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6D" w:rsidRDefault="004F2E6D" w:rsidP="004F2E6D">
      <w:pPr>
        <w:framePr w:w="2019" w:h="430" w:hSpace="181" w:wrap="notBeside" w:vAnchor="text" w:hAnchor="page" w:x="8903" w:y="-346"/>
        <w:shd w:val="solid" w:color="FFFFFF" w:fill="FFFFFF"/>
        <w:rPr>
          <w:rFonts w:ascii="Arial" w:hAnsi="Arial"/>
          <w:sz w:val="18"/>
        </w:rPr>
      </w:pPr>
    </w:p>
    <w:p w:rsidR="004F2E6D" w:rsidRDefault="003B1565" w:rsidP="004F2E6D">
      <w:pPr>
        <w:framePr w:w="2019" w:h="430" w:hSpace="181" w:wrap="notBeside" w:vAnchor="text" w:hAnchor="page" w:x="8903" w:y="-346"/>
        <w:shd w:val="solid" w:color="FFFFFF" w:fill="FFFFFF"/>
        <w:jc w:val="right"/>
      </w:pPr>
      <w:r>
        <w:t>10 November</w:t>
      </w:r>
      <w:r w:rsidR="004F2E6D">
        <w:t xml:space="preserve"> 2021</w:t>
      </w:r>
    </w:p>
    <w:p w:rsidR="00310A6C" w:rsidRPr="00D416B3" w:rsidRDefault="00310A6C">
      <w:pPr>
        <w:ind w:right="-285"/>
        <w:rPr>
          <w:sz w:val="18"/>
        </w:rPr>
      </w:pPr>
    </w:p>
    <w:p w:rsidR="005F16F6" w:rsidRPr="00652562" w:rsidRDefault="00665BEB" w:rsidP="007709E9">
      <w:pPr>
        <w:ind w:right="-285"/>
        <w:jc w:val="center"/>
        <w:rPr>
          <w:szCs w:val="24"/>
          <w:u w:val="single"/>
        </w:rPr>
      </w:pPr>
      <w:r>
        <w:rPr>
          <w:szCs w:val="24"/>
          <w:u w:val="single"/>
        </w:rPr>
        <w:t>JONG HAN PARK</w:t>
      </w:r>
      <w:r w:rsidR="007C3AEA" w:rsidRPr="00652562">
        <w:rPr>
          <w:szCs w:val="24"/>
          <w:u w:val="single"/>
        </w:rPr>
        <w:t xml:space="preserve"> </w:t>
      </w:r>
      <w:r w:rsidR="007C3AEA">
        <w:rPr>
          <w:szCs w:val="24"/>
          <w:u w:val="single"/>
        </w:rPr>
        <w:t>v</w:t>
      </w:r>
      <w:r w:rsidR="007C3AEA" w:rsidRPr="00652562">
        <w:rPr>
          <w:szCs w:val="24"/>
          <w:u w:val="single"/>
        </w:rPr>
        <w:t xml:space="preserve"> THE QUEEN</w:t>
      </w:r>
    </w:p>
    <w:p w:rsidR="00310A6C" w:rsidRPr="00652562" w:rsidRDefault="00E95A71" w:rsidP="00E95A71">
      <w:pPr>
        <w:ind w:right="-285"/>
        <w:jc w:val="center"/>
        <w:rPr>
          <w:szCs w:val="24"/>
        </w:rPr>
      </w:pPr>
      <w:r w:rsidRPr="00652562">
        <w:rPr>
          <w:szCs w:val="24"/>
        </w:rPr>
        <w:t>[20</w:t>
      </w:r>
      <w:r w:rsidR="00042937" w:rsidRPr="00652562">
        <w:rPr>
          <w:szCs w:val="24"/>
        </w:rPr>
        <w:t>2</w:t>
      </w:r>
      <w:r w:rsidR="00092D47" w:rsidRPr="00652562">
        <w:rPr>
          <w:szCs w:val="24"/>
        </w:rPr>
        <w:t>1</w:t>
      </w:r>
      <w:r w:rsidRPr="00652562">
        <w:rPr>
          <w:szCs w:val="24"/>
        </w:rPr>
        <w:t xml:space="preserve">] </w:t>
      </w:r>
      <w:smartTag w:uri="urn:schemas-microsoft-com:office:smarttags" w:element="stockticker">
        <w:r w:rsidRPr="00652562">
          <w:rPr>
            <w:szCs w:val="24"/>
          </w:rPr>
          <w:t>HCA</w:t>
        </w:r>
      </w:smartTag>
      <w:r w:rsidRPr="00652562">
        <w:rPr>
          <w:szCs w:val="24"/>
        </w:rPr>
        <w:t xml:space="preserve"> </w:t>
      </w:r>
      <w:bookmarkStart w:id="0" w:name="_GoBack"/>
      <w:r w:rsidR="00F01A86">
        <w:rPr>
          <w:szCs w:val="24"/>
        </w:rPr>
        <w:t>37</w:t>
      </w:r>
    </w:p>
    <w:bookmarkEnd w:id="0"/>
    <w:p w:rsidR="00873C60" w:rsidRPr="00652562" w:rsidRDefault="00873C60" w:rsidP="00873C60">
      <w:pPr>
        <w:ind w:right="-285"/>
        <w:jc w:val="center"/>
        <w:rPr>
          <w:szCs w:val="24"/>
          <w:u w:val="single"/>
        </w:rPr>
      </w:pPr>
    </w:p>
    <w:p w:rsidR="008C1B3A" w:rsidRDefault="008C1B3A" w:rsidP="008C1B3A">
      <w:pPr>
        <w:ind w:right="-285"/>
        <w:rPr>
          <w:szCs w:val="24"/>
        </w:rPr>
      </w:pPr>
      <w:r w:rsidRPr="00652562">
        <w:rPr>
          <w:szCs w:val="24"/>
        </w:rPr>
        <w:t xml:space="preserve">Today the High Court </w:t>
      </w:r>
      <w:r>
        <w:rPr>
          <w:szCs w:val="24"/>
        </w:rPr>
        <w:t xml:space="preserve">unanimously </w:t>
      </w:r>
      <w:r w:rsidRPr="00652562">
        <w:rPr>
          <w:szCs w:val="24"/>
        </w:rPr>
        <w:t>dismissed an appeal from a decision of the Court of Criminal Appeal of the Supreme Court of New South Wales. The appeal concern</w:t>
      </w:r>
      <w:r w:rsidRPr="00234AA4">
        <w:rPr>
          <w:sz w:val="22"/>
          <w:szCs w:val="22"/>
        </w:rPr>
        <w:t>ed</w:t>
      </w:r>
      <w:r w:rsidRPr="00234AA4">
        <w:rPr>
          <w:szCs w:val="24"/>
        </w:rPr>
        <w:t xml:space="preserve"> </w:t>
      </w:r>
      <w:r>
        <w:rPr>
          <w:szCs w:val="24"/>
        </w:rPr>
        <w:t xml:space="preserve">the correct interpretation of s 22 of the </w:t>
      </w:r>
      <w:r w:rsidRPr="008C1B3A">
        <w:rPr>
          <w:i/>
          <w:szCs w:val="24"/>
        </w:rPr>
        <w:t>Crimes (Sentencing Procedure) Act 1999</w:t>
      </w:r>
      <w:r>
        <w:rPr>
          <w:szCs w:val="24"/>
        </w:rPr>
        <w:t xml:space="preserve"> (NSW) (</w:t>
      </w:r>
      <w:r w:rsidR="00D02287">
        <w:rPr>
          <w:szCs w:val="24"/>
        </w:rPr>
        <w:t>"</w:t>
      </w:r>
      <w:r>
        <w:rPr>
          <w:szCs w:val="24"/>
        </w:rPr>
        <w:t xml:space="preserve">the </w:t>
      </w:r>
      <w:r w:rsidRPr="005D7628">
        <w:rPr>
          <w:szCs w:val="24"/>
        </w:rPr>
        <w:t>Sentencing Act</w:t>
      </w:r>
      <w:r w:rsidR="00D02287" w:rsidRPr="005D7628">
        <w:rPr>
          <w:szCs w:val="24"/>
        </w:rPr>
        <w:t>"</w:t>
      </w:r>
      <w:r>
        <w:rPr>
          <w:szCs w:val="24"/>
        </w:rPr>
        <w:t>)</w:t>
      </w:r>
      <w:r w:rsidR="007E0294">
        <w:rPr>
          <w:szCs w:val="24"/>
        </w:rPr>
        <w:t>,</w:t>
      </w:r>
      <w:r>
        <w:rPr>
          <w:szCs w:val="24"/>
        </w:rPr>
        <w:t xml:space="preserve"> which prescribes how certain courts are required to take into account an offender</w:t>
      </w:r>
      <w:r w:rsidR="00D02287">
        <w:rPr>
          <w:szCs w:val="24"/>
        </w:rPr>
        <w:t>'</w:t>
      </w:r>
      <w:r>
        <w:rPr>
          <w:szCs w:val="24"/>
        </w:rPr>
        <w:t>s guilty plea in passing sentence.</w:t>
      </w:r>
      <w:r w:rsidR="0099237F">
        <w:rPr>
          <w:szCs w:val="24"/>
        </w:rPr>
        <w:t xml:space="preserve"> </w:t>
      </w:r>
      <w:r w:rsidR="00A57788">
        <w:rPr>
          <w:szCs w:val="24"/>
        </w:rPr>
        <w:t>Section</w:t>
      </w:r>
      <w:r w:rsidR="002D08FA">
        <w:rPr>
          <w:szCs w:val="24"/>
        </w:rPr>
        <w:t> </w:t>
      </w:r>
      <w:r w:rsidR="0099237F">
        <w:rPr>
          <w:szCs w:val="24"/>
        </w:rPr>
        <w:t>22</w:t>
      </w:r>
      <w:r w:rsidR="001B1251">
        <w:rPr>
          <w:szCs w:val="24"/>
        </w:rPr>
        <w:t>(1)</w:t>
      </w:r>
      <w:r w:rsidR="0099237F">
        <w:rPr>
          <w:szCs w:val="24"/>
        </w:rPr>
        <w:t xml:space="preserve"> </w:t>
      </w:r>
      <w:r w:rsidR="00AD2D15">
        <w:rPr>
          <w:szCs w:val="24"/>
        </w:rPr>
        <w:t xml:space="preserve">relevantly </w:t>
      </w:r>
      <w:r w:rsidR="0099237F">
        <w:rPr>
          <w:szCs w:val="24"/>
        </w:rPr>
        <w:t>provid</w:t>
      </w:r>
      <w:r w:rsidR="00B07CE4">
        <w:rPr>
          <w:szCs w:val="24"/>
        </w:rPr>
        <w:t>e</w:t>
      </w:r>
      <w:r w:rsidR="007E0294">
        <w:rPr>
          <w:szCs w:val="24"/>
        </w:rPr>
        <w:t>d</w:t>
      </w:r>
      <w:r w:rsidR="00A57788">
        <w:rPr>
          <w:szCs w:val="24"/>
        </w:rPr>
        <w:t xml:space="preserve"> that </w:t>
      </w:r>
      <w:r w:rsidR="0019770E">
        <w:rPr>
          <w:szCs w:val="24"/>
        </w:rPr>
        <w:t xml:space="preserve">if an offender has pleaded guilty the court </w:t>
      </w:r>
      <w:r w:rsidR="00A57788">
        <w:rPr>
          <w:szCs w:val="24"/>
        </w:rPr>
        <w:t xml:space="preserve">may impose a lesser penalty </w:t>
      </w:r>
      <w:r w:rsidR="007E0294">
        <w:rPr>
          <w:szCs w:val="24"/>
        </w:rPr>
        <w:t>"</w:t>
      </w:r>
      <w:r w:rsidR="00A57788">
        <w:rPr>
          <w:szCs w:val="24"/>
        </w:rPr>
        <w:t>than it would otherwise have imposed</w:t>
      </w:r>
      <w:r w:rsidR="007E0294">
        <w:rPr>
          <w:szCs w:val="24"/>
        </w:rPr>
        <w:t>"</w:t>
      </w:r>
      <w:r w:rsidR="00A57788">
        <w:rPr>
          <w:szCs w:val="24"/>
        </w:rPr>
        <w:t>.</w:t>
      </w:r>
    </w:p>
    <w:p w:rsidR="008C1B3A" w:rsidRDefault="008C1B3A" w:rsidP="008C1B3A">
      <w:pPr>
        <w:ind w:right="-285"/>
        <w:rPr>
          <w:szCs w:val="24"/>
        </w:rPr>
      </w:pPr>
    </w:p>
    <w:p w:rsidR="00F266E8" w:rsidRDefault="008C1B3A" w:rsidP="008C1B3A">
      <w:pPr>
        <w:ind w:right="-285"/>
        <w:rPr>
          <w:szCs w:val="24"/>
        </w:rPr>
      </w:pPr>
      <w:r>
        <w:rPr>
          <w:szCs w:val="24"/>
        </w:rPr>
        <w:t xml:space="preserve">The appellant </w:t>
      </w:r>
      <w:r w:rsidR="007E0294">
        <w:rPr>
          <w:szCs w:val="24"/>
        </w:rPr>
        <w:t>plead</w:t>
      </w:r>
      <w:r w:rsidR="00CE675E">
        <w:rPr>
          <w:szCs w:val="24"/>
        </w:rPr>
        <w:t>ed</w:t>
      </w:r>
      <w:r w:rsidR="007E0294">
        <w:rPr>
          <w:szCs w:val="24"/>
        </w:rPr>
        <w:t xml:space="preserve"> guilty and </w:t>
      </w:r>
      <w:r>
        <w:rPr>
          <w:szCs w:val="24"/>
        </w:rPr>
        <w:t xml:space="preserve">was sentenced in the District Court of New South </w:t>
      </w:r>
      <w:r w:rsidRPr="00CB79D2">
        <w:rPr>
          <w:szCs w:val="24"/>
        </w:rPr>
        <w:t xml:space="preserve">Wales to an aggregate sentence of imprisonment of 11 years, with a non-parole period of </w:t>
      </w:r>
      <w:r w:rsidR="00DE6787">
        <w:rPr>
          <w:szCs w:val="24"/>
        </w:rPr>
        <w:t>eight</w:t>
      </w:r>
      <w:r w:rsidRPr="00CB79D2">
        <w:rPr>
          <w:szCs w:val="24"/>
        </w:rPr>
        <w:t xml:space="preserve"> years</w:t>
      </w:r>
      <w:r w:rsidR="006463CE" w:rsidRPr="00CB79D2">
        <w:rPr>
          <w:szCs w:val="24"/>
        </w:rPr>
        <w:t>,</w:t>
      </w:r>
      <w:r w:rsidRPr="00CB79D2">
        <w:rPr>
          <w:szCs w:val="24"/>
        </w:rPr>
        <w:t xml:space="preserve"> for</w:t>
      </w:r>
      <w:r>
        <w:rPr>
          <w:szCs w:val="24"/>
        </w:rPr>
        <w:t xml:space="preserve"> multiple offences</w:t>
      </w:r>
      <w:r w:rsidR="004A1F9C">
        <w:rPr>
          <w:szCs w:val="24"/>
        </w:rPr>
        <w:t xml:space="preserve"> including </w:t>
      </w:r>
      <w:r w:rsidR="006463CE">
        <w:rPr>
          <w:szCs w:val="24"/>
        </w:rPr>
        <w:t xml:space="preserve">the offence of taking a conveyance without the consent of the owner contrary </w:t>
      </w:r>
      <w:r w:rsidR="00537371">
        <w:rPr>
          <w:szCs w:val="24"/>
        </w:rPr>
        <w:t xml:space="preserve">to </w:t>
      </w:r>
      <w:r w:rsidR="006463CE">
        <w:rPr>
          <w:szCs w:val="24"/>
        </w:rPr>
        <w:t xml:space="preserve">s 154A(1)(a) of the </w:t>
      </w:r>
      <w:r w:rsidR="006463CE" w:rsidRPr="006463CE">
        <w:rPr>
          <w:i/>
          <w:szCs w:val="24"/>
        </w:rPr>
        <w:t>Crime</w:t>
      </w:r>
      <w:r w:rsidR="006463CE">
        <w:rPr>
          <w:i/>
          <w:szCs w:val="24"/>
        </w:rPr>
        <w:t>s</w:t>
      </w:r>
      <w:r w:rsidR="006463CE" w:rsidRPr="006463CE">
        <w:rPr>
          <w:i/>
          <w:szCs w:val="24"/>
        </w:rPr>
        <w:t xml:space="preserve"> Act </w:t>
      </w:r>
      <w:r w:rsidR="006463CE" w:rsidRPr="00A57788">
        <w:rPr>
          <w:i/>
          <w:szCs w:val="24"/>
        </w:rPr>
        <w:t>1900</w:t>
      </w:r>
      <w:r w:rsidR="006463CE" w:rsidRPr="00A57788">
        <w:rPr>
          <w:szCs w:val="24"/>
        </w:rPr>
        <w:t xml:space="preserve"> (NSW) (</w:t>
      </w:r>
      <w:r w:rsidR="00D02287">
        <w:rPr>
          <w:szCs w:val="24"/>
        </w:rPr>
        <w:t>"</w:t>
      </w:r>
      <w:r w:rsidR="006463CE" w:rsidRPr="00A57788">
        <w:rPr>
          <w:szCs w:val="24"/>
        </w:rPr>
        <w:t>the offence</w:t>
      </w:r>
      <w:r w:rsidR="00D02287">
        <w:rPr>
          <w:szCs w:val="24"/>
        </w:rPr>
        <w:t>"</w:t>
      </w:r>
      <w:r w:rsidR="006463CE" w:rsidRPr="00A57788">
        <w:rPr>
          <w:szCs w:val="24"/>
        </w:rPr>
        <w:t>)</w:t>
      </w:r>
      <w:r w:rsidR="006463CE" w:rsidRPr="00A607FF">
        <w:rPr>
          <w:szCs w:val="24"/>
        </w:rPr>
        <w:t>.</w:t>
      </w:r>
      <w:r w:rsidR="006463CE" w:rsidRPr="00A57788">
        <w:rPr>
          <w:szCs w:val="24"/>
        </w:rPr>
        <w:t xml:space="preserve"> The maximum penalty for the offence was five years</w:t>
      </w:r>
      <w:r w:rsidR="00D02287">
        <w:rPr>
          <w:szCs w:val="24"/>
        </w:rPr>
        <w:t>'</w:t>
      </w:r>
      <w:r w:rsidR="006463CE" w:rsidRPr="00A57788">
        <w:rPr>
          <w:szCs w:val="24"/>
        </w:rPr>
        <w:t xml:space="preserve"> imprisonment but, because it was dealt with as a </w:t>
      </w:r>
      <w:r w:rsidR="00537371">
        <w:rPr>
          <w:szCs w:val="24"/>
        </w:rPr>
        <w:t>"</w:t>
      </w:r>
      <w:r w:rsidR="006463CE" w:rsidRPr="00A57788">
        <w:rPr>
          <w:szCs w:val="24"/>
        </w:rPr>
        <w:t>related offence</w:t>
      </w:r>
      <w:r w:rsidR="00537371">
        <w:rPr>
          <w:szCs w:val="24"/>
        </w:rPr>
        <w:t>"</w:t>
      </w:r>
      <w:r w:rsidR="007E0294">
        <w:rPr>
          <w:szCs w:val="24"/>
        </w:rPr>
        <w:t xml:space="preserve"> in accordance with </w:t>
      </w:r>
      <w:r w:rsidR="007E0294" w:rsidRPr="007E0294">
        <w:rPr>
          <w:szCs w:val="24"/>
        </w:rPr>
        <w:t>s</w:t>
      </w:r>
      <w:r w:rsidR="007E0294">
        <w:rPr>
          <w:szCs w:val="24"/>
        </w:rPr>
        <w:t> </w:t>
      </w:r>
      <w:r w:rsidR="007E0294" w:rsidRPr="007E0294">
        <w:rPr>
          <w:szCs w:val="24"/>
        </w:rPr>
        <w:t xml:space="preserve">165 of the </w:t>
      </w:r>
      <w:r w:rsidR="007E0294" w:rsidRPr="00CE675E">
        <w:rPr>
          <w:i/>
          <w:szCs w:val="24"/>
        </w:rPr>
        <w:t>Criminal Procedure Act 1986</w:t>
      </w:r>
      <w:r w:rsidR="007E0294" w:rsidRPr="007E0294">
        <w:rPr>
          <w:szCs w:val="24"/>
        </w:rPr>
        <w:t xml:space="preserve"> (NSW)</w:t>
      </w:r>
      <w:r w:rsidR="006463CE" w:rsidRPr="00A57788">
        <w:rPr>
          <w:szCs w:val="24"/>
        </w:rPr>
        <w:t>, the District Court</w:t>
      </w:r>
      <w:r w:rsidR="00D02287">
        <w:rPr>
          <w:szCs w:val="24"/>
        </w:rPr>
        <w:t>'</w:t>
      </w:r>
      <w:r w:rsidR="006463CE" w:rsidRPr="00A57788">
        <w:rPr>
          <w:szCs w:val="24"/>
        </w:rPr>
        <w:t>s sentencing power was limited to the maximum</w:t>
      </w:r>
      <w:r w:rsidR="003C7293" w:rsidRPr="00A57788">
        <w:rPr>
          <w:szCs w:val="24"/>
        </w:rPr>
        <w:t xml:space="preserve"> penalty</w:t>
      </w:r>
      <w:r w:rsidR="006463CE" w:rsidRPr="00A57788">
        <w:rPr>
          <w:szCs w:val="24"/>
        </w:rPr>
        <w:t xml:space="preserve"> of </w:t>
      </w:r>
      <w:r w:rsidR="004B20E3">
        <w:rPr>
          <w:szCs w:val="24"/>
        </w:rPr>
        <w:t>two</w:t>
      </w:r>
      <w:r w:rsidR="00AD2DED" w:rsidRPr="00A57788">
        <w:rPr>
          <w:szCs w:val="24"/>
        </w:rPr>
        <w:t xml:space="preserve"> years</w:t>
      </w:r>
      <w:r w:rsidR="00D02287">
        <w:rPr>
          <w:szCs w:val="24"/>
        </w:rPr>
        <w:t>'</w:t>
      </w:r>
      <w:r w:rsidR="00AD2DED" w:rsidRPr="00A57788">
        <w:rPr>
          <w:szCs w:val="24"/>
        </w:rPr>
        <w:t xml:space="preserve"> </w:t>
      </w:r>
      <w:r w:rsidR="006463CE" w:rsidRPr="00A57788">
        <w:rPr>
          <w:szCs w:val="24"/>
        </w:rPr>
        <w:t>imprisonment that the Local Court could have imposed for the offence</w:t>
      </w:r>
      <w:r w:rsidR="00CB79D2">
        <w:rPr>
          <w:szCs w:val="24"/>
        </w:rPr>
        <w:t xml:space="preserve"> (</w:t>
      </w:r>
      <w:r w:rsidR="00D02287">
        <w:rPr>
          <w:szCs w:val="24"/>
        </w:rPr>
        <w:t>"</w:t>
      </w:r>
      <w:r w:rsidR="00CB79D2">
        <w:rPr>
          <w:szCs w:val="24"/>
        </w:rPr>
        <w:t>the jurisdictional limit</w:t>
      </w:r>
      <w:r w:rsidR="00D02287">
        <w:rPr>
          <w:szCs w:val="24"/>
        </w:rPr>
        <w:t>"</w:t>
      </w:r>
      <w:r w:rsidR="00CB79D2">
        <w:rPr>
          <w:szCs w:val="24"/>
        </w:rPr>
        <w:t>)</w:t>
      </w:r>
      <w:r w:rsidR="006463CE" w:rsidRPr="00A57788">
        <w:rPr>
          <w:szCs w:val="24"/>
        </w:rPr>
        <w:t>.</w:t>
      </w:r>
      <w:r w:rsidR="003C7293">
        <w:rPr>
          <w:szCs w:val="24"/>
        </w:rPr>
        <w:t xml:space="preserve"> </w:t>
      </w:r>
    </w:p>
    <w:p w:rsidR="00F266E8" w:rsidRDefault="00F266E8" w:rsidP="008C1B3A">
      <w:pPr>
        <w:ind w:right="-285"/>
        <w:rPr>
          <w:szCs w:val="24"/>
        </w:rPr>
      </w:pPr>
    </w:p>
    <w:p w:rsidR="009C5CD8" w:rsidRDefault="00537371" w:rsidP="008C1B3A">
      <w:pPr>
        <w:ind w:right="-285"/>
        <w:rPr>
          <w:szCs w:val="24"/>
        </w:rPr>
      </w:pPr>
      <w:r>
        <w:rPr>
          <w:szCs w:val="24"/>
        </w:rPr>
        <w:t>As the sentencing judge imposed an aggregate sentence, his Honour was required by s 53A of the Sentencing Act to indicate the sentence that would have been imposed</w:t>
      </w:r>
      <w:r w:rsidR="007E0294">
        <w:rPr>
          <w:szCs w:val="24"/>
        </w:rPr>
        <w:t xml:space="preserve"> had separate sentences been imposed</w:t>
      </w:r>
      <w:r>
        <w:rPr>
          <w:szCs w:val="24"/>
        </w:rPr>
        <w:t xml:space="preserve">. </w:t>
      </w:r>
      <w:r w:rsidR="003C7293">
        <w:rPr>
          <w:szCs w:val="24"/>
        </w:rPr>
        <w:t>The sentencing judge indicated a sentence of two years</w:t>
      </w:r>
      <w:r w:rsidR="00D02287">
        <w:rPr>
          <w:szCs w:val="24"/>
        </w:rPr>
        <w:t>'</w:t>
      </w:r>
      <w:r w:rsidR="003C7293">
        <w:rPr>
          <w:szCs w:val="24"/>
        </w:rPr>
        <w:t xml:space="preserve"> imprisonment for the offence</w:t>
      </w:r>
      <w:r w:rsidR="009C5CD8">
        <w:rPr>
          <w:szCs w:val="24"/>
        </w:rPr>
        <w:t xml:space="preserve"> and noted that a 25% discount </w:t>
      </w:r>
      <w:r w:rsidR="005C1F9F">
        <w:rPr>
          <w:szCs w:val="24"/>
        </w:rPr>
        <w:t xml:space="preserve">had been applied </w:t>
      </w:r>
      <w:r w:rsidR="009C5CD8">
        <w:rPr>
          <w:szCs w:val="24"/>
        </w:rPr>
        <w:t>to the sentence that would otherwise have been imposed to reflect the utility of the appellant</w:t>
      </w:r>
      <w:r w:rsidR="00D02287">
        <w:rPr>
          <w:szCs w:val="24"/>
        </w:rPr>
        <w:t>'</w:t>
      </w:r>
      <w:r w:rsidR="009C5CD8">
        <w:rPr>
          <w:szCs w:val="24"/>
        </w:rPr>
        <w:t xml:space="preserve">s early plea of guilty. </w:t>
      </w:r>
      <w:r w:rsidR="00CB79D2">
        <w:rPr>
          <w:szCs w:val="24"/>
        </w:rPr>
        <w:t xml:space="preserve">Therefore, </w:t>
      </w:r>
      <w:r w:rsidR="00B67084">
        <w:rPr>
          <w:szCs w:val="24"/>
        </w:rPr>
        <w:t>but for the appellant</w:t>
      </w:r>
      <w:r w:rsidR="00D02287">
        <w:rPr>
          <w:szCs w:val="24"/>
        </w:rPr>
        <w:t>'</w:t>
      </w:r>
      <w:r w:rsidR="00B67084">
        <w:rPr>
          <w:szCs w:val="24"/>
        </w:rPr>
        <w:t>s guilty plea</w:t>
      </w:r>
      <w:r w:rsidR="00CB79D2">
        <w:rPr>
          <w:szCs w:val="24"/>
        </w:rPr>
        <w:t>,</w:t>
      </w:r>
      <w:r w:rsidR="009C5CD8">
        <w:rPr>
          <w:szCs w:val="24"/>
        </w:rPr>
        <w:t xml:space="preserve"> </w:t>
      </w:r>
      <w:r w:rsidR="00B67084">
        <w:rPr>
          <w:szCs w:val="24"/>
        </w:rPr>
        <w:t xml:space="preserve">the </w:t>
      </w:r>
      <w:r w:rsidR="00CB79D2">
        <w:rPr>
          <w:szCs w:val="24"/>
        </w:rPr>
        <w:t>sentencing judge</w:t>
      </w:r>
      <w:r w:rsidR="00D02287">
        <w:rPr>
          <w:szCs w:val="24"/>
        </w:rPr>
        <w:t>'</w:t>
      </w:r>
      <w:r w:rsidR="00CB79D2">
        <w:rPr>
          <w:szCs w:val="24"/>
        </w:rPr>
        <w:t xml:space="preserve">s </w:t>
      </w:r>
      <w:r w:rsidR="009C5CD8">
        <w:rPr>
          <w:szCs w:val="24"/>
        </w:rPr>
        <w:t>indicative sentence would have been two years and eight months</w:t>
      </w:r>
      <w:r w:rsidR="00D02287">
        <w:rPr>
          <w:szCs w:val="24"/>
        </w:rPr>
        <w:t>'</w:t>
      </w:r>
      <w:r w:rsidR="009C5CD8">
        <w:rPr>
          <w:szCs w:val="24"/>
        </w:rPr>
        <w:t xml:space="preserve"> imprisonment, being a sentence in excess of the jurisdictional limit</w:t>
      </w:r>
      <w:r w:rsidR="00B07CE4">
        <w:rPr>
          <w:szCs w:val="24"/>
        </w:rPr>
        <w:t>.</w:t>
      </w:r>
      <w:r w:rsidR="00EB03F4">
        <w:rPr>
          <w:szCs w:val="24"/>
        </w:rPr>
        <w:t xml:space="preserve"> </w:t>
      </w:r>
      <w:r w:rsidR="00A86029">
        <w:rPr>
          <w:szCs w:val="24"/>
        </w:rPr>
        <w:t xml:space="preserve">The appellant </w:t>
      </w:r>
      <w:r w:rsidR="00CB79D2">
        <w:rPr>
          <w:szCs w:val="24"/>
        </w:rPr>
        <w:t>argued</w:t>
      </w:r>
      <w:r w:rsidR="00A86029">
        <w:rPr>
          <w:szCs w:val="24"/>
        </w:rPr>
        <w:t xml:space="preserve"> that</w:t>
      </w:r>
      <w:r w:rsidR="00CB79D2">
        <w:rPr>
          <w:szCs w:val="24"/>
        </w:rPr>
        <w:t xml:space="preserve"> </w:t>
      </w:r>
      <w:r w:rsidR="00EB03F4">
        <w:rPr>
          <w:szCs w:val="24"/>
        </w:rPr>
        <w:t xml:space="preserve">this </w:t>
      </w:r>
      <w:r w:rsidR="00A86029">
        <w:rPr>
          <w:szCs w:val="24"/>
        </w:rPr>
        <w:t xml:space="preserve">was not a sentence the </w:t>
      </w:r>
      <w:r w:rsidR="00AD2CD0">
        <w:rPr>
          <w:szCs w:val="24"/>
        </w:rPr>
        <w:t>sentencing judge</w:t>
      </w:r>
      <w:r w:rsidR="00A86029">
        <w:rPr>
          <w:szCs w:val="24"/>
        </w:rPr>
        <w:t xml:space="preserve"> </w:t>
      </w:r>
      <w:r w:rsidR="00D02287">
        <w:rPr>
          <w:szCs w:val="24"/>
        </w:rPr>
        <w:t>"</w:t>
      </w:r>
      <w:r w:rsidR="00A86029">
        <w:rPr>
          <w:szCs w:val="24"/>
        </w:rPr>
        <w:t>would otherwise have imposed</w:t>
      </w:r>
      <w:r w:rsidR="00D02287">
        <w:rPr>
          <w:szCs w:val="24"/>
        </w:rPr>
        <w:t>"</w:t>
      </w:r>
      <w:r w:rsidR="00A86029">
        <w:rPr>
          <w:szCs w:val="24"/>
        </w:rPr>
        <w:t xml:space="preserve"> </w:t>
      </w:r>
      <w:r w:rsidR="00AD2D15">
        <w:rPr>
          <w:szCs w:val="24"/>
        </w:rPr>
        <w:t xml:space="preserve">within the meaning </w:t>
      </w:r>
      <w:r w:rsidR="00A86029">
        <w:rPr>
          <w:szCs w:val="24"/>
        </w:rPr>
        <w:t>of s 22</w:t>
      </w:r>
      <w:r w:rsidR="00AD2D15">
        <w:rPr>
          <w:szCs w:val="24"/>
        </w:rPr>
        <w:t>(1)</w:t>
      </w:r>
      <w:r w:rsidR="00A86029">
        <w:rPr>
          <w:szCs w:val="24"/>
        </w:rPr>
        <w:t xml:space="preserve"> of the </w:t>
      </w:r>
      <w:r w:rsidR="00A86029" w:rsidRPr="005D7628">
        <w:rPr>
          <w:szCs w:val="24"/>
        </w:rPr>
        <w:t>Sentencing Act</w:t>
      </w:r>
      <w:r w:rsidR="00A86029">
        <w:rPr>
          <w:szCs w:val="24"/>
        </w:rPr>
        <w:t xml:space="preserve"> </w:t>
      </w:r>
      <w:r w:rsidR="00CB79D2">
        <w:rPr>
          <w:szCs w:val="24"/>
        </w:rPr>
        <w:t xml:space="preserve">because, by reason of the jurisdictional limit, it was not a sentence that </w:t>
      </w:r>
      <w:r w:rsidR="00AD2D15">
        <w:rPr>
          <w:szCs w:val="24"/>
        </w:rPr>
        <w:t xml:space="preserve">the court </w:t>
      </w:r>
      <w:r w:rsidR="00CB79D2">
        <w:rPr>
          <w:szCs w:val="24"/>
        </w:rPr>
        <w:t>could impose</w:t>
      </w:r>
      <w:r w:rsidR="00A86029">
        <w:rPr>
          <w:szCs w:val="24"/>
        </w:rPr>
        <w:t>.</w:t>
      </w:r>
      <w:r w:rsidR="00CB79D2">
        <w:rPr>
          <w:szCs w:val="24"/>
        </w:rPr>
        <w:t xml:space="preserve"> </w:t>
      </w:r>
    </w:p>
    <w:p w:rsidR="008C1B3A" w:rsidRDefault="008C1B3A" w:rsidP="008C1B3A">
      <w:pPr>
        <w:ind w:right="-285"/>
        <w:rPr>
          <w:szCs w:val="24"/>
        </w:rPr>
      </w:pPr>
    </w:p>
    <w:p w:rsidR="008C1B3A" w:rsidRDefault="008C1B3A" w:rsidP="008C1B3A">
      <w:pPr>
        <w:ind w:right="-285"/>
        <w:rPr>
          <w:szCs w:val="24"/>
        </w:rPr>
      </w:pPr>
      <w:r>
        <w:rPr>
          <w:szCs w:val="24"/>
        </w:rPr>
        <w:t>The High Court</w:t>
      </w:r>
      <w:r w:rsidR="002C0DEC">
        <w:rPr>
          <w:szCs w:val="24"/>
        </w:rPr>
        <w:t xml:space="preserve"> </w:t>
      </w:r>
      <w:r w:rsidR="005C1F9F">
        <w:rPr>
          <w:szCs w:val="24"/>
        </w:rPr>
        <w:t>rejected th</w:t>
      </w:r>
      <w:r w:rsidR="007E0294">
        <w:rPr>
          <w:szCs w:val="24"/>
        </w:rPr>
        <w:t>e appellant's</w:t>
      </w:r>
      <w:r w:rsidR="005C1F9F">
        <w:rPr>
          <w:szCs w:val="24"/>
        </w:rPr>
        <w:t xml:space="preserve"> construction of s 22</w:t>
      </w:r>
      <w:r w:rsidR="007E0294">
        <w:rPr>
          <w:szCs w:val="24"/>
        </w:rPr>
        <w:t>(1)</w:t>
      </w:r>
      <w:r w:rsidR="005C1F9F">
        <w:rPr>
          <w:szCs w:val="24"/>
        </w:rPr>
        <w:t xml:space="preserve"> of the </w:t>
      </w:r>
      <w:r w:rsidR="005C1F9F" w:rsidRPr="005D7628">
        <w:rPr>
          <w:szCs w:val="24"/>
        </w:rPr>
        <w:t>Sentencing Act</w:t>
      </w:r>
      <w:r w:rsidR="005C1F9F">
        <w:rPr>
          <w:i/>
          <w:szCs w:val="24"/>
        </w:rPr>
        <w:t xml:space="preserve"> </w:t>
      </w:r>
      <w:r w:rsidR="005C1F9F">
        <w:rPr>
          <w:szCs w:val="24"/>
        </w:rPr>
        <w:t>and</w:t>
      </w:r>
      <w:r>
        <w:rPr>
          <w:szCs w:val="24"/>
        </w:rPr>
        <w:t xml:space="preserve"> held that </w:t>
      </w:r>
      <w:r w:rsidR="00A57788">
        <w:rPr>
          <w:szCs w:val="24"/>
        </w:rPr>
        <w:t xml:space="preserve">the sentence that the court </w:t>
      </w:r>
      <w:r w:rsidR="00D02287">
        <w:rPr>
          <w:szCs w:val="24"/>
        </w:rPr>
        <w:t>"</w:t>
      </w:r>
      <w:r w:rsidR="00A57788">
        <w:rPr>
          <w:szCs w:val="24"/>
        </w:rPr>
        <w:t>would otherwise have imposed</w:t>
      </w:r>
      <w:r w:rsidR="00D02287">
        <w:rPr>
          <w:szCs w:val="24"/>
        </w:rPr>
        <w:t>"</w:t>
      </w:r>
      <w:r w:rsidR="00A57788">
        <w:rPr>
          <w:szCs w:val="24"/>
        </w:rPr>
        <w:t xml:space="preserve"> is </w:t>
      </w:r>
      <w:r w:rsidR="00823A4E">
        <w:rPr>
          <w:szCs w:val="24"/>
        </w:rPr>
        <w:t xml:space="preserve">the appropriate sentence </w:t>
      </w:r>
      <w:r w:rsidR="00A57788">
        <w:rPr>
          <w:szCs w:val="24"/>
        </w:rPr>
        <w:t xml:space="preserve">determined </w:t>
      </w:r>
      <w:r w:rsidR="00823A4E">
        <w:rPr>
          <w:szCs w:val="24"/>
        </w:rPr>
        <w:t xml:space="preserve">in accordance with the </w:t>
      </w:r>
      <w:r w:rsidR="00823A4E" w:rsidRPr="005D28A1">
        <w:rPr>
          <w:szCs w:val="24"/>
        </w:rPr>
        <w:t>Sentencing Act</w:t>
      </w:r>
      <w:r w:rsidR="00823A4E">
        <w:rPr>
          <w:szCs w:val="24"/>
        </w:rPr>
        <w:t xml:space="preserve"> and </w:t>
      </w:r>
      <w:r w:rsidR="00A57788">
        <w:rPr>
          <w:szCs w:val="24"/>
        </w:rPr>
        <w:t>without regard to any jurisdictional limit</w:t>
      </w:r>
      <w:r>
        <w:rPr>
          <w:szCs w:val="24"/>
        </w:rPr>
        <w:t>.</w:t>
      </w:r>
      <w:r w:rsidR="00A57788">
        <w:rPr>
          <w:szCs w:val="24"/>
        </w:rPr>
        <w:t xml:space="preserve"> </w:t>
      </w:r>
      <w:r w:rsidR="007D6571">
        <w:rPr>
          <w:szCs w:val="24"/>
        </w:rPr>
        <w:t>An</w:t>
      </w:r>
      <w:r w:rsidR="00A57788">
        <w:rPr>
          <w:szCs w:val="24"/>
        </w:rPr>
        <w:t xml:space="preserve">y relevant jurisdictional limit </w:t>
      </w:r>
      <w:r w:rsidR="00EB03F4">
        <w:rPr>
          <w:szCs w:val="24"/>
        </w:rPr>
        <w:t>should be</w:t>
      </w:r>
      <w:r w:rsidR="00A57788">
        <w:rPr>
          <w:szCs w:val="24"/>
        </w:rPr>
        <w:t xml:space="preserve"> applied by the sentencing judge after the judge has determined the appropriate sentence</w:t>
      </w:r>
      <w:r w:rsidR="00D82FFD">
        <w:rPr>
          <w:szCs w:val="24"/>
        </w:rPr>
        <w:t xml:space="preserve"> </w:t>
      </w:r>
      <w:r w:rsidR="00584F3F">
        <w:rPr>
          <w:szCs w:val="24"/>
        </w:rPr>
        <w:t xml:space="preserve">for an offence </w:t>
      </w:r>
      <w:r w:rsidR="007E0294">
        <w:rPr>
          <w:szCs w:val="24"/>
        </w:rPr>
        <w:t>in accordance with s 21A of the Sentencing Act</w:t>
      </w:r>
      <w:r w:rsidR="00A57788">
        <w:rPr>
          <w:szCs w:val="24"/>
        </w:rPr>
        <w:t>.</w:t>
      </w:r>
      <w:r w:rsidR="005D28A1">
        <w:rPr>
          <w:szCs w:val="24"/>
        </w:rPr>
        <w:t xml:space="preserve"> </w:t>
      </w:r>
      <w:r w:rsidR="005D28A1" w:rsidRPr="005D28A1">
        <w:rPr>
          <w:szCs w:val="24"/>
        </w:rPr>
        <w:t>A jurisdictional limit relates to the sentencing court, not to the task of identifying and synthesising the relevant factors that are weighed to determine the appropriate sentence</w:t>
      </w:r>
      <w:r w:rsidR="005D28A1">
        <w:rPr>
          <w:szCs w:val="24"/>
        </w:rPr>
        <w:t>.</w:t>
      </w:r>
      <w:r w:rsidR="00B07CE4">
        <w:rPr>
          <w:szCs w:val="24"/>
        </w:rPr>
        <w:t xml:space="preserve"> </w:t>
      </w:r>
    </w:p>
    <w:p w:rsidR="000549BD" w:rsidRDefault="000549BD" w:rsidP="008252BC">
      <w:pPr>
        <w:ind w:right="-285"/>
        <w:rPr>
          <w:szCs w:val="24"/>
        </w:rPr>
      </w:pPr>
    </w:p>
    <w:p w:rsidR="00E37283" w:rsidRDefault="00E37283" w:rsidP="00D874C9">
      <w:pPr>
        <w:ind w:right="-285"/>
        <w:rPr>
          <w:szCs w:val="24"/>
        </w:rPr>
      </w:pPr>
    </w:p>
    <w:p w:rsidR="00E2558B" w:rsidRPr="00D416B3" w:rsidRDefault="006E7E57" w:rsidP="00D416B3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lastRenderedPageBreak/>
        <w:t>This state</w:t>
      </w:r>
      <w:r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</w:t>
      </w:r>
      <w:r w:rsidR="00D02287">
        <w:rPr>
          <w:i/>
          <w:snapToGrid w:val="0"/>
          <w:sz w:val="22"/>
          <w:szCs w:val="22"/>
          <w:lang w:eastAsia="en-US"/>
        </w:rPr>
        <w:t>'</w:t>
      </w:r>
      <w:r w:rsidRPr="001C1EBD">
        <w:rPr>
          <w:i/>
          <w:snapToGrid w:val="0"/>
          <w:sz w:val="22"/>
          <w:szCs w:val="22"/>
          <w:lang w:eastAsia="en-US"/>
        </w:rPr>
        <w:t>s reasons.</w:t>
      </w:r>
    </w:p>
    <w:sectPr w:rsidR="00E2558B" w:rsidRPr="00D416B3" w:rsidSect="00E37283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993" w:right="1304" w:bottom="1418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947" w:rsidRDefault="00971947">
      <w:r>
        <w:separator/>
      </w:r>
    </w:p>
  </w:endnote>
  <w:endnote w:type="continuationSeparator" w:id="0">
    <w:p w:rsidR="00971947" w:rsidRDefault="00971947">
      <w:r>
        <w:continuationSeparator/>
      </w:r>
    </w:p>
  </w:endnote>
  <w:endnote w:type="continuationNotice" w:id="1">
    <w:p w:rsidR="00971947" w:rsidRDefault="00971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F4B" w:rsidRDefault="00316F4B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:rsidR="00316F4B" w:rsidRDefault="00316F4B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:rsidR="00316F4B" w:rsidRDefault="00020AEC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 xml:space="preserve">      </w:t>
    </w:r>
    <w:r w:rsidR="00316F4B">
      <w:rPr>
        <w:rFonts w:ascii="Arial" w:hAnsi="Arial"/>
        <w:b/>
        <w:sz w:val="16"/>
      </w:rPr>
      <w:t>Email: enquiries</w:t>
    </w:r>
    <w:r w:rsidR="00316F4B" w:rsidRPr="00E95A71">
      <w:rPr>
        <w:rFonts w:ascii="Arial" w:hAnsi="Arial"/>
        <w:b/>
        <w:sz w:val="16"/>
      </w:rPr>
      <w:t>@hcourt.gov.au</w:t>
    </w:r>
    <w:r w:rsidR="00316F4B">
      <w:rPr>
        <w:rFonts w:ascii="Arial" w:hAnsi="Arial"/>
        <w:b/>
        <w:sz w:val="16"/>
      </w:rPr>
      <w:t xml:space="preserve">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947" w:rsidRDefault="00971947">
      <w:r>
        <w:separator/>
      </w:r>
    </w:p>
  </w:footnote>
  <w:footnote w:type="continuationSeparator" w:id="0">
    <w:p w:rsidR="00971947" w:rsidRDefault="00971947">
      <w:r>
        <w:continuationSeparator/>
      </w:r>
    </w:p>
  </w:footnote>
  <w:footnote w:type="continuationNotice" w:id="1">
    <w:p w:rsidR="00971947" w:rsidRDefault="009719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F4B" w:rsidRDefault="00316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F4B" w:rsidRDefault="00316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F4B" w:rsidRDefault="00316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16F4B" w:rsidRDefault="00316F4B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F4B" w:rsidRPr="00E37283" w:rsidRDefault="00316F4B" w:rsidP="00FC19D0">
    <w:pPr>
      <w:pStyle w:val="CatchwordsBold"/>
      <w:jc w:val="right"/>
      <w:rPr>
        <w:b w:val="0"/>
        <w:color w:val="000000"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64206">
      <w:rPr>
        <w:noProof/>
        <w:lang w:val="en-US" w:eastAsia="zh-TW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7728;visibility:visible;mso-wrap-edited:f;mso-position-horizontal-relative:text;mso-position-vertical-relative:text" o:allowincell="f">
          <v:imagedata r:id="rId1" o:title="" gain="2147483647f"/>
          <w10:wrap type="topAndBottom"/>
        </v:shape>
        <o:OLEObject Type="Embed" ProgID="Word.Picture.8" ShapeID="_x0000_s2050" DrawAspect="Content" ObjectID="_1698043861" r:id="rId2"/>
      </w:object>
    </w:r>
    <w:r>
      <w:tab/>
    </w:r>
  </w:p>
  <w:p w:rsidR="00316F4B" w:rsidRPr="00E37283" w:rsidRDefault="00316F4B" w:rsidP="00FC19D0">
    <w:pPr>
      <w:pStyle w:val="CatchwordsBold"/>
      <w:jc w:val="right"/>
      <w:rPr>
        <w:b w:val="0"/>
        <w:color w:val="000000"/>
        <w:sz w:val="24"/>
      </w:rPr>
    </w:pPr>
  </w:p>
  <w:p w:rsidR="00316F4B" w:rsidRDefault="00316F4B">
    <w:pPr>
      <w:spacing w:before="200" w:after="200"/>
      <w:jc w:val="center"/>
      <w:rPr>
        <w:rFonts w:ascii="Arial" w:hAnsi="Arial"/>
        <w:spacing w:val="40"/>
        <w:sz w:val="28"/>
      </w:rPr>
    </w:pPr>
  </w:p>
  <w:p w:rsidR="00316F4B" w:rsidRDefault="00316F4B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1936"/>
    <w:multiLevelType w:val="hybridMultilevel"/>
    <w:tmpl w:val="D6FC0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25F1"/>
    <w:multiLevelType w:val="hybridMultilevel"/>
    <w:tmpl w:val="988A5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2D5B"/>
    <w:multiLevelType w:val="hybridMultilevel"/>
    <w:tmpl w:val="5C2C8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C0299"/>
    <w:multiLevelType w:val="hybridMultilevel"/>
    <w:tmpl w:val="95208786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71E7E68"/>
    <w:multiLevelType w:val="hybridMultilevel"/>
    <w:tmpl w:val="724A1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7" w15:restartNumberingAfterBreak="0">
    <w:nsid w:val="6A3A1137"/>
    <w:multiLevelType w:val="hybridMultilevel"/>
    <w:tmpl w:val="58B46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B71D9"/>
    <w:multiLevelType w:val="hybridMultilevel"/>
    <w:tmpl w:val="BE38E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6682D"/>
    <w:multiLevelType w:val="hybridMultilevel"/>
    <w:tmpl w:val="A5A40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372B1"/>
    <w:multiLevelType w:val="hybridMultilevel"/>
    <w:tmpl w:val="8200B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C6A0D"/>
    <w:multiLevelType w:val="hybridMultilevel"/>
    <w:tmpl w:val="880A4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CD"/>
    <w:rsid w:val="00001C8D"/>
    <w:rsid w:val="000150F1"/>
    <w:rsid w:val="000170E9"/>
    <w:rsid w:val="00020AEC"/>
    <w:rsid w:val="000233A4"/>
    <w:rsid w:val="00024125"/>
    <w:rsid w:val="00024EE5"/>
    <w:rsid w:val="000259EF"/>
    <w:rsid w:val="00030FFD"/>
    <w:rsid w:val="00034987"/>
    <w:rsid w:val="00036B56"/>
    <w:rsid w:val="00037751"/>
    <w:rsid w:val="00042937"/>
    <w:rsid w:val="000474B9"/>
    <w:rsid w:val="000508FE"/>
    <w:rsid w:val="000519D1"/>
    <w:rsid w:val="000549BD"/>
    <w:rsid w:val="00060666"/>
    <w:rsid w:val="000647E0"/>
    <w:rsid w:val="000652BC"/>
    <w:rsid w:val="00066049"/>
    <w:rsid w:val="00067208"/>
    <w:rsid w:val="00070359"/>
    <w:rsid w:val="00073065"/>
    <w:rsid w:val="00073A95"/>
    <w:rsid w:val="000747A8"/>
    <w:rsid w:val="00082B7E"/>
    <w:rsid w:val="00083224"/>
    <w:rsid w:val="00084044"/>
    <w:rsid w:val="000847E1"/>
    <w:rsid w:val="000869EB"/>
    <w:rsid w:val="000871A6"/>
    <w:rsid w:val="00087FD9"/>
    <w:rsid w:val="0009013A"/>
    <w:rsid w:val="00092D47"/>
    <w:rsid w:val="00097B91"/>
    <w:rsid w:val="000A079B"/>
    <w:rsid w:val="000A2A5B"/>
    <w:rsid w:val="000A2EED"/>
    <w:rsid w:val="000A30A0"/>
    <w:rsid w:val="000A4519"/>
    <w:rsid w:val="000A5DDB"/>
    <w:rsid w:val="000B0AD0"/>
    <w:rsid w:val="000B311C"/>
    <w:rsid w:val="000B35D2"/>
    <w:rsid w:val="000B3FA4"/>
    <w:rsid w:val="000C391E"/>
    <w:rsid w:val="000D319C"/>
    <w:rsid w:val="000E2014"/>
    <w:rsid w:val="000E5839"/>
    <w:rsid w:val="000F026E"/>
    <w:rsid w:val="000F0F48"/>
    <w:rsid w:val="000F1746"/>
    <w:rsid w:val="000F428E"/>
    <w:rsid w:val="001002E1"/>
    <w:rsid w:val="00102F46"/>
    <w:rsid w:val="00103D0B"/>
    <w:rsid w:val="001157DB"/>
    <w:rsid w:val="00120E50"/>
    <w:rsid w:val="00121E8D"/>
    <w:rsid w:val="00131A92"/>
    <w:rsid w:val="00137B5D"/>
    <w:rsid w:val="00161F01"/>
    <w:rsid w:val="001623AF"/>
    <w:rsid w:val="00164206"/>
    <w:rsid w:val="00170C0A"/>
    <w:rsid w:val="00174E50"/>
    <w:rsid w:val="00181251"/>
    <w:rsid w:val="0018531C"/>
    <w:rsid w:val="00187F3C"/>
    <w:rsid w:val="00190938"/>
    <w:rsid w:val="00190BE5"/>
    <w:rsid w:val="0019686F"/>
    <w:rsid w:val="00196CE0"/>
    <w:rsid w:val="0019758F"/>
    <w:rsid w:val="0019770E"/>
    <w:rsid w:val="001A10D9"/>
    <w:rsid w:val="001A1D24"/>
    <w:rsid w:val="001A331D"/>
    <w:rsid w:val="001A4F5C"/>
    <w:rsid w:val="001B1251"/>
    <w:rsid w:val="001B4BF7"/>
    <w:rsid w:val="001B534F"/>
    <w:rsid w:val="001C1BFA"/>
    <w:rsid w:val="001C1EBD"/>
    <w:rsid w:val="001C58C2"/>
    <w:rsid w:val="001C7416"/>
    <w:rsid w:val="001D0575"/>
    <w:rsid w:val="001D3E2D"/>
    <w:rsid w:val="001D64F2"/>
    <w:rsid w:val="001D7984"/>
    <w:rsid w:val="001E12FD"/>
    <w:rsid w:val="001E2E4D"/>
    <w:rsid w:val="001E57B0"/>
    <w:rsid w:val="001E624C"/>
    <w:rsid w:val="001E6987"/>
    <w:rsid w:val="001E6CCA"/>
    <w:rsid w:val="001F4B3C"/>
    <w:rsid w:val="001F67B0"/>
    <w:rsid w:val="001F773D"/>
    <w:rsid w:val="00204FC7"/>
    <w:rsid w:val="00205717"/>
    <w:rsid w:val="00210F39"/>
    <w:rsid w:val="00211702"/>
    <w:rsid w:val="0021414F"/>
    <w:rsid w:val="00214229"/>
    <w:rsid w:val="002154EF"/>
    <w:rsid w:val="00217D1E"/>
    <w:rsid w:val="0022114C"/>
    <w:rsid w:val="002230A7"/>
    <w:rsid w:val="00224FFC"/>
    <w:rsid w:val="002316E0"/>
    <w:rsid w:val="00233D3D"/>
    <w:rsid w:val="00233DC7"/>
    <w:rsid w:val="0023477B"/>
    <w:rsid w:val="00234AA4"/>
    <w:rsid w:val="00235037"/>
    <w:rsid w:val="00237504"/>
    <w:rsid w:val="00237A34"/>
    <w:rsid w:val="00242C07"/>
    <w:rsid w:val="00253FB8"/>
    <w:rsid w:val="00260223"/>
    <w:rsid w:val="00264850"/>
    <w:rsid w:val="00264957"/>
    <w:rsid w:val="00271467"/>
    <w:rsid w:val="00271DBE"/>
    <w:rsid w:val="00274FC0"/>
    <w:rsid w:val="00286A77"/>
    <w:rsid w:val="00293744"/>
    <w:rsid w:val="002A3AC3"/>
    <w:rsid w:val="002A5523"/>
    <w:rsid w:val="002A6B6B"/>
    <w:rsid w:val="002A7A4A"/>
    <w:rsid w:val="002B1247"/>
    <w:rsid w:val="002C0DEC"/>
    <w:rsid w:val="002C0E07"/>
    <w:rsid w:val="002C40D5"/>
    <w:rsid w:val="002C5FC5"/>
    <w:rsid w:val="002D08FA"/>
    <w:rsid w:val="002D0AEA"/>
    <w:rsid w:val="002D2C1E"/>
    <w:rsid w:val="002D2DE8"/>
    <w:rsid w:val="002D6E78"/>
    <w:rsid w:val="002E06F2"/>
    <w:rsid w:val="002E1F44"/>
    <w:rsid w:val="002E7636"/>
    <w:rsid w:val="002F0BC4"/>
    <w:rsid w:val="002F5BA2"/>
    <w:rsid w:val="002F5E24"/>
    <w:rsid w:val="00300454"/>
    <w:rsid w:val="00300DDA"/>
    <w:rsid w:val="00302E5A"/>
    <w:rsid w:val="0030338C"/>
    <w:rsid w:val="00310A6C"/>
    <w:rsid w:val="00313D37"/>
    <w:rsid w:val="00316F4B"/>
    <w:rsid w:val="003178A1"/>
    <w:rsid w:val="003243C3"/>
    <w:rsid w:val="00324829"/>
    <w:rsid w:val="00327535"/>
    <w:rsid w:val="00336EB1"/>
    <w:rsid w:val="003449DB"/>
    <w:rsid w:val="00344BFE"/>
    <w:rsid w:val="003467E9"/>
    <w:rsid w:val="003517AA"/>
    <w:rsid w:val="00360A4A"/>
    <w:rsid w:val="003626B3"/>
    <w:rsid w:val="003657AA"/>
    <w:rsid w:val="0037309A"/>
    <w:rsid w:val="00373255"/>
    <w:rsid w:val="00376872"/>
    <w:rsid w:val="00376A04"/>
    <w:rsid w:val="00381FF3"/>
    <w:rsid w:val="00383526"/>
    <w:rsid w:val="00395CF8"/>
    <w:rsid w:val="00395EC8"/>
    <w:rsid w:val="003A0070"/>
    <w:rsid w:val="003A4C33"/>
    <w:rsid w:val="003A54E0"/>
    <w:rsid w:val="003A6663"/>
    <w:rsid w:val="003A7F5D"/>
    <w:rsid w:val="003B1565"/>
    <w:rsid w:val="003C7293"/>
    <w:rsid w:val="003D1738"/>
    <w:rsid w:val="003D4DC4"/>
    <w:rsid w:val="003E0022"/>
    <w:rsid w:val="003E023E"/>
    <w:rsid w:val="003E2363"/>
    <w:rsid w:val="003E35CF"/>
    <w:rsid w:val="003F1A2C"/>
    <w:rsid w:val="003F314C"/>
    <w:rsid w:val="003F7DCC"/>
    <w:rsid w:val="00400647"/>
    <w:rsid w:val="0040515B"/>
    <w:rsid w:val="00412FD8"/>
    <w:rsid w:val="00421559"/>
    <w:rsid w:val="00424D2D"/>
    <w:rsid w:val="00427C3A"/>
    <w:rsid w:val="00432760"/>
    <w:rsid w:val="00443C39"/>
    <w:rsid w:val="00445EC5"/>
    <w:rsid w:val="00446C83"/>
    <w:rsid w:val="00451200"/>
    <w:rsid w:val="00464255"/>
    <w:rsid w:val="00464E16"/>
    <w:rsid w:val="004763C0"/>
    <w:rsid w:val="004772A6"/>
    <w:rsid w:val="00480556"/>
    <w:rsid w:val="00482937"/>
    <w:rsid w:val="004834D7"/>
    <w:rsid w:val="00484488"/>
    <w:rsid w:val="0048542E"/>
    <w:rsid w:val="00490DCA"/>
    <w:rsid w:val="00492450"/>
    <w:rsid w:val="00495243"/>
    <w:rsid w:val="004953AA"/>
    <w:rsid w:val="004A1F9C"/>
    <w:rsid w:val="004A2C37"/>
    <w:rsid w:val="004A6CC9"/>
    <w:rsid w:val="004A7794"/>
    <w:rsid w:val="004A79FF"/>
    <w:rsid w:val="004B0D84"/>
    <w:rsid w:val="004B1172"/>
    <w:rsid w:val="004B20E3"/>
    <w:rsid w:val="004B72AB"/>
    <w:rsid w:val="004C162F"/>
    <w:rsid w:val="004C23C3"/>
    <w:rsid w:val="004C262F"/>
    <w:rsid w:val="004C4241"/>
    <w:rsid w:val="004C4FA3"/>
    <w:rsid w:val="004D0BCB"/>
    <w:rsid w:val="004D2972"/>
    <w:rsid w:val="004E1F09"/>
    <w:rsid w:val="004E23AE"/>
    <w:rsid w:val="004F2E6D"/>
    <w:rsid w:val="004F350A"/>
    <w:rsid w:val="004F504D"/>
    <w:rsid w:val="00501414"/>
    <w:rsid w:val="00525FEE"/>
    <w:rsid w:val="00537371"/>
    <w:rsid w:val="00541C77"/>
    <w:rsid w:val="00542036"/>
    <w:rsid w:val="00544923"/>
    <w:rsid w:val="0055377E"/>
    <w:rsid w:val="005539C0"/>
    <w:rsid w:val="00565BA5"/>
    <w:rsid w:val="005665E4"/>
    <w:rsid w:val="00566C53"/>
    <w:rsid w:val="00574C61"/>
    <w:rsid w:val="0057523B"/>
    <w:rsid w:val="00575E25"/>
    <w:rsid w:val="005813F3"/>
    <w:rsid w:val="00584F3F"/>
    <w:rsid w:val="0058545F"/>
    <w:rsid w:val="00586421"/>
    <w:rsid w:val="00587B14"/>
    <w:rsid w:val="00597017"/>
    <w:rsid w:val="005A206F"/>
    <w:rsid w:val="005B5B9D"/>
    <w:rsid w:val="005B7C38"/>
    <w:rsid w:val="005C111D"/>
    <w:rsid w:val="005C1F9F"/>
    <w:rsid w:val="005C7013"/>
    <w:rsid w:val="005D1289"/>
    <w:rsid w:val="005D28A1"/>
    <w:rsid w:val="005D3CA9"/>
    <w:rsid w:val="005D4F2E"/>
    <w:rsid w:val="005D6A2B"/>
    <w:rsid w:val="005D7628"/>
    <w:rsid w:val="005E29C9"/>
    <w:rsid w:val="005E3FB4"/>
    <w:rsid w:val="005F123E"/>
    <w:rsid w:val="005F16F6"/>
    <w:rsid w:val="005F201F"/>
    <w:rsid w:val="005F666E"/>
    <w:rsid w:val="005F6D33"/>
    <w:rsid w:val="00600BF7"/>
    <w:rsid w:val="006059C2"/>
    <w:rsid w:val="006071A2"/>
    <w:rsid w:val="00610A31"/>
    <w:rsid w:val="00611CFB"/>
    <w:rsid w:val="00612C05"/>
    <w:rsid w:val="00613C41"/>
    <w:rsid w:val="00617045"/>
    <w:rsid w:val="00620861"/>
    <w:rsid w:val="0062166F"/>
    <w:rsid w:val="00621F4A"/>
    <w:rsid w:val="0062596C"/>
    <w:rsid w:val="006272C5"/>
    <w:rsid w:val="00627DE3"/>
    <w:rsid w:val="006301E0"/>
    <w:rsid w:val="00631080"/>
    <w:rsid w:val="00635687"/>
    <w:rsid w:val="00635DB4"/>
    <w:rsid w:val="00640D67"/>
    <w:rsid w:val="00641241"/>
    <w:rsid w:val="00642E3D"/>
    <w:rsid w:val="006456E8"/>
    <w:rsid w:val="006463CE"/>
    <w:rsid w:val="00647500"/>
    <w:rsid w:val="00652562"/>
    <w:rsid w:val="00660B92"/>
    <w:rsid w:val="006643F7"/>
    <w:rsid w:val="006643FC"/>
    <w:rsid w:val="00665BEB"/>
    <w:rsid w:val="00670B86"/>
    <w:rsid w:val="006710C5"/>
    <w:rsid w:val="00672968"/>
    <w:rsid w:val="00674392"/>
    <w:rsid w:val="00675DAF"/>
    <w:rsid w:val="00681428"/>
    <w:rsid w:val="00681CDE"/>
    <w:rsid w:val="00682BB9"/>
    <w:rsid w:val="006859D1"/>
    <w:rsid w:val="00687CB4"/>
    <w:rsid w:val="006920FE"/>
    <w:rsid w:val="00695EDB"/>
    <w:rsid w:val="00696419"/>
    <w:rsid w:val="006B573E"/>
    <w:rsid w:val="006D4664"/>
    <w:rsid w:val="006D53CF"/>
    <w:rsid w:val="006D692A"/>
    <w:rsid w:val="006E7E57"/>
    <w:rsid w:val="006F345E"/>
    <w:rsid w:val="00700339"/>
    <w:rsid w:val="00711924"/>
    <w:rsid w:val="007134A5"/>
    <w:rsid w:val="007144CF"/>
    <w:rsid w:val="00716B35"/>
    <w:rsid w:val="00720077"/>
    <w:rsid w:val="0072054B"/>
    <w:rsid w:val="007333D2"/>
    <w:rsid w:val="0073408A"/>
    <w:rsid w:val="007351DC"/>
    <w:rsid w:val="00737160"/>
    <w:rsid w:val="00740DF9"/>
    <w:rsid w:val="007436A2"/>
    <w:rsid w:val="0074624D"/>
    <w:rsid w:val="0075684D"/>
    <w:rsid w:val="00762320"/>
    <w:rsid w:val="007648EC"/>
    <w:rsid w:val="007709E9"/>
    <w:rsid w:val="00771CA8"/>
    <w:rsid w:val="00773B13"/>
    <w:rsid w:val="00774F3E"/>
    <w:rsid w:val="00780FA6"/>
    <w:rsid w:val="007822BD"/>
    <w:rsid w:val="00785707"/>
    <w:rsid w:val="00787BAE"/>
    <w:rsid w:val="00792D95"/>
    <w:rsid w:val="007967DB"/>
    <w:rsid w:val="007A0257"/>
    <w:rsid w:val="007A26E9"/>
    <w:rsid w:val="007A52EF"/>
    <w:rsid w:val="007B5C2C"/>
    <w:rsid w:val="007B6234"/>
    <w:rsid w:val="007C0AC5"/>
    <w:rsid w:val="007C128C"/>
    <w:rsid w:val="007C26E1"/>
    <w:rsid w:val="007C2915"/>
    <w:rsid w:val="007C3AEA"/>
    <w:rsid w:val="007C3DE4"/>
    <w:rsid w:val="007C4C68"/>
    <w:rsid w:val="007D1692"/>
    <w:rsid w:val="007D1947"/>
    <w:rsid w:val="007D1BDC"/>
    <w:rsid w:val="007D52CD"/>
    <w:rsid w:val="007D6571"/>
    <w:rsid w:val="007D7EC7"/>
    <w:rsid w:val="007E0294"/>
    <w:rsid w:val="007E1387"/>
    <w:rsid w:val="007F20E4"/>
    <w:rsid w:val="007F4AEE"/>
    <w:rsid w:val="007F4FD1"/>
    <w:rsid w:val="00800E30"/>
    <w:rsid w:val="008041A3"/>
    <w:rsid w:val="00806E00"/>
    <w:rsid w:val="008100BA"/>
    <w:rsid w:val="00810D53"/>
    <w:rsid w:val="008143D7"/>
    <w:rsid w:val="00817B9E"/>
    <w:rsid w:val="00823A4E"/>
    <w:rsid w:val="00824428"/>
    <w:rsid w:val="008252BC"/>
    <w:rsid w:val="00825744"/>
    <w:rsid w:val="0082612B"/>
    <w:rsid w:val="00826AE8"/>
    <w:rsid w:val="00827970"/>
    <w:rsid w:val="008300BC"/>
    <w:rsid w:val="00830F75"/>
    <w:rsid w:val="008336DC"/>
    <w:rsid w:val="008351C6"/>
    <w:rsid w:val="00837873"/>
    <w:rsid w:val="00837E4C"/>
    <w:rsid w:val="0084181F"/>
    <w:rsid w:val="008447DD"/>
    <w:rsid w:val="00844E2A"/>
    <w:rsid w:val="008478CF"/>
    <w:rsid w:val="008546A6"/>
    <w:rsid w:val="008548A3"/>
    <w:rsid w:val="00867539"/>
    <w:rsid w:val="0086764A"/>
    <w:rsid w:val="00871F5E"/>
    <w:rsid w:val="008722AD"/>
    <w:rsid w:val="0087240B"/>
    <w:rsid w:val="00872496"/>
    <w:rsid w:val="00873C60"/>
    <w:rsid w:val="00875E8E"/>
    <w:rsid w:val="00884BC5"/>
    <w:rsid w:val="00886655"/>
    <w:rsid w:val="00893A4E"/>
    <w:rsid w:val="00895149"/>
    <w:rsid w:val="008972CA"/>
    <w:rsid w:val="008A03BF"/>
    <w:rsid w:val="008A0A11"/>
    <w:rsid w:val="008A2C04"/>
    <w:rsid w:val="008A63C1"/>
    <w:rsid w:val="008B09AA"/>
    <w:rsid w:val="008B5FF8"/>
    <w:rsid w:val="008C1B3A"/>
    <w:rsid w:val="008C650F"/>
    <w:rsid w:val="008D08F0"/>
    <w:rsid w:val="008D32D9"/>
    <w:rsid w:val="008E69E0"/>
    <w:rsid w:val="008E7AD4"/>
    <w:rsid w:val="008F1B10"/>
    <w:rsid w:val="008F7494"/>
    <w:rsid w:val="00902110"/>
    <w:rsid w:val="009037B1"/>
    <w:rsid w:val="00904F20"/>
    <w:rsid w:val="00905432"/>
    <w:rsid w:val="00912635"/>
    <w:rsid w:val="00921F33"/>
    <w:rsid w:val="00931CDE"/>
    <w:rsid w:val="00932370"/>
    <w:rsid w:val="009427E8"/>
    <w:rsid w:val="00944CCC"/>
    <w:rsid w:val="00945FF1"/>
    <w:rsid w:val="009467A5"/>
    <w:rsid w:val="009548BE"/>
    <w:rsid w:val="00956D82"/>
    <w:rsid w:val="009636B8"/>
    <w:rsid w:val="00966171"/>
    <w:rsid w:val="00967BC4"/>
    <w:rsid w:val="00971947"/>
    <w:rsid w:val="00973D03"/>
    <w:rsid w:val="00974AE0"/>
    <w:rsid w:val="0097518F"/>
    <w:rsid w:val="009804AA"/>
    <w:rsid w:val="009825CC"/>
    <w:rsid w:val="0099237F"/>
    <w:rsid w:val="0099366E"/>
    <w:rsid w:val="009970C6"/>
    <w:rsid w:val="00997187"/>
    <w:rsid w:val="00997884"/>
    <w:rsid w:val="009A1B94"/>
    <w:rsid w:val="009A3A60"/>
    <w:rsid w:val="009A7423"/>
    <w:rsid w:val="009B0A02"/>
    <w:rsid w:val="009B2507"/>
    <w:rsid w:val="009B3AEE"/>
    <w:rsid w:val="009C223B"/>
    <w:rsid w:val="009C5CD8"/>
    <w:rsid w:val="009C702D"/>
    <w:rsid w:val="009D3F1A"/>
    <w:rsid w:val="009D65B3"/>
    <w:rsid w:val="009E73C6"/>
    <w:rsid w:val="00A01C02"/>
    <w:rsid w:val="00A02960"/>
    <w:rsid w:val="00A03B46"/>
    <w:rsid w:val="00A07AAF"/>
    <w:rsid w:val="00A11743"/>
    <w:rsid w:val="00A120E6"/>
    <w:rsid w:val="00A13679"/>
    <w:rsid w:val="00A15A19"/>
    <w:rsid w:val="00A3184E"/>
    <w:rsid w:val="00A320D2"/>
    <w:rsid w:val="00A33783"/>
    <w:rsid w:val="00A33BC6"/>
    <w:rsid w:val="00A34A31"/>
    <w:rsid w:val="00A35617"/>
    <w:rsid w:val="00A57788"/>
    <w:rsid w:val="00A607FF"/>
    <w:rsid w:val="00A623F2"/>
    <w:rsid w:val="00A642F2"/>
    <w:rsid w:val="00A66759"/>
    <w:rsid w:val="00A73344"/>
    <w:rsid w:val="00A737AB"/>
    <w:rsid w:val="00A84386"/>
    <w:rsid w:val="00A86029"/>
    <w:rsid w:val="00A951FF"/>
    <w:rsid w:val="00A952B4"/>
    <w:rsid w:val="00AA56B4"/>
    <w:rsid w:val="00AA68A8"/>
    <w:rsid w:val="00AA762D"/>
    <w:rsid w:val="00AB0410"/>
    <w:rsid w:val="00AB10CF"/>
    <w:rsid w:val="00AB244D"/>
    <w:rsid w:val="00AB6A9E"/>
    <w:rsid w:val="00AC1127"/>
    <w:rsid w:val="00AC50E2"/>
    <w:rsid w:val="00AD2CD0"/>
    <w:rsid w:val="00AD2D15"/>
    <w:rsid w:val="00AD2DED"/>
    <w:rsid w:val="00AD61B9"/>
    <w:rsid w:val="00AD65B0"/>
    <w:rsid w:val="00AE22C0"/>
    <w:rsid w:val="00AE3F42"/>
    <w:rsid w:val="00AE457E"/>
    <w:rsid w:val="00AE5FD5"/>
    <w:rsid w:val="00AE749C"/>
    <w:rsid w:val="00AF7B3A"/>
    <w:rsid w:val="00B00113"/>
    <w:rsid w:val="00B06FB9"/>
    <w:rsid w:val="00B07CE4"/>
    <w:rsid w:val="00B10308"/>
    <w:rsid w:val="00B1553E"/>
    <w:rsid w:val="00B20EAD"/>
    <w:rsid w:val="00B21041"/>
    <w:rsid w:val="00B214B2"/>
    <w:rsid w:val="00B21C41"/>
    <w:rsid w:val="00B227AB"/>
    <w:rsid w:val="00B27542"/>
    <w:rsid w:val="00B32366"/>
    <w:rsid w:val="00B345C8"/>
    <w:rsid w:val="00B34DEE"/>
    <w:rsid w:val="00B5263E"/>
    <w:rsid w:val="00B67084"/>
    <w:rsid w:val="00B83887"/>
    <w:rsid w:val="00B9207B"/>
    <w:rsid w:val="00B93D48"/>
    <w:rsid w:val="00B95FA4"/>
    <w:rsid w:val="00B97CAF"/>
    <w:rsid w:val="00B97D8F"/>
    <w:rsid w:val="00BA477A"/>
    <w:rsid w:val="00BB20E1"/>
    <w:rsid w:val="00BC1E8F"/>
    <w:rsid w:val="00BC57F2"/>
    <w:rsid w:val="00BC78B2"/>
    <w:rsid w:val="00BD0984"/>
    <w:rsid w:val="00BD48B8"/>
    <w:rsid w:val="00BD7216"/>
    <w:rsid w:val="00BE04E4"/>
    <w:rsid w:val="00BE4206"/>
    <w:rsid w:val="00BE671F"/>
    <w:rsid w:val="00BF1B21"/>
    <w:rsid w:val="00BF676F"/>
    <w:rsid w:val="00C10291"/>
    <w:rsid w:val="00C13360"/>
    <w:rsid w:val="00C171A5"/>
    <w:rsid w:val="00C20B2D"/>
    <w:rsid w:val="00C24889"/>
    <w:rsid w:val="00C308A6"/>
    <w:rsid w:val="00C3141F"/>
    <w:rsid w:val="00C32EB3"/>
    <w:rsid w:val="00C33E26"/>
    <w:rsid w:val="00C371C3"/>
    <w:rsid w:val="00C4069F"/>
    <w:rsid w:val="00C41D46"/>
    <w:rsid w:val="00C42B11"/>
    <w:rsid w:val="00C45DC4"/>
    <w:rsid w:val="00C47299"/>
    <w:rsid w:val="00C47B00"/>
    <w:rsid w:val="00C51710"/>
    <w:rsid w:val="00C568AE"/>
    <w:rsid w:val="00C608D2"/>
    <w:rsid w:val="00C64FC4"/>
    <w:rsid w:val="00C67BD1"/>
    <w:rsid w:val="00C7246D"/>
    <w:rsid w:val="00C74E10"/>
    <w:rsid w:val="00C75F7F"/>
    <w:rsid w:val="00C83A17"/>
    <w:rsid w:val="00C83B24"/>
    <w:rsid w:val="00C85540"/>
    <w:rsid w:val="00C85A21"/>
    <w:rsid w:val="00C86672"/>
    <w:rsid w:val="00C90C94"/>
    <w:rsid w:val="00C92A9D"/>
    <w:rsid w:val="00C94331"/>
    <w:rsid w:val="00C979DB"/>
    <w:rsid w:val="00C97F0F"/>
    <w:rsid w:val="00CA04E1"/>
    <w:rsid w:val="00CA1996"/>
    <w:rsid w:val="00CA1A84"/>
    <w:rsid w:val="00CA430D"/>
    <w:rsid w:val="00CA51E2"/>
    <w:rsid w:val="00CB0799"/>
    <w:rsid w:val="00CB748B"/>
    <w:rsid w:val="00CB79D2"/>
    <w:rsid w:val="00CB7BD2"/>
    <w:rsid w:val="00CC14B9"/>
    <w:rsid w:val="00CD00F1"/>
    <w:rsid w:val="00CD32BC"/>
    <w:rsid w:val="00CD3E9B"/>
    <w:rsid w:val="00CE3825"/>
    <w:rsid w:val="00CE598D"/>
    <w:rsid w:val="00CE675E"/>
    <w:rsid w:val="00CE6D2A"/>
    <w:rsid w:val="00CF7537"/>
    <w:rsid w:val="00D02287"/>
    <w:rsid w:val="00D11ED9"/>
    <w:rsid w:val="00D137DC"/>
    <w:rsid w:val="00D1393B"/>
    <w:rsid w:val="00D145EB"/>
    <w:rsid w:val="00D15DEC"/>
    <w:rsid w:val="00D24358"/>
    <w:rsid w:val="00D316F5"/>
    <w:rsid w:val="00D321DE"/>
    <w:rsid w:val="00D32A4A"/>
    <w:rsid w:val="00D35FD9"/>
    <w:rsid w:val="00D416B3"/>
    <w:rsid w:val="00D445FD"/>
    <w:rsid w:val="00D447D0"/>
    <w:rsid w:val="00D46633"/>
    <w:rsid w:val="00D500B8"/>
    <w:rsid w:val="00D50FFC"/>
    <w:rsid w:val="00D51477"/>
    <w:rsid w:val="00D622B6"/>
    <w:rsid w:val="00D62CC8"/>
    <w:rsid w:val="00D726B2"/>
    <w:rsid w:val="00D73DF6"/>
    <w:rsid w:val="00D75F62"/>
    <w:rsid w:val="00D76BF7"/>
    <w:rsid w:val="00D76C93"/>
    <w:rsid w:val="00D82FFD"/>
    <w:rsid w:val="00D833AF"/>
    <w:rsid w:val="00D864F8"/>
    <w:rsid w:val="00D86992"/>
    <w:rsid w:val="00D874C9"/>
    <w:rsid w:val="00D947D8"/>
    <w:rsid w:val="00D94821"/>
    <w:rsid w:val="00D94974"/>
    <w:rsid w:val="00D94CC2"/>
    <w:rsid w:val="00D96E74"/>
    <w:rsid w:val="00DA0E44"/>
    <w:rsid w:val="00DA32E7"/>
    <w:rsid w:val="00DA3C56"/>
    <w:rsid w:val="00DA5FAB"/>
    <w:rsid w:val="00DB064A"/>
    <w:rsid w:val="00DB0C70"/>
    <w:rsid w:val="00DB37B4"/>
    <w:rsid w:val="00DB3C58"/>
    <w:rsid w:val="00DB76E7"/>
    <w:rsid w:val="00DE00FE"/>
    <w:rsid w:val="00DE2AA5"/>
    <w:rsid w:val="00DE3546"/>
    <w:rsid w:val="00DE4C71"/>
    <w:rsid w:val="00DE59AB"/>
    <w:rsid w:val="00DE6136"/>
    <w:rsid w:val="00DE63D8"/>
    <w:rsid w:val="00DE6787"/>
    <w:rsid w:val="00E01A56"/>
    <w:rsid w:val="00E06108"/>
    <w:rsid w:val="00E1308B"/>
    <w:rsid w:val="00E2558B"/>
    <w:rsid w:val="00E25A75"/>
    <w:rsid w:val="00E26442"/>
    <w:rsid w:val="00E27B7E"/>
    <w:rsid w:val="00E35FCE"/>
    <w:rsid w:val="00E368EF"/>
    <w:rsid w:val="00E37283"/>
    <w:rsid w:val="00E57E0C"/>
    <w:rsid w:val="00E615AF"/>
    <w:rsid w:val="00E71548"/>
    <w:rsid w:val="00E834D0"/>
    <w:rsid w:val="00E91174"/>
    <w:rsid w:val="00E95A71"/>
    <w:rsid w:val="00E9619A"/>
    <w:rsid w:val="00E96DF7"/>
    <w:rsid w:val="00E97D4F"/>
    <w:rsid w:val="00EA2739"/>
    <w:rsid w:val="00EA38D1"/>
    <w:rsid w:val="00EA40E5"/>
    <w:rsid w:val="00EA7E57"/>
    <w:rsid w:val="00EB0391"/>
    <w:rsid w:val="00EB03F4"/>
    <w:rsid w:val="00EB156C"/>
    <w:rsid w:val="00EB32ED"/>
    <w:rsid w:val="00EB5A9D"/>
    <w:rsid w:val="00EB640E"/>
    <w:rsid w:val="00EB743D"/>
    <w:rsid w:val="00EC08D3"/>
    <w:rsid w:val="00EC5C04"/>
    <w:rsid w:val="00EC7AE2"/>
    <w:rsid w:val="00ED3D2A"/>
    <w:rsid w:val="00ED4CAB"/>
    <w:rsid w:val="00ED6273"/>
    <w:rsid w:val="00ED729B"/>
    <w:rsid w:val="00EE02F9"/>
    <w:rsid w:val="00EE2129"/>
    <w:rsid w:val="00EE7576"/>
    <w:rsid w:val="00EF1A91"/>
    <w:rsid w:val="00EF2061"/>
    <w:rsid w:val="00EF4C63"/>
    <w:rsid w:val="00F01A86"/>
    <w:rsid w:val="00F02498"/>
    <w:rsid w:val="00F0403D"/>
    <w:rsid w:val="00F04C13"/>
    <w:rsid w:val="00F05F2A"/>
    <w:rsid w:val="00F06499"/>
    <w:rsid w:val="00F0761C"/>
    <w:rsid w:val="00F07A1C"/>
    <w:rsid w:val="00F20500"/>
    <w:rsid w:val="00F22568"/>
    <w:rsid w:val="00F22E8E"/>
    <w:rsid w:val="00F266E8"/>
    <w:rsid w:val="00F37D8B"/>
    <w:rsid w:val="00F43066"/>
    <w:rsid w:val="00F432EE"/>
    <w:rsid w:val="00F472F9"/>
    <w:rsid w:val="00F56976"/>
    <w:rsid w:val="00F57974"/>
    <w:rsid w:val="00F63726"/>
    <w:rsid w:val="00F640A8"/>
    <w:rsid w:val="00F6493A"/>
    <w:rsid w:val="00F670A3"/>
    <w:rsid w:val="00F706AA"/>
    <w:rsid w:val="00F72ACD"/>
    <w:rsid w:val="00F766EC"/>
    <w:rsid w:val="00F77E63"/>
    <w:rsid w:val="00F77F86"/>
    <w:rsid w:val="00F83FB8"/>
    <w:rsid w:val="00F85812"/>
    <w:rsid w:val="00F87EA3"/>
    <w:rsid w:val="00F95805"/>
    <w:rsid w:val="00F962FF"/>
    <w:rsid w:val="00FA1776"/>
    <w:rsid w:val="00FA342E"/>
    <w:rsid w:val="00FA4B1D"/>
    <w:rsid w:val="00FA5DD7"/>
    <w:rsid w:val="00FA7184"/>
    <w:rsid w:val="00FB18A9"/>
    <w:rsid w:val="00FB3198"/>
    <w:rsid w:val="00FB4A7B"/>
    <w:rsid w:val="00FB4E87"/>
    <w:rsid w:val="00FB6094"/>
    <w:rsid w:val="00FB71A6"/>
    <w:rsid w:val="00FC09EA"/>
    <w:rsid w:val="00FC19D0"/>
    <w:rsid w:val="00FC7872"/>
    <w:rsid w:val="00FD224B"/>
    <w:rsid w:val="00FD533C"/>
    <w:rsid w:val="00FD70E3"/>
    <w:rsid w:val="00FE28B2"/>
    <w:rsid w:val="00FE311C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68A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B0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7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7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0799"/>
    <w:rPr>
      <w:b/>
      <w:bCs/>
    </w:rPr>
  </w:style>
  <w:style w:type="paragraph" w:customStyle="1" w:styleId="CatchwordsBold">
    <w:name w:val="Catchwords Bold"/>
    <w:basedOn w:val="Normal"/>
    <w:link w:val="CatchwordsBoldChar"/>
    <w:qFormat/>
    <w:rsid w:val="00FC19D0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left" w:pos="720"/>
        <w:tab w:val="left" w:pos="1440"/>
        <w:tab w:val="left" w:pos="2160"/>
        <w:tab w:val="left" w:pos="2880"/>
        <w:tab w:val="left" w:pos="3600"/>
        <w:tab w:val="left" w:pos="6480"/>
      </w:tabs>
      <w:spacing w:line="280" w:lineRule="exact"/>
    </w:pPr>
    <w:rPr>
      <w:b/>
      <w:sz w:val="26"/>
    </w:rPr>
  </w:style>
  <w:style w:type="character" w:customStyle="1" w:styleId="CatchwordsBoldChar">
    <w:name w:val="Catchwords Bold Char"/>
    <w:link w:val="CatchwordsBold"/>
    <w:rsid w:val="00FC19D0"/>
    <w:rPr>
      <w:b/>
      <w:sz w:val="26"/>
    </w:rPr>
  </w:style>
  <w:style w:type="paragraph" w:styleId="Revision">
    <w:name w:val="Revision"/>
    <w:hidden/>
    <w:uiPriority w:val="99"/>
    <w:semiHidden/>
    <w:rsid w:val="00C171A5"/>
    <w:rPr>
      <w:sz w:val="24"/>
    </w:rPr>
  </w:style>
  <w:style w:type="paragraph" w:customStyle="1" w:styleId="Default">
    <w:name w:val="Default"/>
    <w:rsid w:val="00205717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D3FD22BA05C46A3F7778A4EAE21E6" ma:contentTypeVersion="10" ma:contentTypeDescription="Create a new document." ma:contentTypeScope="" ma:versionID="12b18e47970ff80bce9bee1631beb980">
  <xsd:schema xmlns:xsd="http://www.w3.org/2001/XMLSchema" xmlns:xs="http://www.w3.org/2001/XMLSchema" xmlns:p="http://schemas.microsoft.com/office/2006/metadata/properties" xmlns:ns2="9b759999-630c-45ee-bc6f-d9e065efddb7" targetNamespace="http://schemas.microsoft.com/office/2006/metadata/properties" ma:root="true" ma:fieldsID="17943c406a1f9f7da42ea69e3da5bf6d" ns2:_="">
    <xsd:import namespace="9b759999-630c-45ee-bc6f-d9e065efddb7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Location" minOccurs="0"/>
                <xsd:element ref="ns2:MediaServiceKeyPoi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9999-630c-45ee-bc6f-d9e065efdd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BEAA-E0C6-49AC-A57A-0511C8D44CA4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b759999-630c-45ee-bc6f-d9e065efddb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3BAEC0-5B4A-48B7-BDCA-1896EA6B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59999-630c-45ee-bc6f-d9e065efd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464A1-7B63-4CAD-86E4-E86A0604D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17F7F-28C0-4043-9822-54F0235C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2549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2021-11-09T23:04:00Z</dcterms:created>
  <dcterms:modified xsi:type="dcterms:W3CDTF">2021-11-09T23:04:00Z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0x010100F49D3FD22BA05C46A3F7778A4EAE21E6</vt:lpwstr>
  </property>
</Properties>
</file>