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3632" w14:textId="77777777" w:rsidR="00310A6C" w:rsidRPr="00465BC5" w:rsidRDefault="00310A6C" w:rsidP="0005382D">
      <w:pPr>
        <w:ind w:right="-285"/>
        <w:jc w:val="center"/>
      </w:pPr>
    </w:p>
    <w:p w14:paraId="3A2DEF43" w14:textId="77777777" w:rsidR="00443C39" w:rsidRPr="00465BC5" w:rsidRDefault="00443C39" w:rsidP="002423D2">
      <w:pPr>
        <w:framePr w:w="2019" w:h="430" w:hSpace="181" w:wrap="notBeside" w:vAnchor="text" w:hAnchor="page" w:x="9081" w:y="-550"/>
        <w:shd w:val="solid" w:color="FFFFFF" w:fill="FFFFFF"/>
        <w:rPr>
          <w:rFonts w:ascii="Arial" w:hAnsi="Arial"/>
          <w:sz w:val="18"/>
        </w:rPr>
      </w:pPr>
    </w:p>
    <w:p w14:paraId="0F40A1AE" w14:textId="40442672" w:rsidR="00443C39" w:rsidRPr="00465BC5" w:rsidRDefault="005B1A34" w:rsidP="002423D2">
      <w:pPr>
        <w:framePr w:w="2019" w:h="430" w:hSpace="181" w:wrap="notBeside" w:vAnchor="text" w:hAnchor="page" w:x="9081" w:y="-550"/>
        <w:shd w:val="solid" w:color="FFFFFF" w:fill="FFFFFF"/>
      </w:pPr>
      <w:r w:rsidRPr="00465BC5">
        <w:t>15 June 2022</w:t>
      </w:r>
    </w:p>
    <w:p w14:paraId="07429F60" w14:textId="06895628" w:rsidR="005F16F6" w:rsidRPr="00465BC5" w:rsidRDefault="00D362F8" w:rsidP="002423D2">
      <w:pPr>
        <w:ind w:right="-285"/>
        <w:jc w:val="center"/>
        <w:rPr>
          <w:u w:val="single"/>
        </w:rPr>
      </w:pPr>
      <w:r w:rsidRPr="00465BC5">
        <w:rPr>
          <w:u w:val="single"/>
        </w:rPr>
        <w:t>HORE v THE QUEEN; WICHEN v THE QUEEN</w:t>
      </w:r>
    </w:p>
    <w:p w14:paraId="21E8D54F" w14:textId="3A40EB67" w:rsidR="00310A6C" w:rsidRPr="00465BC5" w:rsidRDefault="00E95A71" w:rsidP="002423D2">
      <w:pPr>
        <w:ind w:right="-285"/>
        <w:jc w:val="center"/>
      </w:pPr>
      <w:r w:rsidRPr="00465BC5">
        <w:t>[20</w:t>
      </w:r>
      <w:r w:rsidR="00D362F8" w:rsidRPr="00465BC5">
        <w:t>22</w:t>
      </w:r>
      <w:r w:rsidRPr="00465BC5">
        <w:t xml:space="preserve">] HCA </w:t>
      </w:r>
      <w:r w:rsidR="00B91375">
        <w:t>22</w:t>
      </w:r>
    </w:p>
    <w:p w14:paraId="149CDF7D" w14:textId="77777777" w:rsidR="000474B9" w:rsidRPr="00465BC5" w:rsidRDefault="000474B9" w:rsidP="00D505ED">
      <w:pPr>
        <w:ind w:right="-284"/>
        <w:jc w:val="center"/>
      </w:pPr>
    </w:p>
    <w:p w14:paraId="00D0D277" w14:textId="4F78422F" w:rsidR="002B1F1E" w:rsidRPr="00F256DC" w:rsidRDefault="003C1260" w:rsidP="00D505ED">
      <w:pPr>
        <w:ind w:right="-284"/>
        <w:rPr>
          <w:spacing w:val="-4"/>
        </w:rPr>
      </w:pPr>
      <w:r w:rsidRPr="00F256DC">
        <w:rPr>
          <w:spacing w:val="-4"/>
        </w:rPr>
        <w:t xml:space="preserve">Today, the High Court </w:t>
      </w:r>
      <w:r w:rsidR="00FA13D3" w:rsidRPr="00F256DC">
        <w:rPr>
          <w:spacing w:val="-4"/>
        </w:rPr>
        <w:t xml:space="preserve">unanimously </w:t>
      </w:r>
      <w:r w:rsidRPr="00F256DC">
        <w:rPr>
          <w:spacing w:val="-4"/>
        </w:rPr>
        <w:t>allowed appeal</w:t>
      </w:r>
      <w:r w:rsidR="00406F26" w:rsidRPr="00F256DC">
        <w:rPr>
          <w:spacing w:val="-4"/>
        </w:rPr>
        <w:t>s</w:t>
      </w:r>
      <w:r w:rsidRPr="00F256DC">
        <w:rPr>
          <w:spacing w:val="-4"/>
        </w:rPr>
        <w:t xml:space="preserve"> from </w:t>
      </w:r>
      <w:r w:rsidR="00A07E27" w:rsidRPr="00F256DC">
        <w:rPr>
          <w:spacing w:val="-4"/>
        </w:rPr>
        <w:t xml:space="preserve">two </w:t>
      </w:r>
      <w:r w:rsidRPr="00F256DC">
        <w:rPr>
          <w:spacing w:val="-4"/>
        </w:rPr>
        <w:t>judgment</w:t>
      </w:r>
      <w:r w:rsidR="004F7B9E" w:rsidRPr="00F256DC">
        <w:rPr>
          <w:spacing w:val="-4"/>
        </w:rPr>
        <w:t>s</w:t>
      </w:r>
      <w:r w:rsidRPr="00F256DC">
        <w:rPr>
          <w:spacing w:val="-4"/>
        </w:rPr>
        <w:t xml:space="preserve"> of the </w:t>
      </w:r>
      <w:r w:rsidR="005F029F" w:rsidRPr="00F256DC">
        <w:rPr>
          <w:spacing w:val="-4"/>
        </w:rPr>
        <w:t>Court of Appeal of the Supreme Court of South Australia</w:t>
      </w:r>
      <w:r w:rsidR="00AC2ADC" w:rsidRPr="00F256DC">
        <w:rPr>
          <w:spacing w:val="-4"/>
        </w:rPr>
        <w:t xml:space="preserve">. The appeals concerned </w:t>
      </w:r>
      <w:r w:rsidR="001B0CC5" w:rsidRPr="00F256DC">
        <w:rPr>
          <w:spacing w:val="-4"/>
        </w:rPr>
        <w:t xml:space="preserve">the </w:t>
      </w:r>
      <w:r w:rsidR="00C06F5E" w:rsidRPr="00F256DC">
        <w:rPr>
          <w:spacing w:val="-4"/>
        </w:rPr>
        <w:t>operation</w:t>
      </w:r>
      <w:r w:rsidR="00152985" w:rsidRPr="00F256DC">
        <w:rPr>
          <w:spacing w:val="-4"/>
        </w:rPr>
        <w:t xml:space="preserve"> </w:t>
      </w:r>
      <w:r w:rsidR="001B0CC5" w:rsidRPr="00F256DC">
        <w:rPr>
          <w:spacing w:val="-4"/>
        </w:rPr>
        <w:t>of</w:t>
      </w:r>
      <w:r w:rsidR="00152985" w:rsidRPr="00F256DC">
        <w:rPr>
          <w:spacing w:val="-4"/>
        </w:rPr>
        <w:t xml:space="preserve"> </w:t>
      </w:r>
      <w:r w:rsidR="009A7CDF" w:rsidRPr="00F256DC">
        <w:rPr>
          <w:spacing w:val="-4"/>
        </w:rPr>
        <w:t>s 59 of the</w:t>
      </w:r>
      <w:r w:rsidR="009449EC" w:rsidRPr="00F256DC">
        <w:rPr>
          <w:spacing w:val="-4"/>
        </w:rPr>
        <w:t xml:space="preserve"> </w:t>
      </w:r>
      <w:r w:rsidR="00C15D61" w:rsidRPr="00F256DC">
        <w:rPr>
          <w:i/>
          <w:spacing w:val="-4"/>
        </w:rPr>
        <w:t>Sentencing Act 2017</w:t>
      </w:r>
      <w:r w:rsidR="007C6FD5" w:rsidRPr="00F256DC">
        <w:rPr>
          <w:i/>
          <w:spacing w:val="-4"/>
        </w:rPr>
        <w:t> </w:t>
      </w:r>
      <w:r w:rsidR="00C15D61" w:rsidRPr="00F256DC">
        <w:rPr>
          <w:spacing w:val="-4"/>
        </w:rPr>
        <w:t>(SA) ("the</w:t>
      </w:r>
      <w:r w:rsidR="007C6FD5" w:rsidRPr="00F256DC">
        <w:rPr>
          <w:spacing w:val="-4"/>
        </w:rPr>
        <w:t> </w:t>
      </w:r>
      <w:r w:rsidR="00C15D61" w:rsidRPr="00F256DC">
        <w:rPr>
          <w:spacing w:val="-4"/>
        </w:rPr>
        <w:t>Act")</w:t>
      </w:r>
      <w:r w:rsidR="00F87586" w:rsidRPr="00F256DC">
        <w:rPr>
          <w:spacing w:val="-4"/>
        </w:rPr>
        <w:t>,</w:t>
      </w:r>
      <w:r w:rsidR="00F16A74" w:rsidRPr="00F256DC">
        <w:rPr>
          <w:spacing w:val="-4"/>
        </w:rPr>
        <w:t xml:space="preserve"> </w:t>
      </w:r>
      <w:r w:rsidR="00794DA2" w:rsidRPr="00F256DC">
        <w:rPr>
          <w:spacing w:val="-4"/>
        </w:rPr>
        <w:t>under</w:t>
      </w:r>
      <w:r w:rsidR="00123CA3" w:rsidRPr="00F256DC">
        <w:rPr>
          <w:spacing w:val="-4"/>
        </w:rPr>
        <w:t xml:space="preserve"> which </w:t>
      </w:r>
      <w:r w:rsidR="00F16A74" w:rsidRPr="00F256DC">
        <w:rPr>
          <w:spacing w:val="-4"/>
        </w:rPr>
        <w:t xml:space="preserve">the Supreme Court </w:t>
      </w:r>
      <w:r w:rsidR="000A6419" w:rsidRPr="00F256DC">
        <w:rPr>
          <w:spacing w:val="-4"/>
        </w:rPr>
        <w:t xml:space="preserve">of South Australia </w:t>
      </w:r>
      <w:r w:rsidR="00F16A74" w:rsidRPr="00F256DC">
        <w:rPr>
          <w:spacing w:val="-4"/>
        </w:rPr>
        <w:t xml:space="preserve">may authorise </w:t>
      </w:r>
      <w:r w:rsidR="00B427D6" w:rsidRPr="00F256DC">
        <w:rPr>
          <w:spacing w:val="-4"/>
        </w:rPr>
        <w:t xml:space="preserve">the release "on licence" </w:t>
      </w:r>
      <w:r w:rsidR="00F87586" w:rsidRPr="00F256DC">
        <w:rPr>
          <w:spacing w:val="-4"/>
        </w:rPr>
        <w:t xml:space="preserve">(that is, with conditions attached) </w:t>
      </w:r>
      <w:r w:rsidR="00B427D6" w:rsidRPr="00F256DC">
        <w:rPr>
          <w:spacing w:val="-4"/>
        </w:rPr>
        <w:t xml:space="preserve">of </w:t>
      </w:r>
      <w:r w:rsidR="00437908" w:rsidRPr="00F256DC">
        <w:rPr>
          <w:spacing w:val="-4"/>
        </w:rPr>
        <w:t xml:space="preserve">a </w:t>
      </w:r>
      <w:r w:rsidR="00123CA3" w:rsidRPr="00F256DC">
        <w:rPr>
          <w:spacing w:val="-4"/>
        </w:rPr>
        <w:t xml:space="preserve">person subject to </w:t>
      </w:r>
      <w:r w:rsidR="00437908" w:rsidRPr="00F256DC">
        <w:rPr>
          <w:spacing w:val="-4"/>
        </w:rPr>
        <w:t xml:space="preserve">an order for </w:t>
      </w:r>
      <w:r w:rsidR="00123CA3" w:rsidRPr="00F256DC">
        <w:rPr>
          <w:spacing w:val="-4"/>
        </w:rPr>
        <w:t>indefinite detention</w:t>
      </w:r>
      <w:r w:rsidR="00FC057C" w:rsidRPr="00F256DC">
        <w:rPr>
          <w:spacing w:val="-4"/>
        </w:rPr>
        <w:t>.</w:t>
      </w:r>
      <w:r w:rsidR="002D6D89" w:rsidRPr="00F256DC">
        <w:rPr>
          <w:spacing w:val="-4"/>
        </w:rPr>
        <w:t xml:space="preserve"> </w:t>
      </w:r>
    </w:p>
    <w:p w14:paraId="78FE4BFA" w14:textId="77777777" w:rsidR="002B1F1E" w:rsidRPr="00F256DC" w:rsidRDefault="002B1F1E" w:rsidP="00D505ED">
      <w:pPr>
        <w:ind w:right="-284"/>
      </w:pPr>
    </w:p>
    <w:p w14:paraId="2701B634" w14:textId="0F073831" w:rsidR="002B1F1E" w:rsidRPr="00416739" w:rsidRDefault="00713303" w:rsidP="00D505ED">
      <w:pPr>
        <w:ind w:right="-284"/>
      </w:pPr>
      <w:r w:rsidRPr="00F256DC">
        <w:t xml:space="preserve">Under Div 5 of Pt 3 of the Act, </w:t>
      </w:r>
      <w:r w:rsidR="00A05580" w:rsidRPr="00F256DC">
        <w:t xml:space="preserve">s 57 provides that </w:t>
      </w:r>
      <w:r w:rsidRPr="00F256DC">
        <w:t>the Supreme Court may order that a person who has been convicted of certain sexual offences be detained in custody until further order</w:t>
      </w:r>
      <w:r w:rsidR="00AB2C6C" w:rsidRPr="00F256DC">
        <w:t xml:space="preserve">. </w:t>
      </w:r>
      <w:r w:rsidR="00F33DCF" w:rsidRPr="00F256DC">
        <w:t>Section 58 empowers the Court to discharge the detention order and allow a person to be released from custody</w:t>
      </w:r>
      <w:r w:rsidR="00793CF3" w:rsidRPr="00F256DC">
        <w:t>,</w:t>
      </w:r>
      <w:r w:rsidR="00F33DCF" w:rsidRPr="00F256DC">
        <w:t xml:space="preserve"> and s 59 empowers the Court to release such </w:t>
      </w:r>
      <w:r w:rsidR="00A05580" w:rsidRPr="00F256DC">
        <w:t xml:space="preserve">a </w:t>
      </w:r>
      <w:r w:rsidR="00F33DCF" w:rsidRPr="00F256DC">
        <w:t>person on licence</w:t>
      </w:r>
      <w:r w:rsidR="00275336" w:rsidRPr="00F256DC">
        <w:t xml:space="preserve">. </w:t>
      </w:r>
      <w:r w:rsidR="00975B7B" w:rsidRPr="00F256DC">
        <w:t>Section 59(1a)(a)</w:t>
      </w:r>
      <w:r w:rsidR="0035191F" w:rsidRPr="00F256DC">
        <w:t xml:space="preserve"> </w:t>
      </w:r>
      <w:r w:rsidR="00975B7B" w:rsidRPr="00F256DC">
        <w:t xml:space="preserve">provides that a person cannot be released </w:t>
      </w:r>
      <w:r w:rsidR="000A68F3" w:rsidRPr="00F256DC">
        <w:t xml:space="preserve">on licence </w:t>
      </w:r>
      <w:r w:rsidR="00975B7B" w:rsidRPr="00F256DC">
        <w:t>unless th</w:t>
      </w:r>
      <w:r w:rsidR="00D4346E" w:rsidRPr="00F256DC">
        <w:t>e</w:t>
      </w:r>
      <w:r w:rsidR="00975B7B" w:rsidRPr="00F256DC">
        <w:t xml:space="preserve"> person satisfies the Court that the person is, relevantly, "</w:t>
      </w:r>
      <w:r w:rsidR="00FD6A7E" w:rsidRPr="00F256DC">
        <w:t xml:space="preserve">both </w:t>
      </w:r>
      <w:r w:rsidR="00975B7B" w:rsidRPr="00F256DC">
        <w:t xml:space="preserve">capable of controlling and willing to control </w:t>
      </w:r>
      <w:r w:rsidR="00D4346E" w:rsidRPr="00F256DC">
        <w:t>[his or her]</w:t>
      </w:r>
      <w:r w:rsidR="00975B7B" w:rsidRPr="00F256DC">
        <w:t xml:space="preserve"> sexual instincts".</w:t>
      </w:r>
      <w:r w:rsidR="00431145" w:rsidRPr="00F256DC">
        <w:t xml:space="preserve"> </w:t>
      </w:r>
      <w:r w:rsidR="00DB5DF3" w:rsidRPr="00416739">
        <w:t>"Willing" is not defined in the Act</w:t>
      </w:r>
      <w:r w:rsidR="0067582C" w:rsidRPr="00416739">
        <w:t xml:space="preserve">, but </w:t>
      </w:r>
      <w:r w:rsidR="00DB5DF3" w:rsidRPr="00416739">
        <w:t>s 57(1) provides</w:t>
      </w:r>
      <w:r w:rsidR="00FE6B77" w:rsidRPr="00416739">
        <w:t xml:space="preserve"> that, in that section, a person to whom s</w:t>
      </w:r>
      <w:r w:rsidR="00994568" w:rsidRPr="00416739">
        <w:t> </w:t>
      </w:r>
      <w:r w:rsidR="00FE6B77" w:rsidRPr="00416739">
        <w:t xml:space="preserve">57 applies </w:t>
      </w:r>
      <w:r w:rsidR="000A4464" w:rsidRPr="00416739">
        <w:t>"</w:t>
      </w:r>
      <w:r w:rsidR="00FE6B77" w:rsidRPr="00416739">
        <w:t xml:space="preserve">will be regarded as unwilling to control </w:t>
      </w:r>
      <w:r w:rsidR="00B6670F" w:rsidRPr="00416739">
        <w:t xml:space="preserve">[his or her] </w:t>
      </w:r>
      <w:r w:rsidR="00FE6B77" w:rsidRPr="00416739">
        <w:t>sexual instincts if there is a significant risk that the person would, given an opportunity to commit a relevant offence, fail to exercise appropriate control of the person's sexual instincts</w:t>
      </w:r>
      <w:r w:rsidR="00B27C63" w:rsidRPr="00416739">
        <w:t>"</w:t>
      </w:r>
      <w:r w:rsidR="00DB5DF3" w:rsidRPr="00416739">
        <w:t>.</w:t>
      </w:r>
      <w:r w:rsidR="00924A48" w:rsidRPr="00416739">
        <w:t xml:space="preserve"> </w:t>
      </w:r>
      <w:r w:rsidR="005952DB" w:rsidRPr="00416739">
        <w:t xml:space="preserve">Before determining an application under s 59, the Court </w:t>
      </w:r>
      <w:r w:rsidR="00FC462C" w:rsidRPr="00416739">
        <w:t>must</w:t>
      </w:r>
      <w:r w:rsidR="005952DB" w:rsidRPr="00416739">
        <w:t xml:space="preserve"> obtain medical</w:t>
      </w:r>
      <w:r w:rsidR="00AA63AB" w:rsidRPr="00416739">
        <w:t xml:space="preserve"> reports </w:t>
      </w:r>
      <w:r w:rsidR="00445401" w:rsidRPr="00416739">
        <w:t>as</w:t>
      </w:r>
      <w:r w:rsidR="000F6622" w:rsidRPr="00416739">
        <w:t xml:space="preserve"> to</w:t>
      </w:r>
      <w:r w:rsidR="007952A3" w:rsidRPr="00416739">
        <w:t xml:space="preserve"> </w:t>
      </w:r>
      <w:r w:rsidR="00AA63AB" w:rsidRPr="00416739">
        <w:t xml:space="preserve">whether the person </w:t>
      </w:r>
      <w:r w:rsidR="00450419" w:rsidRPr="00416739">
        <w:t>is</w:t>
      </w:r>
      <w:r w:rsidR="00AA63AB" w:rsidRPr="00416739">
        <w:t xml:space="preserve"> </w:t>
      </w:r>
      <w:r w:rsidR="00D57397" w:rsidRPr="00416739">
        <w:t>"</w:t>
      </w:r>
      <w:r w:rsidR="00AA63AB" w:rsidRPr="00416739">
        <w:t>unwilling"</w:t>
      </w:r>
      <w:r w:rsidR="00D57397" w:rsidRPr="00416739">
        <w:t xml:space="preserve"> to control h</w:t>
      </w:r>
      <w:r w:rsidR="00450419" w:rsidRPr="00416739">
        <w:t>is</w:t>
      </w:r>
      <w:r w:rsidR="00D57397" w:rsidRPr="00416739">
        <w:t xml:space="preserve"> or her sexual instincts</w:t>
      </w:r>
      <w:r w:rsidR="003004B8" w:rsidRPr="00416739">
        <w:t xml:space="preserve">, and </w:t>
      </w:r>
      <w:r w:rsidR="00FC462C" w:rsidRPr="00416739">
        <w:t>must</w:t>
      </w:r>
      <w:r w:rsidR="003004B8" w:rsidRPr="00416739">
        <w:t xml:space="preserve"> consider</w:t>
      </w:r>
      <w:r w:rsidR="00B563E4" w:rsidRPr="00416739">
        <w:t>, relevantly,</w:t>
      </w:r>
      <w:r w:rsidR="003004B8" w:rsidRPr="00416739">
        <w:t xml:space="preserve"> </w:t>
      </w:r>
      <w:r w:rsidR="00115C81" w:rsidRPr="00416739">
        <w:t xml:space="preserve">a report </w:t>
      </w:r>
      <w:r w:rsidR="006D08CC" w:rsidRPr="00416739">
        <w:t>from</w:t>
      </w:r>
      <w:r w:rsidR="005662E4" w:rsidRPr="00416739">
        <w:t xml:space="preserve"> </w:t>
      </w:r>
      <w:r w:rsidR="00115C81" w:rsidRPr="00416739">
        <w:t>the Parole Board as to</w:t>
      </w:r>
      <w:r w:rsidR="00B661EC" w:rsidRPr="00416739">
        <w:t xml:space="preserve"> </w:t>
      </w:r>
      <w:r w:rsidR="00115C81" w:rsidRPr="00416739">
        <w:t xml:space="preserve">the </w:t>
      </w:r>
      <w:r w:rsidR="00AC25AC" w:rsidRPr="00416739">
        <w:t xml:space="preserve">probable circumstances of the person if </w:t>
      </w:r>
      <w:r w:rsidR="00F57E83" w:rsidRPr="00416739">
        <w:t xml:space="preserve">he or she </w:t>
      </w:r>
      <w:r w:rsidR="006D08CC" w:rsidRPr="00416739">
        <w:t>were to be</w:t>
      </w:r>
      <w:r w:rsidR="00AC25AC" w:rsidRPr="00416739">
        <w:t xml:space="preserve"> released on licence. </w:t>
      </w:r>
    </w:p>
    <w:p w14:paraId="1D8AF6E5" w14:textId="77777777" w:rsidR="00123CA3" w:rsidRPr="00416739" w:rsidRDefault="00123CA3" w:rsidP="00D505ED">
      <w:pPr>
        <w:ind w:right="-284"/>
      </w:pPr>
    </w:p>
    <w:p w14:paraId="6FA0D917" w14:textId="76425E9A" w:rsidR="00096C8A" w:rsidRPr="00416739" w:rsidRDefault="00EF27AB" w:rsidP="00932E58">
      <w:pPr>
        <w:ind w:right="-284"/>
      </w:pPr>
      <w:r w:rsidRPr="00416739">
        <w:t>Each of the appellants is subject to a</w:t>
      </w:r>
      <w:r w:rsidR="008873B2" w:rsidRPr="00416739">
        <w:t xml:space="preserve"> detention</w:t>
      </w:r>
      <w:r w:rsidRPr="00416739">
        <w:t xml:space="preserve"> order</w:t>
      </w:r>
      <w:r w:rsidR="00DB5DF3" w:rsidRPr="00416739">
        <w:t xml:space="preserve"> </w:t>
      </w:r>
      <w:r w:rsidR="00B6670F" w:rsidRPr="00416739">
        <w:t xml:space="preserve">made </w:t>
      </w:r>
      <w:r w:rsidR="00C81EAC" w:rsidRPr="00416739">
        <w:t>under</w:t>
      </w:r>
      <w:r w:rsidR="00EE7FBD" w:rsidRPr="00416739">
        <w:t xml:space="preserve"> </w:t>
      </w:r>
      <w:r w:rsidR="00BD299B" w:rsidRPr="00416739">
        <w:t xml:space="preserve">the </w:t>
      </w:r>
      <w:r w:rsidR="00FD7E15" w:rsidRPr="00416739">
        <w:t>predecessor</w:t>
      </w:r>
      <w:r w:rsidR="00BD299B" w:rsidRPr="00416739">
        <w:t xml:space="preserve"> to </w:t>
      </w:r>
      <w:r w:rsidR="00EE7FBD" w:rsidRPr="00416739">
        <w:t>s 57 of the</w:t>
      </w:r>
      <w:r w:rsidR="00EE7FBD" w:rsidRPr="00A15D52">
        <w:t xml:space="preserve"> Act</w:t>
      </w:r>
      <w:r w:rsidRPr="00A15D52">
        <w:t xml:space="preserve">. Each </w:t>
      </w:r>
      <w:r w:rsidR="006D08CC" w:rsidRPr="00A15D52">
        <w:t xml:space="preserve">appellant </w:t>
      </w:r>
      <w:r w:rsidRPr="00A15D52">
        <w:t>applied for, and was refused, release on licence</w:t>
      </w:r>
      <w:r w:rsidRPr="00416739">
        <w:t xml:space="preserve">. </w:t>
      </w:r>
      <w:r w:rsidR="007C3A68" w:rsidRPr="00416739">
        <w:t>T</w:t>
      </w:r>
      <w:r w:rsidRPr="00416739">
        <w:t>he primary judge</w:t>
      </w:r>
      <w:r w:rsidR="002B03BD" w:rsidRPr="00416739">
        <w:t xml:space="preserve"> in each </w:t>
      </w:r>
      <w:r w:rsidR="005A29A1" w:rsidRPr="00416739">
        <w:t>application</w:t>
      </w:r>
      <w:r w:rsidRPr="00416739">
        <w:t xml:space="preserve"> held that</w:t>
      </w:r>
      <w:r w:rsidR="00B9027C" w:rsidRPr="00416739">
        <w:t xml:space="preserve"> </w:t>
      </w:r>
      <w:r w:rsidRPr="00416739">
        <w:t xml:space="preserve">"willing" </w:t>
      </w:r>
      <w:r w:rsidR="0081021B" w:rsidRPr="00416739">
        <w:t xml:space="preserve">in s 59(1a)(a) </w:t>
      </w:r>
      <w:r w:rsidRPr="00416739">
        <w:t>mean</w:t>
      </w:r>
      <w:r w:rsidR="00C66673" w:rsidRPr="00416739">
        <w:t>s</w:t>
      </w:r>
      <w:r w:rsidRPr="00416739">
        <w:t xml:space="preserve"> the converse of "unwilling" in s 57(1)</w:t>
      </w:r>
      <w:r w:rsidR="00C503F5" w:rsidRPr="00416739">
        <w:t xml:space="preserve"> ("the first issue")</w:t>
      </w:r>
      <w:r w:rsidRPr="00416739">
        <w:t xml:space="preserve">. </w:t>
      </w:r>
      <w:r w:rsidR="00746BC3" w:rsidRPr="00416739">
        <w:t>Each</w:t>
      </w:r>
      <w:r w:rsidR="00734CC5" w:rsidRPr="00416739">
        <w:t xml:space="preserve"> primary judge </w:t>
      </w:r>
      <w:r w:rsidR="003F6EF3" w:rsidRPr="00416739">
        <w:t xml:space="preserve">also </w:t>
      </w:r>
      <w:r w:rsidR="00734CC5" w:rsidRPr="00416739">
        <w:t xml:space="preserve">held that </w:t>
      </w:r>
      <w:r w:rsidR="00E4524F" w:rsidRPr="00416739">
        <w:t>the Supreme Court</w:t>
      </w:r>
      <w:r w:rsidR="00D505ED" w:rsidRPr="00416739">
        <w:t xml:space="preserve">, in considering whether to release a person on licence, may </w:t>
      </w:r>
      <w:r w:rsidR="003C0CD6" w:rsidRPr="00416739">
        <w:t xml:space="preserve">not </w:t>
      </w:r>
      <w:r w:rsidR="00D505ED" w:rsidRPr="00416739">
        <w:t xml:space="preserve">have regard to the </w:t>
      </w:r>
      <w:r w:rsidR="00932E58" w:rsidRPr="00416739">
        <w:t xml:space="preserve">likely effect of </w:t>
      </w:r>
      <w:r w:rsidR="009E7669" w:rsidRPr="00416739">
        <w:t>any</w:t>
      </w:r>
      <w:r w:rsidR="002B4AE7" w:rsidRPr="00416739">
        <w:t xml:space="preserve"> </w:t>
      </w:r>
      <w:r w:rsidR="00932E58" w:rsidRPr="00416739">
        <w:t xml:space="preserve">conditions </w:t>
      </w:r>
      <w:r w:rsidR="002B4AE7" w:rsidRPr="00416739">
        <w:t xml:space="preserve">of release on licence </w:t>
      </w:r>
      <w:r w:rsidR="00F148F2" w:rsidRPr="00416739">
        <w:t>up</w:t>
      </w:r>
      <w:r w:rsidR="00932E58" w:rsidRPr="00416739">
        <w:t>on the person's willingness to</w:t>
      </w:r>
      <w:r w:rsidR="00BC51DF" w:rsidRPr="00416739">
        <w:t> </w:t>
      </w:r>
      <w:r w:rsidR="00E34BDB" w:rsidRPr="00416739">
        <w:t>control his or her sexual instincts</w:t>
      </w:r>
      <w:r w:rsidR="00C503F5" w:rsidRPr="00416739">
        <w:t xml:space="preserve"> ("the second issue")</w:t>
      </w:r>
      <w:r w:rsidR="005B4FF9" w:rsidRPr="00416739">
        <w:t xml:space="preserve">. </w:t>
      </w:r>
      <w:r w:rsidR="00096C8A" w:rsidRPr="00416739">
        <w:t>The Court of Appeal dismissed each appellant</w:t>
      </w:r>
      <w:r w:rsidR="00DE2E20" w:rsidRPr="00416739">
        <w:t>'s appeal</w:t>
      </w:r>
      <w:r w:rsidR="00CD6A8A" w:rsidRPr="00416739">
        <w:t xml:space="preserve">. </w:t>
      </w:r>
    </w:p>
    <w:p w14:paraId="78A92BAD" w14:textId="77777777" w:rsidR="00BC51DF" w:rsidRPr="00416739" w:rsidRDefault="00BC51DF" w:rsidP="00D505ED">
      <w:pPr>
        <w:ind w:right="-284"/>
      </w:pPr>
    </w:p>
    <w:p w14:paraId="0F50F3C5" w14:textId="43739D4F" w:rsidR="00DF0296" w:rsidRPr="00416739" w:rsidRDefault="007C6FD5" w:rsidP="00583F6A">
      <w:pPr>
        <w:ind w:right="-284"/>
      </w:pPr>
      <w:r w:rsidRPr="00416739">
        <w:t xml:space="preserve">On the first issue, the High Court held that the construction of "willing" adopted by the courts below was correct. There would be no point in requiring the Supreme Court to obtain and act upon the medical reports if those reports were not directed to the task required of the Court by s 59(1a). </w:t>
      </w:r>
      <w:r w:rsidR="00855CDC">
        <w:t>T</w:t>
      </w:r>
      <w:r w:rsidRPr="00F256DC">
        <w:t>he term "significant risk"</w:t>
      </w:r>
      <w:r w:rsidR="00855CDC">
        <w:t xml:space="preserve"> in the deemed meaning of "unwilling" in s 57(1) </w:t>
      </w:r>
      <w:r w:rsidRPr="00F256DC">
        <w:t>serves to establish the level of risk by reference to which the regime is engaged in s 57 or relaxed under s 58 or</w:t>
      </w:r>
      <w:r w:rsidR="00002BED">
        <w:t xml:space="preserve"> s</w:t>
      </w:r>
      <w:r w:rsidR="006E69C4">
        <w:t> </w:t>
      </w:r>
      <w:r w:rsidRPr="00F256DC">
        <w:t>59. On the second issue, t</w:t>
      </w:r>
      <w:r w:rsidR="001A53AC" w:rsidRPr="00F256DC">
        <w:t xml:space="preserve">he High Court </w:t>
      </w:r>
      <w:r w:rsidR="0059138A" w:rsidRPr="00F256DC">
        <w:t>held</w:t>
      </w:r>
      <w:r w:rsidR="00C611AB" w:rsidRPr="00F256DC">
        <w:t xml:space="preserve"> </w:t>
      </w:r>
      <w:r w:rsidR="0059138A" w:rsidRPr="00F256DC">
        <w:t xml:space="preserve">that the courts below erred </w:t>
      </w:r>
      <w:r w:rsidR="00C611AB" w:rsidRPr="00F256DC">
        <w:t>in construing s 59(1a)(a) as if it required a determination of "willingness" as a condition precedent to final consideration of the application for release on licence</w:t>
      </w:r>
      <w:r w:rsidR="001A53AC" w:rsidRPr="00F256DC">
        <w:t xml:space="preserve">. </w:t>
      </w:r>
      <w:r w:rsidR="00E73675" w:rsidRPr="00891374">
        <w:t>The</w:t>
      </w:r>
      <w:r w:rsidR="001A53AC" w:rsidRPr="00891374">
        <w:t xml:space="preserve"> text of s 59(1)</w:t>
      </w:r>
      <w:r w:rsidR="00E73675" w:rsidRPr="00891374">
        <w:t xml:space="preserve"> </w:t>
      </w:r>
      <w:r w:rsidR="004D2832" w:rsidRPr="00891374">
        <w:t>is clear that there is but one determination to be made, being whether the person should be granted release on licence</w:t>
      </w:r>
      <w:r w:rsidR="00E73675" w:rsidRPr="00A15D52">
        <w:t>. T</w:t>
      </w:r>
      <w:r w:rsidR="001A53AC" w:rsidRPr="00A15D52">
        <w:t>he context in which s 59(1a)(a) is found</w:t>
      </w:r>
      <w:r w:rsidR="00B41C5C" w:rsidRPr="00A15D52">
        <w:t xml:space="preserve">, </w:t>
      </w:r>
      <w:r w:rsidR="00F67F98" w:rsidRPr="00A15D52">
        <w:t xml:space="preserve">in </w:t>
      </w:r>
      <w:r w:rsidR="00B41C5C" w:rsidRPr="00A15D52">
        <w:t xml:space="preserve">particular the requirement </w:t>
      </w:r>
      <w:r w:rsidR="00F67F98" w:rsidRPr="00416739">
        <w:t xml:space="preserve">to </w:t>
      </w:r>
      <w:r w:rsidR="00B41C5C" w:rsidRPr="00416739">
        <w:t xml:space="preserve">consider </w:t>
      </w:r>
      <w:r w:rsidR="009549DB" w:rsidRPr="00416739">
        <w:t>the</w:t>
      </w:r>
      <w:r w:rsidR="00B41C5C" w:rsidRPr="00416739">
        <w:t xml:space="preserve"> report from the Parole Board, confirms the relevance of </w:t>
      </w:r>
      <w:r w:rsidR="00416507" w:rsidRPr="00416739">
        <w:t>the probable circumstances of the person</w:t>
      </w:r>
      <w:r w:rsidR="00B41C5C" w:rsidRPr="00416739">
        <w:t xml:space="preserve"> to the determination contemplated by s 59(1a)(a)</w:t>
      </w:r>
      <w:r w:rsidR="00EE421A" w:rsidRPr="00416739">
        <w:t xml:space="preserve">. </w:t>
      </w:r>
      <w:r w:rsidR="00AD7659" w:rsidRPr="00416739">
        <w:t xml:space="preserve">This </w:t>
      </w:r>
      <w:r w:rsidR="00A7051A" w:rsidRPr="00416739">
        <w:t>conclusion</w:t>
      </w:r>
      <w:r w:rsidR="00AD7659" w:rsidRPr="00416739">
        <w:t xml:space="preserve"> was not inconsistent with t</w:t>
      </w:r>
      <w:r w:rsidR="00EE421A" w:rsidRPr="00416739">
        <w:t xml:space="preserve">he </w:t>
      </w:r>
      <w:r w:rsidR="001A53AC" w:rsidRPr="00416739">
        <w:t xml:space="preserve">purpose of the amendments which introduced s 59(1a)(a). </w:t>
      </w:r>
    </w:p>
    <w:p w14:paraId="1D9ADD5B" w14:textId="77777777" w:rsidR="00E0457B" w:rsidRPr="00416739" w:rsidRDefault="00E0457B" w:rsidP="00E81B40">
      <w:pPr>
        <w:ind w:right="-285"/>
      </w:pPr>
    </w:p>
    <w:p w14:paraId="4CF3841A" w14:textId="77777777" w:rsidR="001C1EBD" w:rsidRPr="00416739" w:rsidRDefault="000F1746" w:rsidP="002423D2">
      <w:pPr>
        <w:numPr>
          <w:ilvl w:val="0"/>
          <w:numId w:val="2"/>
        </w:numPr>
        <w:rPr>
          <w:sz w:val="22"/>
          <w:szCs w:val="22"/>
        </w:rPr>
      </w:pPr>
      <w:r w:rsidRPr="00416739">
        <w:rPr>
          <w:i/>
          <w:snapToGrid w:val="0"/>
          <w:sz w:val="22"/>
          <w:szCs w:val="22"/>
          <w:lang w:eastAsia="en-US"/>
        </w:rPr>
        <w:t>This state</w:t>
      </w:r>
      <w:r w:rsidR="001C1EBD" w:rsidRPr="00416739">
        <w:rPr>
          <w:i/>
          <w:snapToGrid w:val="0"/>
          <w:sz w:val="22"/>
          <w:szCs w:val="22"/>
          <w:lang w:eastAsia="en-US"/>
        </w:rPr>
        <w:t>ment is not intended to be a substitute for the reasons of the High Court or to be used in any later consideration of the Court’s reasons.</w:t>
      </w:r>
    </w:p>
    <w:sectPr w:rsidR="001C1EBD" w:rsidRPr="00416739">
      <w:headerReference w:type="even" r:id="rId10"/>
      <w:headerReference w:type="default" r:id="rId11"/>
      <w:headerReference w:type="first" r:id="rId12"/>
      <w:footerReference w:type="first" r:id="rId13"/>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948F" w14:textId="77777777" w:rsidR="0035567C" w:rsidRDefault="0035567C">
      <w:r>
        <w:separator/>
      </w:r>
    </w:p>
  </w:endnote>
  <w:endnote w:type="continuationSeparator" w:id="0">
    <w:p w14:paraId="3BD70CBE" w14:textId="77777777" w:rsidR="0035567C" w:rsidRDefault="0035567C">
      <w:r>
        <w:continuationSeparator/>
      </w:r>
    </w:p>
  </w:endnote>
  <w:endnote w:type="continuationNotice" w:id="1">
    <w:p w14:paraId="5086D525" w14:textId="77777777" w:rsidR="0035567C" w:rsidRDefault="00355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7883"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42593359"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7313BD9D"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4C4E" w14:textId="77777777" w:rsidR="0035567C" w:rsidRDefault="0035567C">
      <w:r>
        <w:separator/>
      </w:r>
    </w:p>
  </w:footnote>
  <w:footnote w:type="continuationSeparator" w:id="0">
    <w:p w14:paraId="228597E7" w14:textId="77777777" w:rsidR="0035567C" w:rsidRDefault="0035567C">
      <w:r>
        <w:continuationSeparator/>
      </w:r>
    </w:p>
  </w:footnote>
  <w:footnote w:type="continuationNotice" w:id="1">
    <w:p w14:paraId="6968658E" w14:textId="77777777" w:rsidR="0035567C" w:rsidRDefault="00355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D051"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1AC10"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6C11"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AFB50D"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7FE5" w14:textId="2CB6F207" w:rsidR="00661DF1" w:rsidRPr="00575A9C" w:rsidRDefault="00691813" w:rsidP="00B855EC">
    <w:pPr>
      <w:pStyle w:val="Header"/>
      <w:jc w:val="center"/>
      <w:rPr>
        <w:rFonts w:ascii="Arial" w:hAnsi="Arial"/>
        <w:spacing w:val="40"/>
        <w:position w:val="6"/>
      </w:rPr>
    </w:pPr>
    <w:r>
      <w:rPr>
        <w:noProof/>
        <w:sz w:val="22"/>
        <w:lang w:val="en-US" w:eastAsia="zh-TW"/>
      </w:rPr>
      <w:object w:dxaOrig="1440" w:dyaOrig="1440" w14:anchorId="21912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1.75pt;margin-top:27.4pt;width:84.8pt;height:60.3pt;z-index:251658240;visibility:visible;mso-wrap-edited:f" o:allowincell="f">
          <v:imagedata r:id="rId1" o:title="" gain="2147483647f"/>
          <w10:wrap type="topAndBottom"/>
        </v:shape>
        <o:OLEObject Type="Embed" ProgID="Word.Picture.8" ShapeID="_x0000_s2050" DrawAspect="Content" ObjectID="_1716792552" r:id="rId2"/>
      </w:object>
    </w:r>
  </w:p>
  <w:p w14:paraId="1F53B163" w14:textId="2A702E8F" w:rsidR="00C83B24" w:rsidRDefault="00C83B24" w:rsidP="009D4044">
    <w:pPr>
      <w:pStyle w:val="Heade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BA"/>
    <w:rsid w:val="00002BED"/>
    <w:rsid w:val="00024A07"/>
    <w:rsid w:val="00032381"/>
    <w:rsid w:val="000474B9"/>
    <w:rsid w:val="00052419"/>
    <w:rsid w:val="0005382D"/>
    <w:rsid w:val="000650D4"/>
    <w:rsid w:val="00067D12"/>
    <w:rsid w:val="00072D36"/>
    <w:rsid w:val="00072FEA"/>
    <w:rsid w:val="000765BB"/>
    <w:rsid w:val="000942AC"/>
    <w:rsid w:val="000944F2"/>
    <w:rsid w:val="00096C8A"/>
    <w:rsid w:val="000A2A5B"/>
    <w:rsid w:val="000A4464"/>
    <w:rsid w:val="000A6419"/>
    <w:rsid w:val="000A68F3"/>
    <w:rsid w:val="000B0D68"/>
    <w:rsid w:val="000B2323"/>
    <w:rsid w:val="000B4D9C"/>
    <w:rsid w:val="000B6E83"/>
    <w:rsid w:val="000D265F"/>
    <w:rsid w:val="000E0801"/>
    <w:rsid w:val="000F0F48"/>
    <w:rsid w:val="000F1746"/>
    <w:rsid w:val="000F4E1E"/>
    <w:rsid w:val="000F6622"/>
    <w:rsid w:val="001002E1"/>
    <w:rsid w:val="00103EF5"/>
    <w:rsid w:val="00112B7C"/>
    <w:rsid w:val="00113767"/>
    <w:rsid w:val="00115C81"/>
    <w:rsid w:val="00116EA7"/>
    <w:rsid w:val="00122661"/>
    <w:rsid w:val="00123CA3"/>
    <w:rsid w:val="001342D6"/>
    <w:rsid w:val="001438F8"/>
    <w:rsid w:val="00152985"/>
    <w:rsid w:val="0016149B"/>
    <w:rsid w:val="00163D1D"/>
    <w:rsid w:val="001A53AC"/>
    <w:rsid w:val="001B0CC5"/>
    <w:rsid w:val="001C1EBD"/>
    <w:rsid w:val="001E16B5"/>
    <w:rsid w:val="001F3A78"/>
    <w:rsid w:val="001F59CE"/>
    <w:rsid w:val="00214D09"/>
    <w:rsid w:val="00227D7B"/>
    <w:rsid w:val="00230E30"/>
    <w:rsid w:val="00235037"/>
    <w:rsid w:val="00235E0D"/>
    <w:rsid w:val="002423D2"/>
    <w:rsid w:val="00252D28"/>
    <w:rsid w:val="00257F0D"/>
    <w:rsid w:val="00266C1D"/>
    <w:rsid w:val="00271241"/>
    <w:rsid w:val="00275336"/>
    <w:rsid w:val="002A2299"/>
    <w:rsid w:val="002A44D9"/>
    <w:rsid w:val="002B03BD"/>
    <w:rsid w:val="002B1F1E"/>
    <w:rsid w:val="002B264D"/>
    <w:rsid w:val="002B4AE7"/>
    <w:rsid w:val="002D2DE8"/>
    <w:rsid w:val="002D6D89"/>
    <w:rsid w:val="002E300E"/>
    <w:rsid w:val="002F71E7"/>
    <w:rsid w:val="003004B8"/>
    <w:rsid w:val="0030263E"/>
    <w:rsid w:val="00310408"/>
    <w:rsid w:val="00310A6C"/>
    <w:rsid w:val="003207CC"/>
    <w:rsid w:val="003308DC"/>
    <w:rsid w:val="003453BE"/>
    <w:rsid w:val="003453F8"/>
    <w:rsid w:val="003459B2"/>
    <w:rsid w:val="0035191F"/>
    <w:rsid w:val="0035505E"/>
    <w:rsid w:val="0035567C"/>
    <w:rsid w:val="003609C7"/>
    <w:rsid w:val="00360A4A"/>
    <w:rsid w:val="00370625"/>
    <w:rsid w:val="003766E4"/>
    <w:rsid w:val="00376BC9"/>
    <w:rsid w:val="0037745E"/>
    <w:rsid w:val="00384F9D"/>
    <w:rsid w:val="003B1515"/>
    <w:rsid w:val="003B3C77"/>
    <w:rsid w:val="003C0CD6"/>
    <w:rsid w:val="003C1260"/>
    <w:rsid w:val="003C6F98"/>
    <w:rsid w:val="003E4714"/>
    <w:rsid w:val="003E6390"/>
    <w:rsid w:val="003E71F0"/>
    <w:rsid w:val="003F6EF3"/>
    <w:rsid w:val="00406F26"/>
    <w:rsid w:val="00416507"/>
    <w:rsid w:val="00416739"/>
    <w:rsid w:val="00422CCB"/>
    <w:rsid w:val="00424952"/>
    <w:rsid w:val="00427C3A"/>
    <w:rsid w:val="00431145"/>
    <w:rsid w:val="00432B53"/>
    <w:rsid w:val="00437908"/>
    <w:rsid w:val="00443C39"/>
    <w:rsid w:val="00445401"/>
    <w:rsid w:val="0044737A"/>
    <w:rsid w:val="00450419"/>
    <w:rsid w:val="00451638"/>
    <w:rsid w:val="00455A63"/>
    <w:rsid w:val="00455BB5"/>
    <w:rsid w:val="00465BC5"/>
    <w:rsid w:val="004715A0"/>
    <w:rsid w:val="004739D4"/>
    <w:rsid w:val="00474F3A"/>
    <w:rsid w:val="00476064"/>
    <w:rsid w:val="00477BDF"/>
    <w:rsid w:val="00483EBF"/>
    <w:rsid w:val="00493FE4"/>
    <w:rsid w:val="004969F5"/>
    <w:rsid w:val="004C262F"/>
    <w:rsid w:val="004D0258"/>
    <w:rsid w:val="004D2832"/>
    <w:rsid w:val="004E1DF5"/>
    <w:rsid w:val="004F7B9E"/>
    <w:rsid w:val="005151E1"/>
    <w:rsid w:val="00532588"/>
    <w:rsid w:val="0053653C"/>
    <w:rsid w:val="00542E3A"/>
    <w:rsid w:val="0055592E"/>
    <w:rsid w:val="005662E4"/>
    <w:rsid w:val="005665E4"/>
    <w:rsid w:val="00572453"/>
    <w:rsid w:val="00575A9C"/>
    <w:rsid w:val="00580D46"/>
    <w:rsid w:val="00583F6A"/>
    <w:rsid w:val="005848DD"/>
    <w:rsid w:val="00587943"/>
    <w:rsid w:val="0059138A"/>
    <w:rsid w:val="005952DB"/>
    <w:rsid w:val="005A29A1"/>
    <w:rsid w:val="005B1A34"/>
    <w:rsid w:val="005B4FF9"/>
    <w:rsid w:val="005C0C49"/>
    <w:rsid w:val="005C534F"/>
    <w:rsid w:val="005D2764"/>
    <w:rsid w:val="005E5812"/>
    <w:rsid w:val="005F029F"/>
    <w:rsid w:val="005F16F6"/>
    <w:rsid w:val="00606B79"/>
    <w:rsid w:val="006248D4"/>
    <w:rsid w:val="006259E1"/>
    <w:rsid w:val="006429CD"/>
    <w:rsid w:val="006479AD"/>
    <w:rsid w:val="00647CDC"/>
    <w:rsid w:val="00657BCB"/>
    <w:rsid w:val="00661DF1"/>
    <w:rsid w:val="0067146B"/>
    <w:rsid w:val="006724EA"/>
    <w:rsid w:val="0067582C"/>
    <w:rsid w:val="006809CE"/>
    <w:rsid w:val="006877E0"/>
    <w:rsid w:val="00691813"/>
    <w:rsid w:val="006918FE"/>
    <w:rsid w:val="0069365E"/>
    <w:rsid w:val="006937FC"/>
    <w:rsid w:val="006A571E"/>
    <w:rsid w:val="006A66BF"/>
    <w:rsid w:val="006C318C"/>
    <w:rsid w:val="006C48B9"/>
    <w:rsid w:val="006C7975"/>
    <w:rsid w:val="006D08CC"/>
    <w:rsid w:val="006D3645"/>
    <w:rsid w:val="006E0892"/>
    <w:rsid w:val="006E69C4"/>
    <w:rsid w:val="006F6418"/>
    <w:rsid w:val="00713303"/>
    <w:rsid w:val="00734CC5"/>
    <w:rsid w:val="00746BC3"/>
    <w:rsid w:val="00750838"/>
    <w:rsid w:val="00750B4A"/>
    <w:rsid w:val="00793CF3"/>
    <w:rsid w:val="00794DA2"/>
    <w:rsid w:val="007952A3"/>
    <w:rsid w:val="007A52EF"/>
    <w:rsid w:val="007C3A68"/>
    <w:rsid w:val="007C6FD5"/>
    <w:rsid w:val="007D0414"/>
    <w:rsid w:val="007D6609"/>
    <w:rsid w:val="007E1387"/>
    <w:rsid w:val="007E2923"/>
    <w:rsid w:val="008016A3"/>
    <w:rsid w:val="0081021B"/>
    <w:rsid w:val="00820AAD"/>
    <w:rsid w:val="0082612B"/>
    <w:rsid w:val="0082670B"/>
    <w:rsid w:val="00832A99"/>
    <w:rsid w:val="00836EAC"/>
    <w:rsid w:val="008371BE"/>
    <w:rsid w:val="00844634"/>
    <w:rsid w:val="008457FA"/>
    <w:rsid w:val="00846B3F"/>
    <w:rsid w:val="008548A3"/>
    <w:rsid w:val="00854D99"/>
    <w:rsid w:val="00855CDC"/>
    <w:rsid w:val="00873C60"/>
    <w:rsid w:val="0088073A"/>
    <w:rsid w:val="00885436"/>
    <w:rsid w:val="008861B4"/>
    <w:rsid w:val="008873B2"/>
    <w:rsid w:val="0088751B"/>
    <w:rsid w:val="00891374"/>
    <w:rsid w:val="008B5851"/>
    <w:rsid w:val="008C644C"/>
    <w:rsid w:val="008D2CE0"/>
    <w:rsid w:val="008D7115"/>
    <w:rsid w:val="008F37F0"/>
    <w:rsid w:val="009029C4"/>
    <w:rsid w:val="00912B6B"/>
    <w:rsid w:val="00924A48"/>
    <w:rsid w:val="00932E58"/>
    <w:rsid w:val="009449EC"/>
    <w:rsid w:val="009549DB"/>
    <w:rsid w:val="00960E51"/>
    <w:rsid w:val="0097518F"/>
    <w:rsid w:val="00975B7B"/>
    <w:rsid w:val="00976DEA"/>
    <w:rsid w:val="00985D75"/>
    <w:rsid w:val="00994568"/>
    <w:rsid w:val="009A611B"/>
    <w:rsid w:val="009A7CDF"/>
    <w:rsid w:val="009B0EDC"/>
    <w:rsid w:val="009D32CA"/>
    <w:rsid w:val="009D4044"/>
    <w:rsid w:val="009E7669"/>
    <w:rsid w:val="009F1F64"/>
    <w:rsid w:val="00A05580"/>
    <w:rsid w:val="00A07E27"/>
    <w:rsid w:val="00A10D63"/>
    <w:rsid w:val="00A13679"/>
    <w:rsid w:val="00A15D52"/>
    <w:rsid w:val="00A33BC6"/>
    <w:rsid w:val="00A374BA"/>
    <w:rsid w:val="00A41EF8"/>
    <w:rsid w:val="00A42719"/>
    <w:rsid w:val="00A4312B"/>
    <w:rsid w:val="00A461EA"/>
    <w:rsid w:val="00A471FC"/>
    <w:rsid w:val="00A47F07"/>
    <w:rsid w:val="00A502BA"/>
    <w:rsid w:val="00A54730"/>
    <w:rsid w:val="00A64DFA"/>
    <w:rsid w:val="00A7051A"/>
    <w:rsid w:val="00A7379E"/>
    <w:rsid w:val="00A81352"/>
    <w:rsid w:val="00A83246"/>
    <w:rsid w:val="00AA4B22"/>
    <w:rsid w:val="00AA56B4"/>
    <w:rsid w:val="00AA602B"/>
    <w:rsid w:val="00AA63AB"/>
    <w:rsid w:val="00AA762D"/>
    <w:rsid w:val="00AB2C6C"/>
    <w:rsid w:val="00AB473C"/>
    <w:rsid w:val="00AB6651"/>
    <w:rsid w:val="00AC25AC"/>
    <w:rsid w:val="00AC2ADC"/>
    <w:rsid w:val="00AD7393"/>
    <w:rsid w:val="00AD7659"/>
    <w:rsid w:val="00AF5AFF"/>
    <w:rsid w:val="00B07FF7"/>
    <w:rsid w:val="00B13064"/>
    <w:rsid w:val="00B27C63"/>
    <w:rsid w:val="00B357F2"/>
    <w:rsid w:val="00B41C5C"/>
    <w:rsid w:val="00B427D6"/>
    <w:rsid w:val="00B53FB2"/>
    <w:rsid w:val="00B54225"/>
    <w:rsid w:val="00B560EC"/>
    <w:rsid w:val="00B562BB"/>
    <w:rsid w:val="00B5634D"/>
    <w:rsid w:val="00B563E4"/>
    <w:rsid w:val="00B61FF3"/>
    <w:rsid w:val="00B6600C"/>
    <w:rsid w:val="00B661EC"/>
    <w:rsid w:val="00B6670F"/>
    <w:rsid w:val="00B855EC"/>
    <w:rsid w:val="00B85C1E"/>
    <w:rsid w:val="00B9027C"/>
    <w:rsid w:val="00B90994"/>
    <w:rsid w:val="00B91375"/>
    <w:rsid w:val="00B91701"/>
    <w:rsid w:val="00BA1680"/>
    <w:rsid w:val="00BA47BF"/>
    <w:rsid w:val="00BB00DD"/>
    <w:rsid w:val="00BC51DF"/>
    <w:rsid w:val="00BD299B"/>
    <w:rsid w:val="00BD479D"/>
    <w:rsid w:val="00BE0E35"/>
    <w:rsid w:val="00BE624B"/>
    <w:rsid w:val="00C06F5E"/>
    <w:rsid w:val="00C128DF"/>
    <w:rsid w:val="00C15D61"/>
    <w:rsid w:val="00C24EE6"/>
    <w:rsid w:val="00C27D8C"/>
    <w:rsid w:val="00C37C57"/>
    <w:rsid w:val="00C42B11"/>
    <w:rsid w:val="00C503F5"/>
    <w:rsid w:val="00C56690"/>
    <w:rsid w:val="00C611AB"/>
    <w:rsid w:val="00C66673"/>
    <w:rsid w:val="00C74219"/>
    <w:rsid w:val="00C74759"/>
    <w:rsid w:val="00C74DD6"/>
    <w:rsid w:val="00C81EAC"/>
    <w:rsid w:val="00C83A17"/>
    <w:rsid w:val="00C83B24"/>
    <w:rsid w:val="00C86888"/>
    <w:rsid w:val="00CB53E9"/>
    <w:rsid w:val="00CD6A8A"/>
    <w:rsid w:val="00CE32BE"/>
    <w:rsid w:val="00CF05F3"/>
    <w:rsid w:val="00CF7FDD"/>
    <w:rsid w:val="00D04252"/>
    <w:rsid w:val="00D24530"/>
    <w:rsid w:val="00D3224D"/>
    <w:rsid w:val="00D362F8"/>
    <w:rsid w:val="00D4346E"/>
    <w:rsid w:val="00D436F6"/>
    <w:rsid w:val="00D4612D"/>
    <w:rsid w:val="00D4722D"/>
    <w:rsid w:val="00D505ED"/>
    <w:rsid w:val="00D50FFC"/>
    <w:rsid w:val="00D52567"/>
    <w:rsid w:val="00D526AA"/>
    <w:rsid w:val="00D53FC8"/>
    <w:rsid w:val="00D57397"/>
    <w:rsid w:val="00D6020F"/>
    <w:rsid w:val="00DB5DF3"/>
    <w:rsid w:val="00DC18D0"/>
    <w:rsid w:val="00DC5B78"/>
    <w:rsid w:val="00DE2E20"/>
    <w:rsid w:val="00DE6136"/>
    <w:rsid w:val="00DF017B"/>
    <w:rsid w:val="00DF0296"/>
    <w:rsid w:val="00DF26E1"/>
    <w:rsid w:val="00E03775"/>
    <w:rsid w:val="00E0457B"/>
    <w:rsid w:val="00E34BDB"/>
    <w:rsid w:val="00E368EF"/>
    <w:rsid w:val="00E43216"/>
    <w:rsid w:val="00E4524F"/>
    <w:rsid w:val="00E54207"/>
    <w:rsid w:val="00E73675"/>
    <w:rsid w:val="00E74037"/>
    <w:rsid w:val="00E81B40"/>
    <w:rsid w:val="00E95A71"/>
    <w:rsid w:val="00E96DF7"/>
    <w:rsid w:val="00EA0D1C"/>
    <w:rsid w:val="00EA386D"/>
    <w:rsid w:val="00EA791A"/>
    <w:rsid w:val="00EE29D3"/>
    <w:rsid w:val="00EE421A"/>
    <w:rsid w:val="00EE7FBD"/>
    <w:rsid w:val="00EF27AB"/>
    <w:rsid w:val="00F044D7"/>
    <w:rsid w:val="00F108F9"/>
    <w:rsid w:val="00F11FE1"/>
    <w:rsid w:val="00F148F2"/>
    <w:rsid w:val="00F16A74"/>
    <w:rsid w:val="00F24C22"/>
    <w:rsid w:val="00F256DC"/>
    <w:rsid w:val="00F33C37"/>
    <w:rsid w:val="00F33DCF"/>
    <w:rsid w:val="00F35096"/>
    <w:rsid w:val="00F465AF"/>
    <w:rsid w:val="00F51645"/>
    <w:rsid w:val="00F57E83"/>
    <w:rsid w:val="00F61A20"/>
    <w:rsid w:val="00F630B9"/>
    <w:rsid w:val="00F67F98"/>
    <w:rsid w:val="00F82782"/>
    <w:rsid w:val="00F87586"/>
    <w:rsid w:val="00F96413"/>
    <w:rsid w:val="00F97383"/>
    <w:rsid w:val="00FA13D3"/>
    <w:rsid w:val="00FB1A96"/>
    <w:rsid w:val="00FB3198"/>
    <w:rsid w:val="00FB3889"/>
    <w:rsid w:val="00FB6094"/>
    <w:rsid w:val="00FC057C"/>
    <w:rsid w:val="00FC462C"/>
    <w:rsid w:val="00FC51A5"/>
    <w:rsid w:val="00FD224B"/>
    <w:rsid w:val="00FD26D6"/>
    <w:rsid w:val="00FD33AB"/>
    <w:rsid w:val="00FD6A7E"/>
    <w:rsid w:val="00FD7E15"/>
    <w:rsid w:val="00FE6B77"/>
    <w:rsid w:val="00FF1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3BA4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713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wning.ide\High%20Court%20of%20Australia\Justice%20Keane%20-%20Chambers%20Folders\Associates\Research\Michael%20Chen\Guides%20and%20manuals\Judgment%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0" ma:contentTypeDescription="Create a new document." ma:contentTypeScope="" ma:versionID="58d6870fdd15d4ec924560cac8df627e">
  <xsd:schema xmlns:xsd="http://www.w3.org/2001/XMLSchema" xmlns:xs="http://www.w3.org/2001/XMLSchema" xmlns:p="http://schemas.microsoft.com/office/2006/metadata/properties" xmlns:ns2="3cc3f26d-d9cc-46f3-89c7-f1482de8c8f1" targetNamespace="http://schemas.microsoft.com/office/2006/metadata/properties" ma:root="true" ma:fieldsID="ce7248f3e425aaaca2909018d98d2ef8" ns2:_="">
    <xsd:import namespace="3cc3f26d-d9cc-46f3-89c7-f1482de8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92DD2-9F34-40BE-96B0-CD02E906D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59946-A7FB-4BC2-BF42-7D1387C951DA}">
  <ds:schemaRefs>
    <ds:schemaRef ds:uri="http://schemas.microsoft.com/sharepoint/v3/contenttype/forms"/>
  </ds:schemaRefs>
</ds:datastoreItem>
</file>

<file path=customXml/itemProps3.xml><?xml version="1.0" encoding="utf-8"?>
<ds:datastoreItem xmlns:ds="http://schemas.openxmlformats.org/officeDocument/2006/customXml" ds:itemID="{024AD0D3-4CFF-4845-8D52-A69A9EE9D1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Judgment summary template.dot</Template>
  <TotalTime>0</TotalTime>
  <Pages>1</Pages>
  <Words>647</Words>
  <Characters>3086</Characters>
  <Application>Microsoft Office Word</Application>
  <DocSecurity>0</DocSecurity>
  <Lines>48</Lines>
  <Paragraphs>8</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2022-05-26T17:18:00Z</cp:lastPrinted>
  <dcterms:created xsi:type="dcterms:W3CDTF">2022-06-15T00:03:00Z</dcterms:created>
  <dcterms:modified xsi:type="dcterms:W3CDTF">2022-06-15T00:03:00Z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