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1BA10" w14:textId="77777777" w:rsidR="00310A6C" w:rsidRDefault="00310A6C">
      <w:pPr>
        <w:ind w:right="-285"/>
      </w:pPr>
    </w:p>
    <w:p w14:paraId="20DBF71E" w14:textId="77777777" w:rsidR="00443C39" w:rsidRDefault="00443C39" w:rsidP="00443C39">
      <w:pPr>
        <w:framePr w:w="2019" w:h="430" w:hSpace="181" w:wrap="notBeside" w:vAnchor="text" w:hAnchor="page" w:x="9081" w:y="-550"/>
        <w:shd w:val="solid" w:color="FFFFFF" w:fill="FFFFFF"/>
        <w:rPr>
          <w:rFonts w:ascii="Arial" w:hAnsi="Arial"/>
          <w:sz w:val="18"/>
        </w:rPr>
      </w:pPr>
    </w:p>
    <w:p w14:paraId="31A404C1" w14:textId="436C1874" w:rsidR="00443C39" w:rsidRDefault="00766BEB" w:rsidP="00860FE7">
      <w:pPr>
        <w:framePr w:w="2019" w:h="430" w:hSpace="181" w:wrap="notBeside" w:vAnchor="text" w:hAnchor="page" w:x="9081" w:y="-550"/>
        <w:shd w:val="solid" w:color="FFFFFF" w:fill="FFFFFF"/>
        <w:jc w:val="right"/>
      </w:pPr>
      <w:r>
        <w:t>6 September 2023</w:t>
      </w:r>
    </w:p>
    <w:p w14:paraId="363ADB23" w14:textId="1AC5932A" w:rsidR="005F16F6" w:rsidRDefault="00E83CCB" w:rsidP="00E95A71">
      <w:pPr>
        <w:ind w:right="-285"/>
        <w:jc w:val="center"/>
        <w:rPr>
          <w:u w:val="single"/>
        </w:rPr>
      </w:pPr>
      <w:r>
        <w:rPr>
          <w:u w:val="single"/>
        </w:rPr>
        <w:t xml:space="preserve">AZC20 v </w:t>
      </w:r>
      <w:r w:rsidR="00C101FD">
        <w:rPr>
          <w:u w:val="single"/>
        </w:rPr>
        <w:t>MINISTER FOR IMMIGRATION, CITIZENSHIP, MIGRANT SERVICES AND MULTICULTURAL AFFAIRS &amp; ORS</w:t>
      </w:r>
    </w:p>
    <w:p w14:paraId="0AF59DD1" w14:textId="5D1DA37A" w:rsidR="00310A6C" w:rsidRPr="005F16F6" w:rsidRDefault="00E95A71" w:rsidP="00E95A71">
      <w:pPr>
        <w:ind w:right="-285"/>
        <w:jc w:val="center"/>
      </w:pPr>
      <w:r w:rsidRPr="005F16F6">
        <w:t>[20</w:t>
      </w:r>
      <w:r w:rsidR="00C101FD">
        <w:t>23</w:t>
      </w:r>
      <w:r w:rsidRPr="005F16F6">
        <w:t xml:space="preserve">] </w:t>
      </w:r>
      <w:smartTag w:uri="urn:schemas-microsoft-com:office:smarttags" w:element="stockticker">
        <w:r w:rsidRPr="005F16F6">
          <w:t>HCA</w:t>
        </w:r>
      </w:smartTag>
      <w:r w:rsidRPr="005F16F6">
        <w:t xml:space="preserve"> </w:t>
      </w:r>
      <w:r w:rsidR="00C35268">
        <w:t>26</w:t>
      </w:r>
    </w:p>
    <w:p w14:paraId="0BB41513" w14:textId="77777777" w:rsidR="00873C60" w:rsidRPr="000474B9" w:rsidRDefault="00873C60" w:rsidP="00873C60">
      <w:pPr>
        <w:ind w:right="-285"/>
        <w:jc w:val="center"/>
        <w:rPr>
          <w:u w:val="single"/>
        </w:rPr>
      </w:pPr>
    </w:p>
    <w:p w14:paraId="16992B95" w14:textId="352AE4AC" w:rsidR="000474B9" w:rsidRPr="00F26FD5" w:rsidRDefault="00C101FD" w:rsidP="003346D2">
      <w:pPr>
        <w:ind w:right="-285"/>
      </w:pPr>
      <w:r>
        <w:t xml:space="preserve">Today, </w:t>
      </w:r>
      <w:r w:rsidR="00123F3A">
        <w:t>the High Court allowed appeal</w:t>
      </w:r>
      <w:r w:rsidR="002337A9">
        <w:t>s</w:t>
      </w:r>
      <w:r w:rsidR="00123F3A">
        <w:t xml:space="preserve"> from </w:t>
      </w:r>
      <w:r w:rsidR="00802DC4">
        <w:t xml:space="preserve">orders </w:t>
      </w:r>
      <w:r w:rsidR="00123F3A">
        <w:t xml:space="preserve">of </w:t>
      </w:r>
      <w:r w:rsidR="004F5BF7">
        <w:t xml:space="preserve">a </w:t>
      </w:r>
      <w:r w:rsidR="00AE40B4">
        <w:t>f</w:t>
      </w:r>
      <w:r w:rsidR="00123F3A">
        <w:t xml:space="preserve">ull </w:t>
      </w:r>
      <w:r w:rsidR="00AE40B4">
        <w:t>c</w:t>
      </w:r>
      <w:r w:rsidR="00123F3A">
        <w:t xml:space="preserve">ourt of the Federal Court of Australia. The </w:t>
      </w:r>
      <w:r w:rsidR="00952D66">
        <w:t xml:space="preserve">dispositive issue was whether the </w:t>
      </w:r>
      <w:r w:rsidR="00064C36">
        <w:t xml:space="preserve">Full Court had jurisdiction </w:t>
      </w:r>
      <w:r w:rsidR="0031074A">
        <w:t xml:space="preserve">when it </w:t>
      </w:r>
      <w:r w:rsidR="003F5BBF">
        <w:t xml:space="preserve">determined the appeals </w:t>
      </w:r>
      <w:r w:rsidR="0031074A">
        <w:t>below</w:t>
      </w:r>
      <w:r w:rsidR="00371A5F">
        <w:t xml:space="preserve"> – that is, whether there was a "matter" within the meaning of Ch III of the </w:t>
      </w:r>
      <w:r w:rsidR="00371A5F">
        <w:rPr>
          <w:i/>
          <w:iCs/>
        </w:rPr>
        <w:t>Constitution</w:t>
      </w:r>
      <w:r w:rsidR="0031074A">
        <w:t xml:space="preserve">. </w:t>
      </w:r>
    </w:p>
    <w:p w14:paraId="62DD6F66" w14:textId="77777777" w:rsidR="00DB6BDB" w:rsidRDefault="00DB6BDB" w:rsidP="003346D2">
      <w:pPr>
        <w:ind w:right="-285"/>
      </w:pPr>
    </w:p>
    <w:p w14:paraId="28CE2970" w14:textId="24FFAAD9" w:rsidR="007E4FDF" w:rsidRPr="007E4FDF" w:rsidRDefault="00DB6BDB" w:rsidP="003346D2">
      <w:pPr>
        <w:ind w:right="-285"/>
      </w:pPr>
      <w:r>
        <w:t>The appellant</w:t>
      </w:r>
      <w:r w:rsidR="006B772F">
        <w:t>, a citizen of Iran, arrived in Australia by boat in July 2013 and has been in immigration detention ever since</w:t>
      </w:r>
      <w:r w:rsidR="007C2B40">
        <w:t xml:space="preserve">. </w:t>
      </w:r>
      <w:r w:rsidR="001A666B">
        <w:t xml:space="preserve">Following the final </w:t>
      </w:r>
      <w:r w:rsidR="001849F4">
        <w:t>refusal</w:t>
      </w:r>
      <w:r w:rsidR="001A666B">
        <w:t xml:space="preserve"> of his </w:t>
      </w:r>
      <w:r w:rsidR="00155A29">
        <w:t xml:space="preserve">protection </w:t>
      </w:r>
      <w:r w:rsidR="001A666B">
        <w:t xml:space="preserve">visa application in February 2021, the appellant commenced </w:t>
      </w:r>
      <w:r w:rsidR="00AE305F">
        <w:t xml:space="preserve">two </w:t>
      </w:r>
      <w:r w:rsidR="001A666B">
        <w:t xml:space="preserve">proceedings in the Federal Court of Australia </w:t>
      </w:r>
      <w:r w:rsidR="00AE305F">
        <w:t xml:space="preserve">seeking a number of orders, including relevantly an order to require </w:t>
      </w:r>
      <w:r w:rsidR="00056E15">
        <w:t>his removal</w:t>
      </w:r>
      <w:r w:rsidR="00155A29">
        <w:t xml:space="preserve"> from Australia to a regional processing country </w:t>
      </w:r>
      <w:r w:rsidR="00684C6F">
        <w:t xml:space="preserve">in accordance with the duty in </w:t>
      </w:r>
      <w:r w:rsidR="00155A29">
        <w:t>s 198AD</w:t>
      </w:r>
      <w:r w:rsidR="00582C78">
        <w:t>(2)</w:t>
      </w:r>
      <w:r w:rsidR="00155A29">
        <w:t xml:space="preserve"> of the </w:t>
      </w:r>
      <w:r w:rsidR="00155A29">
        <w:rPr>
          <w:i/>
          <w:iCs/>
        </w:rPr>
        <w:t xml:space="preserve">Migration Act 1958 </w:t>
      </w:r>
      <w:r w:rsidR="00155A29">
        <w:t xml:space="preserve">(Cth). </w:t>
      </w:r>
      <w:r w:rsidR="001849F4">
        <w:t xml:space="preserve">The primary judge </w:t>
      </w:r>
      <w:r w:rsidR="0058246D">
        <w:t xml:space="preserve">made orders in </w:t>
      </w:r>
      <w:r w:rsidR="00B91FFD">
        <w:t xml:space="preserve">his </w:t>
      </w:r>
      <w:r w:rsidR="0058246D">
        <w:t>favour declaring that s</w:t>
      </w:r>
      <w:r w:rsidR="00582C78">
        <w:t> </w:t>
      </w:r>
      <w:r w:rsidR="0058246D">
        <w:t>198AD</w:t>
      </w:r>
      <w:r w:rsidR="00582C78">
        <w:t>(2)</w:t>
      </w:r>
      <w:r w:rsidR="0058246D">
        <w:t xml:space="preserve"> applied to </w:t>
      </w:r>
      <w:r w:rsidR="00B91FFD">
        <w:t>the appellant</w:t>
      </w:r>
      <w:r w:rsidR="0058246D">
        <w:t xml:space="preserve">, requiring </w:t>
      </w:r>
      <w:r w:rsidR="00582C78">
        <w:t>the Secretary</w:t>
      </w:r>
      <w:r w:rsidR="00F8111E">
        <w:t xml:space="preserve"> of the Department of Home Affairs</w:t>
      </w:r>
      <w:r w:rsidR="00582C78">
        <w:t xml:space="preserve"> to perform </w:t>
      </w:r>
      <w:r w:rsidR="001D7B89">
        <w:t>that duty</w:t>
      </w:r>
      <w:r w:rsidR="00582C78">
        <w:t xml:space="preserve"> </w:t>
      </w:r>
      <w:r w:rsidR="008517EE">
        <w:t xml:space="preserve">by removing him </w:t>
      </w:r>
      <w:r w:rsidR="00582C78">
        <w:t xml:space="preserve">as soon as reasonably practicable, and requiring </w:t>
      </w:r>
      <w:r w:rsidR="001D7B89">
        <w:t xml:space="preserve">that pending performance of the duty the appellant be detained at the home of one of his supporters. </w:t>
      </w:r>
      <w:r w:rsidR="00A8211E">
        <w:t xml:space="preserve">Two weeks later, on the day that the order </w:t>
      </w:r>
      <w:r w:rsidR="00956F9B">
        <w:t>requiring</w:t>
      </w:r>
      <w:r w:rsidR="00A8211E">
        <w:t xml:space="preserve"> home detention was to come into effect, the Minister for Home Affairs exercised the discretionary power in s</w:t>
      </w:r>
      <w:r w:rsidR="00730234">
        <w:t> </w:t>
      </w:r>
      <w:r w:rsidR="00A8211E">
        <w:t>198AE</w:t>
      </w:r>
      <w:r w:rsidR="00BD18BD">
        <w:t>(1)</w:t>
      </w:r>
      <w:r w:rsidR="00A8211E">
        <w:t xml:space="preserve"> of the </w:t>
      </w:r>
      <w:r w:rsidR="007E4FDF" w:rsidRPr="00730234">
        <w:t>Act</w:t>
      </w:r>
      <w:r w:rsidR="007E4FDF">
        <w:t xml:space="preserve"> </w:t>
      </w:r>
      <w:r w:rsidR="00093C47">
        <w:t>to determine that the duty in s 198AD(2) did not apply to the appellant</w:t>
      </w:r>
      <w:r w:rsidR="007E4FDF">
        <w:t>.</w:t>
      </w:r>
      <w:r w:rsidR="00093C47">
        <w:t xml:space="preserve"> </w:t>
      </w:r>
      <w:r w:rsidR="007D2179">
        <w:t>The</w:t>
      </w:r>
      <w:r w:rsidR="00834AFE">
        <w:t> </w:t>
      </w:r>
      <w:r w:rsidR="007D2179">
        <w:t xml:space="preserve">respondents then filed notices of appeal in the Full Court against the primary judge's orders. </w:t>
      </w:r>
    </w:p>
    <w:p w14:paraId="08B73FA1" w14:textId="77777777" w:rsidR="001D7B89" w:rsidRDefault="001D7B89" w:rsidP="003346D2">
      <w:pPr>
        <w:ind w:right="-285"/>
      </w:pPr>
    </w:p>
    <w:p w14:paraId="6850A234" w14:textId="7B89CE31" w:rsidR="006578FF" w:rsidRDefault="006578FF" w:rsidP="003346D2">
      <w:pPr>
        <w:ind w:right="-285"/>
      </w:pPr>
      <w:r>
        <w:t>Before the Full Court, the respondents accepted that, irrespective of the outcome of the appeals and from the time of the s 198AE</w:t>
      </w:r>
      <w:r w:rsidR="00BD18BD">
        <w:t>(1)</w:t>
      </w:r>
      <w:r>
        <w:t xml:space="preserve"> determination, the </w:t>
      </w:r>
      <w:r w:rsidR="000C36B1">
        <w:t xml:space="preserve">primary judge's orders </w:t>
      </w:r>
      <w:r w:rsidR="00910C19">
        <w:t>relating</w:t>
      </w:r>
      <w:r w:rsidR="00BB3C0D">
        <w:t xml:space="preserve"> to the appellant's removal from Australia and home detention </w:t>
      </w:r>
      <w:r w:rsidR="000C36B1">
        <w:t xml:space="preserve">ceased to have effect. </w:t>
      </w:r>
      <w:r w:rsidR="007E5EDA">
        <w:t>The Full Court relevantly held that the s 198AE</w:t>
      </w:r>
      <w:r w:rsidR="00BD18BD">
        <w:t>(1)</w:t>
      </w:r>
      <w:r w:rsidR="007E5EDA">
        <w:t xml:space="preserve"> determination had effectively quelled the controversy between the parties</w:t>
      </w:r>
      <w:r w:rsidR="00955715">
        <w:t xml:space="preserve"> about the primary judge's orders</w:t>
      </w:r>
      <w:r w:rsidR="003F7C35">
        <w:t>.</w:t>
      </w:r>
      <w:r w:rsidR="00C64C7E">
        <w:t xml:space="preserve"> However, the Full Court </w:t>
      </w:r>
      <w:r w:rsidR="00FE1E02">
        <w:t xml:space="preserve">proceeded </w:t>
      </w:r>
      <w:r w:rsidR="00C64C7E">
        <w:t>to determine the appeals on the basis that</w:t>
      </w:r>
      <w:r w:rsidR="00955715">
        <w:t xml:space="preserve"> (1)</w:t>
      </w:r>
      <w:r w:rsidR="00C64C7E">
        <w:t xml:space="preserve"> </w:t>
      </w:r>
      <w:r w:rsidR="00A80BEE">
        <w:t xml:space="preserve">the </w:t>
      </w:r>
      <w:r w:rsidR="00C64C7E">
        <w:t xml:space="preserve">decision may be relevant to issues in another proceeding commenced by the appellant in the Federal Court and </w:t>
      </w:r>
      <w:r w:rsidR="00955715">
        <w:t xml:space="preserve">(2) </w:t>
      </w:r>
      <w:r w:rsidR="00584AD4">
        <w:t xml:space="preserve">it would be in the interests of the administration of justice because the primary judge's orders and reasoning had been employed in litigation </w:t>
      </w:r>
      <w:r w:rsidR="00FE1E02">
        <w:t>by</w:t>
      </w:r>
      <w:r w:rsidR="00584AD4">
        <w:t xml:space="preserve"> other individuals in similar circumstances.</w:t>
      </w:r>
      <w:r w:rsidR="006F604D">
        <w:t xml:space="preserve"> The Full Court </w:t>
      </w:r>
      <w:r w:rsidR="003217CB">
        <w:t xml:space="preserve">determined the substantive grounds of appeal and allowed the appeals. </w:t>
      </w:r>
    </w:p>
    <w:p w14:paraId="28D00C05" w14:textId="77777777" w:rsidR="00584AD4" w:rsidRDefault="00584AD4" w:rsidP="003346D2">
      <w:pPr>
        <w:ind w:right="-285"/>
      </w:pPr>
    </w:p>
    <w:p w14:paraId="11F77FA2" w14:textId="54EE6FE9" w:rsidR="00B60957" w:rsidRDefault="00584AD4" w:rsidP="00B60957">
      <w:pPr>
        <w:ind w:right="-285"/>
      </w:pPr>
      <w:r>
        <w:t xml:space="preserve">The High Court held by majority that this was a course that the Full Court could not and should not have adopted. </w:t>
      </w:r>
      <w:r w:rsidR="004A0F44">
        <w:t>The Full Court only has jurisdiction where there is</w:t>
      </w:r>
      <w:r w:rsidR="007F5858">
        <w:t xml:space="preserve"> a "matter"</w:t>
      </w:r>
      <w:r w:rsidR="00B60957">
        <w:t xml:space="preserve"> within the meaning of Ch III of the </w:t>
      </w:r>
      <w:r w:rsidR="00B60957">
        <w:rPr>
          <w:i/>
          <w:iCs/>
        </w:rPr>
        <w:t>Constitution</w:t>
      </w:r>
      <w:r w:rsidR="007F5858">
        <w:t>, which relevant</w:t>
      </w:r>
      <w:r w:rsidR="00B07A8A">
        <w:t xml:space="preserve">ly requires </w:t>
      </w:r>
      <w:r w:rsidR="00B60957">
        <w:t>that there be a</w:t>
      </w:r>
      <w:r w:rsidR="00B07A8A">
        <w:t xml:space="preserve"> dispute</w:t>
      </w:r>
      <w:r w:rsidR="004A2108">
        <w:t xml:space="preserve"> about rights, duties or liabilities</w:t>
      </w:r>
      <w:r w:rsidR="00B07A8A">
        <w:t xml:space="preserve"> </w:t>
      </w:r>
      <w:r w:rsidR="00D52944">
        <w:t xml:space="preserve">that is </w:t>
      </w:r>
      <w:r w:rsidR="00B07A8A">
        <w:t xml:space="preserve">sufficient to give rise to a justiciable controversy. </w:t>
      </w:r>
      <w:r w:rsidR="005B7447">
        <w:t>Th</w:t>
      </w:r>
      <w:r w:rsidR="004A0F44">
        <w:t>is</w:t>
      </w:r>
      <w:r w:rsidR="005B7447">
        <w:t xml:space="preserve"> requirement </w:t>
      </w:r>
      <w:r w:rsidR="00AE0197">
        <w:t>appl</w:t>
      </w:r>
      <w:r w:rsidR="005B7447">
        <w:t>ies</w:t>
      </w:r>
      <w:r w:rsidR="00AE0197">
        <w:t xml:space="preserve"> in appellate jurisdiction</w:t>
      </w:r>
      <w:r w:rsidR="00CE22DC">
        <w:t>, as well as original jurisdiction</w:t>
      </w:r>
      <w:r w:rsidR="00AE0197">
        <w:t xml:space="preserve">. </w:t>
      </w:r>
      <w:r w:rsidR="00183490">
        <w:t>At the time the Full Court determined the appeals,</w:t>
      </w:r>
      <w:r w:rsidR="006F604D">
        <w:t xml:space="preserve"> </w:t>
      </w:r>
      <w:r w:rsidR="00753EF6">
        <w:t>the</w:t>
      </w:r>
      <w:r w:rsidR="001F6B24">
        <w:t xml:space="preserve">re was no controversy </w:t>
      </w:r>
      <w:r w:rsidR="0020467C">
        <w:t>over the primary judge's orders</w:t>
      </w:r>
      <w:r w:rsidR="00753EF6">
        <w:t xml:space="preserve"> </w:t>
      </w:r>
      <w:r w:rsidR="00673CF4">
        <w:t>because they had</w:t>
      </w:r>
      <w:r w:rsidR="00753EF6">
        <w:t xml:space="preserve"> no operative legal effect </w:t>
      </w:r>
      <w:r w:rsidR="00D02537">
        <w:t>on the parties' rights, duties or liabilitie</w:t>
      </w:r>
      <w:r w:rsidR="0020467C">
        <w:t>s</w:t>
      </w:r>
      <w:r w:rsidR="00D02537">
        <w:t xml:space="preserve">. </w:t>
      </w:r>
      <w:r w:rsidR="007F5858">
        <w:t xml:space="preserve"> </w:t>
      </w:r>
    </w:p>
    <w:p w14:paraId="065F94B1" w14:textId="77777777" w:rsidR="00730234" w:rsidRDefault="00730234" w:rsidP="00B60957">
      <w:pPr>
        <w:ind w:right="-285"/>
      </w:pPr>
    </w:p>
    <w:p w14:paraId="29899F49" w14:textId="77777777" w:rsidR="001C1EBD" w:rsidRPr="00427C3A" w:rsidRDefault="000F1746" w:rsidP="00427C3A">
      <w:pPr>
        <w:numPr>
          <w:ilvl w:val="0"/>
          <w:numId w:val="2"/>
        </w:numPr>
        <w:rPr>
          <w:sz w:val="22"/>
          <w:szCs w:val="22"/>
        </w:rPr>
      </w:pPr>
      <w:r>
        <w:rPr>
          <w:i/>
          <w:snapToGrid w:val="0"/>
          <w:sz w:val="22"/>
          <w:szCs w:val="22"/>
          <w:lang w:eastAsia="en-US"/>
        </w:rPr>
        <w:t>This state</w:t>
      </w:r>
      <w:r w:rsidR="001C1EBD" w:rsidRPr="001C1EBD">
        <w:rPr>
          <w:i/>
          <w:snapToGrid w:val="0"/>
          <w:sz w:val="22"/>
          <w:szCs w:val="22"/>
          <w:lang w:eastAsia="en-US"/>
        </w:rPr>
        <w:t>ment is not intended to be a substitute for the reasons of the High Court or to be used in any later consideration of the Court’s reasons.</w:t>
      </w:r>
    </w:p>
    <w:sectPr w:rsidR="001C1EBD" w:rsidRPr="00427C3A">
      <w:headerReference w:type="even" r:id="rId11"/>
      <w:headerReference w:type="default" r:id="rId12"/>
      <w:headerReference w:type="first" r:id="rId13"/>
      <w:footerReference w:type="first" r:id="rId14"/>
      <w:pgSz w:w="11907" w:h="16840" w:code="9"/>
      <w:pgMar w:top="1134" w:right="1304" w:bottom="284" w:left="1304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7E87F" w14:textId="77777777" w:rsidR="00AF2ABF" w:rsidRDefault="00AF2ABF">
      <w:r>
        <w:separator/>
      </w:r>
    </w:p>
  </w:endnote>
  <w:endnote w:type="continuationSeparator" w:id="0">
    <w:p w14:paraId="2F7E4049" w14:textId="77777777" w:rsidR="00AF2ABF" w:rsidRDefault="00AF2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D6452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Please direct enquiries to </w:t>
    </w:r>
    <w:r w:rsidR="00235037">
      <w:rPr>
        <w:rFonts w:ascii="Arial" w:hAnsi="Arial"/>
        <w:b/>
        <w:sz w:val="16"/>
      </w:rPr>
      <w:t>Ben Wickham, Senior Executive Deputy Registrar</w:t>
    </w:r>
  </w:p>
  <w:p w14:paraId="24CE6A4B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Telephone: (02) 6270 6</w:t>
    </w:r>
    <w:r w:rsidR="00235037">
      <w:rPr>
        <w:rFonts w:ascii="Arial" w:hAnsi="Arial"/>
        <w:b/>
        <w:sz w:val="16"/>
      </w:rPr>
      <w:t>893</w:t>
    </w:r>
    <w:r>
      <w:rPr>
        <w:rFonts w:ascii="Arial" w:hAnsi="Arial"/>
        <w:b/>
        <w:sz w:val="16"/>
      </w:rPr>
      <w:t xml:space="preserve">          Fax: (02) 6270 6868          </w:t>
    </w:r>
  </w:p>
  <w:p w14:paraId="1DD0842F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b/>
        <w:sz w:val="16"/>
        <w:u w:val="single"/>
      </w:rPr>
    </w:pPr>
    <w:r>
      <w:rPr>
        <w:rFonts w:ascii="Arial" w:hAnsi="Arial"/>
        <w:b/>
        <w:sz w:val="16"/>
      </w:rPr>
      <w:t>Email: enquiries</w:t>
    </w:r>
    <w:r w:rsidRPr="00E95A71">
      <w:rPr>
        <w:rFonts w:ascii="Arial" w:hAnsi="Arial"/>
        <w:b/>
        <w:sz w:val="16"/>
      </w:rPr>
      <w:t>@hcourt.gov.au</w:t>
    </w:r>
    <w:r>
      <w:rPr>
        <w:rFonts w:ascii="Arial" w:hAnsi="Arial"/>
        <w:b/>
        <w:sz w:val="16"/>
      </w:rPr>
      <w:t xml:space="preserve">          Website: www.hcourt.gov.au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A0D0E" w14:textId="77777777" w:rsidR="00AF2ABF" w:rsidRDefault="00AF2ABF">
      <w:r>
        <w:separator/>
      </w:r>
    </w:p>
  </w:footnote>
  <w:footnote w:type="continuationSeparator" w:id="0">
    <w:p w14:paraId="0F726D79" w14:textId="77777777" w:rsidR="00AF2ABF" w:rsidRDefault="00AF2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72A68" w14:textId="77777777" w:rsidR="00C83B24" w:rsidRDefault="00C83B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92E314" w14:textId="77777777" w:rsidR="00C83B24" w:rsidRDefault="00C83B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1456B" w14:textId="77777777" w:rsidR="00C83B24" w:rsidRDefault="00C83B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5E11B92" w14:textId="77777777" w:rsidR="00C83B24" w:rsidRDefault="00C83B24">
    <w:pPr>
      <w:pStyle w:val="Header"/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17095" w14:textId="1D823A03" w:rsidR="00C83B24" w:rsidRPr="00730234" w:rsidRDefault="00C43432" w:rsidP="00730234">
    <w:pPr>
      <w:pStyle w:val="Header"/>
      <w:jc w:val="center"/>
    </w:pPr>
    <w:r>
      <w:rPr>
        <w:noProof/>
        <w:lang w:val="en-US" w:eastAsia="zh-TW"/>
      </w:rPr>
      <w:object w:dxaOrig="1440" w:dyaOrig="1440" w14:anchorId="7FD000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194pt;margin-top:22.3pt;width:84.8pt;height:60.3pt;z-index:251657728;visibility:visible;mso-wrap-edited:f" o:allowincell="f">
          <v:imagedata r:id="rId1" o:title="" gain="2147483647f"/>
          <w10:wrap type="topAndBottom"/>
        </v:shape>
        <o:OLEObject Type="Embed" ProgID="Word.Picture.8" ShapeID="_x0000_s1026" DrawAspect="Content" ObjectID="_1755499707" r:id="rId2"/>
      </w:object>
    </w:r>
  </w:p>
  <w:p w14:paraId="1CF2261D" w14:textId="77777777" w:rsidR="00730234" w:rsidRDefault="00730234">
    <w:pPr>
      <w:spacing w:before="200" w:after="200"/>
      <w:jc w:val="center"/>
      <w:rPr>
        <w:rFonts w:ascii="Arial" w:hAnsi="Arial"/>
        <w:spacing w:val="40"/>
        <w:sz w:val="28"/>
      </w:rPr>
    </w:pPr>
  </w:p>
  <w:p w14:paraId="121D3743" w14:textId="77777777" w:rsidR="00C83B24" w:rsidRDefault="00C83B24">
    <w:pPr>
      <w:spacing w:before="200" w:after="200"/>
      <w:jc w:val="center"/>
      <w:rPr>
        <w:rFonts w:ascii="Arial" w:hAnsi="Arial"/>
        <w:spacing w:val="40"/>
        <w:position w:val="6"/>
        <w:sz w:val="28"/>
      </w:rPr>
    </w:pPr>
    <w:r>
      <w:rPr>
        <w:rFonts w:ascii="Arial" w:hAnsi="Arial"/>
        <w:spacing w:val="40"/>
        <w:position w:val="6"/>
        <w:sz w:val="28"/>
      </w:rPr>
      <w:t xml:space="preserve">HIGH COURT OF </w:t>
    </w:r>
    <w:smartTag w:uri="urn:schemas-microsoft-com:office:smarttags" w:element="country-region">
      <w:smartTag w:uri="urn:schemas-microsoft-com:office:smarttags" w:element="place">
        <w:r>
          <w:rPr>
            <w:rFonts w:ascii="Arial" w:hAnsi="Arial"/>
            <w:spacing w:val="40"/>
            <w:position w:val="6"/>
            <w:sz w:val="28"/>
          </w:rPr>
          <w:t>AUSTRALIA</w:t>
        </w:r>
      </w:smartTag>
    </w:smartTag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57886"/>
    <w:multiLevelType w:val="hybridMultilevel"/>
    <w:tmpl w:val="0FB4B2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41CBF"/>
    <w:multiLevelType w:val="singleLevel"/>
    <w:tmpl w:val="0C09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</w:abstractNum>
  <w:num w:numId="1" w16cid:durableId="1938715083">
    <w:abstractNumId w:val="0"/>
  </w:num>
  <w:num w:numId="2" w16cid:durableId="1901554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920"/>
    <w:rsid w:val="000474B9"/>
    <w:rsid w:val="00056E15"/>
    <w:rsid w:val="00064C36"/>
    <w:rsid w:val="00093C47"/>
    <w:rsid w:val="000A2A5B"/>
    <w:rsid w:val="000B4F65"/>
    <w:rsid w:val="000C36B1"/>
    <w:rsid w:val="000F0F48"/>
    <w:rsid w:val="000F1746"/>
    <w:rsid w:val="001002E1"/>
    <w:rsid w:val="00115AC7"/>
    <w:rsid w:val="00123F3A"/>
    <w:rsid w:val="00155A29"/>
    <w:rsid w:val="00183490"/>
    <w:rsid w:val="001849F4"/>
    <w:rsid w:val="001A666B"/>
    <w:rsid w:val="001C1EBD"/>
    <w:rsid w:val="001D1633"/>
    <w:rsid w:val="001D7B89"/>
    <w:rsid w:val="001F6B24"/>
    <w:rsid w:val="0020467C"/>
    <w:rsid w:val="00231849"/>
    <w:rsid w:val="002337A9"/>
    <w:rsid w:val="00235037"/>
    <w:rsid w:val="00245393"/>
    <w:rsid w:val="00255BF1"/>
    <w:rsid w:val="00265892"/>
    <w:rsid w:val="002B470C"/>
    <w:rsid w:val="002D2DE8"/>
    <w:rsid w:val="0031074A"/>
    <w:rsid w:val="00310A6C"/>
    <w:rsid w:val="003217CB"/>
    <w:rsid w:val="003346D2"/>
    <w:rsid w:val="00360A4A"/>
    <w:rsid w:val="00371A5F"/>
    <w:rsid w:val="003A1AA2"/>
    <w:rsid w:val="003A2087"/>
    <w:rsid w:val="003F5BBF"/>
    <w:rsid w:val="003F7C35"/>
    <w:rsid w:val="00404985"/>
    <w:rsid w:val="00421B7E"/>
    <w:rsid w:val="00427C3A"/>
    <w:rsid w:val="00443C39"/>
    <w:rsid w:val="004A0F44"/>
    <w:rsid w:val="004A2108"/>
    <w:rsid w:val="004A7832"/>
    <w:rsid w:val="004B0DBA"/>
    <w:rsid w:val="004C262F"/>
    <w:rsid w:val="004F5BF7"/>
    <w:rsid w:val="0053757B"/>
    <w:rsid w:val="005665E4"/>
    <w:rsid w:val="00577DF9"/>
    <w:rsid w:val="0058246D"/>
    <w:rsid w:val="00582C78"/>
    <w:rsid w:val="00584AD4"/>
    <w:rsid w:val="005B7447"/>
    <w:rsid w:val="005F16F6"/>
    <w:rsid w:val="00627457"/>
    <w:rsid w:val="006419BF"/>
    <w:rsid w:val="006578FF"/>
    <w:rsid w:val="00673CF4"/>
    <w:rsid w:val="00684C6F"/>
    <w:rsid w:val="00685297"/>
    <w:rsid w:val="0068639D"/>
    <w:rsid w:val="006B772F"/>
    <w:rsid w:val="006F604D"/>
    <w:rsid w:val="00730234"/>
    <w:rsid w:val="00753EF6"/>
    <w:rsid w:val="00766BEB"/>
    <w:rsid w:val="007A52EF"/>
    <w:rsid w:val="007B1C00"/>
    <w:rsid w:val="007B3AB7"/>
    <w:rsid w:val="007C2B40"/>
    <w:rsid w:val="007D18A8"/>
    <w:rsid w:val="007D2179"/>
    <w:rsid w:val="007E1387"/>
    <w:rsid w:val="007E4FDF"/>
    <w:rsid w:val="007E5EDA"/>
    <w:rsid w:val="007F5445"/>
    <w:rsid w:val="007F5858"/>
    <w:rsid w:val="00802DC4"/>
    <w:rsid w:val="0082612B"/>
    <w:rsid w:val="00834AFE"/>
    <w:rsid w:val="008457D7"/>
    <w:rsid w:val="008517EE"/>
    <w:rsid w:val="008548A3"/>
    <w:rsid w:val="00860FE7"/>
    <w:rsid w:val="00870053"/>
    <w:rsid w:val="00873C60"/>
    <w:rsid w:val="00887684"/>
    <w:rsid w:val="008F590E"/>
    <w:rsid w:val="00910C19"/>
    <w:rsid w:val="009372F3"/>
    <w:rsid w:val="00952D66"/>
    <w:rsid w:val="00955715"/>
    <w:rsid w:val="00956F9B"/>
    <w:rsid w:val="0097518F"/>
    <w:rsid w:val="009A4140"/>
    <w:rsid w:val="009B3A7E"/>
    <w:rsid w:val="00A13679"/>
    <w:rsid w:val="00A33BC6"/>
    <w:rsid w:val="00A50951"/>
    <w:rsid w:val="00A63A75"/>
    <w:rsid w:val="00A80A2C"/>
    <w:rsid w:val="00A80BEE"/>
    <w:rsid w:val="00A8211E"/>
    <w:rsid w:val="00AA2E31"/>
    <w:rsid w:val="00AA56B4"/>
    <w:rsid w:val="00AA762D"/>
    <w:rsid w:val="00AE0197"/>
    <w:rsid w:val="00AE305F"/>
    <w:rsid w:val="00AE40B4"/>
    <w:rsid w:val="00AF09E7"/>
    <w:rsid w:val="00AF2ABF"/>
    <w:rsid w:val="00B02639"/>
    <w:rsid w:val="00B04920"/>
    <w:rsid w:val="00B07A8A"/>
    <w:rsid w:val="00B32B96"/>
    <w:rsid w:val="00B60957"/>
    <w:rsid w:val="00B91FFD"/>
    <w:rsid w:val="00BB3C0D"/>
    <w:rsid w:val="00BC00A6"/>
    <w:rsid w:val="00BD18BD"/>
    <w:rsid w:val="00BE63E1"/>
    <w:rsid w:val="00C101FD"/>
    <w:rsid w:val="00C26AD9"/>
    <w:rsid w:val="00C35268"/>
    <w:rsid w:val="00C42B11"/>
    <w:rsid w:val="00C43432"/>
    <w:rsid w:val="00C47331"/>
    <w:rsid w:val="00C64C7E"/>
    <w:rsid w:val="00C83A17"/>
    <w:rsid w:val="00C83B24"/>
    <w:rsid w:val="00CE22DC"/>
    <w:rsid w:val="00D02537"/>
    <w:rsid w:val="00D50FFC"/>
    <w:rsid w:val="00D52944"/>
    <w:rsid w:val="00D74C23"/>
    <w:rsid w:val="00D911BB"/>
    <w:rsid w:val="00DB6BDB"/>
    <w:rsid w:val="00DE6136"/>
    <w:rsid w:val="00DF234B"/>
    <w:rsid w:val="00E34081"/>
    <w:rsid w:val="00E368EF"/>
    <w:rsid w:val="00E41F83"/>
    <w:rsid w:val="00E52CA5"/>
    <w:rsid w:val="00E71C82"/>
    <w:rsid w:val="00E73867"/>
    <w:rsid w:val="00E83CCB"/>
    <w:rsid w:val="00E95A71"/>
    <w:rsid w:val="00E96DF7"/>
    <w:rsid w:val="00F22330"/>
    <w:rsid w:val="00F26FD5"/>
    <w:rsid w:val="00F47F71"/>
    <w:rsid w:val="00F8111E"/>
    <w:rsid w:val="00FB3198"/>
    <w:rsid w:val="00FB6094"/>
    <w:rsid w:val="00FD224B"/>
    <w:rsid w:val="00FE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4DC72B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indent">
    <w:name w:val="indent"/>
    <w:basedOn w:val="Normal"/>
    <w:pPr>
      <w:ind w:left="425" w:hanging="425"/>
    </w:pPr>
  </w:style>
  <w:style w:type="paragraph" w:customStyle="1" w:styleId="indent2">
    <w:name w:val="indent2"/>
    <w:basedOn w:val="indent"/>
    <w:pPr>
      <w:ind w:left="850"/>
    </w:pPr>
  </w:style>
  <w:style w:type="paragraph" w:customStyle="1" w:styleId="indent3">
    <w:name w:val="indent3"/>
    <w:basedOn w:val="indent2"/>
    <w:pPr>
      <w:ind w:left="1701"/>
    </w:pPr>
  </w:style>
  <w:style w:type="paragraph" w:styleId="Caption">
    <w:name w:val="caption"/>
    <w:basedOn w:val="Normal"/>
    <w:next w:val="Normal"/>
    <w:qFormat/>
    <w:pPr>
      <w:framePr w:w="2449" w:h="682" w:hSpace="181" w:wrap="notBeside" w:vAnchor="text" w:hAnchor="page" w:x="8640" w:y="-270"/>
      <w:ind w:right="-285"/>
    </w:pPr>
    <w:rPr>
      <w:rFonts w:ascii="Arial" w:hAnsi="Arial"/>
      <w:b/>
      <w:sz w:val="20"/>
    </w:rPr>
  </w:style>
  <w:style w:type="paragraph" w:styleId="FootnoteText">
    <w:name w:val="footnote text"/>
    <w:basedOn w:val="Normal"/>
    <w:semiHidden/>
    <w:rsid w:val="000474B9"/>
    <w:rPr>
      <w:sz w:val="20"/>
    </w:rPr>
  </w:style>
  <w:style w:type="character" w:styleId="FootnoteReference">
    <w:name w:val="footnote reference"/>
    <w:semiHidden/>
    <w:rsid w:val="000474B9"/>
    <w:rPr>
      <w:vertAlign w:val="superscript"/>
    </w:rPr>
  </w:style>
  <w:style w:type="character" w:styleId="Hyperlink">
    <w:name w:val="Hyperlink"/>
    <w:rsid w:val="00E95A71"/>
    <w:rPr>
      <w:color w:val="0000FF"/>
      <w:u w:val="single"/>
    </w:rPr>
  </w:style>
  <w:style w:type="paragraph" w:styleId="Revision">
    <w:name w:val="Revision"/>
    <w:hidden/>
    <w:uiPriority w:val="99"/>
    <w:semiHidden/>
    <w:rsid w:val="00FE1E02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F5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44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4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4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9f8f3c-a165-4b8b-b617-cc9c1ed0c6bf">
      <Terms xmlns="http://schemas.microsoft.com/office/infopath/2007/PartnerControls"/>
    </lcf76f155ced4ddcb4097134ff3c332f>
    <TaxCatchAll xmlns="cbc5b7fd-636f-49ec-b8cc-eb8a3f2ba19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F5AE3F1A15FC47B97F4116158039AA" ma:contentTypeVersion="16" ma:contentTypeDescription="Create a new document." ma:contentTypeScope="" ma:versionID="48c1ddeb83da66b65cdbff48891b8357">
  <xsd:schema xmlns:xsd="http://www.w3.org/2001/XMLSchema" xmlns:xs="http://www.w3.org/2001/XMLSchema" xmlns:p="http://schemas.microsoft.com/office/2006/metadata/properties" xmlns:ns2="4b9f8f3c-a165-4b8b-b617-cc9c1ed0c6bf" xmlns:ns3="cbc5b7fd-636f-49ec-b8cc-eb8a3f2ba19e" targetNamespace="http://schemas.microsoft.com/office/2006/metadata/properties" ma:root="true" ma:fieldsID="f5e830d7d1121b11f31977e21b247f88" ns2:_="" ns3:_="">
    <xsd:import namespace="4b9f8f3c-a165-4b8b-b617-cc9c1ed0c6bf"/>
    <xsd:import namespace="cbc5b7fd-636f-49ec-b8cc-eb8a3f2ba1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f8f3c-a165-4b8b-b617-cc9c1ed0c6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5e3044c-c92f-4775-8f51-280d127767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5b7fd-636f-49ec-b8cc-eb8a3f2ba1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f05a267-d4e8-45e1-ae17-d47edea31ced}" ma:internalName="TaxCatchAll" ma:showField="CatchAllData" ma:web="cbc5b7fd-636f-49ec-b8cc-eb8a3f2ba1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9655B3-AAB3-4C4F-953A-24B050B3D3A1}">
  <ds:schemaRefs>
    <ds:schemaRef ds:uri="http://schemas.microsoft.com/office/2006/metadata/properties"/>
    <ds:schemaRef ds:uri="http://schemas.microsoft.com/office/infopath/2007/PartnerControls"/>
    <ds:schemaRef ds:uri="4b9f8f3c-a165-4b8b-b617-cc9c1ed0c6bf"/>
    <ds:schemaRef ds:uri="cbc5b7fd-636f-49ec-b8cc-eb8a3f2ba19e"/>
  </ds:schemaRefs>
</ds:datastoreItem>
</file>

<file path=customXml/itemProps2.xml><?xml version="1.0" encoding="utf-8"?>
<ds:datastoreItem xmlns:ds="http://schemas.openxmlformats.org/officeDocument/2006/customXml" ds:itemID="{388A8B77-A4FC-4152-8CA1-CE5F6D16E6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BBD0BE-680A-4080-8BC7-024B5DC0A9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15AE0A-1EE5-443D-B4F6-1DF192704D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9f8f3c-a165-4b8b-b617-cc9c1ed0c6bf"/>
    <ds:schemaRef ds:uri="cbc5b7fd-636f-49ec-b8cc-eb8a3f2ba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2765</Characters>
  <Application>Microsoft Office Word</Application>
  <DocSecurity>0</DocSecurity>
  <Lines>44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/>
  <cp:keywords/>
  <cp:lastModifiedBy/>
  <cp:revision>1</cp:revision>
  <dcterms:created xsi:type="dcterms:W3CDTF">2023-09-06T00:02:00Z</dcterms:created>
  <dcterms:modified xsi:type="dcterms:W3CDTF">2023-09-06T00:02:00Z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0x010100CCF5AE3F1A15FC47B97F4116158039AA</vt:lpwstr>
  </property>
</Properties>
</file>