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315B" w14:textId="77777777" w:rsidR="00892672" w:rsidRDefault="00AC1E87" w:rsidP="0067792F">
      <w:pPr>
        <w:jc w:val="center"/>
      </w:pPr>
      <w:r>
        <w:rPr>
          <w:noProof/>
        </w:rPr>
        <w:object w:dxaOrig="1440" w:dyaOrig="1440" w14:anchorId="10DA6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75pt;margin-top:.75pt;width:74.85pt;height:52.7pt;z-index:251658240" fillcolor="window">
            <v:imagedata r:id="rId8" o:title=""/>
            <w10:wrap type="square" side="left"/>
          </v:shape>
          <o:OLEObject Type="Embed" ProgID="PBrush" ShapeID="_x0000_s1026" DrawAspect="Content" ObjectID="_1747552535" r:id="rId9"/>
        </w:object>
      </w:r>
      <w:r w:rsidR="00892672">
        <w:br w:type="textWrapping" w:clear="all"/>
      </w:r>
    </w:p>
    <w:p w14:paraId="329C3631" w14:textId="77777777" w:rsidR="00892672" w:rsidRPr="00E56327" w:rsidRDefault="00892672" w:rsidP="00892672">
      <w:pPr>
        <w:pStyle w:val="Heading1"/>
      </w:pPr>
      <w:r w:rsidRPr="00E56327">
        <w:t>HIGH COURT OF AUSTRALIA</w:t>
      </w:r>
    </w:p>
    <w:p w14:paraId="2DD7D03E" w14:textId="77777777" w:rsidR="00892672" w:rsidRPr="008C068C" w:rsidRDefault="00892672" w:rsidP="00892672">
      <w:pPr>
        <w:pStyle w:val="Heading2"/>
      </w:pPr>
      <w:r w:rsidRPr="008C068C">
        <w:t xml:space="preserve">Information regarding </w:t>
      </w:r>
      <w:r>
        <w:t>filing a writ of summons</w:t>
      </w:r>
    </w:p>
    <w:p w14:paraId="728BE253" w14:textId="51D90950" w:rsidR="00D92FF1" w:rsidRDefault="00D92FF1" w:rsidP="00D92FF1">
      <w:r>
        <w:t xml:space="preserve">Part 27 of the </w:t>
      </w:r>
      <w:r>
        <w:rPr>
          <w:i/>
          <w:iCs/>
        </w:rPr>
        <w:t>High Court Rules 2004</w:t>
      </w:r>
      <w:r>
        <w:t xml:space="preserve"> deals with Writs of Summons. Rule 27.01 provides that a Writ of Summons must be in Form 20 and must, among other things, contain either an indorsement setting out the nature of the claim made and the relief which the plaintiff seeks or a Statement of Claim.</w:t>
      </w:r>
    </w:p>
    <w:p w14:paraId="0E471A08" w14:textId="77777777" w:rsidR="00D92FF1" w:rsidRDefault="00D92FF1" w:rsidP="00D92FF1">
      <w:pPr>
        <w:rPr>
          <w:sz w:val="22"/>
          <w:lang w:val="en-AU"/>
        </w:rPr>
      </w:pPr>
    </w:p>
    <w:p w14:paraId="534DB715" w14:textId="69ABCE66" w:rsidR="00C155DE" w:rsidRDefault="00D92FF1" w:rsidP="00D92FF1">
      <w:r>
        <w:t>Rule 27.04 deals with the required contents of a Statement of Claim. Please note that there is no prescribed form for a Statement of Claim, and it is generally included as part of the Writ of Summons.</w:t>
      </w:r>
    </w:p>
    <w:p w14:paraId="6775907F" w14:textId="77777777" w:rsidR="00892672" w:rsidRDefault="00892672" w:rsidP="00892672">
      <w:pPr>
        <w:pStyle w:val="Heading2"/>
      </w:pPr>
      <w:r>
        <w:t>Filing the documents</w:t>
      </w:r>
    </w:p>
    <w:p w14:paraId="2435393F" w14:textId="0DCEAEE6" w:rsidR="00892672" w:rsidRDefault="00892672" w:rsidP="00892672">
      <w:pPr>
        <w:numPr>
          <w:ilvl w:val="0"/>
          <w:numId w:val="1"/>
        </w:numPr>
        <w:ind w:hanging="720"/>
        <w:rPr>
          <w:rFonts w:cs="Arial"/>
        </w:rPr>
      </w:pPr>
      <w:r>
        <w:rPr>
          <w:rFonts w:cs="Arial"/>
        </w:rPr>
        <w:t xml:space="preserve">All documents are to be filed using the High Court’s Digital </w:t>
      </w:r>
      <w:r w:rsidR="00D92FF1">
        <w:rPr>
          <w:rFonts w:cs="Arial"/>
        </w:rPr>
        <w:t>Lodgment</w:t>
      </w:r>
      <w:r>
        <w:rPr>
          <w:rFonts w:cs="Arial"/>
        </w:rPr>
        <w:t xml:space="preserve"> System Portal which is available at dls.hcourt.gov.au  </w:t>
      </w:r>
    </w:p>
    <w:p w14:paraId="28E1E8F3" w14:textId="77777777" w:rsidR="00892672" w:rsidRDefault="00892672" w:rsidP="00892672">
      <w:pPr>
        <w:rPr>
          <w:rFonts w:cs="Arial"/>
        </w:rPr>
      </w:pPr>
    </w:p>
    <w:p w14:paraId="7DB27B8E" w14:textId="20A9449D" w:rsidR="00892672" w:rsidRDefault="00892672" w:rsidP="00892672">
      <w:pPr>
        <w:numPr>
          <w:ilvl w:val="0"/>
          <w:numId w:val="1"/>
        </w:numPr>
        <w:ind w:hanging="720"/>
        <w:rPr>
          <w:rFonts w:cs="Arial"/>
        </w:rPr>
      </w:pPr>
      <w:r>
        <w:rPr>
          <w:rFonts w:cs="Arial"/>
        </w:rPr>
        <w:t xml:space="preserve">You will need to register, using a valid email address, so that you may file your </w:t>
      </w:r>
      <w:r w:rsidR="00821604">
        <w:rPr>
          <w:rFonts w:cs="Arial"/>
        </w:rPr>
        <w:t>writ of summons</w:t>
      </w:r>
      <w:r>
        <w:rPr>
          <w:rFonts w:cs="Arial"/>
        </w:rPr>
        <w:t>.</w:t>
      </w:r>
    </w:p>
    <w:p w14:paraId="433AE927" w14:textId="77777777" w:rsidR="00892672" w:rsidRDefault="00892672" w:rsidP="00892672">
      <w:pPr>
        <w:rPr>
          <w:rFonts w:cs="Arial"/>
        </w:rPr>
      </w:pPr>
    </w:p>
    <w:p w14:paraId="460F4CAB" w14:textId="77777777" w:rsidR="00892672" w:rsidRDefault="00892672" w:rsidP="00892672">
      <w:pPr>
        <w:numPr>
          <w:ilvl w:val="0"/>
          <w:numId w:val="1"/>
        </w:numPr>
        <w:ind w:hanging="720"/>
        <w:rPr>
          <w:rFonts w:cs="Arial"/>
        </w:rPr>
      </w:pPr>
      <w:r>
        <w:rPr>
          <w:rFonts w:cs="Arial"/>
        </w:rPr>
        <w:t>The Court will communicate with you using the email address you use to register.</w:t>
      </w:r>
    </w:p>
    <w:p w14:paraId="53FD0B3F" w14:textId="77777777" w:rsidR="00892672" w:rsidRDefault="00892672" w:rsidP="00892672">
      <w:pPr>
        <w:rPr>
          <w:rFonts w:cs="Arial"/>
        </w:rPr>
      </w:pPr>
    </w:p>
    <w:p w14:paraId="2DA54289" w14:textId="5D72F450" w:rsidR="00892672" w:rsidRDefault="00892672" w:rsidP="00892672">
      <w:pPr>
        <w:numPr>
          <w:ilvl w:val="0"/>
          <w:numId w:val="1"/>
        </w:numPr>
        <w:ind w:hanging="720"/>
        <w:rPr>
          <w:rFonts w:cs="Arial"/>
        </w:rPr>
      </w:pPr>
      <w:r>
        <w:rPr>
          <w:rFonts w:cs="Arial"/>
        </w:rPr>
        <w:t xml:space="preserve">Information on how to file is available through the Digital </w:t>
      </w:r>
      <w:r w:rsidR="00D92FF1">
        <w:rPr>
          <w:rFonts w:cs="Arial"/>
        </w:rPr>
        <w:t>Lodgment</w:t>
      </w:r>
      <w:r>
        <w:rPr>
          <w:rFonts w:cs="Arial"/>
        </w:rPr>
        <w:t xml:space="preserve"> System Portal once you have registered.</w:t>
      </w:r>
    </w:p>
    <w:p w14:paraId="37F642A9" w14:textId="77777777" w:rsidR="00892672" w:rsidRDefault="00892672" w:rsidP="00892672"/>
    <w:p w14:paraId="7D680C68" w14:textId="1189F3C0" w:rsidR="00892672" w:rsidRDefault="00892672" w:rsidP="00892672">
      <w:pPr>
        <w:numPr>
          <w:ilvl w:val="0"/>
          <w:numId w:val="1"/>
        </w:numPr>
        <w:ind w:hanging="720"/>
        <w:rPr>
          <w:rFonts w:cs="Arial"/>
        </w:rPr>
      </w:pPr>
      <w:r w:rsidRPr="005C6A52">
        <w:rPr>
          <w:rFonts w:cs="Arial"/>
          <w:szCs w:val="23"/>
        </w:rPr>
        <w:t xml:space="preserve">When filing </w:t>
      </w:r>
      <w:r>
        <w:rPr>
          <w:rFonts w:cs="Arial"/>
          <w:szCs w:val="23"/>
        </w:rPr>
        <w:t xml:space="preserve">a writ it must </w:t>
      </w:r>
      <w:r w:rsidRPr="005C6A52">
        <w:rPr>
          <w:rFonts w:cs="Arial"/>
          <w:szCs w:val="23"/>
        </w:rPr>
        <w:t xml:space="preserve">be accompanied by the relevant filing fees (or application for fee exemption or for fee reduction based on financial hardship). </w:t>
      </w:r>
      <w:r>
        <w:rPr>
          <w:rFonts w:cs="Arial"/>
          <w:szCs w:val="23"/>
        </w:rPr>
        <w:t xml:space="preserve">If the matter is listed for hearing a hearing fee may be collected.  </w:t>
      </w:r>
      <w:r w:rsidRPr="005C6A52">
        <w:rPr>
          <w:rFonts w:cs="Arial"/>
          <w:szCs w:val="23"/>
        </w:rPr>
        <w:t xml:space="preserve">The current </w:t>
      </w:r>
      <w:r w:rsidR="00450D90">
        <w:rPr>
          <w:rFonts w:cs="Arial"/>
          <w:szCs w:val="23"/>
        </w:rPr>
        <w:t>f</w:t>
      </w:r>
      <w:r w:rsidRPr="005C6A52">
        <w:rPr>
          <w:rFonts w:cs="Arial"/>
          <w:szCs w:val="23"/>
        </w:rPr>
        <w:t xml:space="preserve">iling fee </w:t>
      </w:r>
      <w:r w:rsidR="00450D90">
        <w:rPr>
          <w:rFonts w:cs="Arial"/>
          <w:szCs w:val="23"/>
        </w:rPr>
        <w:t xml:space="preserve">is </w:t>
      </w:r>
      <w:r w:rsidR="009165E0" w:rsidRPr="009165E0">
        <w:rPr>
          <w:rFonts w:cs="Arial"/>
          <w:szCs w:val="23"/>
          <w:lang w:val="en-AU"/>
        </w:rPr>
        <w:t>$3,</w:t>
      </w:r>
      <w:r w:rsidR="00AC1E87">
        <w:rPr>
          <w:rFonts w:cs="Arial"/>
          <w:szCs w:val="23"/>
          <w:lang w:val="en-AU"/>
        </w:rPr>
        <w:t>910</w:t>
      </w:r>
      <w:r w:rsidR="009165E0" w:rsidRPr="009165E0">
        <w:rPr>
          <w:rFonts w:cs="Arial"/>
          <w:szCs w:val="23"/>
        </w:rPr>
        <w:t xml:space="preserve"> </w:t>
      </w:r>
      <w:r w:rsidRPr="005C6A52">
        <w:rPr>
          <w:rFonts w:cs="Arial"/>
          <w:szCs w:val="23"/>
        </w:rPr>
        <w:t xml:space="preserve">(or </w:t>
      </w:r>
      <w:r w:rsidR="009165E0" w:rsidRPr="009165E0">
        <w:rPr>
          <w:rFonts w:cs="Arial"/>
          <w:szCs w:val="23"/>
        </w:rPr>
        <w:t>$1,</w:t>
      </w:r>
      <w:r w:rsidR="00AC1E87">
        <w:rPr>
          <w:rFonts w:cs="Arial"/>
          <w:szCs w:val="23"/>
        </w:rPr>
        <w:t>300</w:t>
      </w:r>
      <w:r w:rsidR="009165E0">
        <w:rPr>
          <w:rFonts w:cs="Arial"/>
          <w:szCs w:val="23"/>
        </w:rPr>
        <w:t xml:space="preserve"> </w:t>
      </w:r>
      <w:r w:rsidRPr="005C6A52">
        <w:rPr>
          <w:rFonts w:cs="Arial"/>
          <w:szCs w:val="23"/>
        </w:rPr>
        <w:t xml:space="preserve">for hardship), </w:t>
      </w:r>
      <w:r w:rsidR="00450D90">
        <w:rPr>
          <w:rFonts w:cs="Arial"/>
          <w:szCs w:val="23"/>
        </w:rPr>
        <w:t xml:space="preserve">and a </w:t>
      </w:r>
      <w:r w:rsidRPr="005C6A52">
        <w:rPr>
          <w:rFonts w:cs="Arial"/>
          <w:szCs w:val="23"/>
        </w:rPr>
        <w:t xml:space="preserve">hearing fee </w:t>
      </w:r>
      <w:r w:rsidR="00450D90">
        <w:rPr>
          <w:rFonts w:cs="Arial"/>
          <w:szCs w:val="23"/>
        </w:rPr>
        <w:t xml:space="preserve">of </w:t>
      </w:r>
      <w:r w:rsidRPr="005C6A52">
        <w:rPr>
          <w:rFonts w:cs="Arial"/>
          <w:szCs w:val="23"/>
        </w:rPr>
        <w:t>$</w:t>
      </w:r>
      <w:r w:rsidR="00AC1E87">
        <w:rPr>
          <w:rFonts w:cs="Arial"/>
          <w:szCs w:val="23"/>
        </w:rPr>
        <w:t>740</w:t>
      </w:r>
      <w:r w:rsidR="009165E0" w:rsidRPr="009165E0">
        <w:rPr>
          <w:rFonts w:cs="Arial"/>
          <w:szCs w:val="23"/>
        </w:rPr>
        <w:t xml:space="preserve"> </w:t>
      </w:r>
      <w:r w:rsidRPr="005C6A52">
        <w:rPr>
          <w:rFonts w:cs="Arial"/>
          <w:szCs w:val="23"/>
        </w:rPr>
        <w:t xml:space="preserve">(or </w:t>
      </w:r>
      <w:r w:rsidR="009165E0" w:rsidRPr="009165E0">
        <w:rPr>
          <w:rFonts w:cs="Arial"/>
          <w:szCs w:val="23"/>
        </w:rPr>
        <w:t>$2</w:t>
      </w:r>
      <w:r w:rsidR="00AC1E87">
        <w:rPr>
          <w:rFonts w:cs="Arial"/>
          <w:szCs w:val="23"/>
        </w:rPr>
        <w:t>45</w:t>
      </w:r>
      <w:r w:rsidR="009165E0">
        <w:rPr>
          <w:rFonts w:cs="Arial"/>
          <w:szCs w:val="23"/>
        </w:rPr>
        <w:t xml:space="preserve"> </w:t>
      </w:r>
      <w:r w:rsidRPr="005C6A52">
        <w:rPr>
          <w:rFonts w:cs="Arial"/>
          <w:szCs w:val="23"/>
        </w:rPr>
        <w:t>for hardship)</w:t>
      </w:r>
      <w:r w:rsidR="00450D90">
        <w:rPr>
          <w:rFonts w:cs="Arial"/>
          <w:szCs w:val="23"/>
        </w:rPr>
        <w:t xml:space="preserve"> may also be collected if the matters is heard</w:t>
      </w:r>
      <w:r w:rsidRPr="005C6A52">
        <w:rPr>
          <w:rFonts w:cs="Arial"/>
          <w:szCs w:val="23"/>
        </w:rPr>
        <w:t>.</w:t>
      </w:r>
      <w:r w:rsidRPr="00EB7613">
        <w:rPr>
          <w:rFonts w:cs="Arial"/>
        </w:rPr>
        <w:t xml:space="preserve"> </w:t>
      </w:r>
    </w:p>
    <w:p w14:paraId="1BB0E8C5" w14:textId="77777777" w:rsidR="00892672" w:rsidRPr="005C6A52" w:rsidRDefault="00892672" w:rsidP="00892672">
      <w:pPr>
        <w:rPr>
          <w:rFonts w:cs="Arial"/>
          <w:szCs w:val="23"/>
        </w:rPr>
      </w:pPr>
    </w:p>
    <w:p w14:paraId="6CDE9220" w14:textId="2447138B" w:rsidR="00892672" w:rsidRDefault="00892672" w:rsidP="00892672">
      <w:pPr>
        <w:numPr>
          <w:ilvl w:val="0"/>
          <w:numId w:val="1"/>
        </w:numPr>
        <w:ind w:hanging="720"/>
        <w:rPr>
          <w:rFonts w:cs="Arial"/>
        </w:rPr>
      </w:pPr>
      <w:r w:rsidRPr="005C6A52">
        <w:rPr>
          <w:rFonts w:cs="Arial"/>
          <w:szCs w:val="23"/>
        </w:rPr>
        <w:t xml:space="preserve">The grounds for fee exemption include the </w:t>
      </w:r>
      <w:r w:rsidR="00821604">
        <w:rPr>
          <w:rFonts w:cs="Arial"/>
          <w:szCs w:val="23"/>
        </w:rPr>
        <w:t xml:space="preserve">plaintiff </w:t>
      </w:r>
      <w:r w:rsidRPr="005C6A52">
        <w:rPr>
          <w:rFonts w:cs="Arial"/>
          <w:szCs w:val="23"/>
        </w:rPr>
        <w:t>holding a current Commonwealth concession card, being in receipt of a grant of legal aid, being in prison or being under the age of 18 years.</w:t>
      </w:r>
    </w:p>
    <w:p w14:paraId="3198B72F" w14:textId="77777777" w:rsidR="00892672" w:rsidRPr="00C15498" w:rsidRDefault="00892672" w:rsidP="00892672">
      <w:pPr>
        <w:rPr>
          <w:rFonts w:cs="Arial"/>
        </w:rPr>
      </w:pPr>
    </w:p>
    <w:p w14:paraId="4AB84CBB" w14:textId="77777777" w:rsidR="00892672" w:rsidRPr="004175BA" w:rsidRDefault="00892672" w:rsidP="00892672">
      <w:pPr>
        <w:pStyle w:val="Heading2"/>
      </w:pPr>
      <w:r>
        <w:t>Serving the documents</w:t>
      </w:r>
    </w:p>
    <w:p w14:paraId="1B6486CA" w14:textId="44105FCE" w:rsidR="00892672" w:rsidRDefault="00D92FF1" w:rsidP="00892672">
      <w:pPr>
        <w:rPr>
          <w:rFonts w:cs="Arial"/>
        </w:rPr>
      </w:pPr>
      <w:r>
        <w:t>Once your Writ of Summons has been accepted for filing, you must serve it on each defendant (Rule 27.01(f).</w:t>
      </w:r>
    </w:p>
    <w:p w14:paraId="7A93B996" w14:textId="77777777" w:rsidR="00892672" w:rsidRDefault="00892672" w:rsidP="00892672"/>
    <w:p w14:paraId="571492FB" w14:textId="77777777" w:rsidR="00D92FF1" w:rsidRDefault="00D92FF1" w:rsidP="00D92FF1">
      <w:pPr>
        <w:rPr>
          <w:sz w:val="22"/>
          <w:lang w:val="en-AU"/>
        </w:rPr>
      </w:pPr>
      <w:r>
        <w:t>IMPORTANT</w:t>
      </w:r>
    </w:p>
    <w:p w14:paraId="1043B744" w14:textId="10D9ED2A" w:rsidR="00344691" w:rsidRPr="00344691" w:rsidRDefault="00D92FF1" w:rsidP="00D92FF1">
      <w:r>
        <w:t xml:space="preserve">The above information is intended only as a procedural guide.  It is recommended that intending plaintiffs seek legal advice before commencing proceedings.  In any event intending plaintiffs should familiarise themselves with the requirements of the </w:t>
      </w:r>
      <w:r>
        <w:rPr>
          <w:i/>
          <w:iCs/>
        </w:rPr>
        <w:t xml:space="preserve">High Court Rules 2004, </w:t>
      </w:r>
      <w:r>
        <w:t>in particular Rule 27 and Rule 1</w:t>
      </w:r>
      <w:r w:rsidR="00821604">
        <w:t>.</w:t>
      </w:r>
      <w:r>
        <w:t>08, which set out the requirements with respect to the preparation of documents generally.</w:t>
      </w:r>
    </w:p>
    <w:sectPr w:rsidR="00344691" w:rsidRPr="00344691">
      <w:headerReference w:type="even" r:id="rId10"/>
      <w:headerReference w:type="default" r:id="rId11"/>
      <w:footerReference w:type="even" r:id="rId12"/>
      <w:footerReference w:type="default" r:id="rId13"/>
      <w:headerReference w:type="first" r:id="rId14"/>
      <w:footerReference w:type="first" r:id="rId15"/>
      <w:pgSz w:w="11907" w:h="16840" w:code="9"/>
      <w:pgMar w:top="1134" w:right="1797" w:bottom="851" w:left="1797"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9A03A" w14:textId="77777777" w:rsidR="00122894" w:rsidRDefault="00122894" w:rsidP="0067792F">
      <w:r>
        <w:separator/>
      </w:r>
    </w:p>
  </w:endnote>
  <w:endnote w:type="continuationSeparator" w:id="0">
    <w:p w14:paraId="04631D07" w14:textId="77777777" w:rsidR="00122894" w:rsidRDefault="00122894" w:rsidP="0067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1FD6" w14:textId="77777777" w:rsidR="009A1678" w:rsidRDefault="009A1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18E6" w14:textId="68C82809" w:rsidR="0067792F" w:rsidRPr="0067792F" w:rsidRDefault="00080A13">
    <w:pPr>
      <w:pStyle w:val="Footer"/>
      <w:rPr>
        <w:sz w:val="18"/>
        <w:szCs w:val="18"/>
      </w:rPr>
    </w:pPr>
    <w:r>
      <w:rPr>
        <w:sz w:val="18"/>
        <w:szCs w:val="18"/>
      </w:rPr>
      <w:t xml:space="preserve">December </w:t>
    </w:r>
    <w:r w:rsidR="009A1678">
      <w:rPr>
        <w:sz w:val="18"/>
        <w:szCs w:val="18"/>
      </w:rPr>
      <w:t>20</w:t>
    </w:r>
    <w:r w:rsidR="00934158">
      <w:rPr>
        <w:sz w:val="18"/>
        <w:szCs w:val="18"/>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B300" w14:textId="77777777" w:rsidR="009A1678" w:rsidRDefault="009A1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5B097" w14:textId="77777777" w:rsidR="00122894" w:rsidRDefault="00122894" w:rsidP="0067792F">
      <w:r>
        <w:separator/>
      </w:r>
    </w:p>
  </w:footnote>
  <w:footnote w:type="continuationSeparator" w:id="0">
    <w:p w14:paraId="3FFC5549" w14:textId="77777777" w:rsidR="00122894" w:rsidRDefault="00122894" w:rsidP="00677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D85B" w14:textId="77777777" w:rsidR="009A1678" w:rsidRDefault="009A1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8FF2" w14:textId="77777777" w:rsidR="009A1678" w:rsidRDefault="009A1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0EE4" w14:textId="77777777" w:rsidR="009A1678" w:rsidRDefault="009A1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A7BA1"/>
    <w:multiLevelType w:val="hybridMultilevel"/>
    <w:tmpl w:val="7AB027D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16cid:durableId="1937400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A1"/>
    <w:rsid w:val="00080A13"/>
    <w:rsid w:val="00092BE2"/>
    <w:rsid w:val="00122894"/>
    <w:rsid w:val="001F5218"/>
    <w:rsid w:val="002872F0"/>
    <w:rsid w:val="00291608"/>
    <w:rsid w:val="002A57BD"/>
    <w:rsid w:val="00344691"/>
    <w:rsid w:val="00370B47"/>
    <w:rsid w:val="003C1154"/>
    <w:rsid w:val="003E2ABF"/>
    <w:rsid w:val="004175BA"/>
    <w:rsid w:val="00450D90"/>
    <w:rsid w:val="004E1FC3"/>
    <w:rsid w:val="00570916"/>
    <w:rsid w:val="005C6A52"/>
    <w:rsid w:val="00651DBE"/>
    <w:rsid w:val="0066247B"/>
    <w:rsid w:val="0067792F"/>
    <w:rsid w:val="00713BF7"/>
    <w:rsid w:val="008145BF"/>
    <w:rsid w:val="00821604"/>
    <w:rsid w:val="00892672"/>
    <w:rsid w:val="008C068C"/>
    <w:rsid w:val="008F1AE8"/>
    <w:rsid w:val="009165E0"/>
    <w:rsid w:val="00934158"/>
    <w:rsid w:val="009A1678"/>
    <w:rsid w:val="00AC1E87"/>
    <w:rsid w:val="00B200A1"/>
    <w:rsid w:val="00B57AF4"/>
    <w:rsid w:val="00BE39C3"/>
    <w:rsid w:val="00C104EC"/>
    <w:rsid w:val="00C15498"/>
    <w:rsid w:val="00C155DE"/>
    <w:rsid w:val="00CB726E"/>
    <w:rsid w:val="00D92FF1"/>
    <w:rsid w:val="00DD7A79"/>
    <w:rsid w:val="00E56327"/>
    <w:rsid w:val="00E92506"/>
    <w:rsid w:val="00EB7613"/>
    <w:rsid w:val="00F00D8B"/>
    <w:rsid w:val="00FA5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C5A8DA"/>
  <w14:defaultImageDpi w14:val="96"/>
  <w15:docId w15:val="{799C7EE8-47AC-4A25-A6D1-FC20BAEC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672"/>
    <w:pPr>
      <w:jc w:val="both"/>
    </w:pPr>
    <w:rPr>
      <w:sz w:val="24"/>
      <w:lang w:val="en-US" w:eastAsia="en-US"/>
    </w:rPr>
  </w:style>
  <w:style w:type="paragraph" w:styleId="Heading1">
    <w:name w:val="heading 1"/>
    <w:basedOn w:val="Normal"/>
    <w:next w:val="Normal"/>
    <w:link w:val="Heading1Char"/>
    <w:uiPriority w:val="9"/>
    <w:qFormat/>
    <w:rsid w:val="00892672"/>
    <w:pPr>
      <w:spacing w:before="200" w:after="120"/>
      <w:jc w:val="center"/>
      <w:outlineLvl w:val="0"/>
    </w:pPr>
    <w:rPr>
      <w:smallCaps/>
      <w:color w:val="365F91"/>
      <w:spacing w:val="40"/>
      <w:sz w:val="32"/>
      <w:lang w:val="en-GB"/>
    </w:rPr>
  </w:style>
  <w:style w:type="paragraph" w:styleId="Heading2">
    <w:name w:val="heading 2"/>
    <w:basedOn w:val="Normal"/>
    <w:next w:val="Normal"/>
    <w:link w:val="Heading2Char"/>
    <w:uiPriority w:val="9"/>
    <w:unhideWhenUsed/>
    <w:qFormat/>
    <w:rsid w:val="00892672"/>
    <w:pPr>
      <w:keepNext/>
      <w:keepLines/>
      <w:spacing w:before="120"/>
      <w:jc w:val="left"/>
      <w:outlineLvl w:val="1"/>
    </w:pPr>
    <w:rPr>
      <w:b/>
      <w:bCs/>
      <w:color w:val="365F91"/>
      <w:sz w:val="26"/>
      <w:szCs w:val="26"/>
      <w:lang w:val="en-GB"/>
    </w:rPr>
  </w:style>
  <w:style w:type="paragraph" w:styleId="Heading3">
    <w:name w:val="heading 3"/>
    <w:basedOn w:val="Normal"/>
    <w:next w:val="Normal"/>
    <w:link w:val="Heading3Char"/>
    <w:uiPriority w:val="9"/>
    <w:semiHidden/>
    <w:unhideWhenUsed/>
    <w:qFormat/>
    <w:rsid w:val="00892672"/>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2672"/>
    <w:rPr>
      <w:rFonts w:cs="Times New Roman"/>
      <w:smallCaps/>
      <w:color w:val="365F91"/>
      <w:spacing w:val="40"/>
      <w:sz w:val="32"/>
      <w:lang w:val="en-GB" w:eastAsia="en-US"/>
    </w:rPr>
  </w:style>
  <w:style w:type="character" w:customStyle="1" w:styleId="Heading2Char">
    <w:name w:val="Heading 2 Char"/>
    <w:basedOn w:val="DefaultParagraphFont"/>
    <w:link w:val="Heading2"/>
    <w:uiPriority w:val="9"/>
    <w:locked/>
    <w:rsid w:val="00892672"/>
    <w:rPr>
      <w:rFonts w:cs="Times New Roman"/>
      <w:b/>
      <w:bCs/>
      <w:color w:val="365F91"/>
      <w:sz w:val="26"/>
      <w:szCs w:val="26"/>
      <w:lang w:val="en-GB" w:eastAsia="en-US"/>
    </w:rPr>
  </w:style>
  <w:style w:type="character" w:customStyle="1" w:styleId="Heading3Char">
    <w:name w:val="Heading 3 Char"/>
    <w:basedOn w:val="DefaultParagraphFont"/>
    <w:link w:val="Heading3"/>
    <w:uiPriority w:val="9"/>
    <w:semiHidden/>
    <w:locked/>
    <w:rsid w:val="00892672"/>
    <w:rPr>
      <w:rFonts w:asciiTheme="majorHAnsi" w:eastAsiaTheme="majorEastAsia" w:hAnsiTheme="majorHAnsi" w:cs="Times New Roman"/>
      <w:b/>
      <w:bCs/>
      <w:sz w:val="26"/>
      <w:szCs w:val="26"/>
      <w:lang w:val="en-US"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eastAsia="en-US"/>
    </w:rPr>
  </w:style>
  <w:style w:type="paragraph" w:styleId="Header">
    <w:name w:val="header"/>
    <w:basedOn w:val="Normal"/>
    <w:link w:val="HeaderChar"/>
    <w:uiPriority w:val="99"/>
    <w:unhideWhenUsed/>
    <w:rsid w:val="0067792F"/>
    <w:pPr>
      <w:tabs>
        <w:tab w:val="center" w:pos="4513"/>
        <w:tab w:val="right" w:pos="9026"/>
      </w:tabs>
    </w:pPr>
  </w:style>
  <w:style w:type="character" w:customStyle="1" w:styleId="HeaderChar">
    <w:name w:val="Header Char"/>
    <w:basedOn w:val="DefaultParagraphFont"/>
    <w:link w:val="Header"/>
    <w:uiPriority w:val="99"/>
    <w:locked/>
    <w:rsid w:val="0067792F"/>
    <w:rPr>
      <w:rFonts w:cs="Times New Roman"/>
      <w:sz w:val="24"/>
      <w:lang w:val="en-US" w:eastAsia="en-US"/>
    </w:rPr>
  </w:style>
  <w:style w:type="paragraph" w:styleId="Footer">
    <w:name w:val="footer"/>
    <w:basedOn w:val="Normal"/>
    <w:link w:val="FooterChar"/>
    <w:uiPriority w:val="99"/>
    <w:unhideWhenUsed/>
    <w:rsid w:val="0067792F"/>
    <w:pPr>
      <w:tabs>
        <w:tab w:val="center" w:pos="4513"/>
        <w:tab w:val="right" w:pos="9026"/>
      </w:tabs>
    </w:pPr>
  </w:style>
  <w:style w:type="character" w:customStyle="1" w:styleId="FooterChar">
    <w:name w:val="Footer Char"/>
    <w:basedOn w:val="DefaultParagraphFont"/>
    <w:link w:val="Footer"/>
    <w:uiPriority w:val="99"/>
    <w:locked/>
    <w:rsid w:val="0067792F"/>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411512">
      <w:bodyDiv w:val="1"/>
      <w:marLeft w:val="0"/>
      <w:marRight w:val="0"/>
      <w:marTop w:val="0"/>
      <w:marBottom w:val="0"/>
      <w:divBdr>
        <w:top w:val="none" w:sz="0" w:space="0" w:color="auto"/>
        <w:left w:val="none" w:sz="0" w:space="0" w:color="auto"/>
        <w:bottom w:val="none" w:sz="0" w:space="0" w:color="auto"/>
        <w:right w:val="none" w:sz="0" w:space="0" w:color="auto"/>
      </w:divBdr>
    </w:div>
    <w:div w:id="198207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CEE2D-E5F9-4C6F-8E85-FE612C75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365</Words>
  <Characters>1761</Characters>
  <Application>Microsoft Office Word</Application>
  <DocSecurity>0</DocSecurity>
  <Lines>45</Lines>
  <Paragraphs>15</Paragraphs>
  <ScaleCrop>false</ScaleCrop>
  <HeadingPairs>
    <vt:vector size="2" baseType="variant">
      <vt:variant>
        <vt:lpstr>Title</vt:lpstr>
      </vt:variant>
      <vt:variant>
        <vt:i4>1</vt:i4>
      </vt:variant>
    </vt:vector>
  </HeadingPairs>
  <TitlesOfParts>
    <vt:vector size="1" baseType="lpstr">
      <vt:lpstr>22 September 1997</vt:lpstr>
    </vt:vector>
  </TitlesOfParts>
  <Company>High Court of Australia</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 Writs of Summons</dc:title>
  <dc:subject/>
  <dc:creator>HCA</dc:creator>
  <cp:keywords/>
  <dc:description/>
  <cp:lastModifiedBy>Emma Will</cp:lastModifiedBy>
  <cp:revision>5</cp:revision>
  <cp:lastPrinted>2009-01-08T00:56:00Z</cp:lastPrinted>
  <dcterms:created xsi:type="dcterms:W3CDTF">2022-12-19T05:19:00Z</dcterms:created>
  <dcterms:modified xsi:type="dcterms:W3CDTF">2023-06-06T00:29:00Z</dcterms:modified>
</cp:coreProperties>
</file>