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C342" w14:textId="77777777" w:rsidR="00BB443C" w:rsidRPr="00BB443C" w:rsidRDefault="00BB443C" w:rsidP="00BB443C">
      <w:pPr>
        <w:keepNext/>
        <w:keepLines/>
        <w:pageBreakBefore/>
        <w:pBdr>
          <w:bottom w:val="single" w:sz="2" w:space="0" w:color="auto"/>
        </w:pBdr>
        <w:spacing w:before="200" w:after="0" w:line="280" w:lineRule="atLeast"/>
        <w:ind w:firstLine="1134"/>
        <w:outlineLvl w:val="0"/>
        <w:rPr>
          <w:rFonts w:ascii="Arial" w:eastAsia="Times New Roman" w:hAnsi="Arial" w:cs="Arial"/>
          <w:b/>
          <w:bCs/>
          <w:kern w:val="32"/>
          <w:lang w:eastAsia="en-AU"/>
        </w:rPr>
      </w:pPr>
      <w:bookmarkStart w:id="0" w:name="_AGSRef83481717"/>
      <w:r w:rsidRPr="00BB443C">
        <w:rPr>
          <w:rFonts w:ascii="Arial" w:eastAsia="Times New Roman" w:hAnsi="Arial" w:cs="Arial"/>
          <w:b/>
          <w:bCs/>
          <w:kern w:val="32"/>
          <w:lang w:eastAsia="en-AU"/>
        </w:rPr>
        <w:t>Attachment 6: Price Schedule</w:t>
      </w:r>
      <w:bookmarkEnd w:id="0"/>
    </w:p>
    <w:p w14:paraId="3D7FA1DB" w14:textId="77777777" w:rsidR="00BB443C" w:rsidRPr="00BB443C" w:rsidRDefault="00BB443C" w:rsidP="00BB443C">
      <w:pPr>
        <w:spacing w:before="140" w:after="140" w:line="280" w:lineRule="atLeast"/>
        <w:ind w:left="1134"/>
        <w:rPr>
          <w:rFonts w:ascii="Arial" w:eastAsia="Times New Roman" w:hAnsi="Arial" w:cs="Times New Roman"/>
          <w:color w:val="000000"/>
          <w:lang w:eastAsia="en-AU"/>
        </w:rPr>
      </w:pPr>
      <w:r w:rsidRPr="00BB443C">
        <w:rPr>
          <w:rFonts w:ascii="Arial" w:eastAsia="Times New Roman" w:hAnsi="Arial" w:cs="Times New Roman"/>
          <w:color w:val="000000"/>
          <w:lang w:eastAsia="en-AU"/>
        </w:rPr>
        <w:t>The tenderer agrees to carry out the Goods and Services as described in the Draft Contract, for the total sum set out hereunder:</w:t>
      </w:r>
    </w:p>
    <w:tbl>
      <w:tblPr>
        <w:tblStyle w:val="TableGrid"/>
        <w:tblW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90"/>
        <w:gridCol w:w="2160"/>
      </w:tblGrid>
      <w:tr w:rsidR="00BB443C" w:rsidRPr="00BB443C" w14:paraId="680FEEF6" w14:textId="77777777" w:rsidTr="00BF5AD0">
        <w:tc>
          <w:tcPr>
            <w:tcW w:w="4390" w:type="dxa"/>
          </w:tcPr>
          <w:p w14:paraId="64711118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BB443C">
              <w:rPr>
                <w:rFonts w:eastAsia="Times New Roman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160" w:type="dxa"/>
          </w:tcPr>
          <w:p w14:paraId="60A9AAF2" w14:textId="77777777" w:rsidR="00BB443C" w:rsidRPr="00BB443C" w:rsidRDefault="00BB443C" w:rsidP="00BB443C">
            <w:pPr>
              <w:spacing w:before="60" w:after="60" w:line="28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443C">
              <w:rPr>
                <w:rFonts w:eastAsia="Times New Roman"/>
                <w:b/>
                <w:bCs/>
                <w:sz w:val="20"/>
                <w:szCs w:val="20"/>
              </w:rPr>
              <w:t>Cost Inc GST</w:t>
            </w:r>
          </w:p>
        </w:tc>
      </w:tr>
      <w:tr w:rsidR="00BB443C" w:rsidRPr="00BB443C" w14:paraId="5AE1FB88" w14:textId="77777777" w:rsidTr="00BF5AD0">
        <w:tc>
          <w:tcPr>
            <w:tcW w:w="4390" w:type="dxa"/>
          </w:tcPr>
          <w:p w14:paraId="464F4688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sz w:val="18"/>
                <w:szCs w:val="18"/>
              </w:rPr>
            </w:pPr>
            <w:r w:rsidRPr="00BB443C">
              <w:rPr>
                <w:rFonts w:eastAsia="Times New Roman"/>
                <w:sz w:val="18"/>
                <w:szCs w:val="18"/>
              </w:rPr>
              <w:t>Relocate and store furniture</w:t>
            </w:r>
          </w:p>
        </w:tc>
        <w:tc>
          <w:tcPr>
            <w:tcW w:w="2160" w:type="dxa"/>
          </w:tcPr>
          <w:p w14:paraId="6A51B036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B443C" w:rsidRPr="00BB443C" w14:paraId="5FE61172" w14:textId="77777777" w:rsidTr="00BF5AD0">
        <w:tc>
          <w:tcPr>
            <w:tcW w:w="4390" w:type="dxa"/>
          </w:tcPr>
          <w:p w14:paraId="2A7B6A2C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sz w:val="18"/>
                <w:szCs w:val="18"/>
              </w:rPr>
            </w:pPr>
            <w:r w:rsidRPr="00BB443C">
              <w:rPr>
                <w:rFonts w:eastAsia="Times New Roman"/>
                <w:sz w:val="18"/>
                <w:szCs w:val="18"/>
              </w:rPr>
              <w:t>Demolish existing carpet</w:t>
            </w:r>
          </w:p>
        </w:tc>
        <w:tc>
          <w:tcPr>
            <w:tcW w:w="2160" w:type="dxa"/>
          </w:tcPr>
          <w:p w14:paraId="5BA4E4B0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B443C" w:rsidRPr="00BB443C" w14:paraId="410F526C" w14:textId="77777777" w:rsidTr="00BF5AD0">
        <w:tc>
          <w:tcPr>
            <w:tcW w:w="4390" w:type="dxa"/>
          </w:tcPr>
          <w:p w14:paraId="183836A1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sz w:val="18"/>
                <w:szCs w:val="18"/>
              </w:rPr>
            </w:pPr>
            <w:r w:rsidRPr="00BB443C">
              <w:rPr>
                <w:rFonts w:eastAsia="Times New Roman"/>
                <w:sz w:val="18"/>
                <w:szCs w:val="18"/>
              </w:rPr>
              <w:t>Prepare floors</w:t>
            </w:r>
          </w:p>
        </w:tc>
        <w:tc>
          <w:tcPr>
            <w:tcW w:w="2160" w:type="dxa"/>
          </w:tcPr>
          <w:p w14:paraId="3F948DC3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B443C" w:rsidRPr="00BB443C" w14:paraId="3FD7D83F" w14:textId="77777777" w:rsidTr="00BF5AD0">
        <w:tc>
          <w:tcPr>
            <w:tcW w:w="4390" w:type="dxa"/>
          </w:tcPr>
          <w:p w14:paraId="03D9D83F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sz w:val="18"/>
                <w:szCs w:val="18"/>
              </w:rPr>
            </w:pPr>
            <w:r w:rsidRPr="00BB443C">
              <w:rPr>
                <w:rFonts w:eastAsia="Times New Roman"/>
                <w:sz w:val="18"/>
                <w:szCs w:val="18"/>
              </w:rPr>
              <w:t>Supply underlay and accessories</w:t>
            </w:r>
          </w:p>
        </w:tc>
        <w:tc>
          <w:tcPr>
            <w:tcW w:w="2160" w:type="dxa"/>
          </w:tcPr>
          <w:p w14:paraId="5749A8A6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B443C" w:rsidRPr="00BB443C" w14:paraId="32805A24" w14:textId="77777777" w:rsidTr="00BF5AD0">
        <w:tc>
          <w:tcPr>
            <w:tcW w:w="4390" w:type="dxa"/>
          </w:tcPr>
          <w:p w14:paraId="568FD0F6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sz w:val="18"/>
                <w:szCs w:val="18"/>
              </w:rPr>
            </w:pPr>
            <w:r w:rsidRPr="00BB443C">
              <w:rPr>
                <w:rFonts w:eastAsia="Times New Roman"/>
                <w:sz w:val="18"/>
                <w:szCs w:val="18"/>
              </w:rPr>
              <w:t>Install woven Wilton Loom carpet including underlay and provide accessories to substrates</w:t>
            </w:r>
          </w:p>
        </w:tc>
        <w:tc>
          <w:tcPr>
            <w:tcW w:w="2160" w:type="dxa"/>
          </w:tcPr>
          <w:p w14:paraId="665052AB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B443C" w:rsidRPr="00BB443C" w14:paraId="63C57B6C" w14:textId="77777777" w:rsidTr="00BF5AD0">
        <w:tc>
          <w:tcPr>
            <w:tcW w:w="4390" w:type="dxa"/>
          </w:tcPr>
          <w:p w14:paraId="010EDFC3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sz w:val="18"/>
                <w:szCs w:val="18"/>
              </w:rPr>
            </w:pPr>
            <w:r w:rsidRPr="00BB443C">
              <w:rPr>
                <w:rFonts w:eastAsia="Times New Roman"/>
                <w:sz w:val="18"/>
                <w:szCs w:val="18"/>
              </w:rPr>
              <w:t>Provide a condition report</w:t>
            </w:r>
          </w:p>
        </w:tc>
        <w:tc>
          <w:tcPr>
            <w:tcW w:w="2160" w:type="dxa"/>
          </w:tcPr>
          <w:p w14:paraId="32AAF6A9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B443C" w:rsidRPr="00BB443C" w14:paraId="1797A725" w14:textId="77777777" w:rsidTr="00BF5AD0">
        <w:tc>
          <w:tcPr>
            <w:tcW w:w="4390" w:type="dxa"/>
          </w:tcPr>
          <w:p w14:paraId="2A1CD542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sz w:val="18"/>
                <w:szCs w:val="18"/>
              </w:rPr>
            </w:pPr>
            <w:r w:rsidRPr="00BB443C">
              <w:rPr>
                <w:rFonts w:eastAsia="Times New Roman"/>
                <w:sz w:val="18"/>
                <w:szCs w:val="18"/>
              </w:rPr>
              <w:t xml:space="preserve">Remove and dispose of existing carpets, underlay and miscellaneous carpet fittings which may include existing carpet spares currently in storage with the HCA </w:t>
            </w:r>
          </w:p>
        </w:tc>
        <w:tc>
          <w:tcPr>
            <w:tcW w:w="2160" w:type="dxa"/>
          </w:tcPr>
          <w:p w14:paraId="2F2E203E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B443C" w:rsidRPr="00BB443C" w14:paraId="0BF18A57" w14:textId="77777777" w:rsidTr="00BF5AD0">
        <w:tc>
          <w:tcPr>
            <w:tcW w:w="4390" w:type="dxa"/>
          </w:tcPr>
          <w:p w14:paraId="2FF3E7E5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sz w:val="18"/>
                <w:szCs w:val="18"/>
              </w:rPr>
            </w:pPr>
            <w:r w:rsidRPr="00BB443C">
              <w:rPr>
                <w:rFonts w:eastAsia="Times New Roman"/>
                <w:sz w:val="18"/>
                <w:szCs w:val="18"/>
              </w:rPr>
              <w:t>Other costs (please provide details)</w:t>
            </w:r>
          </w:p>
        </w:tc>
        <w:tc>
          <w:tcPr>
            <w:tcW w:w="2160" w:type="dxa"/>
          </w:tcPr>
          <w:p w14:paraId="3B141189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B443C" w:rsidRPr="00BB443C" w14:paraId="67E50916" w14:textId="77777777" w:rsidTr="00BF5AD0">
        <w:tc>
          <w:tcPr>
            <w:tcW w:w="4390" w:type="dxa"/>
          </w:tcPr>
          <w:p w14:paraId="4C54EFB7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sz w:val="18"/>
                <w:szCs w:val="18"/>
              </w:rPr>
            </w:pPr>
            <w:r w:rsidRPr="00BB443C">
              <w:rPr>
                <w:rFonts w:eastAsia="Times New Roman"/>
                <w:sz w:val="18"/>
                <w:szCs w:val="18"/>
              </w:rPr>
              <w:t>Salvage value (if relevant)</w:t>
            </w:r>
          </w:p>
        </w:tc>
        <w:tc>
          <w:tcPr>
            <w:tcW w:w="2160" w:type="dxa"/>
          </w:tcPr>
          <w:p w14:paraId="717D1D96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B443C" w:rsidRPr="00BB443C" w14:paraId="07FC5692" w14:textId="77777777" w:rsidTr="00BF5AD0">
        <w:tc>
          <w:tcPr>
            <w:tcW w:w="4390" w:type="dxa"/>
          </w:tcPr>
          <w:p w14:paraId="589A8C19" w14:textId="77777777" w:rsidR="00BB443C" w:rsidRPr="00BB443C" w:rsidRDefault="00BB443C" w:rsidP="00BB443C">
            <w:pPr>
              <w:spacing w:before="60" w:after="60" w:line="28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 w:rsidRPr="00BB443C">
              <w:rPr>
                <w:rFonts w:eastAsia="Times New Roman"/>
                <w:b/>
                <w:bCs/>
                <w:sz w:val="18"/>
                <w:szCs w:val="18"/>
              </w:rPr>
              <w:t>TOTAL PRICE</w:t>
            </w:r>
          </w:p>
        </w:tc>
        <w:tc>
          <w:tcPr>
            <w:tcW w:w="2160" w:type="dxa"/>
          </w:tcPr>
          <w:p w14:paraId="3BFD85A1" w14:textId="77777777" w:rsidR="00BB443C" w:rsidRPr="00BB443C" w:rsidRDefault="00BB443C" w:rsidP="00BB443C">
            <w:pPr>
              <w:spacing w:before="60" w:after="60" w:line="280" w:lineRule="atLeast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D707736" w14:textId="77777777" w:rsidR="00FB2A83" w:rsidRDefault="00FB2A83">
      <w:bookmarkStart w:id="1" w:name="_GoBack"/>
      <w:bookmarkEnd w:id="1"/>
    </w:p>
    <w:sectPr w:rsidR="00FB2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C"/>
    <w:rsid w:val="00BB443C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C848"/>
  <w15:chartTrackingRefBased/>
  <w15:docId w15:val="{E8175E88-7691-4D50-9278-B1091700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3C"/>
    <w:pPr>
      <w:spacing w:after="0" w:line="240" w:lineRule="auto"/>
    </w:pPr>
    <w:rPr>
      <w:rFonts w:ascii="Arial" w:eastAsia="Times" w:hAnsi="Arial" w:cs="Times New Roman"/>
      <w:lang w:eastAsia="en-AU"/>
    </w:rPr>
    <w:tblPr>
      <w:tblInd w:w="1134" w:type="dxa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Thomas</dc:creator>
  <cp:keywords/>
  <dc:description/>
  <cp:lastModifiedBy>Robert Thomas</cp:lastModifiedBy>
  <cp:revision>1</cp:revision>
  <dcterms:created xsi:type="dcterms:W3CDTF">2022-07-04T21:46:00Z</dcterms:created>
  <dcterms:modified xsi:type="dcterms:W3CDTF">2022-07-04T21:48:00Z</dcterms:modified>
</cp:coreProperties>
</file>