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B2" w:rsidRPr="004E7695" w:rsidRDefault="00DB435A" w:rsidP="00AE64B2">
      <w:pPr>
        <w:pStyle w:val="Title1"/>
      </w:pPr>
      <w:bookmarkStart w:id="0" w:name="_GoBack"/>
      <w:bookmarkEnd w:id="0"/>
      <w:r w:rsidRPr="001F3069">
        <w:rPr>
          <w:noProof/>
        </w:rPr>
        <w:drawing>
          <wp:inline distT="0" distB="0" distL="0" distR="0">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rsidR="00AE64B2" w:rsidRPr="004E7695" w:rsidRDefault="00AE64B2" w:rsidP="00AE64B2">
      <w:pPr>
        <w:pStyle w:val="Title1"/>
        <w:outlineLvl w:val="0"/>
      </w:pPr>
      <w:bookmarkStart w:id="1" w:name="_Toc474848750"/>
      <w:bookmarkStart w:id="2" w:name="_Toc477345908"/>
      <w:bookmarkStart w:id="3" w:name="_Toc479608271"/>
      <w:bookmarkStart w:id="4" w:name="_Toc482605407"/>
      <w:bookmarkStart w:id="5" w:name="_Toc485996315"/>
      <w:bookmarkStart w:id="6" w:name="_Toc491434385"/>
      <w:bookmarkStart w:id="7" w:name="_Toc496863487"/>
      <w:bookmarkStart w:id="8" w:name="_Toc498931833"/>
      <w:bookmarkStart w:id="9" w:name="_Toc510625669"/>
      <w:bookmarkStart w:id="10" w:name="_Toc515354805"/>
      <w:bookmarkStart w:id="11" w:name="_Toc10043877"/>
      <w:bookmarkStart w:id="12" w:name="_Toc10095960"/>
      <w:bookmarkStart w:id="13" w:name="TOP"/>
      <w:r w:rsidRPr="004E7695">
        <w:t>High Court Bulletin</w:t>
      </w:r>
      <w:bookmarkEnd w:id="1"/>
      <w:bookmarkEnd w:id="2"/>
      <w:bookmarkEnd w:id="3"/>
      <w:bookmarkEnd w:id="4"/>
      <w:bookmarkEnd w:id="5"/>
      <w:bookmarkEnd w:id="6"/>
      <w:bookmarkEnd w:id="7"/>
      <w:bookmarkEnd w:id="8"/>
      <w:bookmarkEnd w:id="9"/>
      <w:bookmarkEnd w:id="10"/>
      <w:bookmarkEnd w:id="11"/>
      <w:bookmarkEnd w:id="12"/>
    </w:p>
    <w:bookmarkEnd w:id="13"/>
    <w:p w:rsidR="00AE64B2" w:rsidRPr="004E7695" w:rsidRDefault="00AE64B2" w:rsidP="00AE64B2">
      <w:pPr>
        <w:pStyle w:val="Title2"/>
      </w:pPr>
      <w:r w:rsidRPr="004E7695">
        <w:t xml:space="preserve">Produced by the Legal Research Officer, </w:t>
      </w:r>
      <w:r w:rsidRPr="004E7695">
        <w:br/>
        <w:t>High Court of Australia Library</w:t>
      </w:r>
    </w:p>
    <w:p w:rsidR="00AE64B2" w:rsidRPr="004E7695" w:rsidRDefault="00A04F6A" w:rsidP="00AE64B2">
      <w:pPr>
        <w:pStyle w:val="Title3"/>
      </w:pPr>
      <w:bookmarkStart w:id="14" w:name="_Toc209266107"/>
      <w:r w:rsidRPr="004E7695">
        <w:t>[</w:t>
      </w:r>
      <w:r w:rsidR="003E7DB1">
        <w:t>202</w:t>
      </w:r>
      <w:r w:rsidR="00217474">
        <w:t>1</w:t>
      </w:r>
      <w:r w:rsidR="00DA11D9" w:rsidRPr="004E7695">
        <w:t>] HCAB</w:t>
      </w:r>
      <w:r w:rsidR="00AE64B2" w:rsidRPr="004E7695">
        <w:t xml:space="preserve"> </w:t>
      </w:r>
      <w:bookmarkEnd w:id="14"/>
      <w:r w:rsidR="002F6DC2">
        <w:t>9</w:t>
      </w:r>
      <w:r w:rsidR="00DA11D9" w:rsidRPr="004E7695">
        <w:t xml:space="preserve"> </w:t>
      </w:r>
      <w:r w:rsidR="00BB7833" w:rsidRPr="004E7695">
        <w:t>(</w:t>
      </w:r>
      <w:r w:rsidR="002F6DC2">
        <w:t>12 November</w:t>
      </w:r>
      <w:r w:rsidR="002768CF">
        <w:t xml:space="preserve"> 2021</w:t>
      </w:r>
      <w:r w:rsidR="00AE64B2" w:rsidRPr="004E7695">
        <w:t>)</w:t>
      </w:r>
    </w:p>
    <w:p w:rsidR="00AE64B2" w:rsidRPr="004E7695" w:rsidRDefault="00AE64B2" w:rsidP="00AE64B2"/>
    <w:p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D35B01" w:rsidRPr="004E7695">
        <w:rPr>
          <w:rFonts w:cs="Arial"/>
        </w:rPr>
        <w:t>’</w:t>
      </w:r>
      <w:r w:rsidRPr="004E7695">
        <w:rPr>
          <w:rFonts w:cs="Arial"/>
        </w:rPr>
        <w:t>s original jurisdiction, granted special leave to appeal, refused special leave to appeal and not proceeding or vacated</w:t>
      </w:r>
    </w:p>
    <w:p w:rsidR="003C11CD" w:rsidRPr="004E7695" w:rsidRDefault="003C11CD" w:rsidP="003C11CD"/>
    <w:p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CC3A3C">
          <w:rPr>
            <w:noProof/>
            <w:webHidden/>
          </w:rPr>
          <w:t>1</w:t>
        </w:r>
        <w:r w:rsidR="00E7422A">
          <w:rPr>
            <w:noProof/>
            <w:webHidden/>
          </w:rPr>
          <w:fldChar w:fldCharType="end"/>
        </w:r>
      </w:hyperlink>
    </w:p>
    <w:p w:rsidR="00E7422A" w:rsidRDefault="006B7F55">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CC3A3C">
          <w:rPr>
            <w:noProof/>
            <w:webHidden/>
          </w:rPr>
          <w:t>3</w:t>
        </w:r>
        <w:r w:rsidR="00E7422A">
          <w:rPr>
            <w:noProof/>
            <w:webHidden/>
          </w:rPr>
          <w:fldChar w:fldCharType="end"/>
        </w:r>
      </w:hyperlink>
    </w:p>
    <w:p w:rsidR="00E7422A" w:rsidRDefault="006B7F55">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CC3A3C">
          <w:rPr>
            <w:noProof/>
            <w:webHidden/>
          </w:rPr>
          <w:t>9</w:t>
        </w:r>
        <w:r w:rsidR="00E7422A">
          <w:rPr>
            <w:noProof/>
            <w:webHidden/>
          </w:rPr>
          <w:fldChar w:fldCharType="end"/>
        </w:r>
      </w:hyperlink>
    </w:p>
    <w:p w:rsidR="00E7422A" w:rsidRDefault="006B7F55">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CC3A3C">
          <w:rPr>
            <w:noProof/>
            <w:webHidden/>
          </w:rPr>
          <w:t>22</w:t>
        </w:r>
        <w:r w:rsidR="00E7422A">
          <w:rPr>
            <w:noProof/>
            <w:webHidden/>
          </w:rPr>
          <w:fldChar w:fldCharType="end"/>
        </w:r>
      </w:hyperlink>
    </w:p>
    <w:p w:rsidR="00E7422A" w:rsidRDefault="006B7F55">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CC3A3C">
          <w:rPr>
            <w:noProof/>
            <w:webHidden/>
          </w:rPr>
          <w:t>25</w:t>
        </w:r>
        <w:r w:rsidR="00E7422A">
          <w:rPr>
            <w:noProof/>
            <w:webHidden/>
          </w:rPr>
          <w:fldChar w:fldCharType="end"/>
        </w:r>
      </w:hyperlink>
    </w:p>
    <w:p w:rsidR="00E7422A" w:rsidRDefault="006B7F55">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CC3A3C">
          <w:rPr>
            <w:noProof/>
            <w:webHidden/>
          </w:rPr>
          <w:t>27</w:t>
        </w:r>
        <w:r w:rsidR="00E7422A">
          <w:rPr>
            <w:noProof/>
            <w:webHidden/>
          </w:rPr>
          <w:fldChar w:fldCharType="end"/>
        </w:r>
      </w:hyperlink>
    </w:p>
    <w:p w:rsidR="00E7422A" w:rsidRDefault="006B7F55">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CC3A3C">
          <w:rPr>
            <w:noProof/>
            <w:webHidden/>
          </w:rPr>
          <w:t>34</w:t>
        </w:r>
        <w:r w:rsidR="00E7422A">
          <w:rPr>
            <w:noProof/>
            <w:webHidden/>
          </w:rPr>
          <w:fldChar w:fldCharType="end"/>
        </w:r>
      </w:hyperlink>
    </w:p>
    <w:p w:rsidR="00E7422A" w:rsidRDefault="006B7F55">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CC3A3C">
          <w:rPr>
            <w:noProof/>
            <w:webHidden/>
          </w:rPr>
          <w:t>35</w:t>
        </w:r>
        <w:r w:rsidR="00E7422A">
          <w:rPr>
            <w:noProof/>
            <w:webHidden/>
          </w:rPr>
          <w:fldChar w:fldCharType="end"/>
        </w:r>
      </w:hyperlink>
    </w:p>
    <w:p w:rsidR="002D6A36" w:rsidRPr="004E7695" w:rsidRDefault="002D6A36" w:rsidP="002D6A36">
      <w:r w:rsidRPr="004E7695">
        <w:fldChar w:fldCharType="end"/>
      </w:r>
    </w:p>
    <w:p w:rsidR="00AE64B2" w:rsidRPr="004E7695" w:rsidRDefault="00792244" w:rsidP="00792244">
      <w:pPr>
        <w:pStyle w:val="Heading1"/>
      </w:pPr>
      <w:bookmarkStart w:id="15" w:name="_Toc285634919"/>
      <w:bookmarkStart w:id="16" w:name="_Toc356829058"/>
      <w:bookmarkStart w:id="17" w:name="_Ref474848237"/>
      <w:bookmarkStart w:id="18" w:name="_Toc479608272"/>
      <w:bookmarkStart w:id="19" w:name="_Toc10095961"/>
      <w:bookmarkStart w:id="20" w:name="_Toc209256216"/>
      <w:bookmarkStart w:id="21" w:name="_Toc270610021"/>
      <w:r w:rsidRPr="004E7695">
        <w:t xml:space="preserve">1: </w:t>
      </w:r>
      <w:r w:rsidR="00AE64B2" w:rsidRPr="004E7695">
        <w:t>Summary of New Entries</w:t>
      </w:r>
      <w:bookmarkEnd w:id="15"/>
      <w:bookmarkEnd w:id="16"/>
      <w:bookmarkEnd w:id="17"/>
      <w:bookmarkEnd w:id="18"/>
      <w:bookmarkEnd w:id="19"/>
    </w:p>
    <w:p w:rsidR="00AE64B2" w:rsidRPr="004E7695" w:rsidRDefault="00AE64B2" w:rsidP="00AE64B2"/>
    <w:p w:rsidR="00AE64B2" w:rsidRPr="004E7695" w:rsidRDefault="006B7F55"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0E33B7"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0E33B7" w:rsidRDefault="006B7F55" w:rsidP="00903466">
            <w:pPr>
              <w:pStyle w:val="Title3"/>
              <w:spacing w:beforeLines="60" w:before="144" w:afterLines="60" w:after="144"/>
              <w:jc w:val="left"/>
              <w:rPr>
                <w:rFonts w:cs="Arial"/>
                <w:bCs/>
                <w:i/>
              </w:rPr>
            </w:pPr>
            <w:hyperlink w:anchor="_Park_v_The" w:history="1">
              <w:r w:rsidR="00F62D23" w:rsidRPr="007C7EED">
                <w:rPr>
                  <w:rStyle w:val="Hyperlink"/>
                  <w:bCs/>
                  <w:i/>
                  <w:noProof w:val="0"/>
                </w:rPr>
                <w:t>Park v The Queen</w:t>
              </w:r>
            </w:hyperlink>
          </w:p>
        </w:tc>
        <w:tc>
          <w:tcPr>
            <w:tcW w:w="2977" w:type="dxa"/>
            <w:tcBorders>
              <w:top w:val="single" w:sz="4" w:space="0" w:color="auto"/>
              <w:left w:val="single" w:sz="4" w:space="0" w:color="auto"/>
              <w:bottom w:val="single" w:sz="4" w:space="0" w:color="auto"/>
              <w:right w:val="single" w:sz="4" w:space="0" w:color="auto"/>
            </w:tcBorders>
          </w:tcPr>
          <w:p w:rsidR="000E33B7" w:rsidRDefault="00F62D23" w:rsidP="00903466">
            <w:pPr>
              <w:pStyle w:val="Title3"/>
              <w:spacing w:beforeLines="60" w:before="144" w:afterLines="60" w:after="144"/>
              <w:jc w:val="left"/>
              <w:rPr>
                <w:rFonts w:cs="Arial"/>
                <w:bCs/>
              </w:rPr>
            </w:pPr>
            <w:r>
              <w:rPr>
                <w:rFonts w:cs="Arial"/>
                <w:bCs/>
              </w:rPr>
              <w:t>Criminal Law</w:t>
            </w:r>
          </w:p>
        </w:tc>
      </w:tr>
      <w:tr w:rsidR="004B7FB4"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4B7FB4" w:rsidRDefault="006B7F55" w:rsidP="00903466">
            <w:pPr>
              <w:pStyle w:val="Title3"/>
              <w:spacing w:beforeLines="60" w:before="144" w:afterLines="60" w:after="144"/>
              <w:jc w:val="left"/>
              <w:rPr>
                <w:rFonts w:cs="Arial"/>
                <w:bCs/>
                <w:i/>
              </w:rPr>
            </w:pPr>
            <w:hyperlink w:anchor="_The_Queen_v_1" w:history="1">
              <w:r w:rsidR="00F62D23" w:rsidRPr="007C7EED">
                <w:rPr>
                  <w:rStyle w:val="Hyperlink"/>
                  <w:bCs/>
                  <w:i/>
                  <w:noProof w:val="0"/>
                </w:rPr>
                <w:t>The Queen v Rolfe</w:t>
              </w:r>
            </w:hyperlink>
          </w:p>
        </w:tc>
        <w:tc>
          <w:tcPr>
            <w:tcW w:w="2977" w:type="dxa"/>
            <w:tcBorders>
              <w:top w:val="single" w:sz="4" w:space="0" w:color="auto"/>
              <w:left w:val="single" w:sz="4" w:space="0" w:color="auto"/>
              <w:bottom w:val="single" w:sz="4" w:space="0" w:color="auto"/>
              <w:right w:val="single" w:sz="4" w:space="0" w:color="auto"/>
            </w:tcBorders>
          </w:tcPr>
          <w:p w:rsidR="004B7FB4" w:rsidRDefault="00F62D23" w:rsidP="00903466">
            <w:pPr>
              <w:pStyle w:val="Title3"/>
              <w:spacing w:beforeLines="60" w:before="144" w:afterLines="60" w:after="144"/>
              <w:jc w:val="left"/>
              <w:rPr>
                <w:rFonts w:cs="Arial"/>
                <w:bCs/>
              </w:rPr>
            </w:pPr>
            <w:r>
              <w:rPr>
                <w:rFonts w:cs="Arial"/>
                <w:bCs/>
              </w:rPr>
              <w:t>Criminal Law</w:t>
            </w:r>
          </w:p>
        </w:tc>
      </w:tr>
      <w:tr w:rsidR="004B7FB4"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4B7FB4" w:rsidRDefault="006B7F55" w:rsidP="00903466">
            <w:pPr>
              <w:pStyle w:val="Title3"/>
              <w:spacing w:beforeLines="60" w:before="144" w:afterLines="60" w:after="144"/>
              <w:jc w:val="left"/>
              <w:rPr>
                <w:rFonts w:cs="Arial"/>
                <w:bCs/>
                <w:i/>
              </w:rPr>
            </w:pPr>
            <w:hyperlink w:anchor="_Hofer_v_The_1" w:history="1">
              <w:r w:rsidR="00DB4433" w:rsidRPr="007C7EED">
                <w:rPr>
                  <w:rStyle w:val="Hyperlink"/>
                  <w:bCs/>
                  <w:i/>
                  <w:noProof w:val="0"/>
                </w:rPr>
                <w:t>Hofer v The Queen</w:t>
              </w:r>
            </w:hyperlink>
          </w:p>
        </w:tc>
        <w:tc>
          <w:tcPr>
            <w:tcW w:w="2977" w:type="dxa"/>
            <w:tcBorders>
              <w:top w:val="single" w:sz="4" w:space="0" w:color="auto"/>
              <w:left w:val="single" w:sz="4" w:space="0" w:color="auto"/>
              <w:bottom w:val="single" w:sz="4" w:space="0" w:color="auto"/>
              <w:right w:val="single" w:sz="4" w:space="0" w:color="auto"/>
            </w:tcBorders>
          </w:tcPr>
          <w:p w:rsidR="004B7FB4" w:rsidRDefault="00DB4433" w:rsidP="00903466">
            <w:pPr>
              <w:pStyle w:val="Title3"/>
              <w:spacing w:beforeLines="60" w:before="144" w:afterLines="60" w:after="144"/>
              <w:jc w:val="left"/>
              <w:rPr>
                <w:rFonts w:cs="Arial"/>
                <w:bCs/>
              </w:rPr>
            </w:pPr>
            <w:r>
              <w:rPr>
                <w:rFonts w:cs="Arial"/>
                <w:bCs/>
              </w:rPr>
              <w:t>Criminal Practice</w:t>
            </w:r>
          </w:p>
        </w:tc>
      </w:tr>
      <w:tr w:rsidR="00A5715A"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A5715A" w:rsidRDefault="006B7F55" w:rsidP="00903466">
            <w:pPr>
              <w:pStyle w:val="Title3"/>
              <w:spacing w:beforeLines="60" w:before="144" w:afterLines="60" w:after="144"/>
              <w:jc w:val="left"/>
              <w:rPr>
                <w:rFonts w:cs="Arial"/>
                <w:bCs/>
                <w:i/>
              </w:rPr>
            </w:pPr>
            <w:hyperlink w:anchor="_Hamilton_(a_pseudonym)_1" w:history="1">
              <w:r w:rsidR="00A5715A" w:rsidRPr="007C7EED">
                <w:rPr>
                  <w:rStyle w:val="Hyperlink"/>
                  <w:bCs/>
                  <w:i/>
                  <w:noProof w:val="0"/>
                </w:rPr>
                <w:t>Hamilton (a pseudonym) v The Queen</w:t>
              </w:r>
            </w:hyperlink>
          </w:p>
        </w:tc>
        <w:tc>
          <w:tcPr>
            <w:tcW w:w="2977" w:type="dxa"/>
            <w:tcBorders>
              <w:top w:val="single" w:sz="4" w:space="0" w:color="auto"/>
              <w:left w:val="single" w:sz="4" w:space="0" w:color="auto"/>
              <w:bottom w:val="single" w:sz="4" w:space="0" w:color="auto"/>
              <w:right w:val="single" w:sz="4" w:space="0" w:color="auto"/>
            </w:tcBorders>
          </w:tcPr>
          <w:p w:rsidR="00A5715A" w:rsidRDefault="00A5715A" w:rsidP="00903466">
            <w:pPr>
              <w:pStyle w:val="Title3"/>
              <w:spacing w:beforeLines="60" w:before="144" w:afterLines="60" w:after="144"/>
              <w:jc w:val="left"/>
              <w:rPr>
                <w:rFonts w:cs="Arial"/>
                <w:bCs/>
              </w:rPr>
            </w:pPr>
            <w:r>
              <w:rPr>
                <w:rFonts w:cs="Arial"/>
                <w:bCs/>
              </w:rPr>
              <w:t>Criminal Practice</w:t>
            </w:r>
          </w:p>
        </w:tc>
      </w:tr>
      <w:tr w:rsidR="007E10D4"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7E10D4" w:rsidRDefault="006B7F55" w:rsidP="00903466">
            <w:pPr>
              <w:pStyle w:val="Title3"/>
              <w:spacing w:beforeLines="60" w:before="144" w:afterLines="60" w:after="144"/>
              <w:jc w:val="left"/>
              <w:rPr>
                <w:rFonts w:cs="Arial"/>
                <w:bCs/>
                <w:i/>
              </w:rPr>
            </w:pPr>
            <w:hyperlink w:anchor="_Addy_v_Commissioner_1" w:history="1">
              <w:r w:rsidR="007E10D4" w:rsidRPr="007C7EED">
                <w:rPr>
                  <w:rStyle w:val="Hyperlink"/>
                  <w:bCs/>
                  <w:i/>
                  <w:noProof w:val="0"/>
                </w:rPr>
                <w:t>Addy v Commissioner of Taxation</w:t>
              </w:r>
            </w:hyperlink>
          </w:p>
        </w:tc>
        <w:tc>
          <w:tcPr>
            <w:tcW w:w="2977" w:type="dxa"/>
            <w:tcBorders>
              <w:top w:val="single" w:sz="4" w:space="0" w:color="auto"/>
              <w:left w:val="single" w:sz="4" w:space="0" w:color="auto"/>
              <w:bottom w:val="single" w:sz="4" w:space="0" w:color="auto"/>
              <w:right w:val="single" w:sz="4" w:space="0" w:color="auto"/>
            </w:tcBorders>
          </w:tcPr>
          <w:p w:rsidR="007E10D4" w:rsidRDefault="007E10D4" w:rsidP="00903466">
            <w:pPr>
              <w:pStyle w:val="Title3"/>
              <w:spacing w:beforeLines="60" w:before="144" w:afterLines="60" w:after="144"/>
              <w:jc w:val="left"/>
              <w:rPr>
                <w:rFonts w:cs="Arial"/>
                <w:bCs/>
              </w:rPr>
            </w:pPr>
            <w:r>
              <w:rPr>
                <w:rFonts w:cs="Arial"/>
                <w:bCs/>
              </w:rPr>
              <w:t>Income Tax</w:t>
            </w:r>
          </w:p>
        </w:tc>
      </w:tr>
      <w:tr w:rsidR="004B7FB4"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4B7FB4" w:rsidRDefault="006B7F55" w:rsidP="00903466">
            <w:pPr>
              <w:pStyle w:val="Title3"/>
              <w:spacing w:beforeLines="60" w:before="144" w:afterLines="60" w:after="144"/>
              <w:jc w:val="left"/>
              <w:rPr>
                <w:rFonts w:cs="Arial"/>
                <w:bCs/>
                <w:i/>
              </w:rPr>
            </w:pPr>
            <w:hyperlink w:anchor="_Sunland_Group_Limited_1" w:history="1">
              <w:r w:rsidR="000333B7" w:rsidRPr="007C7EED">
                <w:rPr>
                  <w:rStyle w:val="Hyperlink"/>
                  <w:bCs/>
                  <w:i/>
                  <w:noProof w:val="0"/>
                </w:rPr>
                <w:t>Sunland Group Limited v Gold Coast City Council</w:t>
              </w:r>
            </w:hyperlink>
          </w:p>
        </w:tc>
        <w:tc>
          <w:tcPr>
            <w:tcW w:w="2977" w:type="dxa"/>
            <w:tcBorders>
              <w:top w:val="single" w:sz="4" w:space="0" w:color="auto"/>
              <w:left w:val="single" w:sz="4" w:space="0" w:color="auto"/>
              <w:bottom w:val="single" w:sz="4" w:space="0" w:color="auto"/>
              <w:right w:val="single" w:sz="4" w:space="0" w:color="auto"/>
            </w:tcBorders>
          </w:tcPr>
          <w:p w:rsidR="004B7FB4" w:rsidRDefault="000333B7" w:rsidP="00903466">
            <w:pPr>
              <w:pStyle w:val="Title3"/>
              <w:spacing w:beforeLines="60" w:before="144" w:afterLines="60" w:after="144"/>
              <w:jc w:val="left"/>
              <w:rPr>
                <w:rFonts w:cs="Arial"/>
                <w:bCs/>
              </w:rPr>
            </w:pPr>
            <w:r>
              <w:rPr>
                <w:rFonts w:cs="Arial"/>
                <w:bCs/>
              </w:rPr>
              <w:t>Local Government</w:t>
            </w:r>
          </w:p>
        </w:tc>
      </w:tr>
    </w:tbl>
    <w:p w:rsidR="00660450" w:rsidRPr="004E7695" w:rsidRDefault="00660450" w:rsidP="00343381">
      <w:pPr>
        <w:spacing w:beforeLines="60" w:before="144" w:afterLines="60" w:after="144"/>
        <w:rPr>
          <w:rFonts w:ascii="Arial" w:hAnsi="Arial" w:cs="Arial"/>
        </w:rPr>
      </w:pPr>
      <w:bookmarkStart w:id="22" w:name="_Plaintiff_S297/2013_v"/>
      <w:bookmarkStart w:id="23" w:name="_Construction,_Forestry,_Mining_1"/>
      <w:bookmarkEnd w:id="22"/>
      <w:bookmarkEnd w:id="23"/>
    </w:p>
    <w:p w:rsidR="00AE64B2" w:rsidRPr="004E7695" w:rsidRDefault="006B7F55"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bookmarkStart w:id="24" w:name="_Gnych_&amp;_Anor_2"/>
            <w:bookmarkEnd w:id="24"/>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F0BD7"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6F0BD7" w:rsidRPr="00BB0EF9" w:rsidRDefault="006B7F55" w:rsidP="00952381">
            <w:pPr>
              <w:pStyle w:val="Title3"/>
              <w:spacing w:beforeLines="60" w:before="144" w:afterLines="60" w:after="144"/>
              <w:jc w:val="left"/>
              <w:rPr>
                <w:rFonts w:cs="Arial"/>
                <w:bCs/>
                <w:i/>
              </w:rPr>
            </w:pPr>
            <w:hyperlink w:anchor="_Wells_Fargo_Trust" w:history="1">
              <w:r w:rsidR="00BB0EF9" w:rsidRPr="0055126C">
                <w:rPr>
                  <w:rStyle w:val="Hyperlink"/>
                  <w:bCs/>
                  <w:i/>
                  <w:noProof w:val="0"/>
                </w:rPr>
                <w:t>Wells Fargo Trust Company, National Association (As Owner Trustee) &amp; Anor v VB Leaseco Pty Ltd (Administrators Appointed)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rsidR="006F0BD7" w:rsidRDefault="00BB0EF9" w:rsidP="00952381">
            <w:pPr>
              <w:pStyle w:val="Title3"/>
              <w:spacing w:beforeLines="60" w:before="144" w:afterLines="60" w:after="144"/>
              <w:jc w:val="left"/>
              <w:rPr>
                <w:rFonts w:cs="Arial"/>
              </w:rPr>
            </w:pPr>
            <w:r>
              <w:rPr>
                <w:rFonts w:cs="Arial"/>
              </w:rPr>
              <w:t>Aviation</w:t>
            </w:r>
          </w:p>
        </w:tc>
      </w:tr>
      <w:tr w:rsidR="00952381"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52381" w:rsidRPr="004707B9" w:rsidRDefault="006B7F55" w:rsidP="00952381">
            <w:pPr>
              <w:pStyle w:val="Title3"/>
              <w:spacing w:beforeLines="60" w:before="144" w:afterLines="60" w:after="144"/>
              <w:jc w:val="left"/>
              <w:rPr>
                <w:rFonts w:cs="Arial"/>
                <w:bCs/>
                <w:i/>
              </w:rPr>
            </w:pPr>
            <w:hyperlink w:anchor="_Orreal_v_The" w:history="1">
              <w:r w:rsidR="0082048B" w:rsidRPr="0055126C">
                <w:rPr>
                  <w:rStyle w:val="Hyperlink"/>
                  <w:bCs/>
                  <w:i/>
                  <w:noProof w:val="0"/>
                </w:rPr>
                <w:t>Orreal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Pr="000E48A9" w:rsidRDefault="0082048B" w:rsidP="00952381">
            <w:pPr>
              <w:pStyle w:val="Title3"/>
              <w:spacing w:beforeLines="60" w:before="144" w:afterLines="60" w:after="144"/>
              <w:jc w:val="left"/>
              <w:rPr>
                <w:rFonts w:cs="Arial"/>
              </w:rPr>
            </w:pPr>
            <w:r>
              <w:rPr>
                <w:rFonts w:cs="Arial"/>
              </w:rPr>
              <w:t>Criminal Law</w:t>
            </w:r>
          </w:p>
        </w:tc>
      </w:tr>
      <w:tr w:rsidR="00AB0902"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AB0902" w:rsidRPr="00134E0B" w:rsidRDefault="006B7F55" w:rsidP="00952381">
            <w:pPr>
              <w:pStyle w:val="Title3"/>
              <w:spacing w:beforeLines="60" w:before="144" w:afterLines="60" w:after="144"/>
              <w:jc w:val="left"/>
              <w:rPr>
                <w:rFonts w:cs="Arial"/>
                <w:bCs/>
                <w:i/>
              </w:rPr>
            </w:pPr>
            <w:hyperlink w:anchor="_NSW_Commissioner_of_1" w:history="1">
              <w:r w:rsidR="00BB0EF9" w:rsidRPr="0055126C">
                <w:rPr>
                  <w:rStyle w:val="Hyperlink"/>
                  <w:bCs/>
                  <w:i/>
                  <w:noProof w:val="0"/>
                </w:rPr>
                <w:t>NSW Commissioner of Police v Cottle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rsidR="00AB0902" w:rsidRDefault="00BB0EF9" w:rsidP="00952381">
            <w:pPr>
              <w:pStyle w:val="Title3"/>
              <w:spacing w:beforeLines="60" w:before="144" w:afterLines="60" w:after="144"/>
              <w:jc w:val="left"/>
              <w:rPr>
                <w:rFonts w:cs="Arial"/>
              </w:rPr>
            </w:pPr>
            <w:r>
              <w:rPr>
                <w:rFonts w:cs="Arial"/>
              </w:rPr>
              <w:t>Industrial Law</w:t>
            </w:r>
          </w:p>
        </w:tc>
      </w:tr>
      <w:tr w:rsidR="00DB28D9"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DB28D9" w:rsidRPr="00134E0B" w:rsidRDefault="006B7F55" w:rsidP="00952381">
            <w:pPr>
              <w:pStyle w:val="Title3"/>
              <w:spacing w:beforeLines="60" w:before="144" w:afterLines="60" w:after="144"/>
              <w:jc w:val="left"/>
              <w:rPr>
                <w:rFonts w:cs="Arial"/>
                <w:bCs/>
                <w:i/>
              </w:rPr>
            </w:pPr>
            <w:hyperlink w:anchor="_Commissioner_of_Taxation" w:history="1">
              <w:r w:rsidR="0082048B" w:rsidRPr="0055126C">
                <w:rPr>
                  <w:rStyle w:val="Hyperlink"/>
                  <w:bCs/>
                  <w:i/>
                  <w:noProof w:val="0"/>
                </w:rPr>
                <w:t>Commissioner of Taxation v Carter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rsidR="00DB28D9" w:rsidRDefault="0082048B" w:rsidP="00952381">
            <w:pPr>
              <w:pStyle w:val="Title3"/>
              <w:spacing w:beforeLines="60" w:before="144" w:afterLines="60" w:after="144"/>
              <w:jc w:val="left"/>
              <w:rPr>
                <w:rFonts w:cs="Arial"/>
              </w:rPr>
            </w:pPr>
            <w:r>
              <w:rPr>
                <w:rFonts w:cs="Arial"/>
              </w:rPr>
              <w:t>Taxation</w:t>
            </w:r>
          </w:p>
        </w:tc>
      </w:tr>
      <w:tr w:rsidR="00134E0B"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134E0B" w:rsidRPr="004707B9" w:rsidRDefault="006B7F55" w:rsidP="00952381">
            <w:pPr>
              <w:pStyle w:val="Title3"/>
              <w:spacing w:beforeLines="60" w:before="144" w:afterLines="60" w:after="144"/>
              <w:jc w:val="left"/>
              <w:rPr>
                <w:rFonts w:cs="Arial"/>
                <w:bCs/>
                <w:i/>
              </w:rPr>
            </w:pPr>
            <w:hyperlink w:anchor="_Tapp_v_Australian" w:history="1">
              <w:r w:rsidR="0082048B" w:rsidRPr="0055126C">
                <w:rPr>
                  <w:rStyle w:val="Hyperlink"/>
                  <w:bCs/>
                  <w:i/>
                  <w:noProof w:val="0"/>
                </w:rPr>
                <w:t>Tapp v Australian Bushmen’s Campdraft &amp; Rodeo Association Limited</w:t>
              </w:r>
            </w:hyperlink>
          </w:p>
        </w:tc>
        <w:tc>
          <w:tcPr>
            <w:tcW w:w="2977" w:type="dxa"/>
            <w:tcBorders>
              <w:top w:val="single" w:sz="4" w:space="0" w:color="auto"/>
              <w:left w:val="single" w:sz="4" w:space="0" w:color="auto"/>
              <w:bottom w:val="single" w:sz="4" w:space="0" w:color="auto"/>
              <w:right w:val="single" w:sz="4" w:space="0" w:color="auto"/>
            </w:tcBorders>
            <w:vAlign w:val="center"/>
          </w:tcPr>
          <w:p w:rsidR="00134E0B" w:rsidRPr="000E48A9" w:rsidRDefault="0082048B" w:rsidP="00952381">
            <w:pPr>
              <w:pStyle w:val="Title3"/>
              <w:spacing w:beforeLines="60" w:before="144" w:afterLines="60" w:after="144"/>
              <w:jc w:val="left"/>
              <w:rPr>
                <w:rFonts w:cs="Arial"/>
              </w:rPr>
            </w:pPr>
            <w:r>
              <w:rPr>
                <w:rFonts w:cs="Arial"/>
              </w:rPr>
              <w:t>Torts</w:t>
            </w:r>
          </w:p>
        </w:tc>
      </w:tr>
    </w:tbl>
    <w:p w:rsidR="00D46E9D" w:rsidRPr="004E7695" w:rsidRDefault="00D46E9D" w:rsidP="00DB18E8">
      <w:pPr>
        <w:spacing w:beforeLines="40" w:before="96" w:afterLines="40" w:after="96"/>
        <w:rPr>
          <w:rFonts w:ascii="Arial" w:hAnsi="Arial" w:cs="Arial"/>
        </w:rPr>
      </w:pPr>
    </w:p>
    <w:p w:rsidR="000F6D0D" w:rsidRDefault="006B7F55"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tbl>
      <w:tblPr>
        <w:tblW w:w="8472" w:type="dxa"/>
        <w:tblLook w:val="0000" w:firstRow="0" w:lastRow="0" w:firstColumn="0" w:lastColumn="0" w:noHBand="0" w:noVBand="0"/>
      </w:tblPr>
      <w:tblGrid>
        <w:gridCol w:w="5495"/>
        <w:gridCol w:w="2977"/>
      </w:tblGrid>
      <w:tr w:rsidR="0007178B" w:rsidRPr="004E7695" w:rsidTr="00744633">
        <w:trPr>
          <w:cantSplit/>
          <w:trHeight w:val="624"/>
        </w:trPr>
        <w:tc>
          <w:tcPr>
            <w:tcW w:w="5495" w:type="dxa"/>
            <w:tcBorders>
              <w:top w:val="single" w:sz="4" w:space="0" w:color="auto"/>
              <w:left w:val="single" w:sz="4" w:space="0" w:color="auto"/>
              <w:bottom w:val="single" w:sz="4" w:space="0" w:color="auto"/>
              <w:right w:val="single" w:sz="4" w:space="0" w:color="auto"/>
            </w:tcBorders>
          </w:tcPr>
          <w:p w:rsidR="0007178B" w:rsidRPr="004E7695" w:rsidRDefault="0007178B" w:rsidP="00744633">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07178B" w:rsidRPr="004E7695" w:rsidRDefault="0007178B" w:rsidP="00744633">
            <w:pPr>
              <w:pStyle w:val="Title3"/>
              <w:spacing w:beforeLines="60" w:before="144" w:afterLines="60" w:after="144"/>
              <w:jc w:val="left"/>
              <w:rPr>
                <w:rFonts w:cs="Arial"/>
                <w:b/>
                <w:bCs/>
              </w:rPr>
            </w:pPr>
            <w:r w:rsidRPr="004E7695">
              <w:rPr>
                <w:rFonts w:cs="Arial"/>
                <w:b/>
                <w:bCs/>
              </w:rPr>
              <w:t>Title</w:t>
            </w:r>
          </w:p>
        </w:tc>
      </w:tr>
      <w:tr w:rsidR="0007178B" w:rsidTr="00744633">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07178B" w:rsidRPr="00062894" w:rsidRDefault="006B7F55" w:rsidP="00744633">
            <w:pPr>
              <w:pStyle w:val="Title3"/>
              <w:spacing w:beforeLines="60" w:before="144" w:afterLines="60" w:after="144"/>
              <w:jc w:val="left"/>
              <w:rPr>
                <w:rFonts w:cs="Arial"/>
                <w:bCs/>
                <w:i/>
              </w:rPr>
            </w:pPr>
            <w:hyperlink w:anchor="_Delil_Alexander_(by" w:history="1">
              <w:r w:rsidR="009D2017" w:rsidRPr="009D2017">
                <w:rPr>
                  <w:rStyle w:val="Hyperlink"/>
                  <w:bCs/>
                  <w:i/>
                  <w:noProof w:val="0"/>
                </w:rPr>
                <w:t>Delil Alexander (by his litigation guardian Berivan Alexander) v Minister for Home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rsidR="0007178B" w:rsidRDefault="009D2017" w:rsidP="00744633">
            <w:pPr>
              <w:pStyle w:val="Title3"/>
              <w:spacing w:beforeLines="60" w:before="144" w:afterLines="60" w:after="144"/>
              <w:jc w:val="left"/>
              <w:rPr>
                <w:rFonts w:cs="Arial"/>
              </w:rPr>
            </w:pPr>
            <w:r>
              <w:rPr>
                <w:rFonts w:cs="Arial"/>
              </w:rPr>
              <w:t>Constitutional Law</w:t>
            </w:r>
          </w:p>
        </w:tc>
      </w:tr>
    </w:tbl>
    <w:p w:rsidR="009E56E2" w:rsidRPr="004E7695" w:rsidRDefault="009E56E2" w:rsidP="00C20C68">
      <w:pPr>
        <w:spacing w:beforeLines="60" w:before="144" w:afterLines="60" w:after="144"/>
      </w:pPr>
    </w:p>
    <w:p w:rsidR="00C20C68" w:rsidRPr="004E7695" w:rsidRDefault="006B7F55"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rsidR="00A206A9" w:rsidRDefault="00A206A9" w:rsidP="00C31611">
      <w:pPr>
        <w:rPr>
          <w:noProof/>
        </w:rPr>
      </w:pPr>
    </w:p>
    <w:p w:rsidR="000F6D0D" w:rsidRPr="005014BE" w:rsidRDefault="006B7F55"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rsidR="002D667A" w:rsidRPr="004E7695" w:rsidRDefault="002D667A" w:rsidP="002D667A">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524AD3"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524AD3" w:rsidRPr="00062894" w:rsidRDefault="006B7F55" w:rsidP="002D667A">
            <w:pPr>
              <w:pStyle w:val="Title3"/>
              <w:spacing w:beforeLines="60" w:before="144" w:afterLines="60" w:after="144"/>
              <w:jc w:val="left"/>
              <w:rPr>
                <w:rFonts w:cs="Arial"/>
                <w:bCs/>
                <w:i/>
              </w:rPr>
            </w:pPr>
            <w:hyperlink w:anchor="_Hill_v_Zuda" w:history="1">
              <w:r w:rsidR="004A5B5B" w:rsidRPr="004A5B5B">
                <w:rPr>
                  <w:rStyle w:val="Hyperlink"/>
                  <w:bCs/>
                  <w:i/>
                  <w:noProof w:val="0"/>
                </w:rPr>
                <w:t>Hill v Zuda Pty Ltd as Trustee for The Holly Superannuation Fund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rsidR="00524AD3" w:rsidRDefault="004A5B5B" w:rsidP="002D667A">
            <w:pPr>
              <w:pStyle w:val="Title3"/>
              <w:spacing w:beforeLines="60" w:before="144" w:afterLines="60" w:after="144"/>
              <w:jc w:val="left"/>
              <w:rPr>
                <w:rFonts w:cs="Arial"/>
              </w:rPr>
            </w:pPr>
            <w:r>
              <w:rPr>
                <w:rFonts w:cs="Arial"/>
              </w:rPr>
              <w:t>Superannuation</w:t>
            </w:r>
          </w:p>
        </w:tc>
      </w:tr>
    </w:tbl>
    <w:p w:rsidR="000F6D0D" w:rsidRPr="004E7695" w:rsidRDefault="000F6D0D" w:rsidP="00543031">
      <w:pPr>
        <w:rPr>
          <w:noProof/>
        </w:rPr>
      </w:pPr>
    </w:p>
    <w:p w:rsidR="00FF66C6" w:rsidRDefault="006B7F55"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5" w:name="_1:_Cases_Handed"/>
        <w:bookmarkStart w:id="26" w:name="_1:_Cases_Handed_1"/>
        <w:bookmarkStart w:id="27" w:name="_Ref474759793"/>
        <w:bookmarkStart w:id="28" w:name="Cases_Handed_Down"/>
        <w:bookmarkEnd w:id="25"/>
        <w:bookmarkEnd w:id="26"/>
      </w:hyperlink>
    </w:p>
    <w:p w:rsidR="003A04E9" w:rsidRPr="0052418C" w:rsidRDefault="003A04E9" w:rsidP="0052418C">
      <w:pPr>
        <w:rPr>
          <w:noProof/>
        </w:rPr>
      </w:pPr>
    </w:p>
    <w:p w:rsidR="0052418C" w:rsidRPr="0052418C" w:rsidRDefault="006B7F55" w:rsidP="0052418C">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rsidR="00786E14" w:rsidRPr="004E7695" w:rsidRDefault="00786E14" w:rsidP="006E1BCE"/>
    <w:p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rsidR="00AE64B2" w:rsidRPr="004E7695" w:rsidRDefault="00792244" w:rsidP="002A66BC">
      <w:pPr>
        <w:pStyle w:val="Heading1"/>
      </w:pPr>
      <w:bookmarkStart w:id="29" w:name="_1:_Cases_Handed_2"/>
      <w:bookmarkStart w:id="30" w:name="_2:_Cases_Handed"/>
      <w:bookmarkStart w:id="31" w:name="_Ref474760566"/>
      <w:bookmarkStart w:id="32" w:name="_Toc479608273"/>
      <w:bookmarkStart w:id="33" w:name="_Toc10095962"/>
      <w:bookmarkEnd w:id="29"/>
      <w:bookmarkEnd w:id="30"/>
      <w:r w:rsidRPr="004E7695">
        <w:lastRenderedPageBreak/>
        <w:t>2</w:t>
      </w:r>
      <w:r w:rsidR="00AE64B2" w:rsidRPr="004E7695">
        <w:t>: Cases Handed Down</w:t>
      </w:r>
      <w:bookmarkEnd w:id="20"/>
      <w:bookmarkEnd w:id="21"/>
      <w:bookmarkEnd w:id="27"/>
      <w:bookmarkEnd w:id="31"/>
      <w:bookmarkEnd w:id="32"/>
      <w:bookmarkEnd w:id="33"/>
    </w:p>
    <w:bookmarkEnd w:id="28"/>
    <w:p w:rsidR="00AE64B2" w:rsidRPr="004E7695" w:rsidRDefault="00AE64B2" w:rsidP="00AE64B2">
      <w:pPr>
        <w:rPr>
          <w:rFonts w:cs="Arial"/>
        </w:rPr>
      </w:pPr>
    </w:p>
    <w:p w:rsidR="004A45F8" w:rsidRPr="004E7695" w:rsidRDefault="00AE64B2" w:rsidP="00775A5B">
      <w:pPr>
        <w:pStyle w:val="Title3"/>
        <w:rPr>
          <w:rFonts w:cs="Arial"/>
        </w:rPr>
      </w:pPr>
      <w:bookmarkStart w:id="34" w:name="_Toc209266109"/>
      <w:r w:rsidRPr="004E7695">
        <w:rPr>
          <w:rFonts w:cs="Arial"/>
        </w:rPr>
        <w:t>The following cases were handed down by the High Court of Australia during the</w:t>
      </w:r>
      <w:r w:rsidR="00DB6D00" w:rsidRPr="004E7695">
        <w:rPr>
          <w:rFonts w:cs="Arial"/>
        </w:rPr>
        <w:t xml:space="preserve"> </w:t>
      </w:r>
      <w:r w:rsidR="002F6DC2">
        <w:rPr>
          <w:rFonts w:cs="Arial"/>
        </w:rPr>
        <w:t>November</w:t>
      </w:r>
      <w:r w:rsidR="00AD3AB2">
        <w:rPr>
          <w:rFonts w:cs="Arial"/>
        </w:rPr>
        <w:t xml:space="preserve"> 2021</w:t>
      </w:r>
      <w:r w:rsidR="00C31FFC" w:rsidRPr="004E7695">
        <w:rPr>
          <w:rFonts w:cs="Arial"/>
        </w:rPr>
        <w:t xml:space="preserve"> </w:t>
      </w:r>
      <w:r w:rsidRPr="004E7695">
        <w:rPr>
          <w:rFonts w:cs="Arial"/>
        </w:rPr>
        <w:t>sittings.</w:t>
      </w:r>
      <w:bookmarkStart w:id="35" w:name="_Bell_Group_NV_1"/>
      <w:bookmarkEnd w:id="34"/>
      <w:bookmarkEnd w:id="35"/>
    </w:p>
    <w:p w:rsidR="00AA47D0" w:rsidRPr="004E7695" w:rsidRDefault="00AA47D0" w:rsidP="00AA47D0">
      <w:pPr>
        <w:pStyle w:val="Divider2"/>
        <w:pBdr>
          <w:bottom w:val="double" w:sz="6" w:space="0" w:color="auto"/>
        </w:pBdr>
      </w:pPr>
      <w:bookmarkStart w:id="36" w:name="_Chetcuti_v_Commonwealth_1"/>
      <w:bookmarkStart w:id="37" w:name="_Commonwealth_of_Australia_2"/>
      <w:bookmarkEnd w:id="36"/>
      <w:bookmarkEnd w:id="37"/>
    </w:p>
    <w:p w:rsidR="00AA47D0" w:rsidRDefault="00AA47D0" w:rsidP="00AA47D0"/>
    <w:p w:rsidR="00AA47D0" w:rsidRDefault="00AA47D0" w:rsidP="002C29BC">
      <w:pPr>
        <w:pStyle w:val="Heading2"/>
      </w:pPr>
      <w:r>
        <w:t>C</w:t>
      </w:r>
      <w:r w:rsidRPr="004E7695">
        <w:t>riminal Law</w:t>
      </w:r>
    </w:p>
    <w:p w:rsidR="002C29BC" w:rsidRDefault="002C29BC" w:rsidP="002C29BC"/>
    <w:p w:rsidR="00F62D23" w:rsidRPr="00D0009F" w:rsidRDefault="00F62D23" w:rsidP="00F62D23">
      <w:pPr>
        <w:pStyle w:val="Heading3"/>
      </w:pPr>
      <w:bookmarkStart w:id="38" w:name="_Park_v_The"/>
      <w:bookmarkEnd w:id="38"/>
      <w:r>
        <w:t>Park</w:t>
      </w:r>
      <w:r w:rsidRPr="00DA0AA4">
        <w:t xml:space="preserve"> v The Queen</w:t>
      </w:r>
    </w:p>
    <w:p w:rsidR="00F62D23" w:rsidRDefault="006B7F55" w:rsidP="00F62D23">
      <w:hyperlink r:id="rId11" w:history="1">
        <w:r w:rsidR="00F62D23" w:rsidRPr="00CD12BA">
          <w:rPr>
            <w:rStyle w:val="Hyperlink"/>
            <w:rFonts w:cs="Verdana"/>
            <w:b/>
            <w:noProof w:val="0"/>
          </w:rPr>
          <w:t>S61/2021</w:t>
        </w:r>
      </w:hyperlink>
      <w:hyperlink r:id="rId12" w:history="1"/>
      <w:r w:rsidR="00F62D23" w:rsidRPr="00D0009F">
        <w:rPr>
          <w:b/>
        </w:rPr>
        <w:t>:</w:t>
      </w:r>
      <w:r w:rsidR="00F62D23" w:rsidRPr="00D0009F">
        <w:t xml:space="preserve"> </w:t>
      </w:r>
      <w:hyperlink r:id="rId13" w:history="1">
        <w:r w:rsidR="00F62D23" w:rsidRPr="00F62D23">
          <w:rPr>
            <w:rStyle w:val="Hyperlink"/>
            <w:rFonts w:cs="Verdana"/>
            <w:noProof w:val="0"/>
          </w:rPr>
          <w:t>[2021] HCA 37</w:t>
        </w:r>
      </w:hyperlink>
    </w:p>
    <w:p w:rsidR="00F62D23" w:rsidRDefault="00F62D23" w:rsidP="00F62D23"/>
    <w:p w:rsidR="00F62D23" w:rsidRDefault="00646360" w:rsidP="00F62D23">
      <w:r>
        <w:rPr>
          <w:b/>
        </w:rPr>
        <w:t>Judgment delivered</w:t>
      </w:r>
      <w:r w:rsidR="00F62D23" w:rsidRPr="004E7695">
        <w:rPr>
          <w:b/>
        </w:rPr>
        <w:t>:</w:t>
      </w:r>
      <w:r w:rsidR="00F62D23" w:rsidRPr="00FC0B58">
        <w:t xml:space="preserve"> </w:t>
      </w:r>
      <w:r>
        <w:t>10 November 2021</w:t>
      </w:r>
    </w:p>
    <w:p w:rsidR="00F62D23" w:rsidRDefault="00F62D23" w:rsidP="00F62D23"/>
    <w:p w:rsidR="00F62D23" w:rsidRPr="00134E0B" w:rsidRDefault="00F62D23" w:rsidP="00F62D23">
      <w:r>
        <w:rPr>
          <w:b/>
        </w:rPr>
        <w:t xml:space="preserve">Coram: </w:t>
      </w:r>
      <w:r>
        <w:t>Kiefel CJ, Gageler, Keane, Edelman and Gleeson JJ</w:t>
      </w:r>
    </w:p>
    <w:p w:rsidR="00F62D23" w:rsidRPr="004E7695" w:rsidRDefault="00F62D23" w:rsidP="00F62D23"/>
    <w:p w:rsidR="00F62D23" w:rsidRPr="004E7695" w:rsidRDefault="00F62D23" w:rsidP="00F62D23">
      <w:pPr>
        <w:rPr>
          <w:b/>
        </w:rPr>
      </w:pPr>
      <w:r w:rsidRPr="004E7695">
        <w:rPr>
          <w:b/>
        </w:rPr>
        <w:t>Catchwords:</w:t>
      </w:r>
    </w:p>
    <w:p w:rsidR="00F62D23" w:rsidRPr="004E7695" w:rsidRDefault="00F62D23" w:rsidP="00F62D23">
      <w:pPr>
        <w:rPr>
          <w:b/>
        </w:rPr>
      </w:pPr>
    </w:p>
    <w:p w:rsidR="00646360" w:rsidRDefault="00646360" w:rsidP="00646360">
      <w:pPr>
        <w:ind w:left="720"/>
      </w:pPr>
      <w:r>
        <w:t xml:space="preserve">Criminal law – Sentence – Plea of guilty – Where appellant sentenced in District Court of New South Wales for multiple offences including taking a conveyance without consent of owner contrary to s 154A(1)(a) of </w:t>
      </w:r>
      <w:r w:rsidRPr="00646360">
        <w:rPr>
          <w:i/>
        </w:rPr>
        <w:t>Crimes Act 1900</w:t>
      </w:r>
      <w:r>
        <w:t xml:space="preserve"> (NSW) ("offence") – Where maximum penalty for offence five years' imprisonment – Where offence dealt with as a "related offence" under s 165 of </w:t>
      </w:r>
      <w:r w:rsidRPr="00752281">
        <w:rPr>
          <w:i/>
        </w:rPr>
        <w:t>Criminal Procedure Act 1986</w:t>
      </w:r>
      <w:r>
        <w:t xml:space="preserve"> (NSW) – Where sentencing court subject to jurisdictional limit of two years' imprisonment for offence – Where s 22(1) of </w:t>
      </w:r>
      <w:r w:rsidRPr="00752281">
        <w:rPr>
          <w:i/>
        </w:rPr>
        <w:t>Crimes (Sentencing Procedure) Act 1999</w:t>
      </w:r>
      <w:r>
        <w:t xml:space="preserve"> (NSW) provided sentencing court may impose lesser penalty than it would otherwise have imposed but for plea of guilty – Where sentencing judge awarded 25% discount for guilty plea for offence – Where indicative sentence of two years and eight months' imprisonment exceeded jurisdictional limit – Whether sentence that court "would otherwise have imposed" can exceed jurisdictional limit.</w:t>
      </w:r>
    </w:p>
    <w:p w:rsidR="00646360" w:rsidRDefault="00646360" w:rsidP="00646360">
      <w:pPr>
        <w:ind w:left="720"/>
      </w:pPr>
    </w:p>
    <w:p w:rsidR="00646360" w:rsidRDefault="00646360" w:rsidP="00646360">
      <w:pPr>
        <w:ind w:left="720"/>
      </w:pPr>
      <w:r>
        <w:t>Words and phrases – "aggregate sentence", "appropriate sentence", "discount to the sentence", "guilty plea", "indicative sentence", "jurisdictional limit", "lesser penalty than it would otherwise have imposed", "maximum penalty", "plea of guilty", "sentence in excess of the jurisdictional limit".</w:t>
      </w:r>
    </w:p>
    <w:p w:rsidR="00646360" w:rsidRDefault="00646360" w:rsidP="00646360">
      <w:pPr>
        <w:ind w:left="720"/>
      </w:pPr>
    </w:p>
    <w:p w:rsidR="00646360" w:rsidRDefault="00646360" w:rsidP="00646360">
      <w:pPr>
        <w:ind w:left="720"/>
      </w:pPr>
      <w:r w:rsidRPr="00752281">
        <w:rPr>
          <w:i/>
        </w:rPr>
        <w:t>Crimes (Sentencing Procedure) Act 1999</w:t>
      </w:r>
      <w:r>
        <w:t xml:space="preserve"> (NSW) – ss 21A, 22(1), 53A.</w:t>
      </w:r>
    </w:p>
    <w:p w:rsidR="00646360" w:rsidRDefault="00646360" w:rsidP="00646360">
      <w:pPr>
        <w:ind w:left="720"/>
      </w:pPr>
    </w:p>
    <w:p w:rsidR="00F62D23" w:rsidRDefault="00646360" w:rsidP="00646360">
      <w:pPr>
        <w:ind w:left="720"/>
      </w:pPr>
      <w:r w:rsidRPr="00752281">
        <w:rPr>
          <w:i/>
        </w:rPr>
        <w:t>Criminal Procedure Act 1986</w:t>
      </w:r>
      <w:r>
        <w:t xml:space="preserve"> (NSW) – ss 168(3), 268(1A).</w:t>
      </w:r>
    </w:p>
    <w:p w:rsidR="00646360" w:rsidRPr="004E7695" w:rsidRDefault="00646360" w:rsidP="00646360">
      <w:pPr>
        <w:ind w:left="720"/>
      </w:pPr>
    </w:p>
    <w:p w:rsidR="00F62D23" w:rsidRDefault="00F62D23" w:rsidP="00F62D23">
      <w:r w:rsidRPr="004E7695">
        <w:rPr>
          <w:b/>
        </w:rPr>
        <w:t>Appealed from</w:t>
      </w:r>
      <w:r>
        <w:rPr>
          <w:b/>
        </w:rPr>
        <w:t xml:space="preserve"> NSW (CCA):</w:t>
      </w:r>
      <w:r>
        <w:t xml:space="preserve"> </w:t>
      </w:r>
      <w:hyperlink r:id="rId14" w:history="1">
        <w:r w:rsidRPr="00A472C2">
          <w:rPr>
            <w:rStyle w:val="Hyperlink"/>
            <w:rFonts w:cs="Verdana"/>
            <w:noProof w:val="0"/>
          </w:rPr>
          <w:t>[2020] NSWCCA 90</w:t>
        </w:r>
      </w:hyperlink>
      <w:r>
        <w:t xml:space="preserve">; (2020) 282 A Crim R 551 </w:t>
      </w:r>
    </w:p>
    <w:p w:rsidR="00DB4433" w:rsidRDefault="00DB4433" w:rsidP="00F62D23"/>
    <w:p w:rsidR="00DB4433" w:rsidRPr="00DB4433" w:rsidRDefault="00DB4433" w:rsidP="00F62D23">
      <w:r>
        <w:rPr>
          <w:b/>
        </w:rPr>
        <w:t xml:space="preserve">Held: </w:t>
      </w:r>
      <w:r>
        <w:t xml:space="preserve">Appeal dismissed. </w:t>
      </w:r>
    </w:p>
    <w:p w:rsidR="00F62D23" w:rsidRPr="004E7695" w:rsidRDefault="00F62D23" w:rsidP="00F62D23"/>
    <w:p w:rsidR="00F62D23" w:rsidRDefault="006B7F55" w:rsidP="00F62D23">
      <w:hyperlink w:anchor="TOP" w:history="1">
        <w:r w:rsidR="00F62D23" w:rsidRPr="004E7695">
          <w:rPr>
            <w:rStyle w:val="Hyperlink"/>
            <w:rFonts w:cs="Verdana"/>
            <w:bCs/>
          </w:rPr>
          <w:t>Return to Top</w:t>
        </w:r>
      </w:hyperlink>
    </w:p>
    <w:p w:rsidR="00F62D23" w:rsidRDefault="00F62D23" w:rsidP="00F62D23">
      <w:pPr>
        <w:pStyle w:val="Divider1"/>
        <w:pBdr>
          <w:bottom w:val="dotted" w:sz="4" w:space="2" w:color="auto"/>
        </w:pBdr>
      </w:pPr>
    </w:p>
    <w:p w:rsidR="00F62D23" w:rsidRPr="002C29BC" w:rsidRDefault="00F62D23" w:rsidP="00F62D23"/>
    <w:p w:rsidR="002C29BC" w:rsidRPr="00D0009F" w:rsidRDefault="002C29BC" w:rsidP="002C29BC">
      <w:pPr>
        <w:pStyle w:val="Heading3"/>
      </w:pPr>
      <w:bookmarkStart w:id="39" w:name="_The_Queen_v_1"/>
      <w:bookmarkEnd w:id="39"/>
      <w:r>
        <w:t>The Queen v Rolfe</w:t>
      </w:r>
    </w:p>
    <w:p w:rsidR="002C29BC" w:rsidRDefault="006B7F55" w:rsidP="002C29BC">
      <w:hyperlink r:id="rId15" w:history="1">
        <w:r w:rsidR="002C29BC" w:rsidRPr="007E2D26">
          <w:rPr>
            <w:rStyle w:val="Hyperlink"/>
            <w:rFonts w:cs="Verdana"/>
            <w:b/>
            <w:noProof w:val="0"/>
          </w:rPr>
          <w:t>D2/2021</w:t>
        </w:r>
      </w:hyperlink>
      <w:hyperlink r:id="rId16" w:history="1"/>
      <w:r w:rsidR="002C29BC" w:rsidRPr="00D0009F">
        <w:rPr>
          <w:b/>
        </w:rPr>
        <w:t>:</w:t>
      </w:r>
      <w:r w:rsidR="002C29BC" w:rsidRPr="00D0009F">
        <w:t xml:space="preserve"> </w:t>
      </w:r>
      <w:hyperlink r:id="rId17" w:history="1">
        <w:r w:rsidR="002C29BC" w:rsidRPr="002C29BC">
          <w:rPr>
            <w:rStyle w:val="Hyperlink"/>
            <w:rFonts w:cs="Verdana"/>
            <w:noProof w:val="0"/>
          </w:rPr>
          <w:t>[2021] HCA 38</w:t>
        </w:r>
      </w:hyperlink>
    </w:p>
    <w:p w:rsidR="002C29BC" w:rsidRDefault="002C29BC" w:rsidP="002C29BC"/>
    <w:p w:rsidR="002C29BC" w:rsidRPr="00F62D23" w:rsidRDefault="00F62D23" w:rsidP="002C29BC">
      <w:r>
        <w:rPr>
          <w:b/>
        </w:rPr>
        <w:t xml:space="preserve">Judgment delivered: </w:t>
      </w:r>
      <w:r>
        <w:t>10 November 2021</w:t>
      </w:r>
    </w:p>
    <w:p w:rsidR="002C29BC" w:rsidRDefault="002C29BC" w:rsidP="002C29BC"/>
    <w:p w:rsidR="002C29BC" w:rsidRPr="002C29BC" w:rsidRDefault="002C29BC" w:rsidP="002C29BC">
      <w:r>
        <w:rPr>
          <w:b/>
        </w:rPr>
        <w:t xml:space="preserve">Coram: </w:t>
      </w:r>
      <w:r>
        <w:t>Kiefel CJ, Gageler, Keane, Gordon, Edelman, Steward and Gleeson CJ</w:t>
      </w:r>
    </w:p>
    <w:p w:rsidR="002C29BC" w:rsidRPr="004E7695" w:rsidRDefault="002C29BC" w:rsidP="002C29BC"/>
    <w:p w:rsidR="002C29BC" w:rsidRPr="004E7695" w:rsidRDefault="002C29BC" w:rsidP="002C29BC">
      <w:pPr>
        <w:rPr>
          <w:b/>
        </w:rPr>
      </w:pPr>
      <w:r w:rsidRPr="004E7695">
        <w:rPr>
          <w:b/>
        </w:rPr>
        <w:t>Catchwords:</w:t>
      </w:r>
    </w:p>
    <w:p w:rsidR="002C29BC" w:rsidRPr="004E7695" w:rsidRDefault="002C29BC" w:rsidP="002C29BC">
      <w:pPr>
        <w:rPr>
          <w:b/>
        </w:rPr>
      </w:pPr>
    </w:p>
    <w:p w:rsidR="002C29BC" w:rsidRDefault="002C29BC" w:rsidP="002C29BC">
      <w:pPr>
        <w:ind w:left="720"/>
      </w:pPr>
      <w:r>
        <w:t xml:space="preserve">Criminal law – Defences – Where respondent member of Northern Territory Police Force – Where respondent alleged to have fatally shot deceased after being deployed to arrest – Where respondent charged with murder and alternative offences under </w:t>
      </w:r>
      <w:r w:rsidRPr="002C29BC">
        <w:rPr>
          <w:i/>
        </w:rPr>
        <w:t>Criminal Code</w:t>
      </w:r>
      <w:r>
        <w:t xml:space="preserve"> (NT) – Where s 148B of </w:t>
      </w:r>
      <w:r w:rsidRPr="002C29BC">
        <w:rPr>
          <w:i/>
        </w:rPr>
        <w:t>Police Administration Act 1978</w:t>
      </w:r>
      <w:r>
        <w:t xml:space="preserve"> (NT) ("Act") provides person "not civilly or criminally liable" for act done or omitted to be done "in good faith" in actual or purported "exercise of a power or performance of a function under" Act – Where s 5(2) of Act lists "core functions" of Police Force – Where s 25 of Act provides member of Police Force "shall perform the duties and obligations and have the powers and privileges as are, by any law in force in the Territory, conferred or imposed on" member – Whether "function" under s 148B of Act includes core functions listed in s 5(2) of Act.</w:t>
      </w:r>
    </w:p>
    <w:p w:rsidR="002C29BC" w:rsidRDefault="002C29BC" w:rsidP="002C29BC">
      <w:pPr>
        <w:ind w:left="720"/>
      </w:pPr>
    </w:p>
    <w:p w:rsidR="002C29BC" w:rsidRDefault="002C29BC" w:rsidP="002C29BC">
      <w:pPr>
        <w:ind w:left="720"/>
      </w:pPr>
      <w:r>
        <w:t>Criminal practice – Question of law arising before trial – Where trial judge referred four questions to Full Court of Supreme Court of Northern Territory of Australia – Where questions referred on basis of "assumed facts" – Where "assumed facts" not agreed and likely to be disputed at trial – Where Full Court reformulated third question – Whether third question hypothetical – Whether Full Court erred in reformulating third question.</w:t>
      </w:r>
    </w:p>
    <w:p w:rsidR="002C29BC" w:rsidRDefault="002C29BC" w:rsidP="002C29BC">
      <w:pPr>
        <w:ind w:left="720"/>
      </w:pPr>
    </w:p>
    <w:p w:rsidR="002C29BC" w:rsidRDefault="002C29BC" w:rsidP="002C29BC">
      <w:pPr>
        <w:ind w:left="720"/>
      </w:pPr>
      <w:r>
        <w:t>Words and phrases – "assumed facts", "common law powers", "defence", "exercise of a power or performance of a function", "fragmenting the ordinary course of criminal proceedings", "hypothetical", "powers and functions of a police officer", "protection from liability".</w:t>
      </w:r>
    </w:p>
    <w:p w:rsidR="002C29BC" w:rsidRDefault="002C29BC" w:rsidP="002C29BC">
      <w:pPr>
        <w:ind w:left="720"/>
      </w:pPr>
    </w:p>
    <w:p w:rsidR="002C29BC" w:rsidRDefault="002C29BC" w:rsidP="002C29BC">
      <w:pPr>
        <w:ind w:left="720"/>
      </w:pPr>
      <w:r w:rsidRPr="002C29BC">
        <w:rPr>
          <w:i/>
        </w:rPr>
        <w:t>Interpretation Act 1978</w:t>
      </w:r>
      <w:r>
        <w:t xml:space="preserve"> (NT) – s 55.</w:t>
      </w:r>
    </w:p>
    <w:p w:rsidR="002C29BC" w:rsidRDefault="002C29BC" w:rsidP="002C29BC">
      <w:pPr>
        <w:ind w:left="720"/>
      </w:pPr>
    </w:p>
    <w:p w:rsidR="002C29BC" w:rsidRDefault="002C29BC" w:rsidP="002C29BC">
      <w:pPr>
        <w:ind w:left="720"/>
      </w:pPr>
      <w:r w:rsidRPr="002C29BC">
        <w:rPr>
          <w:i/>
        </w:rPr>
        <w:t>Police Administration Act 1978</w:t>
      </w:r>
      <w:r>
        <w:t xml:space="preserve"> (NT) – ss 5(2), 25, 124, 148B.</w:t>
      </w:r>
    </w:p>
    <w:p w:rsidR="00F62D23" w:rsidRDefault="00F62D23" w:rsidP="002C29BC">
      <w:pPr>
        <w:rPr>
          <w:b/>
        </w:rPr>
      </w:pPr>
    </w:p>
    <w:p w:rsidR="00F62D23" w:rsidRDefault="002C29BC" w:rsidP="002C29BC">
      <w:r w:rsidRPr="004E7695">
        <w:rPr>
          <w:b/>
        </w:rPr>
        <w:t>Appealed from</w:t>
      </w:r>
      <w:r>
        <w:rPr>
          <w:b/>
        </w:rPr>
        <w:t xml:space="preserve"> NTSC (FC):</w:t>
      </w:r>
      <w:r>
        <w:t xml:space="preserve"> </w:t>
      </w:r>
      <w:hyperlink r:id="rId18" w:history="1">
        <w:r w:rsidRPr="00F01B64">
          <w:rPr>
            <w:rStyle w:val="Hyperlink"/>
            <w:rFonts w:cs="Verdana"/>
            <w:noProof w:val="0"/>
          </w:rPr>
          <w:t>[2021] NTSCFC 6</w:t>
        </w:r>
      </w:hyperlink>
    </w:p>
    <w:p w:rsidR="00F62D23" w:rsidRDefault="00F62D23" w:rsidP="002C29BC"/>
    <w:p w:rsidR="00F62D23" w:rsidRPr="002D0229" w:rsidRDefault="00F62D23" w:rsidP="002C29BC">
      <w:r>
        <w:rPr>
          <w:b/>
        </w:rPr>
        <w:t xml:space="preserve">Held: </w:t>
      </w:r>
      <w:r>
        <w:t xml:space="preserve">Special leave to appeal granted; appeal allowed. </w:t>
      </w:r>
    </w:p>
    <w:p w:rsidR="002C29BC" w:rsidRPr="004E7695" w:rsidRDefault="002C29BC" w:rsidP="002C29BC"/>
    <w:p w:rsidR="002C29BC" w:rsidRPr="00C61773" w:rsidRDefault="006B7F55" w:rsidP="00AA47D0">
      <w:hyperlink w:anchor="TOP" w:history="1">
        <w:r w:rsidR="002C29BC" w:rsidRPr="004E7695">
          <w:rPr>
            <w:rStyle w:val="Hyperlink"/>
            <w:rFonts w:cs="Verdana"/>
            <w:bCs/>
          </w:rPr>
          <w:t>Return to Top</w:t>
        </w:r>
      </w:hyperlink>
    </w:p>
    <w:p w:rsidR="0029101D" w:rsidRPr="004E7695" w:rsidRDefault="0029101D" w:rsidP="0029101D">
      <w:pPr>
        <w:pStyle w:val="Divider2"/>
        <w:pBdr>
          <w:bottom w:val="double" w:sz="6" w:space="0" w:color="auto"/>
        </w:pBdr>
      </w:pPr>
      <w:bookmarkStart w:id="40" w:name="_Edwards_v_The_1"/>
      <w:bookmarkEnd w:id="40"/>
    </w:p>
    <w:p w:rsidR="0029101D" w:rsidRDefault="0029101D" w:rsidP="0029101D"/>
    <w:p w:rsidR="0029101D" w:rsidRDefault="00DB4433" w:rsidP="0029101D">
      <w:pPr>
        <w:pStyle w:val="Heading2"/>
      </w:pPr>
      <w:r>
        <w:t>Criminal Practice</w:t>
      </w:r>
    </w:p>
    <w:p w:rsidR="00EA0D2A" w:rsidRDefault="00EA0D2A" w:rsidP="00EA0D2A"/>
    <w:p w:rsidR="00EA0D2A" w:rsidRPr="00D0009F" w:rsidRDefault="00EA0D2A" w:rsidP="00EA0D2A">
      <w:pPr>
        <w:pStyle w:val="Heading3"/>
      </w:pPr>
      <w:bookmarkStart w:id="41" w:name="_Hamilton_(a_pseudonym)_1"/>
      <w:bookmarkEnd w:id="41"/>
      <w:r>
        <w:t xml:space="preserve">Hamilton (a pseudonym) v The Queen </w:t>
      </w:r>
    </w:p>
    <w:p w:rsidR="00EA0D2A" w:rsidRDefault="006B7F55" w:rsidP="00EA0D2A">
      <w:hyperlink r:id="rId19" w:history="1">
        <w:r w:rsidR="00EA0D2A" w:rsidRPr="00A53436">
          <w:rPr>
            <w:rStyle w:val="Hyperlink"/>
            <w:rFonts w:cs="Verdana"/>
            <w:b/>
            <w:noProof w:val="0"/>
          </w:rPr>
          <w:t>S24/2021</w:t>
        </w:r>
      </w:hyperlink>
      <w:hyperlink r:id="rId20" w:history="1"/>
      <w:r w:rsidR="00EA0D2A" w:rsidRPr="00D0009F">
        <w:rPr>
          <w:b/>
        </w:rPr>
        <w:t>:</w:t>
      </w:r>
      <w:r w:rsidR="00EA0D2A" w:rsidRPr="00D0009F">
        <w:t xml:space="preserve"> </w:t>
      </w:r>
      <w:hyperlink r:id="rId21" w:history="1">
        <w:r w:rsidR="00A75EF6" w:rsidRPr="00A75EF6">
          <w:rPr>
            <w:rStyle w:val="Hyperlink"/>
            <w:rFonts w:cs="Verdana"/>
            <w:noProof w:val="0"/>
          </w:rPr>
          <w:t>[2021] HCA 33</w:t>
        </w:r>
      </w:hyperlink>
    </w:p>
    <w:p w:rsidR="00EA0D2A" w:rsidRDefault="00EA0D2A" w:rsidP="00EA0D2A"/>
    <w:p w:rsidR="00EA0D2A" w:rsidRDefault="00EA0D2A" w:rsidP="00EA0D2A">
      <w:r>
        <w:rPr>
          <w:b/>
        </w:rPr>
        <w:t>Judgment  delivered</w:t>
      </w:r>
      <w:r w:rsidRPr="004E7695">
        <w:rPr>
          <w:b/>
        </w:rPr>
        <w:t>:</w:t>
      </w:r>
      <w:r w:rsidRPr="00FC0B58">
        <w:t xml:space="preserve"> </w:t>
      </w:r>
      <w:r>
        <w:t>3 November 2021</w:t>
      </w:r>
    </w:p>
    <w:p w:rsidR="00EA0D2A" w:rsidRDefault="00EA0D2A" w:rsidP="00EA0D2A"/>
    <w:p w:rsidR="00EA0D2A" w:rsidRPr="00C51232" w:rsidRDefault="00EA0D2A" w:rsidP="00EA0D2A">
      <w:pPr>
        <w:rPr>
          <w:i/>
        </w:rPr>
      </w:pPr>
      <w:r>
        <w:rPr>
          <w:b/>
        </w:rPr>
        <w:t xml:space="preserve">Coram: </w:t>
      </w:r>
      <w:r>
        <w:t>Kiefel CJ, Keane, Edelman, Steward and Gleeson JJ</w:t>
      </w:r>
    </w:p>
    <w:p w:rsidR="00EA0D2A" w:rsidRPr="004E7695" w:rsidRDefault="00EA0D2A" w:rsidP="00EA0D2A"/>
    <w:p w:rsidR="00EA0D2A" w:rsidRPr="004E7695" w:rsidRDefault="00EA0D2A" w:rsidP="00EA0D2A">
      <w:pPr>
        <w:rPr>
          <w:b/>
        </w:rPr>
      </w:pPr>
      <w:r w:rsidRPr="004E7695">
        <w:rPr>
          <w:b/>
        </w:rPr>
        <w:t>Catchwords:</w:t>
      </w:r>
    </w:p>
    <w:p w:rsidR="00EA0D2A" w:rsidRPr="004E7695" w:rsidRDefault="00EA0D2A" w:rsidP="00EA0D2A">
      <w:pPr>
        <w:rPr>
          <w:b/>
        </w:rPr>
      </w:pPr>
    </w:p>
    <w:p w:rsidR="00EA0D2A" w:rsidRDefault="00EA0D2A" w:rsidP="00EA0D2A">
      <w:pPr>
        <w:ind w:left="720"/>
      </w:pPr>
      <w:r>
        <w:t>Criminal practice – Trial – Directions to jury – Where appellant charged with ten counts of aggravated indecent assault against three of his children – Where appellant did not seek that counts be tried separately – Where appellant alleged complainants' evidence was inconsistent and had been concocted – Where appellant did not seek anti-tendency direction and no anti-tendency direction given – Where trial judge gave Murray direction requiring jury not to convict on any count unless satisfied that evidence of each child was honest and reliable in relation to that count – Where trial judge directed jury to give separate consideration to each count – Whether trial miscarried because of failure to give anti-tendency direction.</w:t>
      </w:r>
    </w:p>
    <w:p w:rsidR="00EA0D2A" w:rsidRDefault="00EA0D2A" w:rsidP="00EA0D2A">
      <w:pPr>
        <w:ind w:left="720"/>
      </w:pPr>
    </w:p>
    <w:p w:rsidR="00EA0D2A" w:rsidRDefault="00EA0D2A" w:rsidP="00EA0D2A">
      <w:pPr>
        <w:ind w:left="720"/>
      </w:pPr>
      <w:r>
        <w:t>Words and phrases – "anti-tendency direction", "concoction of evidence", "counts tried together", "failure of counsel to seek a direction", "forensic advantage", "forensic strategy", "impermissible tendency reasoning", "miscarriage of justice", "multiple complainants", "Murray direction", "separate consideration direction", "stark contest of credibility".</w:t>
      </w:r>
    </w:p>
    <w:p w:rsidR="00EA0D2A" w:rsidRDefault="00EA0D2A" w:rsidP="00EA0D2A">
      <w:pPr>
        <w:ind w:left="720"/>
      </w:pPr>
    </w:p>
    <w:p w:rsidR="00EA0D2A" w:rsidRDefault="00EA0D2A" w:rsidP="00EA0D2A">
      <w:pPr>
        <w:ind w:left="720"/>
      </w:pPr>
      <w:r w:rsidRPr="00EA0D2A">
        <w:rPr>
          <w:i/>
        </w:rPr>
        <w:t>Criminal Appeal Act 1912</w:t>
      </w:r>
      <w:r>
        <w:t xml:space="preserve"> (NSW) – s 6(1).</w:t>
      </w:r>
    </w:p>
    <w:p w:rsidR="00EA0D2A" w:rsidRPr="004E7695" w:rsidRDefault="00EA0D2A" w:rsidP="00EA0D2A">
      <w:pPr>
        <w:ind w:left="720"/>
      </w:pPr>
    </w:p>
    <w:p w:rsidR="00EA0D2A" w:rsidRDefault="00EA0D2A" w:rsidP="00EA0D2A">
      <w:r w:rsidRPr="004E7695">
        <w:rPr>
          <w:b/>
        </w:rPr>
        <w:t xml:space="preserve">Appealed from </w:t>
      </w:r>
      <w:r>
        <w:rPr>
          <w:b/>
        </w:rPr>
        <w:t>NSWSC (CCA):</w:t>
      </w:r>
      <w:r>
        <w:t xml:space="preserve"> </w:t>
      </w:r>
      <w:hyperlink r:id="rId22" w:history="1">
        <w:r w:rsidRPr="00E74423">
          <w:rPr>
            <w:rStyle w:val="Hyperlink"/>
            <w:rFonts w:cs="Verdana"/>
            <w:noProof w:val="0"/>
          </w:rPr>
          <w:t>[2020] NSWCCA 80</w:t>
        </w:r>
      </w:hyperlink>
    </w:p>
    <w:p w:rsidR="00EA0D2A" w:rsidRDefault="00EA0D2A" w:rsidP="00EA0D2A"/>
    <w:p w:rsidR="00EA0D2A" w:rsidRPr="00EA0D2A" w:rsidRDefault="00EA0D2A" w:rsidP="00EA0D2A">
      <w:r>
        <w:rPr>
          <w:b/>
        </w:rPr>
        <w:t xml:space="preserve">Held: </w:t>
      </w:r>
      <w:r>
        <w:t>Appeal dismissed.</w:t>
      </w:r>
    </w:p>
    <w:p w:rsidR="00EA0D2A" w:rsidRPr="004E7695" w:rsidRDefault="00EA0D2A" w:rsidP="00EA0D2A"/>
    <w:p w:rsidR="00EA0D2A" w:rsidRDefault="006B7F55" w:rsidP="00EA0D2A">
      <w:hyperlink w:anchor="TOP" w:history="1">
        <w:r w:rsidR="00EA0D2A" w:rsidRPr="004E7695">
          <w:rPr>
            <w:rStyle w:val="Hyperlink"/>
            <w:rFonts w:cs="Verdana"/>
            <w:bCs/>
          </w:rPr>
          <w:t>Return to Top</w:t>
        </w:r>
      </w:hyperlink>
    </w:p>
    <w:p w:rsidR="00EA0D2A" w:rsidRDefault="00EA0D2A" w:rsidP="00EA0D2A">
      <w:pPr>
        <w:pStyle w:val="Divider1"/>
        <w:pBdr>
          <w:bottom w:val="dotted" w:sz="4" w:space="2" w:color="auto"/>
        </w:pBdr>
      </w:pPr>
    </w:p>
    <w:p w:rsidR="00EA0D2A" w:rsidRPr="00EA0D2A" w:rsidRDefault="00EA0D2A" w:rsidP="00EA0D2A"/>
    <w:p w:rsidR="00DB4433" w:rsidRPr="00D0009F" w:rsidRDefault="00DB4433" w:rsidP="00DB4433">
      <w:pPr>
        <w:pStyle w:val="Heading3"/>
      </w:pPr>
      <w:bookmarkStart w:id="42" w:name="_Hofer_v_The_1"/>
      <w:bookmarkEnd w:id="42"/>
      <w:r>
        <w:t>Hofer v The Queen</w:t>
      </w:r>
    </w:p>
    <w:p w:rsidR="00DB4433" w:rsidRDefault="006B7F55" w:rsidP="00DB4433">
      <w:hyperlink r:id="rId23" w:history="1">
        <w:r w:rsidR="00DB4433" w:rsidRPr="005B5B28">
          <w:rPr>
            <w:rStyle w:val="Hyperlink"/>
            <w:rFonts w:cs="Verdana"/>
            <w:b/>
            <w:noProof w:val="0"/>
          </w:rPr>
          <w:t>S37/2021</w:t>
        </w:r>
      </w:hyperlink>
      <w:hyperlink r:id="rId24" w:history="1"/>
      <w:r w:rsidR="00DB4433" w:rsidRPr="00D0009F">
        <w:rPr>
          <w:b/>
        </w:rPr>
        <w:t>:</w:t>
      </w:r>
      <w:r w:rsidR="00DB4433" w:rsidRPr="00D0009F">
        <w:t xml:space="preserve"> </w:t>
      </w:r>
      <w:hyperlink r:id="rId25" w:history="1">
        <w:r w:rsidR="00DB4433" w:rsidRPr="00DB4433">
          <w:rPr>
            <w:rStyle w:val="Hyperlink"/>
            <w:rFonts w:cs="Verdana"/>
            <w:noProof w:val="0"/>
          </w:rPr>
          <w:t>[2021] HCA 36</w:t>
        </w:r>
      </w:hyperlink>
    </w:p>
    <w:p w:rsidR="00DB4433" w:rsidRDefault="00DB4433" w:rsidP="00DB4433"/>
    <w:p w:rsidR="00DB4433" w:rsidRDefault="00DB4433" w:rsidP="00DB4433">
      <w:r>
        <w:rPr>
          <w:b/>
        </w:rPr>
        <w:t>Judgment delivered</w:t>
      </w:r>
      <w:r w:rsidRPr="004E7695">
        <w:rPr>
          <w:b/>
        </w:rPr>
        <w:t>:</w:t>
      </w:r>
      <w:r w:rsidRPr="00FC0B58">
        <w:t xml:space="preserve"> </w:t>
      </w:r>
      <w:r>
        <w:t>10 November 2021</w:t>
      </w:r>
    </w:p>
    <w:p w:rsidR="00DB4433" w:rsidRDefault="00DB4433" w:rsidP="00DB4433"/>
    <w:p w:rsidR="00DB4433" w:rsidRPr="00057A20" w:rsidRDefault="00DB4433" w:rsidP="00DB4433">
      <w:r>
        <w:rPr>
          <w:b/>
        </w:rPr>
        <w:t xml:space="preserve">Coram: </w:t>
      </w:r>
      <w:r>
        <w:t>Kiefel CJ, Gageler, Keane, Gordon and Gleeson JJ</w:t>
      </w:r>
    </w:p>
    <w:p w:rsidR="00DB4433" w:rsidRPr="004E7695" w:rsidRDefault="00DB4433" w:rsidP="00DB4433"/>
    <w:p w:rsidR="00DB4433" w:rsidRPr="004E7695" w:rsidRDefault="00DB4433" w:rsidP="00DB4433">
      <w:pPr>
        <w:rPr>
          <w:b/>
        </w:rPr>
      </w:pPr>
      <w:r w:rsidRPr="004E7695">
        <w:rPr>
          <w:b/>
        </w:rPr>
        <w:t>Catchwords:</w:t>
      </w:r>
    </w:p>
    <w:p w:rsidR="00DB4433" w:rsidRPr="004E7695" w:rsidRDefault="00DB4433" w:rsidP="00DB4433">
      <w:pPr>
        <w:rPr>
          <w:b/>
        </w:rPr>
      </w:pPr>
    </w:p>
    <w:p w:rsidR="00DB4433" w:rsidRDefault="00DB4433" w:rsidP="00DB4433">
      <w:pPr>
        <w:ind w:left="720"/>
      </w:pPr>
      <w:r>
        <w:t>Criminal practice – Appeal – Miscarriage of justice – Application of proviso that no substantial miscarriage of justice actually occurred – Where appellant convicted of sexual offences against two complainants – Where appellant's evidence contradicted complainants' testimonies – Where rule in Browne v Dunn not observed by defence counsel – Where prosecutor cross-examined appellant about defence counsel's non-observance of rule – Where prosecutor's cross-examination suggested parts of appellant's evidence a recent invention – Whether prosecutor's questioning impermissible and prejudicial such that it resulted in miscarriage of justice – Whether proviso applied because no substantial miscarriage of justice actually occurred.</w:t>
      </w:r>
    </w:p>
    <w:p w:rsidR="00DB4433" w:rsidRDefault="00DB4433" w:rsidP="00DB4433">
      <w:pPr>
        <w:ind w:left="720"/>
      </w:pPr>
    </w:p>
    <w:p w:rsidR="00DB4433" w:rsidRDefault="00DB4433" w:rsidP="00DB4433">
      <w:pPr>
        <w:ind w:left="720"/>
      </w:pPr>
      <w:r>
        <w:t>Words and phrases – "any departure from a trial according to law to the prejudice of the accused", "appellate court's assessment of the appellant's guilt", "credibility", "cross-examination", "glaringly improbable", "miscarriage of justice", "nature and effect of the error", "proviso", "real chance", "recent invention", "root of the trial", "rule in Browne v Dunn", "serious breach of the presuppositions of the trial", "substantial miscarriage of justice".</w:t>
      </w:r>
    </w:p>
    <w:p w:rsidR="00DB4433" w:rsidRDefault="00DB4433" w:rsidP="00DB4433">
      <w:pPr>
        <w:ind w:left="720"/>
      </w:pPr>
    </w:p>
    <w:p w:rsidR="00DB4433" w:rsidRDefault="00DB4433" w:rsidP="00DB4433">
      <w:pPr>
        <w:ind w:left="720"/>
      </w:pPr>
      <w:r w:rsidRPr="00DB4433">
        <w:rPr>
          <w:i/>
        </w:rPr>
        <w:t>Criminal Appeal Act 1912</w:t>
      </w:r>
      <w:r>
        <w:t xml:space="preserve"> (NSW) – s 6(1).</w:t>
      </w:r>
    </w:p>
    <w:p w:rsidR="00DB4433" w:rsidRPr="004E7695" w:rsidRDefault="00DB4433" w:rsidP="00DB4433">
      <w:pPr>
        <w:ind w:left="720"/>
      </w:pPr>
    </w:p>
    <w:p w:rsidR="00DB4433" w:rsidRDefault="00DB4433" w:rsidP="00DB4433">
      <w:pPr>
        <w:tabs>
          <w:tab w:val="left" w:pos="6705"/>
        </w:tabs>
      </w:pPr>
      <w:r w:rsidRPr="004E7695">
        <w:rPr>
          <w:b/>
        </w:rPr>
        <w:t>Appealed from</w:t>
      </w:r>
      <w:r>
        <w:rPr>
          <w:b/>
        </w:rPr>
        <w:t xml:space="preserve"> NSWSC (CCA):</w:t>
      </w:r>
      <w:r>
        <w:t xml:space="preserve"> </w:t>
      </w:r>
      <w:hyperlink r:id="rId26" w:history="1">
        <w:r w:rsidRPr="00E501EB">
          <w:rPr>
            <w:rStyle w:val="Hyperlink"/>
            <w:rFonts w:cs="Verdana"/>
            <w:noProof w:val="0"/>
          </w:rPr>
          <w:t>[2019] NSWCCA 244</w:t>
        </w:r>
      </w:hyperlink>
      <w:r>
        <w:tab/>
      </w:r>
    </w:p>
    <w:p w:rsidR="00DB4433" w:rsidRDefault="00DB4433" w:rsidP="00DB4433">
      <w:pPr>
        <w:tabs>
          <w:tab w:val="left" w:pos="6705"/>
        </w:tabs>
      </w:pPr>
    </w:p>
    <w:p w:rsidR="00DB4433" w:rsidRPr="00DB4433" w:rsidRDefault="00DB4433" w:rsidP="00DB4433">
      <w:pPr>
        <w:tabs>
          <w:tab w:val="left" w:pos="6705"/>
        </w:tabs>
      </w:pPr>
      <w:r>
        <w:rPr>
          <w:b/>
        </w:rPr>
        <w:t xml:space="preserve">Held: </w:t>
      </w:r>
      <w:r>
        <w:t>Appeal dimissed.</w:t>
      </w:r>
    </w:p>
    <w:p w:rsidR="00DB4433" w:rsidRPr="004E7695" w:rsidRDefault="00DB4433" w:rsidP="00DB4433"/>
    <w:p w:rsidR="00DB4433" w:rsidRPr="00DB4433" w:rsidRDefault="006B7F55" w:rsidP="00DB4433">
      <w:hyperlink w:anchor="TOP" w:history="1">
        <w:r w:rsidR="00DB4433" w:rsidRPr="004E7695">
          <w:rPr>
            <w:rStyle w:val="Hyperlink"/>
            <w:rFonts w:cs="Verdana"/>
            <w:bCs/>
          </w:rPr>
          <w:t>Return to Top</w:t>
        </w:r>
      </w:hyperlink>
    </w:p>
    <w:p w:rsidR="007E10D4" w:rsidRPr="004E7695" w:rsidRDefault="007E10D4" w:rsidP="007E10D4">
      <w:pPr>
        <w:pStyle w:val="Divider2"/>
        <w:pBdr>
          <w:bottom w:val="double" w:sz="6" w:space="0" w:color="auto"/>
        </w:pBdr>
      </w:pPr>
    </w:p>
    <w:p w:rsidR="007E10D4" w:rsidRPr="00523623" w:rsidRDefault="007E10D4" w:rsidP="007E10D4"/>
    <w:p w:rsidR="007E10D4" w:rsidRPr="00523623" w:rsidRDefault="007E10D4" w:rsidP="007E10D4">
      <w:pPr>
        <w:pStyle w:val="Heading2"/>
      </w:pPr>
      <w:r>
        <w:t>Income Tax</w:t>
      </w:r>
    </w:p>
    <w:p w:rsidR="007E10D4" w:rsidRPr="00523623" w:rsidRDefault="007E10D4" w:rsidP="007E10D4"/>
    <w:p w:rsidR="007E10D4" w:rsidRPr="00464ED0" w:rsidRDefault="007E10D4" w:rsidP="007E10D4">
      <w:pPr>
        <w:pStyle w:val="Heading3"/>
      </w:pPr>
      <w:bookmarkStart w:id="43" w:name="_Addy_v_Commissioner_1"/>
      <w:bookmarkEnd w:id="43"/>
      <w:r>
        <w:t>Addy v Commissioner of Taxation</w:t>
      </w:r>
    </w:p>
    <w:p w:rsidR="007E10D4" w:rsidRDefault="006B7F55" w:rsidP="007E10D4">
      <w:hyperlink r:id="rId27" w:history="1">
        <w:r w:rsidR="007E10D4" w:rsidRPr="00A53436">
          <w:rPr>
            <w:rStyle w:val="Hyperlink"/>
            <w:rFonts w:cs="Verdana"/>
            <w:b/>
            <w:noProof w:val="0"/>
          </w:rPr>
          <w:t>S25/2021</w:t>
        </w:r>
      </w:hyperlink>
      <w:r w:rsidR="007E10D4" w:rsidRPr="00464ED0">
        <w:rPr>
          <w:b/>
        </w:rPr>
        <w:t>:</w:t>
      </w:r>
      <w:hyperlink r:id="rId28" w:history="1">
        <w:r w:rsidR="007E10D4" w:rsidRPr="007E10D4">
          <w:rPr>
            <w:rStyle w:val="Hyperlink"/>
            <w:rFonts w:cs="Verdana"/>
            <w:noProof w:val="0"/>
          </w:rPr>
          <w:t xml:space="preserve"> [2021] HCA 34</w:t>
        </w:r>
      </w:hyperlink>
    </w:p>
    <w:p w:rsidR="007E10D4" w:rsidRDefault="007E10D4" w:rsidP="007E10D4"/>
    <w:p w:rsidR="007E10D4" w:rsidRDefault="00A00712" w:rsidP="007E10D4">
      <w:r>
        <w:rPr>
          <w:b/>
        </w:rPr>
        <w:t>Judgment delivered</w:t>
      </w:r>
      <w:r w:rsidR="007E10D4" w:rsidRPr="004E7695">
        <w:rPr>
          <w:b/>
        </w:rPr>
        <w:t xml:space="preserve">: </w:t>
      </w:r>
      <w:r>
        <w:t>3 November 2021</w:t>
      </w:r>
    </w:p>
    <w:p w:rsidR="007E10D4" w:rsidRDefault="007E10D4" w:rsidP="007E10D4"/>
    <w:p w:rsidR="007E10D4" w:rsidRPr="002F4DE6" w:rsidRDefault="007E10D4" w:rsidP="007E10D4">
      <w:r>
        <w:rPr>
          <w:b/>
        </w:rPr>
        <w:t xml:space="preserve">Coram: </w:t>
      </w:r>
      <w:r>
        <w:t>Kiefel CJ, Gageler, Gordon, Edelman and Gleeson JJ</w:t>
      </w:r>
    </w:p>
    <w:p w:rsidR="007E10D4" w:rsidRPr="004E7695" w:rsidRDefault="007E10D4" w:rsidP="007E10D4"/>
    <w:p w:rsidR="007E10D4" w:rsidRPr="004E7695" w:rsidRDefault="007E10D4" w:rsidP="007E10D4">
      <w:pPr>
        <w:rPr>
          <w:b/>
        </w:rPr>
      </w:pPr>
      <w:r w:rsidRPr="004E7695">
        <w:rPr>
          <w:b/>
        </w:rPr>
        <w:t>Catchwords:</w:t>
      </w:r>
    </w:p>
    <w:p w:rsidR="007E10D4" w:rsidRDefault="007E10D4" w:rsidP="007E10D4"/>
    <w:p w:rsidR="007E10D4" w:rsidRDefault="007E10D4" w:rsidP="007E10D4">
      <w:pPr>
        <w:ind w:left="720"/>
      </w:pPr>
      <w:r>
        <w:t xml:space="preserve">Income tax (Cth) – Where Art 25(1) of </w:t>
      </w:r>
      <w:r w:rsidRPr="00A00712">
        <w:rPr>
          <w:i/>
        </w:rPr>
        <w:t>Convention between Australia and United Kingdom for Avoidance of Double Taxation and Prevention of Fiscal Evasion with respect to Taxes on Income and on Capital Gains</w:t>
      </w:r>
      <w:r>
        <w:t xml:space="preserve"> ("United Kingdom convention") provides United Kingdom nationals not be subjected in Australia to "other or more burdensome" taxation than imposed on Australian nationals "in the same circumstances, in particular with respect to residence" – Where Pt III of Sch 7 to </w:t>
      </w:r>
      <w:r w:rsidRPr="00A00712">
        <w:rPr>
          <w:i/>
        </w:rPr>
        <w:t>Income Tax Rates Act 1986</w:t>
      </w:r>
      <w:r>
        <w:t xml:space="preserve"> (Cth) applied new tax rate to persons holding Working Holiday (Temporary) (Class TZ) (Subclass 417) visa ("working holiday visa") – Where new tax rate imposed on working holiday visa holders more burdensome than tax rate imposed on Australian nationals deriving taxable income from same source during same period – Where new tax rate under Pt III of Sch 7 differentiates between Australian residents for tax purposes who hold working holiday visas and others who do not – Where Commissioner of Taxation assessed United Kingdom national who was Australian resident for tax purposes applying Pt III of Sch 7 – Whether application of Pt III of Sch 7 contravened Art 25(1) of United Kingdom convention.</w:t>
      </w:r>
    </w:p>
    <w:p w:rsidR="007E10D4" w:rsidRDefault="007E10D4" w:rsidP="007E10D4">
      <w:pPr>
        <w:ind w:left="720"/>
      </w:pPr>
    </w:p>
    <w:p w:rsidR="007E10D4" w:rsidRDefault="007E10D4" w:rsidP="007E10D4">
      <w:pPr>
        <w:ind w:left="720"/>
      </w:pPr>
      <w:r>
        <w:t>Words and phrases – "Australian resident for taxation purposes", "bilateral agreements", "discrimination based on nationality", "discriminatory treatment", "double taxation treaties", "hypothetical comparator", "in the same circumstances", "non-discrimination clause", "non-resident taxpayer", "OECD Model Convention", "other or more burdensome", "resident taxpayer", "tax burden", "working holiday maker", "working holiday taxable income", "working holiday visa".</w:t>
      </w:r>
    </w:p>
    <w:p w:rsidR="007E10D4" w:rsidRDefault="007E10D4" w:rsidP="007E10D4">
      <w:pPr>
        <w:ind w:left="720"/>
      </w:pPr>
    </w:p>
    <w:p w:rsidR="007E10D4" w:rsidRDefault="007E10D4" w:rsidP="007E10D4">
      <w:pPr>
        <w:ind w:left="720"/>
      </w:pPr>
      <w:r w:rsidRPr="00A00712">
        <w:rPr>
          <w:i/>
        </w:rPr>
        <w:t>Income Tax Act 1986</w:t>
      </w:r>
      <w:r>
        <w:t xml:space="preserve"> (Cth) – ss 4 and 5(1).</w:t>
      </w:r>
    </w:p>
    <w:p w:rsidR="007E10D4" w:rsidRDefault="007E10D4" w:rsidP="007E10D4">
      <w:pPr>
        <w:ind w:left="720"/>
      </w:pPr>
    </w:p>
    <w:p w:rsidR="007E10D4" w:rsidRDefault="007E10D4" w:rsidP="007E10D4">
      <w:pPr>
        <w:ind w:left="720"/>
      </w:pPr>
      <w:r w:rsidRPr="00A00712">
        <w:rPr>
          <w:i/>
        </w:rPr>
        <w:t>Income Tax Rates Act 1986</w:t>
      </w:r>
      <w:r>
        <w:t xml:space="preserve"> (Cth) – Pts I and III of Sch 7.</w:t>
      </w:r>
    </w:p>
    <w:p w:rsidR="007E10D4" w:rsidRDefault="007E10D4" w:rsidP="007E10D4">
      <w:pPr>
        <w:ind w:left="720"/>
      </w:pPr>
    </w:p>
    <w:p w:rsidR="007E10D4" w:rsidRDefault="007E10D4" w:rsidP="007E10D4">
      <w:pPr>
        <w:ind w:left="720"/>
      </w:pPr>
      <w:r w:rsidRPr="00A00712">
        <w:rPr>
          <w:i/>
        </w:rPr>
        <w:t>International Tax Agreements Amendment Act 2003</w:t>
      </w:r>
      <w:r>
        <w:t xml:space="preserve"> (Cth) – Sch 1.</w:t>
      </w:r>
    </w:p>
    <w:p w:rsidR="007E10D4" w:rsidRPr="00C32A1D" w:rsidRDefault="007E10D4" w:rsidP="007E10D4"/>
    <w:p w:rsidR="007E10D4" w:rsidRDefault="007E10D4" w:rsidP="007E10D4">
      <w:r w:rsidRPr="004E7695">
        <w:rPr>
          <w:b/>
        </w:rPr>
        <w:t xml:space="preserve">Appealed from </w:t>
      </w:r>
      <w:r>
        <w:rPr>
          <w:b/>
        </w:rPr>
        <w:t>FCA (FC):</w:t>
      </w:r>
      <w:r>
        <w:t xml:space="preserve"> </w:t>
      </w:r>
      <w:hyperlink r:id="rId29" w:history="1">
        <w:r w:rsidRPr="00780AC5">
          <w:rPr>
            <w:rStyle w:val="Hyperlink"/>
            <w:rFonts w:cs="Verdana"/>
            <w:noProof w:val="0"/>
          </w:rPr>
          <w:t>[2020] FCAFC 135</w:t>
        </w:r>
      </w:hyperlink>
      <w:r>
        <w:t xml:space="preserve">; </w:t>
      </w:r>
      <w:r w:rsidR="00A00712">
        <w:t xml:space="preserve">(2020) 280 FCR 46; </w:t>
      </w:r>
      <w:r>
        <w:t>(2020) 382 ALR 68</w:t>
      </w:r>
    </w:p>
    <w:p w:rsidR="00A00712" w:rsidRDefault="00A00712" w:rsidP="007E10D4"/>
    <w:p w:rsidR="00A00712" w:rsidRPr="00A00712" w:rsidRDefault="00A00712" w:rsidP="007E10D4">
      <w:r>
        <w:rPr>
          <w:b/>
        </w:rPr>
        <w:t xml:space="preserve">Held: </w:t>
      </w:r>
      <w:r>
        <w:t>Appeal allowed with costs.</w:t>
      </w:r>
    </w:p>
    <w:p w:rsidR="007E10D4" w:rsidRPr="00E064DF" w:rsidRDefault="007E10D4" w:rsidP="007E10D4"/>
    <w:p w:rsidR="007E10D4" w:rsidRDefault="006B7F55" w:rsidP="007E10D4">
      <w:hyperlink w:anchor="TOP" w:history="1">
        <w:r w:rsidR="007E10D4" w:rsidRPr="004E7695">
          <w:rPr>
            <w:rStyle w:val="Hyperlink"/>
            <w:rFonts w:cs="Verdana"/>
            <w:bCs/>
          </w:rPr>
          <w:t>Return to Top</w:t>
        </w:r>
      </w:hyperlink>
    </w:p>
    <w:p w:rsidR="007E4D4E" w:rsidRPr="004E7695" w:rsidRDefault="007E4D4E" w:rsidP="007E4D4E">
      <w:pPr>
        <w:pStyle w:val="Divider2"/>
        <w:pBdr>
          <w:bottom w:val="double" w:sz="6" w:space="0" w:color="auto"/>
        </w:pBdr>
      </w:pPr>
    </w:p>
    <w:p w:rsidR="007E4D4E" w:rsidRPr="00B34E70" w:rsidRDefault="007E4D4E" w:rsidP="007E4D4E"/>
    <w:p w:rsidR="007E4D4E" w:rsidRDefault="000333B7" w:rsidP="00364547">
      <w:pPr>
        <w:pStyle w:val="Heading2"/>
      </w:pPr>
      <w:bookmarkStart w:id="44" w:name="_Private_R_v"/>
      <w:bookmarkStart w:id="45" w:name="_Mondelez_Australia_Pty_1"/>
      <w:bookmarkStart w:id="46" w:name="_Clayton_v_Bant_1"/>
      <w:bookmarkStart w:id="47" w:name="_Clayton_v_Bant"/>
      <w:bookmarkStart w:id="48" w:name="_Hsiao_v_Fazarri"/>
      <w:bookmarkEnd w:id="44"/>
      <w:bookmarkEnd w:id="45"/>
      <w:bookmarkEnd w:id="46"/>
      <w:bookmarkEnd w:id="47"/>
      <w:bookmarkEnd w:id="48"/>
      <w:r>
        <w:t>Local Government</w:t>
      </w:r>
    </w:p>
    <w:p w:rsidR="000333B7" w:rsidRDefault="000333B7" w:rsidP="000333B7"/>
    <w:p w:rsidR="000333B7" w:rsidRPr="00FD4C45" w:rsidRDefault="000333B7" w:rsidP="000333B7">
      <w:pPr>
        <w:pStyle w:val="Heading3"/>
      </w:pPr>
      <w:bookmarkStart w:id="49" w:name="_Sunland_Group_Limited_1"/>
      <w:bookmarkEnd w:id="49"/>
      <w:r>
        <w:t>Sunland Group Limited &amp; Anor v Gold Coast City Council</w:t>
      </w:r>
    </w:p>
    <w:p w:rsidR="000333B7" w:rsidRDefault="006B7F55" w:rsidP="000333B7">
      <w:pPr>
        <w:rPr>
          <w:noProof/>
        </w:rPr>
      </w:pPr>
      <w:hyperlink r:id="rId30" w:history="1">
        <w:r w:rsidR="000333B7" w:rsidRPr="008750F0">
          <w:rPr>
            <w:rStyle w:val="Hyperlink"/>
            <w:rFonts w:cs="Verdana"/>
            <w:b/>
            <w:noProof w:val="0"/>
          </w:rPr>
          <w:t>B64/2020</w:t>
        </w:r>
      </w:hyperlink>
      <w:r w:rsidR="000333B7" w:rsidRPr="00FD4C45">
        <w:rPr>
          <w:b/>
        </w:rPr>
        <w:t>:</w:t>
      </w:r>
      <w:r w:rsidR="000333B7" w:rsidRPr="00FD4C45">
        <w:t xml:space="preserve"> </w:t>
      </w:r>
      <w:hyperlink r:id="rId31" w:history="1">
        <w:r w:rsidR="000333B7" w:rsidRPr="000333B7">
          <w:rPr>
            <w:rStyle w:val="Hyperlink"/>
            <w:rFonts w:cs="Verdana"/>
            <w:noProof w:val="0"/>
          </w:rPr>
          <w:t>[2021] HCA 35</w:t>
        </w:r>
      </w:hyperlink>
    </w:p>
    <w:p w:rsidR="000333B7" w:rsidRPr="00FD4C45" w:rsidRDefault="000333B7" w:rsidP="000333B7"/>
    <w:p w:rsidR="000333B7" w:rsidRDefault="000333B7" w:rsidP="000333B7">
      <w:r>
        <w:rPr>
          <w:b/>
        </w:rPr>
        <w:t>Judgment delivered</w:t>
      </w:r>
      <w:r w:rsidRPr="00FD4C45">
        <w:rPr>
          <w:b/>
        </w:rPr>
        <w:t xml:space="preserve">: </w:t>
      </w:r>
      <w:r>
        <w:t>10 November 2021</w:t>
      </w:r>
    </w:p>
    <w:p w:rsidR="000333B7" w:rsidRDefault="000333B7" w:rsidP="000333B7"/>
    <w:p w:rsidR="000333B7" w:rsidRPr="005E03E3" w:rsidRDefault="000333B7" w:rsidP="000333B7">
      <w:r>
        <w:rPr>
          <w:b/>
        </w:rPr>
        <w:t xml:space="preserve">Coram: </w:t>
      </w:r>
      <w:r w:rsidRPr="005E03E3">
        <w:t>Kiefel CJ, Keane, Gordon, Steward and Gleeson JJ</w:t>
      </w:r>
    </w:p>
    <w:p w:rsidR="000333B7" w:rsidRPr="004E7695" w:rsidRDefault="000333B7" w:rsidP="000333B7"/>
    <w:p w:rsidR="000333B7" w:rsidRPr="004E7695" w:rsidRDefault="000333B7" w:rsidP="000333B7">
      <w:pPr>
        <w:rPr>
          <w:b/>
        </w:rPr>
      </w:pPr>
      <w:r w:rsidRPr="004E7695">
        <w:rPr>
          <w:b/>
        </w:rPr>
        <w:t>Catchwords:</w:t>
      </w:r>
    </w:p>
    <w:p w:rsidR="000333B7" w:rsidRPr="004E7695" w:rsidRDefault="000333B7" w:rsidP="000333B7">
      <w:pPr>
        <w:rPr>
          <w:b/>
        </w:rPr>
      </w:pPr>
    </w:p>
    <w:p w:rsidR="000333B7" w:rsidRDefault="000333B7" w:rsidP="000333B7">
      <w:pPr>
        <w:ind w:left="720"/>
      </w:pPr>
      <w:r>
        <w:t xml:space="preserve">Local government – Town planning – Development approvals – Where second appellant purchased undeveloped parcel of land in 2015 – Where preliminary approval granted in 2007 for development project pursuant to </w:t>
      </w:r>
      <w:r w:rsidRPr="000333B7">
        <w:rPr>
          <w:i/>
        </w:rPr>
        <w:t>Integrated Planning Act 1997</w:t>
      </w:r>
      <w:r>
        <w:t xml:space="preserve"> (Qld) – Where preliminary approval contained "conditions" regarding payment of infrastructure contributions by developers to respondent Council – Where development permits granted in 2016 – Where </w:t>
      </w:r>
      <w:r w:rsidRPr="000333B7">
        <w:rPr>
          <w:i/>
        </w:rPr>
        <w:t>Integrated Planning Act</w:t>
      </w:r>
      <w:r>
        <w:t xml:space="preserve"> introduced new regime permitting local governments to levy infrastructure charges by notice – Where s 6. 1. 31(2)(c) of Integrated Planning Act preserved as interim measure existing regime of imposing condition on development approval requiring infrastructure contributions – Where new regime maintained by </w:t>
      </w:r>
      <w:r w:rsidRPr="000333B7">
        <w:rPr>
          <w:i/>
        </w:rPr>
        <w:t>Sustainable Planning Act 2009</w:t>
      </w:r>
      <w:r>
        <w:t xml:space="preserve"> (Qld) </w:t>
      </w:r>
      <w:r w:rsidRPr="000333B7">
        <w:rPr>
          <w:i/>
        </w:rPr>
        <w:t>and Planning Act 2016</w:t>
      </w:r>
      <w:r>
        <w:t xml:space="preserve"> (Qld) – Where respondent Council issued infrastructure charges notices in accordance with new regime following issue of development permits – Whether conditions in preliminary approval imposed liability to pay infrastructure contributions – Whether conditions proper exercise of power in s 6. 1. 31(2)(c) of </w:t>
      </w:r>
      <w:r w:rsidRPr="000333B7">
        <w:rPr>
          <w:i/>
        </w:rPr>
        <w:t>Integrated Planning Act</w:t>
      </w:r>
      <w:r>
        <w:t>.</w:t>
      </w:r>
    </w:p>
    <w:p w:rsidR="000333B7" w:rsidRDefault="000333B7" w:rsidP="000333B7">
      <w:pPr>
        <w:ind w:left="720"/>
      </w:pPr>
    </w:p>
    <w:p w:rsidR="000333B7" w:rsidRDefault="000333B7" w:rsidP="000333B7">
      <w:pPr>
        <w:ind w:left="720"/>
      </w:pPr>
      <w:r>
        <w:t>Words and phrases – "conditions", "development approval", "development permit", "future liability", "infrastructure charges", "infrastructure contributions", "notice alerting the developer to the Council's future intentions", "preliminary approval".</w:t>
      </w:r>
    </w:p>
    <w:p w:rsidR="000333B7" w:rsidRDefault="000333B7" w:rsidP="000333B7">
      <w:pPr>
        <w:ind w:left="720"/>
      </w:pPr>
    </w:p>
    <w:p w:rsidR="000333B7" w:rsidRDefault="000333B7" w:rsidP="000333B7">
      <w:pPr>
        <w:ind w:left="720"/>
      </w:pPr>
      <w:r w:rsidRPr="000333B7">
        <w:rPr>
          <w:i/>
        </w:rPr>
        <w:t>Integrated Planning Act 1997</w:t>
      </w:r>
      <w:r>
        <w:t xml:space="preserve"> (Qld) – ss 3. 1. 5, 6. 1. 31.</w:t>
      </w:r>
    </w:p>
    <w:p w:rsidR="000333B7" w:rsidRDefault="000333B7" w:rsidP="000333B7">
      <w:pPr>
        <w:ind w:left="720"/>
      </w:pPr>
    </w:p>
    <w:p w:rsidR="000333B7" w:rsidRDefault="000333B7" w:rsidP="000333B7">
      <w:pPr>
        <w:ind w:left="720"/>
      </w:pPr>
      <w:r w:rsidRPr="000333B7">
        <w:rPr>
          <w:i/>
        </w:rPr>
        <w:t>Planning Act 2016</w:t>
      </w:r>
      <w:r>
        <w:t xml:space="preserve"> (Qld) – ss 119, 121.</w:t>
      </w:r>
    </w:p>
    <w:p w:rsidR="000333B7" w:rsidRPr="004E7695" w:rsidRDefault="000333B7" w:rsidP="000333B7">
      <w:pPr>
        <w:ind w:left="720"/>
      </w:pPr>
    </w:p>
    <w:p w:rsidR="000333B7" w:rsidRDefault="000333B7" w:rsidP="000333B7">
      <w:r w:rsidRPr="004E7695">
        <w:rPr>
          <w:b/>
        </w:rPr>
        <w:t xml:space="preserve">Appealed from </w:t>
      </w:r>
      <w:r>
        <w:rPr>
          <w:b/>
        </w:rPr>
        <w:t>QSC (CA)</w:t>
      </w:r>
      <w:r w:rsidRPr="004E7695">
        <w:rPr>
          <w:b/>
        </w:rPr>
        <w:t>:</w:t>
      </w:r>
      <w:r w:rsidRPr="008D117E">
        <w:t xml:space="preserve"> </w:t>
      </w:r>
      <w:hyperlink r:id="rId32" w:history="1">
        <w:r w:rsidRPr="004A6C3B">
          <w:rPr>
            <w:rStyle w:val="Hyperlink"/>
            <w:rFonts w:cs="Verdana"/>
            <w:noProof w:val="0"/>
          </w:rPr>
          <w:t>[2020] QCA 89</w:t>
        </w:r>
      </w:hyperlink>
    </w:p>
    <w:p w:rsidR="000333B7" w:rsidRDefault="000333B7" w:rsidP="000333B7"/>
    <w:p w:rsidR="000333B7" w:rsidRPr="000333B7" w:rsidRDefault="000333B7" w:rsidP="000333B7">
      <w:r>
        <w:rPr>
          <w:b/>
        </w:rPr>
        <w:t xml:space="preserve">Held: </w:t>
      </w:r>
      <w:r>
        <w:t>Appeal dismissed</w:t>
      </w:r>
      <w:r w:rsidR="00AF3C21">
        <w:t xml:space="preserve"> with costs.</w:t>
      </w:r>
    </w:p>
    <w:p w:rsidR="000333B7" w:rsidRPr="004E7695" w:rsidRDefault="000333B7" w:rsidP="000333B7"/>
    <w:p w:rsidR="0007178B" w:rsidRDefault="006B7F55" w:rsidP="0007178B">
      <w:hyperlink w:anchor="TOP" w:history="1">
        <w:r w:rsidR="000333B7" w:rsidRPr="004E7695">
          <w:rPr>
            <w:rStyle w:val="Hyperlink"/>
            <w:rFonts w:cs="Verdana"/>
            <w:bCs/>
          </w:rPr>
          <w:t>Return to Top</w:t>
        </w:r>
      </w:hyperlink>
    </w:p>
    <w:p w:rsidR="005A7D02" w:rsidRDefault="005A7D02" w:rsidP="005A7D02">
      <w:pPr>
        <w:pStyle w:val="Divider2"/>
        <w:pBdr>
          <w:bottom w:val="double" w:sz="6" w:space="0" w:color="auto"/>
        </w:pBdr>
      </w:pPr>
      <w:bookmarkStart w:id="50" w:name="_Ridd_v_James_1"/>
      <w:bookmarkStart w:id="51" w:name="_Fairfax_Media_Publications"/>
      <w:bookmarkStart w:id="52" w:name="_Deputy_Commissioner_of_3"/>
      <w:bookmarkStart w:id="53" w:name="_ABT17_v_Minister_1"/>
      <w:bookmarkStart w:id="54" w:name="_Minister_for_Home_2"/>
      <w:bookmarkEnd w:id="50"/>
      <w:bookmarkEnd w:id="51"/>
      <w:bookmarkEnd w:id="52"/>
      <w:bookmarkEnd w:id="53"/>
      <w:bookmarkEnd w:id="54"/>
    </w:p>
    <w:p w:rsidR="00C64694" w:rsidRDefault="00C64694" w:rsidP="00F35D27">
      <w:pPr>
        <w:sectPr w:rsidR="00C64694" w:rsidSect="003624E8">
          <w:headerReference w:type="default" r:id="rId33"/>
          <w:pgSz w:w="11906" w:h="16838"/>
          <w:pgMar w:top="1440" w:right="1800" w:bottom="1258" w:left="1800" w:header="708" w:footer="708" w:gutter="0"/>
          <w:cols w:space="708"/>
          <w:docGrid w:linePitch="360"/>
        </w:sectPr>
      </w:pPr>
    </w:p>
    <w:p w:rsidR="00AE64B2" w:rsidRPr="004E7695" w:rsidRDefault="00792244" w:rsidP="00C64694">
      <w:pPr>
        <w:pStyle w:val="Heading1"/>
        <w:jc w:val="both"/>
      </w:pPr>
      <w:bookmarkStart w:id="55" w:name="_2:_Cases_Reserved"/>
      <w:bookmarkStart w:id="56" w:name="_3:_Cases_Reserved"/>
      <w:bookmarkStart w:id="57" w:name="_Toc270610022"/>
      <w:bookmarkStart w:id="58" w:name="_Ref474848322"/>
      <w:bookmarkStart w:id="59" w:name="_Toc479608274"/>
      <w:bookmarkStart w:id="60" w:name="_Toc10095963"/>
      <w:bookmarkStart w:id="61" w:name="Cases_Reserved"/>
      <w:bookmarkEnd w:id="55"/>
      <w:bookmarkEnd w:id="56"/>
      <w:r w:rsidRPr="004E7695">
        <w:t>3</w:t>
      </w:r>
      <w:r w:rsidR="00AE64B2" w:rsidRPr="004E7695">
        <w:t>: Cases Reserved</w:t>
      </w:r>
      <w:bookmarkEnd w:id="57"/>
      <w:bookmarkEnd w:id="58"/>
      <w:bookmarkEnd w:id="59"/>
      <w:bookmarkEnd w:id="60"/>
    </w:p>
    <w:bookmarkEnd w:id="61"/>
    <w:p w:rsidR="00AE64B2" w:rsidRPr="004E7695" w:rsidRDefault="00AE64B2" w:rsidP="00AE64B2"/>
    <w:p w:rsidR="00AE64B2" w:rsidRPr="004E7695" w:rsidRDefault="00AE64B2" w:rsidP="00AE64B2">
      <w:pPr>
        <w:pStyle w:val="Title3"/>
      </w:pPr>
      <w:bookmarkStart w:id="62" w:name="_Toc209266110"/>
      <w:r w:rsidRPr="004E7695">
        <w:t>The following cases have been reserved or part heard by the High Court of Australia.</w:t>
      </w:r>
      <w:bookmarkEnd w:id="62"/>
    </w:p>
    <w:p w:rsidR="00A83A9C" w:rsidRPr="004E7695" w:rsidRDefault="00A83A9C" w:rsidP="00A83A9C">
      <w:pPr>
        <w:pStyle w:val="Divider2"/>
        <w:pBdr>
          <w:bottom w:val="double" w:sz="6" w:space="0" w:color="auto"/>
        </w:pBdr>
      </w:pPr>
      <w:bookmarkStart w:id="63" w:name="_Honourable_Brendan_O’Connor,"/>
      <w:bookmarkStart w:id="64" w:name="_Australian_Competition_&amp;"/>
      <w:bookmarkStart w:id="65" w:name="_Kline_v_Official"/>
      <w:bookmarkStart w:id="66" w:name="_Australian_Competition_and"/>
      <w:bookmarkStart w:id="67" w:name="_Unions_NSW_and"/>
      <w:bookmarkStart w:id="68" w:name="_Commonwealth_v_The"/>
      <w:bookmarkStart w:id="69" w:name="_Administrative_Law_2"/>
      <w:bookmarkStart w:id="70" w:name="_Palmer_v_Marcus_1"/>
      <w:bookmarkStart w:id="71" w:name="Contract_2"/>
      <w:bookmarkEnd w:id="63"/>
      <w:bookmarkEnd w:id="64"/>
      <w:bookmarkEnd w:id="65"/>
      <w:bookmarkEnd w:id="66"/>
      <w:bookmarkEnd w:id="67"/>
      <w:bookmarkEnd w:id="68"/>
      <w:bookmarkEnd w:id="69"/>
      <w:bookmarkEnd w:id="70"/>
    </w:p>
    <w:p w:rsidR="00BB0EF9" w:rsidRPr="004E7695" w:rsidRDefault="00BB0EF9" w:rsidP="00BB0EF9"/>
    <w:p w:rsidR="00BB0EF9" w:rsidRPr="004E7695" w:rsidRDefault="00BB0EF9" w:rsidP="00BB0EF9">
      <w:pPr>
        <w:pStyle w:val="Heading2"/>
      </w:pPr>
      <w:r>
        <w:t>Aviation</w:t>
      </w:r>
    </w:p>
    <w:p w:rsidR="00BB0EF9" w:rsidRDefault="00BB0EF9" w:rsidP="00BB0EF9"/>
    <w:p w:rsidR="00BB0EF9" w:rsidRDefault="00BB0EF9" w:rsidP="00BB0EF9">
      <w:pPr>
        <w:pStyle w:val="Heading3"/>
      </w:pPr>
      <w:bookmarkStart w:id="72" w:name="_Wells_Fargo_Trust"/>
      <w:bookmarkEnd w:id="72"/>
      <w:r w:rsidRPr="002341D3">
        <w:t>Wells Fargo Trust Company, National Association (As Owner Trustee) &amp; Anor v VB Leaseco Pty Ltd (Administrators Appointed) &amp; Ors</w:t>
      </w:r>
    </w:p>
    <w:p w:rsidR="00BB0EF9" w:rsidRPr="00FD4C45" w:rsidRDefault="006B7F55" w:rsidP="00BB0EF9">
      <w:hyperlink r:id="rId34" w:history="1">
        <w:r w:rsidR="00BB0EF9" w:rsidRPr="00993846">
          <w:rPr>
            <w:rStyle w:val="Hyperlink"/>
            <w:rFonts w:cs="Verdana"/>
            <w:b/>
            <w:noProof w:val="0"/>
          </w:rPr>
          <w:t>S60/2021</w:t>
        </w:r>
      </w:hyperlink>
      <w:r w:rsidR="00BB0EF9" w:rsidRPr="00FD4C45">
        <w:rPr>
          <w:b/>
        </w:rPr>
        <w:t>:</w:t>
      </w:r>
      <w:r w:rsidR="00BB0EF9" w:rsidRPr="00FD4C45">
        <w:t xml:space="preserve"> </w:t>
      </w:r>
      <w:hyperlink r:id="rId35" w:history="1">
        <w:r w:rsidR="00BB0EF9" w:rsidRPr="00BB0EF9">
          <w:rPr>
            <w:rStyle w:val="Hyperlink"/>
            <w:rFonts w:cs="Verdana"/>
          </w:rPr>
          <w:t>[2021] HCATrans 182</w:t>
        </w:r>
      </w:hyperlink>
    </w:p>
    <w:p w:rsidR="00BB0EF9" w:rsidRPr="00FD4C45" w:rsidRDefault="00BB0EF9" w:rsidP="00BB0EF9"/>
    <w:p w:rsidR="00BB0EF9" w:rsidRDefault="00BB0EF9" w:rsidP="00BB0EF9">
      <w:r w:rsidRPr="00FD4C45">
        <w:rPr>
          <w:b/>
        </w:rPr>
        <w:t xml:space="preserve">Date heard: </w:t>
      </w:r>
      <w:r>
        <w:t>4 November 2021</w:t>
      </w:r>
    </w:p>
    <w:p w:rsidR="00BB0EF9" w:rsidRDefault="00BB0EF9" w:rsidP="00BB0EF9"/>
    <w:p w:rsidR="00BB0EF9" w:rsidRPr="00BB0EF9" w:rsidRDefault="00BB0EF9" w:rsidP="00BB0EF9">
      <w:pPr>
        <w:rPr>
          <w:i/>
        </w:rPr>
      </w:pPr>
      <w:r>
        <w:rPr>
          <w:b/>
        </w:rPr>
        <w:t xml:space="preserve">Coram: </w:t>
      </w:r>
      <w:r>
        <w:t>Kiefel CJ, Gageler, Keane, Edelman and Steward JJ</w:t>
      </w:r>
    </w:p>
    <w:p w:rsidR="00BB0EF9" w:rsidRDefault="00BB0EF9" w:rsidP="00BB0EF9"/>
    <w:p w:rsidR="00BB0EF9" w:rsidRPr="004E7695" w:rsidRDefault="00BB0EF9" w:rsidP="00BB0EF9">
      <w:pPr>
        <w:rPr>
          <w:b/>
        </w:rPr>
      </w:pPr>
      <w:r w:rsidRPr="004E7695">
        <w:rPr>
          <w:b/>
        </w:rPr>
        <w:t>Catchwords:</w:t>
      </w:r>
    </w:p>
    <w:p w:rsidR="00BB0EF9" w:rsidRPr="004E7695" w:rsidRDefault="00BB0EF9" w:rsidP="00BB0EF9">
      <w:pPr>
        <w:rPr>
          <w:b/>
        </w:rPr>
      </w:pPr>
    </w:p>
    <w:p w:rsidR="00BB0EF9" w:rsidRPr="00611B47" w:rsidRDefault="00BB0EF9" w:rsidP="00BB0EF9">
      <w:pPr>
        <w:ind w:left="720"/>
      </w:pPr>
      <w:r>
        <w:t xml:space="preserve">Aviation – Construction of art XI </w:t>
      </w:r>
      <w:r>
        <w:rPr>
          <w:i/>
        </w:rPr>
        <w:t xml:space="preserve">Protocol to the Convention on International Interests in Mobile Equipment on Matters Specific to Aircraft Equipment </w:t>
      </w:r>
      <w:r>
        <w:t xml:space="preserve">(Protocol) – Where </w:t>
      </w:r>
      <w:r>
        <w:rPr>
          <w:i/>
        </w:rPr>
        <w:t xml:space="preserve">International Interest in Mobile Equipment (Cape Town Convention) Act 2013 </w:t>
      </w:r>
      <w:r>
        <w:t xml:space="preserve">(Cth) gives domestic effect to </w:t>
      </w:r>
      <w:r w:rsidRPr="00611B47">
        <w:rPr>
          <w:i/>
        </w:rPr>
        <w:t>Convention on International Interests in Mobile Equipment</w:t>
      </w:r>
      <w:r>
        <w:rPr>
          <w:i/>
        </w:rPr>
        <w:t xml:space="preserve"> </w:t>
      </w:r>
      <w:r>
        <w:t xml:space="preserve">(Cape Town Convention) – Where art XI(2) of Protocol provides upon occurrence of insolvency-related event, insolvency administrator or debtor shall “give possession of the aircraft object” to creditor – Where appellants owners of aircraft engines leased to first respondent and subleased to second and fourth respondents – Where third respondent appointed administrator of other respondents following insolvency-related event – Where lease imposes on lessees return obligations in respect of aircraft – Where appellants sought compliance with respondents’ Art XI(2) obligations to “give possession” – Where third respondent, instead of physically redelivering engines, issued a notice under s 443B(3) of </w:t>
      </w:r>
      <w:r>
        <w:rPr>
          <w:i/>
        </w:rPr>
        <w:t xml:space="preserve">Corporations Act 2001 </w:t>
      </w:r>
      <w:r>
        <w:t xml:space="preserve">(Cth) disclaiming leased engines and leaving engines still attached to aircraft operated by lessees and owned by third parties – Where primary judge held respondents failed to “give possession” of engines – Where respondents successfully appealed to Full Court Federal Court – Whether </w:t>
      </w:r>
      <w:r>
        <w:br/>
        <w:t xml:space="preserve">“give possession” means physical delivery of aircraft objects or merely enables creditor to exercise self-help remedy – Whether respondents failed to “give possession”. </w:t>
      </w:r>
    </w:p>
    <w:p w:rsidR="00BB0EF9" w:rsidRPr="004E7695" w:rsidRDefault="00BB0EF9" w:rsidP="00BB0EF9">
      <w:pPr>
        <w:ind w:left="720"/>
      </w:pPr>
    </w:p>
    <w:p w:rsidR="00BB0EF9" w:rsidRDefault="00BB0EF9" w:rsidP="00BB0EF9">
      <w:r w:rsidRPr="004E7695">
        <w:rPr>
          <w:b/>
        </w:rPr>
        <w:t xml:space="preserve">Appealed from </w:t>
      </w:r>
      <w:r>
        <w:rPr>
          <w:b/>
        </w:rPr>
        <w:t>FCA (FC)</w:t>
      </w:r>
      <w:r w:rsidRPr="004E7695">
        <w:rPr>
          <w:b/>
        </w:rPr>
        <w:t>:</w:t>
      </w:r>
      <w:r w:rsidRPr="008D117E">
        <w:t xml:space="preserve"> </w:t>
      </w:r>
      <w:hyperlink r:id="rId36" w:history="1">
        <w:r w:rsidRPr="00897974">
          <w:rPr>
            <w:rStyle w:val="Hyperlink"/>
            <w:rFonts w:cs="Verdana"/>
            <w:noProof w:val="0"/>
          </w:rPr>
          <w:t>[2020] FCAFC 168</w:t>
        </w:r>
      </w:hyperlink>
      <w:r>
        <w:t>; (2020) 279 FCR 518; (2020) 384 ALR 378</w:t>
      </w:r>
    </w:p>
    <w:p w:rsidR="00BB0EF9" w:rsidRPr="004E7695" w:rsidRDefault="00BB0EF9" w:rsidP="00BB0EF9"/>
    <w:p w:rsidR="00BB0EF9" w:rsidRDefault="006B7F55" w:rsidP="00BB0EF9">
      <w:hyperlink w:anchor="TOP" w:history="1">
        <w:r w:rsidR="00BB0EF9" w:rsidRPr="004E7695">
          <w:rPr>
            <w:rStyle w:val="Hyperlink"/>
            <w:rFonts w:cs="Verdana"/>
            <w:bCs/>
          </w:rPr>
          <w:t>Return to Top</w:t>
        </w:r>
      </w:hyperlink>
    </w:p>
    <w:p w:rsidR="00BB0EF9" w:rsidRPr="004E7695" w:rsidRDefault="00BB0EF9" w:rsidP="00BB0EF9">
      <w:pPr>
        <w:pStyle w:val="Divider2"/>
        <w:pBdr>
          <w:bottom w:val="double" w:sz="6" w:space="0" w:color="auto"/>
        </w:pBdr>
      </w:pPr>
    </w:p>
    <w:p w:rsidR="00AB0902" w:rsidRDefault="00AB0902" w:rsidP="00AB0902"/>
    <w:p w:rsidR="00AB0902" w:rsidRPr="004E7695" w:rsidRDefault="00AB0902" w:rsidP="00AB0902">
      <w:pPr>
        <w:pStyle w:val="Heading2"/>
      </w:pPr>
      <w:r>
        <w:t xml:space="preserve">Competition Law </w:t>
      </w:r>
    </w:p>
    <w:p w:rsidR="00AB0902" w:rsidRDefault="00AB0902" w:rsidP="00AB0902"/>
    <w:p w:rsidR="00AB0902" w:rsidRDefault="00AB0902" w:rsidP="00AB0902">
      <w:pPr>
        <w:pStyle w:val="Heading3"/>
      </w:pPr>
      <w:bookmarkStart w:id="73" w:name="_Port_of_Newcastle"/>
      <w:bookmarkEnd w:id="73"/>
      <w:r w:rsidRPr="000D14C1">
        <w:t xml:space="preserve">Port of Newcastle Operations Pty Limited v Glencore Coal Assets Australia Pty Ltd &amp; Ors </w:t>
      </w:r>
    </w:p>
    <w:p w:rsidR="00AB0902" w:rsidRPr="007B6DA6" w:rsidRDefault="006B7F55" w:rsidP="00AB0902">
      <w:hyperlink r:id="rId37" w:history="1">
        <w:r w:rsidR="00AB0902" w:rsidRPr="005B5B28">
          <w:rPr>
            <w:rStyle w:val="Hyperlink"/>
            <w:rFonts w:cs="Verdana"/>
            <w:b/>
            <w:noProof w:val="0"/>
          </w:rPr>
          <w:t>S33/2021</w:t>
        </w:r>
      </w:hyperlink>
      <w:r w:rsidR="00AB0902">
        <w:rPr>
          <w:b/>
        </w:rPr>
        <w:t xml:space="preserve">: </w:t>
      </w:r>
      <w:hyperlink r:id="rId38" w:history="1">
        <w:r w:rsidR="00AB0902" w:rsidRPr="00AB0902">
          <w:rPr>
            <w:rStyle w:val="Hyperlink"/>
            <w:rFonts w:cs="Verdana"/>
            <w:noProof w:val="0"/>
          </w:rPr>
          <w:t>[2021] HCATrans 142</w:t>
        </w:r>
      </w:hyperlink>
    </w:p>
    <w:p w:rsidR="00AB0902" w:rsidRDefault="00AB0902" w:rsidP="00AB0902">
      <w:pPr>
        <w:rPr>
          <w:i/>
        </w:rPr>
      </w:pPr>
    </w:p>
    <w:p w:rsidR="00AB0902" w:rsidRDefault="00AB0902" w:rsidP="00AB0902">
      <w:r>
        <w:rPr>
          <w:b/>
        </w:rPr>
        <w:t xml:space="preserve">Date heard: </w:t>
      </w:r>
      <w:r>
        <w:t>7 September 2021</w:t>
      </w:r>
    </w:p>
    <w:p w:rsidR="00AB0902" w:rsidRDefault="00AB0902" w:rsidP="00AB0902"/>
    <w:p w:rsidR="00AB0902" w:rsidRPr="00AB0902" w:rsidRDefault="00AB0902" w:rsidP="00AB0902">
      <w:r>
        <w:rPr>
          <w:b/>
        </w:rPr>
        <w:t xml:space="preserve">Coram: </w:t>
      </w:r>
      <w:r>
        <w:t>Kiefel CJ, Gageler, Gordon, Steward and Gleeson JJ</w:t>
      </w:r>
    </w:p>
    <w:p w:rsidR="00AB0902" w:rsidRPr="004E7695" w:rsidRDefault="00AB0902" w:rsidP="00AB0902"/>
    <w:p w:rsidR="00AB0902" w:rsidRDefault="00AB0902" w:rsidP="00AB0902">
      <w:r w:rsidRPr="004E7695">
        <w:rPr>
          <w:b/>
        </w:rPr>
        <w:t>Catchwords:</w:t>
      </w:r>
      <w:r>
        <w:t xml:space="preserve"> </w:t>
      </w:r>
    </w:p>
    <w:p w:rsidR="00AB0902" w:rsidRDefault="00AB0902" w:rsidP="00AB0902"/>
    <w:p w:rsidR="00AB0902" w:rsidRDefault="00AB0902" w:rsidP="00AB0902">
      <w:pPr>
        <w:ind w:left="720"/>
      </w:pPr>
      <w:r>
        <w:t xml:space="preserve">Competition law – Arbitration determination – Third party access – Calculation of user contributions – Where appellant operator of Port of Newcastle – Where provision of access and use of Port shipping channels declared service pursuant to Pt IIIA of </w:t>
      </w:r>
      <w:r>
        <w:rPr>
          <w:i/>
        </w:rPr>
        <w:t xml:space="preserve">Competition and Consumer Act 2010 </w:t>
      </w:r>
      <w:r>
        <w:t xml:space="preserve">(Cth) – Where appellant levies certain charges payable by vessel owner or charterer in respect of use of Port infrastructure – Where first respondent coal mining company exported coal through Port via both own chartered vessels and vessels owned by other persons – Where first respondent sought arbitration by Australian Competition and Consumer Commission (“ACCC”) of dispute about quantum of charge – Where ACCC and Australian Competition Tribunal on review determined first respondent could not arbitrate terms on which other persons’ vessels carrying first respondent’s coal were charged – Where parties agreed ACCC use “depreciated optimised replacement cost methodology” to calculate asset base component of appropriate charge – Where ACCC and Tribunal on review decided s 44X(1)(e) required it to deduct historical service user contributions to Port infrastructure from asset base in calculation of charge – Where appellant unsuccessfully appealed to Full Court of Federal Court – Whether persons with economic interest in arbitration determination or who causes access to occur are third party for purposes of Pt IIIA – Proper approach to calculation of historical user contributions in charge. </w:t>
      </w:r>
    </w:p>
    <w:p w:rsidR="00AB0902" w:rsidRPr="004E7695" w:rsidRDefault="00AB0902" w:rsidP="00AB0902">
      <w:pPr>
        <w:ind w:left="720"/>
      </w:pPr>
    </w:p>
    <w:p w:rsidR="00AB0902" w:rsidRDefault="00AB0902" w:rsidP="00AB0902">
      <w:r w:rsidRPr="004E7695">
        <w:rPr>
          <w:b/>
        </w:rPr>
        <w:t>Appealed from</w:t>
      </w:r>
      <w:r>
        <w:rPr>
          <w:b/>
        </w:rPr>
        <w:t xml:space="preserve"> FCA (FC)</w:t>
      </w:r>
      <w:r w:rsidRPr="006F7CBC">
        <w:rPr>
          <w:b/>
        </w:rPr>
        <w:t>:</w:t>
      </w:r>
      <w:r w:rsidRPr="006F7CBC">
        <w:t xml:space="preserve"> </w:t>
      </w:r>
      <w:hyperlink r:id="rId39" w:history="1">
        <w:r w:rsidRPr="007B6DA6">
          <w:rPr>
            <w:rStyle w:val="Hyperlink"/>
            <w:rFonts w:cs="Verdana"/>
            <w:noProof w:val="0"/>
          </w:rPr>
          <w:t>[202</w:t>
        </w:r>
        <w:r>
          <w:rPr>
            <w:rStyle w:val="Hyperlink"/>
            <w:rFonts w:cs="Verdana"/>
            <w:noProof w:val="0"/>
          </w:rPr>
          <w:t>0</w:t>
        </w:r>
        <w:r w:rsidRPr="007B6DA6">
          <w:rPr>
            <w:rStyle w:val="Hyperlink"/>
            <w:rFonts w:cs="Verdana"/>
            <w:noProof w:val="0"/>
          </w:rPr>
          <w:t>] FCAFC 145</w:t>
        </w:r>
      </w:hyperlink>
      <w:r>
        <w:t>; (2020) 280 FCR 194; (2020) 382 ALR 331</w:t>
      </w:r>
    </w:p>
    <w:p w:rsidR="00AB0902" w:rsidRPr="004E7695" w:rsidRDefault="00AB0902" w:rsidP="00AB0902"/>
    <w:p w:rsidR="00D40137" w:rsidRDefault="006B7F55" w:rsidP="00AB0902">
      <w:hyperlink w:anchor="TOP" w:history="1">
        <w:r w:rsidR="00AB0902" w:rsidRPr="004E7695">
          <w:rPr>
            <w:rStyle w:val="Hyperlink"/>
            <w:rFonts w:cs="Verdana"/>
            <w:bCs/>
          </w:rPr>
          <w:t>Return to Top</w:t>
        </w:r>
      </w:hyperlink>
    </w:p>
    <w:p w:rsidR="00D40137" w:rsidRPr="004E7695" w:rsidRDefault="00D40137" w:rsidP="00D40137">
      <w:pPr>
        <w:pStyle w:val="Divider2"/>
        <w:pBdr>
          <w:bottom w:val="double" w:sz="6" w:space="0" w:color="auto"/>
        </w:pBdr>
      </w:pPr>
    </w:p>
    <w:p w:rsidR="00D40137" w:rsidRPr="004E7695" w:rsidRDefault="00D40137" w:rsidP="00D40137">
      <w:bookmarkStart w:id="74" w:name="_Chetcuti_v_Commonwealth"/>
      <w:bookmarkEnd w:id="74"/>
    </w:p>
    <w:p w:rsidR="00D40137" w:rsidRPr="004E7695" w:rsidRDefault="00D40137" w:rsidP="00D40137">
      <w:pPr>
        <w:pStyle w:val="Heading2"/>
      </w:pPr>
      <w:r>
        <w:t>Contracts</w:t>
      </w:r>
    </w:p>
    <w:p w:rsidR="00D40137" w:rsidRDefault="00D40137" w:rsidP="00D40137">
      <w:bookmarkStart w:id="75" w:name="_Matthew_Ward_Price"/>
      <w:bookmarkEnd w:id="75"/>
    </w:p>
    <w:p w:rsidR="00D40137" w:rsidRPr="00D0009F" w:rsidRDefault="00D40137" w:rsidP="00D40137">
      <w:pPr>
        <w:pStyle w:val="Heading3"/>
      </w:pPr>
      <w:bookmarkStart w:id="76" w:name="_Hobart_International_Airport"/>
      <w:bookmarkEnd w:id="76"/>
      <w:r>
        <w:t>Hobart International Airport Pty Ltd v Clarence City Council &amp; Anor; Australia Pacific Airports (Launceston) Pty Ltd v Northern Midlands Council &amp; Anor</w:t>
      </w:r>
    </w:p>
    <w:p w:rsidR="00D40137" w:rsidRDefault="006B7F55" w:rsidP="00D40137">
      <w:hyperlink r:id="rId40" w:history="1">
        <w:r w:rsidR="00D40137" w:rsidRPr="00514287">
          <w:rPr>
            <w:rStyle w:val="Hyperlink"/>
            <w:rFonts w:cs="Verdana"/>
            <w:b/>
            <w:noProof w:val="0"/>
          </w:rPr>
          <w:t>H2/2021; H3/2021</w:t>
        </w:r>
      </w:hyperlink>
      <w:hyperlink r:id="rId41" w:history="1"/>
      <w:r w:rsidR="00D40137" w:rsidRPr="00D0009F">
        <w:rPr>
          <w:b/>
        </w:rPr>
        <w:t>:</w:t>
      </w:r>
      <w:r w:rsidR="00D40137" w:rsidRPr="00D0009F">
        <w:t xml:space="preserve"> </w:t>
      </w:r>
      <w:hyperlink r:id="rId42" w:history="1">
        <w:r w:rsidR="00D40137" w:rsidRPr="00D40137">
          <w:rPr>
            <w:rStyle w:val="Hyperlink"/>
            <w:rFonts w:cs="Verdana"/>
            <w:noProof w:val="0"/>
          </w:rPr>
          <w:t>[2021] HCATrans 160</w:t>
        </w:r>
      </w:hyperlink>
    </w:p>
    <w:p w:rsidR="00D40137" w:rsidRDefault="00D40137" w:rsidP="00D40137"/>
    <w:p w:rsidR="00D40137" w:rsidRDefault="00D40137" w:rsidP="00D40137">
      <w:r w:rsidRPr="004E7695">
        <w:rPr>
          <w:b/>
        </w:rPr>
        <w:t xml:space="preserve">Date </w:t>
      </w:r>
      <w:r>
        <w:rPr>
          <w:b/>
        </w:rPr>
        <w:t>heard</w:t>
      </w:r>
      <w:r w:rsidRPr="004E7695">
        <w:rPr>
          <w:b/>
        </w:rPr>
        <w:t>:</w:t>
      </w:r>
      <w:r w:rsidRPr="00FC0B58">
        <w:t xml:space="preserve"> </w:t>
      </w:r>
      <w:r>
        <w:t>12 October 2021</w:t>
      </w:r>
    </w:p>
    <w:p w:rsidR="00D40137" w:rsidRDefault="00D40137" w:rsidP="00D40137"/>
    <w:p w:rsidR="00D40137" w:rsidRPr="00D40137" w:rsidRDefault="00D40137" w:rsidP="00D40137">
      <w:pPr>
        <w:rPr>
          <w:i/>
        </w:rPr>
      </w:pPr>
      <w:r>
        <w:rPr>
          <w:b/>
        </w:rPr>
        <w:t xml:space="preserve">Coram: </w:t>
      </w:r>
      <w:r>
        <w:t>Kiefel CJ, Gageler, Keane, Gordon, Edelman, Steward and Gleeson JJ</w:t>
      </w:r>
    </w:p>
    <w:p w:rsidR="00D40137" w:rsidRPr="004E7695" w:rsidRDefault="00D40137" w:rsidP="00D40137"/>
    <w:p w:rsidR="00D40137" w:rsidRPr="004E7695" w:rsidRDefault="00D40137" w:rsidP="00D40137">
      <w:pPr>
        <w:rPr>
          <w:b/>
        </w:rPr>
      </w:pPr>
      <w:r w:rsidRPr="004E7695">
        <w:rPr>
          <w:b/>
        </w:rPr>
        <w:t>Catchwords:</w:t>
      </w:r>
    </w:p>
    <w:p w:rsidR="00D40137" w:rsidRPr="004E7695" w:rsidRDefault="00D40137" w:rsidP="00D40137">
      <w:pPr>
        <w:rPr>
          <w:b/>
        </w:rPr>
      </w:pPr>
    </w:p>
    <w:p w:rsidR="00D40137" w:rsidRDefault="00D40137" w:rsidP="00D40137">
      <w:pPr>
        <w:ind w:left="720"/>
      </w:pPr>
      <w:r>
        <w:t xml:space="preserve">Contracts – Privity of contract – Declaratory relief – Where second respondent Commonwealth registered proprietor of land leased to appellants – Where first respondent Councils not party to lease – Where cl 26.2(a) of lease provides amount equivalent to council rates to be paid to first respondents in respect of leased land – Where lease contemplates that first respondents will participate in mechanism in determining amount payable – Where dispute arose between appellants and first respondents as to amounts payable – Where first respondents sought declaratory and consequential relief with respect to proper construction of cl 26.2(a) – Where primary judge held first respondents did not have standing to seek declaratory relief on basis of privity of contract – Where first respondents successfully appealed to Full Federal Court, which held doctrine of privity only prevents third parties from obtaining executory judgment to enforce terms of contract, not declaratory judgment – Whether doctrine of privity prevents third parties from seeking declaratory relief – Whether third parties have standing to seek declaratory relief in respect of contract. </w:t>
      </w:r>
    </w:p>
    <w:p w:rsidR="00D40137" w:rsidRDefault="00D40137" w:rsidP="00D40137">
      <w:pPr>
        <w:ind w:left="720"/>
      </w:pPr>
    </w:p>
    <w:p w:rsidR="00D40137" w:rsidRPr="005931B2" w:rsidRDefault="00D40137" w:rsidP="00D40137">
      <w:pPr>
        <w:ind w:left="720"/>
      </w:pPr>
      <w:r>
        <w:t xml:space="preserve">Constitutional law – Judicial power of Commonwealth – Requirement for a “matter” – Jurisdiction of Federal Court – Where there is no dispute between contracting parties as to interpretation of contract – Whether first respondents have rights, duties or liabilities to be established by determination of a court – Whether there is a justiciable controversy or enforceable right, duty or liability to found a “matter”. </w:t>
      </w:r>
    </w:p>
    <w:p w:rsidR="00D40137" w:rsidRPr="004E7695" w:rsidRDefault="00D40137" w:rsidP="00D40137">
      <w:pPr>
        <w:ind w:left="720"/>
      </w:pPr>
    </w:p>
    <w:p w:rsidR="00D40137" w:rsidRPr="002D0229" w:rsidRDefault="00D40137" w:rsidP="00D40137">
      <w:r w:rsidRPr="004E7695">
        <w:rPr>
          <w:b/>
        </w:rPr>
        <w:t xml:space="preserve">Appealed from </w:t>
      </w:r>
      <w:r>
        <w:rPr>
          <w:b/>
        </w:rPr>
        <w:t>FCA (FC):</w:t>
      </w:r>
      <w:r>
        <w:t xml:space="preserve"> </w:t>
      </w:r>
      <w:hyperlink r:id="rId43" w:history="1">
        <w:r w:rsidRPr="00D97655">
          <w:rPr>
            <w:rStyle w:val="Hyperlink"/>
            <w:rFonts w:cs="Verdana"/>
            <w:noProof w:val="0"/>
          </w:rPr>
          <w:t>[2020] FCAFC 134</w:t>
        </w:r>
      </w:hyperlink>
      <w:r>
        <w:t>; (2020) 280 FCR 265; (2020) 382 ALR 273</w:t>
      </w:r>
    </w:p>
    <w:p w:rsidR="00D40137" w:rsidRPr="004E7695" w:rsidRDefault="00D40137" w:rsidP="00D40137"/>
    <w:p w:rsidR="00D40137" w:rsidRDefault="006B7F55" w:rsidP="00D40137">
      <w:hyperlink w:anchor="TOP" w:history="1">
        <w:r w:rsidR="00D40137" w:rsidRPr="004E7695">
          <w:rPr>
            <w:rStyle w:val="Hyperlink"/>
            <w:rFonts w:cs="Verdana"/>
            <w:bCs/>
          </w:rPr>
          <w:t>Return to Top</w:t>
        </w:r>
      </w:hyperlink>
    </w:p>
    <w:p w:rsidR="00B34E70" w:rsidRPr="004E7695" w:rsidRDefault="00B34E70" w:rsidP="00B34E70">
      <w:pPr>
        <w:pStyle w:val="Divider2"/>
        <w:pBdr>
          <w:bottom w:val="double" w:sz="6" w:space="0" w:color="auto"/>
        </w:pBdr>
      </w:pPr>
      <w:bookmarkStart w:id="77" w:name="_Oakey_Coal_Action"/>
      <w:bookmarkStart w:id="78" w:name="_BMW_Australia_Ltd"/>
      <w:bookmarkStart w:id="79" w:name="_Westpac_Banking_Corporation"/>
      <w:bookmarkStart w:id="80" w:name="_Commonwealth_of_Australia_1"/>
      <w:bookmarkStart w:id="81" w:name="_Mineralogy_Pty_Ltd"/>
      <w:bookmarkStart w:id="82" w:name="_Palmer_v_The"/>
      <w:bookmarkStart w:id="83" w:name="_Zhang_v_Commissioner_1"/>
      <w:bookmarkEnd w:id="77"/>
      <w:bookmarkEnd w:id="78"/>
      <w:bookmarkEnd w:id="79"/>
      <w:bookmarkEnd w:id="80"/>
      <w:bookmarkEnd w:id="81"/>
      <w:bookmarkEnd w:id="82"/>
      <w:bookmarkEnd w:id="83"/>
    </w:p>
    <w:p w:rsidR="007C7062" w:rsidRDefault="007C7062" w:rsidP="007C7062">
      <w:bookmarkStart w:id="84" w:name="_Matthew_Ward_Price_1"/>
      <w:bookmarkEnd w:id="84"/>
    </w:p>
    <w:p w:rsidR="00197282" w:rsidRPr="004E7695" w:rsidRDefault="00197282" w:rsidP="00197282">
      <w:pPr>
        <w:pStyle w:val="Heading2"/>
      </w:pPr>
      <w:r>
        <w:t>Corporations</w:t>
      </w:r>
    </w:p>
    <w:p w:rsidR="00197282" w:rsidRPr="004E7695" w:rsidRDefault="00197282" w:rsidP="00197282"/>
    <w:p w:rsidR="00197282" w:rsidRPr="00833FD3" w:rsidRDefault="00197282" w:rsidP="00197282">
      <w:pPr>
        <w:pStyle w:val="Heading3"/>
        <w:rPr>
          <w:i w:val="0"/>
        </w:rPr>
      </w:pPr>
      <w:bookmarkStart w:id="85" w:name="_Walton_&amp;_Anor"/>
      <w:bookmarkEnd w:id="85"/>
      <w:r>
        <w:t>Walton &amp; Anor v ACN 004 410 833 Ltd (formerly Arrium Ltd) (in liquidation) &amp; Ors</w:t>
      </w:r>
    </w:p>
    <w:p w:rsidR="00197282" w:rsidRPr="0099365B" w:rsidRDefault="006B7F55" w:rsidP="00197282">
      <w:hyperlink r:id="rId44" w:history="1">
        <w:r w:rsidR="00197282" w:rsidRPr="00514287">
          <w:rPr>
            <w:rStyle w:val="Hyperlink"/>
            <w:rFonts w:cs="Verdana"/>
            <w:b/>
            <w:noProof w:val="0"/>
          </w:rPr>
          <w:t>S20/2021</w:t>
        </w:r>
      </w:hyperlink>
      <w:r w:rsidR="00197282" w:rsidRPr="00196537">
        <w:rPr>
          <w:b/>
        </w:rPr>
        <w:t>:</w:t>
      </w:r>
      <w:r w:rsidR="00197282" w:rsidRPr="00196537">
        <w:t xml:space="preserve"> </w:t>
      </w:r>
      <w:hyperlink r:id="rId45" w:history="1">
        <w:r w:rsidR="00197282" w:rsidRPr="00197282">
          <w:rPr>
            <w:rStyle w:val="Hyperlink"/>
            <w:rFonts w:cs="Verdana"/>
          </w:rPr>
          <w:t>[2021] HCATrans 154</w:t>
        </w:r>
      </w:hyperlink>
      <w:r w:rsidR="00197282">
        <w:rPr>
          <w:noProof/>
        </w:rPr>
        <w:t xml:space="preserve">; </w:t>
      </w:r>
      <w:hyperlink r:id="rId46" w:history="1">
        <w:r w:rsidR="00197282" w:rsidRPr="00197282">
          <w:rPr>
            <w:rStyle w:val="Hyperlink"/>
            <w:rFonts w:cs="Verdana"/>
          </w:rPr>
          <w:t>[2021] HCATrans 155</w:t>
        </w:r>
      </w:hyperlink>
    </w:p>
    <w:p w:rsidR="00197282" w:rsidRPr="0099365B" w:rsidRDefault="00197282" w:rsidP="00197282"/>
    <w:p w:rsidR="00197282" w:rsidRDefault="00197282" w:rsidP="00197282">
      <w:r w:rsidRPr="0099365B">
        <w:rPr>
          <w:b/>
        </w:rPr>
        <w:t xml:space="preserve">Date </w:t>
      </w:r>
      <w:r>
        <w:rPr>
          <w:b/>
        </w:rPr>
        <w:t>heard</w:t>
      </w:r>
      <w:r w:rsidRPr="0099365B">
        <w:rPr>
          <w:b/>
        </w:rPr>
        <w:t xml:space="preserve">: </w:t>
      </w:r>
      <w:r>
        <w:t xml:space="preserve"> 6–7 October 2021 </w:t>
      </w:r>
    </w:p>
    <w:p w:rsidR="00197282" w:rsidRDefault="00197282" w:rsidP="00197282"/>
    <w:p w:rsidR="00197282" w:rsidRPr="00197282" w:rsidRDefault="00197282" w:rsidP="00197282">
      <w:r>
        <w:rPr>
          <w:b/>
        </w:rPr>
        <w:t xml:space="preserve">Coram: </w:t>
      </w:r>
      <w:r>
        <w:t>Kiefel CJ, Gageler, Keane, Edelman and Steward JJ</w:t>
      </w:r>
    </w:p>
    <w:p w:rsidR="00197282" w:rsidRPr="004E7695" w:rsidRDefault="00197282" w:rsidP="00197282"/>
    <w:p w:rsidR="00197282" w:rsidRPr="004E7695" w:rsidRDefault="00197282" w:rsidP="00197282">
      <w:pPr>
        <w:rPr>
          <w:b/>
        </w:rPr>
      </w:pPr>
      <w:r w:rsidRPr="004E7695">
        <w:rPr>
          <w:b/>
        </w:rPr>
        <w:t>Catchwords:</w:t>
      </w:r>
    </w:p>
    <w:p w:rsidR="00197282" w:rsidRPr="004E7695" w:rsidRDefault="00197282" w:rsidP="00197282">
      <w:pPr>
        <w:rPr>
          <w:b/>
        </w:rPr>
      </w:pPr>
    </w:p>
    <w:p w:rsidR="00197282" w:rsidRPr="00D318F6" w:rsidRDefault="00197282" w:rsidP="00197282">
      <w:pPr>
        <w:ind w:left="720"/>
      </w:pPr>
      <w:r>
        <w:t xml:space="preserve">Corporations – Examinations relating to insolvency – Abuse of process – Where s 596A of </w:t>
      </w:r>
      <w:r>
        <w:rPr>
          <w:i/>
        </w:rPr>
        <w:t xml:space="preserve">Corporations Act 2001 </w:t>
      </w:r>
      <w:r>
        <w:t xml:space="preserve">(Cth) requires court to issue examinations summons to a person about a company if “eligible applicant” applies for summons – Where “eligible applicants” include persons authorised by Australian Securities and Investments Commission (“ASIC”) – Where ASIC can only authorise person if person’s purpose is for benefit of corporation, its contributories or its creditors – Where appellants shareholders of respondent – Where, in 2014, respondent successfully completed capital raising for purpose of paying down debt – Where respondent entered into voluntary administration in 2016 and liquidation in 2019 – Where ASIC authorised appellants as “eligible applicants” to conduct examinations of respondent’s directors and officers – Where NSW Court of Appeal found appellants’ predominant purpose investigation and pursuit of shareholders’ private claim against directors in relation to 2014 capital raising – Where Court of Appeal held fulfilment of that purpose would not confer benefit on corporation, creditors or contributories, and therefore offensive to purpose for which s 596A enacted and abuse of process – Whether implicit purpose of obtaining information about potential misconduct is beneficial to corporation – Whether appellants’ purposes offensive or foreign to s 596A. </w:t>
      </w:r>
    </w:p>
    <w:p w:rsidR="00197282" w:rsidRPr="004E7695" w:rsidRDefault="00197282" w:rsidP="00197282">
      <w:pPr>
        <w:ind w:left="720"/>
      </w:pPr>
    </w:p>
    <w:p w:rsidR="00197282" w:rsidRPr="008D117E" w:rsidRDefault="00197282" w:rsidP="00197282">
      <w:r w:rsidRPr="004E7695">
        <w:rPr>
          <w:b/>
        </w:rPr>
        <w:t xml:space="preserve">Appealed from </w:t>
      </w:r>
      <w:r>
        <w:rPr>
          <w:b/>
        </w:rPr>
        <w:t>NSW</w:t>
      </w:r>
      <w:r w:rsidRPr="006F7CBC">
        <w:rPr>
          <w:b/>
        </w:rPr>
        <w:t xml:space="preserve"> (CA):</w:t>
      </w:r>
      <w:r w:rsidRPr="006F7CBC">
        <w:t xml:space="preserve"> </w:t>
      </w:r>
      <w:hyperlink r:id="rId47" w:history="1">
        <w:r w:rsidRPr="00F93450">
          <w:rPr>
            <w:rStyle w:val="Hyperlink"/>
            <w:rFonts w:cs="Verdana"/>
            <w:noProof w:val="0"/>
          </w:rPr>
          <w:t>[2020] NSWCA 157</w:t>
        </w:r>
      </w:hyperlink>
      <w:r>
        <w:t>; (2020) 383 ALR 298; (2020) 17 ABC(NS) 320</w:t>
      </w:r>
    </w:p>
    <w:p w:rsidR="00197282" w:rsidRPr="004E7695" w:rsidRDefault="00197282" w:rsidP="00197282"/>
    <w:p w:rsidR="00197282" w:rsidRDefault="006B7F55" w:rsidP="00197282">
      <w:hyperlink w:anchor="TOP" w:history="1">
        <w:r w:rsidR="00197282" w:rsidRPr="004E7695">
          <w:rPr>
            <w:rStyle w:val="Hyperlink"/>
            <w:rFonts w:cs="Verdana"/>
            <w:bCs/>
          </w:rPr>
          <w:t>Return to Top</w:t>
        </w:r>
      </w:hyperlink>
    </w:p>
    <w:p w:rsidR="00197282" w:rsidRPr="004E7695" w:rsidRDefault="00197282" w:rsidP="00197282">
      <w:pPr>
        <w:pStyle w:val="Divider2"/>
        <w:pBdr>
          <w:bottom w:val="double" w:sz="6" w:space="0" w:color="auto"/>
        </w:pBdr>
      </w:pPr>
    </w:p>
    <w:p w:rsidR="00197282" w:rsidRDefault="00197282" w:rsidP="00197282"/>
    <w:p w:rsidR="00D40087" w:rsidRDefault="007C7062" w:rsidP="00C61773">
      <w:pPr>
        <w:pStyle w:val="Heading2"/>
      </w:pPr>
      <w:r>
        <w:t>C</w:t>
      </w:r>
      <w:r w:rsidRPr="004E7695">
        <w:t>riminal Law</w:t>
      </w:r>
      <w:bookmarkStart w:id="86" w:name="_Director_of_Public"/>
      <w:bookmarkEnd w:id="86"/>
    </w:p>
    <w:p w:rsidR="006F0BD7" w:rsidRDefault="006F0BD7" w:rsidP="006F0BD7">
      <w:bookmarkStart w:id="87" w:name="_Bell_v_The"/>
      <w:bookmarkStart w:id="88" w:name="_Edwards_v_The"/>
      <w:bookmarkEnd w:id="87"/>
      <w:bookmarkEnd w:id="88"/>
    </w:p>
    <w:p w:rsidR="00197282" w:rsidRPr="00D0009F" w:rsidRDefault="00197282" w:rsidP="00197282">
      <w:pPr>
        <w:pStyle w:val="Heading3"/>
      </w:pPr>
      <w:bookmarkStart w:id="89" w:name="_Hofer_v_The"/>
      <w:bookmarkEnd w:id="89"/>
      <w:r>
        <w:t>Bell v State of Tasmania</w:t>
      </w:r>
    </w:p>
    <w:p w:rsidR="00197282" w:rsidRDefault="006B7F55" w:rsidP="00197282">
      <w:hyperlink r:id="rId48" w:history="1">
        <w:r w:rsidR="00197282" w:rsidRPr="00204F68">
          <w:rPr>
            <w:rStyle w:val="Hyperlink"/>
            <w:rFonts w:cs="Verdana"/>
            <w:b/>
            <w:noProof w:val="0"/>
          </w:rPr>
          <w:t>H2/2020</w:t>
        </w:r>
      </w:hyperlink>
      <w:hyperlink r:id="rId49" w:history="1"/>
      <w:r w:rsidR="00197282" w:rsidRPr="00D0009F">
        <w:rPr>
          <w:b/>
        </w:rPr>
        <w:t>:</w:t>
      </w:r>
      <w:r w:rsidR="00197282" w:rsidRPr="00D0009F">
        <w:t xml:space="preserve"> </w:t>
      </w:r>
      <w:hyperlink r:id="rId50" w:history="1">
        <w:r w:rsidR="00197282" w:rsidRPr="00487761">
          <w:rPr>
            <w:rStyle w:val="Hyperlink"/>
            <w:rFonts w:cs="Verdana"/>
            <w:noProof w:val="0"/>
          </w:rPr>
          <w:t>[2021] HCATrans 5</w:t>
        </w:r>
      </w:hyperlink>
      <w:r w:rsidR="00197282">
        <w:t xml:space="preserve">; </w:t>
      </w:r>
      <w:hyperlink r:id="rId51" w:history="1">
        <w:r w:rsidR="00197282" w:rsidRPr="00197282">
          <w:rPr>
            <w:rStyle w:val="Hyperlink"/>
            <w:rFonts w:cs="Verdana"/>
            <w:noProof w:val="0"/>
          </w:rPr>
          <w:t>[2021] HCATrans 152</w:t>
        </w:r>
      </w:hyperlink>
      <w:r w:rsidR="00197282">
        <w:t xml:space="preserve">; </w:t>
      </w:r>
      <w:hyperlink r:id="rId52" w:history="1">
        <w:r w:rsidR="00197282" w:rsidRPr="00197282">
          <w:rPr>
            <w:rStyle w:val="Hyperlink"/>
            <w:rFonts w:cs="Verdana"/>
            <w:noProof w:val="0"/>
          </w:rPr>
          <w:t>[2021] HCATrans 153</w:t>
        </w:r>
      </w:hyperlink>
    </w:p>
    <w:p w:rsidR="00197282" w:rsidRDefault="00197282" w:rsidP="00197282"/>
    <w:p w:rsidR="00197282" w:rsidRDefault="00197282" w:rsidP="00197282">
      <w:r w:rsidRPr="004E7695">
        <w:rPr>
          <w:b/>
        </w:rPr>
        <w:t xml:space="preserve">Date </w:t>
      </w:r>
      <w:r>
        <w:rPr>
          <w:b/>
        </w:rPr>
        <w:t>heard</w:t>
      </w:r>
      <w:r w:rsidRPr="004E7695">
        <w:rPr>
          <w:b/>
        </w:rPr>
        <w:t>:</w:t>
      </w:r>
      <w:r w:rsidRPr="00FC0B58">
        <w:t xml:space="preserve"> </w:t>
      </w:r>
      <w:r>
        <w:t>3 February, 5–6 October 2021</w:t>
      </w:r>
    </w:p>
    <w:p w:rsidR="00197282" w:rsidRDefault="00197282" w:rsidP="00197282"/>
    <w:p w:rsidR="00197282" w:rsidRPr="00A56176" w:rsidRDefault="00197282" w:rsidP="00197282">
      <w:r>
        <w:rPr>
          <w:b/>
        </w:rPr>
        <w:t>Coram:</w:t>
      </w:r>
      <w:r>
        <w:t xml:space="preserve"> Kiefel CJ, Gageler, Keane, Gordon, Edelman, Steward and Gleeson JJ</w:t>
      </w:r>
    </w:p>
    <w:p w:rsidR="00197282" w:rsidRPr="004E7695" w:rsidRDefault="00197282" w:rsidP="00197282"/>
    <w:p w:rsidR="00197282" w:rsidRPr="004E7695" w:rsidRDefault="00197282" w:rsidP="00197282">
      <w:pPr>
        <w:rPr>
          <w:b/>
        </w:rPr>
      </w:pPr>
      <w:r w:rsidRPr="004E7695">
        <w:rPr>
          <w:b/>
        </w:rPr>
        <w:t>Catchwords:</w:t>
      </w:r>
    </w:p>
    <w:p w:rsidR="00197282" w:rsidRPr="004E7695" w:rsidRDefault="00197282" w:rsidP="00197282">
      <w:pPr>
        <w:rPr>
          <w:b/>
        </w:rPr>
      </w:pPr>
    </w:p>
    <w:p w:rsidR="00197282" w:rsidRPr="004E7695" w:rsidRDefault="00197282" w:rsidP="00197282">
      <w:pPr>
        <w:ind w:left="720"/>
      </w:pPr>
      <w:r>
        <w:t>Criminal law – Defences – Honest and reasonable mistake – Where appellant charged with one count of rape and one count of supply of controlled drug to child – Where trial judge left defence of honest and reasonable mistake as to age in relation to rape charge – Where counsel for appellant requested similar direction in respect of supply charge – Where trial judge refused to make such direction on basis that defence of honest and reasonable mistake as to age would not relieve appellant of criminal responsibility with respect to supply charge – Where jury convicted appellant of supply charge but could not reach verdict on rape or alternative charge of sexual intercourse with person under age of 17 – Where at retrial of sexual offence jury found appellant not guilty of rape but convicted on alternative charge – Where Court of Criminal Appeal upheld trial judge’s decision that defence of honest and reasonable mistake as to age not available in relation to supply charge – Whether defence of honest and reasonable mistake of fact only available where its successful use would lead to defendant not being guilty of any crime.</w:t>
      </w:r>
    </w:p>
    <w:p w:rsidR="00197282" w:rsidRPr="004E7695" w:rsidRDefault="00197282" w:rsidP="00197282">
      <w:pPr>
        <w:ind w:left="720"/>
      </w:pPr>
    </w:p>
    <w:p w:rsidR="00197282" w:rsidRDefault="00197282" w:rsidP="00197282">
      <w:r w:rsidRPr="004E7695">
        <w:rPr>
          <w:b/>
        </w:rPr>
        <w:t xml:space="preserve">Appealed from </w:t>
      </w:r>
      <w:r>
        <w:rPr>
          <w:b/>
        </w:rPr>
        <w:t>TASSC (CCA):</w:t>
      </w:r>
      <w:r>
        <w:t xml:space="preserve"> </w:t>
      </w:r>
      <w:hyperlink r:id="rId53" w:history="1">
        <w:r w:rsidRPr="00F55B0D">
          <w:rPr>
            <w:rStyle w:val="Hyperlink"/>
            <w:rFonts w:cs="Verdana"/>
            <w:noProof w:val="0"/>
          </w:rPr>
          <w:t>[2019] TASCCA 19</w:t>
        </w:r>
      </w:hyperlink>
      <w:r>
        <w:t>; (2019) 279 A Crim R 553</w:t>
      </w:r>
    </w:p>
    <w:p w:rsidR="00197282" w:rsidRPr="004E7695" w:rsidRDefault="00197282" w:rsidP="00197282"/>
    <w:p w:rsidR="0082048B" w:rsidRDefault="006B7F55" w:rsidP="00197282">
      <w:hyperlink w:anchor="TOP" w:history="1">
        <w:r w:rsidR="00197282" w:rsidRPr="004E7695">
          <w:rPr>
            <w:rStyle w:val="Hyperlink"/>
            <w:rFonts w:cs="Verdana"/>
            <w:bCs/>
          </w:rPr>
          <w:t>Return to Top</w:t>
        </w:r>
      </w:hyperlink>
    </w:p>
    <w:p w:rsidR="0082048B" w:rsidRDefault="0082048B" w:rsidP="0082048B">
      <w:pPr>
        <w:pStyle w:val="Divider1"/>
        <w:pBdr>
          <w:bottom w:val="dotted" w:sz="4" w:space="2" w:color="auto"/>
        </w:pBdr>
      </w:pPr>
    </w:p>
    <w:p w:rsidR="0082048B" w:rsidRDefault="0082048B" w:rsidP="0082048B"/>
    <w:p w:rsidR="0082048B" w:rsidRPr="00D0009F" w:rsidRDefault="0082048B" w:rsidP="0082048B">
      <w:pPr>
        <w:pStyle w:val="Heading3"/>
      </w:pPr>
      <w:bookmarkStart w:id="90" w:name="_Orreal_v_The"/>
      <w:bookmarkEnd w:id="90"/>
      <w:r w:rsidRPr="00DA0AA4">
        <w:t>Orreal v The Queen</w:t>
      </w:r>
    </w:p>
    <w:p w:rsidR="0082048B" w:rsidRDefault="006B7F55" w:rsidP="0082048B">
      <w:hyperlink r:id="rId54" w:history="1">
        <w:r w:rsidR="0082048B" w:rsidRPr="00993846">
          <w:rPr>
            <w:rStyle w:val="Hyperlink"/>
            <w:rFonts w:cs="Verdana"/>
            <w:b/>
            <w:noProof w:val="0"/>
          </w:rPr>
          <w:t>B25/2021</w:t>
        </w:r>
      </w:hyperlink>
      <w:hyperlink r:id="rId55" w:history="1"/>
      <w:r w:rsidR="0082048B" w:rsidRPr="00D0009F">
        <w:rPr>
          <w:b/>
        </w:rPr>
        <w:t>:</w:t>
      </w:r>
      <w:r w:rsidR="0082048B" w:rsidRPr="00D0009F">
        <w:t xml:space="preserve"> </w:t>
      </w:r>
      <w:hyperlink r:id="rId56" w:history="1">
        <w:r w:rsidR="0082048B" w:rsidRPr="0082048B">
          <w:rPr>
            <w:rStyle w:val="Hyperlink"/>
            <w:rFonts w:cs="Verdana"/>
            <w:noProof w:val="0"/>
          </w:rPr>
          <w:t>[2021] HCATrans 193</w:t>
        </w:r>
      </w:hyperlink>
    </w:p>
    <w:p w:rsidR="0082048B" w:rsidRDefault="0082048B" w:rsidP="0082048B"/>
    <w:p w:rsidR="0082048B" w:rsidRDefault="0082048B" w:rsidP="0082048B">
      <w:r w:rsidRPr="004E7695">
        <w:rPr>
          <w:b/>
        </w:rPr>
        <w:t xml:space="preserve">Date </w:t>
      </w:r>
      <w:r>
        <w:rPr>
          <w:b/>
        </w:rPr>
        <w:t>heard</w:t>
      </w:r>
      <w:r w:rsidRPr="004E7695">
        <w:rPr>
          <w:b/>
        </w:rPr>
        <w:t>:</w:t>
      </w:r>
      <w:r w:rsidRPr="00FC0B58">
        <w:t xml:space="preserve"> </w:t>
      </w:r>
      <w:r>
        <w:t>11 November 2021</w:t>
      </w:r>
    </w:p>
    <w:p w:rsidR="0082048B" w:rsidRDefault="0082048B" w:rsidP="0082048B"/>
    <w:p w:rsidR="0082048B" w:rsidRPr="0082048B" w:rsidRDefault="0082048B" w:rsidP="0082048B">
      <w:r>
        <w:rPr>
          <w:b/>
        </w:rPr>
        <w:t xml:space="preserve">Coram: </w:t>
      </w:r>
      <w:r>
        <w:t>Kiefel CJ, Keane, Gordon, Steward and Gleeson JJ</w:t>
      </w:r>
    </w:p>
    <w:p w:rsidR="0082048B" w:rsidRPr="004E7695" w:rsidRDefault="0082048B" w:rsidP="0082048B"/>
    <w:p w:rsidR="0082048B" w:rsidRPr="004E7695" w:rsidRDefault="0082048B" w:rsidP="0082048B">
      <w:pPr>
        <w:rPr>
          <w:b/>
        </w:rPr>
      </w:pPr>
      <w:r w:rsidRPr="004E7695">
        <w:rPr>
          <w:b/>
        </w:rPr>
        <w:t>Catchwords:</w:t>
      </w:r>
    </w:p>
    <w:p w:rsidR="0082048B" w:rsidRPr="004E7695" w:rsidRDefault="0082048B" w:rsidP="0082048B">
      <w:pPr>
        <w:rPr>
          <w:b/>
        </w:rPr>
      </w:pPr>
    </w:p>
    <w:p w:rsidR="0082048B" w:rsidRPr="002D3F24" w:rsidRDefault="0082048B" w:rsidP="0082048B">
      <w:pPr>
        <w:ind w:left="720"/>
      </w:pPr>
      <w:r>
        <w:t>Criminal law – Application of proviso – Substantial miscarriage of justice – Prejudicial evidence – Where appellant charged with sexual offending against child – Where, at trial, irrelevant, inadmissible and prejudicial medical evidence placed before jury – Where prosecution, in summing up, contended evidence could be of some use to jury – Where trial judge did not direct jury to disregard inadmissible evidence and directed jury could use evidence – Where appellant unsuccessfully appealed to Court of Appeal – Where majority of Court of Appeal held, despite reception of inadmissible and prejudicial evidence, no substantial miscarriage of justice occurred – Whether, in cases turning on issues of contested credibility, appropriate for intermediate Court of Appeal to make own assessment of admissible evidence for purpose of determining whether no substantial miscarriage of justice occurred.</w:t>
      </w:r>
    </w:p>
    <w:p w:rsidR="0082048B" w:rsidRPr="004E7695" w:rsidRDefault="0082048B" w:rsidP="0082048B">
      <w:pPr>
        <w:ind w:left="720"/>
      </w:pPr>
    </w:p>
    <w:p w:rsidR="0082048B" w:rsidRDefault="0082048B" w:rsidP="00197282">
      <w:r w:rsidRPr="004E7695">
        <w:rPr>
          <w:b/>
        </w:rPr>
        <w:t>Appealed from</w:t>
      </w:r>
      <w:r>
        <w:rPr>
          <w:b/>
        </w:rPr>
        <w:t xml:space="preserve"> QSC (CA):</w:t>
      </w:r>
      <w:r>
        <w:t xml:space="preserve"> </w:t>
      </w:r>
      <w:hyperlink r:id="rId57" w:history="1">
        <w:r w:rsidRPr="00D627BB">
          <w:rPr>
            <w:rStyle w:val="Hyperlink"/>
            <w:rFonts w:cs="Verdana"/>
            <w:noProof w:val="0"/>
          </w:rPr>
          <w:t>[2020] QCA 95</w:t>
        </w:r>
      </w:hyperlink>
    </w:p>
    <w:p w:rsidR="00684F6A" w:rsidRDefault="00684F6A" w:rsidP="00684F6A">
      <w:pPr>
        <w:pStyle w:val="Divider2"/>
        <w:pBdr>
          <w:bottom w:val="double" w:sz="6" w:space="0" w:color="auto"/>
        </w:pBdr>
      </w:pPr>
      <w:bookmarkStart w:id="91" w:name="_Miller_v_The"/>
      <w:bookmarkStart w:id="92" w:name="_Namoa_v_The"/>
      <w:bookmarkEnd w:id="91"/>
      <w:bookmarkEnd w:id="92"/>
    </w:p>
    <w:p w:rsidR="00684F6A" w:rsidRDefault="00684F6A" w:rsidP="00684F6A"/>
    <w:p w:rsidR="00684F6A" w:rsidRPr="00523623" w:rsidRDefault="00684F6A" w:rsidP="00684F6A">
      <w:pPr>
        <w:pStyle w:val="Heading2"/>
      </w:pPr>
      <w:r>
        <w:t>Equity</w:t>
      </w:r>
    </w:p>
    <w:p w:rsidR="00684F6A" w:rsidRPr="00523623" w:rsidRDefault="00684F6A" w:rsidP="00684F6A"/>
    <w:p w:rsidR="00684F6A" w:rsidRPr="001660E5" w:rsidRDefault="00684F6A" w:rsidP="00684F6A">
      <w:pPr>
        <w:pStyle w:val="Heading3"/>
      </w:pPr>
      <w:bookmarkStart w:id="93" w:name="_Stubbings_v_Jams"/>
      <w:bookmarkEnd w:id="93"/>
      <w:r>
        <w:t>Stubbings v Jams 2 Pty Ltd &amp; Ors</w:t>
      </w:r>
    </w:p>
    <w:p w:rsidR="00684F6A" w:rsidRPr="00204F68" w:rsidRDefault="006B7F55" w:rsidP="00684F6A">
      <w:pPr>
        <w:jc w:val="left"/>
        <w:rPr>
          <w:b/>
        </w:rPr>
      </w:pPr>
      <w:hyperlink r:id="rId58" w:history="1">
        <w:r w:rsidR="00684F6A" w:rsidRPr="00A53436">
          <w:rPr>
            <w:rStyle w:val="Hyperlink"/>
            <w:rFonts w:cs="Verdana"/>
            <w:b/>
            <w:noProof w:val="0"/>
          </w:rPr>
          <w:t>M13/2021</w:t>
        </w:r>
      </w:hyperlink>
      <w:r w:rsidR="00684F6A" w:rsidRPr="003C1BBF">
        <w:rPr>
          <w:b/>
        </w:rPr>
        <w:t>:</w:t>
      </w:r>
      <w:r w:rsidR="00684F6A" w:rsidRPr="003C1BBF">
        <w:t xml:space="preserve"> </w:t>
      </w:r>
      <w:hyperlink r:id="rId59" w:history="1">
        <w:r w:rsidR="00684F6A" w:rsidRPr="000668FC">
          <w:rPr>
            <w:rStyle w:val="Hyperlink"/>
            <w:rFonts w:cs="Verdana"/>
            <w:noProof w:val="0"/>
          </w:rPr>
          <w:t xml:space="preserve">[2021] HCATrans </w:t>
        </w:r>
        <w:r w:rsidR="00494123" w:rsidRPr="000668FC">
          <w:rPr>
            <w:rStyle w:val="Hyperlink"/>
            <w:rFonts w:cs="Verdana"/>
            <w:noProof w:val="0"/>
          </w:rPr>
          <w:t>163</w:t>
        </w:r>
      </w:hyperlink>
    </w:p>
    <w:p w:rsidR="00684F6A" w:rsidRPr="008D392F" w:rsidRDefault="00684F6A" w:rsidP="00684F6A">
      <w:pPr>
        <w:rPr>
          <w:highlight w:val="yellow"/>
        </w:rPr>
      </w:pPr>
    </w:p>
    <w:p w:rsidR="00684F6A" w:rsidRDefault="00684F6A" w:rsidP="00684F6A">
      <w:r w:rsidRPr="001660E5">
        <w:rPr>
          <w:b/>
        </w:rPr>
        <w:t xml:space="preserve">Date </w:t>
      </w:r>
      <w:r>
        <w:rPr>
          <w:b/>
        </w:rPr>
        <w:t>heard</w:t>
      </w:r>
      <w:r w:rsidRPr="001660E5">
        <w:rPr>
          <w:b/>
        </w:rPr>
        <w:t xml:space="preserve">: </w:t>
      </w:r>
      <w:r>
        <w:t>14 October 2021</w:t>
      </w:r>
    </w:p>
    <w:p w:rsidR="00684F6A" w:rsidRDefault="00684F6A" w:rsidP="00684F6A"/>
    <w:p w:rsidR="00684F6A" w:rsidRPr="00684F6A" w:rsidRDefault="00684F6A" w:rsidP="00684F6A">
      <w:r>
        <w:rPr>
          <w:b/>
        </w:rPr>
        <w:t xml:space="preserve">Coram: </w:t>
      </w:r>
      <w:r w:rsidR="006B2A80">
        <w:t>Kiefel CJ, Keane, Gordon, Steward and Gleeson JJ</w:t>
      </w:r>
    </w:p>
    <w:p w:rsidR="00684F6A" w:rsidRPr="004E7695" w:rsidRDefault="00684F6A" w:rsidP="00684F6A"/>
    <w:p w:rsidR="00684F6A" w:rsidRPr="004E7695" w:rsidRDefault="00684F6A" w:rsidP="00684F6A">
      <w:pPr>
        <w:rPr>
          <w:b/>
        </w:rPr>
      </w:pPr>
      <w:r w:rsidRPr="004E7695">
        <w:rPr>
          <w:b/>
        </w:rPr>
        <w:t>Catchwords:</w:t>
      </w:r>
    </w:p>
    <w:p w:rsidR="00684F6A" w:rsidRDefault="00684F6A" w:rsidP="00684F6A">
      <w:pPr>
        <w:rPr>
          <w:b/>
        </w:rPr>
      </w:pPr>
    </w:p>
    <w:p w:rsidR="00684F6A" w:rsidRPr="00223581" w:rsidRDefault="00684F6A" w:rsidP="00684F6A">
      <w:pPr>
        <w:ind w:left="720"/>
      </w:pPr>
      <w:r w:rsidRPr="00223581">
        <w:t>Equity</w:t>
      </w:r>
      <w:r>
        <w:t xml:space="preserve"> – Unconscionable conduct – Wilful blindness – Where appellant borrowed from respondent lenders secured only on appellant’s assets – Where appellant without regular income and defaulted – Where respondents’ system of asset-based lending included deliberate intention to avoid receipt of information about personal and financial circumstances of borrower or guarantor – Where certificate of independent financial advice given in respect of transaction – Where respondents brought proceedings for possession of appellant’s assets – Where primary judge found respondents wilfully blind and had actual knowledge as to appellant’s personal and financial circumstances – Where respondents successfully appealed to Court of Appeal, which overturned primary judge’s findings as to knowledge – Whether lender’s conduct unconscionable by engaging in system of asset-based lending without receipt of information about personal or financial situation of borrower, or alternatively, wilfully or recklessly failing to make such enquiries an honest and reasonable person would make – Whether Court of Appeal entitled to overturn findings of primary judge as to respondents’ knowledge. </w:t>
      </w:r>
    </w:p>
    <w:p w:rsidR="00684F6A" w:rsidRPr="004E7695" w:rsidRDefault="00684F6A" w:rsidP="00684F6A">
      <w:pPr>
        <w:ind w:left="720"/>
      </w:pPr>
    </w:p>
    <w:p w:rsidR="00684F6A" w:rsidRPr="000725D5" w:rsidRDefault="00684F6A" w:rsidP="00684F6A">
      <w:r w:rsidRPr="004E7695">
        <w:rPr>
          <w:b/>
        </w:rPr>
        <w:t xml:space="preserve">Appealed from </w:t>
      </w:r>
      <w:r>
        <w:rPr>
          <w:b/>
        </w:rPr>
        <w:t>VSC (CA)</w:t>
      </w:r>
      <w:r w:rsidRPr="004E7695">
        <w:rPr>
          <w:b/>
        </w:rPr>
        <w:t>:</w:t>
      </w:r>
      <w:r w:rsidRPr="008D117E">
        <w:t xml:space="preserve"> </w:t>
      </w:r>
      <w:hyperlink r:id="rId60" w:history="1">
        <w:r w:rsidRPr="00223581">
          <w:rPr>
            <w:rStyle w:val="Hyperlink"/>
            <w:rFonts w:cs="Verdana"/>
            <w:noProof w:val="0"/>
          </w:rPr>
          <w:t>[2020] VSCA 200</w:t>
        </w:r>
      </w:hyperlink>
    </w:p>
    <w:p w:rsidR="00684F6A" w:rsidRPr="004E7695" w:rsidRDefault="00684F6A" w:rsidP="00684F6A"/>
    <w:p w:rsidR="00684F6A" w:rsidRDefault="006B7F55" w:rsidP="00D40087">
      <w:hyperlink w:anchor="TOP" w:history="1">
        <w:r w:rsidR="00684F6A" w:rsidRPr="004E7695">
          <w:rPr>
            <w:rStyle w:val="Hyperlink"/>
            <w:rFonts w:cs="Verdana"/>
            <w:bCs/>
          </w:rPr>
          <w:t>Return to Top</w:t>
        </w:r>
      </w:hyperlink>
    </w:p>
    <w:p w:rsidR="00B1536C" w:rsidRPr="004E7695" w:rsidRDefault="00B1536C" w:rsidP="00B1536C">
      <w:pPr>
        <w:pStyle w:val="Divider2"/>
        <w:pBdr>
          <w:bottom w:val="double" w:sz="6" w:space="0" w:color="auto"/>
        </w:pBdr>
      </w:pPr>
    </w:p>
    <w:p w:rsidR="00DB28D9" w:rsidRDefault="00DB28D9" w:rsidP="00DB28D9">
      <w:bookmarkStart w:id="94" w:name="_Hamilton_(a_pseudonym)"/>
      <w:bookmarkStart w:id="95" w:name="_Deputy_Commissioner_of_2"/>
      <w:bookmarkEnd w:id="94"/>
      <w:bookmarkEnd w:id="71"/>
      <w:bookmarkEnd w:id="95"/>
    </w:p>
    <w:p w:rsidR="00DB28D9" w:rsidRDefault="00DB28D9" w:rsidP="00DB28D9">
      <w:pPr>
        <w:pStyle w:val="Heading2"/>
      </w:pPr>
      <w:r>
        <w:t>Immigration</w:t>
      </w:r>
    </w:p>
    <w:p w:rsidR="00DB28D9" w:rsidRDefault="00DB28D9" w:rsidP="00DB28D9"/>
    <w:p w:rsidR="00DB28D9" w:rsidRPr="000C6F2D" w:rsidRDefault="00DB28D9" w:rsidP="00DB28D9">
      <w:pPr>
        <w:pStyle w:val="Heading3"/>
      </w:pPr>
      <w:bookmarkStart w:id="96" w:name="_Minister_for_Immigration,_1"/>
      <w:bookmarkStart w:id="97" w:name="_Minister_for_Immigration,_2"/>
      <w:bookmarkStart w:id="98" w:name="_BNB17_v_Minister"/>
      <w:bookmarkEnd w:id="96"/>
      <w:bookmarkEnd w:id="97"/>
      <w:bookmarkEnd w:id="98"/>
      <w:r>
        <w:t>Minister for Immigration, Citizenship, Migrant Services and Multicultural Affairs v Viane</w:t>
      </w:r>
    </w:p>
    <w:p w:rsidR="00DB28D9" w:rsidRDefault="006B7F55" w:rsidP="00DB28D9">
      <w:hyperlink r:id="rId61" w:history="1">
        <w:r w:rsidR="00DB28D9" w:rsidRPr="005B5B28">
          <w:rPr>
            <w:rStyle w:val="Hyperlink"/>
            <w:rFonts w:cs="Verdana"/>
            <w:b/>
            <w:noProof w:val="0"/>
          </w:rPr>
          <w:t>S34/2021</w:t>
        </w:r>
      </w:hyperlink>
      <w:r w:rsidR="00DB28D9" w:rsidRPr="006E6A90">
        <w:rPr>
          <w:b/>
        </w:rPr>
        <w:t>:</w:t>
      </w:r>
      <w:r w:rsidR="00DB28D9" w:rsidRPr="006E6A90">
        <w:t xml:space="preserve"> </w:t>
      </w:r>
      <w:hyperlink r:id="rId62" w:history="1">
        <w:r w:rsidR="00DB28D9" w:rsidRPr="00DB28D9">
          <w:rPr>
            <w:rStyle w:val="Hyperlink"/>
            <w:rFonts w:cs="Verdana"/>
            <w:noProof w:val="0"/>
          </w:rPr>
          <w:t>[2021] HCATrans 144</w:t>
        </w:r>
      </w:hyperlink>
    </w:p>
    <w:p w:rsidR="00DB28D9" w:rsidRDefault="00DB28D9" w:rsidP="00DB28D9"/>
    <w:p w:rsidR="00DB28D9" w:rsidRDefault="00DB28D9" w:rsidP="00DB28D9">
      <w:r>
        <w:rPr>
          <w:b/>
        </w:rPr>
        <w:t xml:space="preserve">Date heard: </w:t>
      </w:r>
      <w:r>
        <w:t>9 September 2021</w:t>
      </w:r>
    </w:p>
    <w:p w:rsidR="00DB28D9" w:rsidRDefault="00DB28D9" w:rsidP="00DB28D9"/>
    <w:p w:rsidR="00DB28D9" w:rsidRPr="00DB28D9" w:rsidRDefault="00DB28D9" w:rsidP="00DB28D9">
      <w:pPr>
        <w:rPr>
          <w:i/>
        </w:rPr>
      </w:pPr>
      <w:r>
        <w:rPr>
          <w:b/>
        </w:rPr>
        <w:t xml:space="preserve">Coram: </w:t>
      </w:r>
      <w:r>
        <w:t>Keane, Gordon, Edelman, Steward and Gleeson JJ</w:t>
      </w:r>
    </w:p>
    <w:p w:rsidR="00DB28D9" w:rsidRPr="004E7695" w:rsidRDefault="00DB28D9" w:rsidP="00DB28D9"/>
    <w:p w:rsidR="00DB28D9" w:rsidRPr="004E7695" w:rsidRDefault="00DB28D9" w:rsidP="00DB28D9">
      <w:pPr>
        <w:rPr>
          <w:b/>
        </w:rPr>
      </w:pPr>
      <w:r w:rsidRPr="004E7695">
        <w:rPr>
          <w:b/>
        </w:rPr>
        <w:t>Catchwords:</w:t>
      </w:r>
    </w:p>
    <w:p w:rsidR="00DB28D9" w:rsidRDefault="00DB28D9" w:rsidP="00DB28D9"/>
    <w:p w:rsidR="00DB28D9" w:rsidRPr="00015C1A" w:rsidRDefault="00DB28D9" w:rsidP="00DB28D9">
      <w:pPr>
        <w:ind w:left="720"/>
      </w:pPr>
      <w:r>
        <w:t xml:space="preserve">Immigration – Judicial review – No evidence – Where respondent’s visa mandatorily cancelled under s 501(3A) of </w:t>
      </w:r>
      <w:r>
        <w:rPr>
          <w:i/>
        </w:rPr>
        <w:t xml:space="preserve">Migration Act 1958 </w:t>
      </w:r>
      <w:r>
        <w:t xml:space="preserve">(Cth) – Where respondent made representations pursuant to s 501CA as to why cancellation should be revoked – Where, if visa cancellation not revoked, respondent and family would be removed to Samoa or American Samoa – Where Minister decided not to revoke cancellation decision – Where respondent unsuccessfully appealed to Federal Court and successfully appealed to Full Court – Whether Minister made factual findings regarding language and availability of welfare and social services in Samoa and American Samoa without evidence – Whether Minister made factual findings based on personal or specialised knowledge about Samoa or American Samoa – If not, whether errors material and jurisdictional. </w:t>
      </w:r>
    </w:p>
    <w:p w:rsidR="00DB28D9" w:rsidRPr="00C32A1D" w:rsidRDefault="00DB28D9" w:rsidP="00DB28D9">
      <w:pPr>
        <w:ind w:left="720"/>
      </w:pPr>
    </w:p>
    <w:p w:rsidR="00DB28D9" w:rsidRPr="00D40AF3" w:rsidRDefault="00DB28D9" w:rsidP="00DB28D9">
      <w:r w:rsidRPr="004E7695">
        <w:rPr>
          <w:b/>
        </w:rPr>
        <w:t xml:space="preserve">Appealed from </w:t>
      </w:r>
      <w:r>
        <w:rPr>
          <w:b/>
        </w:rPr>
        <w:t>FCA (FC):</w:t>
      </w:r>
      <w:r w:rsidRPr="000E7E06">
        <w:t xml:space="preserve"> </w:t>
      </w:r>
      <w:hyperlink r:id="rId63" w:history="1">
        <w:r w:rsidRPr="00482AC0">
          <w:rPr>
            <w:rStyle w:val="Hyperlink"/>
            <w:rFonts w:cs="Verdana"/>
            <w:noProof w:val="0"/>
          </w:rPr>
          <w:t>[2020] FCAFC 144</w:t>
        </w:r>
      </w:hyperlink>
      <w:r>
        <w:t>; (2020) 278 FCR 386</w:t>
      </w:r>
    </w:p>
    <w:p w:rsidR="00DB28D9" w:rsidRPr="00E064DF" w:rsidRDefault="00DB28D9" w:rsidP="00DB28D9"/>
    <w:p w:rsidR="00DB28D9" w:rsidRDefault="006B7F55" w:rsidP="00DB28D9">
      <w:hyperlink w:anchor="TOP" w:history="1">
        <w:r w:rsidR="00DB28D9" w:rsidRPr="004E7695">
          <w:rPr>
            <w:rStyle w:val="Hyperlink"/>
            <w:rFonts w:cs="Verdana"/>
            <w:bCs/>
          </w:rPr>
          <w:t>Return to Top</w:t>
        </w:r>
      </w:hyperlink>
    </w:p>
    <w:p w:rsidR="00DB28D9" w:rsidRDefault="00DB28D9" w:rsidP="00DB28D9">
      <w:pPr>
        <w:pStyle w:val="Divider2"/>
        <w:pBdr>
          <w:bottom w:val="double" w:sz="6" w:space="0" w:color="auto"/>
        </w:pBdr>
      </w:pPr>
    </w:p>
    <w:p w:rsidR="003F7C83" w:rsidRPr="00B34E70" w:rsidRDefault="003F7C83" w:rsidP="003F7C83"/>
    <w:p w:rsidR="003F7C83" w:rsidRDefault="003F7C83" w:rsidP="003F7C83">
      <w:pPr>
        <w:pStyle w:val="Heading2"/>
      </w:pPr>
      <w:r>
        <w:t>Industrial Law</w:t>
      </w:r>
    </w:p>
    <w:p w:rsidR="003F7C83" w:rsidRDefault="003F7C83" w:rsidP="003F7C83"/>
    <w:p w:rsidR="00134E0B" w:rsidRPr="000C6F2D" w:rsidRDefault="00134E0B" w:rsidP="00134E0B">
      <w:pPr>
        <w:pStyle w:val="Heading3"/>
      </w:pPr>
      <w:bookmarkStart w:id="99" w:name="_Ridd_v_James"/>
      <w:bookmarkEnd w:id="99"/>
      <w:r>
        <w:t>Construction, Forestry, Maritime, Mining and Energy Union &amp; Anor v Personnel Contracting Pty Ltd</w:t>
      </w:r>
    </w:p>
    <w:p w:rsidR="00134E0B" w:rsidRDefault="006B7F55" w:rsidP="00134E0B">
      <w:hyperlink r:id="rId64" w:history="1">
        <w:r w:rsidR="00134E0B" w:rsidRPr="00A53436">
          <w:rPr>
            <w:rStyle w:val="Hyperlink"/>
            <w:rFonts w:cs="Verdana"/>
            <w:b/>
            <w:noProof w:val="0"/>
          </w:rPr>
          <w:t>P5/2021</w:t>
        </w:r>
      </w:hyperlink>
      <w:r w:rsidR="00134E0B" w:rsidRPr="00464ED0">
        <w:rPr>
          <w:b/>
        </w:rPr>
        <w:t>:</w:t>
      </w:r>
      <w:r w:rsidR="00134E0B" w:rsidRPr="00464ED0">
        <w:t xml:space="preserve"> </w:t>
      </w:r>
      <w:hyperlink r:id="rId65" w:history="1">
        <w:r w:rsidR="00134E0B" w:rsidRPr="00134E0B">
          <w:rPr>
            <w:rStyle w:val="Hyperlink"/>
            <w:rFonts w:cs="Verdana"/>
            <w:noProof w:val="0"/>
          </w:rPr>
          <w:t>[2021] HCATrans 138</w:t>
        </w:r>
      </w:hyperlink>
    </w:p>
    <w:p w:rsidR="00134E0B" w:rsidRDefault="00134E0B" w:rsidP="00134E0B"/>
    <w:p w:rsidR="00134E0B" w:rsidRDefault="00134E0B" w:rsidP="00134E0B">
      <w:r>
        <w:rPr>
          <w:b/>
        </w:rPr>
        <w:t>Date heard</w:t>
      </w:r>
      <w:r w:rsidRPr="004E7695">
        <w:rPr>
          <w:b/>
        </w:rPr>
        <w:t>:</w:t>
      </w:r>
      <w:r>
        <w:t xml:space="preserve"> 31 August 2021</w:t>
      </w:r>
    </w:p>
    <w:p w:rsidR="00134E0B" w:rsidRDefault="00134E0B" w:rsidP="00134E0B"/>
    <w:p w:rsidR="00134E0B" w:rsidRPr="00134E0B" w:rsidRDefault="00134E0B" w:rsidP="00134E0B">
      <w:pPr>
        <w:rPr>
          <w:i/>
        </w:rPr>
      </w:pPr>
      <w:r>
        <w:rPr>
          <w:b/>
        </w:rPr>
        <w:t xml:space="preserve">Coram: </w:t>
      </w:r>
      <w:r>
        <w:t>Kiefel CJ, Gageler, Keane, Gordon, Edelman, Steward and Gleeson JJ</w:t>
      </w:r>
    </w:p>
    <w:p w:rsidR="00134E0B" w:rsidRPr="004E7695" w:rsidRDefault="00134E0B" w:rsidP="00134E0B"/>
    <w:p w:rsidR="00134E0B" w:rsidRPr="004E7695" w:rsidRDefault="00134E0B" w:rsidP="00134E0B">
      <w:pPr>
        <w:rPr>
          <w:b/>
        </w:rPr>
      </w:pPr>
      <w:r w:rsidRPr="004E7695">
        <w:rPr>
          <w:b/>
        </w:rPr>
        <w:t>Catchwords:</w:t>
      </w:r>
    </w:p>
    <w:p w:rsidR="00134E0B" w:rsidRDefault="00134E0B" w:rsidP="00134E0B"/>
    <w:p w:rsidR="00134E0B" w:rsidRPr="00F67AB2" w:rsidRDefault="00134E0B" w:rsidP="00134E0B">
      <w:pPr>
        <w:ind w:left="720"/>
      </w:pPr>
      <w:r>
        <w:t xml:space="preserve">Industrial law – Employee and independent contractor – Proper test for distinguishing – Labour hire agreement – Definition of “employee” –Where second appellant signed Administrative Services Agreement with respondent labour hire agency and offered work cleaning and moving materials for builder – Where contract between second appellant and respondent for work, contract between respondent and builder for labour supply, but no contract between second appellant and respondent – Where builder “controlled” second appellant – Where arrangement of casual nature included right to reject assignment – Where second appellant not integrated into respondent’s business and not given uniform – Where work required personal service and second appellant not in business on own account – Where second appellant 22-year old backpacker on working holiday visa – Where express term of contract categorises relationship not employment – Where appellants allege respondent contravened various National Employment Standards and s 45 of </w:t>
      </w:r>
      <w:r>
        <w:rPr>
          <w:i/>
        </w:rPr>
        <w:t xml:space="preserve">Fair Work Act 2009 </w:t>
      </w:r>
      <w:r>
        <w:t xml:space="preserve">(Cth) by not paying second appellant in accordance with relevant award – Where Standards apply only if second appellant “employee” – Where primary judge, applying multi-factorial test, found second appellant not employee – Where Full Court preferred approach second appellant employee but for authority of intermediate appellate court in </w:t>
      </w:r>
      <w:r>
        <w:rPr>
          <w:i/>
        </w:rPr>
        <w:t xml:space="preserve">Personnel Contracting v Construction, Forestry, Mining and Energy Union </w:t>
      </w:r>
      <w:r>
        <w:t xml:space="preserve">[2004] WASCA 312 decided in similar circumstances, which Full Court held not plainly wrong – Whether second appellant “employee” of respondent – Whether, in triangular labour hire agreement, control test satisfied when second appellant controlled by builder and not respondent – Whether multi-factorial test correctly applied. </w:t>
      </w:r>
    </w:p>
    <w:p w:rsidR="00134E0B" w:rsidRPr="00C32A1D" w:rsidRDefault="00134E0B" w:rsidP="00134E0B">
      <w:pPr>
        <w:ind w:left="720"/>
      </w:pPr>
    </w:p>
    <w:p w:rsidR="00134E0B" w:rsidRPr="00D40AF3" w:rsidRDefault="00134E0B" w:rsidP="00134E0B">
      <w:r w:rsidRPr="004E7695">
        <w:rPr>
          <w:b/>
        </w:rPr>
        <w:t xml:space="preserve">Appealed from </w:t>
      </w:r>
      <w:r>
        <w:rPr>
          <w:b/>
        </w:rPr>
        <w:t>FCA (FC):</w:t>
      </w:r>
      <w:r w:rsidRPr="000E7E06">
        <w:t xml:space="preserve"> </w:t>
      </w:r>
      <w:hyperlink r:id="rId66" w:history="1">
        <w:r w:rsidRPr="006736E6">
          <w:rPr>
            <w:rStyle w:val="Hyperlink"/>
            <w:rFonts w:cs="Verdana"/>
            <w:noProof w:val="0"/>
          </w:rPr>
          <w:t>[2020] FCAFC 122</w:t>
        </w:r>
      </w:hyperlink>
      <w:r>
        <w:t>; (2020) 279 FCR 631; (2020) 381 ALR 457; (2020) 297 IR 269</w:t>
      </w:r>
    </w:p>
    <w:p w:rsidR="00134E0B" w:rsidRPr="00E064DF" w:rsidRDefault="00134E0B" w:rsidP="00134E0B"/>
    <w:p w:rsidR="00134E0B" w:rsidRDefault="006B7F55" w:rsidP="00134E0B">
      <w:hyperlink w:anchor="TOP" w:history="1">
        <w:r w:rsidR="00134E0B" w:rsidRPr="004E7695">
          <w:rPr>
            <w:rStyle w:val="Hyperlink"/>
            <w:rFonts w:cs="Verdana"/>
            <w:bCs/>
          </w:rPr>
          <w:t>Return to Top</w:t>
        </w:r>
      </w:hyperlink>
    </w:p>
    <w:p w:rsidR="00873FAD" w:rsidRPr="004E7695" w:rsidRDefault="00873FAD" w:rsidP="00873FAD">
      <w:pPr>
        <w:pStyle w:val="Divider1"/>
        <w:pBdr>
          <w:bottom w:val="dotted" w:sz="4" w:space="2" w:color="auto"/>
        </w:pBdr>
      </w:pPr>
    </w:p>
    <w:p w:rsidR="00873FAD" w:rsidRDefault="00873FAD" w:rsidP="00134E0B"/>
    <w:p w:rsidR="00873FAD" w:rsidRPr="001660E5" w:rsidRDefault="00873FAD" w:rsidP="00873FAD">
      <w:pPr>
        <w:pStyle w:val="Heading3"/>
      </w:pPr>
      <w:bookmarkStart w:id="100" w:name="_NSW_Commissioner_of_1"/>
      <w:bookmarkEnd w:id="100"/>
      <w:r>
        <w:t>NSW Commissioner of Police v Cottle &amp; Anor</w:t>
      </w:r>
    </w:p>
    <w:p w:rsidR="00873FAD" w:rsidRPr="00204F68" w:rsidRDefault="006B7F55" w:rsidP="00873FAD">
      <w:pPr>
        <w:jc w:val="left"/>
        <w:rPr>
          <w:b/>
        </w:rPr>
      </w:pPr>
      <w:hyperlink r:id="rId67" w:history="1">
        <w:r w:rsidR="00873FAD" w:rsidRPr="00756DC8">
          <w:rPr>
            <w:rStyle w:val="Hyperlink"/>
            <w:rFonts w:cs="Verdana"/>
            <w:b/>
            <w:noProof w:val="0"/>
          </w:rPr>
          <w:t>S56/2021</w:t>
        </w:r>
      </w:hyperlink>
      <w:r w:rsidR="00873FAD" w:rsidRPr="003C1BBF">
        <w:rPr>
          <w:b/>
        </w:rPr>
        <w:t>:</w:t>
      </w:r>
      <w:r w:rsidR="00873FAD" w:rsidRPr="003C1BBF">
        <w:t xml:space="preserve"> </w:t>
      </w:r>
      <w:hyperlink r:id="rId68" w:history="1">
        <w:r w:rsidR="00873FAD" w:rsidRPr="00F92798">
          <w:rPr>
            <w:rStyle w:val="Hyperlink"/>
            <w:rFonts w:cs="Verdana"/>
          </w:rPr>
          <w:t>[2021] HCATrans 181</w:t>
        </w:r>
      </w:hyperlink>
    </w:p>
    <w:p w:rsidR="00873FAD" w:rsidRPr="008D392F" w:rsidRDefault="00873FAD" w:rsidP="00873FAD">
      <w:pPr>
        <w:rPr>
          <w:highlight w:val="yellow"/>
        </w:rPr>
      </w:pPr>
    </w:p>
    <w:p w:rsidR="00F92798" w:rsidRDefault="00873FAD" w:rsidP="00873FAD">
      <w:r w:rsidRPr="001660E5">
        <w:rPr>
          <w:b/>
        </w:rPr>
        <w:t xml:space="preserve">Date </w:t>
      </w:r>
      <w:r>
        <w:rPr>
          <w:b/>
        </w:rPr>
        <w:t>heard</w:t>
      </w:r>
      <w:r w:rsidRPr="001660E5">
        <w:rPr>
          <w:b/>
        </w:rPr>
        <w:t xml:space="preserve">: </w:t>
      </w:r>
      <w:r w:rsidR="00F92798">
        <w:t>3 November 2021</w:t>
      </w:r>
    </w:p>
    <w:p w:rsidR="00F92798" w:rsidRDefault="00F92798" w:rsidP="00873FAD"/>
    <w:p w:rsidR="00F92798" w:rsidRPr="00F92798" w:rsidRDefault="00F92798" w:rsidP="00873FAD">
      <w:r>
        <w:rPr>
          <w:b/>
        </w:rPr>
        <w:t xml:space="preserve">Coram: </w:t>
      </w:r>
      <w:r>
        <w:t>Kiefel CJ, Gageler, Keane, Gordon and Steward JJ</w:t>
      </w:r>
    </w:p>
    <w:p w:rsidR="00873FAD" w:rsidRPr="004E7695" w:rsidRDefault="00873FAD" w:rsidP="00873FAD"/>
    <w:p w:rsidR="00873FAD" w:rsidRPr="004E7695" w:rsidRDefault="00873FAD" w:rsidP="00873FAD">
      <w:pPr>
        <w:rPr>
          <w:b/>
        </w:rPr>
      </w:pPr>
      <w:r w:rsidRPr="004E7695">
        <w:rPr>
          <w:b/>
        </w:rPr>
        <w:t>Catchwords:</w:t>
      </w:r>
    </w:p>
    <w:p w:rsidR="00873FAD" w:rsidRPr="004E7695" w:rsidRDefault="00873FAD" w:rsidP="00873FAD">
      <w:pPr>
        <w:rPr>
          <w:b/>
        </w:rPr>
      </w:pPr>
    </w:p>
    <w:p w:rsidR="00873FAD" w:rsidRPr="004E2187" w:rsidRDefault="00873FAD" w:rsidP="00873FAD">
      <w:pPr>
        <w:ind w:left="720"/>
      </w:pPr>
      <w:r>
        <w:t xml:space="preserve">Industrial law – Jurisdiction of Industrial Relations Commission of New South Wales (IRC) – Police – Where appellant made decision under s 72A of </w:t>
      </w:r>
      <w:r>
        <w:rPr>
          <w:i/>
        </w:rPr>
        <w:t xml:space="preserve">Police Act 1990 </w:t>
      </w:r>
      <w:r>
        <w:t xml:space="preserve">(NSW) to retire first respondent police officer on medical grounds – Where first respondent applied for unfair dismissal remedy in IRC under s 84 of </w:t>
      </w:r>
      <w:r>
        <w:rPr>
          <w:i/>
        </w:rPr>
        <w:t xml:space="preserve">Industrial Relations Act 1996 </w:t>
      </w:r>
      <w:r>
        <w:t xml:space="preserve">(NSW) – Where </w:t>
      </w:r>
      <w:r w:rsidRPr="00217211">
        <w:rPr>
          <w:i/>
        </w:rPr>
        <w:t>Police Act</w:t>
      </w:r>
      <w:r>
        <w:t xml:space="preserve"> does not expressly provide for review by IRC for medical retirement but does for other types of removal – Where appellant successfully challenged IRC’s jurisdiction, following High Court’s decision in </w:t>
      </w:r>
      <w:r>
        <w:rPr>
          <w:i/>
        </w:rPr>
        <w:t xml:space="preserve">Commissioner for Police for NSW v Eaton </w:t>
      </w:r>
      <w:r>
        <w:t xml:space="preserve">(2013) 252 CLR 1 – Where Full Bench overturned decision – Where  appellant successfully sought judicial review of Full Bench decision by NSW Supreme Court – Where first respondent successfully appealed to Court of Appeal – Whether IRC has jurisdiction to hear and determine unfair dismissal application filed by police office retired on medical grounds – Whether Court of Appeal applied correct statutory construction principles in interpreting two overlapping statutory schemes.  </w:t>
      </w:r>
    </w:p>
    <w:p w:rsidR="00873FAD" w:rsidRPr="004E7695" w:rsidRDefault="00873FAD" w:rsidP="00873FAD">
      <w:pPr>
        <w:ind w:left="720"/>
      </w:pPr>
    </w:p>
    <w:p w:rsidR="00873FAD" w:rsidRPr="000725D5" w:rsidRDefault="00873FAD" w:rsidP="00873FAD">
      <w:r w:rsidRPr="004E7695">
        <w:rPr>
          <w:b/>
        </w:rPr>
        <w:t xml:space="preserve">Appealed from </w:t>
      </w:r>
      <w:r>
        <w:rPr>
          <w:b/>
        </w:rPr>
        <w:t>NSW (CA)</w:t>
      </w:r>
      <w:r w:rsidRPr="004E7695">
        <w:rPr>
          <w:b/>
        </w:rPr>
        <w:t>:</w:t>
      </w:r>
      <w:r w:rsidRPr="008D117E">
        <w:t xml:space="preserve"> </w:t>
      </w:r>
      <w:hyperlink r:id="rId69" w:history="1">
        <w:r w:rsidRPr="004829DE">
          <w:rPr>
            <w:rStyle w:val="Hyperlink"/>
            <w:rFonts w:cs="Verdana"/>
            <w:noProof w:val="0"/>
          </w:rPr>
          <w:t>[2020] NSWCA 159</w:t>
        </w:r>
      </w:hyperlink>
      <w:r>
        <w:t>; (2020) 298 IR 202</w:t>
      </w:r>
    </w:p>
    <w:p w:rsidR="00873FAD" w:rsidRPr="004E7695" w:rsidRDefault="00873FAD" w:rsidP="00873FAD"/>
    <w:p w:rsidR="00873FAD" w:rsidRDefault="006B7F55" w:rsidP="00134E0B">
      <w:hyperlink w:anchor="TOP" w:history="1">
        <w:r w:rsidR="00873FAD" w:rsidRPr="004E7695">
          <w:rPr>
            <w:rStyle w:val="Hyperlink"/>
            <w:rFonts w:cs="Verdana"/>
            <w:bCs/>
          </w:rPr>
          <w:t>Return to Top</w:t>
        </w:r>
      </w:hyperlink>
    </w:p>
    <w:p w:rsidR="00134E0B" w:rsidRPr="004E7695" w:rsidRDefault="00134E0B" w:rsidP="00134E0B">
      <w:pPr>
        <w:pStyle w:val="Divider1"/>
        <w:pBdr>
          <w:bottom w:val="dotted" w:sz="4" w:space="2" w:color="auto"/>
        </w:pBdr>
      </w:pPr>
    </w:p>
    <w:p w:rsidR="00134E0B" w:rsidRPr="00523623" w:rsidRDefault="00134E0B" w:rsidP="00134E0B"/>
    <w:p w:rsidR="00134E0B" w:rsidRPr="000C6F2D" w:rsidRDefault="00134E0B" w:rsidP="00134E0B">
      <w:pPr>
        <w:pStyle w:val="Heading3"/>
      </w:pPr>
      <w:bookmarkStart w:id="101" w:name="_ZG_Operations_Australia"/>
      <w:bookmarkEnd w:id="101"/>
      <w:r>
        <w:t>ZG Operations Australia Pty Ltd &amp; Anor v Jamsek &amp; Ors</w:t>
      </w:r>
    </w:p>
    <w:p w:rsidR="00134E0B" w:rsidRDefault="006B7F55" w:rsidP="00134E0B">
      <w:hyperlink r:id="rId70" w:history="1">
        <w:r w:rsidR="00134E0B" w:rsidRPr="00A53436">
          <w:rPr>
            <w:rStyle w:val="Hyperlink"/>
            <w:rFonts w:cs="Verdana"/>
            <w:b/>
            <w:noProof w:val="0"/>
          </w:rPr>
          <w:t>S27/2021</w:t>
        </w:r>
      </w:hyperlink>
      <w:r w:rsidR="00134E0B" w:rsidRPr="00464ED0">
        <w:rPr>
          <w:b/>
        </w:rPr>
        <w:t>:</w:t>
      </w:r>
      <w:r w:rsidR="00134E0B" w:rsidRPr="00464ED0">
        <w:t xml:space="preserve"> </w:t>
      </w:r>
      <w:hyperlink r:id="rId71" w:history="1">
        <w:r w:rsidR="00134E0B" w:rsidRPr="00134E0B">
          <w:rPr>
            <w:rStyle w:val="Hyperlink"/>
            <w:rFonts w:cs="Verdana"/>
            <w:noProof w:val="0"/>
          </w:rPr>
          <w:t>[2021] HCATrans 139</w:t>
        </w:r>
      </w:hyperlink>
    </w:p>
    <w:p w:rsidR="00134E0B" w:rsidRDefault="00134E0B" w:rsidP="00134E0B"/>
    <w:p w:rsidR="00134E0B" w:rsidRDefault="00134E0B" w:rsidP="00134E0B">
      <w:r w:rsidRPr="004E7695">
        <w:rPr>
          <w:b/>
        </w:rPr>
        <w:t>Date</w:t>
      </w:r>
      <w:r>
        <w:rPr>
          <w:b/>
        </w:rPr>
        <w:t xml:space="preserve"> heard:</w:t>
      </w:r>
      <w:r>
        <w:t xml:space="preserve"> 1 September 2021</w:t>
      </w:r>
    </w:p>
    <w:p w:rsidR="00134E0B" w:rsidRDefault="00134E0B" w:rsidP="00134E0B"/>
    <w:p w:rsidR="00134E0B" w:rsidRPr="00134E0B" w:rsidRDefault="00134E0B" w:rsidP="00134E0B">
      <w:pPr>
        <w:rPr>
          <w:i/>
        </w:rPr>
      </w:pPr>
      <w:r>
        <w:rPr>
          <w:b/>
        </w:rPr>
        <w:t xml:space="preserve">Coram: </w:t>
      </w:r>
      <w:r>
        <w:t>Kiefel CJ, Gageler, Keane, Gordon, Edelman, Steward and Gleeson JJ</w:t>
      </w:r>
    </w:p>
    <w:p w:rsidR="00134E0B" w:rsidRPr="004E7695" w:rsidRDefault="00134E0B" w:rsidP="00134E0B"/>
    <w:p w:rsidR="00134E0B" w:rsidRPr="004E7695" w:rsidRDefault="00134E0B" w:rsidP="00134E0B">
      <w:pPr>
        <w:rPr>
          <w:b/>
        </w:rPr>
      </w:pPr>
      <w:r w:rsidRPr="004E7695">
        <w:rPr>
          <w:b/>
        </w:rPr>
        <w:t>Catchwords:</w:t>
      </w:r>
    </w:p>
    <w:p w:rsidR="00134E0B" w:rsidRDefault="00134E0B" w:rsidP="00134E0B"/>
    <w:p w:rsidR="00134E0B" w:rsidRPr="00015C1A" w:rsidRDefault="00134E0B" w:rsidP="00134E0B">
      <w:pPr>
        <w:ind w:left="720"/>
      </w:pPr>
      <w:r>
        <w:t xml:space="preserve">Industrial law – Employee and  contractor – Proper test for distinguishing – Multi-factorial test – Where respondents commenced employment with appellants as truck drivers in 1980 – Where, in 1985, appellants and respondents agreed respondents would become contractors – Where respondents formed partnerships with respective wives, purchased truck from appellants and executed written contract with appellants to provide delivery services – Where respondents worked exclusively for and derived sole income from appellants for nearly forty years, and contract expressly permitted respondents to service other clients – Where respondents required to be available to work during set hours – Where impractical for respondents to work for or generate goodwill with other clients – Where respondents required to purchase truck to retain work, display company logo on truck and wear branded clothing – Where respondents responsible for upkeep, maintenance and insurance of trucks – Where respondents paid by invoice and charged GST to appellants – Where respondents conducted partnerships as one would expect of business -  Where contract terminated in 2017 – Where respondents unsuccessfully claimed in Federal Court for unpaid employee entitlements under various statutory regimes and Federal Court held respondents “contractors” – Where respondents successfully appealed to Full Court, which held respondents “employees” – Whether respondents “employees” for purposes of </w:t>
      </w:r>
      <w:r>
        <w:rPr>
          <w:i/>
        </w:rPr>
        <w:t xml:space="preserve">Fair Work Act 2009 </w:t>
      </w:r>
      <w:r>
        <w:t xml:space="preserve">(Cth), </w:t>
      </w:r>
      <w:r>
        <w:rPr>
          <w:i/>
        </w:rPr>
        <w:t xml:space="preserve">Superannuation Guarantee (Administration) Act 1992 </w:t>
      </w:r>
      <w:r>
        <w:t xml:space="preserve">(Cth) and “workers” for purpose of </w:t>
      </w:r>
      <w:r>
        <w:rPr>
          <w:i/>
        </w:rPr>
        <w:t xml:space="preserve">Long Service Leave Act 1955 </w:t>
      </w:r>
      <w:r>
        <w:t xml:space="preserve">(NSW). </w:t>
      </w:r>
    </w:p>
    <w:p w:rsidR="00134E0B" w:rsidRPr="00C32A1D" w:rsidRDefault="00134E0B" w:rsidP="00134E0B">
      <w:pPr>
        <w:ind w:left="720"/>
      </w:pPr>
    </w:p>
    <w:p w:rsidR="00134E0B" w:rsidRPr="00D40AF3" w:rsidRDefault="00134E0B" w:rsidP="00134E0B">
      <w:r w:rsidRPr="004E7695">
        <w:rPr>
          <w:b/>
        </w:rPr>
        <w:t xml:space="preserve">Appealed from </w:t>
      </w:r>
      <w:r>
        <w:rPr>
          <w:b/>
        </w:rPr>
        <w:t>FCA (FC):</w:t>
      </w:r>
      <w:r w:rsidRPr="000E7E06">
        <w:t xml:space="preserve"> </w:t>
      </w:r>
      <w:hyperlink r:id="rId72" w:history="1">
        <w:r w:rsidRPr="00D20352">
          <w:rPr>
            <w:rStyle w:val="Hyperlink"/>
            <w:rFonts w:cs="Verdana"/>
            <w:noProof w:val="0"/>
          </w:rPr>
          <w:t>[2020] FCAFC 119</w:t>
        </w:r>
      </w:hyperlink>
      <w:r>
        <w:t>; (2020) 279 FCR 114; (2020) 297 IR 210</w:t>
      </w:r>
    </w:p>
    <w:p w:rsidR="00134E0B" w:rsidRPr="00E064DF" w:rsidRDefault="00134E0B" w:rsidP="00134E0B"/>
    <w:p w:rsidR="00134E0B" w:rsidRDefault="006B7F55" w:rsidP="00134E0B">
      <w:hyperlink w:anchor="TOP" w:history="1">
        <w:r w:rsidR="00134E0B" w:rsidRPr="004E7695">
          <w:rPr>
            <w:rStyle w:val="Hyperlink"/>
            <w:rFonts w:cs="Verdana"/>
            <w:bCs/>
          </w:rPr>
          <w:t>Return to Top</w:t>
        </w:r>
      </w:hyperlink>
    </w:p>
    <w:p w:rsidR="006F0BD7" w:rsidRPr="004E7695" w:rsidRDefault="006F0BD7" w:rsidP="006F0BD7">
      <w:pPr>
        <w:pStyle w:val="Divider2"/>
        <w:pBdr>
          <w:bottom w:val="double" w:sz="6" w:space="0" w:color="auto"/>
        </w:pBdr>
      </w:pPr>
    </w:p>
    <w:p w:rsidR="00197282" w:rsidRDefault="00197282" w:rsidP="00197282"/>
    <w:p w:rsidR="00197282" w:rsidRPr="00523623" w:rsidRDefault="00197282" w:rsidP="00197282">
      <w:pPr>
        <w:pStyle w:val="Heading2"/>
      </w:pPr>
      <w:r>
        <w:t>Patents</w:t>
      </w:r>
    </w:p>
    <w:p w:rsidR="00197282" w:rsidRPr="00523623" w:rsidRDefault="00197282" w:rsidP="00197282"/>
    <w:p w:rsidR="00197282" w:rsidRPr="00464ED0" w:rsidRDefault="00197282" w:rsidP="00197282">
      <w:pPr>
        <w:pStyle w:val="Heading3"/>
      </w:pPr>
      <w:bookmarkStart w:id="102" w:name="_H._Lundbeck_A-S"/>
      <w:bookmarkStart w:id="103" w:name="_H._Lundbeck_A/S"/>
      <w:bookmarkEnd w:id="102"/>
      <w:bookmarkEnd w:id="103"/>
      <w:r w:rsidRPr="007C272C">
        <w:t>H. Lundbeck A</w:t>
      </w:r>
      <w:r>
        <w:t>/</w:t>
      </w:r>
      <w:r w:rsidRPr="007C272C">
        <w:t>S &amp; Anor v Sandoz Pty Ltd; CNS Pharma Pty Ltd v Sandoz Pty Ltd</w:t>
      </w:r>
    </w:p>
    <w:p w:rsidR="00197282" w:rsidRDefault="006B7F55" w:rsidP="00197282">
      <w:hyperlink r:id="rId73" w:history="1">
        <w:r w:rsidR="00197282" w:rsidRPr="00A53436">
          <w:rPr>
            <w:rStyle w:val="Hyperlink"/>
            <w:rFonts w:cs="Verdana"/>
            <w:b/>
            <w:noProof w:val="0"/>
          </w:rPr>
          <w:t>S22/2021; S23/2021</w:t>
        </w:r>
      </w:hyperlink>
      <w:r w:rsidR="00197282" w:rsidRPr="00464ED0">
        <w:rPr>
          <w:b/>
        </w:rPr>
        <w:t>:</w:t>
      </w:r>
      <w:r w:rsidR="00197282" w:rsidRPr="00464ED0">
        <w:t xml:space="preserve"> </w:t>
      </w:r>
      <w:hyperlink r:id="rId74" w:history="1">
        <w:r w:rsidR="00197282" w:rsidRPr="00197282">
          <w:rPr>
            <w:rStyle w:val="Hyperlink"/>
            <w:rFonts w:cs="Verdana"/>
            <w:noProof w:val="0"/>
          </w:rPr>
          <w:t>[2021] HCATrans 156</w:t>
        </w:r>
      </w:hyperlink>
    </w:p>
    <w:p w:rsidR="00197282" w:rsidRDefault="00197282" w:rsidP="00197282"/>
    <w:p w:rsidR="00197282" w:rsidRDefault="00197282" w:rsidP="00197282">
      <w:r w:rsidRPr="004E7695">
        <w:rPr>
          <w:b/>
        </w:rPr>
        <w:t xml:space="preserve">Date </w:t>
      </w:r>
      <w:r>
        <w:rPr>
          <w:b/>
        </w:rPr>
        <w:t>heard</w:t>
      </w:r>
      <w:r w:rsidRPr="004E7695">
        <w:rPr>
          <w:b/>
        </w:rPr>
        <w:t xml:space="preserve">: </w:t>
      </w:r>
      <w:r>
        <w:t>8 October 2021</w:t>
      </w:r>
    </w:p>
    <w:p w:rsidR="00AF52A5" w:rsidRDefault="00AF52A5" w:rsidP="00197282"/>
    <w:p w:rsidR="00AF52A5" w:rsidRPr="00AF52A5" w:rsidRDefault="00AF52A5" w:rsidP="00197282">
      <w:r>
        <w:rPr>
          <w:b/>
        </w:rPr>
        <w:t xml:space="preserve">Coram: </w:t>
      </w:r>
      <w:r w:rsidRPr="00AF52A5">
        <w:t>Kiefel CJ, Gageler, Edelman, Steward and Gleeson JJ</w:t>
      </w:r>
    </w:p>
    <w:p w:rsidR="00197282" w:rsidRPr="004E7695" w:rsidRDefault="00197282" w:rsidP="00197282"/>
    <w:p w:rsidR="00197282" w:rsidRPr="004E7695" w:rsidRDefault="00197282" w:rsidP="00197282">
      <w:pPr>
        <w:rPr>
          <w:b/>
        </w:rPr>
      </w:pPr>
      <w:r w:rsidRPr="004E7695">
        <w:rPr>
          <w:b/>
        </w:rPr>
        <w:t>Catchwords:</w:t>
      </w:r>
    </w:p>
    <w:p w:rsidR="00197282" w:rsidRDefault="00197282" w:rsidP="00197282"/>
    <w:p w:rsidR="00197282" w:rsidRPr="00AD3A80" w:rsidRDefault="00197282" w:rsidP="00197282">
      <w:pPr>
        <w:ind w:left="720"/>
      </w:pPr>
      <w:r>
        <w:t xml:space="preserve">Patents – Patent extension – Contract construction – Where s 79 of </w:t>
      </w:r>
      <w:r>
        <w:rPr>
          <w:i/>
        </w:rPr>
        <w:t xml:space="preserve">Patents Act 1990 </w:t>
      </w:r>
      <w:r>
        <w:t xml:space="preserve">(Cth) provides if patentee applies for extension of term of patent and patent expires before application determined and extension is granted, patentee has same rights to commence infringement proceedings during extension period as if extension had been granted when alleged infringement was done – </w:t>
      </w:r>
      <w:r>
        <w:rPr>
          <w:i/>
        </w:rPr>
        <w:t xml:space="preserve"> </w:t>
      </w:r>
      <w:r>
        <w:t xml:space="preserve">Where appellants patentee and exclusive licensees of pharmaceutical compound – Where patent expired in 13 June 2009 – Where, on 25 June 2014, patent extension granted to 9 December 2012 – Where, from 15 June 2009 onwards, respondent supplied generic version of compound – Where, in 2007, patentee and respondent entered into Settlement Agreement, giving respondent licence to exploit patent prior to expiry – Where Agreement specified possible commencement dates of licence conditioned on whether extension granted, but did not specify end date – Where appellants commenced infringement proceedings in Federal Court on 26 June 2014 in respect of acts done during extension period – Where Federal Court held Agreement gave licence only for two weeks prior to original expiry date (31 May 2009) until original expiry (13 June 2009) but not extension period – Where respondent successfully appealed to Full Court, which held Agreement gave licence from 31 May 2009 to extended expiry date (9 December 2012) – Whether licence applied in relation to acts occurring after patent original expiry date and before term extended – Whether, on respondent’s construction, Agreement produced commercially nonsensical result – Whether exclusive licensee may commence infringement proceeding for acts done between original date of expiry and date on which term subsequently extended. </w:t>
      </w:r>
    </w:p>
    <w:p w:rsidR="00197282" w:rsidRPr="00C32A1D" w:rsidRDefault="00197282" w:rsidP="00197282">
      <w:pPr>
        <w:ind w:left="720"/>
      </w:pPr>
    </w:p>
    <w:p w:rsidR="00197282" w:rsidRPr="004C6067" w:rsidRDefault="00197282" w:rsidP="00197282">
      <w:r w:rsidRPr="004E7695">
        <w:rPr>
          <w:b/>
        </w:rPr>
        <w:t xml:space="preserve">Appealed from </w:t>
      </w:r>
      <w:r>
        <w:rPr>
          <w:b/>
        </w:rPr>
        <w:t xml:space="preserve">FCA (FC): </w:t>
      </w:r>
      <w:hyperlink r:id="rId75" w:history="1">
        <w:r w:rsidRPr="00BF37DA">
          <w:rPr>
            <w:rStyle w:val="Hyperlink"/>
            <w:rFonts w:cs="Verdana"/>
            <w:noProof w:val="0"/>
          </w:rPr>
          <w:t>[2020] FCAFC 133</w:t>
        </w:r>
      </w:hyperlink>
      <w:r>
        <w:t>; (2020) 384 ALR 35</w:t>
      </w:r>
    </w:p>
    <w:p w:rsidR="00197282" w:rsidRPr="00E064DF" w:rsidRDefault="00197282" w:rsidP="00197282"/>
    <w:p w:rsidR="00197282" w:rsidRPr="004E7695" w:rsidRDefault="006B7F55" w:rsidP="00197282">
      <w:hyperlink w:anchor="TOP" w:history="1">
        <w:r w:rsidR="00197282" w:rsidRPr="004E7695">
          <w:rPr>
            <w:rStyle w:val="Hyperlink"/>
            <w:rFonts w:cs="Verdana"/>
            <w:bCs/>
          </w:rPr>
          <w:t>Return to Top</w:t>
        </w:r>
      </w:hyperlink>
    </w:p>
    <w:p w:rsidR="00873FAD" w:rsidRPr="004E7695" w:rsidRDefault="00873FAD" w:rsidP="00873FAD">
      <w:pPr>
        <w:pStyle w:val="Divider2"/>
        <w:pBdr>
          <w:bottom w:val="double" w:sz="6" w:space="0" w:color="auto"/>
        </w:pBdr>
      </w:pPr>
      <w:bookmarkStart w:id="104" w:name="_Minister_for_Immigration,"/>
      <w:bookmarkStart w:id="105" w:name="_CXXXVIII_v_Commonwealth"/>
      <w:bookmarkStart w:id="106" w:name="_Sunland_Group_Limited"/>
      <w:bookmarkEnd w:id="104"/>
      <w:bookmarkEnd w:id="105"/>
      <w:bookmarkEnd w:id="106"/>
    </w:p>
    <w:p w:rsidR="00684F6A" w:rsidRDefault="00684F6A" w:rsidP="00684F6A"/>
    <w:p w:rsidR="00684F6A" w:rsidRPr="00523623" w:rsidRDefault="00684F6A" w:rsidP="00684F6A">
      <w:pPr>
        <w:pStyle w:val="Heading2"/>
      </w:pPr>
      <w:r>
        <w:t>Practice and Procedure</w:t>
      </w:r>
    </w:p>
    <w:p w:rsidR="00684F6A" w:rsidRPr="00523623" w:rsidRDefault="00684F6A" w:rsidP="00684F6A"/>
    <w:p w:rsidR="00684F6A" w:rsidRPr="00464ED0" w:rsidRDefault="00684F6A" w:rsidP="00684F6A">
      <w:pPr>
        <w:pStyle w:val="Heading3"/>
      </w:pPr>
      <w:bookmarkStart w:id="107" w:name="_Deputy_Commissioner_of_1"/>
      <w:bookmarkStart w:id="108" w:name="_Deputy_Commissioner_of"/>
      <w:bookmarkEnd w:id="107"/>
      <w:bookmarkEnd w:id="108"/>
      <w:r>
        <w:t>Deputy Commissioner of Taxation v Huang</w:t>
      </w:r>
    </w:p>
    <w:p w:rsidR="00684F6A" w:rsidRDefault="006B7F55" w:rsidP="00684F6A">
      <w:hyperlink r:id="rId76" w:history="1">
        <w:r w:rsidR="00684F6A" w:rsidRPr="006E6A90">
          <w:rPr>
            <w:rStyle w:val="Hyperlink"/>
            <w:rFonts w:cs="Verdana"/>
            <w:b/>
            <w:noProof w:val="0"/>
          </w:rPr>
          <w:t>S26/2021</w:t>
        </w:r>
      </w:hyperlink>
      <w:r w:rsidR="00684F6A" w:rsidRPr="00464ED0">
        <w:rPr>
          <w:b/>
        </w:rPr>
        <w:t>:</w:t>
      </w:r>
      <w:r w:rsidR="00684F6A" w:rsidRPr="00464ED0">
        <w:t xml:space="preserve"> </w:t>
      </w:r>
      <w:hyperlink r:id="rId77" w:history="1">
        <w:r w:rsidR="00684F6A" w:rsidRPr="00684F6A">
          <w:rPr>
            <w:rStyle w:val="Hyperlink"/>
            <w:rFonts w:cs="Verdana"/>
            <w:noProof w:val="0"/>
          </w:rPr>
          <w:t>[2021] HCATrans 162</w:t>
        </w:r>
      </w:hyperlink>
    </w:p>
    <w:p w:rsidR="00684F6A" w:rsidRDefault="00684F6A" w:rsidP="00684F6A"/>
    <w:p w:rsidR="00684F6A" w:rsidRDefault="00684F6A" w:rsidP="00684F6A">
      <w:r w:rsidRPr="004E7695">
        <w:rPr>
          <w:b/>
        </w:rPr>
        <w:t xml:space="preserve">Date </w:t>
      </w:r>
      <w:r>
        <w:rPr>
          <w:b/>
        </w:rPr>
        <w:t>heard</w:t>
      </w:r>
      <w:r w:rsidRPr="004E7695">
        <w:rPr>
          <w:b/>
        </w:rPr>
        <w:t xml:space="preserve">: </w:t>
      </w:r>
      <w:r>
        <w:t>13 October 2021</w:t>
      </w:r>
    </w:p>
    <w:p w:rsidR="00684F6A" w:rsidRDefault="00684F6A" w:rsidP="00684F6A"/>
    <w:p w:rsidR="00684F6A" w:rsidRPr="00684F6A" w:rsidRDefault="00684F6A" w:rsidP="00684F6A">
      <w:r>
        <w:rPr>
          <w:b/>
        </w:rPr>
        <w:t xml:space="preserve">Coram: </w:t>
      </w:r>
      <w:r>
        <w:t>Gageler, Keane, Gordon, Edelman and Gleeson JJ</w:t>
      </w:r>
    </w:p>
    <w:p w:rsidR="00684F6A" w:rsidRPr="004E7695" w:rsidRDefault="00684F6A" w:rsidP="00684F6A"/>
    <w:p w:rsidR="00684F6A" w:rsidRPr="004E7695" w:rsidRDefault="00684F6A" w:rsidP="00684F6A">
      <w:pPr>
        <w:rPr>
          <w:b/>
        </w:rPr>
      </w:pPr>
      <w:r w:rsidRPr="004E7695">
        <w:rPr>
          <w:b/>
        </w:rPr>
        <w:t>Catchwords:</w:t>
      </w:r>
    </w:p>
    <w:p w:rsidR="00684F6A" w:rsidRDefault="00684F6A" w:rsidP="00684F6A"/>
    <w:p w:rsidR="00684F6A" w:rsidRPr="00AD3A80" w:rsidRDefault="00684F6A" w:rsidP="00684F6A">
      <w:pPr>
        <w:ind w:left="720"/>
      </w:pPr>
      <w:r>
        <w:t xml:space="preserve">Practice and procedure – Freezing order – Where appellant filed originating application in Federal Court seeking judgment against respondent – Where appellant obtained </w:t>
      </w:r>
      <w:r>
        <w:rPr>
          <w:i/>
        </w:rPr>
        <w:t>ex parte</w:t>
      </w:r>
      <w:r>
        <w:t xml:space="preserve"> worldwide freezing order against respondent’s Australian and foreign assets pursuant to r 7.32 of </w:t>
      </w:r>
      <w:r>
        <w:rPr>
          <w:i/>
        </w:rPr>
        <w:t>Federal Court Rules 2011</w:t>
      </w:r>
      <w:r>
        <w:t xml:space="preserve"> (Cth) – Where respondent holds significant assets in China and Hong Kong – Where prospective judgment obtained against respondent not likely to be enforceable in China or Hong Kong – Where judgment subsequently entered against respondent – Where respondent successfully appealed to Full Court against freezing order on ground freezing order requires realistic possibility any judgment obtained by appellant can be enforced against respondent’s assets in relevant foreign jurisdiction – Whether r 7.32 imposes mandatory jurisdictional precondition on appellant to prove realistic possibility of enforcement in relevant foreign jurisdiction – Whether, absent realistic possibility, disposition of respondent’s foreign assets would frustrate or inhibit Federal Court processes and create danger of judgment being wholly or partly unsatisfied. </w:t>
      </w:r>
    </w:p>
    <w:p w:rsidR="00684F6A" w:rsidRPr="00C32A1D" w:rsidRDefault="00684F6A" w:rsidP="00684F6A">
      <w:pPr>
        <w:ind w:left="720"/>
      </w:pPr>
    </w:p>
    <w:p w:rsidR="00684F6A" w:rsidRPr="004C6067" w:rsidRDefault="00684F6A" w:rsidP="00684F6A">
      <w:r w:rsidRPr="004E7695">
        <w:rPr>
          <w:b/>
        </w:rPr>
        <w:t xml:space="preserve">Appealed from </w:t>
      </w:r>
      <w:r>
        <w:rPr>
          <w:b/>
        </w:rPr>
        <w:t xml:space="preserve">FCA (FC): </w:t>
      </w:r>
      <w:hyperlink r:id="rId78" w:history="1">
        <w:r w:rsidRPr="004C6067">
          <w:rPr>
            <w:rStyle w:val="Hyperlink"/>
            <w:rFonts w:cs="Verdana"/>
            <w:noProof w:val="0"/>
          </w:rPr>
          <w:t>[2020] FCA</w:t>
        </w:r>
        <w:r>
          <w:rPr>
            <w:rStyle w:val="Hyperlink"/>
            <w:rFonts w:cs="Verdana"/>
            <w:noProof w:val="0"/>
          </w:rPr>
          <w:t>FC</w:t>
        </w:r>
        <w:r w:rsidRPr="004C6067">
          <w:rPr>
            <w:rStyle w:val="Hyperlink"/>
            <w:rFonts w:cs="Verdana"/>
            <w:noProof w:val="0"/>
          </w:rPr>
          <w:t xml:space="preserve"> 141</w:t>
        </w:r>
      </w:hyperlink>
      <w:r>
        <w:t>; (2020) 280 FCR 160</w:t>
      </w:r>
    </w:p>
    <w:p w:rsidR="00684F6A" w:rsidRPr="00E064DF" w:rsidRDefault="00684F6A" w:rsidP="00684F6A"/>
    <w:p w:rsidR="00684F6A" w:rsidRDefault="006B7F55" w:rsidP="00862CF6">
      <w:hyperlink w:anchor="TOP" w:history="1">
        <w:r w:rsidR="00684F6A" w:rsidRPr="004E7695">
          <w:rPr>
            <w:rStyle w:val="Hyperlink"/>
            <w:rFonts w:cs="Verdana"/>
            <w:bCs/>
          </w:rPr>
          <w:t>Return to Top</w:t>
        </w:r>
      </w:hyperlink>
    </w:p>
    <w:p w:rsidR="00AB0902" w:rsidRPr="004E7695" w:rsidRDefault="00AB0902" w:rsidP="00AB0902">
      <w:pPr>
        <w:pStyle w:val="Divider2"/>
        <w:pBdr>
          <w:bottom w:val="double" w:sz="6" w:space="0" w:color="auto"/>
        </w:pBdr>
      </w:pPr>
      <w:bookmarkStart w:id="109" w:name="_3:_Original_Jurisdiction"/>
      <w:bookmarkStart w:id="110" w:name="_Toc270610023"/>
      <w:bookmarkStart w:id="111" w:name="_Ref474848358"/>
      <w:bookmarkStart w:id="112" w:name="_Ref474848394"/>
      <w:bookmarkStart w:id="113" w:name="Original_Jurisdiction"/>
      <w:bookmarkEnd w:id="109"/>
    </w:p>
    <w:p w:rsidR="00EC24E2" w:rsidRDefault="00EC24E2" w:rsidP="00EC24E2"/>
    <w:p w:rsidR="00EC24E2" w:rsidRPr="00523623" w:rsidRDefault="00EC24E2" w:rsidP="00EC24E2">
      <w:pPr>
        <w:pStyle w:val="Heading2"/>
      </w:pPr>
      <w:r>
        <w:t>Taxation</w:t>
      </w:r>
    </w:p>
    <w:p w:rsidR="00EC24E2" w:rsidRDefault="00EC24E2" w:rsidP="00EC24E2">
      <w:bookmarkStart w:id="114" w:name="_Addy_v_Commissioner"/>
      <w:bookmarkEnd w:id="114"/>
    </w:p>
    <w:p w:rsidR="00EC24E2" w:rsidRPr="00464ED0" w:rsidRDefault="00EC24E2" w:rsidP="00EC24E2">
      <w:pPr>
        <w:pStyle w:val="Heading3"/>
      </w:pPr>
      <w:bookmarkStart w:id="115" w:name="_Commissioner_of_Taxation"/>
      <w:bookmarkEnd w:id="115"/>
      <w:r>
        <w:t>Commissioner of Taxation v Carter &amp; Ors</w:t>
      </w:r>
    </w:p>
    <w:p w:rsidR="00EC24E2" w:rsidRDefault="006B7F55" w:rsidP="00EC24E2">
      <w:hyperlink r:id="rId79" w:history="1">
        <w:r w:rsidR="00EC24E2" w:rsidRPr="000A4D27">
          <w:rPr>
            <w:rStyle w:val="Hyperlink"/>
            <w:rFonts w:cs="Verdana"/>
            <w:b/>
            <w:noProof w:val="0"/>
          </w:rPr>
          <w:t>S62/2021</w:t>
        </w:r>
      </w:hyperlink>
      <w:r w:rsidR="00EC24E2" w:rsidRPr="00464ED0">
        <w:rPr>
          <w:b/>
        </w:rPr>
        <w:t>:</w:t>
      </w:r>
      <w:r w:rsidR="00EC24E2" w:rsidRPr="00464ED0">
        <w:t xml:space="preserve"> </w:t>
      </w:r>
      <w:hyperlink r:id="rId80" w:history="1">
        <w:r w:rsidR="00EC24E2" w:rsidRPr="00EC24E2">
          <w:rPr>
            <w:rStyle w:val="Hyperlink"/>
            <w:rFonts w:cs="Verdana"/>
            <w:noProof w:val="0"/>
          </w:rPr>
          <w:t>[2021] HCATrans 189</w:t>
        </w:r>
      </w:hyperlink>
    </w:p>
    <w:p w:rsidR="00EC24E2" w:rsidRDefault="00EC24E2" w:rsidP="00EC24E2"/>
    <w:p w:rsidR="00EC24E2" w:rsidRDefault="00EC24E2" w:rsidP="00EC24E2">
      <w:r w:rsidRPr="004E7695">
        <w:rPr>
          <w:b/>
        </w:rPr>
        <w:t>Date</w:t>
      </w:r>
      <w:r>
        <w:rPr>
          <w:b/>
        </w:rPr>
        <w:t xml:space="preserve"> heard</w:t>
      </w:r>
      <w:r w:rsidRPr="004E7695">
        <w:rPr>
          <w:b/>
        </w:rPr>
        <w:t xml:space="preserve">: </w:t>
      </w:r>
      <w:r>
        <w:t>9 November 2021</w:t>
      </w:r>
    </w:p>
    <w:p w:rsidR="00EC24E2" w:rsidRDefault="00EC24E2" w:rsidP="00EC24E2"/>
    <w:p w:rsidR="00EC24E2" w:rsidRPr="00EC24E2" w:rsidRDefault="00EC24E2" w:rsidP="00EC24E2">
      <w:r>
        <w:rPr>
          <w:b/>
        </w:rPr>
        <w:t xml:space="preserve">Coram: </w:t>
      </w:r>
      <w:r>
        <w:t>Gageler, Gordon, Edelman, Steward and Gleeson JJ</w:t>
      </w:r>
    </w:p>
    <w:p w:rsidR="00EC24E2" w:rsidRPr="004E7695" w:rsidRDefault="00EC24E2" w:rsidP="00EC24E2"/>
    <w:p w:rsidR="00EC24E2" w:rsidRPr="004E7695" w:rsidRDefault="00EC24E2" w:rsidP="00EC24E2">
      <w:pPr>
        <w:rPr>
          <w:b/>
        </w:rPr>
      </w:pPr>
      <w:r w:rsidRPr="004E7695">
        <w:rPr>
          <w:b/>
        </w:rPr>
        <w:t>Catchwords:</w:t>
      </w:r>
    </w:p>
    <w:p w:rsidR="00EC24E2" w:rsidRDefault="00EC24E2" w:rsidP="00EC24E2"/>
    <w:p w:rsidR="00EC24E2" w:rsidRDefault="00EC24E2" w:rsidP="00EC24E2">
      <w:pPr>
        <w:ind w:left="720"/>
      </w:pPr>
      <w:r>
        <w:t xml:space="preserve">Taxation – Trust distribution – Effect of disclaimer – Where respondents default beneficiaries of trust – Where trust deed provided respondents entitled to income of trust for given tax year (ending 30 June) if trustee did not make effective determination departing from default position – Where trustee had not made effective determination as at 30 June 2014 – Where s 97(1) of </w:t>
      </w:r>
      <w:r>
        <w:rPr>
          <w:i/>
        </w:rPr>
        <w:t xml:space="preserve">Income Tax Assessment Act 1936 </w:t>
      </w:r>
      <w:r>
        <w:t xml:space="preserve">(Cth) provides if beneficiary of trust is “presently entitled” to share of trust income, that share included in assessable income of beneficiary – Where, following audit, on 27 September 2015, appellant issued income tax assessments to respondents for income year ended 30 June 2014 including their share of 2014 trust income – On 30 September 2016, respondents purported to disclaim entitlement to income from trust for 2014 income year – Where Full Court of Federal Court considered themselves bound to hold general law extinguishes entitlement to trust income ab initio and held disclaimers displaced application of s 97(1) – Whether disclaimer of gift render gift void ab initio for all purposes – Whether, if beneficiary disclaims trust distribution after end of income year, beneficiary “presently entitled” to distribution for purposes of s 97(1). </w:t>
      </w:r>
    </w:p>
    <w:p w:rsidR="00EC24E2" w:rsidRPr="00C32A1D" w:rsidRDefault="00EC24E2" w:rsidP="00EC24E2"/>
    <w:p w:rsidR="00EC24E2" w:rsidRDefault="00EC24E2" w:rsidP="00EC24E2">
      <w:r w:rsidRPr="004E7695">
        <w:rPr>
          <w:b/>
        </w:rPr>
        <w:t xml:space="preserve">Appealed from </w:t>
      </w:r>
      <w:r>
        <w:rPr>
          <w:b/>
        </w:rPr>
        <w:t>FCA (FC):</w:t>
      </w:r>
      <w:r>
        <w:t xml:space="preserve"> </w:t>
      </w:r>
      <w:hyperlink r:id="rId81" w:history="1">
        <w:r w:rsidRPr="00E93D71">
          <w:rPr>
            <w:rStyle w:val="Hyperlink"/>
            <w:rFonts w:cs="Verdana"/>
            <w:noProof w:val="0"/>
          </w:rPr>
          <w:t>[2020] FCAFC 150</w:t>
        </w:r>
      </w:hyperlink>
      <w:r>
        <w:t>; (2020) 279 FCR 83; (2020) 112 ATR 493</w:t>
      </w:r>
    </w:p>
    <w:p w:rsidR="00EC24E2" w:rsidRPr="00E064DF" w:rsidRDefault="00EC24E2" w:rsidP="00EC24E2"/>
    <w:p w:rsidR="00EC24E2" w:rsidRPr="004E7695" w:rsidRDefault="006B7F55" w:rsidP="00EC24E2">
      <w:hyperlink w:anchor="TOP" w:history="1">
        <w:r w:rsidR="00EC24E2" w:rsidRPr="004E7695">
          <w:rPr>
            <w:rStyle w:val="Hyperlink"/>
            <w:rFonts w:cs="Verdana"/>
            <w:bCs/>
          </w:rPr>
          <w:t>Return to Top</w:t>
        </w:r>
      </w:hyperlink>
    </w:p>
    <w:p w:rsidR="00EC24E2" w:rsidRPr="004E7695" w:rsidRDefault="00EC24E2" w:rsidP="00EC24E2">
      <w:pPr>
        <w:pStyle w:val="Divider2"/>
        <w:pBdr>
          <w:bottom w:val="double" w:sz="6" w:space="0" w:color="auto"/>
        </w:pBdr>
      </w:pPr>
    </w:p>
    <w:p w:rsidR="00AB0902" w:rsidRDefault="00AB0902" w:rsidP="00AB0902"/>
    <w:p w:rsidR="00AB0902" w:rsidRPr="00523623" w:rsidRDefault="00AB0902" w:rsidP="00AB0902">
      <w:pPr>
        <w:pStyle w:val="Heading2"/>
      </w:pPr>
      <w:r>
        <w:t>Torts</w:t>
      </w:r>
    </w:p>
    <w:p w:rsidR="00AB0902" w:rsidRPr="00523623" w:rsidRDefault="00AB0902" w:rsidP="00AB0902"/>
    <w:p w:rsidR="00AB0902" w:rsidRPr="00464ED0" w:rsidRDefault="00AB0902" w:rsidP="00AB0902">
      <w:pPr>
        <w:pStyle w:val="Heading3"/>
      </w:pPr>
      <w:bookmarkStart w:id="116" w:name="_Arsalan_v_Rixon;_1"/>
      <w:bookmarkEnd w:id="116"/>
      <w:r>
        <w:t>Arsalan v Rixon; Nguyen v Cassim</w:t>
      </w:r>
    </w:p>
    <w:p w:rsidR="00AB0902" w:rsidRDefault="006B7F55" w:rsidP="00AB0902">
      <w:hyperlink r:id="rId82" w:history="1">
        <w:r w:rsidR="00AB0902" w:rsidRPr="005B5B28">
          <w:rPr>
            <w:rStyle w:val="Hyperlink"/>
            <w:rFonts w:cs="Verdana"/>
            <w:b/>
            <w:noProof w:val="0"/>
          </w:rPr>
          <w:t>S35/2021; S36/2021</w:t>
        </w:r>
      </w:hyperlink>
      <w:r w:rsidR="00AB0902" w:rsidRPr="00464ED0">
        <w:rPr>
          <w:b/>
        </w:rPr>
        <w:t>:</w:t>
      </w:r>
      <w:r w:rsidR="00AB0902" w:rsidRPr="00464ED0">
        <w:t xml:space="preserve"> </w:t>
      </w:r>
      <w:hyperlink r:id="rId83" w:history="1">
        <w:r w:rsidR="00AB0902" w:rsidRPr="00AB0902">
          <w:rPr>
            <w:rStyle w:val="Hyperlink"/>
            <w:rFonts w:cs="Verdana"/>
            <w:noProof w:val="0"/>
          </w:rPr>
          <w:t>[2021] HCATrans 143</w:t>
        </w:r>
      </w:hyperlink>
    </w:p>
    <w:p w:rsidR="00AB0902" w:rsidRDefault="00AB0902" w:rsidP="00AB0902"/>
    <w:p w:rsidR="00AB0902" w:rsidRDefault="00AB0902" w:rsidP="00AB0902">
      <w:r w:rsidRPr="004E7695">
        <w:rPr>
          <w:b/>
        </w:rPr>
        <w:t>Date</w:t>
      </w:r>
      <w:r>
        <w:rPr>
          <w:b/>
        </w:rPr>
        <w:t xml:space="preserve"> heard</w:t>
      </w:r>
      <w:r w:rsidRPr="004E7695">
        <w:rPr>
          <w:b/>
        </w:rPr>
        <w:t xml:space="preserve">: </w:t>
      </w:r>
      <w:r>
        <w:t>8 September 2021</w:t>
      </w:r>
    </w:p>
    <w:p w:rsidR="00AB0902" w:rsidRDefault="00AB0902" w:rsidP="00AB0902"/>
    <w:p w:rsidR="00AB0902" w:rsidRPr="00AB0902" w:rsidRDefault="00AB0902" w:rsidP="00AB0902">
      <w:r>
        <w:rPr>
          <w:b/>
        </w:rPr>
        <w:t xml:space="preserve">Coram: </w:t>
      </w:r>
      <w:r>
        <w:t>Kiefel CJ, Gageler, Keane, Edelman and Steward JJ</w:t>
      </w:r>
    </w:p>
    <w:p w:rsidR="00AB0902" w:rsidRPr="004E7695" w:rsidRDefault="00AB0902" w:rsidP="00AB0902"/>
    <w:p w:rsidR="00AB0902" w:rsidRPr="004E7695" w:rsidRDefault="00AB0902" w:rsidP="00AB0902">
      <w:pPr>
        <w:rPr>
          <w:b/>
        </w:rPr>
      </w:pPr>
      <w:r w:rsidRPr="004E7695">
        <w:rPr>
          <w:b/>
        </w:rPr>
        <w:t>Catchwords:</w:t>
      </w:r>
    </w:p>
    <w:p w:rsidR="00AB0902" w:rsidRDefault="00AB0902" w:rsidP="00AB0902"/>
    <w:p w:rsidR="00AB0902" w:rsidRDefault="00AB0902" w:rsidP="00AB0902">
      <w:pPr>
        <w:ind w:left="720"/>
      </w:pPr>
      <w:r>
        <w:t xml:space="preserve">Torts – Damages – Damage to chattel – Where appellants’ negligence resulted in motor vehicle collision with respondents’ “high-value”, “prestige” vehicles – Where respondents’ vehicles damaged, and respondents hired replacement vehicles of equivalent value while damaged vehicles underwent repairs – Where respondents claimed damages for cost of hiring replacement vehicles of equivalent value in NSW Local Court – Where magistrate awarded damages only for cost of hiring suitable replacement vehicle for uses vehicle will likely to be put, not necessarily of equivalent value – Where respondents’ appeal to Supreme Court dismissed – Where respondents’ appeal to Court of Appeal allowed – Where Court of Appeal majority held damages be awarded to put claimant in position they would have been in before wrongdoing, i.e., for replacement vehicle of equivalent value – Where each judge in Court of Appeal applied different standard – Whether respondents entitled to claim damages for cost of hiring replacement vehicles of equivalent value to damaged prestige vehicles – Whether equivalent value replacement vehicle reasonable – Correct test of quantification of damages. </w:t>
      </w:r>
    </w:p>
    <w:p w:rsidR="00AB0902" w:rsidRPr="00C32A1D" w:rsidRDefault="00AB0902" w:rsidP="00AB0902"/>
    <w:p w:rsidR="00AB0902" w:rsidRPr="007C5171" w:rsidRDefault="00AB0902" w:rsidP="00AB0902">
      <w:r w:rsidRPr="004E7695">
        <w:rPr>
          <w:b/>
        </w:rPr>
        <w:t xml:space="preserve">Appealed from </w:t>
      </w:r>
      <w:r>
        <w:rPr>
          <w:b/>
        </w:rPr>
        <w:t xml:space="preserve">NSWSC (CA): </w:t>
      </w:r>
      <w:hyperlink r:id="rId84" w:history="1">
        <w:r w:rsidRPr="007C5171">
          <w:rPr>
            <w:rStyle w:val="Hyperlink"/>
            <w:rFonts w:cs="Verdana"/>
            <w:noProof w:val="0"/>
          </w:rPr>
          <w:t>[2020] NSWCA 115</w:t>
        </w:r>
      </w:hyperlink>
      <w:r>
        <w:t>; (2020) 92 MVR 366</w:t>
      </w:r>
    </w:p>
    <w:p w:rsidR="00AB0902" w:rsidRPr="00E064DF" w:rsidRDefault="00AB0902" w:rsidP="00AB0902"/>
    <w:p w:rsidR="000F39D5" w:rsidRDefault="006B7F55" w:rsidP="00DE509F">
      <w:hyperlink w:anchor="TOP" w:history="1">
        <w:r w:rsidR="00AB0902" w:rsidRPr="004E7695">
          <w:rPr>
            <w:rStyle w:val="Hyperlink"/>
            <w:rFonts w:cs="Verdana"/>
            <w:bCs/>
          </w:rPr>
          <w:t>Return to Top</w:t>
        </w:r>
      </w:hyperlink>
    </w:p>
    <w:p w:rsidR="002D2492" w:rsidRPr="004E7695" w:rsidRDefault="002D2492" w:rsidP="002D2492">
      <w:pPr>
        <w:pStyle w:val="Divider1"/>
        <w:pBdr>
          <w:bottom w:val="dotted" w:sz="4" w:space="2" w:color="auto"/>
        </w:pBdr>
      </w:pPr>
    </w:p>
    <w:p w:rsidR="002D2492" w:rsidRDefault="002D2492" w:rsidP="002D2492"/>
    <w:p w:rsidR="002D2492" w:rsidRPr="00464ED0" w:rsidRDefault="002D2492" w:rsidP="002D2492">
      <w:pPr>
        <w:pStyle w:val="Heading3"/>
      </w:pPr>
      <w:bookmarkStart w:id="117" w:name="_Tapp_v_Australian"/>
      <w:bookmarkEnd w:id="117"/>
      <w:r>
        <w:t>Tapp v Australian Bushmen’s Campdraft &amp; Rodeo Association Limited</w:t>
      </w:r>
    </w:p>
    <w:p w:rsidR="002D2492" w:rsidRDefault="006B7F55" w:rsidP="002D2492">
      <w:hyperlink r:id="rId85" w:history="1">
        <w:r w:rsidR="002D2492" w:rsidRPr="00A26E1C">
          <w:rPr>
            <w:rStyle w:val="Hyperlink"/>
            <w:rFonts w:cs="Verdana"/>
            <w:b/>
            <w:noProof w:val="0"/>
          </w:rPr>
          <w:t>S63/2021</w:t>
        </w:r>
      </w:hyperlink>
      <w:r w:rsidR="002D2492" w:rsidRPr="00464ED0">
        <w:rPr>
          <w:b/>
        </w:rPr>
        <w:t>:</w:t>
      </w:r>
      <w:r w:rsidR="002D2492" w:rsidRPr="00464ED0">
        <w:t xml:space="preserve"> </w:t>
      </w:r>
      <w:hyperlink r:id="rId86" w:history="1">
        <w:r w:rsidR="002D2492" w:rsidRPr="002D2492">
          <w:rPr>
            <w:rStyle w:val="Hyperlink"/>
            <w:rFonts w:cs="Verdana"/>
            <w:noProof w:val="0"/>
          </w:rPr>
          <w:t>[2021] HCATrans 190</w:t>
        </w:r>
      </w:hyperlink>
    </w:p>
    <w:p w:rsidR="002D2492" w:rsidRDefault="002D2492" w:rsidP="002D2492"/>
    <w:p w:rsidR="002D2492" w:rsidRDefault="002D2492" w:rsidP="002D2492">
      <w:r w:rsidRPr="004E7695">
        <w:rPr>
          <w:b/>
        </w:rPr>
        <w:t>Date</w:t>
      </w:r>
      <w:r>
        <w:rPr>
          <w:b/>
        </w:rPr>
        <w:t xml:space="preserve"> heard</w:t>
      </w:r>
      <w:r w:rsidRPr="004E7695">
        <w:rPr>
          <w:b/>
        </w:rPr>
        <w:t xml:space="preserve">: </w:t>
      </w:r>
      <w:r>
        <w:t>10 November 2021</w:t>
      </w:r>
    </w:p>
    <w:p w:rsidR="00224D16" w:rsidRDefault="00224D16" w:rsidP="002D2492"/>
    <w:p w:rsidR="00224D16" w:rsidRPr="00224D16" w:rsidRDefault="00224D16" w:rsidP="002D2492">
      <w:r>
        <w:rPr>
          <w:b/>
        </w:rPr>
        <w:t xml:space="preserve">Coram: </w:t>
      </w:r>
      <w:r>
        <w:t>Kiefel CJ, Keane, Gordon, Edelman and Gleeson JJ</w:t>
      </w:r>
    </w:p>
    <w:p w:rsidR="002D2492" w:rsidRPr="004E7695" w:rsidRDefault="002D2492" w:rsidP="002D2492"/>
    <w:p w:rsidR="002D2492" w:rsidRPr="004E7695" w:rsidRDefault="002D2492" w:rsidP="002D2492">
      <w:pPr>
        <w:rPr>
          <w:b/>
        </w:rPr>
      </w:pPr>
      <w:r w:rsidRPr="004E7695">
        <w:rPr>
          <w:b/>
        </w:rPr>
        <w:t>Catchwords:</w:t>
      </w:r>
    </w:p>
    <w:p w:rsidR="002D2492" w:rsidRDefault="002D2492" w:rsidP="002D2492"/>
    <w:p w:rsidR="002D2492" w:rsidRDefault="002D2492" w:rsidP="002D2492">
      <w:pPr>
        <w:ind w:left="720"/>
      </w:pPr>
      <w:r>
        <w:t xml:space="preserve">Torts – Negligence – Breach of duty – Obvious risk – Where appellant injured in competition conducted by respondent when horse she was riding slipped and fell – Where appellant contended cause of fall was deterioration in ground surface and respondent negligent in failing to plough ground at site of event, failing to stop competition, or failing to warn competitors when ground became unsafe – Where prior to appellant’s participation, there had already been 7 falls – Where trial judge held no breach of duty of care established – Where majority of Court of Appeal held appellant failed to establish cause of fall was ground surface deterioration and therefore failed to establish respondent breached duty – Where majority of Court of Appeal held even if breach established, s 5L of </w:t>
      </w:r>
      <w:r>
        <w:rPr>
          <w:i/>
        </w:rPr>
        <w:t xml:space="preserve">Civil Liability Act 2002 </w:t>
      </w:r>
      <w:r>
        <w:t>(NSW) applied to exclude respondent’s liability as injury suffered was manifestation of “obvious risk” – Whether Court of Appeal’s approach to evidence of ground surface deterioration did not afford appellant rehearing – Proper approach to identification of “obvious risk”.</w:t>
      </w:r>
    </w:p>
    <w:p w:rsidR="002D2492" w:rsidRPr="00C32A1D" w:rsidRDefault="002D2492" w:rsidP="002D2492"/>
    <w:p w:rsidR="002D2492" w:rsidRDefault="002D2492" w:rsidP="002D2492">
      <w:r w:rsidRPr="004E7695">
        <w:rPr>
          <w:b/>
        </w:rPr>
        <w:t xml:space="preserve">Appealed from </w:t>
      </w:r>
      <w:r>
        <w:rPr>
          <w:b/>
        </w:rPr>
        <w:t xml:space="preserve">NSWSC (CA): </w:t>
      </w:r>
      <w:hyperlink r:id="rId87" w:history="1">
        <w:r w:rsidRPr="007C5171">
          <w:rPr>
            <w:rStyle w:val="Hyperlink"/>
            <w:rFonts w:cs="Verdana"/>
            <w:noProof w:val="0"/>
          </w:rPr>
          <w:t xml:space="preserve">[2020] NSWCA </w:t>
        </w:r>
        <w:r>
          <w:rPr>
            <w:rStyle w:val="Hyperlink"/>
            <w:rFonts w:cs="Verdana"/>
            <w:noProof w:val="0"/>
          </w:rPr>
          <w:t>263</w:t>
        </w:r>
      </w:hyperlink>
    </w:p>
    <w:p w:rsidR="002D2492" w:rsidRPr="00E064DF" w:rsidRDefault="002D2492" w:rsidP="002D2492"/>
    <w:p w:rsidR="002D2492" w:rsidRDefault="006B7F55" w:rsidP="00DE509F">
      <w:hyperlink w:anchor="TOP" w:history="1">
        <w:r w:rsidR="002D2492" w:rsidRPr="004E7695">
          <w:rPr>
            <w:rStyle w:val="Hyperlink"/>
            <w:rFonts w:cs="Verdana"/>
            <w:bCs/>
          </w:rPr>
          <w:t>Return to Top</w:t>
        </w:r>
      </w:hyperlink>
    </w:p>
    <w:p w:rsidR="00DB28D9" w:rsidRDefault="00DB28D9" w:rsidP="00DB28D9">
      <w:pPr>
        <w:pStyle w:val="Divider2"/>
        <w:pBdr>
          <w:bottom w:val="double" w:sz="6" w:space="0" w:color="auto"/>
        </w:pBdr>
      </w:pPr>
    </w:p>
    <w:p w:rsidR="002D2492" w:rsidRPr="002D2492" w:rsidRDefault="002D2492" w:rsidP="002D2492"/>
    <w:p w:rsidR="00F3778A" w:rsidRDefault="00F3778A" w:rsidP="00DB28D9"/>
    <w:p w:rsidR="002D2492" w:rsidRDefault="002D2492" w:rsidP="00DB28D9">
      <w:pPr>
        <w:sectPr w:rsidR="002D2492" w:rsidSect="000F39D5">
          <w:headerReference w:type="default" r:id="rId88"/>
          <w:pgSz w:w="11906" w:h="16838"/>
          <w:pgMar w:top="1440" w:right="1800" w:bottom="1440" w:left="1800" w:header="708" w:footer="708" w:gutter="0"/>
          <w:cols w:space="708"/>
          <w:docGrid w:linePitch="360"/>
        </w:sectPr>
      </w:pPr>
    </w:p>
    <w:p w:rsidR="00AE64B2" w:rsidRPr="004E7695" w:rsidRDefault="00792244" w:rsidP="002A66BC">
      <w:pPr>
        <w:pStyle w:val="Heading1"/>
      </w:pPr>
      <w:bookmarkStart w:id="118" w:name="_4:_Original_Jurisdiction"/>
      <w:bookmarkStart w:id="119" w:name="_Toc479608275"/>
      <w:bookmarkStart w:id="120" w:name="_Toc10095964"/>
      <w:bookmarkEnd w:id="118"/>
      <w:r w:rsidRPr="004E7695">
        <w:t>4</w:t>
      </w:r>
      <w:r w:rsidR="00AE64B2" w:rsidRPr="004E7695">
        <w:t>: Original Jurisdiction</w:t>
      </w:r>
      <w:bookmarkEnd w:id="110"/>
      <w:bookmarkEnd w:id="111"/>
      <w:bookmarkEnd w:id="112"/>
      <w:bookmarkEnd w:id="119"/>
      <w:bookmarkEnd w:id="120"/>
    </w:p>
    <w:bookmarkEnd w:id="113"/>
    <w:p w:rsidR="00AE64B2" w:rsidRPr="004E7695" w:rsidRDefault="00AE64B2" w:rsidP="00AE64B2"/>
    <w:p w:rsidR="00AE64B2" w:rsidRPr="004E7695" w:rsidRDefault="00AE64B2" w:rsidP="00AE64B2">
      <w:pPr>
        <w:pStyle w:val="Title3"/>
        <w:rPr>
          <w:rFonts w:cs="Arial"/>
        </w:rPr>
      </w:pPr>
      <w:bookmarkStart w:id="121" w:name="_Toc209266113"/>
      <w:r w:rsidRPr="004E7695">
        <w:rPr>
          <w:rFonts w:cs="Arial"/>
        </w:rPr>
        <w:t>The following cases are ready for hearing in the original jurisdiction of the High Court of Australia.</w:t>
      </w:r>
    </w:p>
    <w:p w:rsidR="00A83A9C" w:rsidRPr="004E7695" w:rsidRDefault="00A83A9C" w:rsidP="00A83A9C">
      <w:pPr>
        <w:pStyle w:val="Divider2"/>
        <w:pBdr>
          <w:bottom w:val="double" w:sz="6" w:space="0" w:color="auto"/>
        </w:pBdr>
      </w:pPr>
      <w:bookmarkStart w:id="122" w:name="_Constitutional_Law"/>
      <w:bookmarkEnd w:id="121"/>
      <w:bookmarkEnd w:id="122"/>
    </w:p>
    <w:p w:rsidR="00687703" w:rsidRPr="00B34E70" w:rsidRDefault="00687703" w:rsidP="000C5216">
      <w:bookmarkStart w:id="123" w:name="_Vella_&amp;_Ors"/>
      <w:bookmarkStart w:id="124" w:name="_Gerner_&amp;_Anor"/>
      <w:bookmarkStart w:id="125" w:name="_Palmer_&amp;_Anor"/>
      <w:bookmarkStart w:id="126" w:name="_Minogue_v_State_1"/>
      <w:bookmarkStart w:id="127" w:name="_LibertyWorks_Inc_v"/>
      <w:bookmarkStart w:id="128" w:name="_Zhang_v_Commissioner"/>
      <w:bookmarkEnd w:id="123"/>
      <w:bookmarkEnd w:id="124"/>
      <w:bookmarkEnd w:id="125"/>
      <w:bookmarkEnd w:id="126"/>
      <w:bookmarkEnd w:id="127"/>
      <w:bookmarkEnd w:id="128"/>
    </w:p>
    <w:p w:rsidR="00B924E4" w:rsidRPr="004E7695" w:rsidRDefault="00B924E4" w:rsidP="00B924E4">
      <w:pPr>
        <w:pStyle w:val="Heading2"/>
      </w:pPr>
      <w:r>
        <w:t>Constitutional Law</w:t>
      </w:r>
    </w:p>
    <w:p w:rsidR="00D831C7" w:rsidRDefault="00D831C7" w:rsidP="00D831C7"/>
    <w:p w:rsidR="009D628A" w:rsidRDefault="009D628A" w:rsidP="009D628A">
      <w:pPr>
        <w:pStyle w:val="Heading3"/>
        <w:rPr>
          <w:i w:val="0"/>
        </w:rPr>
      </w:pPr>
      <w:bookmarkStart w:id="129" w:name="_Delil_Alexander_(by"/>
      <w:bookmarkStart w:id="130" w:name="_Farm_Transparency_International"/>
      <w:bookmarkEnd w:id="129"/>
      <w:bookmarkEnd w:id="130"/>
      <w:r>
        <w:t xml:space="preserve">Delil Alexander (by his litigation guardian Berivan Alexander) v Minister for Home Affairs &amp; Anor </w:t>
      </w:r>
    </w:p>
    <w:p w:rsidR="009D628A" w:rsidRDefault="006B7F55" w:rsidP="009D628A">
      <w:hyperlink r:id="rId89" w:history="1">
        <w:r w:rsidR="009D628A" w:rsidRPr="009D2017">
          <w:rPr>
            <w:rStyle w:val="Hyperlink"/>
            <w:rFonts w:cs="Verdana"/>
            <w:b/>
            <w:noProof w:val="0"/>
          </w:rPr>
          <w:t>S103/2021</w:t>
        </w:r>
      </w:hyperlink>
      <w:r w:rsidR="009D628A">
        <w:rPr>
          <w:b/>
        </w:rPr>
        <w:t xml:space="preserve">: </w:t>
      </w:r>
      <w:hyperlink r:id="rId90" w:history="1">
        <w:r w:rsidR="009D628A" w:rsidRPr="009D2017">
          <w:rPr>
            <w:rStyle w:val="Hyperlink"/>
            <w:rFonts w:cs="Verdana"/>
            <w:noProof w:val="0"/>
          </w:rPr>
          <w:t xml:space="preserve">[2021] HCATrans </w:t>
        </w:r>
        <w:r w:rsidR="009D2017" w:rsidRPr="009D2017">
          <w:rPr>
            <w:rStyle w:val="Hyperlink"/>
            <w:rFonts w:cs="Verdana"/>
            <w:noProof w:val="0"/>
          </w:rPr>
          <w:t>159</w:t>
        </w:r>
      </w:hyperlink>
    </w:p>
    <w:p w:rsidR="009D628A" w:rsidRDefault="009D628A" w:rsidP="009D628A"/>
    <w:p w:rsidR="009D628A" w:rsidRDefault="009D628A" w:rsidP="009D628A">
      <w:r>
        <w:rPr>
          <w:b/>
        </w:rPr>
        <w:t>Catchwords:</w:t>
      </w:r>
    </w:p>
    <w:p w:rsidR="009D628A" w:rsidRDefault="009D628A" w:rsidP="009D628A">
      <w:r>
        <w:tab/>
      </w:r>
    </w:p>
    <w:p w:rsidR="009D628A" w:rsidRDefault="009D628A" w:rsidP="009D628A">
      <w:pPr>
        <w:ind w:left="720"/>
      </w:pPr>
      <w:r>
        <w:t xml:space="preserve">Constitutional law – Legislative power – Citizenship – Cessation of Australian citizenship – Where s 36B of </w:t>
      </w:r>
      <w:r>
        <w:rPr>
          <w:i/>
        </w:rPr>
        <w:t xml:space="preserve">Australian Citizenship Act 2007 </w:t>
      </w:r>
      <w:r>
        <w:t xml:space="preserve">(Cth) provided Minister may make determination person ceases to be Australian citizen if Minister satisfied person dual citizen and person engaged in terrorist activities – Where plaintiff Australian citizen by birth and also Turkish citizen – Where, in 2013, plaintiff entered Al Raqqa Province of Syria – Where Al Raqqa province declared area for purposes of terrorism offences – Where, in 2018, plaintiff arrested and incarcerated by Syrian Government – Where plaintiff found guilty of terrorism offences against Syrian Penal Code on basis of evidence allegedly procured by torture – Where Australian Security and Intelligence Organisation advised Minister plaintiff likely engaged in foreign incursions and recruitment by remaining in declared area – Where, on 2 July 2021, Minister determined plaintiff ceased to be Australian citizen under s 36B – Where plaintiff pardoned under Syrian law, but remains in indefinite detention because no lawful right to be in Syria, cannot be removed to Turkey because citizenship under different name, and cannot be removed to Australia because of citizenship cessation – Whether s 36B within scope of aliens power in s 51(xix) of </w:t>
      </w:r>
      <w:r>
        <w:rPr>
          <w:i/>
        </w:rPr>
        <w:t>Constitution</w:t>
      </w:r>
      <w:r>
        <w:t xml:space="preserve">, defence power in s 51(vi) of </w:t>
      </w:r>
      <w:r>
        <w:rPr>
          <w:i/>
        </w:rPr>
        <w:t>Constitution</w:t>
      </w:r>
      <w:r>
        <w:t xml:space="preserve">, external affairs power in s 51(xxix) of </w:t>
      </w:r>
      <w:r>
        <w:rPr>
          <w:i/>
        </w:rPr>
        <w:t xml:space="preserve">Constitution </w:t>
      </w:r>
      <w:r>
        <w:t xml:space="preserve">or implied nationhood power – Whether implied constitutional limitation on legislative power preventing “people of Commonwealth” from being deprived of their status as such – Whether constitutionally prescribed system of representative government incompatible with s 36B, which operates to permanently disenfranchise Australian citizens – Whether s 36B impermissibly disqualifies plaintiff from eligibility to sit as member of Parliament, contrary to ss 34 and 44 of </w:t>
      </w:r>
      <w:r>
        <w:rPr>
          <w:i/>
        </w:rPr>
        <w:t>Constitution</w:t>
      </w:r>
      <w:r>
        <w:t xml:space="preserve"> – Whether s 36B punitive and unlawful exercise of judicial power by Parliament – Whether s 36B within legislative competence of Commonwealth Parliament. </w:t>
      </w:r>
    </w:p>
    <w:p w:rsidR="009D628A" w:rsidRDefault="009D628A" w:rsidP="009D628A"/>
    <w:p w:rsidR="009D628A" w:rsidRDefault="009D628A" w:rsidP="009D628A">
      <w:pPr>
        <w:rPr>
          <w:i/>
        </w:rPr>
      </w:pPr>
      <w:r>
        <w:rPr>
          <w:i/>
        </w:rPr>
        <w:t>Special case referred to the Full Court on 26 October 2021</w:t>
      </w:r>
    </w:p>
    <w:p w:rsidR="009D628A" w:rsidRPr="009D628A" w:rsidRDefault="009D628A" w:rsidP="009D628A"/>
    <w:p w:rsidR="009D628A" w:rsidRPr="004E7695" w:rsidRDefault="009D628A" w:rsidP="009D628A">
      <w:pPr>
        <w:pStyle w:val="Divider1"/>
        <w:pBdr>
          <w:bottom w:val="dotted" w:sz="4" w:space="2" w:color="auto"/>
        </w:pBdr>
      </w:pPr>
    </w:p>
    <w:p w:rsidR="009D628A" w:rsidRPr="009D628A" w:rsidRDefault="009D628A" w:rsidP="009D628A"/>
    <w:p w:rsidR="00B924E4" w:rsidRDefault="00B924E4" w:rsidP="004D02FC">
      <w:pPr>
        <w:pStyle w:val="Heading3"/>
      </w:pPr>
      <w:r w:rsidRPr="00B924E4">
        <w:t>Farm Transparency International Ltd &amp; Anor v State of New South Wales</w:t>
      </w:r>
    </w:p>
    <w:p w:rsidR="00D831C7" w:rsidRPr="00D831C7" w:rsidRDefault="006B7F55" w:rsidP="00B924E4">
      <w:hyperlink r:id="rId91" w:history="1">
        <w:r w:rsidR="00B924E4" w:rsidRPr="00B924E4">
          <w:rPr>
            <w:rStyle w:val="Hyperlink"/>
            <w:rFonts w:cs="Verdana"/>
            <w:b/>
            <w:noProof w:val="0"/>
          </w:rPr>
          <w:t>S83/2021</w:t>
        </w:r>
      </w:hyperlink>
      <w:hyperlink r:id="rId92" w:history="1"/>
      <w:r w:rsidR="00B924E4" w:rsidRPr="00D0009F">
        <w:rPr>
          <w:b/>
        </w:rPr>
        <w:t>:</w:t>
      </w:r>
      <w:r w:rsidR="00B924E4">
        <w:rPr>
          <w:b/>
        </w:rPr>
        <w:t xml:space="preserve"> </w:t>
      </w:r>
      <w:hyperlink r:id="rId93" w:history="1">
        <w:r w:rsidR="00B924E4" w:rsidRPr="00B924E4">
          <w:rPr>
            <w:rStyle w:val="Hyperlink"/>
            <w:rFonts w:cs="Verdana"/>
            <w:noProof w:val="0"/>
          </w:rPr>
          <w:t>[2021] HCATrans 151</w:t>
        </w:r>
      </w:hyperlink>
      <w:r w:rsidR="00B924E4">
        <w:t xml:space="preserve"> </w:t>
      </w:r>
    </w:p>
    <w:p w:rsidR="00B924E4" w:rsidRPr="004E7695" w:rsidRDefault="00B924E4" w:rsidP="00B924E4"/>
    <w:p w:rsidR="00B924E4" w:rsidRPr="004E7695" w:rsidRDefault="00B924E4" w:rsidP="00B924E4">
      <w:pPr>
        <w:rPr>
          <w:b/>
        </w:rPr>
      </w:pPr>
      <w:r w:rsidRPr="004E7695">
        <w:rPr>
          <w:b/>
        </w:rPr>
        <w:t>Catchwords:</w:t>
      </w:r>
    </w:p>
    <w:p w:rsidR="00B924E4" w:rsidRPr="004E7695" w:rsidRDefault="00B924E4" w:rsidP="00B924E4">
      <w:pPr>
        <w:rPr>
          <w:b/>
        </w:rPr>
      </w:pPr>
    </w:p>
    <w:p w:rsidR="00B924E4" w:rsidRDefault="00B924E4" w:rsidP="00B924E4">
      <w:pPr>
        <w:ind w:left="720"/>
      </w:pPr>
      <w:r>
        <w:t xml:space="preserve">Constitutional law – Implied freedom of political communication – Where s 7 of </w:t>
      </w:r>
      <w:r>
        <w:rPr>
          <w:i/>
          <w:iCs/>
        </w:rPr>
        <w:t>Surveillance Devices Act 2007</w:t>
      </w:r>
      <w:r>
        <w:t xml:space="preserve"> (NSW) prohibited installation, use and maintenance of listening devices to record private conversations – Where s 8 prohibited installation, use and maintenance of optical surveillance devices on premises without owner or occupier’s consent – Where s 11 created offence to communicate or publish material recorded in contravention of ss 7 or 8 – Where s 12 created offence to possess material knowing it had been recorded in contravention of ss 7 or 8 – Where plaintiffs published photographs and recordings of animal agricultural practices in New South Wales in contravention of ss 11 and 12 and intends to continue to engage in such activity – Whether ss 11 and 12 impermissibly burden implied freedom of communication – If so, whether ss 11 and 12 severable in respect of operation on political communication. </w:t>
      </w:r>
    </w:p>
    <w:p w:rsidR="00B924E4" w:rsidRDefault="00B924E4" w:rsidP="00B924E4"/>
    <w:p w:rsidR="00B924E4" w:rsidRPr="00B924E4" w:rsidRDefault="00B924E4" w:rsidP="00B924E4">
      <w:pPr>
        <w:rPr>
          <w:rFonts w:ascii="Calibri" w:hAnsi="Calibri" w:cs="Calibri"/>
          <w:i/>
        </w:rPr>
      </w:pPr>
      <w:r>
        <w:rPr>
          <w:i/>
        </w:rPr>
        <w:t>Special case referred to the Full Court on 27 September 2021.</w:t>
      </w:r>
    </w:p>
    <w:p w:rsidR="00B924E4" w:rsidRPr="004E7695" w:rsidRDefault="00B924E4" w:rsidP="00B924E4"/>
    <w:p w:rsidR="00B924E4" w:rsidRDefault="006B7F55" w:rsidP="00B924E4">
      <w:hyperlink w:anchor="TOP" w:history="1">
        <w:r w:rsidR="00B924E4" w:rsidRPr="004E7695">
          <w:rPr>
            <w:rStyle w:val="Hyperlink"/>
            <w:rFonts w:cs="Verdana"/>
            <w:bCs/>
          </w:rPr>
          <w:t>Return to Top</w:t>
        </w:r>
      </w:hyperlink>
    </w:p>
    <w:p w:rsidR="00B924E4" w:rsidRPr="004E7695" w:rsidRDefault="00B924E4" w:rsidP="00B924E4">
      <w:pPr>
        <w:pStyle w:val="Divider2"/>
        <w:pBdr>
          <w:bottom w:val="double" w:sz="6" w:space="0" w:color="auto"/>
        </w:pBdr>
      </w:pPr>
    </w:p>
    <w:p w:rsidR="00B924E4" w:rsidRDefault="00B924E4" w:rsidP="00B924E4"/>
    <w:p w:rsidR="00687703" w:rsidRDefault="00687703" w:rsidP="00687703">
      <w:pPr>
        <w:pStyle w:val="Heading2"/>
      </w:pPr>
      <w:r>
        <w:t>Immigration</w:t>
      </w:r>
    </w:p>
    <w:p w:rsidR="00687703" w:rsidRPr="00550192" w:rsidRDefault="00687703" w:rsidP="00687703"/>
    <w:p w:rsidR="00687703" w:rsidRPr="001660E5" w:rsidRDefault="00687703" w:rsidP="00687703">
      <w:pPr>
        <w:pStyle w:val="Heading3"/>
      </w:pPr>
      <w:bookmarkStart w:id="131" w:name="_Plaintiff_M1/2021_v"/>
      <w:bookmarkEnd w:id="131"/>
      <w:r>
        <w:t>Plaintiff M1/2021 v Minister for Home Affairs</w:t>
      </w:r>
    </w:p>
    <w:p w:rsidR="00687703" w:rsidRPr="00204F68" w:rsidRDefault="006B7F55" w:rsidP="00687703">
      <w:pPr>
        <w:jc w:val="left"/>
        <w:rPr>
          <w:b/>
        </w:rPr>
      </w:pPr>
      <w:hyperlink r:id="rId94" w:history="1">
        <w:r w:rsidR="00687703" w:rsidRPr="00687703">
          <w:rPr>
            <w:rStyle w:val="Hyperlink"/>
            <w:rFonts w:cs="Verdana"/>
            <w:b/>
            <w:noProof w:val="0"/>
          </w:rPr>
          <w:t>M1/2021</w:t>
        </w:r>
      </w:hyperlink>
      <w:r w:rsidR="00687703" w:rsidRPr="003C1BBF">
        <w:rPr>
          <w:b/>
        </w:rPr>
        <w:t>:</w:t>
      </w:r>
      <w:r w:rsidR="00687703" w:rsidRPr="003C1BBF">
        <w:t xml:space="preserve"> </w:t>
      </w:r>
      <w:hyperlink r:id="rId95" w:history="1">
        <w:r w:rsidR="000C5216" w:rsidRPr="000C5216">
          <w:rPr>
            <w:rStyle w:val="Hyperlink"/>
            <w:rFonts w:cs="Verdana"/>
          </w:rPr>
          <w:t>[2021] HCATrans 52</w:t>
        </w:r>
      </w:hyperlink>
    </w:p>
    <w:p w:rsidR="00687703" w:rsidRPr="004E7695" w:rsidRDefault="00687703" w:rsidP="00687703"/>
    <w:p w:rsidR="00687703" w:rsidRPr="004E7695" w:rsidRDefault="00687703" w:rsidP="00687703">
      <w:pPr>
        <w:rPr>
          <w:b/>
        </w:rPr>
      </w:pPr>
      <w:r w:rsidRPr="004E7695">
        <w:rPr>
          <w:b/>
        </w:rPr>
        <w:t>Catchwords:</w:t>
      </w:r>
    </w:p>
    <w:p w:rsidR="00687703" w:rsidRPr="004E7695" w:rsidRDefault="00687703" w:rsidP="00687703">
      <w:pPr>
        <w:rPr>
          <w:b/>
        </w:rPr>
      </w:pPr>
    </w:p>
    <w:p w:rsidR="00687703" w:rsidRPr="00930D3A" w:rsidRDefault="00687703" w:rsidP="00687703">
      <w:pPr>
        <w:ind w:left="720"/>
      </w:pPr>
      <w:r>
        <w:t xml:space="preserve">Immigration – </w:t>
      </w:r>
      <w:r w:rsidR="006E527C">
        <w:t xml:space="preserve">Judicial review </w:t>
      </w:r>
      <w:r w:rsidR="00930D3A">
        <w:t xml:space="preserve">– Non-refoulement obligations – Where plaintiff granted Refugee and Humanitarian (Class XB) Subclass 202 (Global Special Humanitarian) visa in 2006 – Where, on 19 September 2017, plaintiff convicted of unlawful assault and sentenced to 12 months’ imprisonment – Where, on 27 October 2017, delegate of Minister cancelled plaintiff’s visa pursuant to s 501(3A) of </w:t>
      </w:r>
      <w:r w:rsidR="00930D3A">
        <w:rPr>
          <w:i/>
        </w:rPr>
        <w:t xml:space="preserve">Migration Act 1958 </w:t>
      </w:r>
      <w:r w:rsidR="00930D3A">
        <w:t xml:space="preserve">(Cth) – Where plaintiff made representations to Minister regarding possibility of refoulement if plaintiff returned to home country – Where, on 9 August 2018, delegate of Minister decided not to revoke cancellation decision pursuant to s 501CA(4) of </w:t>
      </w:r>
      <w:r w:rsidR="00930D3A" w:rsidRPr="000D4971">
        <w:rPr>
          <w:i/>
        </w:rPr>
        <w:t>Migration Act</w:t>
      </w:r>
      <w:r w:rsidR="00930D3A">
        <w:t xml:space="preserve"> – Where, in making decision, delegate did not consider whether non-refoulement obligations owed to plaintiff because plaintiff able to apply for protection visa under </w:t>
      </w:r>
      <w:r w:rsidR="00930D3A" w:rsidRPr="000D4971">
        <w:rPr>
          <w:i/>
        </w:rPr>
        <w:t>Migration Act</w:t>
      </w:r>
      <w:r w:rsidR="00930D3A">
        <w:t xml:space="preserve"> </w:t>
      </w:r>
      <w:r w:rsidR="004E77C1">
        <w:t xml:space="preserve">– Whether delegate required to consider plaintiff’s representations concerning non-refoulement obligations in making non-revocation decision pursuant to s 501CA(4) where plaintiff can apply for protection visa – If so, whether delegate failed to consider representations – If so, whether delegate failed to exercise jurisdiction under </w:t>
      </w:r>
      <w:r w:rsidR="004E77C1" w:rsidRPr="000D4971">
        <w:rPr>
          <w:i/>
        </w:rPr>
        <w:t>Migration Act</w:t>
      </w:r>
      <w:r w:rsidR="004E77C1">
        <w:t xml:space="preserve"> or den</w:t>
      </w:r>
      <w:r w:rsidR="000D4971">
        <w:t>ied</w:t>
      </w:r>
      <w:r w:rsidR="004E77C1">
        <w:t xml:space="preserve"> plaintiff procedural fairness – Whether non-revocation decision affected by jurisdictional error. </w:t>
      </w:r>
    </w:p>
    <w:p w:rsidR="00687703" w:rsidRPr="004E7695" w:rsidRDefault="00687703" w:rsidP="00930D3A"/>
    <w:p w:rsidR="00687703" w:rsidRPr="00687703" w:rsidRDefault="00687703" w:rsidP="00687703">
      <w:r>
        <w:rPr>
          <w:i/>
        </w:rPr>
        <w:t>Special case r</w:t>
      </w:r>
      <w:r w:rsidRPr="00687703">
        <w:rPr>
          <w:i/>
        </w:rPr>
        <w:t xml:space="preserve">eferred to the Full Court on </w:t>
      </w:r>
      <w:r>
        <w:rPr>
          <w:i/>
        </w:rPr>
        <w:t xml:space="preserve">30 March 2021. </w:t>
      </w:r>
    </w:p>
    <w:p w:rsidR="00687703" w:rsidRPr="004E7695" w:rsidRDefault="00687703" w:rsidP="00687703"/>
    <w:p w:rsidR="00687703" w:rsidRDefault="006B7F55" w:rsidP="00687703">
      <w:hyperlink w:anchor="TOP" w:history="1">
        <w:r w:rsidR="00687703" w:rsidRPr="004E7695">
          <w:rPr>
            <w:rStyle w:val="Hyperlink"/>
            <w:rFonts w:cs="Verdana"/>
            <w:bCs/>
          </w:rPr>
          <w:t>Return to Top</w:t>
        </w:r>
      </w:hyperlink>
    </w:p>
    <w:p w:rsidR="00AB2CDB" w:rsidRPr="004E7695" w:rsidRDefault="00AB2CDB" w:rsidP="00AB2CDB">
      <w:pPr>
        <w:pStyle w:val="Divider2"/>
        <w:pBdr>
          <w:bottom w:val="double" w:sz="6" w:space="0" w:color="auto"/>
        </w:pBdr>
      </w:pPr>
    </w:p>
    <w:p w:rsidR="00AB2CDB" w:rsidRPr="004E7695" w:rsidRDefault="00AB2CDB" w:rsidP="00AB2CDB"/>
    <w:p w:rsidR="00AB2CDB" w:rsidRDefault="00AB2CDB" w:rsidP="00AB2CDB"/>
    <w:p w:rsidR="00B924E4" w:rsidRDefault="00B924E4" w:rsidP="00AB2CDB"/>
    <w:p w:rsidR="00B924E4" w:rsidRPr="004E7695" w:rsidRDefault="00B924E4" w:rsidP="00AB2CDB">
      <w:pPr>
        <w:sectPr w:rsidR="00B924E4" w:rsidRPr="004E7695" w:rsidSect="000F39D5">
          <w:headerReference w:type="default" r:id="rId96"/>
          <w:pgSz w:w="11906" w:h="16838"/>
          <w:pgMar w:top="1440" w:right="1800" w:bottom="1440" w:left="1800" w:header="708" w:footer="708" w:gutter="0"/>
          <w:cols w:space="708"/>
          <w:docGrid w:linePitch="360"/>
        </w:sectPr>
      </w:pPr>
    </w:p>
    <w:p w:rsidR="00C20C68" w:rsidRPr="004E7695" w:rsidRDefault="00201C0A" w:rsidP="00C20C68">
      <w:pPr>
        <w:pStyle w:val="Heading1"/>
      </w:pPr>
      <w:bookmarkStart w:id="132" w:name="_5:_Court_of"/>
      <w:bookmarkStart w:id="133" w:name="_5:_Special_Leave_1"/>
      <w:bookmarkStart w:id="134" w:name="_6:_Special_Leave"/>
      <w:bookmarkStart w:id="135" w:name="_6:_Section_40"/>
      <w:bookmarkStart w:id="136" w:name="_5:_Section_34"/>
      <w:bookmarkStart w:id="137" w:name="_5:_Section_40"/>
      <w:bookmarkStart w:id="138" w:name="_Toc10095965"/>
      <w:bookmarkStart w:id="139" w:name="_Toc270610024"/>
      <w:bookmarkStart w:id="140" w:name="_Ref474759848"/>
      <w:bookmarkStart w:id="141" w:name="_Toc479608276"/>
      <w:bookmarkStart w:id="142" w:name="Special_Leave_Granted"/>
      <w:bookmarkEnd w:id="132"/>
      <w:bookmarkEnd w:id="133"/>
      <w:bookmarkEnd w:id="134"/>
      <w:bookmarkEnd w:id="135"/>
      <w:bookmarkEnd w:id="136"/>
      <w:bookmarkEnd w:id="137"/>
      <w:r w:rsidRPr="004E7695">
        <w:t>5</w:t>
      </w:r>
      <w:r w:rsidR="00C20C68" w:rsidRPr="004E7695">
        <w:t xml:space="preserve">: Section </w:t>
      </w:r>
      <w:r w:rsidR="00750EEC">
        <w:t>40 Removal</w:t>
      </w:r>
      <w:bookmarkEnd w:id="138"/>
    </w:p>
    <w:p w:rsidR="00C20C68" w:rsidRPr="004E7695" w:rsidRDefault="00C20C68" w:rsidP="00C20C68"/>
    <w:p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rsidR="00C20C68" w:rsidRPr="004E7695" w:rsidRDefault="00C20C68" w:rsidP="00C20C68">
      <w:pPr>
        <w:pStyle w:val="Divider2"/>
        <w:pBdr>
          <w:bottom w:val="double" w:sz="6" w:space="0" w:color="auto"/>
        </w:pBdr>
      </w:pPr>
    </w:p>
    <w:p w:rsidR="002D5BD0" w:rsidRDefault="002D5BD0" w:rsidP="002D5BD0">
      <w:bookmarkStart w:id="143" w:name="_Attorney-General_of_the"/>
      <w:bookmarkEnd w:id="143"/>
    </w:p>
    <w:p w:rsidR="00D831C7" w:rsidRPr="004E7695" w:rsidRDefault="00D831C7" w:rsidP="00D831C7">
      <w:pPr>
        <w:pStyle w:val="Heading2"/>
      </w:pPr>
      <w:r>
        <w:t>Constitutional Law</w:t>
      </w:r>
    </w:p>
    <w:p w:rsidR="00253B61" w:rsidRDefault="00253B61" w:rsidP="00253B61"/>
    <w:p w:rsidR="00D831C7" w:rsidRDefault="00253B61" w:rsidP="00253B61">
      <w:pPr>
        <w:pStyle w:val="Heading3"/>
      </w:pPr>
      <w:bookmarkStart w:id="144" w:name="_Montgomery_v_Minister"/>
      <w:bookmarkEnd w:id="144"/>
      <w:r>
        <w:t>Montgomery v Minister for Immigration, Citizenship, Migrant Services and Multicultural Affairs &amp; Anor</w:t>
      </w:r>
    </w:p>
    <w:bookmarkStart w:id="145" w:name="_Attorney-General_of_the_1"/>
    <w:bookmarkEnd w:id="145"/>
    <w:p w:rsidR="0066674D" w:rsidRDefault="00CA0CB9" w:rsidP="0066674D">
      <w:r>
        <w:rPr>
          <w:b/>
        </w:rPr>
        <w:fldChar w:fldCharType="begin"/>
      </w:r>
      <w:r>
        <w:rPr>
          <w:b/>
        </w:rPr>
        <w:instrText xml:space="preserve"> HYPERLINK "https://www.hcourt.gov.au/cases/case_s173-2021" </w:instrText>
      </w:r>
      <w:r>
        <w:rPr>
          <w:b/>
        </w:rPr>
        <w:fldChar w:fldCharType="separate"/>
      </w:r>
      <w:r w:rsidR="00BC2E65" w:rsidRPr="00CA0CB9">
        <w:rPr>
          <w:rStyle w:val="Hyperlink"/>
          <w:rFonts w:cs="Verdana"/>
          <w:b/>
          <w:noProof w:val="0"/>
        </w:rPr>
        <w:t>S173</w:t>
      </w:r>
      <w:r w:rsidR="0066674D" w:rsidRPr="00CA0CB9">
        <w:rPr>
          <w:rStyle w:val="Hyperlink"/>
          <w:rFonts w:cs="Verdana"/>
          <w:b/>
          <w:noProof w:val="0"/>
        </w:rPr>
        <w:t>/2021</w:t>
      </w:r>
      <w:r>
        <w:rPr>
          <w:b/>
        </w:rPr>
        <w:fldChar w:fldCharType="end"/>
      </w:r>
      <w:hyperlink r:id="rId97" w:history="1"/>
      <w:r w:rsidR="0066674D" w:rsidRPr="00D0009F">
        <w:rPr>
          <w:b/>
        </w:rPr>
        <w:t>:</w:t>
      </w:r>
      <w:r w:rsidR="0066674D">
        <w:rPr>
          <w:b/>
        </w:rPr>
        <w:t xml:space="preserve"> </w:t>
      </w:r>
      <w:hyperlink r:id="rId98" w:history="1">
        <w:r w:rsidR="0066674D" w:rsidRPr="0066674D">
          <w:rPr>
            <w:rStyle w:val="Hyperlink"/>
            <w:rFonts w:cs="Verdana"/>
            <w:noProof w:val="0"/>
          </w:rPr>
          <w:t>[2021] HCATrans 158</w:t>
        </w:r>
      </w:hyperlink>
    </w:p>
    <w:p w:rsidR="0066674D" w:rsidRDefault="0066674D" w:rsidP="0066674D"/>
    <w:p w:rsidR="0066674D" w:rsidRPr="00D831C7" w:rsidRDefault="0066674D" w:rsidP="0066674D">
      <w:r>
        <w:rPr>
          <w:i/>
        </w:rPr>
        <w:t xml:space="preserve">Removed into the High Court under s 40 of the Judiciary Act 1903 (Cth) on 11 October 2021. </w:t>
      </w:r>
      <w:r>
        <w:t xml:space="preserve"> </w:t>
      </w:r>
    </w:p>
    <w:p w:rsidR="0066674D" w:rsidRPr="004E7695" w:rsidRDefault="0066674D" w:rsidP="0066674D"/>
    <w:p w:rsidR="0066674D" w:rsidRPr="004E7695" w:rsidRDefault="0066674D" w:rsidP="0066674D">
      <w:pPr>
        <w:rPr>
          <w:b/>
        </w:rPr>
      </w:pPr>
      <w:r w:rsidRPr="004E7695">
        <w:rPr>
          <w:b/>
        </w:rPr>
        <w:t>Catchwords:</w:t>
      </w:r>
    </w:p>
    <w:p w:rsidR="0066674D" w:rsidRPr="004E7695" w:rsidRDefault="0066674D" w:rsidP="0066674D">
      <w:pPr>
        <w:rPr>
          <w:b/>
        </w:rPr>
      </w:pPr>
    </w:p>
    <w:p w:rsidR="00C31E6B" w:rsidRPr="00C31E6B" w:rsidRDefault="0066674D" w:rsidP="0066674D">
      <w:pPr>
        <w:ind w:left="720"/>
      </w:pPr>
      <w:r>
        <w:t xml:space="preserve">Constitutional law – Aliens power – Immigration detention – </w:t>
      </w:r>
      <w:r w:rsidR="00C31E6B">
        <w:t>Indigenous Australians</w:t>
      </w:r>
      <w:r>
        <w:t xml:space="preserve"> –</w:t>
      </w:r>
      <w:r w:rsidR="00C31E6B">
        <w:t xml:space="preserve"> Where </w:t>
      </w:r>
      <w:r w:rsidR="00BC2E65">
        <w:t>applicant</w:t>
      </w:r>
      <w:r w:rsidR="00C31E6B">
        <w:t xml:space="preserve"> born in and citizen of New Zealand and not Australian citizen – Where </w:t>
      </w:r>
      <w:r w:rsidR="00260368">
        <w:t>applicant’s</w:t>
      </w:r>
      <w:r w:rsidR="00C31E6B">
        <w:t xml:space="preserve"> parents and ancestors not Aboriginal Australian or Torres Strait Islanders – </w:t>
      </w:r>
      <w:r w:rsidR="00E55BDE">
        <w:t xml:space="preserve">Where </w:t>
      </w:r>
      <w:r w:rsidR="00260368">
        <w:t>applicant</w:t>
      </w:r>
      <w:r w:rsidR="00E55BDE">
        <w:t xml:space="preserve"> granted visa to live in Australia in 1997 – Where Mununjali people Indigenous society existing in Australia since prior to 1788 – </w:t>
      </w:r>
      <w:r w:rsidR="00C31E6B">
        <w:t xml:space="preserve">Where </w:t>
      </w:r>
      <w:r w:rsidR="00260368">
        <w:t>applicant</w:t>
      </w:r>
      <w:r w:rsidR="00C31E6B">
        <w:t xml:space="preserve"> identifies as member of Mununjali people, recognised by </w:t>
      </w:r>
      <w:r w:rsidR="00E55BDE">
        <w:t xml:space="preserve">Mununjali </w:t>
      </w:r>
      <w:r w:rsidR="00C31E6B">
        <w:t xml:space="preserve">elders </w:t>
      </w:r>
      <w:r w:rsidR="00E55BDE">
        <w:t xml:space="preserve">and by Mununjali traditional law and customs as such – Where, in 2018, </w:t>
      </w:r>
      <w:r w:rsidR="00260368">
        <w:t>applicant’s</w:t>
      </w:r>
      <w:r w:rsidR="00E55BDE">
        <w:t xml:space="preserve">  visa cancelled – Where in 2019, </w:t>
      </w:r>
      <w:r w:rsidR="00260368">
        <w:t>applicant</w:t>
      </w:r>
      <w:r w:rsidR="00E55BDE">
        <w:t xml:space="preserve"> taken into immigration detention – Where,</w:t>
      </w:r>
      <w:r w:rsidR="00E55BDE" w:rsidRPr="00E55BDE">
        <w:t xml:space="preserve"> </w:t>
      </w:r>
      <w:r w:rsidR="00E55BDE">
        <w:t xml:space="preserve">in </w:t>
      </w:r>
      <w:r w:rsidR="00E55BDE">
        <w:rPr>
          <w:i/>
        </w:rPr>
        <w:t>Love v Commonwealth; Thoms v Commonwealth</w:t>
      </w:r>
      <w:r w:rsidR="00E55BDE">
        <w:t xml:space="preserve"> [2020] HCA 3, majority of High Court held Aboriginal Australian who satisfies tripartite test identified in </w:t>
      </w:r>
      <w:r w:rsidR="00E55BDE">
        <w:rPr>
          <w:i/>
        </w:rPr>
        <w:t xml:space="preserve">Mabo v Queensland (No 2) </w:t>
      </w:r>
      <w:r w:rsidR="00E55BDE">
        <w:t xml:space="preserve">(1992) 175 CLR 1 beyond reach of aliens power in s 51(xix) of </w:t>
      </w:r>
      <w:r w:rsidR="00E55BDE">
        <w:rPr>
          <w:i/>
        </w:rPr>
        <w:t xml:space="preserve">Constitution </w:t>
      </w:r>
      <w:r w:rsidR="00E55BDE">
        <w:t xml:space="preserve">– Where </w:t>
      </w:r>
      <w:r w:rsidR="00260368">
        <w:t>applicant</w:t>
      </w:r>
      <w:r w:rsidR="00E55BDE">
        <w:t xml:space="preserve"> commenced proceedings in Federal Court of Australia</w:t>
      </w:r>
      <w:r w:rsidR="00723FBB">
        <w:t>, relevantly seeking declaration not alien within meaning of s 51(xix)</w:t>
      </w:r>
      <w:r w:rsidR="00260368">
        <w:t xml:space="preserve"> following </w:t>
      </w:r>
      <w:r w:rsidR="00260368">
        <w:rPr>
          <w:i/>
        </w:rPr>
        <w:t>Love/Thoms</w:t>
      </w:r>
      <w:r w:rsidR="00723FBB">
        <w:t xml:space="preserve"> – </w:t>
      </w:r>
      <w:r w:rsidR="00C31E6B">
        <w:t xml:space="preserve">Whether </w:t>
      </w:r>
      <w:r w:rsidR="003C6E1A">
        <w:t xml:space="preserve">decision </w:t>
      </w:r>
      <w:r w:rsidR="00C31E6B">
        <w:t xml:space="preserve">in </w:t>
      </w:r>
      <w:r w:rsidR="00C31E6B">
        <w:rPr>
          <w:i/>
        </w:rPr>
        <w:t xml:space="preserve">Love/Thoms </w:t>
      </w:r>
      <w:r w:rsidR="00C31E6B">
        <w:t xml:space="preserve">be overturned – Whether </w:t>
      </w:r>
      <w:r w:rsidR="00260368">
        <w:t>applicant</w:t>
      </w:r>
      <w:r w:rsidR="00C31E6B">
        <w:t xml:space="preserve"> satisfies tripartite test </w:t>
      </w:r>
      <w:r w:rsidR="00C64753">
        <w:t xml:space="preserve">despite not being biologically descended from Indigenous people </w:t>
      </w:r>
      <w:r w:rsidR="00C31E6B">
        <w:t xml:space="preserve">– Whether </w:t>
      </w:r>
      <w:r w:rsidR="00260368">
        <w:t>applicant</w:t>
      </w:r>
      <w:r w:rsidR="00C31E6B">
        <w:t xml:space="preserve"> alien. </w:t>
      </w:r>
    </w:p>
    <w:p w:rsidR="0066674D" w:rsidRDefault="0066674D" w:rsidP="0066674D"/>
    <w:p w:rsidR="0066674D" w:rsidRPr="00D831C7" w:rsidRDefault="0066674D" w:rsidP="0066674D">
      <w:pPr>
        <w:rPr>
          <w:rFonts w:ascii="Calibri" w:hAnsi="Calibri" w:cs="Calibri"/>
        </w:rPr>
      </w:pPr>
      <w:r>
        <w:rPr>
          <w:i/>
        </w:rPr>
        <w:t xml:space="preserve">Removed from </w:t>
      </w:r>
      <w:r w:rsidR="00C31E6B">
        <w:rPr>
          <w:i/>
        </w:rPr>
        <w:t xml:space="preserve">the </w:t>
      </w:r>
      <w:r>
        <w:rPr>
          <w:i/>
        </w:rPr>
        <w:t>Federal Court of Australia</w:t>
      </w:r>
      <w:r>
        <w:t xml:space="preserve">. </w:t>
      </w:r>
    </w:p>
    <w:p w:rsidR="0066674D" w:rsidRPr="004E7695" w:rsidRDefault="0066674D" w:rsidP="0066674D"/>
    <w:p w:rsidR="0066674D" w:rsidRPr="004E7695" w:rsidRDefault="006B7F55" w:rsidP="0066674D">
      <w:hyperlink w:anchor="TOP" w:history="1">
        <w:r w:rsidR="0066674D" w:rsidRPr="004E7695">
          <w:rPr>
            <w:rStyle w:val="Hyperlink"/>
            <w:rFonts w:cs="Verdana"/>
            <w:bCs/>
          </w:rPr>
          <w:t>Return to Top</w:t>
        </w:r>
      </w:hyperlink>
    </w:p>
    <w:p w:rsidR="0066674D" w:rsidRPr="004E7695" w:rsidRDefault="0066674D" w:rsidP="0066674D">
      <w:pPr>
        <w:pStyle w:val="Divider1"/>
        <w:pBdr>
          <w:bottom w:val="dotted" w:sz="4" w:space="2" w:color="auto"/>
        </w:pBdr>
      </w:pPr>
    </w:p>
    <w:p w:rsidR="0066674D" w:rsidRPr="00523623" w:rsidRDefault="0066674D" w:rsidP="0066674D"/>
    <w:p w:rsidR="00253B61" w:rsidRDefault="00253B61" w:rsidP="00253B61">
      <w:pPr>
        <w:pStyle w:val="Heading3"/>
      </w:pPr>
      <w:bookmarkStart w:id="146" w:name="_Attorney-General_of_the_2"/>
      <w:bookmarkStart w:id="147" w:name="_Thoms_v_Commonwealth"/>
      <w:bookmarkEnd w:id="146"/>
      <w:bookmarkEnd w:id="147"/>
      <w:r>
        <w:t>Thoms v Commonwealth of Australia</w:t>
      </w:r>
    </w:p>
    <w:p w:rsidR="00D831C7" w:rsidRDefault="006B7F55" w:rsidP="00D831C7">
      <w:hyperlink r:id="rId99" w:history="1">
        <w:r w:rsidR="00BC2E65" w:rsidRPr="00687F97">
          <w:rPr>
            <w:rStyle w:val="Hyperlink"/>
            <w:rFonts w:cs="Verdana"/>
            <w:b/>
            <w:noProof w:val="0"/>
          </w:rPr>
          <w:t>B56</w:t>
        </w:r>
        <w:r w:rsidR="00D831C7" w:rsidRPr="00687F97">
          <w:rPr>
            <w:rStyle w:val="Hyperlink"/>
            <w:rFonts w:cs="Verdana"/>
            <w:b/>
            <w:noProof w:val="0"/>
          </w:rPr>
          <w:t>/2021</w:t>
        </w:r>
      </w:hyperlink>
      <w:hyperlink r:id="rId100" w:history="1"/>
      <w:r w:rsidR="00D831C7" w:rsidRPr="00D0009F">
        <w:rPr>
          <w:b/>
        </w:rPr>
        <w:t>:</w:t>
      </w:r>
      <w:r w:rsidR="00D831C7">
        <w:rPr>
          <w:b/>
        </w:rPr>
        <w:t xml:space="preserve"> </w:t>
      </w:r>
      <w:hyperlink r:id="rId101" w:history="1">
        <w:r w:rsidR="00D831C7" w:rsidRPr="00B924E4">
          <w:rPr>
            <w:rStyle w:val="Hyperlink"/>
            <w:rFonts w:cs="Verdana"/>
            <w:noProof w:val="0"/>
          </w:rPr>
          <w:t>[2021] HCATrans 15</w:t>
        </w:r>
        <w:r w:rsidR="00D831C7">
          <w:rPr>
            <w:rStyle w:val="Hyperlink"/>
            <w:rFonts w:cs="Verdana"/>
            <w:noProof w:val="0"/>
          </w:rPr>
          <w:t>7</w:t>
        </w:r>
      </w:hyperlink>
    </w:p>
    <w:p w:rsidR="00D831C7" w:rsidRDefault="00D831C7" w:rsidP="00D831C7"/>
    <w:p w:rsidR="00D831C7" w:rsidRPr="00D831C7" w:rsidRDefault="00D831C7" w:rsidP="00D831C7">
      <w:r>
        <w:rPr>
          <w:i/>
        </w:rPr>
        <w:t xml:space="preserve">Removed into the High Court under s 40 of the Judiciary Act 1903 (Cth) on 11 October 2021. </w:t>
      </w:r>
      <w:r>
        <w:t xml:space="preserve"> </w:t>
      </w:r>
    </w:p>
    <w:p w:rsidR="00D831C7" w:rsidRPr="004E7695" w:rsidRDefault="00D831C7" w:rsidP="00D831C7"/>
    <w:p w:rsidR="00D831C7" w:rsidRPr="004E7695" w:rsidRDefault="00D831C7" w:rsidP="00D831C7">
      <w:pPr>
        <w:rPr>
          <w:b/>
        </w:rPr>
      </w:pPr>
      <w:r w:rsidRPr="004E7695">
        <w:rPr>
          <w:b/>
        </w:rPr>
        <w:t>Catchwords:</w:t>
      </w:r>
    </w:p>
    <w:p w:rsidR="00D831C7" w:rsidRPr="004E7695" w:rsidRDefault="00D831C7" w:rsidP="00D831C7">
      <w:pPr>
        <w:rPr>
          <w:b/>
        </w:rPr>
      </w:pPr>
    </w:p>
    <w:p w:rsidR="00673462" w:rsidRPr="00673462" w:rsidRDefault="00D831C7" w:rsidP="00D831C7">
      <w:pPr>
        <w:ind w:left="720"/>
      </w:pPr>
      <w:r>
        <w:t xml:space="preserve">Constitutional law – </w:t>
      </w:r>
      <w:r w:rsidR="00FE4C54">
        <w:t xml:space="preserve">Aliens power – Immigration detention – Wrongful imprisonment – Where </w:t>
      </w:r>
      <w:r w:rsidR="00260368">
        <w:t>applicant</w:t>
      </w:r>
      <w:r w:rsidR="00FE4C54">
        <w:t xml:space="preserve"> held in immigration detention pursuant to s 189 of </w:t>
      </w:r>
      <w:r w:rsidR="00FE4C54">
        <w:rPr>
          <w:i/>
        </w:rPr>
        <w:t xml:space="preserve">Migration Act 1958 </w:t>
      </w:r>
      <w:r w:rsidR="00FE4C54">
        <w:t xml:space="preserve">(Cth) – Where officers who detained </w:t>
      </w:r>
      <w:r w:rsidR="00260368">
        <w:t>applicant</w:t>
      </w:r>
      <w:r w:rsidR="00FE4C54">
        <w:t xml:space="preserve"> suspected he was unlawful non-citizen because not Australian citizen and did not have visa – Where, in </w:t>
      </w:r>
      <w:r w:rsidR="00FE4C54">
        <w:rPr>
          <w:i/>
        </w:rPr>
        <w:t>Love v Commonwealth; Thoms v Commonwealth</w:t>
      </w:r>
      <w:r w:rsidR="00FE4C54">
        <w:t xml:space="preserve"> [2020] HCA 3, majority of High Court declared </w:t>
      </w:r>
      <w:r w:rsidR="00260368">
        <w:t>applicant</w:t>
      </w:r>
      <w:r w:rsidR="00FE4C54">
        <w:t xml:space="preserve"> not alien for purposes of s 51(xix) of </w:t>
      </w:r>
      <w:r w:rsidR="00FE4C54">
        <w:rPr>
          <w:i/>
        </w:rPr>
        <w:t>Constitution</w:t>
      </w:r>
      <w:r w:rsidR="00FE4C54">
        <w:t xml:space="preserve">, and </w:t>
      </w:r>
      <w:r w:rsidR="00260368">
        <w:t>applicant</w:t>
      </w:r>
      <w:r w:rsidR="00FE4C54">
        <w:t xml:space="preserve"> was released from immigration detention – Where </w:t>
      </w:r>
      <w:r w:rsidR="00260368">
        <w:t>applicant</w:t>
      </w:r>
      <w:r w:rsidR="00FE4C54">
        <w:t xml:space="preserve">’s claim remitted to Federal Court of Australia, where </w:t>
      </w:r>
      <w:r w:rsidR="00260368">
        <w:t>applicant</w:t>
      </w:r>
      <w:r w:rsidR="00FE4C54">
        <w:t xml:space="preserve"> sought declaration detention unlawful and not supported by s 189 of </w:t>
      </w:r>
      <w:r w:rsidR="00FE4C54">
        <w:rPr>
          <w:i/>
        </w:rPr>
        <w:t>Migration Act</w:t>
      </w:r>
      <w:r w:rsidR="00FE4C54">
        <w:t xml:space="preserve">, and damages for wrongful imprisonment – Where Federal Court ordered question of whether detention unlawful be determined separately – Whether </w:t>
      </w:r>
      <w:r w:rsidR="00673462">
        <w:t xml:space="preserve">within scope of aliens power for s 189 of </w:t>
      </w:r>
      <w:r w:rsidR="00673462">
        <w:rPr>
          <w:i/>
        </w:rPr>
        <w:t xml:space="preserve">Migration Act </w:t>
      </w:r>
      <w:r w:rsidR="00673462">
        <w:t xml:space="preserve">to validly authorise immigration detention of persons who are subjectively suspected to be unlawful non-citizen, even if person later found not alien – Whether </w:t>
      </w:r>
      <w:r w:rsidR="00260368">
        <w:t>applicant</w:t>
      </w:r>
      <w:r w:rsidR="00673462">
        <w:t xml:space="preserve">’s detention unlawful. </w:t>
      </w:r>
    </w:p>
    <w:p w:rsidR="00D831C7" w:rsidRDefault="00D831C7" w:rsidP="00D831C7"/>
    <w:p w:rsidR="00D831C7" w:rsidRPr="00D831C7" w:rsidRDefault="00D831C7" w:rsidP="00D831C7">
      <w:pPr>
        <w:rPr>
          <w:rFonts w:ascii="Calibri" w:hAnsi="Calibri" w:cs="Calibri"/>
        </w:rPr>
      </w:pPr>
      <w:r>
        <w:rPr>
          <w:i/>
        </w:rPr>
        <w:t>Removed from</w:t>
      </w:r>
      <w:r w:rsidR="00C31E6B">
        <w:rPr>
          <w:i/>
        </w:rPr>
        <w:t xml:space="preserve"> the</w:t>
      </w:r>
      <w:r>
        <w:rPr>
          <w:i/>
        </w:rPr>
        <w:t xml:space="preserve"> Federal Court of Australia</w:t>
      </w:r>
      <w:r>
        <w:t xml:space="preserve">. </w:t>
      </w:r>
    </w:p>
    <w:p w:rsidR="00D831C7" w:rsidRPr="004E7695" w:rsidRDefault="00D831C7" w:rsidP="00D831C7"/>
    <w:p w:rsidR="002D5BD0" w:rsidRPr="004E7695" w:rsidRDefault="006B7F55" w:rsidP="002D5BD0">
      <w:hyperlink w:anchor="TOP" w:history="1">
        <w:r w:rsidR="00D831C7" w:rsidRPr="004E7695">
          <w:rPr>
            <w:rStyle w:val="Hyperlink"/>
            <w:rFonts w:cs="Verdana"/>
            <w:bCs/>
          </w:rPr>
          <w:t>Return to Top</w:t>
        </w:r>
      </w:hyperlink>
    </w:p>
    <w:p w:rsidR="00C20C68" w:rsidRPr="004E7695" w:rsidRDefault="00C20C68" w:rsidP="00C20C68">
      <w:pPr>
        <w:pStyle w:val="Divider2"/>
        <w:pBdr>
          <w:bottom w:val="double" w:sz="6" w:space="0" w:color="auto"/>
        </w:pBdr>
      </w:pPr>
      <w:bookmarkStart w:id="148" w:name="_Minister_for_Home_3"/>
      <w:bookmarkEnd w:id="148"/>
    </w:p>
    <w:p w:rsidR="00C20C68" w:rsidRPr="004E7695" w:rsidRDefault="00C20C68" w:rsidP="002A66BC">
      <w:pPr>
        <w:pStyle w:val="Heading1"/>
        <w:sectPr w:rsidR="00C20C68" w:rsidRPr="004E7695" w:rsidSect="000F39D5">
          <w:headerReference w:type="default" r:id="rId102"/>
          <w:pgSz w:w="11906" w:h="16838"/>
          <w:pgMar w:top="1440" w:right="1800" w:bottom="1440" w:left="1800" w:header="708" w:footer="708" w:gutter="0"/>
          <w:cols w:space="708"/>
          <w:docGrid w:linePitch="360"/>
        </w:sectPr>
      </w:pPr>
    </w:p>
    <w:p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49" w:name="_7:_Special_Leave"/>
      <w:bookmarkStart w:id="150" w:name="_Toc10095966"/>
      <w:bookmarkEnd w:id="149"/>
      <w:r w:rsidRPr="004E7695">
        <w:t>6</w:t>
      </w:r>
      <w:r w:rsidR="00AE64B2" w:rsidRPr="004E7695">
        <w:t>: Special Leave Granted</w:t>
      </w:r>
      <w:bookmarkEnd w:id="139"/>
      <w:bookmarkEnd w:id="140"/>
      <w:bookmarkEnd w:id="141"/>
      <w:bookmarkEnd w:id="150"/>
    </w:p>
    <w:bookmarkEnd w:id="142"/>
    <w:p w:rsidR="00AE64B2" w:rsidRPr="004E7695" w:rsidRDefault="00AE64B2" w:rsidP="00AE64B2"/>
    <w:p w:rsidR="00AE64B2" w:rsidRPr="004E7695" w:rsidRDefault="00AE64B2" w:rsidP="00AE64B2">
      <w:pPr>
        <w:pStyle w:val="Title3"/>
        <w:rPr>
          <w:rFonts w:cs="Arial"/>
        </w:rPr>
      </w:pPr>
      <w:bookmarkStart w:id="151" w:name="_Toc209266116"/>
      <w:r w:rsidRPr="004E7695">
        <w:rPr>
          <w:rFonts w:cs="Arial"/>
        </w:rPr>
        <w:t>The following cases have been granted special leave to appeal to the High Court of Australia</w:t>
      </w:r>
      <w:bookmarkEnd w:id="151"/>
      <w:r w:rsidR="00184E2D" w:rsidRPr="004E7695">
        <w:rPr>
          <w:rFonts w:cs="Arial"/>
        </w:rPr>
        <w:t>.</w:t>
      </w:r>
    </w:p>
    <w:p w:rsidR="00F33F86" w:rsidRPr="004E7695" w:rsidRDefault="00F33F86" w:rsidP="00F33F86">
      <w:pPr>
        <w:pStyle w:val="Divider2"/>
        <w:pBdr>
          <w:bottom w:val="double" w:sz="6" w:space="0" w:color="auto"/>
        </w:pBdr>
      </w:pPr>
      <w:bookmarkStart w:id="152" w:name="Equity4"/>
      <w:bookmarkStart w:id="153" w:name="CorpsLaw4"/>
    </w:p>
    <w:p w:rsidR="009A1720" w:rsidRPr="004E7695" w:rsidRDefault="009A1720" w:rsidP="009A1720"/>
    <w:p w:rsidR="00274450" w:rsidRPr="004E7695" w:rsidRDefault="00274450" w:rsidP="00274450">
      <w:pPr>
        <w:pStyle w:val="Heading2"/>
      </w:pPr>
      <w:r>
        <w:t>Administrative Law</w:t>
      </w:r>
    </w:p>
    <w:p w:rsidR="00274450" w:rsidRDefault="00274450" w:rsidP="00274450"/>
    <w:p w:rsidR="00274450" w:rsidRDefault="00274450" w:rsidP="00274450">
      <w:pPr>
        <w:pStyle w:val="Heading3"/>
      </w:pPr>
      <w:bookmarkStart w:id="154" w:name="_Nathanson_v_Minister"/>
      <w:bookmarkEnd w:id="154"/>
      <w:r>
        <w:t>Nathanson v Minister for Home Affairs &amp; Anor</w:t>
      </w:r>
    </w:p>
    <w:p w:rsidR="00274450" w:rsidRPr="00FD4C45" w:rsidRDefault="006B7F55" w:rsidP="00274450">
      <w:hyperlink r:id="rId103" w:history="1">
        <w:r w:rsidR="00274450" w:rsidRPr="007F5E98">
          <w:rPr>
            <w:rStyle w:val="Hyperlink"/>
            <w:rFonts w:cs="Verdana"/>
            <w:b/>
            <w:noProof w:val="0"/>
          </w:rPr>
          <w:t>M</w:t>
        </w:r>
        <w:r w:rsidR="007F5E98" w:rsidRPr="007F5E98">
          <w:rPr>
            <w:rStyle w:val="Hyperlink"/>
            <w:rFonts w:cs="Verdana"/>
            <w:b/>
            <w:noProof w:val="0"/>
          </w:rPr>
          <w:t>73</w:t>
        </w:r>
        <w:r w:rsidR="00274450" w:rsidRPr="007F5E98">
          <w:rPr>
            <w:rStyle w:val="Hyperlink"/>
            <w:rFonts w:cs="Verdana"/>
            <w:b/>
            <w:noProof w:val="0"/>
          </w:rPr>
          <w:t>/202</w:t>
        </w:r>
        <w:r w:rsidR="007F5E98" w:rsidRPr="007F5E98">
          <w:rPr>
            <w:rStyle w:val="Hyperlink"/>
            <w:rFonts w:cs="Verdana"/>
            <w:b/>
            <w:noProof w:val="0"/>
          </w:rPr>
          <w:t>1</w:t>
        </w:r>
      </w:hyperlink>
      <w:r w:rsidR="00274450" w:rsidRPr="00FD4C45">
        <w:rPr>
          <w:b/>
        </w:rPr>
        <w:t>:</w:t>
      </w:r>
      <w:r w:rsidR="00274450" w:rsidRPr="00FD4C45">
        <w:t xml:space="preserve"> </w:t>
      </w:r>
      <w:hyperlink r:id="rId104" w:history="1">
        <w:r w:rsidR="00274450" w:rsidRPr="006A7568">
          <w:rPr>
            <w:rStyle w:val="Hyperlink"/>
            <w:rFonts w:cs="Verdana"/>
          </w:rPr>
          <w:t xml:space="preserve">[2021] HCATrans </w:t>
        </w:r>
        <w:r w:rsidR="006A7568" w:rsidRPr="006A7568">
          <w:rPr>
            <w:rStyle w:val="Hyperlink"/>
            <w:rFonts w:cs="Verdana"/>
          </w:rPr>
          <w:t>170</w:t>
        </w:r>
      </w:hyperlink>
    </w:p>
    <w:p w:rsidR="00274450" w:rsidRPr="00FD4C45" w:rsidRDefault="00274450" w:rsidP="00274450"/>
    <w:p w:rsidR="00274450" w:rsidRPr="00DA0AA4" w:rsidRDefault="00274450" w:rsidP="00274450">
      <w:pPr>
        <w:rPr>
          <w:i/>
        </w:rPr>
      </w:pPr>
      <w:r w:rsidRPr="00FD4C45">
        <w:rPr>
          <w:b/>
        </w:rPr>
        <w:t xml:space="preserve">Date heard: </w:t>
      </w:r>
      <w:r>
        <w:t xml:space="preserve">15 October 2021 – </w:t>
      </w:r>
      <w:r>
        <w:rPr>
          <w:i/>
        </w:rPr>
        <w:t>Special leave granted.</w:t>
      </w:r>
    </w:p>
    <w:p w:rsidR="00274450" w:rsidRDefault="00274450" w:rsidP="00274450"/>
    <w:p w:rsidR="00274450" w:rsidRPr="004E7695" w:rsidRDefault="00274450" w:rsidP="00274450">
      <w:pPr>
        <w:rPr>
          <w:b/>
        </w:rPr>
      </w:pPr>
      <w:r w:rsidRPr="004E7695">
        <w:rPr>
          <w:b/>
        </w:rPr>
        <w:t>Catchwords:</w:t>
      </w:r>
    </w:p>
    <w:p w:rsidR="00274450" w:rsidRPr="004E7695" w:rsidRDefault="00274450" w:rsidP="00274450">
      <w:pPr>
        <w:rPr>
          <w:b/>
        </w:rPr>
      </w:pPr>
    </w:p>
    <w:p w:rsidR="00274450" w:rsidRDefault="00274450" w:rsidP="00274450">
      <w:pPr>
        <w:ind w:left="720"/>
      </w:pPr>
      <w:r>
        <w:t xml:space="preserve">Administrative law – </w:t>
      </w:r>
      <w:r w:rsidR="00EE4901">
        <w:t>Jurisdictional error</w:t>
      </w:r>
      <w:r w:rsidR="00094AE3">
        <w:t xml:space="preserve"> – Procedural fairness – Materiality – Where </w:t>
      </w:r>
      <w:r w:rsidR="004A5B5B">
        <w:t>appellant</w:t>
      </w:r>
      <w:r w:rsidR="00094AE3">
        <w:t xml:space="preserve">’s visa cancelled by delegate on character grounds – Where, after delegate’s decision but before Tribunal review, Minister issued new direction, which relevantly included as additional factor violent crimes against women or children viewed “very seriously, regardless of sentence imposed” – Where </w:t>
      </w:r>
      <w:r w:rsidR="004A5B5B">
        <w:t>appellant</w:t>
      </w:r>
      <w:r w:rsidR="00094AE3">
        <w:t xml:space="preserve"> not put on notice prior to Tribunal hearing that past incidents of alleged domestic violence would be taken into account, despite not having been charged or convicted of any crimes – Where </w:t>
      </w:r>
      <w:r w:rsidR="004A5B5B">
        <w:t>appellant</w:t>
      </w:r>
      <w:r w:rsidR="00094AE3">
        <w:t xml:space="preserve"> not given opportunity to call further evidence nor make further submissions on domestic violence issue – Where </w:t>
      </w:r>
      <w:r w:rsidR="004A5B5B">
        <w:t>appellant</w:t>
      </w:r>
      <w:r w:rsidR="00094AE3">
        <w:t xml:space="preserve"> applied for judicial review of Tribunal decision – Where Minister conceded Tribunal denied procedural fairness and majority of Full Federal Court dismissed application on basis </w:t>
      </w:r>
      <w:r w:rsidR="004A5B5B">
        <w:t>appellant</w:t>
      </w:r>
      <w:r w:rsidR="00094AE3">
        <w:t xml:space="preserve"> failed to show realistic possibility of different outcome – Whether Full Federal Court applied correct test of materiality – Whether </w:t>
      </w:r>
      <w:r w:rsidR="004A5B5B">
        <w:t>appellant</w:t>
      </w:r>
      <w:r w:rsidR="00094AE3">
        <w:t>’s denial of procedural fairness material and</w:t>
      </w:r>
      <w:r w:rsidR="00A07817">
        <w:t xml:space="preserve"> constitute</w:t>
      </w:r>
      <w:r w:rsidR="00846422">
        <w:t>d</w:t>
      </w:r>
      <w:r w:rsidR="00A07817">
        <w:t xml:space="preserve"> jurisdictional error. </w:t>
      </w:r>
    </w:p>
    <w:p w:rsidR="00274450" w:rsidRPr="004E7695" w:rsidRDefault="00274450" w:rsidP="00274450">
      <w:pPr>
        <w:ind w:left="720"/>
      </w:pPr>
    </w:p>
    <w:p w:rsidR="00274450" w:rsidRDefault="00274450" w:rsidP="00274450">
      <w:r w:rsidRPr="004E7695">
        <w:rPr>
          <w:b/>
        </w:rPr>
        <w:t xml:space="preserve">Appealed from </w:t>
      </w:r>
      <w:r>
        <w:rPr>
          <w:b/>
        </w:rPr>
        <w:t>FCA (FC)</w:t>
      </w:r>
      <w:r w:rsidRPr="004E7695">
        <w:rPr>
          <w:b/>
        </w:rPr>
        <w:t>:</w:t>
      </w:r>
      <w:r w:rsidRPr="008D117E">
        <w:t xml:space="preserve"> </w:t>
      </w:r>
      <w:hyperlink r:id="rId105" w:history="1">
        <w:r w:rsidRPr="00274450">
          <w:rPr>
            <w:rStyle w:val="Hyperlink"/>
            <w:rFonts w:cs="Verdana"/>
            <w:noProof w:val="0"/>
          </w:rPr>
          <w:t>[2020] FCAFC 172</w:t>
        </w:r>
      </w:hyperlink>
      <w:r>
        <w:t>; (2020) 281 FCR 23</w:t>
      </w:r>
    </w:p>
    <w:p w:rsidR="00274450" w:rsidRPr="004E7695" w:rsidRDefault="00274450" w:rsidP="00274450"/>
    <w:p w:rsidR="00274450" w:rsidRDefault="006B7F55" w:rsidP="00274450">
      <w:hyperlink w:anchor="TOP" w:history="1">
        <w:r w:rsidR="00274450" w:rsidRPr="004E7695">
          <w:rPr>
            <w:rStyle w:val="Hyperlink"/>
            <w:rFonts w:cs="Verdana"/>
            <w:bCs/>
          </w:rPr>
          <w:t>Return to Top</w:t>
        </w:r>
      </w:hyperlink>
    </w:p>
    <w:p w:rsidR="00274450" w:rsidRPr="004E7695" w:rsidRDefault="00274450" w:rsidP="00274450">
      <w:pPr>
        <w:pStyle w:val="Divider2"/>
        <w:pBdr>
          <w:bottom w:val="double" w:sz="6" w:space="0" w:color="auto"/>
        </w:pBdr>
      </w:pPr>
    </w:p>
    <w:p w:rsidR="00BB0EF9" w:rsidRDefault="00BB0EF9" w:rsidP="00BB0EF9"/>
    <w:p w:rsidR="00524AD3" w:rsidRPr="004E7695" w:rsidRDefault="00524AD3" w:rsidP="00524AD3">
      <w:pPr>
        <w:pStyle w:val="Heading2"/>
      </w:pPr>
      <w:r>
        <w:t>Constitutional Law</w:t>
      </w:r>
    </w:p>
    <w:p w:rsidR="00524AD3" w:rsidRDefault="00524AD3" w:rsidP="00524AD3"/>
    <w:p w:rsidR="00524AD3" w:rsidRPr="00D0009F" w:rsidRDefault="00524AD3" w:rsidP="00524AD3">
      <w:pPr>
        <w:pStyle w:val="Heading3"/>
      </w:pPr>
      <w:bookmarkStart w:id="155" w:name="_Citta_Hobart_Pty"/>
      <w:bookmarkEnd w:id="155"/>
      <w:r>
        <w:t>Citta Hobart Pty Ltd &amp; Anor v Cawthorn</w:t>
      </w:r>
    </w:p>
    <w:p w:rsidR="00524AD3" w:rsidRDefault="006B7F55" w:rsidP="00524AD3">
      <w:hyperlink r:id="rId106" w:history="1">
        <w:r w:rsidR="00524AD3" w:rsidRPr="000957FF">
          <w:rPr>
            <w:rStyle w:val="Hyperlink"/>
            <w:rFonts w:cs="Verdana"/>
            <w:b/>
            <w:noProof w:val="0"/>
          </w:rPr>
          <w:t>H</w:t>
        </w:r>
        <w:r w:rsidR="000957FF" w:rsidRPr="000957FF">
          <w:rPr>
            <w:rStyle w:val="Hyperlink"/>
            <w:rFonts w:cs="Verdana"/>
            <w:b/>
            <w:noProof w:val="0"/>
          </w:rPr>
          <w:t>7</w:t>
        </w:r>
        <w:r w:rsidR="00524AD3" w:rsidRPr="000957FF">
          <w:rPr>
            <w:rStyle w:val="Hyperlink"/>
            <w:rFonts w:cs="Verdana"/>
            <w:b/>
            <w:noProof w:val="0"/>
          </w:rPr>
          <w:t>/2021</w:t>
        </w:r>
      </w:hyperlink>
      <w:hyperlink r:id="rId107" w:history="1"/>
      <w:r w:rsidR="00524AD3" w:rsidRPr="00D0009F">
        <w:rPr>
          <w:b/>
        </w:rPr>
        <w:t>:</w:t>
      </w:r>
      <w:r w:rsidR="00E1036B">
        <w:rPr>
          <w:b/>
        </w:rPr>
        <w:t xml:space="preserve"> </w:t>
      </w:r>
      <w:hyperlink r:id="rId108" w:history="1">
        <w:r w:rsidR="00524AD3" w:rsidRPr="00E1036B">
          <w:rPr>
            <w:rStyle w:val="Hyperlink"/>
            <w:rFonts w:cs="Verdana"/>
            <w:noProof w:val="0"/>
          </w:rPr>
          <w:t xml:space="preserve">[2021] HCATrans </w:t>
        </w:r>
        <w:r w:rsidR="00E1036B" w:rsidRPr="00E1036B">
          <w:rPr>
            <w:rStyle w:val="Hyperlink"/>
            <w:rFonts w:cs="Verdana"/>
            <w:noProof w:val="0"/>
          </w:rPr>
          <w:t>126</w:t>
        </w:r>
      </w:hyperlink>
    </w:p>
    <w:p w:rsidR="00524AD3" w:rsidRDefault="00524AD3" w:rsidP="00524AD3"/>
    <w:p w:rsidR="00524AD3" w:rsidRPr="00142D6F" w:rsidRDefault="00524AD3" w:rsidP="00524AD3">
      <w:pPr>
        <w:rPr>
          <w:i/>
        </w:rPr>
      </w:pPr>
      <w:r w:rsidRPr="004E7695">
        <w:rPr>
          <w:b/>
        </w:rPr>
        <w:t xml:space="preserve">Date </w:t>
      </w:r>
      <w:r>
        <w:rPr>
          <w:b/>
        </w:rPr>
        <w:t>heard</w:t>
      </w:r>
      <w:r w:rsidRPr="004E7695">
        <w:rPr>
          <w:b/>
        </w:rPr>
        <w:t>:</w:t>
      </w:r>
      <w:r w:rsidRPr="00FC0B58">
        <w:t xml:space="preserve"> </w:t>
      </w:r>
      <w:r>
        <w:t>13 August 2021</w:t>
      </w:r>
      <w:r w:rsidRPr="004E7695">
        <w:t xml:space="preserve"> – </w:t>
      </w:r>
      <w:r w:rsidRPr="004E7695">
        <w:rPr>
          <w:i/>
        </w:rPr>
        <w:t>Special leave granted</w:t>
      </w:r>
      <w:r>
        <w:rPr>
          <w:i/>
        </w:rPr>
        <w:t xml:space="preserve"> on conditions</w:t>
      </w:r>
      <w:r>
        <w:t xml:space="preserve"> </w:t>
      </w:r>
    </w:p>
    <w:p w:rsidR="00524AD3" w:rsidRPr="004E7695" w:rsidRDefault="00524AD3" w:rsidP="00524AD3"/>
    <w:p w:rsidR="00524AD3" w:rsidRPr="004E7695" w:rsidRDefault="00524AD3" w:rsidP="00524AD3">
      <w:pPr>
        <w:rPr>
          <w:b/>
        </w:rPr>
      </w:pPr>
      <w:r w:rsidRPr="004E7695">
        <w:rPr>
          <w:b/>
        </w:rPr>
        <w:t>Catchwords:</w:t>
      </w:r>
    </w:p>
    <w:p w:rsidR="00524AD3" w:rsidRPr="004E7695" w:rsidRDefault="00524AD3" w:rsidP="00524AD3">
      <w:pPr>
        <w:rPr>
          <w:b/>
        </w:rPr>
      </w:pPr>
    </w:p>
    <w:p w:rsidR="00524AD3" w:rsidRDefault="00524AD3" w:rsidP="003A56AD">
      <w:pPr>
        <w:ind w:left="720"/>
      </w:pPr>
      <w:r>
        <w:t xml:space="preserve">Constitutional law – Federal jurisdiction – Jurisdiction of State Tribunal – Inconsistency between Commonwealth and State laws – Discrimination </w:t>
      </w:r>
      <w:r w:rsidR="00AE05E8">
        <w:t xml:space="preserve">– Disability Discrimination – Where respondent complained to Tasmania Anti-Discrimination Tribunal on basis </w:t>
      </w:r>
      <w:r w:rsidR="004A5B5B">
        <w:t>appellant</w:t>
      </w:r>
      <w:r w:rsidR="00AE05E8">
        <w:t xml:space="preserve">s’ building development constituted disability discrimination under </w:t>
      </w:r>
      <w:r w:rsidR="00AE05E8">
        <w:rPr>
          <w:i/>
        </w:rPr>
        <w:t xml:space="preserve">Anti-Discrimination Act 1998 </w:t>
      </w:r>
      <w:r w:rsidR="00AE05E8">
        <w:t xml:space="preserve">(Tas) – Where </w:t>
      </w:r>
      <w:r w:rsidR="004A5B5B">
        <w:t>appellant</w:t>
      </w:r>
      <w:r w:rsidR="00AE05E8">
        <w:t>s pleaded in defence</w:t>
      </w:r>
      <w:r w:rsidR="00AE05E8">
        <w:rPr>
          <w:i/>
        </w:rPr>
        <w:t xml:space="preserve"> </w:t>
      </w:r>
      <w:r w:rsidR="00AE05E8">
        <w:t xml:space="preserve">inconsistency with </w:t>
      </w:r>
      <w:r w:rsidR="00AE05E8">
        <w:rPr>
          <w:i/>
        </w:rPr>
        <w:t xml:space="preserve">Disability Discrimination Act 1992 </w:t>
      </w:r>
      <w:r w:rsidR="00AE05E8">
        <w:t xml:space="preserve">(Cth) pursuant to s 109 of </w:t>
      </w:r>
      <w:r w:rsidR="00AE05E8">
        <w:rPr>
          <w:i/>
        </w:rPr>
        <w:t xml:space="preserve">Constitution </w:t>
      </w:r>
      <w:r w:rsidR="00AE05E8">
        <w:t xml:space="preserve">– Where Tribunal dismissed complaint for lack of jurisdiction because determination of s 109 defence exercise of federal jurisdiction – Where Full Court allowed appeal on basis s 109 defence would not succeed – Whether Full Court applied correct test as to jurisdiction of State Tribunal – Whether </w:t>
      </w:r>
      <w:r w:rsidR="00AE05E8">
        <w:rPr>
          <w:i/>
        </w:rPr>
        <w:t xml:space="preserve">Anti-Discrimination Act 1998 </w:t>
      </w:r>
      <w:r w:rsidR="00AE05E8">
        <w:t xml:space="preserve">(Tas) inconsistent with </w:t>
      </w:r>
      <w:r w:rsidR="00AE05E8">
        <w:rPr>
          <w:i/>
        </w:rPr>
        <w:t xml:space="preserve">Disability Discrimination Act 1992 </w:t>
      </w:r>
      <w:r w:rsidR="00AE05E8">
        <w:t xml:space="preserve">(Cth). </w:t>
      </w:r>
    </w:p>
    <w:p w:rsidR="00524AD3" w:rsidRPr="004E7695" w:rsidRDefault="00524AD3" w:rsidP="00524AD3">
      <w:pPr>
        <w:ind w:left="720"/>
      </w:pPr>
    </w:p>
    <w:p w:rsidR="00524AD3" w:rsidRPr="002D0229" w:rsidRDefault="00524AD3" w:rsidP="00524AD3">
      <w:r w:rsidRPr="004E7695">
        <w:rPr>
          <w:b/>
        </w:rPr>
        <w:t xml:space="preserve">Appealed from </w:t>
      </w:r>
      <w:r w:rsidR="00AE05E8">
        <w:rPr>
          <w:b/>
        </w:rPr>
        <w:t>TASSC</w:t>
      </w:r>
      <w:r>
        <w:rPr>
          <w:b/>
        </w:rPr>
        <w:t xml:space="preserve"> (FC):</w:t>
      </w:r>
      <w:r w:rsidR="00B17465">
        <w:rPr>
          <w:b/>
        </w:rPr>
        <w:t xml:space="preserve"> </w:t>
      </w:r>
      <w:hyperlink r:id="rId109" w:history="1">
        <w:r w:rsidR="00B17465" w:rsidRPr="00B17465">
          <w:rPr>
            <w:rStyle w:val="Hyperlink"/>
            <w:rFonts w:cs="Verdana"/>
            <w:noProof w:val="0"/>
          </w:rPr>
          <w:t>[2020] TASFC 15</w:t>
        </w:r>
      </w:hyperlink>
      <w:r w:rsidR="0068792E">
        <w:t>; (2020) 387 ALR 356</w:t>
      </w:r>
    </w:p>
    <w:p w:rsidR="00524AD3" w:rsidRPr="004E7695" w:rsidRDefault="00524AD3" w:rsidP="00524AD3"/>
    <w:p w:rsidR="00D97655" w:rsidRDefault="006B7F55" w:rsidP="003E4E06">
      <w:hyperlink w:anchor="TOP" w:history="1">
        <w:r w:rsidR="00524AD3" w:rsidRPr="004E7695">
          <w:rPr>
            <w:rStyle w:val="Hyperlink"/>
            <w:rFonts w:cs="Verdana"/>
            <w:bCs/>
          </w:rPr>
          <w:t>Return to Top</w:t>
        </w:r>
      </w:hyperlink>
    </w:p>
    <w:p w:rsidR="003E4E06" w:rsidRPr="004E7695" w:rsidRDefault="003E4E06" w:rsidP="003E4E06">
      <w:pPr>
        <w:pStyle w:val="Divider2"/>
        <w:pBdr>
          <w:bottom w:val="double" w:sz="6" w:space="0" w:color="auto"/>
        </w:pBdr>
      </w:pPr>
    </w:p>
    <w:p w:rsidR="005D0FB5" w:rsidRPr="004E7695" w:rsidRDefault="005D0FB5" w:rsidP="005D0FB5">
      <w:bookmarkStart w:id="156" w:name="_Commonwealth_of_Australia"/>
      <w:bookmarkStart w:id="157" w:name="Statutes4"/>
      <w:bookmarkEnd w:id="152"/>
      <w:bookmarkEnd w:id="156"/>
    </w:p>
    <w:p w:rsidR="000C3006" w:rsidRDefault="001D4D58" w:rsidP="000C3006">
      <w:pPr>
        <w:pStyle w:val="Heading2"/>
      </w:pPr>
      <w:r>
        <w:t>C</w:t>
      </w:r>
      <w:r w:rsidRPr="004E7695">
        <w:t>riminal Law</w:t>
      </w:r>
      <w:bookmarkStart w:id="158" w:name="_The_Queen_v_2"/>
      <w:bookmarkEnd w:id="158"/>
    </w:p>
    <w:p w:rsidR="00D9673D" w:rsidRDefault="00D9673D" w:rsidP="00D9673D"/>
    <w:p w:rsidR="00EA7CA9" w:rsidRPr="00D0009F" w:rsidRDefault="00EA7CA9" w:rsidP="00EA7CA9">
      <w:pPr>
        <w:pStyle w:val="Heading3"/>
      </w:pPr>
      <w:bookmarkStart w:id="159" w:name="_Bell_v_State"/>
      <w:bookmarkStart w:id="160" w:name="_Bell_v_The_1"/>
      <w:bookmarkEnd w:id="159"/>
      <w:bookmarkEnd w:id="160"/>
      <w:r>
        <w:t xml:space="preserve">Bell v </w:t>
      </w:r>
      <w:r w:rsidR="00704114">
        <w:t>T</w:t>
      </w:r>
      <w:r>
        <w:t>he Queen</w:t>
      </w:r>
    </w:p>
    <w:p w:rsidR="00EA7CA9" w:rsidRDefault="006B7F55" w:rsidP="00EA7CA9">
      <w:hyperlink r:id="rId110" w:history="1">
        <w:r w:rsidR="00EA7CA9" w:rsidRPr="000957FF">
          <w:rPr>
            <w:rStyle w:val="Hyperlink"/>
            <w:rFonts w:cs="Verdana"/>
            <w:b/>
            <w:noProof w:val="0"/>
          </w:rPr>
          <w:t>A</w:t>
        </w:r>
        <w:r w:rsidR="000957FF" w:rsidRPr="000957FF">
          <w:rPr>
            <w:rStyle w:val="Hyperlink"/>
            <w:rFonts w:cs="Verdana"/>
            <w:b/>
            <w:noProof w:val="0"/>
          </w:rPr>
          <w:t>30</w:t>
        </w:r>
        <w:r w:rsidR="00EA7CA9" w:rsidRPr="000957FF">
          <w:rPr>
            <w:rStyle w:val="Hyperlink"/>
            <w:rFonts w:cs="Verdana"/>
            <w:b/>
            <w:noProof w:val="0"/>
          </w:rPr>
          <w:t>/2021</w:t>
        </w:r>
      </w:hyperlink>
      <w:hyperlink r:id="rId111" w:history="1"/>
      <w:r w:rsidR="00EA7CA9" w:rsidRPr="00D0009F">
        <w:rPr>
          <w:b/>
        </w:rPr>
        <w:t>:</w:t>
      </w:r>
      <w:r w:rsidR="00EA7CA9" w:rsidRPr="00D0009F">
        <w:t xml:space="preserve"> </w:t>
      </w:r>
      <w:hyperlink r:id="rId112" w:history="1">
        <w:r w:rsidR="00704114" w:rsidRPr="00E1036B">
          <w:rPr>
            <w:rStyle w:val="Hyperlink"/>
            <w:rFonts w:cs="Verdana"/>
            <w:noProof w:val="0"/>
          </w:rPr>
          <w:t xml:space="preserve">[2021] HCATrans </w:t>
        </w:r>
        <w:r w:rsidR="00E1036B" w:rsidRPr="00E1036B">
          <w:rPr>
            <w:rStyle w:val="Hyperlink"/>
            <w:rFonts w:cs="Verdana"/>
            <w:noProof w:val="0"/>
          </w:rPr>
          <w:t>132</w:t>
        </w:r>
      </w:hyperlink>
    </w:p>
    <w:p w:rsidR="00EA7CA9" w:rsidRDefault="00EA7CA9" w:rsidP="00EA7CA9"/>
    <w:p w:rsidR="00EA7CA9" w:rsidRPr="00704114" w:rsidRDefault="00EA7CA9" w:rsidP="00EA7CA9">
      <w:pPr>
        <w:rPr>
          <w:i/>
        </w:rPr>
      </w:pPr>
      <w:r w:rsidRPr="004E7695">
        <w:rPr>
          <w:b/>
        </w:rPr>
        <w:t xml:space="preserve">Date </w:t>
      </w:r>
      <w:r>
        <w:rPr>
          <w:b/>
        </w:rPr>
        <w:t>heard</w:t>
      </w:r>
      <w:r w:rsidRPr="004E7695">
        <w:rPr>
          <w:b/>
        </w:rPr>
        <w:t>:</w:t>
      </w:r>
      <w:r w:rsidRPr="00FC0B58">
        <w:t xml:space="preserve"> </w:t>
      </w:r>
      <w:r w:rsidR="000753F7">
        <w:t>13 August 2021</w:t>
      </w:r>
      <w:r w:rsidR="00704114">
        <w:t xml:space="preserve"> – </w:t>
      </w:r>
      <w:r w:rsidR="00704114">
        <w:rPr>
          <w:i/>
        </w:rPr>
        <w:t>Special leave granted</w:t>
      </w:r>
    </w:p>
    <w:p w:rsidR="00EA7CA9" w:rsidRPr="004E7695" w:rsidRDefault="00EA7CA9" w:rsidP="00EA7CA9"/>
    <w:p w:rsidR="00EA7CA9" w:rsidRPr="004E7695" w:rsidRDefault="00EA7CA9" w:rsidP="00EA7CA9">
      <w:pPr>
        <w:rPr>
          <w:b/>
        </w:rPr>
      </w:pPr>
      <w:r w:rsidRPr="004E7695">
        <w:rPr>
          <w:b/>
        </w:rPr>
        <w:t>Catchwords:</w:t>
      </w:r>
    </w:p>
    <w:p w:rsidR="00EA7CA9" w:rsidRPr="004E7695" w:rsidRDefault="00EA7CA9" w:rsidP="00EA7CA9">
      <w:pPr>
        <w:rPr>
          <w:b/>
        </w:rPr>
      </w:pPr>
    </w:p>
    <w:p w:rsidR="00EA7CA9" w:rsidRPr="00F06220" w:rsidRDefault="00EA7CA9" w:rsidP="000753F7">
      <w:pPr>
        <w:ind w:left="720"/>
      </w:pPr>
      <w:r>
        <w:t xml:space="preserve">Criminal law – </w:t>
      </w:r>
      <w:r w:rsidR="000753F7">
        <w:t xml:space="preserve">Procedure – Stay of proceedings – Powers of Independent Commissioner Against Corruption (ICAC) – Where, in 2014, ICAC commenced investigation into </w:t>
      </w:r>
      <w:r w:rsidR="004A5B5B">
        <w:t>appellant</w:t>
      </w:r>
      <w:r w:rsidR="000753F7">
        <w:t xml:space="preserve"> – Where, in 2017, ICAC forwarded matter to Director of Public Prosecutions (DPP) and provided evidentiary material gathered in course of investigation – Where DPP decided to prosecute </w:t>
      </w:r>
      <w:r w:rsidR="004A5B5B">
        <w:t>appellant</w:t>
      </w:r>
      <w:r w:rsidR="000753F7">
        <w:t xml:space="preserve"> – Where ICAC officers assisted DPP to prepare for trial – Where </w:t>
      </w:r>
      <w:r w:rsidR="004A5B5B">
        <w:t>appellant</w:t>
      </w:r>
      <w:r w:rsidR="000753F7">
        <w:t xml:space="preserve"> applied for permanent stay – Where District Court dismissed application and Full Court dismissed appeal – </w:t>
      </w:r>
      <w:r w:rsidR="000753F7" w:rsidRPr="000753F7">
        <w:t>Whether</w:t>
      </w:r>
      <w:r w:rsidR="000753F7" w:rsidRPr="000753F7">
        <w:rPr>
          <w:i/>
        </w:rPr>
        <w:t xml:space="preserve"> Independent Commissioner Against Corruption Act 2012</w:t>
      </w:r>
      <w:r w:rsidR="000753F7" w:rsidRPr="000753F7">
        <w:t xml:space="preserve"> (</w:t>
      </w:r>
      <w:r w:rsidR="000753F7">
        <w:t xml:space="preserve">SA) authorised ICAC to refer matter, provide evidentiary material and otherwise assist DPP in prosecution – Whether ICAC conduct </w:t>
      </w:r>
      <w:r w:rsidR="00456214">
        <w:t xml:space="preserve">abuse of process justifying permanent stay. </w:t>
      </w:r>
    </w:p>
    <w:p w:rsidR="00EA7CA9" w:rsidRPr="004E7695" w:rsidRDefault="00EA7CA9" w:rsidP="00EA7CA9">
      <w:pPr>
        <w:ind w:left="720"/>
      </w:pPr>
    </w:p>
    <w:p w:rsidR="00EA7CA9" w:rsidRPr="002D0229" w:rsidRDefault="00EA7CA9" w:rsidP="00EA7CA9">
      <w:r w:rsidRPr="004E7695">
        <w:rPr>
          <w:b/>
        </w:rPr>
        <w:t>Appealed from</w:t>
      </w:r>
      <w:r>
        <w:rPr>
          <w:b/>
        </w:rPr>
        <w:t xml:space="preserve"> </w:t>
      </w:r>
      <w:r w:rsidR="000753F7">
        <w:rPr>
          <w:b/>
        </w:rPr>
        <w:t>SASC</w:t>
      </w:r>
      <w:r>
        <w:rPr>
          <w:b/>
        </w:rPr>
        <w:t xml:space="preserve"> (</w:t>
      </w:r>
      <w:r w:rsidR="000753F7">
        <w:rPr>
          <w:b/>
        </w:rPr>
        <w:t>FC</w:t>
      </w:r>
      <w:r>
        <w:rPr>
          <w:b/>
        </w:rPr>
        <w:t>):</w:t>
      </w:r>
      <w:r>
        <w:t xml:space="preserve"> </w:t>
      </w:r>
      <w:hyperlink r:id="rId113" w:history="1">
        <w:r w:rsidR="000753F7" w:rsidRPr="000753F7">
          <w:rPr>
            <w:rStyle w:val="Hyperlink"/>
            <w:rFonts w:cs="Verdana"/>
            <w:noProof w:val="0"/>
          </w:rPr>
          <w:t>[202</w:t>
        </w:r>
        <w:r w:rsidR="00062894">
          <w:rPr>
            <w:rStyle w:val="Hyperlink"/>
            <w:rFonts w:cs="Verdana"/>
            <w:noProof w:val="0"/>
          </w:rPr>
          <w:t>0</w:t>
        </w:r>
        <w:r w:rsidR="000753F7" w:rsidRPr="000753F7">
          <w:rPr>
            <w:rStyle w:val="Hyperlink"/>
            <w:rFonts w:cs="Verdana"/>
            <w:noProof w:val="0"/>
          </w:rPr>
          <w:t>] SASCFC 116</w:t>
        </w:r>
      </w:hyperlink>
      <w:r w:rsidR="00062894">
        <w:t>; (2020) 286 A Crim R 501</w:t>
      </w:r>
    </w:p>
    <w:p w:rsidR="00EA7CA9" w:rsidRPr="004E7695" w:rsidRDefault="00EA7CA9" w:rsidP="00EA7CA9"/>
    <w:p w:rsidR="00EA7CA9" w:rsidRDefault="006B7F55" w:rsidP="00EA7CA9">
      <w:hyperlink w:anchor="TOP" w:history="1">
        <w:r w:rsidR="00EA7CA9" w:rsidRPr="004E7695">
          <w:rPr>
            <w:rStyle w:val="Hyperlink"/>
            <w:rFonts w:cs="Verdana"/>
            <w:bCs/>
          </w:rPr>
          <w:t>Return to Top</w:t>
        </w:r>
      </w:hyperlink>
    </w:p>
    <w:p w:rsidR="00CE70E9" w:rsidRPr="004E7695" w:rsidRDefault="00CE70E9" w:rsidP="00CE70E9">
      <w:pPr>
        <w:pStyle w:val="Divider1"/>
        <w:pBdr>
          <w:bottom w:val="dotted" w:sz="4" w:space="2" w:color="auto"/>
        </w:pBdr>
      </w:pPr>
    </w:p>
    <w:p w:rsidR="00CE70E9" w:rsidRDefault="00CE70E9" w:rsidP="00CE70E9"/>
    <w:p w:rsidR="00CE70E9" w:rsidRPr="00D0009F" w:rsidRDefault="00CE70E9" w:rsidP="00CE70E9">
      <w:pPr>
        <w:pStyle w:val="Heading3"/>
      </w:pPr>
      <w:bookmarkStart w:id="161" w:name="_George_v_The"/>
      <w:bookmarkEnd w:id="161"/>
      <w:r>
        <w:t>George v The State of Western Australia</w:t>
      </w:r>
    </w:p>
    <w:p w:rsidR="00CE70E9" w:rsidRDefault="006B7F55" w:rsidP="00CE70E9">
      <w:hyperlink r:id="rId114" w:history="1">
        <w:r w:rsidR="00CE70E9" w:rsidRPr="00A26E1C">
          <w:rPr>
            <w:rStyle w:val="Hyperlink"/>
            <w:rFonts w:cs="Verdana"/>
            <w:b/>
            <w:noProof w:val="0"/>
          </w:rPr>
          <w:t>P45/</w:t>
        </w:r>
        <w:r w:rsidR="00D87AD6" w:rsidRPr="00A26E1C">
          <w:rPr>
            <w:rStyle w:val="Hyperlink"/>
            <w:rFonts w:cs="Verdana"/>
            <w:b/>
            <w:noProof w:val="0"/>
          </w:rPr>
          <w:t>2020</w:t>
        </w:r>
      </w:hyperlink>
      <w:hyperlink r:id="rId115" w:history="1"/>
      <w:r w:rsidR="00CE70E9" w:rsidRPr="00D0009F">
        <w:rPr>
          <w:b/>
        </w:rPr>
        <w:t>:</w:t>
      </w:r>
      <w:r w:rsidR="00CE70E9" w:rsidRPr="00D0009F">
        <w:t xml:space="preserve"> </w:t>
      </w:r>
      <w:hyperlink r:id="rId116" w:history="1">
        <w:r w:rsidR="00D87AD6" w:rsidRPr="00D87AD6">
          <w:rPr>
            <w:rStyle w:val="Hyperlink"/>
            <w:rFonts w:cs="Verdana"/>
            <w:noProof w:val="0"/>
          </w:rPr>
          <w:t>[2021] HCATrans 95</w:t>
        </w:r>
      </w:hyperlink>
    </w:p>
    <w:p w:rsidR="00CE70E9" w:rsidRDefault="00CE70E9" w:rsidP="00CE70E9"/>
    <w:p w:rsidR="00CE70E9" w:rsidRPr="00E501EB" w:rsidRDefault="00CE70E9" w:rsidP="00CE70E9">
      <w:r w:rsidRPr="004E7695">
        <w:rPr>
          <w:b/>
        </w:rPr>
        <w:t xml:space="preserve">Date </w:t>
      </w:r>
      <w:r>
        <w:rPr>
          <w:b/>
        </w:rPr>
        <w:t>heard</w:t>
      </w:r>
      <w:r w:rsidRPr="004E7695">
        <w:rPr>
          <w:b/>
        </w:rPr>
        <w:t>:</w:t>
      </w:r>
      <w:r w:rsidRPr="00FC0B58">
        <w:t xml:space="preserve"> </w:t>
      </w:r>
      <w:r w:rsidR="00D87AD6">
        <w:t>20 May 2021</w:t>
      </w:r>
      <w:r w:rsidRPr="004E7695">
        <w:t xml:space="preserve"> – </w:t>
      </w:r>
      <w:r w:rsidR="00D87AD6">
        <w:rPr>
          <w:i/>
        </w:rPr>
        <w:t>Application referred to Full Court for argument as on appeal</w:t>
      </w:r>
      <w:r>
        <w:t xml:space="preserve"> </w:t>
      </w:r>
    </w:p>
    <w:p w:rsidR="00CE70E9" w:rsidRPr="004E7695" w:rsidRDefault="00CE70E9" w:rsidP="00CE70E9"/>
    <w:p w:rsidR="00CE70E9" w:rsidRPr="004E7695" w:rsidRDefault="00CE70E9" w:rsidP="00CE70E9">
      <w:pPr>
        <w:rPr>
          <w:b/>
        </w:rPr>
      </w:pPr>
      <w:r w:rsidRPr="004E7695">
        <w:rPr>
          <w:b/>
        </w:rPr>
        <w:t>Catchwords:</w:t>
      </w:r>
    </w:p>
    <w:p w:rsidR="00CE70E9" w:rsidRPr="004E7695" w:rsidRDefault="00CE70E9" w:rsidP="00CE70E9">
      <w:pPr>
        <w:rPr>
          <w:b/>
        </w:rPr>
      </w:pPr>
    </w:p>
    <w:p w:rsidR="00CE70E9" w:rsidRPr="00F06220" w:rsidRDefault="00CE70E9" w:rsidP="00CE70E9">
      <w:pPr>
        <w:ind w:left="720"/>
      </w:pPr>
      <w:r>
        <w:t xml:space="preserve">Criminal law – </w:t>
      </w:r>
      <w:r w:rsidR="00D87AD6">
        <w:t xml:space="preserve">Jury directions – Right to silence – Where applicant charged with indecently dealing with child between ages 13 and 16 years, contrary to s 321(4) of </w:t>
      </w:r>
      <w:r w:rsidR="00D87AD6">
        <w:rPr>
          <w:i/>
        </w:rPr>
        <w:t xml:space="preserve">Criminal Code </w:t>
      </w:r>
      <w:r w:rsidR="00D87AD6">
        <w:t xml:space="preserve">(WA) – Where prosecution adduced evidence </w:t>
      </w:r>
      <w:r w:rsidR="00106C43">
        <w:t xml:space="preserve">of </w:t>
      </w:r>
      <w:r w:rsidR="00D87AD6">
        <w:t>investigating police officer</w:t>
      </w:r>
      <w:r w:rsidR="00F06220">
        <w:t>, who gave evidence of electronic record of interview in which ap</w:t>
      </w:r>
      <w:r w:rsidR="00EA6BC7">
        <w:t xml:space="preserve">plicant </w:t>
      </w:r>
      <w:r w:rsidR="00F06220">
        <w:t>denied offences and gave alternative account</w:t>
      </w:r>
      <w:r w:rsidR="00106C43">
        <w:t>, and tendered</w:t>
      </w:r>
      <w:r w:rsidR="00D87AD6">
        <w:t xml:space="preserve"> </w:t>
      </w:r>
      <w:r w:rsidR="00106C43">
        <w:t xml:space="preserve">record of interview </w:t>
      </w:r>
      <w:r w:rsidR="00D87AD6">
        <w:t xml:space="preserve">– Where applicant did not give or adduce any evidence at trial – Where </w:t>
      </w:r>
      <w:r w:rsidR="00EA6BC7">
        <w:t xml:space="preserve">applicant submitted </w:t>
      </w:r>
      <w:r w:rsidR="00D87AD6">
        <w:t xml:space="preserve">prosecution had not proved beyond reasonable doubt all elements of offence – Where trial judge failed to warn jury that applicant’s silence could not be used as evidence against him, does not constitute admission, could not be used to fill gaps in prosecution’s evidence and could not be used as a make-weight in assessing </w:t>
      </w:r>
      <w:r w:rsidR="00F06220">
        <w:t>whether prosecution proved case beyond reasonable doubt (</w:t>
      </w:r>
      <w:r w:rsidR="00F06220">
        <w:rPr>
          <w:i/>
        </w:rPr>
        <w:t xml:space="preserve">Azzopardi </w:t>
      </w:r>
      <w:r w:rsidR="00F06220">
        <w:t xml:space="preserve">direction) – Where majority of WA Court of Appeal held absence of </w:t>
      </w:r>
      <w:r w:rsidR="00F06220">
        <w:rPr>
          <w:i/>
        </w:rPr>
        <w:t xml:space="preserve">Azzopardi </w:t>
      </w:r>
      <w:r w:rsidR="00F06220">
        <w:t xml:space="preserve">direction not miscarriage of justice – Whether miscarriage of justice occurred because of absence of </w:t>
      </w:r>
      <w:r w:rsidR="00F06220">
        <w:rPr>
          <w:i/>
        </w:rPr>
        <w:t xml:space="preserve">Azzopardi </w:t>
      </w:r>
      <w:r w:rsidR="00F06220">
        <w:t xml:space="preserve">direction. </w:t>
      </w:r>
    </w:p>
    <w:p w:rsidR="00CE70E9" w:rsidRPr="004E7695" w:rsidRDefault="00CE70E9" w:rsidP="00CE70E9">
      <w:pPr>
        <w:ind w:left="720"/>
      </w:pPr>
    </w:p>
    <w:p w:rsidR="00CE70E9" w:rsidRPr="002D0229" w:rsidRDefault="00CE70E9" w:rsidP="00CE70E9">
      <w:r w:rsidRPr="004E7695">
        <w:rPr>
          <w:b/>
        </w:rPr>
        <w:t>Appealed from</w:t>
      </w:r>
      <w:r>
        <w:rPr>
          <w:b/>
        </w:rPr>
        <w:t xml:space="preserve"> </w:t>
      </w:r>
      <w:r w:rsidR="00106C43">
        <w:rPr>
          <w:b/>
        </w:rPr>
        <w:t xml:space="preserve">WASC </w:t>
      </w:r>
      <w:r>
        <w:rPr>
          <w:b/>
        </w:rPr>
        <w:t>(CA):</w:t>
      </w:r>
      <w:r>
        <w:t xml:space="preserve"> </w:t>
      </w:r>
      <w:hyperlink r:id="rId117" w:history="1">
        <w:r w:rsidR="00106C43" w:rsidRPr="00106C43">
          <w:rPr>
            <w:rStyle w:val="Hyperlink"/>
            <w:rFonts w:cs="Verdana"/>
            <w:noProof w:val="0"/>
          </w:rPr>
          <w:t>[2020] WASCA 139</w:t>
        </w:r>
      </w:hyperlink>
    </w:p>
    <w:p w:rsidR="00CE70E9" w:rsidRPr="004E7695" w:rsidRDefault="00CE70E9" w:rsidP="00CE70E9"/>
    <w:p w:rsidR="00CE70E9" w:rsidRDefault="006B7F55" w:rsidP="00CE70E9">
      <w:hyperlink w:anchor="TOP" w:history="1">
        <w:r w:rsidR="00CE70E9" w:rsidRPr="004E7695">
          <w:rPr>
            <w:rStyle w:val="Hyperlink"/>
            <w:rFonts w:cs="Verdana"/>
            <w:bCs/>
          </w:rPr>
          <w:t>Return to Top</w:t>
        </w:r>
      </w:hyperlink>
    </w:p>
    <w:p w:rsidR="00D43080" w:rsidRDefault="00D43080" w:rsidP="00D43080">
      <w:pPr>
        <w:pStyle w:val="Divider1"/>
        <w:pBdr>
          <w:bottom w:val="dotted" w:sz="4" w:space="2" w:color="auto"/>
        </w:pBdr>
      </w:pPr>
    </w:p>
    <w:p w:rsidR="00D43080" w:rsidRDefault="00D43080" w:rsidP="00D43080"/>
    <w:p w:rsidR="00D43080" w:rsidRPr="00D0009F" w:rsidRDefault="00D43080" w:rsidP="00D43080">
      <w:pPr>
        <w:pStyle w:val="Heading3"/>
      </w:pPr>
      <w:bookmarkStart w:id="162" w:name="_Hoang_v_The"/>
      <w:bookmarkEnd w:id="162"/>
      <w:r>
        <w:t>Hoang v The Queen</w:t>
      </w:r>
    </w:p>
    <w:p w:rsidR="00D43080" w:rsidRDefault="006B7F55" w:rsidP="00D43080">
      <w:hyperlink r:id="rId118" w:history="1">
        <w:r w:rsidR="00D43080" w:rsidRPr="00632218">
          <w:rPr>
            <w:rStyle w:val="Hyperlink"/>
            <w:rFonts w:cs="Verdana"/>
            <w:b/>
            <w:noProof w:val="0"/>
          </w:rPr>
          <w:t>S</w:t>
        </w:r>
        <w:r w:rsidR="00923DDC">
          <w:rPr>
            <w:rStyle w:val="Hyperlink"/>
            <w:rFonts w:cs="Verdana"/>
            <w:b/>
            <w:noProof w:val="0"/>
          </w:rPr>
          <w:t>146 to S149/</w:t>
        </w:r>
        <w:r w:rsidR="00D46380">
          <w:rPr>
            <w:rStyle w:val="Hyperlink"/>
            <w:rFonts w:cs="Verdana"/>
            <w:b/>
            <w:noProof w:val="0"/>
          </w:rPr>
          <w:t>2</w:t>
        </w:r>
        <w:r w:rsidR="00D43080" w:rsidRPr="00632218">
          <w:rPr>
            <w:rStyle w:val="Hyperlink"/>
            <w:rFonts w:cs="Verdana"/>
            <w:b/>
            <w:noProof w:val="0"/>
          </w:rPr>
          <w:t>021</w:t>
        </w:r>
      </w:hyperlink>
      <w:hyperlink r:id="rId119" w:history="1"/>
      <w:r w:rsidR="00D43080" w:rsidRPr="00D0009F">
        <w:rPr>
          <w:b/>
        </w:rPr>
        <w:t>:</w:t>
      </w:r>
      <w:r w:rsidR="00D43080" w:rsidRPr="00D0009F">
        <w:t xml:space="preserve"> </w:t>
      </w:r>
      <w:hyperlink r:id="rId120" w:history="1">
        <w:r w:rsidR="00D43080" w:rsidRPr="008C6001">
          <w:rPr>
            <w:rStyle w:val="Hyperlink"/>
            <w:rFonts w:cs="Verdana"/>
            <w:noProof w:val="0"/>
          </w:rPr>
          <w:t xml:space="preserve">[2021] HCATrans </w:t>
        </w:r>
        <w:r w:rsidR="008C6001" w:rsidRPr="008C6001">
          <w:rPr>
            <w:rStyle w:val="Hyperlink"/>
            <w:rFonts w:cs="Verdana"/>
            <w:noProof w:val="0"/>
          </w:rPr>
          <w:t>148</w:t>
        </w:r>
      </w:hyperlink>
    </w:p>
    <w:p w:rsidR="00D43080" w:rsidRDefault="00D43080" w:rsidP="00D43080"/>
    <w:p w:rsidR="00D43080" w:rsidRPr="00D43080" w:rsidRDefault="00D43080" w:rsidP="00D43080">
      <w:r w:rsidRPr="004E7695">
        <w:rPr>
          <w:b/>
        </w:rPr>
        <w:t xml:space="preserve">Date </w:t>
      </w:r>
      <w:r>
        <w:rPr>
          <w:b/>
        </w:rPr>
        <w:t>heard</w:t>
      </w:r>
      <w:r w:rsidRPr="004E7695">
        <w:rPr>
          <w:b/>
        </w:rPr>
        <w:t>:</w:t>
      </w:r>
      <w:r w:rsidRPr="00FC0B58">
        <w:t xml:space="preserve"> </w:t>
      </w:r>
      <w:r>
        <w:t xml:space="preserve">10 September 2021 – </w:t>
      </w:r>
      <w:r>
        <w:rPr>
          <w:i/>
        </w:rPr>
        <w:t>Special leave granted</w:t>
      </w:r>
    </w:p>
    <w:p w:rsidR="00D43080" w:rsidRPr="004E7695" w:rsidRDefault="00D43080" w:rsidP="00D43080"/>
    <w:p w:rsidR="00D43080" w:rsidRPr="004E7695" w:rsidRDefault="00D43080" w:rsidP="00D43080">
      <w:pPr>
        <w:rPr>
          <w:b/>
        </w:rPr>
      </w:pPr>
      <w:r w:rsidRPr="004E7695">
        <w:rPr>
          <w:b/>
        </w:rPr>
        <w:t>Catchwords:</w:t>
      </w:r>
    </w:p>
    <w:p w:rsidR="00D43080" w:rsidRPr="004E7695" w:rsidRDefault="00D43080" w:rsidP="00D43080">
      <w:pPr>
        <w:rPr>
          <w:b/>
        </w:rPr>
      </w:pPr>
    </w:p>
    <w:p w:rsidR="00CB6C33" w:rsidRPr="00CB6C33" w:rsidRDefault="00D43080" w:rsidP="00731DDD">
      <w:pPr>
        <w:ind w:left="720"/>
      </w:pPr>
      <w:r>
        <w:t xml:space="preserve">Criminal law – </w:t>
      </w:r>
      <w:r w:rsidR="00382AE0">
        <w:t xml:space="preserve">Juror misconduct – Juror conducting own </w:t>
      </w:r>
      <w:r w:rsidR="00CB6C33">
        <w:t>inquiries</w:t>
      </w:r>
      <w:r w:rsidR="00382AE0">
        <w:t xml:space="preserve"> – Mandatory discharge – Where </w:t>
      </w:r>
      <w:r w:rsidR="00CB6C33">
        <w:t xml:space="preserve">s 53A of </w:t>
      </w:r>
      <w:r w:rsidR="00CB6C33">
        <w:rPr>
          <w:i/>
        </w:rPr>
        <w:t xml:space="preserve">Jury Act 1977 </w:t>
      </w:r>
      <w:r w:rsidR="00CB6C33">
        <w:t xml:space="preserve">(NSW) </w:t>
      </w:r>
      <w:r w:rsidR="002900D1">
        <w:t>required</w:t>
      </w:r>
      <w:r w:rsidR="00CB6C33">
        <w:t xml:space="preserve"> mandatory discharge of juror if juror engaged in misconduct</w:t>
      </w:r>
      <w:r w:rsidR="00264846">
        <w:t xml:space="preserve"> </w:t>
      </w:r>
      <w:r w:rsidR="00CB6C33">
        <w:t xml:space="preserve">– Where s 68C provided juror must not make own inquiries “for purpose of obtaining information” about matters relevant to trial – Where </w:t>
      </w:r>
      <w:r w:rsidR="004A5B5B">
        <w:t>appellant</w:t>
      </w:r>
      <w:r w:rsidR="00CB6C33">
        <w:t xml:space="preserve"> charged with 12 offences – Where</w:t>
      </w:r>
      <w:r w:rsidR="00731DDD">
        <w:t xml:space="preserve"> jury commenced deliberations and</w:t>
      </w:r>
      <w:r w:rsidR="00CB6C33">
        <w:t>, on 5 November 2015, jury sent note to trial judge stating agreement reached on 8 counts – Where, on evening of 5 November, juror conducted internet search for personal reasons only</w:t>
      </w:r>
      <w:r w:rsidR="005B25FA">
        <w:t xml:space="preserve"> on matter related to trial</w:t>
      </w:r>
      <w:r w:rsidR="00CB6C33">
        <w:t xml:space="preserve"> – Where jury continued deliberating on 6 November until jury foreperson notified trial judge of juror’s actions – Where trial judge took verdicts on 10 counts</w:t>
      </w:r>
      <w:r w:rsidR="005B25FA">
        <w:t xml:space="preserve"> before</w:t>
      </w:r>
      <w:r w:rsidR="00CB6C33">
        <w:t xml:space="preserve"> </w:t>
      </w:r>
      <w:r w:rsidR="005B25FA">
        <w:t>discharging</w:t>
      </w:r>
      <w:r w:rsidR="00CB6C33">
        <w:t xml:space="preserve"> juror pursuant to s 53A – Where remaining jurors continued deliberating and gave verdict on remaining 2 counts – Where </w:t>
      </w:r>
      <w:r w:rsidR="004A5B5B">
        <w:t>appellant</w:t>
      </w:r>
      <w:r w:rsidR="00CB6C33">
        <w:t xml:space="preserve"> appealed on basis trial judge failed to discharge juror</w:t>
      </w:r>
      <w:r w:rsidR="00731DDD">
        <w:t xml:space="preserve"> prior to taking of first 10 counts – Where Court of Criminal Appeal held no juror misconduct and dismissed appeal – Whether inquiries made “for purpose of obtaining information” in s 68C includes juror making inquiries for solely personal reasons – If so, whether  juror should have been discharged prior to taking of first 10 counts – If so, whether verdicts on any counts valid. </w:t>
      </w:r>
    </w:p>
    <w:p w:rsidR="00D43080" w:rsidRPr="004E7695" w:rsidRDefault="00D43080" w:rsidP="00D43080">
      <w:pPr>
        <w:ind w:left="720"/>
      </w:pPr>
    </w:p>
    <w:p w:rsidR="00D43080" w:rsidRDefault="00D43080" w:rsidP="00D43080">
      <w:r w:rsidRPr="004E7695">
        <w:rPr>
          <w:b/>
        </w:rPr>
        <w:t>Appealed from</w:t>
      </w:r>
      <w:r>
        <w:rPr>
          <w:b/>
        </w:rPr>
        <w:t xml:space="preserve"> NSWSC (CCA):</w:t>
      </w:r>
      <w:r>
        <w:t xml:space="preserve"> </w:t>
      </w:r>
      <w:hyperlink r:id="rId121" w:history="1">
        <w:r w:rsidRPr="00D43080">
          <w:rPr>
            <w:rStyle w:val="Hyperlink"/>
            <w:rFonts w:cs="Verdana"/>
            <w:noProof w:val="0"/>
          </w:rPr>
          <w:t>[2018] NSWCCA 166</w:t>
        </w:r>
      </w:hyperlink>
      <w:r>
        <w:t>; (2018) 98 NSWLR 406; (2020) 273 A Crim R 501</w:t>
      </w:r>
    </w:p>
    <w:p w:rsidR="00F93E11" w:rsidRDefault="00F93E11" w:rsidP="00F93E11">
      <w:pPr>
        <w:pStyle w:val="Divider2"/>
        <w:pBdr>
          <w:bottom w:val="double" w:sz="6" w:space="0" w:color="auto"/>
        </w:pBdr>
      </w:pPr>
      <w:bookmarkStart w:id="163" w:name="_Re:_Director_of"/>
      <w:bookmarkStart w:id="164" w:name="_The_Queen_v"/>
      <w:bookmarkStart w:id="165" w:name="_Toc270610025"/>
      <w:bookmarkStart w:id="166" w:name="Cases_Not_Proceeding"/>
      <w:bookmarkStart w:id="167" w:name="_Ref474759876"/>
      <w:bookmarkEnd w:id="163"/>
      <w:bookmarkEnd w:id="153"/>
      <w:bookmarkEnd w:id="157"/>
      <w:bookmarkEnd w:id="164"/>
    </w:p>
    <w:p w:rsidR="00F93E11" w:rsidRPr="004E7695" w:rsidRDefault="00F93E11" w:rsidP="00F93E11"/>
    <w:p w:rsidR="00F93E11" w:rsidRDefault="00F93E11" w:rsidP="00F93E11">
      <w:pPr>
        <w:pStyle w:val="Heading2"/>
      </w:pPr>
      <w:r>
        <w:t>Family Law</w:t>
      </w:r>
    </w:p>
    <w:p w:rsidR="00F93E11" w:rsidRPr="00ED41A3" w:rsidRDefault="00F93E11" w:rsidP="00F93E11"/>
    <w:p w:rsidR="00F93E11" w:rsidRPr="000C6F2D" w:rsidRDefault="00F93E11" w:rsidP="00F93E11">
      <w:pPr>
        <w:pStyle w:val="Heading3"/>
      </w:pPr>
      <w:bookmarkStart w:id="168" w:name="_Fairbairn_v_Radecki"/>
      <w:bookmarkEnd w:id="168"/>
      <w:r>
        <w:t>Fairbairn v Radecki</w:t>
      </w:r>
    </w:p>
    <w:p w:rsidR="00F93E11" w:rsidRDefault="006B7F55" w:rsidP="00F93E11">
      <w:hyperlink r:id="rId122" w:history="1">
        <w:r w:rsidR="00F93E11" w:rsidRPr="007F5E98">
          <w:rPr>
            <w:rStyle w:val="Hyperlink"/>
            <w:rFonts w:cs="Verdana"/>
            <w:b/>
            <w:noProof w:val="0"/>
          </w:rPr>
          <w:t>S</w:t>
        </w:r>
        <w:r w:rsidR="007F5E98" w:rsidRPr="007F5E98">
          <w:rPr>
            <w:rStyle w:val="Hyperlink"/>
            <w:rFonts w:cs="Verdana"/>
            <w:b/>
            <w:noProof w:val="0"/>
          </w:rPr>
          <w:t>179</w:t>
        </w:r>
        <w:r w:rsidR="00F93E11" w:rsidRPr="007F5E98">
          <w:rPr>
            <w:rStyle w:val="Hyperlink"/>
            <w:rFonts w:cs="Verdana"/>
            <w:b/>
            <w:noProof w:val="0"/>
          </w:rPr>
          <w:t>/2021</w:t>
        </w:r>
      </w:hyperlink>
      <w:r w:rsidR="00F93E11" w:rsidRPr="00464ED0">
        <w:rPr>
          <w:b/>
        </w:rPr>
        <w:t>:</w:t>
      </w:r>
      <w:r w:rsidR="00F93E11" w:rsidRPr="00464ED0">
        <w:t xml:space="preserve"> </w:t>
      </w:r>
      <w:hyperlink r:id="rId123" w:history="1">
        <w:r w:rsidR="00F93E11" w:rsidRPr="00F93E11">
          <w:rPr>
            <w:rStyle w:val="Hyperlink"/>
            <w:rFonts w:cs="Verdana"/>
            <w:noProof w:val="0"/>
          </w:rPr>
          <w:t>[2021] HCATrans 166</w:t>
        </w:r>
      </w:hyperlink>
    </w:p>
    <w:p w:rsidR="00F93E11" w:rsidRDefault="00F93E11" w:rsidP="00F93E11"/>
    <w:p w:rsidR="00F93E11" w:rsidRPr="000C6F2D" w:rsidRDefault="00F93E11" w:rsidP="00F93E11">
      <w:pPr>
        <w:rPr>
          <w:i/>
        </w:rPr>
      </w:pPr>
      <w:r w:rsidRPr="004E7695">
        <w:rPr>
          <w:b/>
        </w:rPr>
        <w:t xml:space="preserve">Date </w:t>
      </w:r>
      <w:r>
        <w:rPr>
          <w:b/>
        </w:rPr>
        <w:t>heard:</w:t>
      </w:r>
      <w:r>
        <w:t xml:space="preserve"> 15 October 2021 – </w:t>
      </w:r>
      <w:r>
        <w:rPr>
          <w:i/>
        </w:rPr>
        <w:t>Special leave granted on conditions</w:t>
      </w:r>
    </w:p>
    <w:p w:rsidR="00F93E11" w:rsidRPr="004E7695" w:rsidRDefault="00F93E11" w:rsidP="00F93E11"/>
    <w:p w:rsidR="00F93E11" w:rsidRPr="004E7695" w:rsidRDefault="00F93E11" w:rsidP="00F93E11">
      <w:pPr>
        <w:rPr>
          <w:b/>
        </w:rPr>
      </w:pPr>
      <w:r w:rsidRPr="004E7695">
        <w:rPr>
          <w:b/>
        </w:rPr>
        <w:t>Catchwords:</w:t>
      </w:r>
    </w:p>
    <w:p w:rsidR="00F93E11" w:rsidRDefault="00F93E11" w:rsidP="00F93E11"/>
    <w:p w:rsidR="00F93E11" w:rsidRPr="00215FA7" w:rsidRDefault="00215FA7" w:rsidP="00F93E11">
      <w:pPr>
        <w:ind w:left="720"/>
      </w:pPr>
      <w:r>
        <w:t xml:space="preserve">Family law – De-facto relationship – Breakdown – </w:t>
      </w:r>
      <w:r w:rsidR="007075C7">
        <w:t xml:space="preserve">Proper test for determination of breakdown of de-facto relationship – </w:t>
      </w:r>
      <w:r>
        <w:t xml:space="preserve">Where s 90SM of </w:t>
      </w:r>
      <w:r>
        <w:rPr>
          <w:i/>
        </w:rPr>
        <w:t xml:space="preserve">Family Law Act 1975 </w:t>
      </w:r>
      <w:r>
        <w:t xml:space="preserve">(Cth) provided, in property settlement proceedings after breakdown of de-facto relationship, court may make order altering interest of parties to de-facto relationship in property – Where, in 2005 or 2006, </w:t>
      </w:r>
      <w:r w:rsidR="004A5B5B">
        <w:t>appellant</w:t>
      </w:r>
      <w:r>
        <w:t xml:space="preserve"> and respondent entered into de-facto relationship – Where basis of relationship living together on domestic basis with clear understanding as to separation of each other’s financial affairs and property interests – Where, in 2015, </w:t>
      </w:r>
      <w:r w:rsidR="004A5B5B">
        <w:t>appellant</w:t>
      </w:r>
      <w:r>
        <w:t xml:space="preserve"> began to suffer from rapid cognitive decline – Where </w:t>
      </w:r>
      <w:r w:rsidR="004A5B5B">
        <w:t>appellant</w:t>
      </w:r>
      <w:r>
        <w:t xml:space="preserve"> incapable of managing own affairs and</w:t>
      </w:r>
      <w:r w:rsidR="006D2CA6">
        <w:t>, in 2018,</w:t>
      </w:r>
      <w:r>
        <w:t xml:space="preserve"> New South Wales Trustee &amp; Guardian appointed to act for </w:t>
      </w:r>
      <w:r w:rsidR="004A5B5B">
        <w:t>appellant</w:t>
      </w:r>
      <w:r>
        <w:t xml:space="preserve"> – Where Public Guardian placed </w:t>
      </w:r>
      <w:r w:rsidR="004A5B5B">
        <w:t>appellant</w:t>
      </w:r>
      <w:r>
        <w:t xml:space="preserve"> into aged care facility – Where respondent did not provide financial support for </w:t>
      </w:r>
      <w:r w:rsidR="004A5B5B">
        <w:t>appellant</w:t>
      </w:r>
      <w:r>
        <w:t xml:space="preserve">, continued to reside in </w:t>
      </w:r>
      <w:r w:rsidR="004A5B5B">
        <w:t>appellant</w:t>
      </w:r>
      <w:r>
        <w:t xml:space="preserve">’s property and prevented </w:t>
      </w:r>
      <w:r w:rsidR="006D2CA6">
        <w:t xml:space="preserve">Trustee from selling </w:t>
      </w:r>
      <w:r w:rsidR="004A5B5B">
        <w:t>appellant</w:t>
      </w:r>
      <w:r w:rsidR="006D2CA6">
        <w:t xml:space="preserve">’s property – Where Trustee commenced proceedings against respondent in Federal Circuit Court seeking order for property settlement pursuant to s 90SM, claiming </w:t>
      </w:r>
      <w:r w:rsidR="004A5B5B">
        <w:t>appellant</w:t>
      </w:r>
      <w:r w:rsidR="006D2CA6">
        <w:t xml:space="preserve"> and respondent’s de-facto relationship had broken down – Where primary judge declared de-facto relationship</w:t>
      </w:r>
      <w:r>
        <w:t xml:space="preserve"> </w:t>
      </w:r>
      <w:r w:rsidR="006D2CA6">
        <w:t xml:space="preserve">had broken down no later than 25 May 2018 – Where respondent successfully appealed to Full Family Court – Whether basis of </w:t>
      </w:r>
      <w:r w:rsidR="004A5B5B">
        <w:t>appellant</w:t>
      </w:r>
      <w:r w:rsidR="006D2CA6">
        <w:t xml:space="preserve"> and respondent’s de-facto relationship no longer existed – Whether de-facto relationship had broken down. </w:t>
      </w:r>
    </w:p>
    <w:p w:rsidR="00F93E11" w:rsidRPr="00C32A1D" w:rsidRDefault="00F93E11" w:rsidP="00F93E11">
      <w:pPr>
        <w:ind w:left="720"/>
      </w:pPr>
    </w:p>
    <w:p w:rsidR="00F93E11" w:rsidRPr="00B51B69" w:rsidRDefault="00F93E11" w:rsidP="00F93E11">
      <w:r w:rsidRPr="004E7695">
        <w:rPr>
          <w:b/>
        </w:rPr>
        <w:t xml:space="preserve">Appealed from </w:t>
      </w:r>
      <w:r w:rsidR="006D2CA6">
        <w:rPr>
          <w:b/>
        </w:rPr>
        <w:t>FamCA (FC)</w:t>
      </w:r>
      <w:r w:rsidR="00B51B69">
        <w:rPr>
          <w:b/>
        </w:rPr>
        <w:t xml:space="preserve">: </w:t>
      </w:r>
      <w:r w:rsidR="00B51B69">
        <w:t>[2020] FamCAFC 307</w:t>
      </w:r>
    </w:p>
    <w:p w:rsidR="00F93E11" w:rsidRPr="00E064DF" w:rsidRDefault="00F93E11" w:rsidP="00F93E11"/>
    <w:p w:rsidR="00F93E11" w:rsidRDefault="006B7F55" w:rsidP="00F93E11">
      <w:hyperlink w:anchor="TOP" w:history="1">
        <w:r w:rsidR="00F93E11" w:rsidRPr="004E7695">
          <w:rPr>
            <w:rStyle w:val="Hyperlink"/>
            <w:rFonts w:cs="Verdana"/>
            <w:bCs/>
          </w:rPr>
          <w:t>Return to Top</w:t>
        </w:r>
      </w:hyperlink>
    </w:p>
    <w:p w:rsidR="00550192" w:rsidRDefault="00550192" w:rsidP="00550192">
      <w:pPr>
        <w:pStyle w:val="Divider2"/>
        <w:pBdr>
          <w:bottom w:val="double" w:sz="6" w:space="0" w:color="auto"/>
        </w:pBdr>
      </w:pPr>
    </w:p>
    <w:p w:rsidR="00550192" w:rsidRPr="004E7695" w:rsidRDefault="00550192" w:rsidP="00550192"/>
    <w:p w:rsidR="000C6F2D" w:rsidRDefault="000C6F2D" w:rsidP="000C6F2D">
      <w:pPr>
        <w:pStyle w:val="Heading2"/>
      </w:pPr>
      <w:bookmarkStart w:id="169" w:name="_DVO16_v_Minister"/>
      <w:bookmarkEnd w:id="169"/>
      <w:r>
        <w:t>Industrial Law</w:t>
      </w:r>
    </w:p>
    <w:p w:rsidR="00ED41A3" w:rsidRPr="00ED41A3" w:rsidRDefault="00ED41A3" w:rsidP="00ED41A3"/>
    <w:p w:rsidR="00ED41A3" w:rsidRPr="000C6F2D" w:rsidRDefault="00ED41A3" w:rsidP="00ED41A3">
      <w:pPr>
        <w:pStyle w:val="Heading3"/>
      </w:pPr>
      <w:bookmarkStart w:id="170" w:name="_Australian_Building_and"/>
      <w:bookmarkEnd w:id="170"/>
      <w:r>
        <w:t xml:space="preserve">Australian Building and Construction Commissioner v Pattinson &amp; Anor </w:t>
      </w:r>
    </w:p>
    <w:p w:rsidR="00ED41A3" w:rsidRDefault="006B7F55" w:rsidP="00ED41A3">
      <w:hyperlink r:id="rId124" w:history="1">
        <w:r w:rsidR="00ED41A3" w:rsidRPr="00E71BEA">
          <w:rPr>
            <w:rStyle w:val="Hyperlink"/>
            <w:rFonts w:cs="Verdana"/>
            <w:b/>
            <w:noProof w:val="0"/>
          </w:rPr>
          <w:t>M</w:t>
        </w:r>
        <w:r w:rsidR="00E71BEA" w:rsidRPr="00E71BEA">
          <w:rPr>
            <w:rStyle w:val="Hyperlink"/>
            <w:rFonts w:cs="Verdana"/>
            <w:b/>
            <w:noProof w:val="0"/>
          </w:rPr>
          <w:t>34</w:t>
        </w:r>
        <w:r w:rsidR="00663578" w:rsidRPr="00E71BEA">
          <w:rPr>
            <w:rStyle w:val="Hyperlink"/>
            <w:rFonts w:cs="Verdana"/>
            <w:b/>
            <w:noProof w:val="0"/>
          </w:rPr>
          <w:t>/202</w:t>
        </w:r>
        <w:r w:rsidR="00E71BEA" w:rsidRPr="00E71BEA">
          <w:rPr>
            <w:rStyle w:val="Hyperlink"/>
            <w:rFonts w:cs="Verdana"/>
            <w:b/>
            <w:noProof w:val="0"/>
          </w:rPr>
          <w:t>1</w:t>
        </w:r>
      </w:hyperlink>
      <w:r w:rsidR="00ED41A3" w:rsidRPr="00464ED0">
        <w:rPr>
          <w:b/>
        </w:rPr>
        <w:t>:</w:t>
      </w:r>
      <w:r w:rsidR="00ED41A3" w:rsidRPr="00464ED0">
        <w:t xml:space="preserve"> </w:t>
      </w:r>
      <w:hyperlink r:id="rId125" w:history="1">
        <w:r w:rsidR="00663578" w:rsidRPr="00663578">
          <w:rPr>
            <w:rStyle w:val="Hyperlink"/>
            <w:rFonts w:cs="Verdana"/>
            <w:noProof w:val="0"/>
          </w:rPr>
          <w:t>[2021] HCATrans 90</w:t>
        </w:r>
      </w:hyperlink>
    </w:p>
    <w:p w:rsidR="00ED41A3" w:rsidRDefault="00ED41A3" w:rsidP="00ED41A3"/>
    <w:p w:rsidR="00ED41A3" w:rsidRPr="000C6F2D" w:rsidRDefault="00ED41A3" w:rsidP="00ED41A3">
      <w:pPr>
        <w:rPr>
          <w:i/>
        </w:rPr>
      </w:pPr>
      <w:r w:rsidRPr="004E7695">
        <w:rPr>
          <w:b/>
        </w:rPr>
        <w:t xml:space="preserve">Date </w:t>
      </w:r>
      <w:r>
        <w:rPr>
          <w:b/>
        </w:rPr>
        <w:t>determined</w:t>
      </w:r>
      <w:r w:rsidRPr="004E7695">
        <w:rPr>
          <w:b/>
        </w:rPr>
        <w:t>:</w:t>
      </w:r>
      <w:r>
        <w:t xml:space="preserve"> </w:t>
      </w:r>
      <w:r w:rsidR="00663578">
        <w:t>20 May</w:t>
      </w:r>
      <w:r>
        <w:t xml:space="preserve"> 2021 – </w:t>
      </w:r>
      <w:r>
        <w:rPr>
          <w:i/>
        </w:rPr>
        <w:t>Special leave granted</w:t>
      </w:r>
      <w:r w:rsidR="00663578">
        <w:rPr>
          <w:i/>
        </w:rPr>
        <w:t xml:space="preserve"> on limited grounds</w:t>
      </w:r>
    </w:p>
    <w:p w:rsidR="00ED41A3" w:rsidRPr="004E7695" w:rsidRDefault="00ED41A3" w:rsidP="00ED41A3"/>
    <w:p w:rsidR="00ED41A3" w:rsidRPr="004E7695" w:rsidRDefault="00ED41A3" w:rsidP="00ED41A3">
      <w:pPr>
        <w:rPr>
          <w:b/>
        </w:rPr>
      </w:pPr>
      <w:r w:rsidRPr="004E7695">
        <w:rPr>
          <w:b/>
        </w:rPr>
        <w:t>Catchwords:</w:t>
      </w:r>
    </w:p>
    <w:p w:rsidR="00ED41A3" w:rsidRDefault="00ED41A3" w:rsidP="00ED41A3"/>
    <w:p w:rsidR="006C0C77" w:rsidRPr="00663578" w:rsidRDefault="00ED41A3" w:rsidP="00ED41A3">
      <w:pPr>
        <w:ind w:left="720"/>
      </w:pPr>
      <w:r>
        <w:t xml:space="preserve">Industrial law – </w:t>
      </w:r>
      <w:r w:rsidR="00663578">
        <w:t xml:space="preserve">Civil penalties – Determination of appropriate penalty – Where s 349(1) of </w:t>
      </w:r>
      <w:r w:rsidR="00663578">
        <w:rPr>
          <w:i/>
        </w:rPr>
        <w:t xml:space="preserve">Fair Work Act 2009 </w:t>
      </w:r>
      <w:r w:rsidR="00663578">
        <w:t xml:space="preserve">(Cth) provided unlawful for person to knowingly or recklessly make false or misleading representation about another person’s obligation to engage in industrial activity – Where second respondent union had “no ticket no start” policy and respondents carried out policy by representing to two workers they could not work unless joined union – Where respondents admitted liability for two contraventions of s 349(1) – </w:t>
      </w:r>
      <w:r w:rsidR="006C0C77">
        <w:t>Where second respondent well-resourced and</w:t>
      </w:r>
      <w:r w:rsidR="00A637CE">
        <w:t>,</w:t>
      </w:r>
      <w:r w:rsidR="006C0C77">
        <w:t xml:space="preserve"> since 2000, had breached pecuniary penalty provisions on more than 150 occasions, including </w:t>
      </w:r>
      <w:r w:rsidR="00A637CE">
        <w:t xml:space="preserve">at least </w:t>
      </w:r>
      <w:r w:rsidR="006C0C77">
        <w:t xml:space="preserve">15 occasions involving “no ticket no start” policy and 7 </w:t>
      </w:r>
      <w:r w:rsidR="00D56211">
        <w:t xml:space="preserve">previous </w:t>
      </w:r>
      <w:r w:rsidR="006C0C77">
        <w:t xml:space="preserve">contraventions of s 349(1) – Where primary judge </w:t>
      </w:r>
      <w:r w:rsidR="00446F47">
        <w:t xml:space="preserve">considered statutory maximum penalty required to sufficiently deter respondents in light of previous contraventions and imposed maximum – Where respondents appealed to Full Federal Court, which held maximum penalty must only be imposed for most serious and grave contravening conduct and imposed lower penalty – Whether statutory maximum penalty must only be imposed for most serious and grave contravening conduct – Whether statutory maximum penalty can be imposed if necessary to deter contravening conduct. </w:t>
      </w:r>
    </w:p>
    <w:p w:rsidR="00ED41A3" w:rsidRPr="00C32A1D" w:rsidRDefault="00ED41A3" w:rsidP="00ED41A3">
      <w:pPr>
        <w:ind w:left="720"/>
      </w:pPr>
    </w:p>
    <w:p w:rsidR="00ED41A3" w:rsidRPr="00D40AF3" w:rsidRDefault="00ED41A3" w:rsidP="00ED41A3">
      <w:r w:rsidRPr="004E7695">
        <w:rPr>
          <w:b/>
        </w:rPr>
        <w:t xml:space="preserve">Appealed from </w:t>
      </w:r>
      <w:r>
        <w:rPr>
          <w:b/>
        </w:rPr>
        <w:t>FCA (FC):</w:t>
      </w:r>
      <w:r w:rsidR="00266E49">
        <w:t xml:space="preserve"> </w:t>
      </w:r>
      <w:hyperlink r:id="rId126" w:history="1">
        <w:r w:rsidR="00266E49" w:rsidRPr="00266E49">
          <w:rPr>
            <w:rStyle w:val="Hyperlink"/>
            <w:rFonts w:cs="Verdana"/>
            <w:noProof w:val="0"/>
          </w:rPr>
          <w:t>[202</w:t>
        </w:r>
        <w:r w:rsidR="00266E49">
          <w:rPr>
            <w:rStyle w:val="Hyperlink"/>
            <w:rFonts w:cs="Verdana"/>
            <w:noProof w:val="0"/>
          </w:rPr>
          <w:t>0</w:t>
        </w:r>
        <w:r w:rsidR="00266E49" w:rsidRPr="00266E49">
          <w:rPr>
            <w:rStyle w:val="Hyperlink"/>
            <w:rFonts w:cs="Verdana"/>
            <w:noProof w:val="0"/>
          </w:rPr>
          <w:t>] FCAFC 177</w:t>
        </w:r>
      </w:hyperlink>
      <w:r>
        <w:t>; (</w:t>
      </w:r>
      <w:r w:rsidR="00266E49">
        <w:t>2020) 384 ALR 75; (2020) 299 IR 404</w:t>
      </w:r>
    </w:p>
    <w:p w:rsidR="00ED41A3" w:rsidRPr="00E064DF" w:rsidRDefault="00ED41A3" w:rsidP="00ED41A3"/>
    <w:p w:rsidR="00ED41A3" w:rsidRDefault="006B7F55" w:rsidP="00ED41A3">
      <w:hyperlink w:anchor="TOP" w:history="1">
        <w:r w:rsidR="00ED41A3" w:rsidRPr="004E7695">
          <w:rPr>
            <w:rStyle w:val="Hyperlink"/>
            <w:rFonts w:cs="Verdana"/>
            <w:bCs/>
          </w:rPr>
          <w:t>Return to Top</w:t>
        </w:r>
      </w:hyperlink>
    </w:p>
    <w:p w:rsidR="004C6067" w:rsidRPr="004E7695" w:rsidRDefault="004C6067" w:rsidP="004C6067">
      <w:pPr>
        <w:pStyle w:val="Divider2"/>
        <w:pBdr>
          <w:bottom w:val="double" w:sz="6" w:space="0" w:color="auto"/>
        </w:pBdr>
      </w:pPr>
      <w:bookmarkStart w:id="171" w:name="_Construction,_Forestry,_Maritime,"/>
      <w:bookmarkStart w:id="172" w:name="_NSW_Commissioner_of"/>
      <w:bookmarkStart w:id="173" w:name="_Minister_for_Immigration"/>
      <w:bookmarkEnd w:id="171"/>
      <w:bookmarkEnd w:id="172"/>
      <w:bookmarkEnd w:id="173"/>
    </w:p>
    <w:p w:rsidR="006E27C3" w:rsidRDefault="006E27C3" w:rsidP="006E27C3"/>
    <w:p w:rsidR="006E27C3" w:rsidRPr="00523623" w:rsidRDefault="006E27C3" w:rsidP="004A5B5B">
      <w:pPr>
        <w:pStyle w:val="Heading2"/>
      </w:pPr>
      <w:r>
        <w:t xml:space="preserve">Superannuation </w:t>
      </w:r>
    </w:p>
    <w:p w:rsidR="006E27C3" w:rsidRDefault="006E27C3" w:rsidP="006E27C3"/>
    <w:p w:rsidR="000D62CD" w:rsidRDefault="000D62CD" w:rsidP="004A5B5B">
      <w:pPr>
        <w:pStyle w:val="Heading3"/>
      </w:pPr>
      <w:bookmarkStart w:id="174" w:name="_Hill_v_Zuda"/>
      <w:bookmarkEnd w:id="174"/>
      <w:r w:rsidRPr="000D62CD">
        <w:t xml:space="preserve">Hill v Zuda Pty Ltd as </w:t>
      </w:r>
      <w:r>
        <w:t>T</w:t>
      </w:r>
      <w:r w:rsidRPr="000D62CD">
        <w:t>rustee for The Holly Superannuation Fund &amp; Ors</w:t>
      </w:r>
    </w:p>
    <w:p w:rsidR="006E27C3" w:rsidRDefault="000D62CD" w:rsidP="006E27C3">
      <w:r>
        <w:rPr>
          <w:b/>
        </w:rPr>
        <w:t>P17/2021</w:t>
      </w:r>
      <w:r w:rsidR="006E27C3" w:rsidRPr="00464ED0">
        <w:rPr>
          <w:b/>
        </w:rPr>
        <w:t>:</w:t>
      </w:r>
      <w:r w:rsidR="006E27C3" w:rsidRPr="00464ED0">
        <w:t xml:space="preserve"> </w:t>
      </w:r>
      <w:hyperlink r:id="rId127" w:history="1">
        <w:r w:rsidRPr="000D62CD">
          <w:rPr>
            <w:rStyle w:val="Hyperlink"/>
            <w:rFonts w:cs="Verdana"/>
            <w:noProof w:val="0"/>
          </w:rPr>
          <w:t>[2021] HCATrans 199</w:t>
        </w:r>
      </w:hyperlink>
    </w:p>
    <w:p w:rsidR="006E27C3" w:rsidRDefault="006E27C3" w:rsidP="006E27C3"/>
    <w:p w:rsidR="006E27C3" w:rsidRPr="00523623" w:rsidRDefault="006E27C3" w:rsidP="006E27C3">
      <w:r w:rsidRPr="004E7695">
        <w:rPr>
          <w:b/>
        </w:rPr>
        <w:t>Date</w:t>
      </w:r>
      <w:r>
        <w:rPr>
          <w:b/>
        </w:rPr>
        <w:t xml:space="preserve"> heard</w:t>
      </w:r>
      <w:r w:rsidRPr="004E7695">
        <w:rPr>
          <w:b/>
        </w:rPr>
        <w:t xml:space="preserve">: </w:t>
      </w:r>
      <w:r w:rsidR="000D62CD">
        <w:t>12 November 2021</w:t>
      </w:r>
      <w:r w:rsidR="00E22444">
        <w:t xml:space="preserve">– </w:t>
      </w:r>
      <w:r w:rsidR="00E22444">
        <w:rPr>
          <w:i/>
        </w:rPr>
        <w:t>Special leave granted</w:t>
      </w:r>
    </w:p>
    <w:p w:rsidR="006E27C3" w:rsidRPr="004E7695" w:rsidRDefault="006E27C3" w:rsidP="006E27C3"/>
    <w:p w:rsidR="006E27C3" w:rsidRPr="004E7695" w:rsidRDefault="006E27C3" w:rsidP="006E27C3">
      <w:pPr>
        <w:rPr>
          <w:b/>
        </w:rPr>
      </w:pPr>
      <w:r w:rsidRPr="004E7695">
        <w:rPr>
          <w:b/>
        </w:rPr>
        <w:t>Catchwords:</w:t>
      </w:r>
    </w:p>
    <w:p w:rsidR="006E27C3" w:rsidRDefault="006E27C3" w:rsidP="006E27C3"/>
    <w:p w:rsidR="006E27C3" w:rsidRDefault="000D62CD" w:rsidP="006E27C3">
      <w:pPr>
        <w:ind w:left="720"/>
      </w:pPr>
      <w:r>
        <w:t xml:space="preserve">Superannuation – Self-managed superannuation fund (“SMSF”) – Binding </w:t>
      </w:r>
      <w:r w:rsidR="003C6B30">
        <w:t>d</w:t>
      </w:r>
      <w:r>
        <w:t xml:space="preserve">eath </w:t>
      </w:r>
      <w:r w:rsidR="003C6B30">
        <w:t>b</w:t>
      </w:r>
      <w:r>
        <w:t xml:space="preserve">enefit </w:t>
      </w:r>
      <w:r w:rsidR="003C6B30">
        <w:t>n</w:t>
      </w:r>
      <w:r>
        <w:t xml:space="preserve">omination – </w:t>
      </w:r>
      <w:r w:rsidR="003C6B30">
        <w:t xml:space="preserve">Where reg 6.17A(4), (6) and (7) of </w:t>
      </w:r>
      <w:r w:rsidR="003C6B30">
        <w:rPr>
          <w:i/>
        </w:rPr>
        <w:t xml:space="preserve">Superannuation Industry (Supervision) Regulations 1994 </w:t>
      </w:r>
      <w:r w:rsidR="003C6B30">
        <w:t>(Cth)</w:t>
      </w:r>
      <w:r w:rsidR="00655E73">
        <w:t xml:space="preserve">, </w:t>
      </w:r>
      <w:r w:rsidR="003C6B30">
        <w:t xml:space="preserve">provided for requirements for validity of binding death benefit requirement in respect of superannuation funds – </w:t>
      </w:r>
      <w:r w:rsidR="00655E73">
        <w:t xml:space="preserve">Where reg 6.17A authorised by multiple provisions, relevantly, ss 31, 55A and 59 of </w:t>
      </w:r>
      <w:r w:rsidR="00655E73">
        <w:rPr>
          <w:i/>
        </w:rPr>
        <w:t xml:space="preserve">Superannuation Industry (Supervision) Act 1993 </w:t>
      </w:r>
      <w:r w:rsidR="00655E73">
        <w:t xml:space="preserve">(Cth) – </w:t>
      </w:r>
      <w:r>
        <w:t>Where applicant</w:t>
      </w:r>
      <w:r w:rsidR="00655E73">
        <w:t xml:space="preserve"> child and </w:t>
      </w:r>
      <w:r>
        <w:t xml:space="preserve">dependant of deceased person – Where deceased person established SMSF with deceased person’s partner as sole members – Where cl 5 and 6 of SMSF trust deed made </w:t>
      </w:r>
      <w:r w:rsidR="003C6B30">
        <w:t>b</w:t>
      </w:r>
      <w:r>
        <w:t xml:space="preserve">inding </w:t>
      </w:r>
      <w:r w:rsidR="003C6B30">
        <w:t>d</w:t>
      </w:r>
      <w:r>
        <w:t xml:space="preserve">eath </w:t>
      </w:r>
      <w:r w:rsidR="003C6B30">
        <w:t>b</w:t>
      </w:r>
      <w:r>
        <w:t xml:space="preserve">enefit </w:t>
      </w:r>
      <w:r w:rsidR="003C6B30">
        <w:t>n</w:t>
      </w:r>
      <w:r>
        <w:t xml:space="preserve">omination, requiring trustee to distribute whole of deceased member’s balance to surviving member </w:t>
      </w:r>
      <w:r w:rsidR="003C6B30">
        <w:t xml:space="preserve">– Where applicant argued cl 5 and 6 of deed did not constitute valid binding death benefit notification due to non-compliance with reg </w:t>
      </w:r>
      <w:r w:rsidR="00655E73">
        <w:t>6.</w:t>
      </w:r>
      <w:r w:rsidR="003C6B30">
        <w:t xml:space="preserve">17A(6) and (7) of Regulations and claimed portion of deceased person’s account – Where claim dismissed and appeal to WA Court of Appeal dismissed – Whether reg 6.17A(4), (6) and (7)  of Regulations apply to SMSF. </w:t>
      </w:r>
    </w:p>
    <w:p w:rsidR="003C6B30" w:rsidRDefault="003C6B30" w:rsidP="006E27C3">
      <w:pPr>
        <w:ind w:left="720"/>
      </w:pPr>
    </w:p>
    <w:p w:rsidR="003C6B30" w:rsidRPr="00655E73" w:rsidRDefault="003C6B30" w:rsidP="006E27C3">
      <w:pPr>
        <w:ind w:left="720"/>
      </w:pPr>
      <w:r>
        <w:t xml:space="preserve">Courts </w:t>
      </w:r>
      <w:r w:rsidR="00655E73">
        <w:t>–</w:t>
      </w:r>
      <w:r>
        <w:t xml:space="preserve"> </w:t>
      </w:r>
      <w:r w:rsidR="00655E73">
        <w:t xml:space="preserve">Comity – Intermediate appellate courts – Where WA Court of Appeal held principle of comity required it to follow decision of SA Full Court in </w:t>
      </w:r>
      <w:r w:rsidR="00655E73">
        <w:rPr>
          <w:i/>
        </w:rPr>
        <w:t xml:space="preserve">Cantor Management Services Pty Ltd v Booth </w:t>
      </w:r>
      <w:r w:rsidR="00655E73">
        <w:t xml:space="preserve">[2017] SASCFC 122 – Where SA Full Court held reg 6.17A did not apply to SMSF because s 59 of Act did not apply to SMSF but did not consider ss 33 or 55A – Whether </w:t>
      </w:r>
      <w:r w:rsidR="00307943">
        <w:t xml:space="preserve">intermediate appellate court bound to follow decision of other intermediate appellate court where no consideration of relevant aspect of legislation. </w:t>
      </w:r>
    </w:p>
    <w:p w:rsidR="006E27C3" w:rsidRPr="00C32A1D" w:rsidRDefault="006E27C3" w:rsidP="006E27C3"/>
    <w:p w:rsidR="006E27C3" w:rsidRPr="00307943" w:rsidRDefault="006E27C3" w:rsidP="00307943">
      <w:r w:rsidRPr="004E7695">
        <w:rPr>
          <w:b/>
        </w:rPr>
        <w:t xml:space="preserve">Appealed from </w:t>
      </w:r>
      <w:r w:rsidR="00307943">
        <w:rPr>
          <w:b/>
        </w:rPr>
        <w:t xml:space="preserve">WASC (CA): </w:t>
      </w:r>
      <w:hyperlink r:id="rId128" w:history="1">
        <w:r w:rsidR="00307943" w:rsidRPr="00307943">
          <w:rPr>
            <w:rStyle w:val="Hyperlink"/>
            <w:rFonts w:cs="Verdana"/>
            <w:noProof w:val="0"/>
          </w:rPr>
          <w:t>[2021] WASCA 59</w:t>
        </w:r>
      </w:hyperlink>
    </w:p>
    <w:p w:rsidR="006E27C3" w:rsidRPr="00E064DF" w:rsidRDefault="006E27C3" w:rsidP="006E27C3"/>
    <w:p w:rsidR="006E27C3" w:rsidRPr="002314BE" w:rsidRDefault="006B7F55" w:rsidP="006E27C3">
      <w:hyperlink w:anchor="TOP" w:history="1">
        <w:r w:rsidR="006E27C3" w:rsidRPr="004E7695">
          <w:rPr>
            <w:rStyle w:val="Hyperlink"/>
            <w:rFonts w:cs="Verdana"/>
            <w:bCs/>
          </w:rPr>
          <w:t>Return to Top</w:t>
        </w:r>
      </w:hyperlink>
    </w:p>
    <w:p w:rsidR="006E27C3" w:rsidRDefault="006E27C3" w:rsidP="006E27C3">
      <w:pPr>
        <w:pStyle w:val="Divider2"/>
        <w:pBdr>
          <w:bottom w:val="double" w:sz="6" w:space="0" w:color="auto"/>
        </w:pBdr>
      </w:pPr>
    </w:p>
    <w:p w:rsidR="00A721E6" w:rsidRPr="00523623" w:rsidRDefault="00A721E6" w:rsidP="00A721E6"/>
    <w:p w:rsidR="00CC13F4" w:rsidRPr="00523623" w:rsidRDefault="00CC13F4" w:rsidP="00CC13F4">
      <w:pPr>
        <w:pStyle w:val="Heading2"/>
      </w:pPr>
      <w:r>
        <w:t>Torts</w:t>
      </w:r>
    </w:p>
    <w:p w:rsidR="00FF6640" w:rsidRDefault="00FF6640" w:rsidP="00FF6640">
      <w:bookmarkStart w:id="175" w:name="_Arsalan_v_Rixon;"/>
      <w:bookmarkEnd w:id="175"/>
    </w:p>
    <w:p w:rsidR="00FF6640" w:rsidRPr="00464ED0" w:rsidRDefault="00FF6640" w:rsidP="00FF6640">
      <w:pPr>
        <w:pStyle w:val="Heading3"/>
      </w:pPr>
      <w:bookmarkStart w:id="176" w:name="_Kozarov_v_State"/>
      <w:bookmarkEnd w:id="176"/>
      <w:r>
        <w:t>Kozarov v State of Victoria</w:t>
      </w:r>
    </w:p>
    <w:p w:rsidR="00FF6640" w:rsidRDefault="006B7F55" w:rsidP="00FF6640">
      <w:hyperlink r:id="rId129" w:history="1">
        <w:r w:rsidR="00FF6640" w:rsidRPr="00AD3C9F">
          <w:rPr>
            <w:rStyle w:val="Hyperlink"/>
            <w:rFonts w:cs="Verdana"/>
            <w:b/>
            <w:noProof w:val="0"/>
          </w:rPr>
          <w:t>M</w:t>
        </w:r>
        <w:r w:rsidR="00AD3C9F" w:rsidRPr="00AD3C9F">
          <w:rPr>
            <w:rStyle w:val="Hyperlink"/>
            <w:rFonts w:cs="Verdana"/>
            <w:b/>
            <w:noProof w:val="0"/>
          </w:rPr>
          <w:t>36</w:t>
        </w:r>
        <w:r w:rsidR="00FF6640" w:rsidRPr="00AD3C9F">
          <w:rPr>
            <w:rStyle w:val="Hyperlink"/>
            <w:rFonts w:cs="Verdana"/>
            <w:b/>
            <w:noProof w:val="0"/>
          </w:rPr>
          <w:t>/202</w:t>
        </w:r>
        <w:r w:rsidR="00AD3C9F" w:rsidRPr="00AD3C9F">
          <w:rPr>
            <w:rStyle w:val="Hyperlink"/>
            <w:rFonts w:cs="Verdana"/>
            <w:b/>
            <w:noProof w:val="0"/>
          </w:rPr>
          <w:t>1</w:t>
        </w:r>
      </w:hyperlink>
      <w:r w:rsidR="00FF6640" w:rsidRPr="00464ED0">
        <w:rPr>
          <w:b/>
        </w:rPr>
        <w:t>:</w:t>
      </w:r>
      <w:r w:rsidR="00FF6640" w:rsidRPr="00464ED0">
        <w:t xml:space="preserve"> </w:t>
      </w:r>
      <w:hyperlink r:id="rId130" w:history="1">
        <w:r w:rsidR="00FF6640" w:rsidRPr="00A26E1C">
          <w:rPr>
            <w:rStyle w:val="Hyperlink"/>
            <w:rFonts w:cs="Verdana"/>
            <w:noProof w:val="0"/>
          </w:rPr>
          <w:t xml:space="preserve">[2021] HCATrans </w:t>
        </w:r>
        <w:r w:rsidR="00A26E1C" w:rsidRPr="00A26E1C">
          <w:rPr>
            <w:rStyle w:val="Hyperlink"/>
            <w:rFonts w:cs="Verdana"/>
            <w:noProof w:val="0"/>
          </w:rPr>
          <w:t>101</w:t>
        </w:r>
      </w:hyperlink>
    </w:p>
    <w:p w:rsidR="00FF6640" w:rsidRDefault="00FF6640" w:rsidP="00FF6640"/>
    <w:p w:rsidR="00FF6640" w:rsidRPr="00523623" w:rsidRDefault="00FF6640" w:rsidP="00FF6640">
      <w:r w:rsidRPr="004E7695">
        <w:rPr>
          <w:b/>
        </w:rPr>
        <w:t>Date</w:t>
      </w:r>
      <w:r>
        <w:rPr>
          <w:b/>
        </w:rPr>
        <w:t xml:space="preserve"> heard</w:t>
      </w:r>
      <w:r w:rsidRPr="004E7695">
        <w:rPr>
          <w:b/>
        </w:rPr>
        <w:t xml:space="preserve">: </w:t>
      </w:r>
      <w:r>
        <w:t xml:space="preserve">21 May 2021 – </w:t>
      </w:r>
      <w:r>
        <w:rPr>
          <w:i/>
        </w:rPr>
        <w:t>Special leave granted</w:t>
      </w:r>
    </w:p>
    <w:p w:rsidR="00FF6640" w:rsidRPr="004E7695" w:rsidRDefault="00FF6640" w:rsidP="00FF6640"/>
    <w:p w:rsidR="00FF6640" w:rsidRPr="004E7695" w:rsidRDefault="00FF6640" w:rsidP="00FF6640">
      <w:pPr>
        <w:rPr>
          <w:b/>
        </w:rPr>
      </w:pPr>
      <w:r w:rsidRPr="004E7695">
        <w:rPr>
          <w:b/>
        </w:rPr>
        <w:t>Catchwords:</w:t>
      </w:r>
    </w:p>
    <w:p w:rsidR="00FF6640" w:rsidRDefault="00FF6640" w:rsidP="00FF6640"/>
    <w:p w:rsidR="00FF6640" w:rsidRDefault="00FF6640" w:rsidP="005939AB">
      <w:pPr>
        <w:ind w:left="720"/>
      </w:pPr>
      <w:r>
        <w:t>Torts – Negligence –</w:t>
      </w:r>
      <w:r w:rsidR="001134FF">
        <w:t xml:space="preserve"> Causation – Where app</w:t>
      </w:r>
      <w:r w:rsidR="00AD3C9F">
        <w:t>ellant</w:t>
      </w:r>
      <w:r w:rsidR="001134FF">
        <w:t xml:space="preserve"> worked in Serious Sex Offenders Unit (SSOU) of Office of Public Prosecutions (OPP) – Where work in SSOU required app</w:t>
      </w:r>
      <w:r w:rsidR="00AD3C9F">
        <w:t>ellant</w:t>
      </w:r>
      <w:r w:rsidR="001134FF">
        <w:t xml:space="preserve"> to deal with confronting material of graphic sexual nature</w:t>
      </w:r>
      <w:r w:rsidR="004D5026">
        <w:t xml:space="preserve"> </w:t>
      </w:r>
      <w:r w:rsidR="001134FF">
        <w:t>– Where, on 11 August 2011, app</w:t>
      </w:r>
      <w:r w:rsidR="00AD3C9F">
        <w:t>ellant</w:t>
      </w:r>
      <w:r w:rsidR="001134FF">
        <w:t xml:space="preserve"> took sick leave for symptoms consistent with post-traumatic stress disorder (PTSD) but was not diagnosed and returned to work on 29 August 2011 – Where, on return, app</w:t>
      </w:r>
      <w:r w:rsidR="00AD3C9F">
        <w:t xml:space="preserve">ellant </w:t>
      </w:r>
      <w:r w:rsidR="001134FF">
        <w:t>was involved in dispute with manager and stated she did not wish to be rotated to different unit within OPP – Where, on 9 February 2012, app</w:t>
      </w:r>
      <w:r w:rsidR="00AD3C9F">
        <w:t>ellant</w:t>
      </w:r>
      <w:r w:rsidR="001134FF">
        <w:t xml:space="preserve"> emailed manager requesting she be rotated out of SSOU </w:t>
      </w:r>
      <w:r w:rsidR="005939AB">
        <w:t>due to effect of SSOU work on her health</w:t>
      </w:r>
      <w:r w:rsidR="00734B52">
        <w:t>, but request was not actioned</w:t>
      </w:r>
      <w:r w:rsidR="005939AB">
        <w:t xml:space="preserve"> – Where primary judge held respondent was put on notice as to risks to app</w:t>
      </w:r>
      <w:r w:rsidR="00AD3C9F">
        <w:t>ellant</w:t>
      </w:r>
      <w:r w:rsidR="005939AB">
        <w:t>’s health in August 2011 – Where primary judge made inference that timely welfare enquiry</w:t>
      </w:r>
      <w:r w:rsidR="009766E5">
        <w:t xml:space="preserve"> by respondent</w:t>
      </w:r>
      <w:r w:rsidR="005939AB">
        <w:t xml:space="preserve"> would have revealed </w:t>
      </w:r>
      <w:r w:rsidR="00AD3C9F">
        <w:t>appellant</w:t>
      </w:r>
      <w:r w:rsidR="005939AB">
        <w:t>’s PTSD and</w:t>
      </w:r>
      <w:r w:rsidR="0059123B">
        <w:t>,</w:t>
      </w:r>
      <w:r w:rsidR="005939AB">
        <w:t xml:space="preserve"> if app</w:t>
      </w:r>
      <w:r w:rsidR="00AD3C9F">
        <w:t>ellant</w:t>
      </w:r>
      <w:r w:rsidR="005939AB">
        <w:t xml:space="preserve"> had been made aware</w:t>
      </w:r>
      <w:r w:rsidR="00734B52">
        <w:t xml:space="preserve"> of her condition</w:t>
      </w:r>
      <w:r w:rsidR="005939AB">
        <w:t>, she would have consented to be rotated out of SSOU</w:t>
      </w:r>
      <w:r w:rsidR="00734B52">
        <w:t xml:space="preserve"> – Where primary judge</w:t>
      </w:r>
      <w:r w:rsidR="005939AB">
        <w:t xml:space="preserve"> held respondent failed to discharge duty of care</w:t>
      </w:r>
      <w:r w:rsidR="0052658D">
        <w:t xml:space="preserve"> in August 2011</w:t>
      </w:r>
      <w:r w:rsidR="005939AB">
        <w:t xml:space="preserve"> by not making welfare enquiry and not rotating </w:t>
      </w:r>
      <w:r w:rsidR="00AD3C9F">
        <w:t>appellant</w:t>
      </w:r>
      <w:r w:rsidR="005939AB">
        <w:t xml:space="preserve"> out of SSOU</w:t>
      </w:r>
      <w:r w:rsidR="0052658D">
        <w:t xml:space="preserve"> </w:t>
      </w:r>
      <w:r w:rsidR="005939AB">
        <w:t>– Where Court of Appeal overturned primary judge’s inference that app</w:t>
      </w:r>
      <w:r w:rsidR="00AD3C9F">
        <w:t xml:space="preserve">ellant </w:t>
      </w:r>
      <w:r w:rsidR="005939AB">
        <w:t>would have consented to be rotated out and held that app</w:t>
      </w:r>
      <w:r w:rsidR="00AD3C9F">
        <w:t>ellant</w:t>
      </w:r>
      <w:r w:rsidR="005939AB">
        <w:t>’s own actions in not consenting</w:t>
      </w:r>
      <w:r w:rsidR="009766E5">
        <w:t xml:space="preserve"> to be rotated out</w:t>
      </w:r>
      <w:r w:rsidR="005939AB">
        <w:t xml:space="preserve"> caused injury rather than respondent’s actions – Where Court of Appeal did not address primary judge’s finding that return to work after February 2012 caused app</w:t>
      </w:r>
      <w:r w:rsidR="00AD3C9F">
        <w:t xml:space="preserve">ellant </w:t>
      </w:r>
      <w:r w:rsidR="005939AB">
        <w:t>injury – Whe</w:t>
      </w:r>
      <w:r w:rsidR="00734B52">
        <w:t xml:space="preserve">re Court of Appeal allowed respondent’s appeal – Whether open to Court of Appeal to overturn primary judge’s finding that if duty of care had been discharged in </w:t>
      </w:r>
      <w:r w:rsidR="00D34C0A">
        <w:t xml:space="preserve">August </w:t>
      </w:r>
      <w:r w:rsidR="00734B52">
        <w:t>201</w:t>
      </w:r>
      <w:r w:rsidR="00D34C0A">
        <w:t>1</w:t>
      </w:r>
      <w:r w:rsidR="00734B52">
        <w:t>, app</w:t>
      </w:r>
      <w:r w:rsidR="00AD3C9F">
        <w:t xml:space="preserve">ellant </w:t>
      </w:r>
      <w:r w:rsidR="00734B52">
        <w:t xml:space="preserve">would have consented to be rotated out of SSOU – Whether Court of Appeal erred in failing to consider injury caused by return to work after February 2012.  </w:t>
      </w:r>
    </w:p>
    <w:p w:rsidR="00FF6640" w:rsidRPr="00C32A1D" w:rsidRDefault="00FF6640" w:rsidP="00FF6640"/>
    <w:p w:rsidR="000A4D27" w:rsidRDefault="00FF6640" w:rsidP="00FF6640">
      <w:r w:rsidRPr="004E7695">
        <w:rPr>
          <w:b/>
        </w:rPr>
        <w:t xml:space="preserve">Appealed from </w:t>
      </w:r>
      <w:r w:rsidR="00734B52">
        <w:rPr>
          <w:b/>
        </w:rPr>
        <w:t>VSC</w:t>
      </w:r>
      <w:r>
        <w:rPr>
          <w:b/>
        </w:rPr>
        <w:t xml:space="preserve"> (CA): </w:t>
      </w:r>
      <w:hyperlink r:id="rId131" w:history="1">
        <w:r w:rsidR="00734B52" w:rsidRPr="00734B52">
          <w:rPr>
            <w:rStyle w:val="Hyperlink"/>
            <w:rFonts w:cs="Verdana"/>
            <w:noProof w:val="0"/>
          </w:rPr>
          <w:t>[2020] VSCA 301</w:t>
        </w:r>
      </w:hyperlink>
      <w:r w:rsidR="000A4D27">
        <w:t>; (2020) 301 IR 446</w:t>
      </w:r>
    </w:p>
    <w:p w:rsidR="000A4D27" w:rsidRDefault="000A4D27" w:rsidP="00FF6640"/>
    <w:p w:rsidR="000A4D27" w:rsidRDefault="000A4D27" w:rsidP="00FF6640">
      <w:r w:rsidRPr="004E7695">
        <w:rPr>
          <w:b/>
        </w:rPr>
        <w:t xml:space="preserve">Appealed from </w:t>
      </w:r>
      <w:r>
        <w:rPr>
          <w:b/>
        </w:rPr>
        <w:t xml:space="preserve">VSC (CA): </w:t>
      </w:r>
      <w:hyperlink r:id="rId132" w:history="1">
        <w:r w:rsidRPr="000A4D27">
          <w:rPr>
            <w:rStyle w:val="Hyperlink"/>
            <w:rFonts w:cs="Verdana"/>
            <w:noProof w:val="0"/>
          </w:rPr>
          <w:t>[2020] VSCA 316</w:t>
        </w:r>
      </w:hyperlink>
    </w:p>
    <w:p w:rsidR="00FF6640" w:rsidRPr="00E064DF" w:rsidRDefault="00FF6640" w:rsidP="00FF6640"/>
    <w:p w:rsidR="00FF6640" w:rsidRPr="002314BE" w:rsidRDefault="006B7F55" w:rsidP="00FF6640">
      <w:hyperlink w:anchor="TOP" w:history="1">
        <w:r w:rsidR="00FF6640" w:rsidRPr="004E7695">
          <w:rPr>
            <w:rStyle w:val="Hyperlink"/>
            <w:rFonts w:cs="Verdana"/>
            <w:bCs/>
          </w:rPr>
          <w:t>Return to Top</w:t>
        </w:r>
      </w:hyperlink>
    </w:p>
    <w:p w:rsidR="00CC13F4" w:rsidRDefault="00CC13F4" w:rsidP="00CC13F4">
      <w:pPr>
        <w:pStyle w:val="Divider2"/>
        <w:pBdr>
          <w:bottom w:val="double" w:sz="6" w:space="0" w:color="auto"/>
        </w:pBdr>
      </w:pPr>
    </w:p>
    <w:p w:rsidR="00EB7E37" w:rsidRDefault="00EB7E37" w:rsidP="00EB7E37"/>
    <w:p w:rsidR="00A721E6" w:rsidRPr="004E7695" w:rsidRDefault="00A721E6" w:rsidP="0074739C">
      <w:pPr>
        <w:sectPr w:rsidR="00A721E6" w:rsidRPr="004E7695" w:rsidSect="00C20C68">
          <w:headerReference w:type="default" r:id="rId133"/>
          <w:pgSz w:w="11906" w:h="16838"/>
          <w:pgMar w:top="1440" w:right="1800" w:bottom="1440" w:left="1800" w:header="708" w:footer="708" w:gutter="0"/>
          <w:cols w:space="708"/>
          <w:docGrid w:linePitch="360"/>
        </w:sectPr>
      </w:pPr>
    </w:p>
    <w:p w:rsidR="00D87E0A" w:rsidRPr="004E7695" w:rsidRDefault="00201C0A" w:rsidP="00B124EE">
      <w:pPr>
        <w:pStyle w:val="Heading1"/>
      </w:pPr>
      <w:bookmarkStart w:id="177" w:name="_6:_Cases_Not"/>
      <w:bookmarkStart w:id="178" w:name="_7:_Cases_Not"/>
      <w:bookmarkStart w:id="179" w:name="_8:_Cases_Not"/>
      <w:bookmarkStart w:id="180" w:name="_Toc479608277"/>
      <w:bookmarkStart w:id="181" w:name="_Toc10095967"/>
      <w:bookmarkEnd w:id="177"/>
      <w:bookmarkEnd w:id="178"/>
      <w:bookmarkEnd w:id="179"/>
      <w:r w:rsidRPr="004E7695">
        <w:t>7</w:t>
      </w:r>
      <w:r w:rsidR="00AE64B2" w:rsidRPr="004E7695">
        <w:t>: Cases Not Proceeding or Vacated</w:t>
      </w:r>
      <w:bookmarkEnd w:id="165"/>
      <w:bookmarkEnd w:id="166"/>
      <w:bookmarkEnd w:id="167"/>
      <w:bookmarkEnd w:id="180"/>
      <w:bookmarkEnd w:id="181"/>
    </w:p>
    <w:p w:rsidR="00647B4C" w:rsidRPr="004E7695" w:rsidRDefault="00647B4C" w:rsidP="00647B4C">
      <w:pPr>
        <w:pStyle w:val="Divider2"/>
        <w:pBdr>
          <w:bottom w:val="double" w:sz="6" w:space="0" w:color="auto"/>
        </w:pBdr>
      </w:pPr>
      <w:bookmarkStart w:id="182" w:name="_Palmer_v_Marcus"/>
      <w:bookmarkStart w:id="183" w:name="_AAR15_v_Minister_1"/>
      <w:bookmarkStart w:id="184" w:name="_The_Maritime_Union"/>
      <w:bookmarkEnd w:id="182"/>
      <w:bookmarkEnd w:id="183"/>
      <w:bookmarkEnd w:id="184"/>
    </w:p>
    <w:p w:rsidR="000E5D38" w:rsidRPr="00E064DF" w:rsidRDefault="000E5D38" w:rsidP="000E5D38"/>
    <w:p w:rsidR="006D7469" w:rsidRPr="004E7695" w:rsidRDefault="006B7F55" w:rsidP="005B5B28">
      <w:hyperlink w:anchor="TOP" w:history="1">
        <w:r w:rsidR="000E5D38" w:rsidRPr="004E7695">
          <w:rPr>
            <w:rStyle w:val="Hyperlink"/>
            <w:rFonts w:cs="Verdana"/>
            <w:bCs/>
          </w:rPr>
          <w:t>Return to Top</w:t>
        </w:r>
      </w:hyperlink>
    </w:p>
    <w:p w:rsidR="00950E95" w:rsidRDefault="00950E95" w:rsidP="00950E95">
      <w:pPr>
        <w:pStyle w:val="Divider2"/>
        <w:pBdr>
          <w:bottom w:val="double" w:sz="6" w:space="0" w:color="auto"/>
        </w:pBdr>
      </w:pPr>
    </w:p>
    <w:p w:rsidR="00950E95" w:rsidRDefault="00950E95" w:rsidP="00950E95"/>
    <w:p w:rsidR="00A96483" w:rsidRPr="004E7695" w:rsidRDefault="00A96483" w:rsidP="00955B41">
      <w:pPr>
        <w:sectPr w:rsidR="00A96483" w:rsidRPr="004E7695" w:rsidSect="000F39D5">
          <w:headerReference w:type="default" r:id="rId134"/>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85" w:name="_8:_Special_Leave"/>
      <w:bookmarkStart w:id="186" w:name="_Toc270610026"/>
      <w:bookmarkStart w:id="187" w:name="_Ref474848474"/>
      <w:bookmarkStart w:id="188" w:name="_Toc479608278"/>
      <w:bookmarkStart w:id="189" w:name="_Toc10095968"/>
      <w:bookmarkEnd w:id="185"/>
      <w:r w:rsidRPr="004E7695">
        <w:t>8</w:t>
      </w:r>
      <w:r w:rsidR="00AE64B2" w:rsidRPr="004E7695">
        <w:t xml:space="preserve">: Special Leave </w:t>
      </w:r>
      <w:bookmarkEnd w:id="186"/>
      <w:r w:rsidR="00B33F9A" w:rsidRPr="004E7695">
        <w:t>Refused</w:t>
      </w:r>
      <w:bookmarkEnd w:id="187"/>
      <w:bookmarkEnd w:id="188"/>
      <w:bookmarkEnd w:id="189"/>
    </w:p>
    <w:p w:rsidR="00EE019B" w:rsidRPr="004E7695" w:rsidRDefault="00EE019B" w:rsidP="00EE019B">
      <w:pPr>
        <w:pStyle w:val="Divider2"/>
      </w:pPr>
    </w:p>
    <w:p w:rsidR="00933788" w:rsidRDefault="00933788" w:rsidP="00933788"/>
    <w:p w:rsidR="00DE1AFD" w:rsidRDefault="00933788" w:rsidP="00DE1AFD">
      <w:pPr>
        <w:jc w:val="left"/>
        <w:rPr>
          <w:rFonts w:ascii="Arial" w:hAnsi="Arial" w:cs="Arial"/>
          <w:b/>
          <w:sz w:val="28"/>
          <w:szCs w:val="28"/>
        </w:rPr>
      </w:pPr>
      <w:r w:rsidRPr="004E7695">
        <w:rPr>
          <w:rFonts w:ascii="Arial" w:hAnsi="Arial" w:cs="Arial"/>
          <w:b/>
          <w:sz w:val="28"/>
          <w:szCs w:val="28"/>
        </w:rPr>
        <w:t xml:space="preserve">Publication of Reasons: </w:t>
      </w:r>
      <w:r w:rsidR="005B5B92">
        <w:rPr>
          <w:rFonts w:ascii="Arial" w:hAnsi="Arial" w:cs="Arial"/>
          <w:b/>
          <w:sz w:val="28"/>
          <w:szCs w:val="28"/>
        </w:rPr>
        <w:t>4 November</w:t>
      </w:r>
      <w:r w:rsidR="00116072">
        <w:rPr>
          <w:rFonts w:ascii="Arial" w:hAnsi="Arial" w:cs="Arial"/>
          <w:b/>
          <w:sz w:val="28"/>
          <w:szCs w:val="28"/>
        </w:rPr>
        <w:t xml:space="preserve"> 2021</w:t>
      </w:r>
      <w:r>
        <w:rPr>
          <w:rFonts w:ascii="Arial" w:hAnsi="Arial" w:cs="Arial"/>
          <w:b/>
          <w:sz w:val="28"/>
          <w:szCs w:val="28"/>
        </w:rPr>
        <w:t xml:space="preserve"> (</w:t>
      </w:r>
      <w:r w:rsidR="00116072">
        <w:rPr>
          <w:rFonts w:ascii="Arial" w:hAnsi="Arial" w:cs="Arial"/>
          <w:b/>
          <w:sz w:val="28"/>
          <w:szCs w:val="28"/>
        </w:rPr>
        <w:t>Canberra by video link)</w:t>
      </w:r>
    </w:p>
    <w:p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rsidTr="005B5B92">
        <w:trPr>
          <w:cantSplit/>
          <w:trHeight w:val="400"/>
          <w:tblHeader/>
        </w:trPr>
        <w:tc>
          <w:tcPr>
            <w:tcW w:w="567" w:type="dxa"/>
            <w:tcBorders>
              <w:top w:val="single" w:sz="4" w:space="0" w:color="auto"/>
              <w:bottom w:val="single" w:sz="4" w:space="0" w:color="auto"/>
            </w:tcBorders>
          </w:tcPr>
          <w:p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rsidR="005B5B92" w:rsidRDefault="005B5B92" w:rsidP="005B5B92">
            <w:pPr>
              <w:keepLines/>
              <w:jc w:val="left"/>
              <w:rPr>
                <w:rFonts w:ascii="Arial" w:hAnsi="Arial" w:cs="Arial"/>
                <w:i/>
                <w:color w:val="000000"/>
                <w:sz w:val="18"/>
              </w:rPr>
            </w:pPr>
          </w:p>
          <w:p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5B5B92" w:rsidRPr="00CC46E9" w:rsidTr="005B5B92">
        <w:trPr>
          <w:cantSplit/>
          <w:trHeight w:val="400"/>
        </w:trPr>
        <w:tc>
          <w:tcPr>
            <w:tcW w:w="567" w:type="dxa"/>
          </w:tcPr>
          <w:p w:rsidR="005B5B92" w:rsidRPr="00CC46E9" w:rsidRDefault="005B5B92" w:rsidP="005B5B92">
            <w:pPr>
              <w:pStyle w:val="ListParagraph"/>
              <w:keepLines/>
              <w:numPr>
                <w:ilvl w:val="0"/>
                <w:numId w:val="42"/>
              </w:numPr>
              <w:spacing w:before="120"/>
              <w:contextualSpacing w:val="0"/>
              <w:jc w:val="right"/>
              <w:rPr>
                <w:rFonts w:ascii="Arial" w:hAnsi="Arial" w:cs="Arial"/>
                <w:color w:val="000000"/>
                <w:sz w:val="18"/>
              </w:rPr>
            </w:pPr>
          </w:p>
        </w:tc>
        <w:tc>
          <w:tcPr>
            <w:tcW w:w="1913" w:type="dxa"/>
          </w:tcPr>
          <w:p w:rsidR="005B5B92" w:rsidRPr="003306A8" w:rsidRDefault="005B5B92" w:rsidP="005B5B92">
            <w:pPr>
              <w:keepLines/>
              <w:spacing w:before="120"/>
              <w:jc w:val="left"/>
              <w:rPr>
                <w:rFonts w:ascii="Arial" w:hAnsi="Arial" w:cs="Arial"/>
                <w:bCs/>
                <w:color w:val="000000"/>
                <w:sz w:val="18"/>
                <w:szCs w:val="18"/>
              </w:rPr>
            </w:pPr>
            <w:r>
              <w:rPr>
                <w:rFonts w:ascii="Arial" w:hAnsi="Arial" w:cs="Arial"/>
                <w:bCs/>
                <w:color w:val="000000"/>
                <w:sz w:val="18"/>
                <w:szCs w:val="18"/>
              </w:rPr>
              <w:t>Kareem</w:t>
            </w:r>
          </w:p>
        </w:tc>
        <w:tc>
          <w:tcPr>
            <w:tcW w:w="1914" w:type="dxa"/>
          </w:tcPr>
          <w:p w:rsidR="005B5B92" w:rsidRPr="003306A8" w:rsidRDefault="005B5B92" w:rsidP="005B5B92">
            <w:pPr>
              <w:keepLines/>
              <w:spacing w:before="120"/>
              <w:jc w:val="left"/>
              <w:rPr>
                <w:rFonts w:ascii="Arial" w:hAnsi="Arial" w:cs="Arial"/>
                <w:bCs/>
                <w:color w:val="000000"/>
                <w:sz w:val="18"/>
                <w:szCs w:val="18"/>
              </w:rPr>
            </w:pPr>
            <w:r w:rsidRPr="00B5365B">
              <w:rPr>
                <w:rFonts w:ascii="Arial" w:hAnsi="Arial" w:cs="Arial"/>
                <w:bCs/>
                <w:color w:val="000000"/>
                <w:sz w:val="18"/>
                <w:szCs w:val="18"/>
              </w:rPr>
              <w:t>Minister for Immigration, Citizenship, Migrant Services and Multicultural Affairs &amp; Anor</w:t>
            </w:r>
            <w:r>
              <w:rPr>
                <w:rFonts w:ascii="Arial" w:hAnsi="Arial" w:cs="Arial"/>
                <w:bCs/>
                <w:color w:val="000000"/>
                <w:sz w:val="18"/>
                <w:szCs w:val="18"/>
              </w:rPr>
              <w:br/>
              <w:t>(S124/2021)</w:t>
            </w:r>
            <w:r>
              <w:rPr>
                <w:rFonts w:ascii="Arial" w:hAnsi="Arial" w:cs="Arial"/>
                <w:bCs/>
                <w:color w:val="000000"/>
                <w:sz w:val="18"/>
                <w:szCs w:val="18"/>
              </w:rPr>
              <w:br/>
            </w:r>
          </w:p>
        </w:tc>
        <w:tc>
          <w:tcPr>
            <w:tcW w:w="1914" w:type="dxa"/>
          </w:tcPr>
          <w:p w:rsidR="005B5B92" w:rsidRDefault="005B5B92" w:rsidP="005B5B92">
            <w:pPr>
              <w:keepLines/>
              <w:spacing w:before="120"/>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[2021] FCA 1016</w:t>
            </w:r>
            <w:r>
              <w:rPr>
                <w:rFonts w:ascii="Arial" w:hAnsi="Arial" w:cs="Arial"/>
                <w:color w:val="000000"/>
                <w:sz w:val="18"/>
                <w:szCs w:val="18"/>
              </w:rPr>
              <w:br/>
            </w:r>
          </w:p>
        </w:tc>
        <w:tc>
          <w:tcPr>
            <w:tcW w:w="1914" w:type="dxa"/>
          </w:tcPr>
          <w:p w:rsidR="005B5B92" w:rsidRPr="00DD4649" w:rsidRDefault="005B5B92" w:rsidP="005B5B92">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35" w:history="1">
              <w:r w:rsidRPr="00AC2D6E">
                <w:rPr>
                  <w:rStyle w:val="Hyperlink"/>
                  <w:rFonts w:ascii="Arial" w:hAnsi="Arial"/>
                  <w:noProof w:val="0"/>
                  <w:sz w:val="18"/>
                  <w:szCs w:val="18"/>
                </w:rPr>
                <w:t>[2021] HCASL 211</w:t>
              </w:r>
            </w:hyperlink>
          </w:p>
        </w:tc>
      </w:tr>
      <w:tr w:rsidR="005B5B92" w:rsidRPr="00CC46E9" w:rsidTr="005B5B92">
        <w:trPr>
          <w:cantSplit/>
          <w:trHeight w:val="400"/>
        </w:trPr>
        <w:tc>
          <w:tcPr>
            <w:tcW w:w="567" w:type="dxa"/>
          </w:tcPr>
          <w:p w:rsidR="005B5B92" w:rsidRPr="00CC46E9" w:rsidRDefault="005B5B92" w:rsidP="005B5B92">
            <w:pPr>
              <w:pStyle w:val="ListParagraph"/>
              <w:keepLines/>
              <w:numPr>
                <w:ilvl w:val="0"/>
                <w:numId w:val="42"/>
              </w:numPr>
              <w:spacing w:before="120"/>
              <w:contextualSpacing w:val="0"/>
              <w:jc w:val="right"/>
              <w:rPr>
                <w:rFonts w:ascii="Arial" w:hAnsi="Arial" w:cs="Arial"/>
                <w:color w:val="000000"/>
                <w:sz w:val="18"/>
              </w:rPr>
            </w:pPr>
          </w:p>
        </w:tc>
        <w:tc>
          <w:tcPr>
            <w:tcW w:w="1913" w:type="dxa"/>
          </w:tcPr>
          <w:p w:rsidR="005B5B92" w:rsidRDefault="005B5B92" w:rsidP="005B5B92">
            <w:pPr>
              <w:keepLines/>
              <w:jc w:val="left"/>
              <w:rPr>
                <w:rFonts w:ascii="Arial" w:hAnsi="Arial" w:cs="Arial"/>
                <w:bCs/>
                <w:color w:val="000000"/>
                <w:sz w:val="18"/>
                <w:szCs w:val="18"/>
              </w:rPr>
            </w:pPr>
            <w:r w:rsidRPr="00B5365B">
              <w:rPr>
                <w:rFonts w:ascii="Arial" w:hAnsi="Arial" w:cs="Arial"/>
                <w:bCs/>
                <w:color w:val="000000"/>
                <w:sz w:val="18"/>
                <w:szCs w:val="18"/>
              </w:rPr>
              <w:t>Kangaroo Point Developments MP Property Pty Ltd ATF Kangaroo Point Developments MP Property Unit Trust</w:t>
            </w:r>
          </w:p>
          <w:p w:rsidR="005B5B92" w:rsidRPr="00B5365B" w:rsidRDefault="005B5B92" w:rsidP="005B5B92">
            <w:pPr>
              <w:keepLines/>
              <w:jc w:val="left"/>
              <w:rPr>
                <w:rFonts w:ascii="Arial" w:hAnsi="Arial" w:cs="Arial"/>
                <w:bCs/>
                <w:color w:val="000000"/>
                <w:sz w:val="18"/>
                <w:szCs w:val="18"/>
              </w:rPr>
            </w:pPr>
          </w:p>
        </w:tc>
        <w:tc>
          <w:tcPr>
            <w:tcW w:w="1914" w:type="dxa"/>
          </w:tcPr>
          <w:p w:rsidR="005B5B92" w:rsidRPr="00B5365B" w:rsidRDefault="005B5B92" w:rsidP="005B5B92">
            <w:pPr>
              <w:keepLines/>
              <w:jc w:val="left"/>
              <w:rPr>
                <w:rFonts w:ascii="Arial" w:hAnsi="Arial" w:cs="Arial"/>
                <w:bCs/>
                <w:color w:val="000000"/>
                <w:sz w:val="18"/>
                <w:szCs w:val="18"/>
              </w:rPr>
            </w:pPr>
            <w:r w:rsidRPr="00B5365B">
              <w:rPr>
                <w:rFonts w:ascii="Arial" w:hAnsi="Arial" w:cs="Arial"/>
                <w:bCs/>
                <w:color w:val="000000"/>
                <w:sz w:val="18"/>
                <w:szCs w:val="18"/>
              </w:rPr>
              <w:t>RHG Construction Fitout and Maintenance Pty Limited</w:t>
            </w:r>
            <w:r>
              <w:rPr>
                <w:rFonts w:ascii="Arial" w:hAnsi="Arial" w:cs="Arial"/>
                <w:bCs/>
                <w:color w:val="000000"/>
                <w:sz w:val="18"/>
                <w:szCs w:val="18"/>
              </w:rPr>
              <w:t xml:space="preserve"> </w:t>
            </w:r>
            <w:r w:rsidRPr="00B5365B">
              <w:rPr>
                <w:rFonts w:ascii="Arial" w:hAnsi="Arial" w:cs="Arial"/>
                <w:bCs/>
                <w:color w:val="000000"/>
                <w:sz w:val="18"/>
                <w:szCs w:val="18"/>
              </w:rPr>
              <w:t>&amp; Ors</w:t>
            </w:r>
            <w:r>
              <w:rPr>
                <w:rFonts w:ascii="Arial" w:hAnsi="Arial" w:cs="Arial"/>
                <w:bCs/>
                <w:color w:val="000000"/>
                <w:sz w:val="18"/>
                <w:szCs w:val="18"/>
              </w:rPr>
              <w:br/>
              <w:t>(B37/2021)</w:t>
            </w:r>
          </w:p>
        </w:tc>
        <w:tc>
          <w:tcPr>
            <w:tcW w:w="1914" w:type="dxa"/>
          </w:tcPr>
          <w:p w:rsidR="005B5B92" w:rsidRDefault="005B5B92" w:rsidP="005B5B92">
            <w:pPr>
              <w:keepLines/>
              <w:jc w:val="left"/>
              <w:rPr>
                <w:rFonts w:ascii="Arial" w:hAnsi="Arial" w:cs="Arial"/>
                <w:color w:val="000000"/>
                <w:sz w:val="18"/>
                <w:szCs w:val="18"/>
              </w:rPr>
            </w:pPr>
            <w:r>
              <w:rPr>
                <w:rFonts w:ascii="Arial" w:hAnsi="Arial" w:cs="Arial"/>
                <w:color w:val="000000"/>
                <w:sz w:val="18"/>
                <w:szCs w:val="18"/>
              </w:rPr>
              <w:t xml:space="preserve">Supreme Court </w:t>
            </w:r>
            <w:r>
              <w:rPr>
                <w:rFonts w:ascii="Arial" w:hAnsi="Arial" w:cs="Arial"/>
                <w:color w:val="000000"/>
                <w:sz w:val="18"/>
                <w:szCs w:val="18"/>
              </w:rPr>
              <w:br/>
              <w:t>of Queensland</w:t>
            </w:r>
            <w:r>
              <w:rPr>
                <w:rFonts w:ascii="Arial" w:hAnsi="Arial" w:cs="Arial"/>
                <w:color w:val="000000"/>
                <w:sz w:val="18"/>
                <w:szCs w:val="18"/>
              </w:rPr>
              <w:br/>
              <w:t xml:space="preserve">(Court of Appeal) </w:t>
            </w:r>
            <w:r>
              <w:rPr>
                <w:rFonts w:ascii="Arial" w:hAnsi="Arial" w:cs="Arial"/>
                <w:color w:val="000000"/>
                <w:sz w:val="18"/>
                <w:szCs w:val="18"/>
              </w:rPr>
              <w:br/>
              <w:t>[2021] QCA 117</w:t>
            </w:r>
          </w:p>
        </w:tc>
        <w:tc>
          <w:tcPr>
            <w:tcW w:w="1914" w:type="dxa"/>
          </w:tcPr>
          <w:p w:rsidR="005B5B92" w:rsidRDefault="005B5B92" w:rsidP="005B5B92">
            <w:pPr>
              <w:keepLines/>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36" w:history="1">
              <w:r w:rsidRPr="00AC2D6E">
                <w:rPr>
                  <w:rStyle w:val="Hyperlink"/>
                  <w:rFonts w:ascii="Arial" w:hAnsi="Arial"/>
                  <w:noProof w:val="0"/>
                  <w:sz w:val="18"/>
                  <w:szCs w:val="18"/>
                </w:rPr>
                <w:t>[2021] HCASL 212</w:t>
              </w:r>
            </w:hyperlink>
          </w:p>
        </w:tc>
      </w:tr>
      <w:tr w:rsidR="005B5B92" w:rsidRPr="00CC46E9" w:rsidTr="005B5B92">
        <w:trPr>
          <w:cantSplit/>
          <w:trHeight w:val="760"/>
        </w:trPr>
        <w:tc>
          <w:tcPr>
            <w:tcW w:w="567" w:type="dxa"/>
          </w:tcPr>
          <w:p w:rsidR="005B5B92" w:rsidRPr="00CC46E9" w:rsidRDefault="005B5B92" w:rsidP="005B5B92">
            <w:pPr>
              <w:pStyle w:val="ListParagraph"/>
              <w:keepLines/>
              <w:numPr>
                <w:ilvl w:val="0"/>
                <w:numId w:val="42"/>
              </w:numPr>
              <w:jc w:val="right"/>
              <w:rPr>
                <w:rFonts w:ascii="Arial" w:hAnsi="Arial" w:cs="Arial"/>
                <w:color w:val="000000"/>
                <w:sz w:val="18"/>
              </w:rPr>
            </w:pPr>
          </w:p>
        </w:tc>
        <w:tc>
          <w:tcPr>
            <w:tcW w:w="1913" w:type="dxa"/>
          </w:tcPr>
          <w:p w:rsidR="005B5B92" w:rsidRDefault="005B5B92" w:rsidP="005B5B92">
            <w:pPr>
              <w:keepLines/>
              <w:jc w:val="left"/>
              <w:rPr>
                <w:rFonts w:ascii="Arial" w:hAnsi="Arial" w:cs="Arial"/>
                <w:color w:val="000000"/>
                <w:sz w:val="18"/>
                <w:szCs w:val="18"/>
              </w:rPr>
            </w:pPr>
            <w:r w:rsidRPr="00026D27">
              <w:rPr>
                <w:rFonts w:ascii="Arial" w:hAnsi="Arial" w:cs="Arial"/>
                <w:color w:val="000000"/>
                <w:sz w:val="18"/>
                <w:szCs w:val="18"/>
              </w:rPr>
              <w:t>Flageul</w:t>
            </w:r>
          </w:p>
        </w:tc>
        <w:tc>
          <w:tcPr>
            <w:tcW w:w="1914" w:type="dxa"/>
          </w:tcPr>
          <w:p w:rsidR="005B5B92" w:rsidRDefault="005B5B92" w:rsidP="005B5B92">
            <w:pPr>
              <w:keepLines/>
              <w:jc w:val="left"/>
              <w:rPr>
                <w:rFonts w:ascii="Arial" w:hAnsi="Arial" w:cs="Arial"/>
                <w:color w:val="000000"/>
                <w:sz w:val="18"/>
                <w:szCs w:val="18"/>
              </w:rPr>
            </w:pPr>
            <w:r w:rsidRPr="00026D27">
              <w:rPr>
                <w:rFonts w:ascii="Arial" w:hAnsi="Arial" w:cs="Arial"/>
                <w:bCs/>
                <w:color w:val="000000"/>
                <w:sz w:val="18"/>
                <w:szCs w:val="18"/>
              </w:rPr>
              <w:t>WeDrive Pty Ltd T/A WeDrive &amp; Ors</w:t>
            </w:r>
            <w:r>
              <w:rPr>
                <w:rFonts w:ascii="Arial" w:hAnsi="Arial" w:cs="Arial"/>
                <w:bCs/>
                <w:color w:val="000000"/>
                <w:sz w:val="18"/>
                <w:szCs w:val="18"/>
              </w:rPr>
              <w:br/>
              <w:t>(M48/2021)</w:t>
            </w:r>
          </w:p>
        </w:tc>
        <w:tc>
          <w:tcPr>
            <w:tcW w:w="1914" w:type="dxa"/>
          </w:tcPr>
          <w:p w:rsidR="005B5B92" w:rsidRDefault="005B5B92" w:rsidP="005B5B92">
            <w:pPr>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 xml:space="preserve">Federal Court of Australia </w:t>
            </w:r>
            <w:r>
              <w:rPr>
                <w:rFonts w:ascii="Arial" w:hAnsi="Arial" w:cs="Arial"/>
                <w:color w:val="000000"/>
                <w:sz w:val="18"/>
                <w:szCs w:val="18"/>
              </w:rPr>
              <w:br/>
              <w:t>[2021] FCAFC 102</w:t>
            </w:r>
          </w:p>
        </w:tc>
        <w:tc>
          <w:tcPr>
            <w:tcW w:w="1914" w:type="dxa"/>
          </w:tcPr>
          <w:p w:rsidR="005B5B92" w:rsidRDefault="005B5B92" w:rsidP="005B5B92">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37" w:history="1">
              <w:r w:rsidRPr="00AC2D6E">
                <w:rPr>
                  <w:rStyle w:val="Hyperlink"/>
                  <w:rFonts w:ascii="Arial" w:hAnsi="Arial"/>
                  <w:noProof w:val="0"/>
                  <w:sz w:val="18"/>
                  <w:szCs w:val="18"/>
                </w:rPr>
                <w:t>[2021] HCASL 213</w:t>
              </w:r>
            </w:hyperlink>
          </w:p>
          <w:p w:rsidR="005B5B92" w:rsidRPr="00D45A02" w:rsidRDefault="005B5B92" w:rsidP="005B5B92">
            <w:pPr>
              <w:keepLines/>
              <w:jc w:val="left"/>
              <w:rPr>
                <w:rFonts w:ascii="Arial" w:hAnsi="Arial" w:cs="Arial"/>
                <w:color w:val="000000"/>
                <w:sz w:val="18"/>
                <w:szCs w:val="18"/>
              </w:rPr>
            </w:pPr>
          </w:p>
        </w:tc>
      </w:tr>
      <w:tr w:rsidR="005B5B92" w:rsidRPr="00CC46E9" w:rsidTr="005B5B92">
        <w:trPr>
          <w:cantSplit/>
          <w:trHeight w:val="400"/>
        </w:trPr>
        <w:tc>
          <w:tcPr>
            <w:tcW w:w="567" w:type="dxa"/>
          </w:tcPr>
          <w:p w:rsidR="005B5B92" w:rsidRPr="00CC46E9" w:rsidRDefault="005B5B92" w:rsidP="005B5B92">
            <w:pPr>
              <w:pStyle w:val="ListParagraph"/>
              <w:keepLines/>
              <w:numPr>
                <w:ilvl w:val="0"/>
                <w:numId w:val="42"/>
              </w:numPr>
              <w:jc w:val="right"/>
              <w:rPr>
                <w:rFonts w:ascii="Arial" w:hAnsi="Arial" w:cs="Arial"/>
                <w:color w:val="000000"/>
                <w:sz w:val="18"/>
              </w:rPr>
            </w:pPr>
          </w:p>
        </w:tc>
        <w:tc>
          <w:tcPr>
            <w:tcW w:w="1913" w:type="dxa"/>
          </w:tcPr>
          <w:p w:rsidR="005B5B92" w:rsidRDefault="005B5B92" w:rsidP="005B5B92">
            <w:pPr>
              <w:keepLines/>
              <w:jc w:val="left"/>
              <w:rPr>
                <w:rFonts w:ascii="Arial" w:hAnsi="Arial" w:cs="Arial"/>
                <w:color w:val="000000"/>
                <w:sz w:val="18"/>
                <w:szCs w:val="18"/>
              </w:rPr>
            </w:pPr>
            <w:r w:rsidRPr="00026D27">
              <w:rPr>
                <w:rFonts w:ascii="Arial" w:hAnsi="Arial" w:cs="Arial"/>
                <w:color w:val="000000"/>
                <w:sz w:val="18"/>
                <w:szCs w:val="18"/>
              </w:rPr>
              <w:t>Wollongong City Council</w:t>
            </w:r>
          </w:p>
        </w:tc>
        <w:tc>
          <w:tcPr>
            <w:tcW w:w="1914" w:type="dxa"/>
          </w:tcPr>
          <w:p w:rsidR="005B5B92" w:rsidRDefault="005B5B92" w:rsidP="005B5B92">
            <w:pPr>
              <w:keepLines/>
              <w:jc w:val="left"/>
              <w:rPr>
                <w:rFonts w:ascii="Arial" w:hAnsi="Arial" w:cs="Arial"/>
                <w:color w:val="000000"/>
                <w:sz w:val="18"/>
                <w:szCs w:val="18"/>
              </w:rPr>
            </w:pPr>
            <w:r w:rsidRPr="00026D27">
              <w:rPr>
                <w:rFonts w:ascii="Arial" w:hAnsi="Arial" w:cs="Arial"/>
                <w:color w:val="000000"/>
                <w:sz w:val="18"/>
                <w:szCs w:val="18"/>
              </w:rPr>
              <w:t>Williams</w:t>
            </w:r>
            <w:r>
              <w:rPr>
                <w:rFonts w:ascii="Arial" w:hAnsi="Arial" w:cs="Arial"/>
                <w:color w:val="000000"/>
                <w:sz w:val="18"/>
                <w:szCs w:val="18"/>
              </w:rPr>
              <w:br/>
              <w:t>(S112/2021)</w:t>
            </w:r>
          </w:p>
        </w:tc>
        <w:tc>
          <w:tcPr>
            <w:tcW w:w="1914" w:type="dxa"/>
          </w:tcPr>
          <w:p w:rsidR="005B5B92" w:rsidRDefault="005B5B92" w:rsidP="005B5B92">
            <w:pPr>
              <w:jc w:val="left"/>
              <w:rPr>
                <w:rFonts w:ascii="Arial" w:hAnsi="Arial" w:cs="Arial"/>
                <w:color w:val="000000"/>
                <w:sz w:val="18"/>
                <w:szCs w:val="18"/>
              </w:rPr>
            </w:pPr>
            <w:r>
              <w:rPr>
                <w:rFonts w:ascii="Arial" w:hAnsi="Arial" w:cs="Arial"/>
                <w:color w:val="000000"/>
                <w:sz w:val="18"/>
                <w:szCs w:val="18"/>
              </w:rPr>
              <w:t xml:space="preserve">Supreme Court of </w:t>
            </w:r>
          </w:p>
          <w:p w:rsidR="005B5B92" w:rsidRDefault="005B5B92" w:rsidP="005B5B92">
            <w:pPr>
              <w:jc w:val="left"/>
              <w:rPr>
                <w:rFonts w:ascii="Arial" w:hAnsi="Arial" w:cs="Arial"/>
                <w:color w:val="000000"/>
                <w:sz w:val="18"/>
                <w:szCs w:val="18"/>
              </w:rPr>
            </w:pPr>
            <w:r>
              <w:rPr>
                <w:rFonts w:ascii="Arial" w:hAnsi="Arial" w:cs="Arial"/>
                <w:color w:val="000000"/>
                <w:sz w:val="18"/>
                <w:szCs w:val="18"/>
              </w:rPr>
              <w:t>New South Wales</w:t>
            </w:r>
            <w:r>
              <w:rPr>
                <w:rFonts w:ascii="Arial" w:hAnsi="Arial" w:cs="Arial"/>
                <w:color w:val="000000"/>
                <w:sz w:val="18"/>
                <w:szCs w:val="18"/>
              </w:rPr>
              <w:br/>
              <w:t xml:space="preserve">(Court of Appeal) </w:t>
            </w:r>
          </w:p>
          <w:p w:rsidR="005B5B92" w:rsidRDefault="005B5B92" w:rsidP="005B5B92">
            <w:pPr>
              <w:jc w:val="left"/>
              <w:rPr>
                <w:rFonts w:ascii="Arial" w:hAnsi="Arial" w:cs="Arial"/>
                <w:color w:val="000000"/>
                <w:sz w:val="18"/>
                <w:szCs w:val="18"/>
              </w:rPr>
            </w:pPr>
            <w:r>
              <w:rPr>
                <w:rFonts w:ascii="Arial" w:hAnsi="Arial" w:cs="Arial"/>
                <w:color w:val="000000"/>
                <w:sz w:val="18"/>
                <w:szCs w:val="18"/>
              </w:rPr>
              <w:t>[2021] NSWCA 140</w:t>
            </w:r>
          </w:p>
          <w:p w:rsidR="005B5B92" w:rsidRDefault="005B5B92" w:rsidP="005B5B92">
            <w:pPr>
              <w:jc w:val="left"/>
              <w:rPr>
                <w:rFonts w:ascii="Arial" w:hAnsi="Arial" w:cs="Arial"/>
                <w:color w:val="000000"/>
                <w:sz w:val="18"/>
                <w:szCs w:val="18"/>
              </w:rPr>
            </w:pPr>
          </w:p>
        </w:tc>
        <w:tc>
          <w:tcPr>
            <w:tcW w:w="1914" w:type="dxa"/>
          </w:tcPr>
          <w:p w:rsidR="005B5B92" w:rsidRPr="00D45A02" w:rsidRDefault="005B5B92" w:rsidP="005B5B92">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38" w:history="1">
              <w:r w:rsidRPr="00AC2D6E">
                <w:rPr>
                  <w:rStyle w:val="Hyperlink"/>
                  <w:rFonts w:ascii="Arial" w:hAnsi="Arial"/>
                  <w:noProof w:val="0"/>
                  <w:sz w:val="18"/>
                  <w:szCs w:val="18"/>
                </w:rPr>
                <w:t>[2021] HCASL 214</w:t>
              </w:r>
            </w:hyperlink>
          </w:p>
        </w:tc>
      </w:tr>
    </w:tbl>
    <w:p w:rsidR="00192943" w:rsidRDefault="00192943" w:rsidP="00192943"/>
    <w:p w:rsidR="008A0A15" w:rsidRDefault="00DE1AFD" w:rsidP="000F04B9">
      <w:pPr>
        <w:jc w:val="left"/>
        <w:rPr>
          <w:rFonts w:ascii="Arial" w:hAnsi="Arial" w:cs="Arial"/>
          <w:b/>
          <w:sz w:val="28"/>
          <w:szCs w:val="28"/>
        </w:rPr>
      </w:pPr>
      <w:r>
        <w:br w:type="page"/>
      </w:r>
    </w:p>
    <w:p w:rsidR="008C2318" w:rsidRPr="00C649D1" w:rsidRDefault="00632278" w:rsidP="008C2318">
      <w:pPr>
        <w:rPr>
          <w:rFonts w:ascii="Arial" w:hAnsi="Arial" w:cs="Arial"/>
          <w:b/>
          <w:sz w:val="28"/>
          <w:szCs w:val="28"/>
        </w:rPr>
      </w:pPr>
      <w:r>
        <w:rPr>
          <w:rFonts w:ascii="Arial" w:hAnsi="Arial" w:cs="Arial"/>
          <w:b/>
          <w:sz w:val="28"/>
          <w:szCs w:val="28"/>
        </w:rPr>
        <w:t>5 November</w:t>
      </w:r>
      <w:r w:rsidR="008C2318" w:rsidRPr="00C649D1">
        <w:rPr>
          <w:rFonts w:ascii="Arial" w:hAnsi="Arial" w:cs="Arial"/>
          <w:b/>
          <w:sz w:val="28"/>
          <w:szCs w:val="28"/>
        </w:rPr>
        <w:t xml:space="preserve"> 2021: Canberra and by video link</w:t>
      </w:r>
    </w:p>
    <w:p w:rsidR="00192943" w:rsidRDefault="00192943" w:rsidP="00192943"/>
    <w:tbl>
      <w:tblPr>
        <w:tblW w:w="4823" w:type="pct"/>
        <w:tblInd w:w="108" w:type="dxa"/>
        <w:tblLayout w:type="fixed"/>
        <w:tblLook w:val="00A0" w:firstRow="1" w:lastRow="0" w:firstColumn="1" w:lastColumn="0" w:noHBand="0" w:noVBand="0"/>
      </w:tblPr>
      <w:tblGrid>
        <w:gridCol w:w="566"/>
        <w:gridCol w:w="1914"/>
        <w:gridCol w:w="1914"/>
        <w:gridCol w:w="1914"/>
        <w:gridCol w:w="1912"/>
      </w:tblGrid>
      <w:tr w:rsidR="00632278" w:rsidRPr="00745685" w:rsidTr="00632278">
        <w:trPr>
          <w:cantSplit/>
          <w:trHeight w:val="400"/>
          <w:tblHeader/>
        </w:trPr>
        <w:tc>
          <w:tcPr>
            <w:tcW w:w="345" w:type="pct"/>
            <w:tcBorders>
              <w:top w:val="single" w:sz="4" w:space="0" w:color="auto"/>
              <w:bottom w:val="single" w:sz="4" w:space="0" w:color="auto"/>
            </w:tcBorders>
          </w:tcPr>
          <w:p w:rsidR="00632278" w:rsidRPr="00745685" w:rsidRDefault="00632278" w:rsidP="00632278">
            <w:pPr>
              <w:keepLines/>
              <w:jc w:val="left"/>
              <w:rPr>
                <w:rFonts w:ascii="Arial" w:hAnsi="Arial" w:cs="Arial"/>
                <w:i/>
                <w:color w:val="000000"/>
                <w:sz w:val="18"/>
              </w:rPr>
            </w:pPr>
            <w:r>
              <w:rPr>
                <w:rFonts w:ascii="Arial" w:hAnsi="Arial" w:cs="Arial"/>
                <w:i/>
                <w:color w:val="000000"/>
                <w:sz w:val="18"/>
              </w:rPr>
              <w:br/>
              <w:t>No.</w:t>
            </w:r>
          </w:p>
        </w:tc>
        <w:tc>
          <w:tcPr>
            <w:tcW w:w="1164" w:type="pct"/>
            <w:tcBorders>
              <w:top w:val="single" w:sz="4" w:space="0" w:color="auto"/>
              <w:bottom w:val="single" w:sz="4" w:space="0" w:color="auto"/>
            </w:tcBorders>
          </w:tcPr>
          <w:p w:rsidR="00632278" w:rsidRPr="00745685" w:rsidRDefault="00632278" w:rsidP="00632278">
            <w:pPr>
              <w:keepLines/>
              <w:jc w:val="left"/>
              <w:rPr>
                <w:rFonts w:ascii="Arial" w:hAnsi="Arial" w:cs="Arial"/>
                <w:i/>
                <w:color w:val="000000"/>
                <w:sz w:val="18"/>
              </w:rPr>
            </w:pPr>
            <w:r>
              <w:rPr>
                <w:rFonts w:ascii="Arial" w:hAnsi="Arial" w:cs="Arial"/>
                <w:i/>
                <w:color w:val="000000"/>
                <w:sz w:val="18"/>
              </w:rPr>
              <w:br/>
              <w:t>Applicant</w:t>
            </w:r>
          </w:p>
        </w:tc>
        <w:tc>
          <w:tcPr>
            <w:tcW w:w="1164" w:type="pct"/>
            <w:tcBorders>
              <w:top w:val="single" w:sz="4" w:space="0" w:color="auto"/>
              <w:bottom w:val="single" w:sz="4" w:space="0" w:color="auto"/>
            </w:tcBorders>
          </w:tcPr>
          <w:p w:rsidR="00632278" w:rsidRPr="00745685" w:rsidRDefault="00632278" w:rsidP="00632278">
            <w:pPr>
              <w:keepLines/>
              <w:jc w:val="left"/>
              <w:rPr>
                <w:rFonts w:ascii="Arial" w:hAnsi="Arial" w:cs="Arial"/>
                <w:i/>
                <w:color w:val="000000"/>
                <w:sz w:val="18"/>
              </w:rPr>
            </w:pPr>
            <w:r>
              <w:rPr>
                <w:rFonts w:ascii="Arial" w:hAnsi="Arial" w:cs="Arial"/>
                <w:i/>
                <w:color w:val="000000"/>
                <w:sz w:val="18"/>
              </w:rPr>
              <w:br/>
              <w:t>Respondent</w:t>
            </w:r>
          </w:p>
        </w:tc>
        <w:tc>
          <w:tcPr>
            <w:tcW w:w="1164" w:type="pct"/>
            <w:tcBorders>
              <w:top w:val="single" w:sz="4" w:space="0" w:color="auto"/>
              <w:bottom w:val="single" w:sz="4" w:space="0" w:color="auto"/>
            </w:tcBorders>
          </w:tcPr>
          <w:p w:rsidR="00632278" w:rsidRPr="00745685" w:rsidRDefault="00632278" w:rsidP="00632278">
            <w:pPr>
              <w:keepLines/>
              <w:jc w:val="left"/>
              <w:rPr>
                <w:rFonts w:ascii="Arial" w:hAnsi="Arial" w:cs="Arial"/>
                <w:i/>
                <w:color w:val="000000"/>
                <w:sz w:val="18"/>
              </w:rPr>
            </w:pPr>
            <w:r>
              <w:rPr>
                <w:rFonts w:ascii="Arial" w:hAnsi="Arial" w:cs="Arial"/>
                <w:i/>
                <w:color w:val="000000"/>
                <w:sz w:val="18"/>
              </w:rPr>
              <w:br/>
              <w:t>Court appealed from</w:t>
            </w:r>
          </w:p>
        </w:tc>
        <w:tc>
          <w:tcPr>
            <w:tcW w:w="1164" w:type="pct"/>
            <w:tcBorders>
              <w:top w:val="single" w:sz="4" w:space="0" w:color="auto"/>
              <w:bottom w:val="single" w:sz="4" w:space="0" w:color="auto"/>
            </w:tcBorders>
          </w:tcPr>
          <w:p w:rsidR="00632278" w:rsidRDefault="00632278" w:rsidP="00632278">
            <w:pPr>
              <w:keepLines/>
              <w:jc w:val="left"/>
              <w:rPr>
                <w:rFonts w:ascii="Arial" w:hAnsi="Arial" w:cs="Arial"/>
                <w:i/>
                <w:color w:val="000000"/>
                <w:sz w:val="18"/>
              </w:rPr>
            </w:pPr>
            <w:r>
              <w:rPr>
                <w:rFonts w:ascii="Arial" w:hAnsi="Arial" w:cs="Arial"/>
                <w:i/>
                <w:color w:val="000000"/>
                <w:sz w:val="18"/>
              </w:rPr>
              <w:br/>
            </w:r>
            <w:r w:rsidRPr="00583BCC">
              <w:rPr>
                <w:rFonts w:ascii="Arial" w:hAnsi="Arial" w:cs="Arial"/>
                <w:i/>
                <w:color w:val="000000"/>
                <w:sz w:val="18"/>
              </w:rPr>
              <w:t>Results</w:t>
            </w:r>
          </w:p>
        </w:tc>
      </w:tr>
      <w:tr w:rsidR="00632278" w:rsidRPr="003A32E1" w:rsidTr="00632278">
        <w:trPr>
          <w:cantSplit/>
          <w:trHeight w:val="400"/>
        </w:trPr>
        <w:tc>
          <w:tcPr>
            <w:tcW w:w="345" w:type="pct"/>
          </w:tcPr>
          <w:p w:rsidR="00632278" w:rsidRPr="003A32E1" w:rsidRDefault="00632278" w:rsidP="00632278">
            <w:pPr>
              <w:pStyle w:val="ListParagraph"/>
              <w:keepLines/>
              <w:numPr>
                <w:ilvl w:val="0"/>
                <w:numId w:val="41"/>
              </w:numPr>
              <w:spacing w:before="120"/>
              <w:jc w:val="left"/>
              <w:rPr>
                <w:rFonts w:ascii="Arial" w:hAnsi="Arial" w:cs="Arial"/>
                <w:color w:val="000000"/>
                <w:sz w:val="18"/>
                <w:szCs w:val="18"/>
              </w:rPr>
            </w:pPr>
          </w:p>
        </w:tc>
        <w:tc>
          <w:tcPr>
            <w:tcW w:w="1164" w:type="pct"/>
          </w:tcPr>
          <w:p w:rsidR="00632278" w:rsidRDefault="00632278" w:rsidP="00632278">
            <w:pPr>
              <w:spacing w:before="120"/>
              <w:jc w:val="left"/>
              <w:rPr>
                <w:rFonts w:ascii="Arial" w:hAnsi="Arial" w:cs="Arial"/>
                <w:color w:val="000000"/>
                <w:sz w:val="18"/>
                <w:szCs w:val="18"/>
              </w:rPr>
            </w:pPr>
            <w:r>
              <w:rPr>
                <w:rFonts w:ascii="Arial" w:hAnsi="Arial" w:cs="Arial"/>
                <w:color w:val="000000"/>
                <w:sz w:val="18"/>
                <w:szCs w:val="18"/>
              </w:rPr>
              <w:t>Ethicon Sarl &amp; Ors</w:t>
            </w:r>
          </w:p>
        </w:tc>
        <w:tc>
          <w:tcPr>
            <w:tcW w:w="1164" w:type="pct"/>
          </w:tcPr>
          <w:p w:rsidR="00632278" w:rsidRDefault="00632278" w:rsidP="00632278">
            <w:pPr>
              <w:spacing w:before="120"/>
              <w:jc w:val="left"/>
              <w:rPr>
                <w:rFonts w:ascii="Arial" w:hAnsi="Arial" w:cs="Arial"/>
                <w:color w:val="000000"/>
                <w:sz w:val="18"/>
                <w:szCs w:val="18"/>
              </w:rPr>
            </w:pPr>
            <w:r>
              <w:rPr>
                <w:rFonts w:ascii="Arial" w:hAnsi="Arial" w:cs="Arial"/>
                <w:color w:val="000000"/>
                <w:sz w:val="18"/>
                <w:szCs w:val="18"/>
              </w:rPr>
              <w:t>Gill &amp; Ors</w:t>
            </w:r>
            <w:r>
              <w:rPr>
                <w:rFonts w:ascii="Arial" w:hAnsi="Arial" w:cs="Arial"/>
                <w:color w:val="000000"/>
                <w:sz w:val="18"/>
                <w:szCs w:val="18"/>
              </w:rPr>
              <w:br/>
              <w:t>(S47/2021)</w:t>
            </w:r>
          </w:p>
          <w:p w:rsidR="00632278" w:rsidRDefault="00632278" w:rsidP="00632278">
            <w:pPr>
              <w:spacing w:before="120"/>
              <w:jc w:val="left"/>
              <w:rPr>
                <w:rFonts w:ascii="Arial" w:hAnsi="Arial" w:cs="Arial"/>
                <w:color w:val="000000"/>
                <w:sz w:val="18"/>
                <w:szCs w:val="18"/>
              </w:rPr>
            </w:pPr>
          </w:p>
        </w:tc>
        <w:tc>
          <w:tcPr>
            <w:tcW w:w="1164" w:type="pct"/>
          </w:tcPr>
          <w:p w:rsidR="00632278" w:rsidRDefault="00632278" w:rsidP="00632278">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[2021] FCAFC 29</w:t>
            </w:r>
          </w:p>
        </w:tc>
        <w:tc>
          <w:tcPr>
            <w:tcW w:w="1164" w:type="pct"/>
          </w:tcPr>
          <w:p w:rsidR="00632278" w:rsidRDefault="00632278" w:rsidP="00632278">
            <w:pPr>
              <w:keepLines/>
              <w:spacing w:before="120"/>
              <w:jc w:val="left"/>
              <w:rPr>
                <w:rFonts w:ascii="Arial" w:hAnsi="Arial" w:cs="Arial"/>
                <w:color w:val="000000"/>
                <w:sz w:val="18"/>
                <w:szCs w:val="18"/>
              </w:rPr>
            </w:pPr>
            <w:r w:rsidRPr="00583BCC">
              <w:rPr>
                <w:rFonts w:ascii="Arial" w:hAnsi="Arial" w:cs="Arial"/>
                <w:color w:val="000000"/>
                <w:sz w:val="18"/>
                <w:szCs w:val="18"/>
              </w:rPr>
              <w:t>Application refused</w:t>
            </w:r>
            <w:r>
              <w:rPr>
                <w:rFonts w:ascii="Arial" w:hAnsi="Arial" w:cs="Arial"/>
                <w:color w:val="000000"/>
                <w:sz w:val="18"/>
                <w:szCs w:val="18"/>
              </w:rPr>
              <w:br/>
            </w:r>
            <w:r w:rsidRPr="00583BCC">
              <w:rPr>
                <w:rFonts w:ascii="Arial" w:hAnsi="Arial" w:cs="Arial"/>
                <w:color w:val="000000"/>
                <w:sz w:val="18"/>
                <w:szCs w:val="18"/>
              </w:rPr>
              <w:t>with costs</w:t>
            </w:r>
          </w:p>
          <w:p w:rsidR="00632278" w:rsidRDefault="006B7F55" w:rsidP="00632278">
            <w:pPr>
              <w:keepLines/>
              <w:jc w:val="left"/>
              <w:rPr>
                <w:rFonts w:ascii="Arial" w:hAnsi="Arial" w:cs="Arial"/>
                <w:color w:val="000000"/>
                <w:sz w:val="18"/>
                <w:szCs w:val="18"/>
              </w:rPr>
            </w:pPr>
            <w:hyperlink r:id="rId139" w:history="1">
              <w:r w:rsidR="00632278" w:rsidRPr="00632278">
                <w:rPr>
                  <w:rStyle w:val="Hyperlink"/>
                  <w:rFonts w:ascii="Arial" w:hAnsi="Arial"/>
                  <w:noProof w:val="0"/>
                  <w:sz w:val="18"/>
                  <w:szCs w:val="18"/>
                </w:rPr>
                <w:t>[2021] HCATrans 187</w:t>
              </w:r>
            </w:hyperlink>
          </w:p>
        </w:tc>
      </w:tr>
      <w:tr w:rsidR="00632278" w:rsidRPr="003A32E1" w:rsidTr="00632278">
        <w:trPr>
          <w:cantSplit/>
          <w:trHeight w:val="400"/>
        </w:trPr>
        <w:tc>
          <w:tcPr>
            <w:tcW w:w="345" w:type="pct"/>
          </w:tcPr>
          <w:p w:rsidR="00632278" w:rsidRPr="003A32E1" w:rsidRDefault="00632278" w:rsidP="00632278">
            <w:pPr>
              <w:pStyle w:val="ListParagraph"/>
              <w:keepLines/>
              <w:numPr>
                <w:ilvl w:val="0"/>
                <w:numId w:val="41"/>
              </w:numPr>
              <w:jc w:val="left"/>
              <w:rPr>
                <w:rFonts w:ascii="Arial" w:hAnsi="Arial" w:cs="Arial"/>
                <w:color w:val="000000"/>
                <w:sz w:val="18"/>
                <w:szCs w:val="18"/>
              </w:rPr>
            </w:pPr>
          </w:p>
        </w:tc>
        <w:tc>
          <w:tcPr>
            <w:tcW w:w="1164" w:type="pct"/>
          </w:tcPr>
          <w:p w:rsidR="00632278" w:rsidRPr="000A1DF4" w:rsidRDefault="00632278" w:rsidP="00632278">
            <w:pPr>
              <w:jc w:val="left"/>
              <w:rPr>
                <w:rFonts w:ascii="Arial" w:hAnsi="Arial" w:cs="Arial"/>
                <w:color w:val="000000"/>
                <w:sz w:val="18"/>
                <w:szCs w:val="18"/>
              </w:rPr>
            </w:pPr>
            <w:r>
              <w:rPr>
                <w:rFonts w:ascii="Arial" w:hAnsi="Arial" w:cs="Arial"/>
                <w:color w:val="000000"/>
                <w:sz w:val="18"/>
                <w:szCs w:val="18"/>
              </w:rPr>
              <w:t>Return to Work Corporation of South Australia</w:t>
            </w:r>
          </w:p>
        </w:tc>
        <w:tc>
          <w:tcPr>
            <w:tcW w:w="1164" w:type="pct"/>
          </w:tcPr>
          <w:p w:rsidR="00632278" w:rsidRDefault="00632278" w:rsidP="00632278">
            <w:pPr>
              <w:jc w:val="left"/>
              <w:rPr>
                <w:rFonts w:ascii="Arial" w:hAnsi="Arial" w:cs="Arial"/>
                <w:color w:val="000000"/>
                <w:sz w:val="18"/>
                <w:szCs w:val="18"/>
              </w:rPr>
            </w:pPr>
            <w:r>
              <w:rPr>
                <w:rFonts w:ascii="Arial" w:hAnsi="Arial" w:cs="Arial"/>
                <w:color w:val="000000"/>
                <w:sz w:val="18"/>
                <w:szCs w:val="18"/>
              </w:rPr>
              <w:t>Summerfield</w:t>
            </w:r>
            <w:r>
              <w:rPr>
                <w:rFonts w:ascii="Arial" w:hAnsi="Arial" w:cs="Arial"/>
                <w:color w:val="000000"/>
                <w:sz w:val="18"/>
                <w:szCs w:val="18"/>
              </w:rPr>
              <w:br/>
              <w:t>(A13/2021)</w:t>
            </w:r>
          </w:p>
          <w:p w:rsidR="00632278" w:rsidRPr="000A1DF4" w:rsidRDefault="00632278" w:rsidP="00632278">
            <w:pPr>
              <w:jc w:val="left"/>
              <w:rPr>
                <w:rFonts w:ascii="Arial" w:hAnsi="Arial" w:cs="Arial"/>
                <w:color w:val="000000"/>
                <w:sz w:val="18"/>
                <w:szCs w:val="18"/>
              </w:rPr>
            </w:pPr>
          </w:p>
        </w:tc>
        <w:tc>
          <w:tcPr>
            <w:tcW w:w="1164" w:type="pct"/>
          </w:tcPr>
          <w:p w:rsidR="00632278" w:rsidRDefault="00632278" w:rsidP="00632278">
            <w:pPr>
              <w:keepLines/>
              <w:jc w:val="left"/>
              <w:rPr>
                <w:rFonts w:ascii="Arial" w:hAnsi="Arial" w:cs="Arial"/>
                <w:color w:val="000000"/>
                <w:sz w:val="18"/>
                <w:szCs w:val="18"/>
              </w:rPr>
            </w:pPr>
            <w:r>
              <w:rPr>
                <w:rFonts w:ascii="Arial" w:hAnsi="Arial" w:cs="Arial"/>
                <w:color w:val="000000"/>
                <w:sz w:val="18"/>
                <w:szCs w:val="18"/>
              </w:rPr>
              <w:t>Supreme Court of South Australia</w:t>
            </w:r>
          </w:p>
          <w:p w:rsidR="00632278" w:rsidRPr="000A1DF4" w:rsidRDefault="00632278" w:rsidP="00632278">
            <w:pPr>
              <w:keepLines/>
              <w:jc w:val="left"/>
              <w:rPr>
                <w:rFonts w:ascii="Arial" w:hAnsi="Arial" w:cs="Arial"/>
                <w:color w:val="000000"/>
                <w:sz w:val="18"/>
                <w:szCs w:val="18"/>
              </w:rPr>
            </w:pPr>
            <w:r>
              <w:rPr>
                <w:rFonts w:ascii="Arial" w:hAnsi="Arial" w:cs="Arial"/>
                <w:color w:val="000000"/>
                <w:sz w:val="18"/>
                <w:szCs w:val="18"/>
              </w:rPr>
              <w:t>(Court of Appeal)</w:t>
            </w:r>
            <w:r>
              <w:rPr>
                <w:rFonts w:ascii="Arial" w:hAnsi="Arial" w:cs="Arial"/>
                <w:color w:val="000000"/>
                <w:sz w:val="18"/>
                <w:szCs w:val="18"/>
              </w:rPr>
              <w:br/>
              <w:t>[2021] SASCFC 17</w:t>
            </w:r>
          </w:p>
        </w:tc>
        <w:tc>
          <w:tcPr>
            <w:tcW w:w="1164" w:type="pct"/>
          </w:tcPr>
          <w:p w:rsidR="00632278" w:rsidRDefault="00632278" w:rsidP="00632278">
            <w:pPr>
              <w:keepLines/>
              <w:jc w:val="left"/>
              <w:rPr>
                <w:rFonts w:ascii="Arial" w:hAnsi="Arial" w:cs="Arial"/>
                <w:color w:val="000000"/>
                <w:sz w:val="18"/>
                <w:szCs w:val="18"/>
              </w:rPr>
            </w:pPr>
            <w:r w:rsidRPr="00583BCC">
              <w:rPr>
                <w:rFonts w:ascii="Arial" w:hAnsi="Arial" w:cs="Arial"/>
                <w:color w:val="000000"/>
                <w:sz w:val="18"/>
                <w:szCs w:val="18"/>
              </w:rPr>
              <w:t>Application refused</w:t>
            </w:r>
            <w:r>
              <w:rPr>
                <w:rFonts w:ascii="Arial" w:hAnsi="Arial" w:cs="Arial"/>
                <w:color w:val="000000"/>
                <w:sz w:val="18"/>
                <w:szCs w:val="18"/>
              </w:rPr>
              <w:br/>
            </w:r>
            <w:r w:rsidRPr="00583BCC">
              <w:rPr>
                <w:rFonts w:ascii="Arial" w:hAnsi="Arial" w:cs="Arial"/>
                <w:color w:val="000000"/>
                <w:sz w:val="18"/>
                <w:szCs w:val="18"/>
              </w:rPr>
              <w:t>with costs</w:t>
            </w:r>
          </w:p>
          <w:p w:rsidR="00632278" w:rsidRDefault="006B7F55" w:rsidP="00632278">
            <w:pPr>
              <w:keepLines/>
              <w:jc w:val="left"/>
              <w:rPr>
                <w:rFonts w:ascii="Arial" w:hAnsi="Arial" w:cs="Arial"/>
                <w:color w:val="000000"/>
                <w:sz w:val="18"/>
                <w:szCs w:val="18"/>
              </w:rPr>
            </w:pPr>
            <w:hyperlink r:id="rId140" w:history="1">
              <w:r w:rsidR="00632278" w:rsidRPr="00BC79F0">
                <w:rPr>
                  <w:rStyle w:val="Hyperlink"/>
                  <w:rFonts w:ascii="Arial" w:hAnsi="Arial"/>
                  <w:noProof w:val="0"/>
                  <w:sz w:val="18"/>
                  <w:szCs w:val="18"/>
                </w:rPr>
                <w:t>[2021] HCATrans</w:t>
              </w:r>
              <w:r w:rsidR="00BC79F0" w:rsidRPr="00BC79F0">
                <w:rPr>
                  <w:rStyle w:val="Hyperlink"/>
                  <w:rFonts w:ascii="Arial" w:hAnsi="Arial"/>
                  <w:noProof w:val="0"/>
                  <w:sz w:val="18"/>
                  <w:szCs w:val="18"/>
                </w:rPr>
                <w:t xml:space="preserve"> 183</w:t>
              </w:r>
            </w:hyperlink>
          </w:p>
        </w:tc>
      </w:tr>
      <w:tr w:rsidR="00632278" w:rsidRPr="003A32E1" w:rsidTr="00632278">
        <w:trPr>
          <w:cantSplit/>
          <w:trHeight w:val="400"/>
        </w:trPr>
        <w:tc>
          <w:tcPr>
            <w:tcW w:w="345" w:type="pct"/>
          </w:tcPr>
          <w:p w:rsidR="00632278" w:rsidRPr="003A32E1" w:rsidRDefault="00632278" w:rsidP="00632278">
            <w:pPr>
              <w:pStyle w:val="ListParagraph"/>
              <w:keepLines/>
              <w:numPr>
                <w:ilvl w:val="0"/>
                <w:numId w:val="41"/>
              </w:numPr>
              <w:jc w:val="left"/>
              <w:rPr>
                <w:rFonts w:ascii="Arial" w:hAnsi="Arial" w:cs="Arial"/>
                <w:color w:val="000000"/>
                <w:sz w:val="18"/>
                <w:szCs w:val="18"/>
              </w:rPr>
            </w:pPr>
          </w:p>
        </w:tc>
        <w:tc>
          <w:tcPr>
            <w:tcW w:w="1164" w:type="pct"/>
          </w:tcPr>
          <w:p w:rsidR="00632278" w:rsidRDefault="00632278" w:rsidP="00632278">
            <w:pPr>
              <w:jc w:val="left"/>
              <w:rPr>
                <w:rFonts w:ascii="Arial" w:hAnsi="Arial" w:cs="Arial"/>
                <w:color w:val="000000"/>
                <w:sz w:val="18"/>
                <w:szCs w:val="18"/>
              </w:rPr>
            </w:pPr>
            <w:r>
              <w:rPr>
                <w:rFonts w:ascii="Arial" w:hAnsi="Arial" w:cs="Arial"/>
                <w:color w:val="000000"/>
                <w:sz w:val="18"/>
                <w:szCs w:val="18"/>
              </w:rPr>
              <w:t>Seselja</w:t>
            </w:r>
          </w:p>
        </w:tc>
        <w:tc>
          <w:tcPr>
            <w:tcW w:w="1164" w:type="pct"/>
          </w:tcPr>
          <w:p w:rsidR="00632278" w:rsidRDefault="00632278" w:rsidP="00632278">
            <w:pPr>
              <w:keepLines/>
              <w:jc w:val="left"/>
              <w:rPr>
                <w:rFonts w:ascii="Arial" w:hAnsi="Arial" w:cs="Arial"/>
                <w:color w:val="000000"/>
                <w:sz w:val="18"/>
                <w:szCs w:val="18"/>
              </w:rPr>
            </w:pPr>
            <w:r>
              <w:rPr>
                <w:rFonts w:ascii="Arial" w:hAnsi="Arial" w:cs="Arial"/>
                <w:color w:val="000000"/>
                <w:sz w:val="18"/>
                <w:szCs w:val="18"/>
              </w:rPr>
              <w:t>Reardon &amp; Anor</w:t>
            </w:r>
            <w:r>
              <w:rPr>
                <w:rFonts w:ascii="Arial" w:hAnsi="Arial" w:cs="Arial"/>
                <w:color w:val="000000"/>
                <w:sz w:val="18"/>
                <w:szCs w:val="18"/>
              </w:rPr>
              <w:br/>
              <w:t>(C4/2021)</w:t>
            </w:r>
          </w:p>
          <w:p w:rsidR="00632278" w:rsidRDefault="00632278" w:rsidP="00632278">
            <w:pPr>
              <w:keepLines/>
              <w:jc w:val="left"/>
              <w:rPr>
                <w:rFonts w:ascii="Arial" w:hAnsi="Arial" w:cs="Arial"/>
                <w:color w:val="000000"/>
                <w:sz w:val="18"/>
                <w:szCs w:val="18"/>
              </w:rPr>
            </w:pPr>
          </w:p>
        </w:tc>
        <w:tc>
          <w:tcPr>
            <w:tcW w:w="1164" w:type="pct"/>
          </w:tcPr>
          <w:p w:rsidR="00632278" w:rsidRPr="000A1DF4" w:rsidRDefault="00632278" w:rsidP="00632278">
            <w:pPr>
              <w:keepLines/>
              <w:jc w:val="left"/>
              <w:rPr>
                <w:rFonts w:ascii="Arial" w:hAnsi="Arial" w:cs="Arial"/>
                <w:color w:val="000000"/>
                <w:sz w:val="18"/>
                <w:szCs w:val="18"/>
              </w:rPr>
            </w:pPr>
            <w:r>
              <w:rPr>
                <w:rFonts w:ascii="Arial" w:hAnsi="Arial" w:cs="Arial"/>
                <w:color w:val="000000"/>
                <w:sz w:val="18"/>
                <w:szCs w:val="18"/>
              </w:rPr>
              <w:t>Supreme Court of the Australian Capital Territory (Court of Appeal)</w:t>
            </w:r>
            <w:r>
              <w:rPr>
                <w:rFonts w:ascii="Arial" w:hAnsi="Arial" w:cs="Arial"/>
                <w:color w:val="000000"/>
                <w:sz w:val="18"/>
                <w:szCs w:val="18"/>
              </w:rPr>
              <w:br/>
              <w:t>[2021] ACTCA 4</w:t>
            </w:r>
          </w:p>
        </w:tc>
        <w:tc>
          <w:tcPr>
            <w:tcW w:w="1164" w:type="pct"/>
          </w:tcPr>
          <w:p w:rsidR="00632278" w:rsidRDefault="00632278" w:rsidP="00632278">
            <w:pPr>
              <w:keepLines/>
              <w:jc w:val="left"/>
              <w:rPr>
                <w:rFonts w:ascii="Arial" w:hAnsi="Arial" w:cs="Arial"/>
                <w:color w:val="000000"/>
                <w:sz w:val="18"/>
                <w:szCs w:val="18"/>
              </w:rPr>
            </w:pPr>
            <w:r w:rsidRPr="00583BCC">
              <w:rPr>
                <w:rFonts w:ascii="Arial" w:hAnsi="Arial" w:cs="Arial"/>
                <w:color w:val="000000"/>
                <w:sz w:val="18"/>
                <w:szCs w:val="18"/>
              </w:rPr>
              <w:t>Application refused</w:t>
            </w:r>
            <w:r>
              <w:rPr>
                <w:rFonts w:ascii="Arial" w:hAnsi="Arial" w:cs="Arial"/>
                <w:color w:val="000000"/>
                <w:sz w:val="18"/>
                <w:szCs w:val="18"/>
              </w:rPr>
              <w:br/>
            </w:r>
            <w:r w:rsidRPr="00583BCC">
              <w:rPr>
                <w:rFonts w:ascii="Arial" w:hAnsi="Arial" w:cs="Arial"/>
                <w:color w:val="000000"/>
                <w:sz w:val="18"/>
                <w:szCs w:val="18"/>
              </w:rPr>
              <w:t>with costs</w:t>
            </w:r>
          </w:p>
          <w:p w:rsidR="00632278" w:rsidRDefault="006B7F55" w:rsidP="00632278">
            <w:pPr>
              <w:keepLines/>
              <w:jc w:val="left"/>
              <w:rPr>
                <w:rFonts w:ascii="Arial" w:hAnsi="Arial" w:cs="Arial"/>
                <w:color w:val="000000"/>
                <w:sz w:val="18"/>
                <w:szCs w:val="18"/>
              </w:rPr>
            </w:pPr>
            <w:hyperlink r:id="rId141" w:history="1">
              <w:r w:rsidR="00632278" w:rsidRPr="00BC79F0">
                <w:rPr>
                  <w:rStyle w:val="Hyperlink"/>
                  <w:rFonts w:ascii="Arial" w:hAnsi="Arial"/>
                  <w:noProof w:val="0"/>
                  <w:sz w:val="18"/>
                  <w:szCs w:val="18"/>
                </w:rPr>
                <w:t>[2021] HCATrans</w:t>
              </w:r>
              <w:r w:rsidR="00BC79F0" w:rsidRPr="00BC79F0">
                <w:rPr>
                  <w:rStyle w:val="Hyperlink"/>
                  <w:rFonts w:ascii="Arial" w:hAnsi="Arial"/>
                  <w:noProof w:val="0"/>
                  <w:sz w:val="18"/>
                  <w:szCs w:val="18"/>
                </w:rPr>
                <w:t xml:space="preserve"> 184</w:t>
              </w:r>
            </w:hyperlink>
          </w:p>
        </w:tc>
      </w:tr>
      <w:tr w:rsidR="00632278" w:rsidRPr="003A32E1" w:rsidTr="00632278">
        <w:trPr>
          <w:cantSplit/>
          <w:trHeight w:val="400"/>
        </w:trPr>
        <w:tc>
          <w:tcPr>
            <w:tcW w:w="345" w:type="pct"/>
          </w:tcPr>
          <w:p w:rsidR="00632278" w:rsidRPr="003A32E1" w:rsidRDefault="00632278" w:rsidP="00632278">
            <w:pPr>
              <w:pStyle w:val="ListParagraph"/>
              <w:keepLines/>
              <w:numPr>
                <w:ilvl w:val="0"/>
                <w:numId w:val="41"/>
              </w:numPr>
              <w:jc w:val="left"/>
              <w:rPr>
                <w:rFonts w:ascii="Arial" w:hAnsi="Arial" w:cs="Arial"/>
                <w:color w:val="000000"/>
                <w:sz w:val="18"/>
                <w:szCs w:val="18"/>
              </w:rPr>
            </w:pPr>
            <w:r>
              <w:rPr>
                <w:rFonts w:ascii="Arial" w:hAnsi="Arial" w:cs="Arial"/>
                <w:color w:val="000000"/>
                <w:sz w:val="18"/>
                <w:szCs w:val="18"/>
              </w:rPr>
              <w:t>B13</w:t>
            </w:r>
          </w:p>
        </w:tc>
        <w:tc>
          <w:tcPr>
            <w:tcW w:w="1164" w:type="pct"/>
          </w:tcPr>
          <w:p w:rsidR="00632278" w:rsidRPr="00F73D49" w:rsidRDefault="00632278" w:rsidP="00632278">
            <w:pPr>
              <w:jc w:val="left"/>
              <w:rPr>
                <w:rFonts w:ascii="Arial" w:hAnsi="Arial" w:cs="Arial"/>
                <w:color w:val="000000"/>
                <w:sz w:val="18"/>
                <w:szCs w:val="18"/>
              </w:rPr>
            </w:pPr>
            <w:r>
              <w:rPr>
                <w:rFonts w:ascii="Arial" w:hAnsi="Arial" w:cs="Arial"/>
                <w:color w:val="000000"/>
                <w:sz w:val="18"/>
                <w:szCs w:val="18"/>
              </w:rPr>
              <w:t>Key Infrastructure Australia Pty Ltd &amp; Ors</w:t>
            </w:r>
          </w:p>
        </w:tc>
        <w:tc>
          <w:tcPr>
            <w:tcW w:w="1164" w:type="pct"/>
          </w:tcPr>
          <w:p w:rsidR="00632278" w:rsidRDefault="00632278" w:rsidP="00632278">
            <w:pPr>
              <w:keepLines/>
              <w:jc w:val="left"/>
              <w:rPr>
                <w:rFonts w:ascii="Arial" w:hAnsi="Arial" w:cs="Arial"/>
                <w:color w:val="000000"/>
                <w:sz w:val="18"/>
                <w:szCs w:val="18"/>
              </w:rPr>
            </w:pPr>
            <w:r>
              <w:rPr>
                <w:rFonts w:ascii="Arial" w:hAnsi="Arial" w:cs="Arial"/>
                <w:color w:val="000000"/>
                <w:sz w:val="18"/>
                <w:szCs w:val="18"/>
              </w:rPr>
              <w:t>Bensons Property Group Pty Ltd</w:t>
            </w:r>
          </w:p>
          <w:p w:rsidR="00632278" w:rsidRDefault="00632278" w:rsidP="00632278">
            <w:pPr>
              <w:keepLines/>
              <w:jc w:val="left"/>
              <w:rPr>
                <w:rFonts w:ascii="Arial" w:hAnsi="Arial" w:cs="Arial"/>
                <w:color w:val="000000"/>
                <w:sz w:val="18"/>
                <w:szCs w:val="18"/>
              </w:rPr>
            </w:pPr>
            <w:r>
              <w:rPr>
                <w:rFonts w:ascii="Arial" w:hAnsi="Arial" w:cs="Arial"/>
                <w:color w:val="000000"/>
                <w:sz w:val="18"/>
                <w:szCs w:val="18"/>
              </w:rPr>
              <w:t>(M24/2021)</w:t>
            </w:r>
          </w:p>
          <w:p w:rsidR="00632278" w:rsidRDefault="00632278" w:rsidP="00632278">
            <w:pPr>
              <w:keepLines/>
              <w:jc w:val="left"/>
              <w:rPr>
                <w:rFonts w:ascii="Arial" w:hAnsi="Arial" w:cs="Arial"/>
                <w:color w:val="000000"/>
                <w:sz w:val="18"/>
                <w:szCs w:val="18"/>
              </w:rPr>
            </w:pPr>
          </w:p>
        </w:tc>
        <w:tc>
          <w:tcPr>
            <w:tcW w:w="1164" w:type="pct"/>
          </w:tcPr>
          <w:p w:rsidR="00632278" w:rsidRDefault="00632278" w:rsidP="00632278">
            <w:pPr>
              <w:keepLines/>
              <w:jc w:val="left"/>
              <w:rPr>
                <w:rFonts w:ascii="Arial" w:hAnsi="Arial" w:cs="Arial"/>
                <w:color w:val="000000"/>
                <w:sz w:val="18"/>
                <w:szCs w:val="18"/>
              </w:rPr>
            </w:pPr>
            <w:r>
              <w:rPr>
                <w:rFonts w:ascii="Arial" w:hAnsi="Arial" w:cs="Arial"/>
                <w:color w:val="000000"/>
                <w:sz w:val="18"/>
                <w:szCs w:val="18"/>
              </w:rPr>
              <w:t>Supreme Court of Victoria (Court of Appeal)</w:t>
            </w:r>
            <w:r>
              <w:rPr>
                <w:rFonts w:ascii="Arial" w:hAnsi="Arial" w:cs="Arial"/>
                <w:color w:val="000000"/>
                <w:sz w:val="18"/>
                <w:szCs w:val="18"/>
              </w:rPr>
              <w:br/>
              <w:t>[2021] VSCA 69</w:t>
            </w:r>
          </w:p>
        </w:tc>
        <w:tc>
          <w:tcPr>
            <w:tcW w:w="1164" w:type="pct"/>
          </w:tcPr>
          <w:p w:rsidR="00632278" w:rsidRDefault="00632278" w:rsidP="00632278">
            <w:pPr>
              <w:keepLines/>
              <w:jc w:val="left"/>
              <w:rPr>
                <w:rFonts w:ascii="Arial" w:hAnsi="Arial" w:cs="Arial"/>
                <w:color w:val="000000"/>
                <w:sz w:val="18"/>
                <w:szCs w:val="18"/>
              </w:rPr>
            </w:pPr>
            <w:r w:rsidRPr="00583BCC">
              <w:rPr>
                <w:rFonts w:ascii="Arial" w:hAnsi="Arial" w:cs="Arial"/>
                <w:color w:val="000000"/>
                <w:sz w:val="18"/>
                <w:szCs w:val="18"/>
              </w:rPr>
              <w:t>Application refused</w:t>
            </w:r>
            <w:r>
              <w:rPr>
                <w:rFonts w:ascii="Arial" w:hAnsi="Arial" w:cs="Arial"/>
                <w:color w:val="000000"/>
                <w:sz w:val="18"/>
                <w:szCs w:val="18"/>
              </w:rPr>
              <w:br/>
            </w:r>
            <w:r w:rsidRPr="00583BCC">
              <w:rPr>
                <w:rFonts w:ascii="Arial" w:hAnsi="Arial" w:cs="Arial"/>
                <w:color w:val="000000"/>
                <w:sz w:val="18"/>
                <w:szCs w:val="18"/>
              </w:rPr>
              <w:t>with costs</w:t>
            </w:r>
          </w:p>
          <w:p w:rsidR="00632278" w:rsidRDefault="006B7F55" w:rsidP="00632278">
            <w:pPr>
              <w:keepLines/>
              <w:jc w:val="left"/>
              <w:rPr>
                <w:rFonts w:ascii="Arial" w:hAnsi="Arial" w:cs="Arial"/>
                <w:color w:val="000000"/>
                <w:sz w:val="18"/>
                <w:szCs w:val="18"/>
              </w:rPr>
            </w:pPr>
            <w:hyperlink r:id="rId142" w:history="1">
              <w:r w:rsidR="00632278" w:rsidRPr="00BC79F0">
                <w:rPr>
                  <w:rStyle w:val="Hyperlink"/>
                  <w:rFonts w:ascii="Arial" w:hAnsi="Arial"/>
                  <w:noProof w:val="0"/>
                  <w:sz w:val="18"/>
                  <w:szCs w:val="18"/>
                </w:rPr>
                <w:t>[2021] HCATrans</w:t>
              </w:r>
              <w:r w:rsidR="00BC79F0" w:rsidRPr="00BC79F0">
                <w:rPr>
                  <w:rStyle w:val="Hyperlink"/>
                  <w:rFonts w:ascii="Arial" w:hAnsi="Arial"/>
                  <w:noProof w:val="0"/>
                  <w:sz w:val="18"/>
                  <w:szCs w:val="18"/>
                </w:rPr>
                <w:t xml:space="preserve"> 185</w:t>
              </w:r>
            </w:hyperlink>
          </w:p>
        </w:tc>
      </w:tr>
      <w:tr w:rsidR="00632278" w:rsidRPr="003A32E1" w:rsidTr="00632278">
        <w:trPr>
          <w:cantSplit/>
          <w:trHeight w:val="549"/>
        </w:trPr>
        <w:tc>
          <w:tcPr>
            <w:tcW w:w="345" w:type="pct"/>
          </w:tcPr>
          <w:p w:rsidR="00632278" w:rsidRPr="003A32E1" w:rsidRDefault="00632278" w:rsidP="00632278">
            <w:pPr>
              <w:pStyle w:val="ListParagraph"/>
              <w:keepLines/>
              <w:numPr>
                <w:ilvl w:val="0"/>
                <w:numId w:val="41"/>
              </w:numPr>
              <w:jc w:val="left"/>
              <w:rPr>
                <w:rFonts w:ascii="Arial" w:hAnsi="Arial" w:cs="Arial"/>
                <w:color w:val="000000"/>
                <w:sz w:val="18"/>
                <w:szCs w:val="18"/>
              </w:rPr>
            </w:pPr>
          </w:p>
        </w:tc>
        <w:tc>
          <w:tcPr>
            <w:tcW w:w="1164" w:type="pct"/>
          </w:tcPr>
          <w:p w:rsidR="00632278" w:rsidRPr="000A1DF4" w:rsidRDefault="00632278" w:rsidP="00632278">
            <w:pPr>
              <w:jc w:val="left"/>
              <w:rPr>
                <w:rFonts w:ascii="Arial" w:hAnsi="Arial" w:cs="Arial"/>
                <w:color w:val="000000"/>
                <w:sz w:val="18"/>
                <w:szCs w:val="18"/>
              </w:rPr>
            </w:pPr>
            <w:r>
              <w:rPr>
                <w:rFonts w:ascii="Arial" w:hAnsi="Arial" w:cs="Arial"/>
                <w:color w:val="000000"/>
                <w:sz w:val="18"/>
                <w:szCs w:val="18"/>
              </w:rPr>
              <w:t>Adaz Nominees Pty Ltd (As Trustee for the Rado No 2 Trust) &amp; Ors</w:t>
            </w:r>
          </w:p>
        </w:tc>
        <w:tc>
          <w:tcPr>
            <w:tcW w:w="1164" w:type="pct"/>
          </w:tcPr>
          <w:p w:rsidR="00632278" w:rsidRDefault="00632278" w:rsidP="00632278">
            <w:pPr>
              <w:jc w:val="left"/>
              <w:rPr>
                <w:rFonts w:ascii="Arial" w:hAnsi="Arial" w:cs="Arial"/>
                <w:sz w:val="18"/>
                <w:szCs w:val="18"/>
              </w:rPr>
            </w:pPr>
            <w:r>
              <w:rPr>
                <w:rFonts w:ascii="Arial" w:hAnsi="Arial" w:cs="Arial"/>
                <w:sz w:val="18"/>
                <w:szCs w:val="18"/>
              </w:rPr>
              <w:t>Castleway Pty Ltd (As Trustee for the Castleway Trust) &amp; Anor</w:t>
            </w:r>
          </w:p>
          <w:p w:rsidR="00632278" w:rsidRPr="000A1DF4" w:rsidRDefault="00632278" w:rsidP="00632278">
            <w:pPr>
              <w:jc w:val="left"/>
              <w:rPr>
                <w:rFonts w:ascii="Arial" w:hAnsi="Arial" w:cs="Arial"/>
                <w:sz w:val="18"/>
                <w:szCs w:val="18"/>
              </w:rPr>
            </w:pPr>
            <w:r>
              <w:rPr>
                <w:rFonts w:ascii="Arial" w:hAnsi="Arial" w:cs="Arial"/>
                <w:sz w:val="18"/>
                <w:szCs w:val="18"/>
              </w:rPr>
              <w:t>(M128/2020)</w:t>
            </w:r>
            <w:r>
              <w:rPr>
                <w:rFonts w:ascii="Arial" w:hAnsi="Arial" w:cs="Arial"/>
                <w:sz w:val="18"/>
                <w:szCs w:val="18"/>
              </w:rPr>
              <w:br/>
            </w:r>
          </w:p>
        </w:tc>
        <w:tc>
          <w:tcPr>
            <w:tcW w:w="1164" w:type="pct"/>
          </w:tcPr>
          <w:p w:rsidR="00632278" w:rsidRPr="000A1DF4" w:rsidRDefault="00632278" w:rsidP="00632278">
            <w:pPr>
              <w:jc w:val="left"/>
              <w:rPr>
                <w:rFonts w:ascii="Arial" w:hAnsi="Arial" w:cs="Arial"/>
                <w:sz w:val="18"/>
                <w:szCs w:val="18"/>
              </w:rPr>
            </w:pPr>
            <w:r>
              <w:rPr>
                <w:rFonts w:ascii="Arial" w:hAnsi="Arial" w:cs="Arial"/>
                <w:sz w:val="18"/>
                <w:szCs w:val="18"/>
              </w:rPr>
              <w:t>Supreme Court of Victoria (Court of Appeal)</w:t>
            </w:r>
            <w:r>
              <w:rPr>
                <w:rFonts w:ascii="Arial" w:hAnsi="Arial" w:cs="Arial"/>
                <w:sz w:val="18"/>
                <w:szCs w:val="18"/>
              </w:rPr>
              <w:br/>
              <w:t>[2020] VSCA 293</w:t>
            </w:r>
          </w:p>
        </w:tc>
        <w:tc>
          <w:tcPr>
            <w:tcW w:w="1164" w:type="pct"/>
          </w:tcPr>
          <w:p w:rsidR="00632278" w:rsidRDefault="00632278" w:rsidP="00632278">
            <w:pPr>
              <w:jc w:val="left"/>
              <w:rPr>
                <w:rFonts w:ascii="Arial" w:hAnsi="Arial" w:cs="Arial"/>
                <w:color w:val="000000"/>
                <w:sz w:val="18"/>
                <w:szCs w:val="18"/>
              </w:rPr>
            </w:pPr>
            <w:r w:rsidRPr="00583BCC">
              <w:rPr>
                <w:rFonts w:ascii="Arial" w:hAnsi="Arial" w:cs="Arial"/>
                <w:color w:val="000000"/>
                <w:sz w:val="18"/>
                <w:szCs w:val="18"/>
              </w:rPr>
              <w:t>Application refused</w:t>
            </w:r>
            <w:r>
              <w:rPr>
                <w:rFonts w:ascii="Arial" w:hAnsi="Arial" w:cs="Arial"/>
                <w:color w:val="000000"/>
                <w:sz w:val="18"/>
                <w:szCs w:val="18"/>
              </w:rPr>
              <w:br/>
            </w:r>
            <w:r w:rsidRPr="00583BCC">
              <w:rPr>
                <w:rFonts w:ascii="Arial" w:hAnsi="Arial" w:cs="Arial"/>
                <w:color w:val="000000"/>
                <w:sz w:val="18"/>
                <w:szCs w:val="18"/>
              </w:rPr>
              <w:t>with costs</w:t>
            </w:r>
          </w:p>
          <w:p w:rsidR="00632278" w:rsidRDefault="006B7F55" w:rsidP="00632278">
            <w:pPr>
              <w:jc w:val="left"/>
              <w:rPr>
                <w:rFonts w:ascii="Arial" w:hAnsi="Arial" w:cs="Arial"/>
                <w:sz w:val="18"/>
                <w:szCs w:val="18"/>
              </w:rPr>
            </w:pPr>
            <w:hyperlink r:id="rId143" w:history="1">
              <w:r w:rsidR="00632278" w:rsidRPr="00BC79F0">
                <w:rPr>
                  <w:rStyle w:val="Hyperlink"/>
                  <w:rFonts w:ascii="Arial" w:hAnsi="Arial"/>
                  <w:noProof w:val="0"/>
                  <w:sz w:val="18"/>
                  <w:szCs w:val="18"/>
                </w:rPr>
                <w:t>[2021] HCATrans</w:t>
              </w:r>
              <w:r w:rsidR="00BC79F0" w:rsidRPr="00BC79F0">
                <w:rPr>
                  <w:rStyle w:val="Hyperlink"/>
                  <w:rFonts w:ascii="Arial" w:hAnsi="Arial"/>
                  <w:noProof w:val="0"/>
                  <w:sz w:val="18"/>
                  <w:szCs w:val="18"/>
                </w:rPr>
                <w:t xml:space="preserve"> 186</w:t>
              </w:r>
            </w:hyperlink>
          </w:p>
        </w:tc>
      </w:tr>
      <w:tr w:rsidR="00632278" w:rsidRPr="003A32E1" w:rsidTr="00632278">
        <w:trPr>
          <w:cantSplit/>
          <w:trHeight w:val="400"/>
        </w:trPr>
        <w:tc>
          <w:tcPr>
            <w:tcW w:w="345" w:type="pct"/>
          </w:tcPr>
          <w:p w:rsidR="00632278" w:rsidRPr="003A32E1" w:rsidRDefault="00632278" w:rsidP="00632278">
            <w:pPr>
              <w:pStyle w:val="ListParagraph"/>
              <w:keepLines/>
              <w:numPr>
                <w:ilvl w:val="0"/>
                <w:numId w:val="41"/>
              </w:numPr>
              <w:jc w:val="left"/>
              <w:rPr>
                <w:rFonts w:ascii="Arial" w:hAnsi="Arial" w:cs="Arial"/>
                <w:color w:val="000000"/>
                <w:sz w:val="18"/>
                <w:szCs w:val="18"/>
              </w:rPr>
            </w:pPr>
          </w:p>
        </w:tc>
        <w:tc>
          <w:tcPr>
            <w:tcW w:w="1164" w:type="pct"/>
          </w:tcPr>
          <w:p w:rsidR="00632278" w:rsidRDefault="00632278" w:rsidP="00632278">
            <w:pPr>
              <w:jc w:val="left"/>
              <w:rPr>
                <w:rFonts w:ascii="Arial" w:hAnsi="Arial" w:cs="Arial"/>
                <w:color w:val="000000"/>
                <w:sz w:val="18"/>
                <w:szCs w:val="18"/>
              </w:rPr>
            </w:pPr>
            <w:r>
              <w:rPr>
                <w:rFonts w:ascii="Arial" w:hAnsi="Arial" w:cs="Arial"/>
                <w:color w:val="000000"/>
                <w:sz w:val="18"/>
                <w:szCs w:val="18"/>
              </w:rPr>
              <w:t>Adaz Nominees Pty Ltd (As Trustee for the Rado No 2 Trust) &amp; Ors</w:t>
            </w:r>
          </w:p>
        </w:tc>
        <w:tc>
          <w:tcPr>
            <w:tcW w:w="1164" w:type="pct"/>
          </w:tcPr>
          <w:p w:rsidR="00632278" w:rsidRDefault="00632278" w:rsidP="00632278">
            <w:pPr>
              <w:keepLines/>
              <w:jc w:val="left"/>
              <w:rPr>
                <w:rFonts w:ascii="Arial" w:hAnsi="Arial" w:cs="Arial"/>
                <w:sz w:val="18"/>
                <w:szCs w:val="18"/>
              </w:rPr>
            </w:pPr>
            <w:r>
              <w:rPr>
                <w:rFonts w:ascii="Arial" w:hAnsi="Arial" w:cs="Arial"/>
                <w:sz w:val="18"/>
                <w:szCs w:val="18"/>
              </w:rPr>
              <w:t>Castleway Pty Ltd (As Trustee for the Castleway Trust) &amp; Anor</w:t>
            </w:r>
          </w:p>
          <w:p w:rsidR="00632278" w:rsidRDefault="00632278" w:rsidP="00632278">
            <w:pPr>
              <w:keepLines/>
              <w:jc w:val="left"/>
              <w:rPr>
                <w:rFonts w:ascii="Arial" w:hAnsi="Arial" w:cs="Arial"/>
                <w:sz w:val="18"/>
                <w:szCs w:val="18"/>
              </w:rPr>
            </w:pPr>
            <w:r>
              <w:rPr>
                <w:rFonts w:ascii="Arial" w:hAnsi="Arial" w:cs="Arial"/>
                <w:sz w:val="18"/>
                <w:szCs w:val="18"/>
              </w:rPr>
              <w:t>(M134/2020)</w:t>
            </w:r>
          </w:p>
          <w:p w:rsidR="00632278" w:rsidRDefault="00632278" w:rsidP="00632278">
            <w:pPr>
              <w:keepLines/>
              <w:jc w:val="left"/>
              <w:rPr>
                <w:rFonts w:ascii="Arial" w:hAnsi="Arial" w:cs="Arial"/>
                <w:color w:val="000000"/>
                <w:sz w:val="18"/>
                <w:szCs w:val="18"/>
              </w:rPr>
            </w:pPr>
          </w:p>
        </w:tc>
        <w:tc>
          <w:tcPr>
            <w:tcW w:w="1164" w:type="pct"/>
          </w:tcPr>
          <w:p w:rsidR="00632278" w:rsidRDefault="00632278" w:rsidP="00632278">
            <w:pPr>
              <w:keepLines/>
              <w:jc w:val="left"/>
              <w:rPr>
                <w:rFonts w:ascii="Arial" w:hAnsi="Arial" w:cs="Arial"/>
                <w:color w:val="000000"/>
                <w:sz w:val="18"/>
                <w:szCs w:val="18"/>
              </w:rPr>
            </w:pPr>
            <w:r>
              <w:rPr>
                <w:rFonts w:ascii="Arial" w:hAnsi="Arial" w:cs="Arial"/>
                <w:color w:val="000000"/>
                <w:sz w:val="18"/>
                <w:szCs w:val="18"/>
              </w:rPr>
              <w:t>Supreme Court of Victoria (Court of Appeal)</w:t>
            </w:r>
            <w:r>
              <w:rPr>
                <w:rFonts w:ascii="Arial" w:hAnsi="Arial" w:cs="Arial"/>
                <w:color w:val="000000"/>
                <w:sz w:val="18"/>
                <w:szCs w:val="18"/>
              </w:rPr>
              <w:br/>
              <w:t>[2020] VSCA 293</w:t>
            </w:r>
          </w:p>
        </w:tc>
        <w:tc>
          <w:tcPr>
            <w:tcW w:w="1164" w:type="pct"/>
          </w:tcPr>
          <w:p w:rsidR="00632278" w:rsidRDefault="00632278" w:rsidP="00632278">
            <w:pPr>
              <w:keepLines/>
              <w:jc w:val="left"/>
              <w:rPr>
                <w:rFonts w:ascii="Arial" w:hAnsi="Arial" w:cs="Arial"/>
                <w:color w:val="000000"/>
                <w:sz w:val="18"/>
                <w:szCs w:val="18"/>
              </w:rPr>
            </w:pPr>
            <w:r w:rsidRPr="00583BCC">
              <w:rPr>
                <w:rFonts w:ascii="Arial" w:hAnsi="Arial" w:cs="Arial"/>
                <w:color w:val="000000"/>
                <w:sz w:val="18"/>
                <w:szCs w:val="18"/>
              </w:rPr>
              <w:t>Application refused</w:t>
            </w:r>
            <w:r>
              <w:rPr>
                <w:rFonts w:ascii="Arial" w:hAnsi="Arial" w:cs="Arial"/>
                <w:color w:val="000000"/>
                <w:sz w:val="18"/>
                <w:szCs w:val="18"/>
              </w:rPr>
              <w:br/>
            </w:r>
            <w:r w:rsidRPr="00583BCC">
              <w:rPr>
                <w:rFonts w:ascii="Arial" w:hAnsi="Arial" w:cs="Arial"/>
                <w:color w:val="000000"/>
                <w:sz w:val="18"/>
                <w:szCs w:val="18"/>
              </w:rPr>
              <w:t>with costs</w:t>
            </w:r>
          </w:p>
          <w:p w:rsidR="00632278" w:rsidRPr="00583BCC" w:rsidRDefault="006B7F55" w:rsidP="00632278">
            <w:pPr>
              <w:keepLines/>
              <w:jc w:val="left"/>
              <w:rPr>
                <w:rFonts w:ascii="Arial" w:hAnsi="Arial" w:cs="Arial"/>
                <w:b/>
                <w:color w:val="000000"/>
                <w:sz w:val="18"/>
                <w:szCs w:val="18"/>
              </w:rPr>
            </w:pPr>
            <w:hyperlink r:id="rId144" w:history="1">
              <w:r w:rsidR="00BC79F0" w:rsidRPr="00BC79F0">
                <w:rPr>
                  <w:rStyle w:val="Hyperlink"/>
                  <w:rFonts w:ascii="Arial" w:hAnsi="Arial"/>
                  <w:noProof w:val="0"/>
                  <w:sz w:val="18"/>
                  <w:szCs w:val="18"/>
                </w:rPr>
                <w:t>[2021] HCATrans 186</w:t>
              </w:r>
            </w:hyperlink>
          </w:p>
        </w:tc>
      </w:tr>
    </w:tbl>
    <w:p w:rsidR="00EC5301" w:rsidRDefault="00EC5301" w:rsidP="00EC5301"/>
    <w:p w:rsidR="00BC3506" w:rsidRDefault="00BC3506" w:rsidP="00044A44"/>
    <w:p w:rsidR="00BC3506" w:rsidRDefault="00BC3506" w:rsidP="00BC3506">
      <w:r>
        <w:br w:type="page"/>
      </w:r>
    </w:p>
    <w:p w:rsidR="00E470EB" w:rsidRDefault="00E470EB" w:rsidP="00E470EB">
      <w:pPr>
        <w:jc w:val="left"/>
        <w:rPr>
          <w:rFonts w:ascii="Arial" w:hAnsi="Arial" w:cs="Arial"/>
          <w:b/>
          <w:sz w:val="28"/>
          <w:szCs w:val="28"/>
        </w:rPr>
      </w:pPr>
      <w:r w:rsidRPr="004E7695">
        <w:rPr>
          <w:rFonts w:ascii="Arial" w:hAnsi="Arial" w:cs="Arial"/>
          <w:b/>
          <w:sz w:val="28"/>
          <w:szCs w:val="28"/>
        </w:rPr>
        <w:t xml:space="preserve">Publication of Reasons: </w:t>
      </w:r>
      <w:r>
        <w:rPr>
          <w:rFonts w:ascii="Arial" w:hAnsi="Arial" w:cs="Arial"/>
          <w:b/>
          <w:sz w:val="28"/>
          <w:szCs w:val="28"/>
        </w:rPr>
        <w:t>11 November 2021 (Canberra by video link)</w:t>
      </w:r>
    </w:p>
    <w:p w:rsidR="00192943" w:rsidRPr="00C649D1" w:rsidRDefault="00192943"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E470EB" w:rsidRPr="00CC46E9" w:rsidTr="00E470EB">
        <w:trPr>
          <w:cantSplit/>
          <w:trHeight w:val="400"/>
          <w:tblHeader/>
        </w:trPr>
        <w:tc>
          <w:tcPr>
            <w:tcW w:w="567" w:type="dxa"/>
            <w:tcBorders>
              <w:top w:val="single" w:sz="4" w:space="0" w:color="auto"/>
              <w:bottom w:val="single" w:sz="4" w:space="0" w:color="auto"/>
            </w:tcBorders>
          </w:tcPr>
          <w:p w:rsidR="00E470EB" w:rsidRPr="00CC46E9" w:rsidRDefault="00E470EB"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rsidR="00E470EB" w:rsidRDefault="00E470EB" w:rsidP="00E470EB">
            <w:pPr>
              <w:keepLines/>
              <w:jc w:val="left"/>
              <w:rPr>
                <w:rFonts w:ascii="Arial" w:hAnsi="Arial" w:cs="Arial"/>
                <w:i/>
                <w:color w:val="000000"/>
                <w:sz w:val="18"/>
              </w:rPr>
            </w:pPr>
            <w:r>
              <w:rPr>
                <w:rFonts w:ascii="Arial" w:hAnsi="Arial" w:cs="Arial"/>
                <w:i/>
                <w:color w:val="000000"/>
                <w:sz w:val="18"/>
              </w:rPr>
              <w:br/>
              <w:t>Applicant</w:t>
            </w:r>
          </w:p>
          <w:p w:rsidR="00E470EB" w:rsidRPr="00CC46E9" w:rsidRDefault="00E470EB" w:rsidP="00E470EB">
            <w:pPr>
              <w:keepLines/>
              <w:jc w:val="left"/>
              <w:rPr>
                <w:rFonts w:ascii="Arial" w:hAnsi="Arial" w:cs="Arial"/>
                <w:i/>
                <w:color w:val="000000"/>
                <w:sz w:val="18"/>
              </w:rPr>
            </w:pPr>
          </w:p>
        </w:tc>
        <w:tc>
          <w:tcPr>
            <w:tcW w:w="1914" w:type="dxa"/>
            <w:tcBorders>
              <w:top w:val="single" w:sz="4" w:space="0" w:color="auto"/>
              <w:bottom w:val="single" w:sz="4" w:space="0" w:color="auto"/>
            </w:tcBorders>
          </w:tcPr>
          <w:p w:rsidR="00E470EB" w:rsidRPr="00CC46E9" w:rsidRDefault="00E470EB" w:rsidP="00E470EB">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rsidR="00E470EB" w:rsidRPr="00CC46E9" w:rsidRDefault="00E470EB" w:rsidP="00E470EB">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rsidR="00E470EB" w:rsidRDefault="00E470EB" w:rsidP="00E470EB">
            <w:pPr>
              <w:keepLines/>
              <w:jc w:val="left"/>
              <w:rPr>
                <w:rFonts w:ascii="Arial" w:hAnsi="Arial" w:cs="Arial"/>
                <w:i/>
                <w:color w:val="000000"/>
                <w:sz w:val="18"/>
              </w:rPr>
            </w:pPr>
          </w:p>
          <w:p w:rsidR="00E470EB" w:rsidRDefault="00E470EB" w:rsidP="00E470EB">
            <w:pPr>
              <w:keepLines/>
              <w:jc w:val="left"/>
              <w:rPr>
                <w:rFonts w:ascii="Arial" w:hAnsi="Arial" w:cs="Arial"/>
                <w:i/>
                <w:color w:val="000000"/>
                <w:sz w:val="18"/>
              </w:rPr>
            </w:pPr>
            <w:r>
              <w:rPr>
                <w:rFonts w:ascii="Arial" w:hAnsi="Arial" w:cs="Arial"/>
                <w:i/>
                <w:color w:val="000000"/>
                <w:sz w:val="18"/>
              </w:rPr>
              <w:t>Result</w:t>
            </w:r>
          </w:p>
        </w:tc>
      </w:tr>
      <w:tr w:rsidR="00E470EB" w:rsidRPr="00CC46E9" w:rsidTr="00E470EB">
        <w:trPr>
          <w:cantSplit/>
          <w:trHeight w:val="400"/>
        </w:trPr>
        <w:tc>
          <w:tcPr>
            <w:tcW w:w="567" w:type="dxa"/>
          </w:tcPr>
          <w:p w:rsidR="00E470EB" w:rsidRPr="00CC46E9" w:rsidRDefault="00E470EB" w:rsidP="00E470EB">
            <w:pPr>
              <w:pStyle w:val="ListParagraph"/>
              <w:keepLines/>
              <w:numPr>
                <w:ilvl w:val="0"/>
                <w:numId w:val="44"/>
              </w:numPr>
              <w:spacing w:before="120"/>
              <w:contextualSpacing w:val="0"/>
              <w:jc w:val="right"/>
              <w:rPr>
                <w:rFonts w:ascii="Arial" w:hAnsi="Arial" w:cs="Arial"/>
                <w:color w:val="000000"/>
                <w:sz w:val="18"/>
              </w:rPr>
            </w:pPr>
          </w:p>
        </w:tc>
        <w:tc>
          <w:tcPr>
            <w:tcW w:w="1913" w:type="dxa"/>
          </w:tcPr>
          <w:p w:rsidR="00E470EB" w:rsidRPr="003306A8" w:rsidRDefault="00E470EB" w:rsidP="00E470EB">
            <w:pPr>
              <w:keepLines/>
              <w:spacing w:before="120"/>
              <w:jc w:val="left"/>
              <w:rPr>
                <w:rFonts w:ascii="Arial" w:hAnsi="Arial" w:cs="Arial"/>
                <w:bCs/>
                <w:color w:val="000000"/>
                <w:sz w:val="18"/>
                <w:szCs w:val="18"/>
              </w:rPr>
            </w:pPr>
            <w:r>
              <w:rPr>
                <w:rFonts w:ascii="Arial" w:hAnsi="Arial" w:cs="Arial"/>
                <w:bCs/>
                <w:color w:val="000000"/>
                <w:sz w:val="18"/>
                <w:szCs w:val="18"/>
              </w:rPr>
              <w:t xml:space="preserve">Donevski </w:t>
            </w:r>
          </w:p>
        </w:tc>
        <w:tc>
          <w:tcPr>
            <w:tcW w:w="1914" w:type="dxa"/>
          </w:tcPr>
          <w:p w:rsidR="00E470EB" w:rsidRPr="003306A8" w:rsidRDefault="00E470EB" w:rsidP="00E470EB">
            <w:pPr>
              <w:keepLines/>
              <w:spacing w:before="120"/>
              <w:jc w:val="left"/>
              <w:rPr>
                <w:rFonts w:ascii="Arial" w:hAnsi="Arial" w:cs="Arial"/>
                <w:bCs/>
                <w:color w:val="000000"/>
                <w:sz w:val="18"/>
                <w:szCs w:val="18"/>
              </w:rPr>
            </w:pPr>
            <w:r>
              <w:rPr>
                <w:rFonts w:ascii="Arial" w:hAnsi="Arial" w:cs="Arial"/>
                <w:bCs/>
                <w:color w:val="000000"/>
                <w:sz w:val="18"/>
                <w:szCs w:val="18"/>
              </w:rPr>
              <w:t xml:space="preserve">Hunter &amp; Ors </w:t>
            </w:r>
            <w:r>
              <w:rPr>
                <w:rFonts w:ascii="Arial" w:hAnsi="Arial" w:cs="Arial"/>
                <w:bCs/>
                <w:color w:val="000000"/>
                <w:sz w:val="18"/>
                <w:szCs w:val="18"/>
              </w:rPr>
              <w:br/>
              <w:t>(M53/2021)</w:t>
            </w:r>
          </w:p>
        </w:tc>
        <w:tc>
          <w:tcPr>
            <w:tcW w:w="1914" w:type="dxa"/>
          </w:tcPr>
          <w:p w:rsidR="00E470EB" w:rsidRDefault="00E470EB" w:rsidP="00E470EB">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 xml:space="preserve">[2020] VSCA 82 </w:t>
            </w:r>
            <w:r>
              <w:rPr>
                <w:rFonts w:ascii="Arial" w:hAnsi="Arial" w:cs="Arial"/>
                <w:color w:val="000000"/>
                <w:sz w:val="18"/>
                <w:szCs w:val="18"/>
              </w:rPr>
              <w:br/>
            </w:r>
          </w:p>
        </w:tc>
        <w:tc>
          <w:tcPr>
            <w:tcW w:w="1914" w:type="dxa"/>
          </w:tcPr>
          <w:p w:rsidR="00E470EB" w:rsidRPr="00DD4649" w:rsidRDefault="00E470EB" w:rsidP="00E470EB">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5" w:history="1">
              <w:r w:rsidRPr="00E470EB">
                <w:rPr>
                  <w:rStyle w:val="Hyperlink"/>
                  <w:rFonts w:ascii="Arial" w:hAnsi="Arial"/>
                  <w:noProof w:val="0"/>
                  <w:sz w:val="18"/>
                  <w:szCs w:val="18"/>
                </w:rPr>
                <w:t>[2021] HCASL 215</w:t>
              </w:r>
            </w:hyperlink>
          </w:p>
        </w:tc>
      </w:tr>
      <w:tr w:rsidR="00E470EB" w:rsidRPr="00CC46E9" w:rsidTr="00E470EB">
        <w:trPr>
          <w:cantSplit/>
          <w:trHeight w:val="400"/>
        </w:trPr>
        <w:tc>
          <w:tcPr>
            <w:tcW w:w="567" w:type="dxa"/>
          </w:tcPr>
          <w:p w:rsidR="00E470EB" w:rsidRPr="00CC46E9" w:rsidRDefault="00E470EB" w:rsidP="00E470EB">
            <w:pPr>
              <w:pStyle w:val="ListParagraph"/>
              <w:keepLines/>
              <w:numPr>
                <w:ilvl w:val="0"/>
                <w:numId w:val="44"/>
              </w:numPr>
              <w:spacing w:before="120"/>
              <w:contextualSpacing w:val="0"/>
              <w:jc w:val="right"/>
              <w:rPr>
                <w:rFonts w:ascii="Arial" w:hAnsi="Arial" w:cs="Arial"/>
                <w:color w:val="000000"/>
                <w:sz w:val="18"/>
              </w:rPr>
            </w:pPr>
          </w:p>
        </w:tc>
        <w:tc>
          <w:tcPr>
            <w:tcW w:w="1913" w:type="dxa"/>
          </w:tcPr>
          <w:p w:rsidR="00E470EB" w:rsidRPr="00CB0ADB" w:rsidRDefault="00E470EB" w:rsidP="00E470EB">
            <w:pPr>
              <w:keepLines/>
              <w:spacing w:before="120"/>
              <w:jc w:val="left"/>
              <w:rPr>
                <w:rFonts w:ascii="Arial" w:hAnsi="Arial" w:cs="Arial"/>
                <w:bCs/>
                <w:color w:val="000000"/>
                <w:sz w:val="18"/>
                <w:szCs w:val="18"/>
              </w:rPr>
            </w:pPr>
            <w:r w:rsidRPr="00CB0ADB">
              <w:rPr>
                <w:rFonts w:ascii="Arial" w:hAnsi="Arial" w:cs="Arial"/>
                <w:bCs/>
                <w:color w:val="000000"/>
                <w:sz w:val="18"/>
                <w:szCs w:val="18"/>
              </w:rPr>
              <w:t xml:space="preserve">Mubarak </w:t>
            </w:r>
          </w:p>
        </w:tc>
        <w:tc>
          <w:tcPr>
            <w:tcW w:w="1914" w:type="dxa"/>
          </w:tcPr>
          <w:p w:rsidR="00E470EB" w:rsidRPr="00CB0ADB" w:rsidRDefault="00E470EB" w:rsidP="00E470EB">
            <w:pPr>
              <w:keepLines/>
              <w:spacing w:before="120"/>
              <w:jc w:val="left"/>
              <w:rPr>
                <w:rFonts w:ascii="Arial" w:hAnsi="Arial" w:cs="Arial"/>
                <w:bCs/>
                <w:color w:val="000000"/>
                <w:sz w:val="18"/>
                <w:szCs w:val="18"/>
              </w:rPr>
            </w:pPr>
            <w:r w:rsidRPr="00CB0ADB">
              <w:rPr>
                <w:rFonts w:ascii="Arial" w:hAnsi="Arial" w:cs="Arial"/>
                <w:bCs/>
                <w:color w:val="000000"/>
                <w:sz w:val="18"/>
                <w:szCs w:val="18"/>
              </w:rPr>
              <w:t xml:space="preserve">Kelly &amp; Anor </w:t>
            </w:r>
            <w:r w:rsidRPr="00CB0ADB">
              <w:rPr>
                <w:rFonts w:ascii="Arial" w:hAnsi="Arial" w:cs="Arial"/>
                <w:bCs/>
                <w:color w:val="000000"/>
                <w:sz w:val="18"/>
                <w:szCs w:val="18"/>
              </w:rPr>
              <w:br/>
              <w:t>(P25/2021)</w:t>
            </w:r>
            <w:r w:rsidRPr="00CB0ADB">
              <w:rPr>
                <w:rFonts w:ascii="Arial" w:hAnsi="Arial" w:cs="Arial"/>
                <w:bCs/>
                <w:color w:val="000000"/>
                <w:sz w:val="18"/>
                <w:szCs w:val="18"/>
              </w:rPr>
              <w:br/>
            </w:r>
          </w:p>
        </w:tc>
        <w:tc>
          <w:tcPr>
            <w:tcW w:w="1914" w:type="dxa"/>
          </w:tcPr>
          <w:p w:rsidR="00E470EB" w:rsidRDefault="00E470EB" w:rsidP="00E470EB">
            <w:pPr>
              <w:keepLines/>
              <w:spacing w:before="120"/>
              <w:jc w:val="left"/>
              <w:rPr>
                <w:rFonts w:ascii="Arial" w:hAnsi="Arial" w:cs="Arial"/>
                <w:color w:val="000000"/>
                <w:sz w:val="18"/>
                <w:szCs w:val="18"/>
              </w:rPr>
            </w:pPr>
            <w:r>
              <w:rPr>
                <w:rFonts w:ascii="Arial" w:hAnsi="Arial" w:cs="Arial"/>
                <w:color w:val="000000"/>
                <w:sz w:val="18"/>
                <w:szCs w:val="18"/>
              </w:rPr>
              <w:t xml:space="preserve">Application for Removal </w:t>
            </w:r>
          </w:p>
        </w:tc>
        <w:tc>
          <w:tcPr>
            <w:tcW w:w="1914" w:type="dxa"/>
          </w:tcPr>
          <w:p w:rsidR="00E470EB" w:rsidRDefault="00E470EB" w:rsidP="00E470EB">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6" w:history="1">
              <w:r w:rsidRPr="00E470EB">
                <w:rPr>
                  <w:rStyle w:val="Hyperlink"/>
                  <w:rFonts w:ascii="Arial" w:hAnsi="Arial"/>
                  <w:noProof w:val="0"/>
                  <w:sz w:val="18"/>
                  <w:szCs w:val="18"/>
                </w:rPr>
                <w:t>[2021] HCASL 216</w:t>
              </w:r>
            </w:hyperlink>
          </w:p>
        </w:tc>
      </w:tr>
      <w:tr w:rsidR="00E470EB" w:rsidRPr="00CC46E9" w:rsidTr="00E470EB">
        <w:trPr>
          <w:cantSplit/>
          <w:trHeight w:val="760"/>
        </w:trPr>
        <w:tc>
          <w:tcPr>
            <w:tcW w:w="567" w:type="dxa"/>
          </w:tcPr>
          <w:p w:rsidR="00E470EB" w:rsidRPr="00CC46E9" w:rsidRDefault="00E470EB" w:rsidP="00E470EB">
            <w:pPr>
              <w:pStyle w:val="ListParagraph"/>
              <w:keepLines/>
              <w:numPr>
                <w:ilvl w:val="0"/>
                <w:numId w:val="44"/>
              </w:numPr>
              <w:jc w:val="right"/>
              <w:rPr>
                <w:rFonts w:ascii="Arial" w:hAnsi="Arial" w:cs="Arial"/>
                <w:color w:val="000000"/>
                <w:sz w:val="18"/>
              </w:rPr>
            </w:pPr>
          </w:p>
        </w:tc>
        <w:tc>
          <w:tcPr>
            <w:tcW w:w="1913" w:type="dxa"/>
          </w:tcPr>
          <w:p w:rsidR="00E470EB" w:rsidRDefault="00E470EB" w:rsidP="00E470EB">
            <w:pPr>
              <w:keepLines/>
              <w:jc w:val="left"/>
              <w:rPr>
                <w:rFonts w:ascii="Arial" w:hAnsi="Arial" w:cs="Arial"/>
                <w:color w:val="000000"/>
                <w:sz w:val="18"/>
                <w:szCs w:val="18"/>
              </w:rPr>
            </w:pPr>
            <w:r w:rsidRPr="00AA160C">
              <w:rPr>
                <w:rFonts w:ascii="Arial" w:hAnsi="Arial" w:cs="Arial"/>
                <w:color w:val="000000"/>
                <w:sz w:val="18"/>
                <w:szCs w:val="18"/>
              </w:rPr>
              <w:t>Wickenden</w:t>
            </w:r>
          </w:p>
        </w:tc>
        <w:tc>
          <w:tcPr>
            <w:tcW w:w="1914" w:type="dxa"/>
          </w:tcPr>
          <w:p w:rsidR="00E470EB" w:rsidRPr="00AA160C" w:rsidRDefault="00E470EB" w:rsidP="00E470EB">
            <w:pPr>
              <w:keepLines/>
              <w:jc w:val="left"/>
              <w:rPr>
                <w:rFonts w:ascii="Arial" w:hAnsi="Arial" w:cs="Arial"/>
                <w:color w:val="000000"/>
                <w:sz w:val="18"/>
                <w:szCs w:val="18"/>
              </w:rPr>
            </w:pPr>
            <w:r w:rsidRPr="00AA160C">
              <w:rPr>
                <w:rFonts w:ascii="Arial" w:hAnsi="Arial" w:cs="Arial"/>
                <w:color w:val="000000"/>
                <w:sz w:val="18"/>
                <w:szCs w:val="18"/>
              </w:rPr>
              <w:t>Smith</w:t>
            </w:r>
            <w:r>
              <w:rPr>
                <w:rFonts w:ascii="Arial" w:hAnsi="Arial" w:cs="Arial"/>
                <w:color w:val="000000"/>
                <w:sz w:val="18"/>
                <w:szCs w:val="18"/>
              </w:rPr>
              <w:br/>
              <w:t>(B48/2021)</w:t>
            </w:r>
          </w:p>
        </w:tc>
        <w:tc>
          <w:tcPr>
            <w:tcW w:w="1914" w:type="dxa"/>
          </w:tcPr>
          <w:p w:rsidR="00E470EB" w:rsidRDefault="00E470EB" w:rsidP="00E470EB">
            <w:pPr>
              <w:jc w:val="left"/>
              <w:rPr>
                <w:rFonts w:ascii="Arial" w:hAnsi="Arial" w:cs="Arial"/>
                <w:color w:val="000000"/>
                <w:sz w:val="18"/>
                <w:szCs w:val="18"/>
              </w:rPr>
            </w:pPr>
            <w:r>
              <w:rPr>
                <w:rFonts w:ascii="Arial" w:hAnsi="Arial" w:cs="Arial"/>
                <w:color w:val="000000"/>
                <w:sz w:val="18"/>
                <w:szCs w:val="18"/>
              </w:rPr>
              <w:t>Supreme Court</w:t>
            </w:r>
            <w:r>
              <w:rPr>
                <w:rFonts w:ascii="Arial" w:hAnsi="Arial" w:cs="Arial"/>
                <w:color w:val="000000"/>
                <w:sz w:val="18"/>
                <w:szCs w:val="18"/>
              </w:rPr>
              <w:br/>
              <w:t xml:space="preserve">of Queensland </w:t>
            </w:r>
            <w:r>
              <w:rPr>
                <w:rFonts w:ascii="Arial" w:hAnsi="Arial" w:cs="Arial"/>
                <w:color w:val="000000"/>
                <w:sz w:val="18"/>
                <w:szCs w:val="18"/>
              </w:rPr>
              <w:br/>
              <w:t xml:space="preserve">(Court of Appeal) </w:t>
            </w:r>
            <w:r>
              <w:rPr>
                <w:rFonts w:ascii="Arial" w:hAnsi="Arial" w:cs="Arial"/>
                <w:color w:val="000000"/>
                <w:sz w:val="18"/>
                <w:szCs w:val="18"/>
              </w:rPr>
              <w:br/>
              <w:t>[2021] QCA 111</w:t>
            </w:r>
          </w:p>
          <w:p w:rsidR="00E470EB" w:rsidRDefault="00E470EB" w:rsidP="00E470EB">
            <w:pPr>
              <w:jc w:val="left"/>
              <w:rPr>
                <w:rFonts w:ascii="Arial" w:hAnsi="Arial" w:cs="Arial"/>
                <w:color w:val="000000"/>
                <w:sz w:val="18"/>
                <w:szCs w:val="18"/>
              </w:rPr>
            </w:pPr>
          </w:p>
        </w:tc>
        <w:tc>
          <w:tcPr>
            <w:tcW w:w="1914"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7" w:history="1">
              <w:r w:rsidRPr="00E470EB">
                <w:rPr>
                  <w:rStyle w:val="Hyperlink"/>
                  <w:rFonts w:ascii="Arial" w:hAnsi="Arial"/>
                  <w:noProof w:val="0"/>
                  <w:sz w:val="18"/>
                  <w:szCs w:val="18"/>
                </w:rPr>
                <w:t>[2021] HCASL 217</w:t>
              </w:r>
            </w:hyperlink>
          </w:p>
          <w:p w:rsidR="00E470EB" w:rsidRPr="00D45A02" w:rsidRDefault="00E470EB" w:rsidP="00E470EB">
            <w:pPr>
              <w:keepLines/>
              <w:jc w:val="left"/>
              <w:rPr>
                <w:rFonts w:ascii="Arial" w:hAnsi="Arial" w:cs="Arial"/>
                <w:color w:val="000000"/>
                <w:sz w:val="18"/>
                <w:szCs w:val="18"/>
              </w:rPr>
            </w:pPr>
          </w:p>
        </w:tc>
      </w:tr>
      <w:tr w:rsidR="00E470EB" w:rsidRPr="00CC46E9" w:rsidTr="00E470EB">
        <w:trPr>
          <w:cantSplit/>
          <w:trHeight w:val="400"/>
        </w:trPr>
        <w:tc>
          <w:tcPr>
            <w:tcW w:w="567" w:type="dxa"/>
          </w:tcPr>
          <w:p w:rsidR="00E470EB" w:rsidRPr="00CC46E9" w:rsidRDefault="00E470EB" w:rsidP="00E470EB">
            <w:pPr>
              <w:pStyle w:val="ListParagraph"/>
              <w:keepLines/>
              <w:numPr>
                <w:ilvl w:val="0"/>
                <w:numId w:val="44"/>
              </w:numPr>
              <w:jc w:val="right"/>
              <w:rPr>
                <w:rFonts w:ascii="Arial" w:hAnsi="Arial" w:cs="Arial"/>
                <w:color w:val="000000"/>
                <w:sz w:val="18"/>
              </w:rPr>
            </w:pPr>
          </w:p>
        </w:tc>
        <w:tc>
          <w:tcPr>
            <w:tcW w:w="1913"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NWWJ </w:t>
            </w:r>
          </w:p>
        </w:tc>
        <w:tc>
          <w:tcPr>
            <w:tcW w:w="1914" w:type="dxa"/>
          </w:tcPr>
          <w:p w:rsidR="00E470EB" w:rsidRDefault="00E470EB" w:rsidP="00E470EB">
            <w:pPr>
              <w:keepLines/>
              <w:jc w:val="left"/>
              <w:rPr>
                <w:rFonts w:ascii="Arial" w:hAnsi="Arial" w:cs="Arial"/>
                <w:color w:val="000000"/>
                <w:sz w:val="18"/>
                <w:szCs w:val="18"/>
              </w:rPr>
            </w:pPr>
            <w:r w:rsidRPr="00AA160C">
              <w:rPr>
                <w:rFonts w:ascii="Arial" w:hAnsi="Arial" w:cs="Arial"/>
                <w:color w:val="000000"/>
                <w:sz w:val="18"/>
                <w:szCs w:val="18"/>
              </w:rPr>
              <w:t>Minister for Immigration, Citizenship, Migrant Services and Multicultural Affairs</w:t>
            </w:r>
            <w:r>
              <w:rPr>
                <w:rFonts w:ascii="Arial" w:hAnsi="Arial" w:cs="Arial"/>
                <w:color w:val="000000"/>
                <w:sz w:val="18"/>
                <w:szCs w:val="18"/>
              </w:rPr>
              <w:br/>
              <w:t xml:space="preserve">(S110/2021) </w:t>
            </w:r>
          </w:p>
          <w:p w:rsidR="00E470EB" w:rsidRDefault="00E470EB" w:rsidP="00E470EB">
            <w:pPr>
              <w:keepLines/>
              <w:jc w:val="left"/>
              <w:rPr>
                <w:rFonts w:ascii="Arial" w:hAnsi="Arial" w:cs="Arial"/>
                <w:color w:val="000000"/>
                <w:sz w:val="18"/>
                <w:szCs w:val="18"/>
              </w:rPr>
            </w:pPr>
          </w:p>
        </w:tc>
        <w:tc>
          <w:tcPr>
            <w:tcW w:w="1914" w:type="dxa"/>
          </w:tcPr>
          <w:p w:rsidR="00E470EB" w:rsidRDefault="00E470EB" w:rsidP="00E470EB">
            <w:pPr>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 xml:space="preserve">[2020] FCAFC 176 </w:t>
            </w:r>
          </w:p>
          <w:p w:rsidR="00E470EB" w:rsidRDefault="00E470EB" w:rsidP="00E470EB">
            <w:pPr>
              <w:jc w:val="left"/>
              <w:rPr>
                <w:rFonts w:ascii="Arial" w:hAnsi="Arial" w:cs="Arial"/>
                <w:color w:val="000000"/>
                <w:sz w:val="18"/>
                <w:szCs w:val="18"/>
              </w:rPr>
            </w:pPr>
          </w:p>
        </w:tc>
        <w:tc>
          <w:tcPr>
            <w:tcW w:w="1914" w:type="dxa"/>
          </w:tcPr>
          <w:p w:rsidR="00E470EB" w:rsidRPr="00D45A02"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8" w:history="1">
              <w:r w:rsidRPr="00E470EB">
                <w:rPr>
                  <w:rStyle w:val="Hyperlink"/>
                  <w:rFonts w:ascii="Arial" w:hAnsi="Arial"/>
                  <w:noProof w:val="0"/>
                  <w:sz w:val="18"/>
                  <w:szCs w:val="18"/>
                </w:rPr>
                <w:t>[2021] HCASL 218</w:t>
              </w:r>
            </w:hyperlink>
          </w:p>
        </w:tc>
      </w:tr>
      <w:tr w:rsidR="00E470EB" w:rsidRPr="00CC46E9" w:rsidTr="00E470EB">
        <w:trPr>
          <w:cantSplit/>
          <w:trHeight w:val="400"/>
        </w:trPr>
        <w:tc>
          <w:tcPr>
            <w:tcW w:w="567" w:type="dxa"/>
          </w:tcPr>
          <w:p w:rsidR="00E470EB" w:rsidRPr="00CC46E9" w:rsidRDefault="00E470EB" w:rsidP="00E470EB">
            <w:pPr>
              <w:pStyle w:val="ListParagraph"/>
              <w:keepLines/>
              <w:numPr>
                <w:ilvl w:val="0"/>
                <w:numId w:val="44"/>
              </w:numPr>
              <w:jc w:val="right"/>
              <w:rPr>
                <w:rFonts w:ascii="Arial" w:hAnsi="Arial" w:cs="Arial"/>
                <w:color w:val="000000"/>
                <w:sz w:val="18"/>
              </w:rPr>
            </w:pPr>
          </w:p>
        </w:tc>
        <w:tc>
          <w:tcPr>
            <w:tcW w:w="1913" w:type="dxa"/>
          </w:tcPr>
          <w:p w:rsidR="00E470EB" w:rsidRDefault="00E470EB" w:rsidP="00E470EB">
            <w:pPr>
              <w:keepLines/>
              <w:jc w:val="left"/>
              <w:rPr>
                <w:rFonts w:ascii="Arial" w:hAnsi="Arial" w:cs="Arial"/>
                <w:color w:val="000000"/>
                <w:sz w:val="18"/>
                <w:szCs w:val="18"/>
              </w:rPr>
            </w:pPr>
            <w:r w:rsidRPr="00AA160C">
              <w:rPr>
                <w:rFonts w:ascii="Arial" w:hAnsi="Arial" w:cs="Arial"/>
                <w:color w:val="000000"/>
                <w:sz w:val="18"/>
                <w:szCs w:val="18"/>
              </w:rPr>
              <w:t>Nash &amp; Ors</w:t>
            </w:r>
          </w:p>
        </w:tc>
        <w:tc>
          <w:tcPr>
            <w:tcW w:w="1914" w:type="dxa"/>
          </w:tcPr>
          <w:p w:rsidR="00E470EB" w:rsidRPr="00AA160C" w:rsidRDefault="00E470EB" w:rsidP="00E470EB">
            <w:pPr>
              <w:keepLines/>
              <w:jc w:val="left"/>
              <w:rPr>
                <w:rFonts w:ascii="Arial" w:hAnsi="Arial" w:cs="Arial"/>
                <w:color w:val="000000"/>
                <w:sz w:val="18"/>
                <w:szCs w:val="18"/>
              </w:rPr>
            </w:pPr>
            <w:r w:rsidRPr="00AA160C">
              <w:rPr>
                <w:rFonts w:ascii="Arial" w:hAnsi="Arial" w:cs="Arial"/>
                <w:color w:val="000000"/>
                <w:sz w:val="18"/>
                <w:szCs w:val="18"/>
              </w:rPr>
              <w:t>Food and Beverage Australia Limited</w:t>
            </w:r>
            <w:r>
              <w:rPr>
                <w:rFonts w:ascii="Arial" w:hAnsi="Arial" w:cs="Arial"/>
                <w:color w:val="000000"/>
                <w:sz w:val="18"/>
                <w:szCs w:val="18"/>
              </w:rPr>
              <w:br/>
              <w:t>(A26/2021)</w:t>
            </w:r>
          </w:p>
        </w:tc>
        <w:tc>
          <w:tcPr>
            <w:tcW w:w="1914" w:type="dxa"/>
          </w:tcPr>
          <w:p w:rsidR="00E470EB" w:rsidRDefault="00E470EB" w:rsidP="00E470EB">
            <w:pPr>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South Australia </w:t>
            </w:r>
            <w:r>
              <w:rPr>
                <w:rFonts w:ascii="Arial" w:hAnsi="Arial" w:cs="Arial"/>
                <w:color w:val="000000"/>
                <w:sz w:val="18"/>
                <w:szCs w:val="18"/>
              </w:rPr>
              <w:br/>
              <w:t xml:space="preserve">(Court of Appeal) </w:t>
            </w:r>
            <w:r>
              <w:rPr>
                <w:rFonts w:ascii="Arial" w:hAnsi="Arial" w:cs="Arial"/>
                <w:color w:val="000000"/>
                <w:sz w:val="18"/>
                <w:szCs w:val="18"/>
              </w:rPr>
              <w:br/>
              <w:t>[2021] SASCA 59</w:t>
            </w:r>
          </w:p>
          <w:p w:rsidR="00E470EB" w:rsidRDefault="00E470EB" w:rsidP="00E470EB">
            <w:pPr>
              <w:jc w:val="left"/>
              <w:rPr>
                <w:rFonts w:ascii="Arial" w:hAnsi="Arial" w:cs="Arial"/>
                <w:color w:val="000000"/>
                <w:sz w:val="18"/>
                <w:szCs w:val="18"/>
              </w:rPr>
            </w:pPr>
          </w:p>
        </w:tc>
        <w:tc>
          <w:tcPr>
            <w:tcW w:w="1914"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p>
          <w:p w:rsidR="00E470EB" w:rsidRDefault="006B7F55" w:rsidP="00E470EB">
            <w:pPr>
              <w:keepLines/>
              <w:jc w:val="left"/>
              <w:rPr>
                <w:rFonts w:ascii="Arial" w:hAnsi="Arial" w:cs="Arial"/>
                <w:color w:val="000000"/>
                <w:sz w:val="18"/>
                <w:szCs w:val="18"/>
              </w:rPr>
            </w:pPr>
            <w:hyperlink r:id="rId149" w:history="1">
              <w:r w:rsidR="00E470EB" w:rsidRPr="00E470EB">
                <w:rPr>
                  <w:rStyle w:val="Hyperlink"/>
                  <w:rFonts w:ascii="Arial" w:hAnsi="Arial"/>
                  <w:noProof w:val="0"/>
                  <w:sz w:val="18"/>
                  <w:szCs w:val="18"/>
                </w:rPr>
                <w:t>[2021] HCASL 219</w:t>
              </w:r>
            </w:hyperlink>
          </w:p>
        </w:tc>
      </w:tr>
      <w:tr w:rsidR="00E470EB" w:rsidRPr="00CC46E9" w:rsidTr="00E470EB">
        <w:trPr>
          <w:cantSplit/>
          <w:trHeight w:val="400"/>
        </w:trPr>
        <w:tc>
          <w:tcPr>
            <w:tcW w:w="567" w:type="dxa"/>
          </w:tcPr>
          <w:p w:rsidR="00E470EB" w:rsidRPr="00CC46E9" w:rsidRDefault="00E470EB" w:rsidP="00E470EB">
            <w:pPr>
              <w:pStyle w:val="ListParagraph"/>
              <w:keepLines/>
              <w:numPr>
                <w:ilvl w:val="0"/>
                <w:numId w:val="44"/>
              </w:numPr>
              <w:jc w:val="right"/>
              <w:rPr>
                <w:rFonts w:ascii="Arial" w:hAnsi="Arial" w:cs="Arial"/>
                <w:color w:val="000000"/>
                <w:sz w:val="18"/>
              </w:rPr>
            </w:pPr>
          </w:p>
        </w:tc>
        <w:tc>
          <w:tcPr>
            <w:tcW w:w="1913" w:type="dxa"/>
          </w:tcPr>
          <w:p w:rsidR="00E470EB" w:rsidRDefault="00E470EB" w:rsidP="00E470EB">
            <w:pPr>
              <w:keepLines/>
              <w:jc w:val="left"/>
              <w:rPr>
                <w:rFonts w:ascii="Arial" w:hAnsi="Arial" w:cs="Arial"/>
                <w:color w:val="000000"/>
                <w:sz w:val="18"/>
                <w:szCs w:val="18"/>
              </w:rPr>
            </w:pPr>
            <w:r w:rsidRPr="00DB33F7">
              <w:rPr>
                <w:rFonts w:ascii="Arial" w:hAnsi="Arial" w:cs="Arial"/>
                <w:color w:val="000000"/>
                <w:sz w:val="18"/>
                <w:szCs w:val="18"/>
              </w:rPr>
              <w:t>ALO19</w:t>
            </w:r>
          </w:p>
        </w:tc>
        <w:tc>
          <w:tcPr>
            <w:tcW w:w="1914" w:type="dxa"/>
          </w:tcPr>
          <w:p w:rsidR="00E470EB" w:rsidRDefault="00E470EB" w:rsidP="00E470EB">
            <w:pPr>
              <w:keepLines/>
              <w:jc w:val="left"/>
              <w:rPr>
                <w:rFonts w:ascii="Arial" w:hAnsi="Arial" w:cs="Arial"/>
                <w:color w:val="000000"/>
                <w:sz w:val="18"/>
                <w:szCs w:val="18"/>
              </w:rPr>
            </w:pPr>
            <w:r w:rsidRPr="00DB33F7">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(M49/2021)</w:t>
            </w:r>
          </w:p>
          <w:p w:rsidR="00E470EB" w:rsidRPr="00AA160C" w:rsidRDefault="00E470EB" w:rsidP="00E470EB">
            <w:pPr>
              <w:keepLines/>
              <w:jc w:val="left"/>
              <w:rPr>
                <w:rFonts w:ascii="Arial" w:hAnsi="Arial" w:cs="Arial"/>
                <w:color w:val="000000"/>
                <w:sz w:val="18"/>
                <w:szCs w:val="18"/>
              </w:rPr>
            </w:pPr>
          </w:p>
        </w:tc>
        <w:tc>
          <w:tcPr>
            <w:tcW w:w="1914" w:type="dxa"/>
          </w:tcPr>
          <w:p w:rsidR="00E470EB" w:rsidRDefault="00E470EB" w:rsidP="00E470EB">
            <w:pPr>
              <w:jc w:val="left"/>
              <w:rPr>
                <w:rFonts w:ascii="Arial" w:hAnsi="Arial" w:cs="Arial"/>
                <w:color w:val="000000"/>
                <w:sz w:val="18"/>
                <w:szCs w:val="18"/>
              </w:rPr>
            </w:pPr>
            <w:r>
              <w:rPr>
                <w:rFonts w:ascii="Arial" w:hAnsi="Arial" w:cs="Arial"/>
                <w:color w:val="000000"/>
                <w:sz w:val="18"/>
                <w:szCs w:val="18"/>
              </w:rPr>
              <w:t>Federal Court of Australia</w:t>
            </w:r>
          </w:p>
          <w:p w:rsidR="00E470EB" w:rsidRDefault="00E470EB" w:rsidP="00E470EB">
            <w:pPr>
              <w:jc w:val="left"/>
              <w:rPr>
                <w:rFonts w:ascii="Arial" w:hAnsi="Arial" w:cs="Arial"/>
                <w:color w:val="000000"/>
                <w:sz w:val="18"/>
                <w:szCs w:val="18"/>
              </w:rPr>
            </w:pPr>
            <w:r>
              <w:rPr>
                <w:rFonts w:ascii="Arial" w:hAnsi="Arial" w:cs="Arial"/>
                <w:color w:val="000000"/>
                <w:sz w:val="18"/>
                <w:szCs w:val="18"/>
              </w:rPr>
              <w:t>[2021] FCA 760</w:t>
            </w:r>
          </w:p>
        </w:tc>
        <w:tc>
          <w:tcPr>
            <w:tcW w:w="1914"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p>
          <w:p w:rsidR="00E470EB" w:rsidRDefault="006B7F55" w:rsidP="00E470EB">
            <w:pPr>
              <w:keepLines/>
              <w:jc w:val="left"/>
              <w:rPr>
                <w:rFonts w:ascii="Arial" w:hAnsi="Arial" w:cs="Arial"/>
                <w:color w:val="000000"/>
                <w:sz w:val="18"/>
                <w:szCs w:val="18"/>
              </w:rPr>
            </w:pPr>
            <w:hyperlink r:id="rId150" w:history="1">
              <w:r w:rsidR="00E470EB" w:rsidRPr="00E470EB">
                <w:rPr>
                  <w:rStyle w:val="Hyperlink"/>
                  <w:rFonts w:ascii="Arial" w:hAnsi="Arial"/>
                  <w:noProof w:val="0"/>
                  <w:sz w:val="18"/>
                  <w:szCs w:val="18"/>
                </w:rPr>
                <w:t>[2021] HCASL 220</w:t>
              </w:r>
            </w:hyperlink>
          </w:p>
        </w:tc>
      </w:tr>
      <w:tr w:rsidR="00E470EB" w:rsidRPr="00CC46E9" w:rsidTr="00E470EB">
        <w:trPr>
          <w:cantSplit/>
          <w:trHeight w:val="400"/>
        </w:trPr>
        <w:tc>
          <w:tcPr>
            <w:tcW w:w="567" w:type="dxa"/>
          </w:tcPr>
          <w:p w:rsidR="00E470EB" w:rsidRPr="00CC46E9" w:rsidRDefault="00E470EB" w:rsidP="00E470EB">
            <w:pPr>
              <w:pStyle w:val="ListParagraph"/>
              <w:keepLines/>
              <w:numPr>
                <w:ilvl w:val="0"/>
                <w:numId w:val="44"/>
              </w:numPr>
              <w:jc w:val="right"/>
              <w:rPr>
                <w:rFonts w:ascii="Arial" w:hAnsi="Arial" w:cs="Arial"/>
                <w:color w:val="000000"/>
                <w:sz w:val="18"/>
              </w:rPr>
            </w:pPr>
          </w:p>
        </w:tc>
        <w:tc>
          <w:tcPr>
            <w:tcW w:w="1913"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BDF15</w:t>
            </w:r>
          </w:p>
        </w:tc>
        <w:tc>
          <w:tcPr>
            <w:tcW w:w="1914" w:type="dxa"/>
          </w:tcPr>
          <w:p w:rsidR="00E470EB" w:rsidRDefault="00E470EB" w:rsidP="00E470EB">
            <w:pPr>
              <w:keepLines/>
              <w:jc w:val="left"/>
              <w:rPr>
                <w:rFonts w:ascii="Arial" w:hAnsi="Arial" w:cs="Arial"/>
                <w:color w:val="000000"/>
                <w:sz w:val="18"/>
                <w:szCs w:val="18"/>
              </w:rPr>
            </w:pPr>
            <w:r w:rsidRPr="00DB33F7">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(S81/2021)</w:t>
            </w:r>
          </w:p>
          <w:p w:rsidR="00E470EB" w:rsidRPr="00AA160C" w:rsidRDefault="00E470EB" w:rsidP="00E470EB">
            <w:pPr>
              <w:keepLines/>
              <w:jc w:val="left"/>
              <w:rPr>
                <w:rFonts w:ascii="Arial" w:hAnsi="Arial" w:cs="Arial"/>
                <w:color w:val="000000"/>
                <w:sz w:val="18"/>
                <w:szCs w:val="18"/>
              </w:rPr>
            </w:pPr>
          </w:p>
        </w:tc>
        <w:tc>
          <w:tcPr>
            <w:tcW w:w="1914" w:type="dxa"/>
          </w:tcPr>
          <w:p w:rsidR="00E470EB" w:rsidRDefault="00E470EB" w:rsidP="00E470EB">
            <w:pPr>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[2021] FCA 489</w:t>
            </w:r>
          </w:p>
        </w:tc>
        <w:tc>
          <w:tcPr>
            <w:tcW w:w="1914"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51" w:history="1">
              <w:r w:rsidRPr="00E470EB">
                <w:rPr>
                  <w:rStyle w:val="Hyperlink"/>
                  <w:rFonts w:ascii="Arial" w:hAnsi="Arial"/>
                  <w:noProof w:val="0"/>
                  <w:sz w:val="18"/>
                  <w:szCs w:val="18"/>
                </w:rPr>
                <w:t>[2021] HCASL 221</w:t>
              </w:r>
            </w:hyperlink>
          </w:p>
        </w:tc>
      </w:tr>
      <w:tr w:rsidR="00E470EB" w:rsidRPr="00CC46E9" w:rsidTr="00E470EB">
        <w:trPr>
          <w:cantSplit/>
          <w:trHeight w:val="400"/>
        </w:trPr>
        <w:tc>
          <w:tcPr>
            <w:tcW w:w="567" w:type="dxa"/>
          </w:tcPr>
          <w:p w:rsidR="00E470EB" w:rsidRPr="00CC46E9" w:rsidRDefault="00E470EB" w:rsidP="00E470EB">
            <w:pPr>
              <w:pStyle w:val="ListParagraph"/>
              <w:keepLines/>
              <w:numPr>
                <w:ilvl w:val="0"/>
                <w:numId w:val="44"/>
              </w:numPr>
              <w:jc w:val="right"/>
              <w:rPr>
                <w:rFonts w:ascii="Arial" w:hAnsi="Arial" w:cs="Arial"/>
                <w:color w:val="000000"/>
                <w:sz w:val="18"/>
              </w:rPr>
            </w:pPr>
          </w:p>
        </w:tc>
        <w:tc>
          <w:tcPr>
            <w:tcW w:w="1913"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AJL15</w:t>
            </w:r>
          </w:p>
        </w:tc>
        <w:tc>
          <w:tcPr>
            <w:tcW w:w="1914" w:type="dxa"/>
          </w:tcPr>
          <w:p w:rsidR="00E470EB" w:rsidRDefault="00E470EB" w:rsidP="00E470EB">
            <w:pPr>
              <w:keepLines/>
              <w:jc w:val="left"/>
              <w:rPr>
                <w:rFonts w:ascii="Arial" w:hAnsi="Arial" w:cs="Arial"/>
                <w:color w:val="000000"/>
                <w:sz w:val="18"/>
                <w:szCs w:val="18"/>
              </w:rPr>
            </w:pPr>
            <w:r w:rsidRPr="00143E83">
              <w:rPr>
                <w:rFonts w:ascii="Arial" w:hAnsi="Arial" w:cs="Arial"/>
                <w:color w:val="000000"/>
                <w:sz w:val="18"/>
                <w:szCs w:val="18"/>
              </w:rPr>
              <w:t>Minister for Immigration, Citizenship, Migrant Services and Multicultural Affairs &amp; Anor</w:t>
            </w:r>
          </w:p>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(S82/2021)</w:t>
            </w:r>
          </w:p>
          <w:p w:rsidR="00E470EB" w:rsidRPr="00AA160C" w:rsidRDefault="00E470EB" w:rsidP="00E470EB">
            <w:pPr>
              <w:keepLines/>
              <w:jc w:val="left"/>
              <w:rPr>
                <w:rFonts w:ascii="Arial" w:hAnsi="Arial" w:cs="Arial"/>
                <w:color w:val="000000"/>
                <w:sz w:val="18"/>
                <w:szCs w:val="18"/>
              </w:rPr>
            </w:pPr>
          </w:p>
        </w:tc>
        <w:tc>
          <w:tcPr>
            <w:tcW w:w="1914" w:type="dxa"/>
          </w:tcPr>
          <w:p w:rsidR="00E470EB" w:rsidRDefault="00E470EB" w:rsidP="00E470EB">
            <w:pPr>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[2021] FCA 289</w:t>
            </w:r>
          </w:p>
        </w:tc>
        <w:tc>
          <w:tcPr>
            <w:tcW w:w="1914"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52" w:history="1">
              <w:r w:rsidRPr="00E470EB">
                <w:rPr>
                  <w:rStyle w:val="Hyperlink"/>
                  <w:rFonts w:ascii="Arial" w:hAnsi="Arial"/>
                  <w:noProof w:val="0"/>
                  <w:sz w:val="18"/>
                  <w:szCs w:val="18"/>
                </w:rPr>
                <w:t>[2021] HCASL 222</w:t>
              </w:r>
            </w:hyperlink>
          </w:p>
        </w:tc>
      </w:tr>
      <w:tr w:rsidR="00E470EB" w:rsidRPr="00CC46E9" w:rsidTr="00E470EB">
        <w:trPr>
          <w:cantSplit/>
          <w:trHeight w:val="400"/>
        </w:trPr>
        <w:tc>
          <w:tcPr>
            <w:tcW w:w="567" w:type="dxa"/>
          </w:tcPr>
          <w:p w:rsidR="00E470EB" w:rsidRPr="00CC46E9" w:rsidRDefault="00E470EB" w:rsidP="00E470EB">
            <w:pPr>
              <w:pStyle w:val="ListParagraph"/>
              <w:keepLines/>
              <w:numPr>
                <w:ilvl w:val="0"/>
                <w:numId w:val="44"/>
              </w:numPr>
              <w:jc w:val="right"/>
              <w:rPr>
                <w:rFonts w:ascii="Arial" w:hAnsi="Arial" w:cs="Arial"/>
                <w:color w:val="000000"/>
                <w:sz w:val="18"/>
              </w:rPr>
            </w:pPr>
          </w:p>
        </w:tc>
        <w:tc>
          <w:tcPr>
            <w:tcW w:w="1913"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Gallaty </w:t>
            </w:r>
          </w:p>
        </w:tc>
        <w:tc>
          <w:tcPr>
            <w:tcW w:w="1914"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The Queen</w:t>
            </w:r>
          </w:p>
          <w:p w:rsidR="00E470EB" w:rsidRPr="00AA160C"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(B30/2021) </w:t>
            </w:r>
          </w:p>
        </w:tc>
        <w:tc>
          <w:tcPr>
            <w:tcW w:w="1914" w:type="dxa"/>
          </w:tcPr>
          <w:p w:rsidR="00E470EB" w:rsidRDefault="00E470EB" w:rsidP="00E470EB">
            <w:pPr>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 xml:space="preserve">(Court of Appeal) </w:t>
            </w:r>
            <w:r>
              <w:rPr>
                <w:rFonts w:ascii="Arial" w:hAnsi="Arial" w:cs="Arial"/>
                <w:color w:val="000000"/>
                <w:sz w:val="18"/>
                <w:szCs w:val="18"/>
              </w:rPr>
              <w:br/>
              <w:t>[2021] QCA 80</w:t>
            </w:r>
          </w:p>
          <w:p w:rsidR="00E470EB" w:rsidRDefault="00E470EB" w:rsidP="00E470EB">
            <w:pPr>
              <w:jc w:val="left"/>
              <w:rPr>
                <w:rFonts w:ascii="Arial" w:hAnsi="Arial" w:cs="Arial"/>
                <w:color w:val="000000"/>
                <w:sz w:val="18"/>
                <w:szCs w:val="18"/>
              </w:rPr>
            </w:pPr>
          </w:p>
        </w:tc>
        <w:tc>
          <w:tcPr>
            <w:tcW w:w="1914"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Application dismissed </w:t>
            </w:r>
          </w:p>
          <w:p w:rsidR="00E470EB" w:rsidRDefault="006B7F55" w:rsidP="00E470EB">
            <w:pPr>
              <w:keepLines/>
              <w:jc w:val="left"/>
              <w:rPr>
                <w:rFonts w:ascii="Arial" w:hAnsi="Arial" w:cs="Arial"/>
                <w:color w:val="000000"/>
                <w:sz w:val="18"/>
                <w:szCs w:val="18"/>
              </w:rPr>
            </w:pPr>
            <w:hyperlink r:id="rId153" w:history="1">
              <w:r w:rsidR="00E470EB" w:rsidRPr="00E470EB">
                <w:rPr>
                  <w:rStyle w:val="Hyperlink"/>
                  <w:rFonts w:ascii="Arial" w:hAnsi="Arial"/>
                  <w:noProof w:val="0"/>
                  <w:sz w:val="18"/>
                  <w:szCs w:val="18"/>
                </w:rPr>
                <w:t>[2021] HCASL 223</w:t>
              </w:r>
            </w:hyperlink>
          </w:p>
          <w:p w:rsidR="00E470EB" w:rsidRDefault="00E470EB" w:rsidP="00E470EB">
            <w:pPr>
              <w:keepLines/>
              <w:jc w:val="left"/>
              <w:rPr>
                <w:rFonts w:ascii="Arial" w:hAnsi="Arial" w:cs="Arial"/>
                <w:color w:val="000000"/>
                <w:sz w:val="18"/>
                <w:szCs w:val="18"/>
              </w:rPr>
            </w:pPr>
          </w:p>
        </w:tc>
      </w:tr>
      <w:tr w:rsidR="00E470EB" w:rsidRPr="00CC46E9" w:rsidTr="00E470EB">
        <w:trPr>
          <w:cantSplit/>
          <w:trHeight w:val="400"/>
        </w:trPr>
        <w:tc>
          <w:tcPr>
            <w:tcW w:w="567" w:type="dxa"/>
          </w:tcPr>
          <w:p w:rsidR="00E470EB" w:rsidRPr="00CC46E9" w:rsidRDefault="00E470EB" w:rsidP="00E470EB">
            <w:pPr>
              <w:pStyle w:val="ListParagraph"/>
              <w:keepLines/>
              <w:numPr>
                <w:ilvl w:val="0"/>
                <w:numId w:val="44"/>
              </w:numPr>
              <w:jc w:val="right"/>
              <w:rPr>
                <w:rFonts w:ascii="Arial" w:hAnsi="Arial" w:cs="Arial"/>
                <w:color w:val="000000"/>
                <w:sz w:val="18"/>
              </w:rPr>
            </w:pPr>
          </w:p>
        </w:tc>
        <w:tc>
          <w:tcPr>
            <w:tcW w:w="1913"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Feldman &amp; Anor</w:t>
            </w:r>
          </w:p>
        </w:tc>
        <w:tc>
          <w:tcPr>
            <w:tcW w:w="1914" w:type="dxa"/>
          </w:tcPr>
          <w:p w:rsidR="00E470EB" w:rsidRPr="00AA160C"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Tayar </w:t>
            </w:r>
            <w:r>
              <w:rPr>
                <w:rFonts w:ascii="Arial" w:hAnsi="Arial" w:cs="Arial"/>
                <w:color w:val="000000"/>
                <w:sz w:val="18"/>
                <w:szCs w:val="18"/>
              </w:rPr>
              <w:br/>
              <w:t>(M47/2021)</w:t>
            </w:r>
          </w:p>
        </w:tc>
        <w:tc>
          <w:tcPr>
            <w:tcW w:w="1914" w:type="dxa"/>
          </w:tcPr>
          <w:p w:rsidR="00E470EB" w:rsidRDefault="00E470EB" w:rsidP="00E470EB">
            <w:pPr>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[2021] VSCA 185</w:t>
            </w:r>
          </w:p>
        </w:tc>
        <w:tc>
          <w:tcPr>
            <w:tcW w:w="1914"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p>
          <w:p w:rsidR="00E470EB" w:rsidRDefault="006B7F55" w:rsidP="00E470EB">
            <w:pPr>
              <w:keepLines/>
              <w:jc w:val="left"/>
              <w:rPr>
                <w:rFonts w:ascii="Arial" w:hAnsi="Arial" w:cs="Arial"/>
                <w:color w:val="000000"/>
                <w:sz w:val="18"/>
                <w:szCs w:val="18"/>
              </w:rPr>
            </w:pPr>
            <w:hyperlink r:id="rId154" w:history="1">
              <w:r w:rsidR="00E470EB" w:rsidRPr="00E470EB">
                <w:rPr>
                  <w:rStyle w:val="Hyperlink"/>
                  <w:rFonts w:ascii="Arial" w:hAnsi="Arial"/>
                  <w:noProof w:val="0"/>
                  <w:sz w:val="18"/>
                  <w:szCs w:val="18"/>
                </w:rPr>
                <w:t>[2021] HCASL 224</w:t>
              </w:r>
            </w:hyperlink>
          </w:p>
          <w:p w:rsidR="00E470EB" w:rsidRDefault="00E470EB" w:rsidP="00E470EB">
            <w:pPr>
              <w:keepLines/>
              <w:jc w:val="left"/>
              <w:rPr>
                <w:rFonts w:ascii="Arial" w:hAnsi="Arial" w:cs="Arial"/>
                <w:color w:val="000000"/>
                <w:sz w:val="18"/>
                <w:szCs w:val="18"/>
              </w:rPr>
            </w:pPr>
          </w:p>
        </w:tc>
      </w:tr>
      <w:tr w:rsidR="00E470EB" w:rsidRPr="00CC46E9" w:rsidTr="00E470EB">
        <w:trPr>
          <w:cantSplit/>
          <w:trHeight w:val="400"/>
        </w:trPr>
        <w:tc>
          <w:tcPr>
            <w:tcW w:w="567" w:type="dxa"/>
          </w:tcPr>
          <w:p w:rsidR="00E470EB" w:rsidRPr="00CC46E9" w:rsidRDefault="00E470EB" w:rsidP="00E470EB">
            <w:pPr>
              <w:pStyle w:val="ListParagraph"/>
              <w:keepLines/>
              <w:numPr>
                <w:ilvl w:val="0"/>
                <w:numId w:val="44"/>
              </w:numPr>
              <w:spacing w:before="120"/>
              <w:jc w:val="right"/>
              <w:rPr>
                <w:rFonts w:ascii="Arial" w:hAnsi="Arial" w:cs="Arial"/>
                <w:color w:val="000000"/>
                <w:sz w:val="18"/>
              </w:rPr>
            </w:pPr>
          </w:p>
        </w:tc>
        <w:tc>
          <w:tcPr>
            <w:tcW w:w="1913" w:type="dxa"/>
          </w:tcPr>
          <w:p w:rsidR="00E470EB" w:rsidRDefault="00E470EB" w:rsidP="00E470EB">
            <w:pPr>
              <w:keepLines/>
              <w:spacing w:before="120"/>
              <w:jc w:val="left"/>
              <w:rPr>
                <w:rFonts w:ascii="Arial" w:hAnsi="Arial" w:cs="Arial"/>
                <w:color w:val="000000"/>
                <w:sz w:val="18"/>
                <w:szCs w:val="18"/>
              </w:rPr>
            </w:pPr>
            <w:r w:rsidRPr="00AD2A1F">
              <w:rPr>
                <w:rFonts w:ascii="Arial" w:hAnsi="Arial" w:cs="Arial"/>
                <w:color w:val="000000"/>
                <w:sz w:val="18"/>
                <w:szCs w:val="18"/>
              </w:rPr>
              <w:t>Mineralogy Pty Ltd</w:t>
            </w:r>
          </w:p>
        </w:tc>
        <w:tc>
          <w:tcPr>
            <w:tcW w:w="1914" w:type="dxa"/>
          </w:tcPr>
          <w:p w:rsidR="00E470EB" w:rsidRPr="00AA160C" w:rsidRDefault="00E470EB" w:rsidP="00E470EB">
            <w:pPr>
              <w:keepLines/>
              <w:spacing w:before="120"/>
              <w:jc w:val="left"/>
              <w:rPr>
                <w:rFonts w:ascii="Arial" w:hAnsi="Arial" w:cs="Arial"/>
                <w:color w:val="000000"/>
                <w:sz w:val="18"/>
                <w:szCs w:val="18"/>
              </w:rPr>
            </w:pPr>
            <w:r w:rsidRPr="00AD2A1F">
              <w:rPr>
                <w:rFonts w:ascii="Arial" w:hAnsi="Arial" w:cs="Arial"/>
                <w:color w:val="000000"/>
                <w:sz w:val="18"/>
                <w:szCs w:val="18"/>
              </w:rPr>
              <w:t>Sino Iron Pty Ltd &amp; Ors</w:t>
            </w:r>
            <w:r>
              <w:rPr>
                <w:rFonts w:ascii="Arial" w:hAnsi="Arial" w:cs="Arial"/>
                <w:color w:val="000000"/>
                <w:sz w:val="18"/>
                <w:szCs w:val="18"/>
              </w:rPr>
              <w:br/>
              <w:t>(P23/2021)</w:t>
            </w:r>
          </w:p>
        </w:tc>
        <w:tc>
          <w:tcPr>
            <w:tcW w:w="1914" w:type="dxa"/>
          </w:tcPr>
          <w:p w:rsidR="00E470EB" w:rsidRDefault="00E470EB" w:rsidP="00E470EB">
            <w:pPr>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Western Australia </w:t>
            </w:r>
          </w:p>
          <w:p w:rsidR="00E470EB" w:rsidRDefault="00E470EB" w:rsidP="00E470EB">
            <w:pPr>
              <w:jc w:val="left"/>
              <w:rPr>
                <w:rFonts w:ascii="Arial" w:hAnsi="Arial" w:cs="Arial"/>
                <w:color w:val="000000"/>
                <w:sz w:val="18"/>
                <w:szCs w:val="18"/>
              </w:rPr>
            </w:pPr>
            <w:r>
              <w:rPr>
                <w:rFonts w:ascii="Arial" w:hAnsi="Arial" w:cs="Arial"/>
                <w:color w:val="000000"/>
                <w:sz w:val="18"/>
                <w:szCs w:val="18"/>
              </w:rPr>
              <w:t>[2021] WASCA 105</w:t>
            </w:r>
          </w:p>
        </w:tc>
        <w:tc>
          <w:tcPr>
            <w:tcW w:w="1914" w:type="dxa"/>
          </w:tcPr>
          <w:p w:rsidR="00E470EB" w:rsidRDefault="00E470EB" w:rsidP="00E470EB">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with costs </w:t>
            </w:r>
          </w:p>
          <w:p w:rsidR="00E470EB" w:rsidRDefault="006B7F55" w:rsidP="00E470EB">
            <w:pPr>
              <w:jc w:val="left"/>
              <w:rPr>
                <w:rFonts w:ascii="Arial" w:hAnsi="Arial" w:cs="Arial"/>
                <w:color w:val="000000"/>
                <w:sz w:val="18"/>
                <w:szCs w:val="18"/>
              </w:rPr>
            </w:pPr>
            <w:hyperlink r:id="rId155" w:history="1">
              <w:r w:rsidR="00E470EB" w:rsidRPr="00E470EB">
                <w:rPr>
                  <w:rStyle w:val="Hyperlink"/>
                  <w:rFonts w:ascii="Arial" w:hAnsi="Arial"/>
                  <w:noProof w:val="0"/>
                  <w:sz w:val="18"/>
                  <w:szCs w:val="18"/>
                </w:rPr>
                <w:t>[2021] HCASL 225</w:t>
              </w:r>
            </w:hyperlink>
          </w:p>
          <w:p w:rsidR="00E470EB" w:rsidRDefault="00E470EB" w:rsidP="00E470EB">
            <w:pPr>
              <w:jc w:val="left"/>
              <w:rPr>
                <w:rFonts w:ascii="Arial" w:hAnsi="Arial" w:cs="Arial"/>
                <w:color w:val="000000"/>
                <w:sz w:val="18"/>
                <w:szCs w:val="18"/>
              </w:rPr>
            </w:pPr>
          </w:p>
        </w:tc>
      </w:tr>
      <w:tr w:rsidR="00E470EB" w:rsidRPr="00CC46E9" w:rsidTr="00E470EB">
        <w:trPr>
          <w:cantSplit/>
          <w:trHeight w:val="400"/>
        </w:trPr>
        <w:tc>
          <w:tcPr>
            <w:tcW w:w="567" w:type="dxa"/>
          </w:tcPr>
          <w:p w:rsidR="00E470EB" w:rsidRPr="00CC46E9" w:rsidRDefault="00E470EB" w:rsidP="00E470EB">
            <w:pPr>
              <w:pStyle w:val="ListParagraph"/>
              <w:keepLines/>
              <w:numPr>
                <w:ilvl w:val="0"/>
                <w:numId w:val="44"/>
              </w:numPr>
              <w:jc w:val="right"/>
              <w:rPr>
                <w:rFonts w:ascii="Arial" w:hAnsi="Arial" w:cs="Arial"/>
                <w:color w:val="000000"/>
                <w:sz w:val="18"/>
              </w:rPr>
            </w:pPr>
          </w:p>
        </w:tc>
        <w:tc>
          <w:tcPr>
            <w:tcW w:w="1913"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Palmer </w:t>
            </w:r>
          </w:p>
        </w:tc>
        <w:tc>
          <w:tcPr>
            <w:tcW w:w="1914" w:type="dxa"/>
          </w:tcPr>
          <w:p w:rsidR="00E470EB" w:rsidRDefault="00E470EB" w:rsidP="00E470EB">
            <w:pPr>
              <w:keepLines/>
              <w:jc w:val="left"/>
              <w:rPr>
                <w:rFonts w:ascii="Arial" w:hAnsi="Arial" w:cs="Arial"/>
                <w:color w:val="000000"/>
                <w:sz w:val="18"/>
                <w:szCs w:val="18"/>
              </w:rPr>
            </w:pPr>
            <w:r w:rsidRPr="00AD2A1F">
              <w:rPr>
                <w:rFonts w:ascii="Arial" w:hAnsi="Arial" w:cs="Arial"/>
                <w:color w:val="000000"/>
                <w:sz w:val="18"/>
                <w:szCs w:val="18"/>
              </w:rPr>
              <w:t>Sino Iron Pty Ltd &amp; Ors</w:t>
            </w:r>
          </w:p>
          <w:p w:rsidR="00E470EB" w:rsidRPr="00AA160C" w:rsidRDefault="00E470EB" w:rsidP="00E470EB">
            <w:pPr>
              <w:keepLines/>
              <w:jc w:val="left"/>
              <w:rPr>
                <w:rFonts w:ascii="Arial" w:hAnsi="Arial" w:cs="Arial"/>
                <w:color w:val="000000"/>
                <w:sz w:val="18"/>
                <w:szCs w:val="18"/>
              </w:rPr>
            </w:pPr>
            <w:r>
              <w:rPr>
                <w:rFonts w:ascii="Arial" w:hAnsi="Arial" w:cs="Arial"/>
                <w:color w:val="000000"/>
                <w:sz w:val="18"/>
                <w:szCs w:val="18"/>
              </w:rPr>
              <w:t>(P24/2021)</w:t>
            </w:r>
          </w:p>
        </w:tc>
        <w:tc>
          <w:tcPr>
            <w:tcW w:w="1914" w:type="dxa"/>
          </w:tcPr>
          <w:p w:rsidR="00E470EB" w:rsidRDefault="00E470EB" w:rsidP="00E470EB">
            <w:pPr>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Western Australia </w:t>
            </w:r>
          </w:p>
          <w:p w:rsidR="00E470EB" w:rsidRDefault="00E470EB" w:rsidP="00E470EB">
            <w:pPr>
              <w:jc w:val="left"/>
              <w:rPr>
                <w:rFonts w:ascii="Arial" w:hAnsi="Arial" w:cs="Arial"/>
                <w:color w:val="000000"/>
                <w:sz w:val="18"/>
                <w:szCs w:val="18"/>
              </w:rPr>
            </w:pPr>
            <w:r>
              <w:rPr>
                <w:rFonts w:ascii="Arial" w:hAnsi="Arial" w:cs="Arial"/>
                <w:color w:val="000000"/>
                <w:sz w:val="18"/>
                <w:szCs w:val="18"/>
              </w:rPr>
              <w:t>[2021] WASCA 105</w:t>
            </w:r>
          </w:p>
        </w:tc>
        <w:tc>
          <w:tcPr>
            <w:tcW w:w="1914"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p>
          <w:p w:rsidR="00E470EB" w:rsidRDefault="006B7F55" w:rsidP="00E470EB">
            <w:pPr>
              <w:keepLines/>
              <w:jc w:val="left"/>
              <w:rPr>
                <w:rFonts w:ascii="Arial" w:hAnsi="Arial" w:cs="Arial"/>
                <w:color w:val="000000"/>
                <w:sz w:val="18"/>
                <w:szCs w:val="18"/>
              </w:rPr>
            </w:pPr>
            <w:hyperlink r:id="rId156" w:history="1">
              <w:r w:rsidR="00E470EB" w:rsidRPr="00E470EB">
                <w:rPr>
                  <w:rStyle w:val="Hyperlink"/>
                  <w:rFonts w:ascii="Arial" w:hAnsi="Arial"/>
                  <w:noProof w:val="0"/>
                  <w:sz w:val="18"/>
                  <w:szCs w:val="18"/>
                </w:rPr>
                <w:t>[2021] HCASL 226</w:t>
              </w:r>
            </w:hyperlink>
          </w:p>
          <w:p w:rsidR="00E470EB" w:rsidRDefault="00E470EB" w:rsidP="00E470EB">
            <w:pPr>
              <w:keepLines/>
              <w:jc w:val="left"/>
              <w:rPr>
                <w:rFonts w:ascii="Arial" w:hAnsi="Arial" w:cs="Arial"/>
                <w:color w:val="000000"/>
                <w:sz w:val="18"/>
                <w:szCs w:val="18"/>
              </w:rPr>
            </w:pPr>
          </w:p>
        </w:tc>
      </w:tr>
      <w:tr w:rsidR="00E470EB" w:rsidRPr="00CC46E9" w:rsidTr="00E470EB">
        <w:trPr>
          <w:cantSplit/>
          <w:trHeight w:val="400"/>
        </w:trPr>
        <w:tc>
          <w:tcPr>
            <w:tcW w:w="567" w:type="dxa"/>
          </w:tcPr>
          <w:p w:rsidR="00E470EB" w:rsidRPr="00CC46E9" w:rsidRDefault="00E470EB" w:rsidP="00E470EB">
            <w:pPr>
              <w:pStyle w:val="ListParagraph"/>
              <w:keepLines/>
              <w:numPr>
                <w:ilvl w:val="0"/>
                <w:numId w:val="44"/>
              </w:numPr>
              <w:jc w:val="right"/>
              <w:rPr>
                <w:rFonts w:ascii="Arial" w:hAnsi="Arial" w:cs="Arial"/>
                <w:color w:val="000000"/>
                <w:sz w:val="18"/>
              </w:rPr>
            </w:pPr>
          </w:p>
        </w:tc>
        <w:tc>
          <w:tcPr>
            <w:tcW w:w="1913" w:type="dxa"/>
          </w:tcPr>
          <w:p w:rsidR="00E470EB" w:rsidRDefault="00E470EB" w:rsidP="00E470EB">
            <w:pPr>
              <w:keepLines/>
              <w:jc w:val="left"/>
              <w:rPr>
                <w:rFonts w:ascii="Arial" w:hAnsi="Arial" w:cs="Arial"/>
                <w:color w:val="000000"/>
                <w:sz w:val="18"/>
                <w:szCs w:val="18"/>
              </w:rPr>
            </w:pPr>
            <w:r w:rsidRPr="00AD2A1F">
              <w:rPr>
                <w:rFonts w:ascii="Arial" w:hAnsi="Arial" w:cs="Arial"/>
                <w:color w:val="000000"/>
                <w:sz w:val="18"/>
                <w:szCs w:val="18"/>
              </w:rPr>
              <w:t>McRobert Superannuation Pty Ltd</w:t>
            </w:r>
            <w:r>
              <w:rPr>
                <w:rFonts w:ascii="Arial" w:hAnsi="Arial" w:cs="Arial"/>
                <w:color w:val="000000"/>
                <w:sz w:val="18"/>
                <w:szCs w:val="18"/>
              </w:rPr>
              <w:t xml:space="preserve"> &amp; Ors</w:t>
            </w:r>
          </w:p>
        </w:tc>
        <w:tc>
          <w:tcPr>
            <w:tcW w:w="1914" w:type="dxa"/>
          </w:tcPr>
          <w:p w:rsidR="00E470EB" w:rsidRPr="00AA160C" w:rsidRDefault="00E470EB" w:rsidP="00E470EB">
            <w:pPr>
              <w:keepLines/>
              <w:jc w:val="left"/>
              <w:rPr>
                <w:rFonts w:ascii="Arial" w:hAnsi="Arial" w:cs="Arial"/>
                <w:color w:val="000000"/>
                <w:sz w:val="18"/>
                <w:szCs w:val="18"/>
              </w:rPr>
            </w:pPr>
            <w:r w:rsidRPr="0065147F">
              <w:rPr>
                <w:rFonts w:ascii="Arial" w:hAnsi="Arial" w:cs="Arial"/>
                <w:color w:val="000000"/>
                <w:sz w:val="18"/>
                <w:szCs w:val="18"/>
              </w:rPr>
              <w:t>Cranston &amp; Ors</w:t>
            </w:r>
            <w:r>
              <w:rPr>
                <w:rFonts w:ascii="Arial" w:hAnsi="Arial" w:cs="Arial"/>
                <w:color w:val="000000"/>
                <w:sz w:val="18"/>
                <w:szCs w:val="18"/>
              </w:rPr>
              <w:br/>
              <w:t>(P38/2021)</w:t>
            </w:r>
          </w:p>
        </w:tc>
        <w:tc>
          <w:tcPr>
            <w:tcW w:w="1914" w:type="dxa"/>
          </w:tcPr>
          <w:p w:rsidR="00E470EB" w:rsidRDefault="00E470EB" w:rsidP="00E470EB">
            <w:pPr>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Western Australia </w:t>
            </w:r>
          </w:p>
          <w:p w:rsidR="00E470EB" w:rsidRDefault="00E470EB" w:rsidP="00E470EB">
            <w:pPr>
              <w:jc w:val="left"/>
              <w:rPr>
                <w:rFonts w:ascii="Arial" w:hAnsi="Arial" w:cs="Arial"/>
                <w:color w:val="000000"/>
                <w:sz w:val="18"/>
                <w:szCs w:val="18"/>
              </w:rPr>
            </w:pPr>
            <w:r>
              <w:rPr>
                <w:rFonts w:ascii="Arial" w:hAnsi="Arial" w:cs="Arial"/>
                <w:color w:val="000000"/>
                <w:sz w:val="18"/>
                <w:szCs w:val="18"/>
              </w:rPr>
              <w:t>[2021] WASCA 126</w:t>
            </w:r>
          </w:p>
        </w:tc>
        <w:tc>
          <w:tcPr>
            <w:tcW w:w="1914" w:type="dxa"/>
          </w:tcPr>
          <w:p w:rsidR="00E470EB" w:rsidRDefault="00E470EB" w:rsidP="00E470EB">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p>
          <w:p w:rsidR="00E470EB" w:rsidRDefault="006B7F55" w:rsidP="00E470EB">
            <w:pPr>
              <w:keepLines/>
              <w:jc w:val="left"/>
              <w:rPr>
                <w:rFonts w:ascii="Arial" w:hAnsi="Arial" w:cs="Arial"/>
                <w:color w:val="000000"/>
                <w:sz w:val="18"/>
                <w:szCs w:val="18"/>
              </w:rPr>
            </w:pPr>
            <w:hyperlink r:id="rId157" w:history="1">
              <w:r w:rsidR="00E470EB" w:rsidRPr="00E470EB">
                <w:rPr>
                  <w:rStyle w:val="Hyperlink"/>
                  <w:rFonts w:ascii="Arial" w:hAnsi="Arial"/>
                  <w:noProof w:val="0"/>
                  <w:sz w:val="18"/>
                  <w:szCs w:val="18"/>
                </w:rPr>
                <w:t>[2021] HCASL 227</w:t>
              </w:r>
            </w:hyperlink>
          </w:p>
          <w:p w:rsidR="00E470EB" w:rsidRDefault="00E470EB" w:rsidP="00E470EB">
            <w:pPr>
              <w:keepLines/>
              <w:jc w:val="left"/>
              <w:rPr>
                <w:rFonts w:ascii="Arial" w:hAnsi="Arial" w:cs="Arial"/>
                <w:color w:val="000000"/>
                <w:sz w:val="18"/>
                <w:szCs w:val="18"/>
              </w:rPr>
            </w:pPr>
          </w:p>
        </w:tc>
      </w:tr>
    </w:tbl>
    <w:p w:rsidR="00192943" w:rsidRDefault="00192943" w:rsidP="00192943"/>
    <w:p w:rsidR="00BF4AA7" w:rsidRDefault="00BF4AA7" w:rsidP="00BC3506"/>
    <w:p w:rsidR="00BF4AA7" w:rsidRDefault="00BF4AA7" w:rsidP="00BF4AA7">
      <w:r>
        <w:br w:type="page"/>
      </w:r>
    </w:p>
    <w:p w:rsidR="00BF4AA7" w:rsidRPr="00C649D1" w:rsidRDefault="00A30BB3" w:rsidP="00BF4AA7">
      <w:pPr>
        <w:rPr>
          <w:rFonts w:ascii="Arial" w:hAnsi="Arial" w:cs="Arial"/>
          <w:b/>
          <w:sz w:val="28"/>
          <w:szCs w:val="28"/>
        </w:rPr>
      </w:pPr>
      <w:r>
        <w:rPr>
          <w:rFonts w:ascii="Arial" w:hAnsi="Arial" w:cs="Arial"/>
          <w:b/>
          <w:sz w:val="28"/>
          <w:szCs w:val="28"/>
        </w:rPr>
        <w:t>12</w:t>
      </w:r>
      <w:r w:rsidR="00BF4AA7">
        <w:rPr>
          <w:rFonts w:ascii="Arial" w:hAnsi="Arial" w:cs="Arial"/>
          <w:b/>
          <w:sz w:val="28"/>
          <w:szCs w:val="28"/>
        </w:rPr>
        <w:t xml:space="preserve"> November</w:t>
      </w:r>
      <w:r w:rsidR="00BF4AA7" w:rsidRPr="00C649D1">
        <w:rPr>
          <w:rFonts w:ascii="Arial" w:hAnsi="Arial" w:cs="Arial"/>
          <w:b/>
          <w:sz w:val="28"/>
          <w:szCs w:val="28"/>
        </w:rPr>
        <w:t xml:space="preserve"> 2021: Canberra and by video link</w:t>
      </w:r>
    </w:p>
    <w:p w:rsidR="00DD1DED" w:rsidRDefault="00DD1DED" w:rsidP="00DD1DED"/>
    <w:tbl>
      <w:tblPr>
        <w:tblW w:w="4823" w:type="pct"/>
        <w:tblInd w:w="108" w:type="dxa"/>
        <w:tblLayout w:type="fixed"/>
        <w:tblLook w:val="00A0" w:firstRow="1" w:lastRow="0" w:firstColumn="1" w:lastColumn="0" w:noHBand="0" w:noVBand="0"/>
      </w:tblPr>
      <w:tblGrid>
        <w:gridCol w:w="566"/>
        <w:gridCol w:w="1914"/>
        <w:gridCol w:w="1914"/>
        <w:gridCol w:w="1914"/>
        <w:gridCol w:w="1912"/>
      </w:tblGrid>
      <w:tr w:rsidR="00BF4AA7" w:rsidRPr="00745685" w:rsidTr="00BF4AA7">
        <w:trPr>
          <w:cantSplit/>
          <w:trHeight w:val="400"/>
          <w:tblHeader/>
        </w:trPr>
        <w:tc>
          <w:tcPr>
            <w:tcW w:w="344" w:type="pct"/>
            <w:tcBorders>
              <w:top w:val="single" w:sz="4" w:space="0" w:color="auto"/>
              <w:bottom w:val="single" w:sz="4" w:space="0" w:color="auto"/>
            </w:tcBorders>
          </w:tcPr>
          <w:p w:rsidR="00BF4AA7" w:rsidRPr="00745685" w:rsidRDefault="00BF4AA7" w:rsidP="00BF4AA7">
            <w:pPr>
              <w:keepLines/>
              <w:rPr>
                <w:rFonts w:ascii="Arial" w:hAnsi="Arial" w:cs="Arial"/>
                <w:i/>
                <w:color w:val="000000"/>
                <w:sz w:val="18"/>
              </w:rPr>
            </w:pPr>
            <w:r>
              <w:rPr>
                <w:rFonts w:ascii="Arial" w:hAnsi="Arial" w:cs="Arial"/>
                <w:i/>
                <w:color w:val="000000"/>
                <w:sz w:val="18"/>
              </w:rPr>
              <w:br/>
              <w:t>No.</w:t>
            </w:r>
          </w:p>
        </w:tc>
        <w:tc>
          <w:tcPr>
            <w:tcW w:w="1164" w:type="pct"/>
            <w:tcBorders>
              <w:top w:val="single" w:sz="4" w:space="0" w:color="auto"/>
              <w:bottom w:val="single" w:sz="4" w:space="0" w:color="auto"/>
            </w:tcBorders>
          </w:tcPr>
          <w:p w:rsidR="00BF4AA7" w:rsidRPr="00745685" w:rsidRDefault="00BF4AA7" w:rsidP="00BF4AA7">
            <w:pPr>
              <w:keepLines/>
              <w:jc w:val="left"/>
              <w:rPr>
                <w:rFonts w:ascii="Arial" w:hAnsi="Arial" w:cs="Arial"/>
                <w:i/>
                <w:color w:val="000000"/>
                <w:sz w:val="18"/>
              </w:rPr>
            </w:pPr>
            <w:r>
              <w:rPr>
                <w:rFonts w:ascii="Arial" w:hAnsi="Arial" w:cs="Arial"/>
                <w:i/>
                <w:color w:val="000000"/>
                <w:sz w:val="18"/>
              </w:rPr>
              <w:br/>
              <w:t>Applicant</w:t>
            </w:r>
          </w:p>
        </w:tc>
        <w:tc>
          <w:tcPr>
            <w:tcW w:w="1164" w:type="pct"/>
            <w:tcBorders>
              <w:top w:val="single" w:sz="4" w:space="0" w:color="auto"/>
              <w:bottom w:val="single" w:sz="4" w:space="0" w:color="auto"/>
            </w:tcBorders>
          </w:tcPr>
          <w:p w:rsidR="00BF4AA7" w:rsidRPr="00745685" w:rsidRDefault="00BF4AA7" w:rsidP="00BF4AA7">
            <w:pPr>
              <w:keepLines/>
              <w:jc w:val="left"/>
              <w:rPr>
                <w:rFonts w:ascii="Arial" w:hAnsi="Arial" w:cs="Arial"/>
                <w:i/>
                <w:color w:val="000000"/>
                <w:sz w:val="18"/>
              </w:rPr>
            </w:pPr>
            <w:r>
              <w:rPr>
                <w:rFonts w:ascii="Arial" w:hAnsi="Arial" w:cs="Arial"/>
                <w:i/>
                <w:color w:val="000000"/>
                <w:sz w:val="18"/>
              </w:rPr>
              <w:br/>
              <w:t>Respondent</w:t>
            </w:r>
          </w:p>
        </w:tc>
        <w:tc>
          <w:tcPr>
            <w:tcW w:w="1164" w:type="pct"/>
            <w:tcBorders>
              <w:top w:val="single" w:sz="4" w:space="0" w:color="auto"/>
              <w:bottom w:val="single" w:sz="4" w:space="0" w:color="auto"/>
            </w:tcBorders>
          </w:tcPr>
          <w:p w:rsidR="00BF4AA7" w:rsidRPr="00745685" w:rsidRDefault="00BF4AA7" w:rsidP="00BF4AA7">
            <w:pPr>
              <w:keepLines/>
              <w:jc w:val="left"/>
              <w:rPr>
                <w:rFonts w:ascii="Arial" w:hAnsi="Arial" w:cs="Arial"/>
                <w:i/>
                <w:color w:val="000000"/>
                <w:sz w:val="18"/>
              </w:rPr>
            </w:pPr>
            <w:r>
              <w:rPr>
                <w:rFonts w:ascii="Arial" w:hAnsi="Arial" w:cs="Arial"/>
                <w:i/>
                <w:color w:val="000000"/>
                <w:sz w:val="18"/>
              </w:rPr>
              <w:br/>
              <w:t>Court appealed from</w:t>
            </w:r>
          </w:p>
        </w:tc>
        <w:tc>
          <w:tcPr>
            <w:tcW w:w="1163" w:type="pct"/>
            <w:tcBorders>
              <w:top w:val="single" w:sz="4" w:space="0" w:color="auto"/>
              <w:bottom w:val="single" w:sz="4" w:space="0" w:color="auto"/>
            </w:tcBorders>
          </w:tcPr>
          <w:p w:rsidR="00BF4AA7" w:rsidRDefault="00BF4AA7" w:rsidP="00BF4AA7">
            <w:pPr>
              <w:keepLines/>
              <w:jc w:val="left"/>
              <w:rPr>
                <w:rFonts w:ascii="Arial" w:hAnsi="Arial" w:cs="Arial"/>
                <w:i/>
                <w:color w:val="000000"/>
                <w:sz w:val="18"/>
              </w:rPr>
            </w:pPr>
            <w:r>
              <w:rPr>
                <w:rFonts w:ascii="Arial" w:hAnsi="Arial" w:cs="Arial"/>
                <w:i/>
                <w:color w:val="000000"/>
                <w:sz w:val="18"/>
              </w:rPr>
              <w:br/>
              <w:t>Results</w:t>
            </w:r>
          </w:p>
        </w:tc>
      </w:tr>
      <w:tr w:rsidR="00BF4AA7" w:rsidRPr="003A32E1" w:rsidTr="00BF4AA7">
        <w:trPr>
          <w:cantSplit/>
          <w:trHeight w:val="945"/>
        </w:trPr>
        <w:tc>
          <w:tcPr>
            <w:tcW w:w="344" w:type="pct"/>
          </w:tcPr>
          <w:p w:rsidR="00BF4AA7" w:rsidRPr="003A32E1" w:rsidRDefault="00BF4AA7" w:rsidP="00BF4AA7">
            <w:pPr>
              <w:pStyle w:val="ListParagraph"/>
              <w:keepLines/>
              <w:numPr>
                <w:ilvl w:val="0"/>
                <w:numId w:val="45"/>
              </w:numPr>
              <w:spacing w:before="120"/>
              <w:jc w:val="left"/>
              <w:rPr>
                <w:rFonts w:ascii="Arial" w:hAnsi="Arial" w:cs="Arial"/>
                <w:color w:val="000000"/>
                <w:sz w:val="18"/>
                <w:szCs w:val="18"/>
              </w:rPr>
            </w:pPr>
          </w:p>
        </w:tc>
        <w:tc>
          <w:tcPr>
            <w:tcW w:w="1164" w:type="pct"/>
          </w:tcPr>
          <w:p w:rsidR="00BF4AA7" w:rsidRDefault="00BF4AA7" w:rsidP="00BF4AA7">
            <w:pPr>
              <w:spacing w:before="120"/>
              <w:jc w:val="left"/>
              <w:rPr>
                <w:rFonts w:ascii="Arial" w:hAnsi="Arial" w:cs="Arial"/>
                <w:color w:val="000000"/>
                <w:sz w:val="18"/>
                <w:szCs w:val="18"/>
              </w:rPr>
            </w:pPr>
            <w:r>
              <w:rPr>
                <w:rFonts w:ascii="Arial" w:hAnsi="Arial" w:cs="Arial"/>
                <w:color w:val="000000"/>
                <w:sz w:val="18"/>
                <w:szCs w:val="18"/>
              </w:rPr>
              <w:t>WKMZ</w:t>
            </w:r>
          </w:p>
        </w:tc>
        <w:tc>
          <w:tcPr>
            <w:tcW w:w="1164" w:type="pct"/>
          </w:tcPr>
          <w:p w:rsidR="00BF4AA7" w:rsidRDefault="00BF4AA7" w:rsidP="00BF4AA7">
            <w:pPr>
              <w:spacing w:before="120"/>
              <w:jc w:val="left"/>
              <w:rPr>
                <w:rFonts w:ascii="Arial" w:hAnsi="Arial" w:cs="Arial"/>
                <w:color w:val="000000"/>
                <w:sz w:val="18"/>
                <w:szCs w:val="18"/>
              </w:rPr>
            </w:pPr>
            <w:r w:rsidRPr="00F6662B">
              <w:rPr>
                <w:rFonts w:ascii="Arial" w:hAnsi="Arial" w:cs="Arial"/>
                <w:color w:val="000000"/>
                <w:sz w:val="18"/>
                <w:szCs w:val="18"/>
              </w:rPr>
              <w:t>Minister for Immigration, Citizenship, Migrant Services and Multicultural Affairs</w:t>
            </w:r>
            <w:r>
              <w:rPr>
                <w:rFonts w:ascii="Arial" w:hAnsi="Arial" w:cs="Arial"/>
                <w:color w:val="000000"/>
                <w:sz w:val="18"/>
                <w:szCs w:val="18"/>
              </w:rPr>
              <w:t xml:space="preserve"> </w:t>
            </w:r>
            <w:r w:rsidRPr="00F6662B">
              <w:rPr>
                <w:rFonts w:ascii="Arial" w:hAnsi="Arial" w:cs="Arial"/>
                <w:color w:val="000000"/>
                <w:sz w:val="18"/>
                <w:szCs w:val="18"/>
              </w:rPr>
              <w:t>&amp;</w:t>
            </w:r>
            <w:r>
              <w:rPr>
                <w:rFonts w:ascii="Arial" w:hAnsi="Arial" w:cs="Arial"/>
                <w:color w:val="000000"/>
                <w:sz w:val="18"/>
                <w:szCs w:val="18"/>
              </w:rPr>
              <w:t xml:space="preserve"> </w:t>
            </w:r>
            <w:r w:rsidRPr="00F6662B">
              <w:rPr>
                <w:rFonts w:ascii="Arial" w:hAnsi="Arial" w:cs="Arial"/>
                <w:color w:val="000000"/>
                <w:sz w:val="18"/>
                <w:szCs w:val="18"/>
              </w:rPr>
              <w:t>Anor</w:t>
            </w:r>
            <w:r>
              <w:rPr>
                <w:rFonts w:ascii="Arial" w:hAnsi="Arial" w:cs="Arial"/>
                <w:color w:val="000000"/>
                <w:sz w:val="18"/>
                <w:szCs w:val="18"/>
              </w:rPr>
              <w:br/>
              <w:t>(M32/2021</w:t>
            </w:r>
            <w:r>
              <w:rPr>
                <w:rFonts w:ascii="Arial" w:hAnsi="Arial" w:cs="Arial"/>
                <w:sz w:val="18"/>
                <w:szCs w:val="18"/>
              </w:rPr>
              <w:t>)</w:t>
            </w:r>
            <w:r>
              <w:rPr>
                <w:rFonts w:ascii="Arial" w:hAnsi="Arial" w:cs="Arial"/>
                <w:sz w:val="18"/>
                <w:szCs w:val="18"/>
              </w:rPr>
              <w:br/>
            </w:r>
          </w:p>
        </w:tc>
        <w:tc>
          <w:tcPr>
            <w:tcW w:w="1164" w:type="pct"/>
          </w:tcPr>
          <w:p w:rsidR="00BF4AA7" w:rsidRDefault="00BF4AA7" w:rsidP="00BF4AA7">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[2021] FCAFC 55</w:t>
            </w:r>
          </w:p>
        </w:tc>
        <w:tc>
          <w:tcPr>
            <w:tcW w:w="1163" w:type="pct"/>
          </w:tcPr>
          <w:p w:rsidR="00BF4AA7" w:rsidRDefault="00BF4AA7" w:rsidP="00BF4AA7">
            <w:pPr>
              <w:keepLines/>
              <w:spacing w:before="120"/>
              <w:jc w:val="left"/>
              <w:rPr>
                <w:rFonts w:ascii="Arial" w:hAnsi="Arial" w:cs="Arial"/>
                <w:sz w:val="18"/>
                <w:szCs w:val="18"/>
              </w:rPr>
            </w:pPr>
            <w:r w:rsidRPr="00EC233B">
              <w:rPr>
                <w:rFonts w:ascii="Arial" w:hAnsi="Arial" w:cs="Arial"/>
                <w:sz w:val="18"/>
                <w:szCs w:val="18"/>
              </w:rPr>
              <w:t>Application refused</w:t>
            </w:r>
            <w:r w:rsidRPr="00EC233B">
              <w:rPr>
                <w:rFonts w:ascii="Arial" w:hAnsi="Arial" w:cs="Arial"/>
                <w:sz w:val="18"/>
                <w:szCs w:val="18"/>
              </w:rPr>
              <w:br/>
              <w:t>with costs</w:t>
            </w:r>
          </w:p>
          <w:p w:rsidR="00BF4AA7" w:rsidRPr="00EC233B" w:rsidRDefault="006B7F55" w:rsidP="00BF4AA7">
            <w:pPr>
              <w:keepLines/>
              <w:jc w:val="left"/>
              <w:rPr>
                <w:rFonts w:ascii="Arial" w:hAnsi="Arial" w:cs="Arial"/>
                <w:sz w:val="18"/>
                <w:szCs w:val="18"/>
              </w:rPr>
            </w:pPr>
            <w:hyperlink r:id="rId158" w:history="1">
              <w:r w:rsidR="00BF4AA7" w:rsidRPr="00BF4AA7">
                <w:rPr>
                  <w:rStyle w:val="Hyperlink"/>
                  <w:rFonts w:ascii="Arial" w:hAnsi="Arial"/>
                  <w:noProof w:val="0"/>
                  <w:sz w:val="18"/>
                  <w:szCs w:val="18"/>
                </w:rPr>
                <w:t>[2021] HCATran</w:t>
              </w:r>
              <w:r w:rsidR="00307943">
                <w:rPr>
                  <w:rStyle w:val="Hyperlink"/>
                  <w:rFonts w:ascii="Arial" w:hAnsi="Arial"/>
                  <w:noProof w:val="0"/>
                  <w:sz w:val="18"/>
                  <w:szCs w:val="18"/>
                </w:rPr>
                <w:t>s</w:t>
              </w:r>
              <w:r w:rsidR="00307943">
                <w:rPr>
                  <w:rStyle w:val="Hyperlink"/>
                  <w:rFonts w:ascii="Arial" w:hAnsi="Arial"/>
                  <w:sz w:val="18"/>
                  <w:szCs w:val="18"/>
                </w:rPr>
                <w:t xml:space="preserve"> 195</w:t>
              </w:r>
            </w:hyperlink>
            <w:r w:rsidR="00BF4AA7">
              <w:rPr>
                <w:rFonts w:ascii="Arial" w:hAnsi="Arial" w:cs="Arial"/>
                <w:sz w:val="18"/>
                <w:szCs w:val="18"/>
              </w:rPr>
              <w:t xml:space="preserve"> </w:t>
            </w:r>
          </w:p>
        </w:tc>
      </w:tr>
      <w:tr w:rsidR="00BF4AA7" w:rsidRPr="003A32E1" w:rsidTr="00BF4AA7">
        <w:trPr>
          <w:cantSplit/>
          <w:trHeight w:val="400"/>
        </w:trPr>
        <w:tc>
          <w:tcPr>
            <w:tcW w:w="344" w:type="pct"/>
          </w:tcPr>
          <w:p w:rsidR="00BF4AA7" w:rsidRPr="003A32E1" w:rsidRDefault="00BF4AA7" w:rsidP="00BF4AA7">
            <w:pPr>
              <w:pStyle w:val="ListParagraph"/>
              <w:keepLines/>
              <w:numPr>
                <w:ilvl w:val="0"/>
                <w:numId w:val="45"/>
              </w:numPr>
              <w:jc w:val="left"/>
              <w:rPr>
                <w:rFonts w:ascii="Arial" w:hAnsi="Arial" w:cs="Arial"/>
                <w:color w:val="000000"/>
                <w:sz w:val="18"/>
                <w:szCs w:val="18"/>
              </w:rPr>
            </w:pPr>
          </w:p>
        </w:tc>
        <w:tc>
          <w:tcPr>
            <w:tcW w:w="1164" w:type="pct"/>
          </w:tcPr>
          <w:p w:rsidR="00BF4AA7" w:rsidRDefault="00BF4AA7" w:rsidP="00BF4AA7">
            <w:pPr>
              <w:jc w:val="left"/>
              <w:rPr>
                <w:rFonts w:ascii="Arial" w:hAnsi="Arial" w:cs="Arial"/>
                <w:color w:val="000000"/>
                <w:sz w:val="18"/>
                <w:szCs w:val="18"/>
              </w:rPr>
            </w:pPr>
            <w:r>
              <w:rPr>
                <w:rFonts w:ascii="Arial" w:hAnsi="Arial" w:cs="Arial"/>
                <w:color w:val="000000"/>
                <w:sz w:val="18"/>
                <w:szCs w:val="18"/>
              </w:rPr>
              <w:t>PDWL</w:t>
            </w:r>
          </w:p>
        </w:tc>
        <w:tc>
          <w:tcPr>
            <w:tcW w:w="1164" w:type="pct"/>
          </w:tcPr>
          <w:p w:rsidR="00BF4AA7" w:rsidRDefault="00BF4AA7" w:rsidP="00BF4AA7">
            <w:pPr>
              <w:keepLines/>
              <w:jc w:val="left"/>
              <w:rPr>
                <w:rFonts w:ascii="Arial" w:hAnsi="Arial" w:cs="Arial"/>
                <w:color w:val="000000"/>
                <w:sz w:val="18"/>
                <w:szCs w:val="18"/>
              </w:rPr>
            </w:pPr>
            <w:r w:rsidRPr="00F6662B">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(S64/2021)</w:t>
            </w:r>
          </w:p>
          <w:p w:rsidR="00BF4AA7" w:rsidRDefault="00BF4AA7" w:rsidP="00BF4AA7">
            <w:pPr>
              <w:keepLines/>
              <w:jc w:val="left"/>
              <w:rPr>
                <w:rFonts w:ascii="Arial" w:hAnsi="Arial" w:cs="Arial"/>
                <w:color w:val="000000"/>
                <w:sz w:val="18"/>
                <w:szCs w:val="18"/>
              </w:rPr>
            </w:pPr>
          </w:p>
        </w:tc>
        <w:tc>
          <w:tcPr>
            <w:tcW w:w="1164" w:type="pct"/>
          </w:tcPr>
          <w:p w:rsidR="00BF4AA7" w:rsidRPr="000A1DF4" w:rsidRDefault="00BF4AA7" w:rsidP="00BF4AA7">
            <w:pPr>
              <w:keepLines/>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[2021] FCAFC 48</w:t>
            </w:r>
          </w:p>
        </w:tc>
        <w:tc>
          <w:tcPr>
            <w:tcW w:w="1163" w:type="pct"/>
          </w:tcPr>
          <w:p w:rsidR="00BF4AA7" w:rsidRDefault="00BF4AA7" w:rsidP="00BF4AA7">
            <w:pPr>
              <w:keepLines/>
              <w:jc w:val="left"/>
              <w:rPr>
                <w:rFonts w:ascii="Arial" w:hAnsi="Arial" w:cs="Arial"/>
                <w:sz w:val="18"/>
                <w:szCs w:val="18"/>
              </w:rPr>
            </w:pPr>
            <w:r w:rsidRPr="00613E08">
              <w:rPr>
                <w:rFonts w:ascii="Arial" w:hAnsi="Arial" w:cs="Arial"/>
                <w:sz w:val="18"/>
                <w:szCs w:val="18"/>
              </w:rPr>
              <w:t>Application refused</w:t>
            </w:r>
            <w:r w:rsidRPr="00613E08">
              <w:rPr>
                <w:rFonts w:ascii="Arial" w:hAnsi="Arial" w:cs="Arial"/>
                <w:sz w:val="18"/>
                <w:szCs w:val="18"/>
              </w:rPr>
              <w:br/>
              <w:t>with costs</w:t>
            </w:r>
          </w:p>
          <w:p w:rsidR="00BF4AA7" w:rsidRPr="00613E08" w:rsidRDefault="006B7F55" w:rsidP="00BF4AA7">
            <w:pPr>
              <w:keepLines/>
              <w:jc w:val="left"/>
              <w:rPr>
                <w:rFonts w:ascii="Arial" w:hAnsi="Arial" w:cs="Arial"/>
                <w:sz w:val="18"/>
                <w:szCs w:val="18"/>
              </w:rPr>
            </w:pPr>
            <w:hyperlink r:id="rId159" w:history="1">
              <w:r w:rsidR="00BF4AA7" w:rsidRPr="00307943">
                <w:rPr>
                  <w:rStyle w:val="Hyperlink"/>
                  <w:rFonts w:ascii="Arial" w:hAnsi="Arial"/>
                  <w:noProof w:val="0"/>
                  <w:sz w:val="18"/>
                  <w:szCs w:val="18"/>
                </w:rPr>
                <w:t>[2021] HCATrans</w:t>
              </w:r>
              <w:r w:rsidR="00307943" w:rsidRPr="00307943">
                <w:rPr>
                  <w:rStyle w:val="Hyperlink"/>
                  <w:rFonts w:ascii="Arial" w:hAnsi="Arial"/>
                  <w:noProof w:val="0"/>
                  <w:sz w:val="18"/>
                  <w:szCs w:val="18"/>
                </w:rPr>
                <w:t xml:space="preserve"> 197</w:t>
              </w:r>
            </w:hyperlink>
          </w:p>
        </w:tc>
      </w:tr>
      <w:tr w:rsidR="00BF4AA7" w:rsidRPr="003A32E1" w:rsidTr="00BF4AA7">
        <w:trPr>
          <w:cantSplit/>
          <w:trHeight w:val="400"/>
        </w:trPr>
        <w:tc>
          <w:tcPr>
            <w:tcW w:w="344" w:type="pct"/>
          </w:tcPr>
          <w:p w:rsidR="00BF4AA7" w:rsidRPr="003A32E1" w:rsidRDefault="00BF4AA7" w:rsidP="00BF4AA7">
            <w:pPr>
              <w:pStyle w:val="ListParagraph"/>
              <w:keepLines/>
              <w:numPr>
                <w:ilvl w:val="0"/>
                <w:numId w:val="45"/>
              </w:numPr>
              <w:jc w:val="left"/>
              <w:rPr>
                <w:rFonts w:ascii="Arial" w:hAnsi="Arial" w:cs="Arial"/>
                <w:color w:val="000000"/>
                <w:sz w:val="18"/>
                <w:szCs w:val="18"/>
              </w:rPr>
            </w:pPr>
            <w:r>
              <w:rPr>
                <w:rFonts w:ascii="Arial" w:hAnsi="Arial" w:cs="Arial"/>
                <w:color w:val="000000"/>
                <w:sz w:val="18"/>
                <w:szCs w:val="18"/>
              </w:rPr>
              <w:t>B13</w:t>
            </w:r>
          </w:p>
        </w:tc>
        <w:tc>
          <w:tcPr>
            <w:tcW w:w="1164" w:type="pct"/>
          </w:tcPr>
          <w:p w:rsidR="00BF4AA7" w:rsidRPr="00F73D49" w:rsidRDefault="00BF4AA7" w:rsidP="00BF4AA7">
            <w:pPr>
              <w:jc w:val="left"/>
              <w:rPr>
                <w:rFonts w:ascii="Arial" w:hAnsi="Arial" w:cs="Arial"/>
                <w:color w:val="000000"/>
                <w:sz w:val="18"/>
                <w:szCs w:val="18"/>
              </w:rPr>
            </w:pPr>
            <w:r w:rsidRPr="00F6662B">
              <w:rPr>
                <w:rFonts w:ascii="Arial" w:hAnsi="Arial" w:cs="Arial"/>
                <w:color w:val="000000"/>
                <w:sz w:val="18"/>
                <w:szCs w:val="18"/>
              </w:rPr>
              <w:t>Volkswagen Aktiengesellschaft</w:t>
            </w:r>
          </w:p>
        </w:tc>
        <w:tc>
          <w:tcPr>
            <w:tcW w:w="1164" w:type="pct"/>
          </w:tcPr>
          <w:p w:rsidR="00BF4AA7" w:rsidRDefault="00BF4AA7" w:rsidP="00BF4AA7">
            <w:pPr>
              <w:jc w:val="left"/>
              <w:rPr>
                <w:rFonts w:ascii="Arial" w:hAnsi="Arial" w:cs="Arial"/>
                <w:sz w:val="18"/>
                <w:szCs w:val="18"/>
              </w:rPr>
            </w:pPr>
            <w:r w:rsidRPr="00AF074A">
              <w:rPr>
                <w:rFonts w:ascii="Arial" w:hAnsi="Arial" w:cs="Arial"/>
                <w:sz w:val="18"/>
                <w:szCs w:val="18"/>
              </w:rPr>
              <w:t>Australian Competition and Consumer Commission</w:t>
            </w:r>
          </w:p>
          <w:p w:rsidR="00BF4AA7" w:rsidRDefault="00BF4AA7" w:rsidP="00BF4AA7">
            <w:pPr>
              <w:keepLines/>
              <w:jc w:val="left"/>
              <w:rPr>
                <w:rFonts w:ascii="Arial" w:hAnsi="Arial" w:cs="Arial"/>
                <w:color w:val="000000"/>
                <w:sz w:val="18"/>
                <w:szCs w:val="18"/>
              </w:rPr>
            </w:pPr>
            <w:r>
              <w:rPr>
                <w:rFonts w:ascii="Arial" w:hAnsi="Arial" w:cs="Arial"/>
                <w:sz w:val="18"/>
                <w:szCs w:val="18"/>
              </w:rPr>
              <w:t>(S66/2021)</w:t>
            </w:r>
            <w:r>
              <w:rPr>
                <w:rFonts w:ascii="Arial" w:hAnsi="Arial" w:cs="Arial"/>
                <w:sz w:val="18"/>
                <w:szCs w:val="18"/>
              </w:rPr>
              <w:br/>
            </w:r>
          </w:p>
        </w:tc>
        <w:tc>
          <w:tcPr>
            <w:tcW w:w="1164" w:type="pct"/>
          </w:tcPr>
          <w:p w:rsidR="00BF4AA7" w:rsidRDefault="00BF4AA7" w:rsidP="00BF4AA7">
            <w:pPr>
              <w:keepLines/>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[2021] FCAFC 49</w:t>
            </w:r>
          </w:p>
        </w:tc>
        <w:tc>
          <w:tcPr>
            <w:tcW w:w="1163" w:type="pct"/>
          </w:tcPr>
          <w:p w:rsidR="00BF4AA7" w:rsidRDefault="00BF4AA7" w:rsidP="00BF4AA7">
            <w:pPr>
              <w:keepLines/>
              <w:jc w:val="left"/>
              <w:rPr>
                <w:rFonts w:ascii="Arial" w:hAnsi="Arial" w:cs="Arial"/>
                <w:sz w:val="18"/>
                <w:szCs w:val="18"/>
              </w:rPr>
            </w:pPr>
            <w:r w:rsidRPr="00C6157D">
              <w:rPr>
                <w:rFonts w:ascii="Arial" w:hAnsi="Arial" w:cs="Arial"/>
                <w:sz w:val="18"/>
                <w:szCs w:val="18"/>
              </w:rPr>
              <w:t>Application refused</w:t>
            </w:r>
            <w:r w:rsidRPr="00C6157D">
              <w:rPr>
                <w:rFonts w:ascii="Arial" w:hAnsi="Arial" w:cs="Arial"/>
                <w:sz w:val="18"/>
                <w:szCs w:val="18"/>
              </w:rPr>
              <w:br/>
              <w:t>with costs</w:t>
            </w:r>
          </w:p>
          <w:p w:rsidR="00BF4AA7" w:rsidRPr="00C6157D" w:rsidRDefault="006B7F55" w:rsidP="00BF4AA7">
            <w:pPr>
              <w:keepLines/>
              <w:jc w:val="left"/>
              <w:rPr>
                <w:rFonts w:ascii="Arial" w:hAnsi="Arial" w:cs="Arial"/>
                <w:sz w:val="18"/>
                <w:szCs w:val="18"/>
              </w:rPr>
            </w:pPr>
            <w:hyperlink r:id="rId160" w:history="1">
              <w:r w:rsidR="00BF4AA7" w:rsidRPr="00A30BB3">
                <w:rPr>
                  <w:rStyle w:val="Hyperlink"/>
                  <w:rFonts w:ascii="Arial" w:hAnsi="Arial"/>
                  <w:noProof w:val="0"/>
                  <w:sz w:val="18"/>
                  <w:szCs w:val="18"/>
                </w:rPr>
                <w:t>[2021] HCATrans</w:t>
              </w:r>
              <w:r w:rsidR="00A30BB3" w:rsidRPr="00A30BB3">
                <w:rPr>
                  <w:rStyle w:val="Hyperlink"/>
                  <w:rFonts w:ascii="Arial" w:hAnsi="Arial"/>
                  <w:noProof w:val="0"/>
                  <w:sz w:val="18"/>
                  <w:szCs w:val="18"/>
                </w:rPr>
                <w:t xml:space="preserve"> 194</w:t>
              </w:r>
            </w:hyperlink>
          </w:p>
        </w:tc>
      </w:tr>
      <w:tr w:rsidR="00BF4AA7" w:rsidRPr="003A32E1" w:rsidTr="00BF4AA7">
        <w:trPr>
          <w:cantSplit/>
          <w:trHeight w:val="549"/>
        </w:trPr>
        <w:tc>
          <w:tcPr>
            <w:tcW w:w="344" w:type="pct"/>
          </w:tcPr>
          <w:p w:rsidR="00BF4AA7" w:rsidRPr="003A32E1" w:rsidRDefault="00BF4AA7" w:rsidP="00BF4AA7">
            <w:pPr>
              <w:pStyle w:val="ListParagraph"/>
              <w:keepLines/>
              <w:numPr>
                <w:ilvl w:val="0"/>
                <w:numId w:val="45"/>
              </w:numPr>
              <w:jc w:val="left"/>
              <w:rPr>
                <w:rFonts w:ascii="Arial" w:hAnsi="Arial" w:cs="Arial"/>
                <w:color w:val="000000"/>
                <w:sz w:val="18"/>
                <w:szCs w:val="18"/>
              </w:rPr>
            </w:pPr>
          </w:p>
        </w:tc>
        <w:tc>
          <w:tcPr>
            <w:tcW w:w="1164" w:type="pct"/>
          </w:tcPr>
          <w:p w:rsidR="00BF4AA7" w:rsidRPr="000A1DF4" w:rsidRDefault="00BF4AA7" w:rsidP="00BF4AA7">
            <w:pPr>
              <w:jc w:val="left"/>
              <w:rPr>
                <w:rFonts w:ascii="Arial" w:hAnsi="Arial" w:cs="Arial"/>
                <w:color w:val="000000"/>
                <w:sz w:val="18"/>
                <w:szCs w:val="18"/>
              </w:rPr>
            </w:pPr>
            <w:r w:rsidRPr="00750212">
              <w:rPr>
                <w:rFonts w:ascii="Arial" w:hAnsi="Arial" w:cs="Arial"/>
                <w:color w:val="000000"/>
                <w:sz w:val="18"/>
                <w:szCs w:val="18"/>
              </w:rPr>
              <w:t>Alameddine</w:t>
            </w:r>
          </w:p>
        </w:tc>
        <w:tc>
          <w:tcPr>
            <w:tcW w:w="1164" w:type="pct"/>
          </w:tcPr>
          <w:p w:rsidR="00BF4AA7" w:rsidRDefault="00BF4AA7" w:rsidP="00BF4AA7">
            <w:pPr>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(S79/2021)</w:t>
            </w:r>
          </w:p>
          <w:p w:rsidR="00BF4AA7" w:rsidRPr="000A1DF4" w:rsidRDefault="00BF4AA7" w:rsidP="00BF4AA7">
            <w:pPr>
              <w:jc w:val="left"/>
              <w:rPr>
                <w:rFonts w:ascii="Arial" w:hAnsi="Arial" w:cs="Arial"/>
                <w:sz w:val="18"/>
                <w:szCs w:val="18"/>
              </w:rPr>
            </w:pPr>
          </w:p>
        </w:tc>
        <w:tc>
          <w:tcPr>
            <w:tcW w:w="1164" w:type="pct"/>
          </w:tcPr>
          <w:p w:rsidR="00BF4AA7" w:rsidRPr="000A1DF4" w:rsidRDefault="00BF4AA7" w:rsidP="00BF4AA7">
            <w:pPr>
              <w:jc w:val="left"/>
              <w:rPr>
                <w:rFonts w:ascii="Arial" w:hAnsi="Arial" w:cs="Arial"/>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Criminal Appeal) </w:t>
            </w:r>
            <w:r>
              <w:rPr>
                <w:rFonts w:ascii="Arial" w:hAnsi="Arial" w:cs="Arial"/>
                <w:color w:val="000000"/>
                <w:sz w:val="18"/>
                <w:szCs w:val="18"/>
              </w:rPr>
              <w:br/>
              <w:t>[2020] NSWCCA 232</w:t>
            </w:r>
            <w:r>
              <w:rPr>
                <w:rFonts w:ascii="Arial" w:hAnsi="Arial" w:cs="Arial"/>
                <w:color w:val="000000"/>
                <w:sz w:val="18"/>
                <w:szCs w:val="18"/>
              </w:rPr>
              <w:br/>
            </w:r>
          </w:p>
        </w:tc>
        <w:tc>
          <w:tcPr>
            <w:tcW w:w="1163" w:type="pct"/>
          </w:tcPr>
          <w:p w:rsidR="00BF4AA7" w:rsidRDefault="00BF4AA7" w:rsidP="00BF4AA7">
            <w:pPr>
              <w:jc w:val="left"/>
              <w:rPr>
                <w:rFonts w:ascii="Arial" w:hAnsi="Arial" w:cs="Arial"/>
                <w:sz w:val="18"/>
                <w:szCs w:val="18"/>
              </w:rPr>
            </w:pPr>
            <w:r w:rsidRPr="00C6157D">
              <w:rPr>
                <w:rFonts w:ascii="Arial" w:hAnsi="Arial" w:cs="Arial"/>
                <w:sz w:val="18"/>
                <w:szCs w:val="18"/>
              </w:rPr>
              <w:t>Application refused</w:t>
            </w:r>
          </w:p>
          <w:p w:rsidR="00BF4AA7" w:rsidRPr="006B1619" w:rsidRDefault="006B7F55" w:rsidP="00BF4AA7">
            <w:pPr>
              <w:jc w:val="left"/>
              <w:rPr>
                <w:rFonts w:ascii="Arial" w:hAnsi="Arial" w:cs="Arial"/>
                <w:sz w:val="18"/>
                <w:szCs w:val="18"/>
              </w:rPr>
            </w:pPr>
            <w:hyperlink r:id="rId161" w:history="1">
              <w:r w:rsidR="00BF4AA7" w:rsidRPr="00307943">
                <w:rPr>
                  <w:rStyle w:val="Hyperlink"/>
                  <w:rFonts w:ascii="Arial" w:hAnsi="Arial"/>
                  <w:noProof w:val="0"/>
                  <w:sz w:val="18"/>
                  <w:szCs w:val="18"/>
                </w:rPr>
                <w:t>[2021] HCATrans</w:t>
              </w:r>
              <w:r w:rsidR="00307943" w:rsidRPr="00307943">
                <w:rPr>
                  <w:rStyle w:val="Hyperlink"/>
                  <w:rFonts w:ascii="Arial" w:hAnsi="Arial"/>
                  <w:noProof w:val="0"/>
                  <w:sz w:val="18"/>
                  <w:szCs w:val="18"/>
                </w:rPr>
                <w:t xml:space="preserve"> 198</w:t>
              </w:r>
            </w:hyperlink>
          </w:p>
        </w:tc>
      </w:tr>
      <w:tr w:rsidR="00BF4AA7" w:rsidRPr="003A32E1" w:rsidTr="00BF4AA7">
        <w:trPr>
          <w:cantSplit/>
          <w:trHeight w:val="400"/>
        </w:trPr>
        <w:tc>
          <w:tcPr>
            <w:tcW w:w="344" w:type="pct"/>
          </w:tcPr>
          <w:p w:rsidR="00BF4AA7" w:rsidRPr="003A32E1" w:rsidRDefault="00BF4AA7" w:rsidP="00BF4AA7">
            <w:pPr>
              <w:pStyle w:val="ListParagraph"/>
              <w:keepLines/>
              <w:numPr>
                <w:ilvl w:val="0"/>
                <w:numId w:val="45"/>
              </w:numPr>
              <w:jc w:val="left"/>
              <w:rPr>
                <w:rFonts w:ascii="Arial" w:hAnsi="Arial" w:cs="Arial"/>
                <w:color w:val="000000"/>
                <w:sz w:val="18"/>
                <w:szCs w:val="18"/>
              </w:rPr>
            </w:pPr>
          </w:p>
        </w:tc>
        <w:tc>
          <w:tcPr>
            <w:tcW w:w="1164" w:type="pct"/>
          </w:tcPr>
          <w:p w:rsidR="00BF4AA7" w:rsidRDefault="00BF4AA7" w:rsidP="00BF4AA7">
            <w:pPr>
              <w:jc w:val="left"/>
              <w:rPr>
                <w:rFonts w:ascii="Arial" w:hAnsi="Arial" w:cs="Arial"/>
                <w:color w:val="000000"/>
                <w:sz w:val="18"/>
                <w:szCs w:val="18"/>
              </w:rPr>
            </w:pPr>
            <w:r w:rsidRPr="00706211">
              <w:rPr>
                <w:rFonts w:ascii="Arial" w:hAnsi="Arial" w:cs="Arial"/>
                <w:color w:val="000000"/>
                <w:sz w:val="18"/>
                <w:szCs w:val="18"/>
              </w:rPr>
              <w:t>Mussalli &amp; Ors</w:t>
            </w:r>
          </w:p>
        </w:tc>
        <w:tc>
          <w:tcPr>
            <w:tcW w:w="1164" w:type="pct"/>
          </w:tcPr>
          <w:p w:rsidR="00BF4AA7" w:rsidRDefault="00BF4AA7" w:rsidP="00BF4AA7">
            <w:pPr>
              <w:jc w:val="left"/>
              <w:rPr>
                <w:rFonts w:ascii="Arial" w:hAnsi="Arial" w:cs="Arial"/>
                <w:color w:val="000000"/>
                <w:sz w:val="18"/>
                <w:szCs w:val="18"/>
              </w:rPr>
            </w:pPr>
            <w:r w:rsidRPr="00706211">
              <w:rPr>
                <w:rFonts w:ascii="Arial" w:hAnsi="Arial" w:cs="Arial"/>
                <w:color w:val="000000"/>
                <w:sz w:val="18"/>
                <w:szCs w:val="18"/>
              </w:rPr>
              <w:t>Commissioner of Taxation of the Commonwealth of Australia</w:t>
            </w:r>
            <w:r>
              <w:rPr>
                <w:rFonts w:ascii="Arial" w:hAnsi="Arial" w:cs="Arial"/>
                <w:color w:val="000000"/>
                <w:sz w:val="18"/>
                <w:szCs w:val="18"/>
              </w:rPr>
              <w:br/>
              <w:t>(S84/2021)</w:t>
            </w:r>
          </w:p>
          <w:p w:rsidR="00BF4AA7" w:rsidRDefault="00BF4AA7" w:rsidP="00BF4AA7">
            <w:pPr>
              <w:keepLines/>
              <w:jc w:val="left"/>
              <w:rPr>
                <w:rFonts w:ascii="Arial" w:hAnsi="Arial" w:cs="Arial"/>
                <w:color w:val="000000"/>
                <w:sz w:val="18"/>
                <w:szCs w:val="18"/>
              </w:rPr>
            </w:pPr>
          </w:p>
        </w:tc>
        <w:tc>
          <w:tcPr>
            <w:tcW w:w="1164" w:type="pct"/>
          </w:tcPr>
          <w:p w:rsidR="00BF4AA7" w:rsidRDefault="00BF4AA7" w:rsidP="00BF4AA7">
            <w:pPr>
              <w:keepLines/>
              <w:jc w:val="left"/>
              <w:rPr>
                <w:rFonts w:ascii="Arial" w:hAnsi="Arial" w:cs="Arial"/>
                <w:color w:val="000000"/>
                <w:sz w:val="18"/>
                <w:szCs w:val="18"/>
              </w:rPr>
            </w:pPr>
            <w:r>
              <w:rPr>
                <w:rFonts w:ascii="Arial" w:hAnsi="Arial" w:cs="Arial"/>
                <w:color w:val="000000"/>
                <w:sz w:val="18"/>
                <w:szCs w:val="18"/>
              </w:rPr>
              <w:t>Full Court of the Federal Court of Australia</w:t>
            </w:r>
          </w:p>
          <w:p w:rsidR="00BF4AA7" w:rsidRDefault="00BF4AA7" w:rsidP="00BF4AA7">
            <w:pPr>
              <w:keepLines/>
              <w:jc w:val="left"/>
              <w:rPr>
                <w:rFonts w:ascii="Arial" w:hAnsi="Arial" w:cs="Arial"/>
                <w:color w:val="000000"/>
                <w:sz w:val="18"/>
                <w:szCs w:val="18"/>
              </w:rPr>
            </w:pPr>
            <w:r>
              <w:rPr>
                <w:rFonts w:ascii="Arial" w:hAnsi="Arial" w:cs="Arial"/>
                <w:color w:val="000000"/>
                <w:sz w:val="18"/>
                <w:szCs w:val="18"/>
              </w:rPr>
              <w:t>[2021] FCAFC 71</w:t>
            </w:r>
          </w:p>
          <w:p w:rsidR="00BF4AA7" w:rsidRDefault="00BF4AA7" w:rsidP="00BF4AA7">
            <w:pPr>
              <w:keepLines/>
              <w:jc w:val="left"/>
              <w:rPr>
                <w:rFonts w:ascii="Arial" w:hAnsi="Arial" w:cs="Arial"/>
                <w:color w:val="000000"/>
                <w:sz w:val="18"/>
                <w:szCs w:val="18"/>
              </w:rPr>
            </w:pPr>
          </w:p>
        </w:tc>
        <w:tc>
          <w:tcPr>
            <w:tcW w:w="1163" w:type="pct"/>
          </w:tcPr>
          <w:p w:rsidR="00BF4AA7" w:rsidRDefault="00BF4AA7" w:rsidP="00BF4AA7">
            <w:pPr>
              <w:keepLines/>
              <w:jc w:val="left"/>
              <w:rPr>
                <w:rFonts w:ascii="Arial" w:hAnsi="Arial" w:cs="Arial"/>
                <w:sz w:val="18"/>
                <w:szCs w:val="18"/>
              </w:rPr>
            </w:pPr>
            <w:r w:rsidRPr="0042060A">
              <w:rPr>
                <w:rFonts w:ascii="Arial" w:hAnsi="Arial" w:cs="Arial"/>
                <w:sz w:val="18"/>
                <w:szCs w:val="18"/>
              </w:rPr>
              <w:t>Application refused</w:t>
            </w:r>
            <w:r w:rsidRPr="0042060A">
              <w:rPr>
                <w:rFonts w:ascii="Arial" w:hAnsi="Arial" w:cs="Arial"/>
                <w:sz w:val="18"/>
                <w:szCs w:val="18"/>
              </w:rPr>
              <w:br/>
              <w:t>with costs</w:t>
            </w:r>
          </w:p>
          <w:p w:rsidR="00BF4AA7" w:rsidRPr="0042060A" w:rsidRDefault="006B7F55" w:rsidP="00BF4AA7">
            <w:pPr>
              <w:keepLines/>
              <w:jc w:val="left"/>
              <w:rPr>
                <w:rFonts w:ascii="Arial" w:hAnsi="Arial" w:cs="Arial"/>
                <w:sz w:val="18"/>
                <w:szCs w:val="18"/>
              </w:rPr>
            </w:pPr>
            <w:hyperlink r:id="rId162" w:history="1">
              <w:r w:rsidR="00BF4AA7" w:rsidRPr="00A30BB3">
                <w:rPr>
                  <w:rStyle w:val="Hyperlink"/>
                  <w:rFonts w:ascii="Arial" w:hAnsi="Arial"/>
                  <w:noProof w:val="0"/>
                  <w:sz w:val="18"/>
                  <w:szCs w:val="18"/>
                </w:rPr>
                <w:t>[2021] HCATrans</w:t>
              </w:r>
              <w:r w:rsidR="00A30BB3" w:rsidRPr="00A30BB3">
                <w:rPr>
                  <w:rStyle w:val="Hyperlink"/>
                  <w:rFonts w:ascii="Arial" w:hAnsi="Arial"/>
                  <w:noProof w:val="0"/>
                  <w:sz w:val="18"/>
                  <w:szCs w:val="18"/>
                </w:rPr>
                <w:t xml:space="preserve"> 196</w:t>
              </w:r>
            </w:hyperlink>
          </w:p>
        </w:tc>
      </w:tr>
    </w:tbl>
    <w:p w:rsidR="00BF4AA7" w:rsidRDefault="00BF4AA7" w:rsidP="00DD1DED"/>
    <w:sectPr w:rsidR="00BF4AA7" w:rsidSect="00AA78D5">
      <w:headerReference w:type="default" r:id="rId16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35A" w:rsidRDefault="00DB435A">
      <w:r>
        <w:separator/>
      </w:r>
    </w:p>
  </w:endnote>
  <w:endnote w:type="continuationSeparator" w:id="0">
    <w:p w:rsidR="00DB435A" w:rsidRDefault="00DB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PSMT"/>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A7" w:rsidRDefault="00BF4AA7">
    <w:pPr>
      <w:pStyle w:val="Footer"/>
      <w:jc w:val="right"/>
    </w:pPr>
    <w:r>
      <w:fldChar w:fldCharType="begin"/>
    </w:r>
    <w:r>
      <w:instrText xml:space="preserve"> PAGE   \* MERGEFORMAT </w:instrText>
    </w:r>
    <w:r>
      <w:fldChar w:fldCharType="separate"/>
    </w:r>
    <w:r>
      <w:rPr>
        <w:noProof/>
      </w:rPr>
      <w:t>18</w:t>
    </w:r>
    <w:r>
      <w:fldChar w:fldCharType="end"/>
    </w:r>
  </w:p>
  <w:p w:rsidR="00BF4AA7" w:rsidRDefault="00BF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35A" w:rsidRDefault="00DB435A">
      <w:r>
        <w:separator/>
      </w:r>
    </w:p>
  </w:footnote>
  <w:footnote w:type="continuationSeparator" w:id="0">
    <w:p w:rsidR="00DB435A" w:rsidRDefault="00DB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A7" w:rsidRDefault="00BF4AA7"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rsidR="00BF4AA7" w:rsidRDefault="00BF4AA7"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A7" w:rsidRDefault="00BF4AA7"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A7" w:rsidRDefault="00BF4AA7">
    <w:pPr>
      <w:pStyle w:val="Footer"/>
      <w:rPr>
        <w:rStyle w:val="PageNumber"/>
        <w:rFonts w:cs="Verdana"/>
      </w:rPr>
    </w:pPr>
    <w:r>
      <w:tab/>
    </w:r>
    <w:r>
      <w:rPr>
        <w:rStyle w:val="PageNumber"/>
        <w:rFonts w:cs="Verdana"/>
      </w:rPr>
      <w:tab/>
      <w:t>3. Cases Reserved</w:t>
    </w:r>
  </w:p>
  <w:p w:rsidR="00BF4AA7" w:rsidRDefault="00BF4AA7">
    <w:pPr>
      <w:pStyle w:val="Footer"/>
    </w:pPr>
  </w:p>
  <w:p w:rsidR="00BF4AA7" w:rsidRDefault="00BF4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A7" w:rsidRDefault="00BF4AA7">
    <w:pPr>
      <w:pStyle w:val="Footer"/>
      <w:rPr>
        <w:rStyle w:val="PageNumber"/>
        <w:rFonts w:cs="Verdana"/>
      </w:rPr>
    </w:pPr>
    <w:r>
      <w:tab/>
    </w:r>
    <w:r>
      <w:rPr>
        <w:rStyle w:val="PageNumber"/>
        <w:rFonts w:cs="Verdana"/>
      </w:rPr>
      <w:tab/>
      <w:t>4. Original Jurisdiction</w:t>
    </w:r>
  </w:p>
  <w:p w:rsidR="00BF4AA7" w:rsidRDefault="00BF4AA7">
    <w:pPr>
      <w:pStyle w:val="Footer"/>
    </w:pPr>
  </w:p>
  <w:p w:rsidR="00BF4AA7" w:rsidRDefault="00BF4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A7" w:rsidRDefault="00BF4AA7">
    <w:pPr>
      <w:pStyle w:val="Footer"/>
      <w:rPr>
        <w:rStyle w:val="PageNumber"/>
        <w:rFonts w:cs="Verdana"/>
      </w:rPr>
    </w:pPr>
    <w:r>
      <w:tab/>
    </w:r>
    <w:r>
      <w:rPr>
        <w:rStyle w:val="PageNumber"/>
        <w:rFonts w:cs="Verdana"/>
      </w:rPr>
      <w:tab/>
      <w:t>5: Section 40 Removal</w:t>
    </w:r>
  </w:p>
  <w:p w:rsidR="00BF4AA7" w:rsidRDefault="00BF4AA7">
    <w:pPr>
      <w:pStyle w:val="Footer"/>
    </w:pPr>
  </w:p>
  <w:p w:rsidR="00BF4AA7" w:rsidRDefault="00BF4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A7" w:rsidRDefault="00BF4AA7">
    <w:pPr>
      <w:pStyle w:val="Footer"/>
      <w:rPr>
        <w:rStyle w:val="PageNumber"/>
        <w:rFonts w:cs="Verdana"/>
      </w:rPr>
    </w:pPr>
    <w:r>
      <w:tab/>
    </w:r>
    <w:r>
      <w:rPr>
        <w:rStyle w:val="PageNumber"/>
        <w:rFonts w:cs="Verdana"/>
      </w:rPr>
      <w:tab/>
      <w:t>6: Special Leave Granted</w:t>
    </w:r>
  </w:p>
  <w:p w:rsidR="00BF4AA7" w:rsidRDefault="00BF4AA7">
    <w:pPr>
      <w:pStyle w:val="Footer"/>
    </w:pPr>
  </w:p>
  <w:p w:rsidR="00BF4AA7" w:rsidRDefault="00BF4A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A7" w:rsidRDefault="00BF4AA7">
    <w:pPr>
      <w:pStyle w:val="Footer"/>
      <w:rPr>
        <w:rStyle w:val="PageNumber"/>
        <w:rFonts w:cs="Verdana"/>
      </w:rPr>
    </w:pPr>
    <w:r>
      <w:tab/>
    </w:r>
    <w:r>
      <w:rPr>
        <w:rStyle w:val="PageNumber"/>
        <w:rFonts w:cs="Verdana"/>
      </w:rPr>
      <w:tab/>
      <w:t>7. Cases Not Proceeding Or Vacated</w:t>
    </w:r>
  </w:p>
  <w:p w:rsidR="00BF4AA7" w:rsidRDefault="00BF4AA7">
    <w:pPr>
      <w:pStyle w:val="Footer"/>
    </w:pPr>
  </w:p>
  <w:p w:rsidR="00BF4AA7" w:rsidRDefault="00BF4A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A7" w:rsidRDefault="00BF4AA7">
    <w:pPr>
      <w:pStyle w:val="Footer"/>
    </w:pPr>
    <w:r>
      <w:tab/>
    </w:r>
    <w:r>
      <w:rPr>
        <w:rStyle w:val="PageNumber"/>
        <w:rFonts w:cs="Verdana"/>
      </w:rPr>
      <w:tab/>
      <w:t>8: Special Leave Refused</w:t>
    </w:r>
  </w:p>
  <w:p w:rsidR="00BF4AA7" w:rsidRDefault="00BF4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7213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C1A77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D2CA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6C6D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689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AA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C8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C0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08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1E4C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1"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12" w15:restartNumberingAfterBreak="0">
    <w:nsid w:val="646845DC"/>
    <w:multiLevelType w:val="singleLevel"/>
    <w:tmpl w:val="081C7FA4"/>
    <w:lvl w:ilvl="0">
      <w:start w:val="1"/>
      <w:numFmt w:val="decimal"/>
      <w:lvlText w:val="%1."/>
      <w:lvlJc w:val="left"/>
      <w:pPr>
        <w:ind w:left="720" w:hanging="720"/>
      </w:pPr>
      <w:rPr>
        <w:rFonts w:cs="Times New Roman"/>
      </w:rPr>
    </w:lvl>
  </w:abstractNum>
  <w:abstractNum w:abstractNumId="13"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14" w15:restartNumberingAfterBreak="0">
    <w:nsid w:val="694E2A86"/>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3"/>
  </w:num>
  <w:num w:numId="43">
    <w:abstractNumId w:val="14"/>
  </w:num>
  <w:num w:numId="44">
    <w:abstractNumId w:val="11"/>
  </w:num>
  <w:num w:numId="4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11"/>
    <w:rsid w:val="00012B93"/>
    <w:rsid w:val="000131BA"/>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6D27"/>
    <w:rsid w:val="000272E7"/>
    <w:rsid w:val="000278E5"/>
    <w:rsid w:val="00027BF6"/>
    <w:rsid w:val="00027CB3"/>
    <w:rsid w:val="00027DC2"/>
    <w:rsid w:val="000301B3"/>
    <w:rsid w:val="0003027B"/>
    <w:rsid w:val="000305D8"/>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3B7"/>
    <w:rsid w:val="00033459"/>
    <w:rsid w:val="00033622"/>
    <w:rsid w:val="000336BC"/>
    <w:rsid w:val="00033A21"/>
    <w:rsid w:val="000340A4"/>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B49"/>
    <w:rsid w:val="00046CDE"/>
    <w:rsid w:val="00046DA4"/>
    <w:rsid w:val="00047033"/>
    <w:rsid w:val="00047122"/>
    <w:rsid w:val="000471F1"/>
    <w:rsid w:val="000476AD"/>
    <w:rsid w:val="00047715"/>
    <w:rsid w:val="00047CF1"/>
    <w:rsid w:val="000506FC"/>
    <w:rsid w:val="000507D7"/>
    <w:rsid w:val="000507E9"/>
    <w:rsid w:val="000509D9"/>
    <w:rsid w:val="000510BB"/>
    <w:rsid w:val="00051433"/>
    <w:rsid w:val="00051553"/>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FC"/>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81"/>
    <w:rsid w:val="00082D54"/>
    <w:rsid w:val="00082E40"/>
    <w:rsid w:val="00082F38"/>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8F1"/>
    <w:rsid w:val="00094AE3"/>
    <w:rsid w:val="00094D5D"/>
    <w:rsid w:val="000954C5"/>
    <w:rsid w:val="000957FF"/>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180"/>
    <w:rsid w:val="000A3623"/>
    <w:rsid w:val="000A3682"/>
    <w:rsid w:val="000A38EF"/>
    <w:rsid w:val="000A398D"/>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2CD"/>
    <w:rsid w:val="000D67AE"/>
    <w:rsid w:val="000D6BBE"/>
    <w:rsid w:val="000D719E"/>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4DD0"/>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AE7"/>
    <w:rsid w:val="00114DF8"/>
    <w:rsid w:val="00115257"/>
    <w:rsid w:val="00116072"/>
    <w:rsid w:val="001160BD"/>
    <w:rsid w:val="00116178"/>
    <w:rsid w:val="0011641A"/>
    <w:rsid w:val="00116B53"/>
    <w:rsid w:val="00116DCD"/>
    <w:rsid w:val="00116F4D"/>
    <w:rsid w:val="001170AA"/>
    <w:rsid w:val="0011712E"/>
    <w:rsid w:val="00117289"/>
    <w:rsid w:val="00117409"/>
    <w:rsid w:val="001174CD"/>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B2"/>
    <w:rsid w:val="001425AA"/>
    <w:rsid w:val="001426F4"/>
    <w:rsid w:val="00142783"/>
    <w:rsid w:val="00142C6A"/>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5FC"/>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87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B63"/>
    <w:rsid w:val="00194276"/>
    <w:rsid w:val="00195404"/>
    <w:rsid w:val="00195884"/>
    <w:rsid w:val="00195A3A"/>
    <w:rsid w:val="00195A94"/>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282"/>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C085E"/>
    <w:rsid w:val="001C0892"/>
    <w:rsid w:val="001C0944"/>
    <w:rsid w:val="001C0DD7"/>
    <w:rsid w:val="001C0E0C"/>
    <w:rsid w:val="001C10D6"/>
    <w:rsid w:val="001C1191"/>
    <w:rsid w:val="001C1490"/>
    <w:rsid w:val="001C19E8"/>
    <w:rsid w:val="001C1DED"/>
    <w:rsid w:val="001C1EB2"/>
    <w:rsid w:val="001C20CE"/>
    <w:rsid w:val="001C21D3"/>
    <w:rsid w:val="001C271E"/>
    <w:rsid w:val="001C287F"/>
    <w:rsid w:val="001C29C7"/>
    <w:rsid w:val="001C408F"/>
    <w:rsid w:val="001C48FC"/>
    <w:rsid w:val="001C4C44"/>
    <w:rsid w:val="001C4D8C"/>
    <w:rsid w:val="001C4EA7"/>
    <w:rsid w:val="001C4F9C"/>
    <w:rsid w:val="001C509A"/>
    <w:rsid w:val="001C51A2"/>
    <w:rsid w:val="001C53BD"/>
    <w:rsid w:val="001C5DE5"/>
    <w:rsid w:val="001C61A1"/>
    <w:rsid w:val="001C64EB"/>
    <w:rsid w:val="001C662D"/>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E01"/>
    <w:rsid w:val="001D6F1D"/>
    <w:rsid w:val="001D73C1"/>
    <w:rsid w:val="001D777B"/>
    <w:rsid w:val="001D77CF"/>
    <w:rsid w:val="001D7E9D"/>
    <w:rsid w:val="001D7F67"/>
    <w:rsid w:val="001D7FBD"/>
    <w:rsid w:val="001E05AF"/>
    <w:rsid w:val="001E0B0B"/>
    <w:rsid w:val="001E0FAA"/>
    <w:rsid w:val="001E1016"/>
    <w:rsid w:val="001E107E"/>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D7B"/>
    <w:rsid w:val="001E601E"/>
    <w:rsid w:val="001E6052"/>
    <w:rsid w:val="001E62C9"/>
    <w:rsid w:val="001E62CB"/>
    <w:rsid w:val="001E6797"/>
    <w:rsid w:val="001E6860"/>
    <w:rsid w:val="001E68A3"/>
    <w:rsid w:val="001E6A4B"/>
    <w:rsid w:val="001E6E2C"/>
    <w:rsid w:val="001E6E75"/>
    <w:rsid w:val="001E7104"/>
    <w:rsid w:val="001E7B55"/>
    <w:rsid w:val="001E7CC8"/>
    <w:rsid w:val="001F001E"/>
    <w:rsid w:val="001F03B3"/>
    <w:rsid w:val="001F0477"/>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41D8"/>
    <w:rsid w:val="001F43F3"/>
    <w:rsid w:val="001F4B54"/>
    <w:rsid w:val="001F5736"/>
    <w:rsid w:val="001F5944"/>
    <w:rsid w:val="001F6121"/>
    <w:rsid w:val="001F65CC"/>
    <w:rsid w:val="001F69AF"/>
    <w:rsid w:val="001F6DB0"/>
    <w:rsid w:val="001F7481"/>
    <w:rsid w:val="00200087"/>
    <w:rsid w:val="0020025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CB2"/>
    <w:rsid w:val="00210136"/>
    <w:rsid w:val="00210392"/>
    <w:rsid w:val="00210622"/>
    <w:rsid w:val="00210AB2"/>
    <w:rsid w:val="00210FA7"/>
    <w:rsid w:val="0021164A"/>
    <w:rsid w:val="002119E5"/>
    <w:rsid w:val="00211CE2"/>
    <w:rsid w:val="002123AA"/>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5FA7"/>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A39"/>
    <w:rsid w:val="00223BB7"/>
    <w:rsid w:val="00223F1F"/>
    <w:rsid w:val="00224068"/>
    <w:rsid w:val="0022410C"/>
    <w:rsid w:val="0022440E"/>
    <w:rsid w:val="00224569"/>
    <w:rsid w:val="00224D16"/>
    <w:rsid w:val="002258C6"/>
    <w:rsid w:val="00226A0A"/>
    <w:rsid w:val="00226AF3"/>
    <w:rsid w:val="00226B01"/>
    <w:rsid w:val="00226E71"/>
    <w:rsid w:val="0022707D"/>
    <w:rsid w:val="00227194"/>
    <w:rsid w:val="00227579"/>
    <w:rsid w:val="00227615"/>
    <w:rsid w:val="0022776B"/>
    <w:rsid w:val="00227867"/>
    <w:rsid w:val="002278DA"/>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494"/>
    <w:rsid w:val="0023750E"/>
    <w:rsid w:val="00237FC4"/>
    <w:rsid w:val="00240130"/>
    <w:rsid w:val="002401EC"/>
    <w:rsid w:val="002402B0"/>
    <w:rsid w:val="002402F4"/>
    <w:rsid w:val="00240333"/>
    <w:rsid w:val="00240D6D"/>
    <w:rsid w:val="00240D86"/>
    <w:rsid w:val="00240EED"/>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8B2"/>
    <w:rsid w:val="00253B61"/>
    <w:rsid w:val="00253D96"/>
    <w:rsid w:val="00253DD0"/>
    <w:rsid w:val="002545AA"/>
    <w:rsid w:val="002546E6"/>
    <w:rsid w:val="00254973"/>
    <w:rsid w:val="00254ABF"/>
    <w:rsid w:val="00254EF8"/>
    <w:rsid w:val="00255187"/>
    <w:rsid w:val="002554DD"/>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B7B"/>
    <w:rsid w:val="00274D2D"/>
    <w:rsid w:val="00274E69"/>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72E"/>
    <w:rsid w:val="002B3BF4"/>
    <w:rsid w:val="002B3EB6"/>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7E"/>
    <w:rsid w:val="002C0154"/>
    <w:rsid w:val="002C041D"/>
    <w:rsid w:val="002C094A"/>
    <w:rsid w:val="002C0C65"/>
    <w:rsid w:val="002C103B"/>
    <w:rsid w:val="002C10A3"/>
    <w:rsid w:val="002C111E"/>
    <w:rsid w:val="002C1186"/>
    <w:rsid w:val="002C1A0C"/>
    <w:rsid w:val="002C243F"/>
    <w:rsid w:val="002C2523"/>
    <w:rsid w:val="002C2583"/>
    <w:rsid w:val="002C29BC"/>
    <w:rsid w:val="002C2F7D"/>
    <w:rsid w:val="002C30F3"/>
    <w:rsid w:val="002C31C9"/>
    <w:rsid w:val="002C3598"/>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1995"/>
    <w:rsid w:val="002D2492"/>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881"/>
    <w:rsid w:val="002D58A4"/>
    <w:rsid w:val="002D5BD0"/>
    <w:rsid w:val="002D5D1F"/>
    <w:rsid w:val="002D5D98"/>
    <w:rsid w:val="002D6014"/>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7B0"/>
    <w:rsid w:val="002E1909"/>
    <w:rsid w:val="002E1B9C"/>
    <w:rsid w:val="002E20E5"/>
    <w:rsid w:val="002E2263"/>
    <w:rsid w:val="002E2AF0"/>
    <w:rsid w:val="002E2C74"/>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5C6"/>
    <w:rsid w:val="002E693A"/>
    <w:rsid w:val="002E69D6"/>
    <w:rsid w:val="002E6D54"/>
    <w:rsid w:val="002E6FD4"/>
    <w:rsid w:val="002E7291"/>
    <w:rsid w:val="002E7438"/>
    <w:rsid w:val="002E7D51"/>
    <w:rsid w:val="002E7E40"/>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92C"/>
    <w:rsid w:val="002F3ACA"/>
    <w:rsid w:val="002F46C8"/>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55"/>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707C"/>
    <w:rsid w:val="0030712B"/>
    <w:rsid w:val="00307943"/>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C48"/>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6A8"/>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815"/>
    <w:rsid w:val="00336979"/>
    <w:rsid w:val="00336C62"/>
    <w:rsid w:val="00336DF1"/>
    <w:rsid w:val="00336F82"/>
    <w:rsid w:val="00337147"/>
    <w:rsid w:val="00337190"/>
    <w:rsid w:val="00337512"/>
    <w:rsid w:val="00337C54"/>
    <w:rsid w:val="00337CCC"/>
    <w:rsid w:val="003401A3"/>
    <w:rsid w:val="00340368"/>
    <w:rsid w:val="00340807"/>
    <w:rsid w:val="00340A38"/>
    <w:rsid w:val="00340A4A"/>
    <w:rsid w:val="00340D46"/>
    <w:rsid w:val="0034133C"/>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F1B"/>
    <w:rsid w:val="00347FA7"/>
    <w:rsid w:val="0035038C"/>
    <w:rsid w:val="003503B4"/>
    <w:rsid w:val="00350A14"/>
    <w:rsid w:val="00350CF1"/>
    <w:rsid w:val="00351930"/>
    <w:rsid w:val="00351989"/>
    <w:rsid w:val="00351B8C"/>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38D8"/>
    <w:rsid w:val="003639D6"/>
    <w:rsid w:val="00363A05"/>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A0B"/>
    <w:rsid w:val="00377DDE"/>
    <w:rsid w:val="0038024E"/>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6058"/>
    <w:rsid w:val="003861A6"/>
    <w:rsid w:val="003861F3"/>
    <w:rsid w:val="003866B2"/>
    <w:rsid w:val="003866F6"/>
    <w:rsid w:val="00386760"/>
    <w:rsid w:val="00386923"/>
    <w:rsid w:val="003869E8"/>
    <w:rsid w:val="00386BB1"/>
    <w:rsid w:val="00386E9A"/>
    <w:rsid w:val="00386EE7"/>
    <w:rsid w:val="00387437"/>
    <w:rsid w:val="0038785A"/>
    <w:rsid w:val="0038795A"/>
    <w:rsid w:val="00387AE6"/>
    <w:rsid w:val="00387B93"/>
    <w:rsid w:val="00387E94"/>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4D7"/>
    <w:rsid w:val="003A38A5"/>
    <w:rsid w:val="003A394D"/>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BC3"/>
    <w:rsid w:val="003C4D39"/>
    <w:rsid w:val="003C5A37"/>
    <w:rsid w:val="003C5D65"/>
    <w:rsid w:val="003C5F6D"/>
    <w:rsid w:val="003C6182"/>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5FD"/>
    <w:rsid w:val="003D4705"/>
    <w:rsid w:val="003D4FFB"/>
    <w:rsid w:val="003D5008"/>
    <w:rsid w:val="003D520D"/>
    <w:rsid w:val="003D543A"/>
    <w:rsid w:val="003D588B"/>
    <w:rsid w:val="003D58C2"/>
    <w:rsid w:val="003D5C93"/>
    <w:rsid w:val="003D5E3A"/>
    <w:rsid w:val="003D5E62"/>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60A"/>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63CC"/>
    <w:rsid w:val="00436AFB"/>
    <w:rsid w:val="00436AFE"/>
    <w:rsid w:val="00436CCD"/>
    <w:rsid w:val="00436FE1"/>
    <w:rsid w:val="0043728F"/>
    <w:rsid w:val="004374C0"/>
    <w:rsid w:val="00437893"/>
    <w:rsid w:val="00437FA7"/>
    <w:rsid w:val="0044013F"/>
    <w:rsid w:val="0044023A"/>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CBA"/>
    <w:rsid w:val="00445E3D"/>
    <w:rsid w:val="00446416"/>
    <w:rsid w:val="00446802"/>
    <w:rsid w:val="00446BF4"/>
    <w:rsid w:val="00446CAD"/>
    <w:rsid w:val="00446F47"/>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8D2"/>
    <w:rsid w:val="00471E61"/>
    <w:rsid w:val="0047223D"/>
    <w:rsid w:val="00472965"/>
    <w:rsid w:val="00472E1C"/>
    <w:rsid w:val="00473117"/>
    <w:rsid w:val="00473279"/>
    <w:rsid w:val="0047439D"/>
    <w:rsid w:val="0047486C"/>
    <w:rsid w:val="004755C1"/>
    <w:rsid w:val="00475753"/>
    <w:rsid w:val="004764B5"/>
    <w:rsid w:val="004764D4"/>
    <w:rsid w:val="0047654C"/>
    <w:rsid w:val="004769C0"/>
    <w:rsid w:val="00476A99"/>
    <w:rsid w:val="0047704E"/>
    <w:rsid w:val="00477CCD"/>
    <w:rsid w:val="00477F87"/>
    <w:rsid w:val="00480168"/>
    <w:rsid w:val="004802C0"/>
    <w:rsid w:val="00480322"/>
    <w:rsid w:val="0048062E"/>
    <w:rsid w:val="004817CB"/>
    <w:rsid w:val="00481A1D"/>
    <w:rsid w:val="00481A42"/>
    <w:rsid w:val="00481A5A"/>
    <w:rsid w:val="004821E6"/>
    <w:rsid w:val="0048252F"/>
    <w:rsid w:val="0048263B"/>
    <w:rsid w:val="004829DE"/>
    <w:rsid w:val="00482A0A"/>
    <w:rsid w:val="00482AC0"/>
    <w:rsid w:val="00482D35"/>
    <w:rsid w:val="004837D3"/>
    <w:rsid w:val="00483AA4"/>
    <w:rsid w:val="00483C0B"/>
    <w:rsid w:val="00483D7E"/>
    <w:rsid w:val="0048400B"/>
    <w:rsid w:val="00484AA9"/>
    <w:rsid w:val="00484F5E"/>
    <w:rsid w:val="00485328"/>
    <w:rsid w:val="00485660"/>
    <w:rsid w:val="004856BA"/>
    <w:rsid w:val="004859B4"/>
    <w:rsid w:val="00485EAA"/>
    <w:rsid w:val="00485EBD"/>
    <w:rsid w:val="004860F3"/>
    <w:rsid w:val="00486325"/>
    <w:rsid w:val="0048632E"/>
    <w:rsid w:val="00486524"/>
    <w:rsid w:val="004867B6"/>
    <w:rsid w:val="00486A98"/>
    <w:rsid w:val="00486B73"/>
    <w:rsid w:val="00487379"/>
    <w:rsid w:val="0048745D"/>
    <w:rsid w:val="00487493"/>
    <w:rsid w:val="004875E8"/>
    <w:rsid w:val="00487635"/>
    <w:rsid w:val="004876D0"/>
    <w:rsid w:val="0048773E"/>
    <w:rsid w:val="00487761"/>
    <w:rsid w:val="00487A81"/>
    <w:rsid w:val="00487F40"/>
    <w:rsid w:val="00490039"/>
    <w:rsid w:val="004902B9"/>
    <w:rsid w:val="004906A1"/>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681D"/>
    <w:rsid w:val="00496959"/>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5EC"/>
    <w:rsid w:val="004B10A6"/>
    <w:rsid w:val="004B127A"/>
    <w:rsid w:val="004B13FA"/>
    <w:rsid w:val="004B16DA"/>
    <w:rsid w:val="004B179E"/>
    <w:rsid w:val="004B272B"/>
    <w:rsid w:val="004B2F9F"/>
    <w:rsid w:val="004B3544"/>
    <w:rsid w:val="004B3732"/>
    <w:rsid w:val="004B3978"/>
    <w:rsid w:val="004B3F54"/>
    <w:rsid w:val="004B4163"/>
    <w:rsid w:val="004B4164"/>
    <w:rsid w:val="004B4255"/>
    <w:rsid w:val="004B445C"/>
    <w:rsid w:val="004B46E1"/>
    <w:rsid w:val="004B4933"/>
    <w:rsid w:val="004B49AE"/>
    <w:rsid w:val="004B4A70"/>
    <w:rsid w:val="004B4D0A"/>
    <w:rsid w:val="004B4D94"/>
    <w:rsid w:val="004B520F"/>
    <w:rsid w:val="004B5706"/>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F5F"/>
    <w:rsid w:val="004D0FCC"/>
    <w:rsid w:val="004D14E8"/>
    <w:rsid w:val="004D2266"/>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11C"/>
    <w:rsid w:val="004E52BF"/>
    <w:rsid w:val="004E55E4"/>
    <w:rsid w:val="004E574E"/>
    <w:rsid w:val="004E587A"/>
    <w:rsid w:val="004E5AD5"/>
    <w:rsid w:val="004E5C1C"/>
    <w:rsid w:val="004E60D2"/>
    <w:rsid w:val="004E61AA"/>
    <w:rsid w:val="004E6258"/>
    <w:rsid w:val="004E6649"/>
    <w:rsid w:val="004E70AC"/>
    <w:rsid w:val="004E70B9"/>
    <w:rsid w:val="004E7251"/>
    <w:rsid w:val="004E7531"/>
    <w:rsid w:val="004E753A"/>
    <w:rsid w:val="004E7695"/>
    <w:rsid w:val="004E77C1"/>
    <w:rsid w:val="004E7CF9"/>
    <w:rsid w:val="004E7D6D"/>
    <w:rsid w:val="004E7F17"/>
    <w:rsid w:val="004F004D"/>
    <w:rsid w:val="004F01D7"/>
    <w:rsid w:val="004F02D5"/>
    <w:rsid w:val="004F0462"/>
    <w:rsid w:val="004F05D8"/>
    <w:rsid w:val="004F063A"/>
    <w:rsid w:val="004F06A0"/>
    <w:rsid w:val="004F0777"/>
    <w:rsid w:val="004F111B"/>
    <w:rsid w:val="004F118A"/>
    <w:rsid w:val="004F16B2"/>
    <w:rsid w:val="004F218D"/>
    <w:rsid w:val="004F21A0"/>
    <w:rsid w:val="004F21AD"/>
    <w:rsid w:val="004F2269"/>
    <w:rsid w:val="004F243E"/>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7B"/>
    <w:rsid w:val="005352BA"/>
    <w:rsid w:val="00535550"/>
    <w:rsid w:val="00535887"/>
    <w:rsid w:val="00535A87"/>
    <w:rsid w:val="00536629"/>
    <w:rsid w:val="005369D6"/>
    <w:rsid w:val="00537603"/>
    <w:rsid w:val="00537DF1"/>
    <w:rsid w:val="00537F02"/>
    <w:rsid w:val="005409AF"/>
    <w:rsid w:val="00540D75"/>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43F6"/>
    <w:rsid w:val="0054467C"/>
    <w:rsid w:val="0054469E"/>
    <w:rsid w:val="005447A7"/>
    <w:rsid w:val="00544A07"/>
    <w:rsid w:val="00544BD8"/>
    <w:rsid w:val="00544EB4"/>
    <w:rsid w:val="0054547C"/>
    <w:rsid w:val="0054599D"/>
    <w:rsid w:val="00545A9C"/>
    <w:rsid w:val="00545B1F"/>
    <w:rsid w:val="005461D4"/>
    <w:rsid w:val="00546BB0"/>
    <w:rsid w:val="00546EA6"/>
    <w:rsid w:val="00546EFE"/>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20B"/>
    <w:rsid w:val="00564360"/>
    <w:rsid w:val="005648E0"/>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B7E"/>
    <w:rsid w:val="0058000E"/>
    <w:rsid w:val="0058058B"/>
    <w:rsid w:val="005808E8"/>
    <w:rsid w:val="00580AC5"/>
    <w:rsid w:val="00581200"/>
    <w:rsid w:val="0058124D"/>
    <w:rsid w:val="0058135B"/>
    <w:rsid w:val="0058165A"/>
    <w:rsid w:val="00581897"/>
    <w:rsid w:val="0058295B"/>
    <w:rsid w:val="00582973"/>
    <w:rsid w:val="00582ABD"/>
    <w:rsid w:val="00582B66"/>
    <w:rsid w:val="00583744"/>
    <w:rsid w:val="00583935"/>
    <w:rsid w:val="00583B37"/>
    <w:rsid w:val="00583BCC"/>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C19"/>
    <w:rsid w:val="0059512D"/>
    <w:rsid w:val="005955D4"/>
    <w:rsid w:val="005957F3"/>
    <w:rsid w:val="00595810"/>
    <w:rsid w:val="00595824"/>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31BC"/>
    <w:rsid w:val="005A38AC"/>
    <w:rsid w:val="005A38DF"/>
    <w:rsid w:val="005A39A9"/>
    <w:rsid w:val="005A3BAD"/>
    <w:rsid w:val="005A3DDB"/>
    <w:rsid w:val="005A46FE"/>
    <w:rsid w:val="005A48B6"/>
    <w:rsid w:val="005A4940"/>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F3"/>
    <w:rsid w:val="005B54C7"/>
    <w:rsid w:val="005B557F"/>
    <w:rsid w:val="005B56B9"/>
    <w:rsid w:val="005B589E"/>
    <w:rsid w:val="005B5B28"/>
    <w:rsid w:val="005B5B92"/>
    <w:rsid w:val="005B5BBC"/>
    <w:rsid w:val="005B5E19"/>
    <w:rsid w:val="005B5FDC"/>
    <w:rsid w:val="005B6347"/>
    <w:rsid w:val="005B641F"/>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201D"/>
    <w:rsid w:val="005C21B1"/>
    <w:rsid w:val="005C2E50"/>
    <w:rsid w:val="005C3161"/>
    <w:rsid w:val="005C3378"/>
    <w:rsid w:val="005C33B9"/>
    <w:rsid w:val="005C371F"/>
    <w:rsid w:val="005C3728"/>
    <w:rsid w:val="005C3916"/>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368D"/>
    <w:rsid w:val="005E36F1"/>
    <w:rsid w:val="005E3736"/>
    <w:rsid w:val="005E3A0C"/>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0E89"/>
    <w:rsid w:val="0061111A"/>
    <w:rsid w:val="0061120C"/>
    <w:rsid w:val="00611627"/>
    <w:rsid w:val="0061195A"/>
    <w:rsid w:val="00611B47"/>
    <w:rsid w:val="006121C5"/>
    <w:rsid w:val="00612245"/>
    <w:rsid w:val="006124A8"/>
    <w:rsid w:val="00613129"/>
    <w:rsid w:val="0061313F"/>
    <w:rsid w:val="006134A2"/>
    <w:rsid w:val="006136DD"/>
    <w:rsid w:val="00613907"/>
    <w:rsid w:val="00613E08"/>
    <w:rsid w:val="00614459"/>
    <w:rsid w:val="00614ED2"/>
    <w:rsid w:val="00614FD3"/>
    <w:rsid w:val="006154CC"/>
    <w:rsid w:val="00615C41"/>
    <w:rsid w:val="00615CB4"/>
    <w:rsid w:val="0061619C"/>
    <w:rsid w:val="006161D6"/>
    <w:rsid w:val="006165C8"/>
    <w:rsid w:val="006169BA"/>
    <w:rsid w:val="00616A09"/>
    <w:rsid w:val="00616DD3"/>
    <w:rsid w:val="006171BA"/>
    <w:rsid w:val="00617692"/>
    <w:rsid w:val="00620128"/>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35B"/>
    <w:rsid w:val="00631542"/>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70F"/>
    <w:rsid w:val="0063789C"/>
    <w:rsid w:val="006379C7"/>
    <w:rsid w:val="006379E7"/>
    <w:rsid w:val="00640150"/>
    <w:rsid w:val="00640259"/>
    <w:rsid w:val="0064084D"/>
    <w:rsid w:val="00640863"/>
    <w:rsid w:val="00640884"/>
    <w:rsid w:val="00640948"/>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BAB"/>
    <w:rsid w:val="00650EDE"/>
    <w:rsid w:val="00650EF0"/>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5E73"/>
    <w:rsid w:val="006565AE"/>
    <w:rsid w:val="0065685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302"/>
    <w:rsid w:val="0066674D"/>
    <w:rsid w:val="00666A37"/>
    <w:rsid w:val="00666CB7"/>
    <w:rsid w:val="00666FB3"/>
    <w:rsid w:val="00667078"/>
    <w:rsid w:val="0066755A"/>
    <w:rsid w:val="0066761E"/>
    <w:rsid w:val="006676EA"/>
    <w:rsid w:val="00667952"/>
    <w:rsid w:val="0067047A"/>
    <w:rsid w:val="00670731"/>
    <w:rsid w:val="006708B1"/>
    <w:rsid w:val="00670DCC"/>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E"/>
    <w:rsid w:val="00687F97"/>
    <w:rsid w:val="00687FBF"/>
    <w:rsid w:val="00690287"/>
    <w:rsid w:val="0069044E"/>
    <w:rsid w:val="006905AE"/>
    <w:rsid w:val="006907C1"/>
    <w:rsid w:val="00690F02"/>
    <w:rsid w:val="00691093"/>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A38"/>
    <w:rsid w:val="00693C34"/>
    <w:rsid w:val="00694509"/>
    <w:rsid w:val="00694822"/>
    <w:rsid w:val="00694842"/>
    <w:rsid w:val="00694C51"/>
    <w:rsid w:val="00695004"/>
    <w:rsid w:val="006952D5"/>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860"/>
    <w:rsid w:val="006B28F9"/>
    <w:rsid w:val="006B2A80"/>
    <w:rsid w:val="006B2FBA"/>
    <w:rsid w:val="006B32D8"/>
    <w:rsid w:val="006B39E3"/>
    <w:rsid w:val="006B3A4F"/>
    <w:rsid w:val="006B4487"/>
    <w:rsid w:val="006B483F"/>
    <w:rsid w:val="006B4856"/>
    <w:rsid w:val="006B4A59"/>
    <w:rsid w:val="006B4E96"/>
    <w:rsid w:val="006B4F56"/>
    <w:rsid w:val="006B51B3"/>
    <w:rsid w:val="006B52BE"/>
    <w:rsid w:val="006B5464"/>
    <w:rsid w:val="006B577B"/>
    <w:rsid w:val="006B57A5"/>
    <w:rsid w:val="006B61D5"/>
    <w:rsid w:val="006B6429"/>
    <w:rsid w:val="006B69CD"/>
    <w:rsid w:val="006B6ADA"/>
    <w:rsid w:val="006B6E25"/>
    <w:rsid w:val="006B7332"/>
    <w:rsid w:val="006B79B5"/>
    <w:rsid w:val="006B7A90"/>
    <w:rsid w:val="006B7F55"/>
    <w:rsid w:val="006C0185"/>
    <w:rsid w:val="006C09E7"/>
    <w:rsid w:val="006C0BB3"/>
    <w:rsid w:val="006C0C77"/>
    <w:rsid w:val="006C126A"/>
    <w:rsid w:val="006C19FC"/>
    <w:rsid w:val="006C2505"/>
    <w:rsid w:val="006C25FF"/>
    <w:rsid w:val="006C26DA"/>
    <w:rsid w:val="006C2E60"/>
    <w:rsid w:val="006C3286"/>
    <w:rsid w:val="006C35F7"/>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CA6"/>
    <w:rsid w:val="006D2DEB"/>
    <w:rsid w:val="006D2DEC"/>
    <w:rsid w:val="006D2FBA"/>
    <w:rsid w:val="006D3398"/>
    <w:rsid w:val="006D4607"/>
    <w:rsid w:val="006D50A5"/>
    <w:rsid w:val="006D551B"/>
    <w:rsid w:val="006D557D"/>
    <w:rsid w:val="006D5673"/>
    <w:rsid w:val="006D5A8A"/>
    <w:rsid w:val="006D5E37"/>
    <w:rsid w:val="006D6169"/>
    <w:rsid w:val="006D6984"/>
    <w:rsid w:val="006D6A73"/>
    <w:rsid w:val="006D7002"/>
    <w:rsid w:val="006D72BD"/>
    <w:rsid w:val="006D73D5"/>
    <w:rsid w:val="006D73F6"/>
    <w:rsid w:val="006D7469"/>
    <w:rsid w:val="006D746E"/>
    <w:rsid w:val="006D7732"/>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27C"/>
    <w:rsid w:val="006E5305"/>
    <w:rsid w:val="006E5564"/>
    <w:rsid w:val="006E56C3"/>
    <w:rsid w:val="006E5956"/>
    <w:rsid w:val="006E5EDD"/>
    <w:rsid w:val="006E6316"/>
    <w:rsid w:val="006E6A90"/>
    <w:rsid w:val="006E7050"/>
    <w:rsid w:val="006E7307"/>
    <w:rsid w:val="006E734E"/>
    <w:rsid w:val="006E75F5"/>
    <w:rsid w:val="006E7B88"/>
    <w:rsid w:val="006E7E40"/>
    <w:rsid w:val="006F00D2"/>
    <w:rsid w:val="006F080A"/>
    <w:rsid w:val="006F0AB7"/>
    <w:rsid w:val="006F0B59"/>
    <w:rsid w:val="006F0BD7"/>
    <w:rsid w:val="006F0C78"/>
    <w:rsid w:val="006F0D58"/>
    <w:rsid w:val="006F1459"/>
    <w:rsid w:val="006F1711"/>
    <w:rsid w:val="006F18AB"/>
    <w:rsid w:val="006F1AAA"/>
    <w:rsid w:val="006F1CAD"/>
    <w:rsid w:val="006F1D2B"/>
    <w:rsid w:val="006F1FCD"/>
    <w:rsid w:val="006F2051"/>
    <w:rsid w:val="006F20DD"/>
    <w:rsid w:val="006F2495"/>
    <w:rsid w:val="006F27CF"/>
    <w:rsid w:val="006F284E"/>
    <w:rsid w:val="006F356B"/>
    <w:rsid w:val="006F3625"/>
    <w:rsid w:val="006F3C55"/>
    <w:rsid w:val="006F3C5D"/>
    <w:rsid w:val="006F3D01"/>
    <w:rsid w:val="006F3D13"/>
    <w:rsid w:val="006F3DAE"/>
    <w:rsid w:val="006F4539"/>
    <w:rsid w:val="006F4DC4"/>
    <w:rsid w:val="006F4FC1"/>
    <w:rsid w:val="006F511F"/>
    <w:rsid w:val="006F5331"/>
    <w:rsid w:val="006F549C"/>
    <w:rsid w:val="006F567B"/>
    <w:rsid w:val="006F5842"/>
    <w:rsid w:val="006F5CCE"/>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46"/>
    <w:rsid w:val="00710ABE"/>
    <w:rsid w:val="00710D8E"/>
    <w:rsid w:val="00711A63"/>
    <w:rsid w:val="00711B16"/>
    <w:rsid w:val="00711EF2"/>
    <w:rsid w:val="00711FAB"/>
    <w:rsid w:val="00711FD4"/>
    <w:rsid w:val="0071204C"/>
    <w:rsid w:val="0071231E"/>
    <w:rsid w:val="00712833"/>
    <w:rsid w:val="00712916"/>
    <w:rsid w:val="007129F2"/>
    <w:rsid w:val="00712AAD"/>
    <w:rsid w:val="00712B46"/>
    <w:rsid w:val="00713171"/>
    <w:rsid w:val="00713833"/>
    <w:rsid w:val="007139E7"/>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593"/>
    <w:rsid w:val="00716661"/>
    <w:rsid w:val="0071707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BB"/>
    <w:rsid w:val="0072417D"/>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3009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BB2"/>
    <w:rsid w:val="00733552"/>
    <w:rsid w:val="00733645"/>
    <w:rsid w:val="007337FE"/>
    <w:rsid w:val="00733BEE"/>
    <w:rsid w:val="00733DB2"/>
    <w:rsid w:val="0073411B"/>
    <w:rsid w:val="00734154"/>
    <w:rsid w:val="00734684"/>
    <w:rsid w:val="007348C8"/>
    <w:rsid w:val="00734B52"/>
    <w:rsid w:val="00734C6D"/>
    <w:rsid w:val="00734C87"/>
    <w:rsid w:val="00735447"/>
    <w:rsid w:val="007354F8"/>
    <w:rsid w:val="007355D0"/>
    <w:rsid w:val="00735EDB"/>
    <w:rsid w:val="007360AF"/>
    <w:rsid w:val="007360BD"/>
    <w:rsid w:val="00736175"/>
    <w:rsid w:val="00736D0B"/>
    <w:rsid w:val="00736E67"/>
    <w:rsid w:val="00736FE9"/>
    <w:rsid w:val="00736FEC"/>
    <w:rsid w:val="00737228"/>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A93"/>
    <w:rsid w:val="0074436C"/>
    <w:rsid w:val="00744623"/>
    <w:rsid w:val="0074463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455"/>
    <w:rsid w:val="007518E5"/>
    <w:rsid w:val="00751A49"/>
    <w:rsid w:val="00751BAA"/>
    <w:rsid w:val="00751D21"/>
    <w:rsid w:val="00751DA3"/>
    <w:rsid w:val="0075204B"/>
    <w:rsid w:val="007520D6"/>
    <w:rsid w:val="00752281"/>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7FD"/>
    <w:rsid w:val="00761897"/>
    <w:rsid w:val="00761965"/>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7004D"/>
    <w:rsid w:val="00770673"/>
    <w:rsid w:val="00770E71"/>
    <w:rsid w:val="0077150A"/>
    <w:rsid w:val="00771987"/>
    <w:rsid w:val="00771D64"/>
    <w:rsid w:val="0077280D"/>
    <w:rsid w:val="0077293A"/>
    <w:rsid w:val="0077297D"/>
    <w:rsid w:val="0077301B"/>
    <w:rsid w:val="0077410C"/>
    <w:rsid w:val="00774283"/>
    <w:rsid w:val="00774362"/>
    <w:rsid w:val="00774695"/>
    <w:rsid w:val="007750DC"/>
    <w:rsid w:val="007753A3"/>
    <w:rsid w:val="00775A5B"/>
    <w:rsid w:val="00775E5D"/>
    <w:rsid w:val="007763EF"/>
    <w:rsid w:val="00776775"/>
    <w:rsid w:val="00776AF3"/>
    <w:rsid w:val="00776B63"/>
    <w:rsid w:val="00776DF4"/>
    <w:rsid w:val="00776E4A"/>
    <w:rsid w:val="00777044"/>
    <w:rsid w:val="0077714A"/>
    <w:rsid w:val="00777270"/>
    <w:rsid w:val="0077781A"/>
    <w:rsid w:val="00777989"/>
    <w:rsid w:val="00777BBF"/>
    <w:rsid w:val="00777D87"/>
    <w:rsid w:val="00777DDF"/>
    <w:rsid w:val="00780469"/>
    <w:rsid w:val="0078079F"/>
    <w:rsid w:val="00780827"/>
    <w:rsid w:val="007809A2"/>
    <w:rsid w:val="00780AC5"/>
    <w:rsid w:val="00781176"/>
    <w:rsid w:val="0078136F"/>
    <w:rsid w:val="007815BB"/>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5EE"/>
    <w:rsid w:val="00787A62"/>
    <w:rsid w:val="00787BC1"/>
    <w:rsid w:val="00787F8B"/>
    <w:rsid w:val="007902DA"/>
    <w:rsid w:val="00790653"/>
    <w:rsid w:val="00790740"/>
    <w:rsid w:val="00790C58"/>
    <w:rsid w:val="00790EC3"/>
    <w:rsid w:val="00791158"/>
    <w:rsid w:val="0079204C"/>
    <w:rsid w:val="00792244"/>
    <w:rsid w:val="007923C1"/>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1C65"/>
    <w:rsid w:val="007A2094"/>
    <w:rsid w:val="007A2363"/>
    <w:rsid w:val="007A2804"/>
    <w:rsid w:val="007A289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836"/>
    <w:rsid w:val="007B6C21"/>
    <w:rsid w:val="007B6CA6"/>
    <w:rsid w:val="007B6DA6"/>
    <w:rsid w:val="007B713A"/>
    <w:rsid w:val="007B720A"/>
    <w:rsid w:val="007B74E5"/>
    <w:rsid w:val="007B75F4"/>
    <w:rsid w:val="007C008D"/>
    <w:rsid w:val="007C06A9"/>
    <w:rsid w:val="007C0B2C"/>
    <w:rsid w:val="007C0CE2"/>
    <w:rsid w:val="007C1840"/>
    <w:rsid w:val="007C19D2"/>
    <w:rsid w:val="007C1B32"/>
    <w:rsid w:val="007C2417"/>
    <w:rsid w:val="007C272C"/>
    <w:rsid w:val="007C2831"/>
    <w:rsid w:val="007C2C3D"/>
    <w:rsid w:val="007C2D9E"/>
    <w:rsid w:val="007C300A"/>
    <w:rsid w:val="007C3CDB"/>
    <w:rsid w:val="007C44B6"/>
    <w:rsid w:val="007C45D0"/>
    <w:rsid w:val="007C48EE"/>
    <w:rsid w:val="007C4D96"/>
    <w:rsid w:val="007C5006"/>
    <w:rsid w:val="007C5171"/>
    <w:rsid w:val="007C532B"/>
    <w:rsid w:val="007C5926"/>
    <w:rsid w:val="007C5C7D"/>
    <w:rsid w:val="007C6FF6"/>
    <w:rsid w:val="007C7062"/>
    <w:rsid w:val="007C7207"/>
    <w:rsid w:val="007C73B1"/>
    <w:rsid w:val="007C7A68"/>
    <w:rsid w:val="007C7EED"/>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54A9"/>
    <w:rsid w:val="007E5566"/>
    <w:rsid w:val="007E5886"/>
    <w:rsid w:val="007E59CE"/>
    <w:rsid w:val="007E5B8A"/>
    <w:rsid w:val="007E5EF2"/>
    <w:rsid w:val="007E62BE"/>
    <w:rsid w:val="007E6536"/>
    <w:rsid w:val="007E659B"/>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D5C"/>
    <w:rsid w:val="007F7160"/>
    <w:rsid w:val="007F71A0"/>
    <w:rsid w:val="007F7486"/>
    <w:rsid w:val="007F748B"/>
    <w:rsid w:val="007F7670"/>
    <w:rsid w:val="007F7870"/>
    <w:rsid w:val="007F7A24"/>
    <w:rsid w:val="00800231"/>
    <w:rsid w:val="00800310"/>
    <w:rsid w:val="00800453"/>
    <w:rsid w:val="008004BC"/>
    <w:rsid w:val="00800871"/>
    <w:rsid w:val="0080133E"/>
    <w:rsid w:val="0080148E"/>
    <w:rsid w:val="00801697"/>
    <w:rsid w:val="008017D1"/>
    <w:rsid w:val="00801CD4"/>
    <w:rsid w:val="00801E4C"/>
    <w:rsid w:val="00801F9F"/>
    <w:rsid w:val="00802410"/>
    <w:rsid w:val="00802871"/>
    <w:rsid w:val="00802DEC"/>
    <w:rsid w:val="00802E30"/>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EF"/>
    <w:rsid w:val="0082384A"/>
    <w:rsid w:val="008238A0"/>
    <w:rsid w:val="008239A8"/>
    <w:rsid w:val="00824449"/>
    <w:rsid w:val="00824B0B"/>
    <w:rsid w:val="00825304"/>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D0"/>
    <w:rsid w:val="00860DDB"/>
    <w:rsid w:val="00860E53"/>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DF"/>
    <w:rsid w:val="008666C4"/>
    <w:rsid w:val="00866BF8"/>
    <w:rsid w:val="008670AE"/>
    <w:rsid w:val="00867555"/>
    <w:rsid w:val="0086767B"/>
    <w:rsid w:val="00867730"/>
    <w:rsid w:val="00867A0C"/>
    <w:rsid w:val="00867ADC"/>
    <w:rsid w:val="0087088C"/>
    <w:rsid w:val="00872236"/>
    <w:rsid w:val="008723F0"/>
    <w:rsid w:val="0087287A"/>
    <w:rsid w:val="00872928"/>
    <w:rsid w:val="008739E1"/>
    <w:rsid w:val="00873B5B"/>
    <w:rsid w:val="00873D27"/>
    <w:rsid w:val="00873FAD"/>
    <w:rsid w:val="00874AB3"/>
    <w:rsid w:val="00874B04"/>
    <w:rsid w:val="008750F0"/>
    <w:rsid w:val="00875119"/>
    <w:rsid w:val="008751A0"/>
    <w:rsid w:val="00875211"/>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88F"/>
    <w:rsid w:val="00886D8A"/>
    <w:rsid w:val="00886EDC"/>
    <w:rsid w:val="00886F5F"/>
    <w:rsid w:val="0088706A"/>
    <w:rsid w:val="00887865"/>
    <w:rsid w:val="0088797B"/>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6FF"/>
    <w:rsid w:val="0089474E"/>
    <w:rsid w:val="00894A77"/>
    <w:rsid w:val="00894CB0"/>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97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36C"/>
    <w:rsid w:val="008C0590"/>
    <w:rsid w:val="008C0917"/>
    <w:rsid w:val="008C09A7"/>
    <w:rsid w:val="008C0B85"/>
    <w:rsid w:val="008C1580"/>
    <w:rsid w:val="008C1DEB"/>
    <w:rsid w:val="008C1E76"/>
    <w:rsid w:val="008C1FD8"/>
    <w:rsid w:val="008C21C7"/>
    <w:rsid w:val="008C2318"/>
    <w:rsid w:val="008C2501"/>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83"/>
    <w:rsid w:val="008D5C30"/>
    <w:rsid w:val="008D614F"/>
    <w:rsid w:val="008D62BE"/>
    <w:rsid w:val="008D6665"/>
    <w:rsid w:val="008D686B"/>
    <w:rsid w:val="008D68E1"/>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28C"/>
    <w:rsid w:val="008F3765"/>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6C1"/>
    <w:rsid w:val="0090508D"/>
    <w:rsid w:val="009050C0"/>
    <w:rsid w:val="00905271"/>
    <w:rsid w:val="00905593"/>
    <w:rsid w:val="009057C7"/>
    <w:rsid w:val="00905B6D"/>
    <w:rsid w:val="00905FAF"/>
    <w:rsid w:val="00906160"/>
    <w:rsid w:val="009066ED"/>
    <w:rsid w:val="00906C67"/>
    <w:rsid w:val="0090700E"/>
    <w:rsid w:val="00907057"/>
    <w:rsid w:val="00907347"/>
    <w:rsid w:val="009073C4"/>
    <w:rsid w:val="009076E6"/>
    <w:rsid w:val="009078D2"/>
    <w:rsid w:val="009078FB"/>
    <w:rsid w:val="00907A8F"/>
    <w:rsid w:val="0091071F"/>
    <w:rsid w:val="00910B50"/>
    <w:rsid w:val="00910C20"/>
    <w:rsid w:val="00910C2F"/>
    <w:rsid w:val="009110E6"/>
    <w:rsid w:val="0091130A"/>
    <w:rsid w:val="00911500"/>
    <w:rsid w:val="00911A4B"/>
    <w:rsid w:val="00911DE1"/>
    <w:rsid w:val="009121AE"/>
    <w:rsid w:val="0091310D"/>
    <w:rsid w:val="0091376B"/>
    <w:rsid w:val="0091382F"/>
    <w:rsid w:val="009140A9"/>
    <w:rsid w:val="009142B8"/>
    <w:rsid w:val="0091430E"/>
    <w:rsid w:val="0091454D"/>
    <w:rsid w:val="00914B20"/>
    <w:rsid w:val="009151D5"/>
    <w:rsid w:val="009159BE"/>
    <w:rsid w:val="00915AD9"/>
    <w:rsid w:val="00915ADF"/>
    <w:rsid w:val="00915E3F"/>
    <w:rsid w:val="00915EF8"/>
    <w:rsid w:val="0091641E"/>
    <w:rsid w:val="00916B75"/>
    <w:rsid w:val="00916C29"/>
    <w:rsid w:val="0091705E"/>
    <w:rsid w:val="00917263"/>
    <w:rsid w:val="009176C9"/>
    <w:rsid w:val="00917C3E"/>
    <w:rsid w:val="00917E3A"/>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7F9"/>
    <w:rsid w:val="00924828"/>
    <w:rsid w:val="00924CAC"/>
    <w:rsid w:val="00924EA8"/>
    <w:rsid w:val="009251ED"/>
    <w:rsid w:val="00925448"/>
    <w:rsid w:val="009257C1"/>
    <w:rsid w:val="00925CA2"/>
    <w:rsid w:val="00925EC7"/>
    <w:rsid w:val="009264B9"/>
    <w:rsid w:val="009266A8"/>
    <w:rsid w:val="00926A84"/>
    <w:rsid w:val="00926B1D"/>
    <w:rsid w:val="00926EAD"/>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BDA"/>
    <w:rsid w:val="00935DF3"/>
    <w:rsid w:val="00935FCC"/>
    <w:rsid w:val="0093601F"/>
    <w:rsid w:val="0093612D"/>
    <w:rsid w:val="00936349"/>
    <w:rsid w:val="00936C5C"/>
    <w:rsid w:val="00936DC3"/>
    <w:rsid w:val="00936DD0"/>
    <w:rsid w:val="00936EB5"/>
    <w:rsid w:val="00937186"/>
    <w:rsid w:val="00937388"/>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CB6"/>
    <w:rsid w:val="00965CE3"/>
    <w:rsid w:val="00966103"/>
    <w:rsid w:val="0096648B"/>
    <w:rsid w:val="0096687D"/>
    <w:rsid w:val="00966A44"/>
    <w:rsid w:val="00966B0F"/>
    <w:rsid w:val="00966C86"/>
    <w:rsid w:val="009672FB"/>
    <w:rsid w:val="00967BC6"/>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803AF"/>
    <w:rsid w:val="00980B32"/>
    <w:rsid w:val="00980B84"/>
    <w:rsid w:val="00980DF3"/>
    <w:rsid w:val="00980F29"/>
    <w:rsid w:val="0098137F"/>
    <w:rsid w:val="00981B72"/>
    <w:rsid w:val="00981BD9"/>
    <w:rsid w:val="00981F0F"/>
    <w:rsid w:val="00982305"/>
    <w:rsid w:val="00982A8C"/>
    <w:rsid w:val="00983114"/>
    <w:rsid w:val="009831A7"/>
    <w:rsid w:val="009835AC"/>
    <w:rsid w:val="009838BD"/>
    <w:rsid w:val="00983962"/>
    <w:rsid w:val="00983C07"/>
    <w:rsid w:val="00983EBD"/>
    <w:rsid w:val="009841C8"/>
    <w:rsid w:val="0098458E"/>
    <w:rsid w:val="009847D1"/>
    <w:rsid w:val="00985381"/>
    <w:rsid w:val="00985412"/>
    <w:rsid w:val="00985943"/>
    <w:rsid w:val="00986094"/>
    <w:rsid w:val="009863F8"/>
    <w:rsid w:val="009869A7"/>
    <w:rsid w:val="0098751B"/>
    <w:rsid w:val="00987AD1"/>
    <w:rsid w:val="00987B28"/>
    <w:rsid w:val="00987D7C"/>
    <w:rsid w:val="00987EA1"/>
    <w:rsid w:val="00987FD4"/>
    <w:rsid w:val="00990701"/>
    <w:rsid w:val="009909B7"/>
    <w:rsid w:val="00990F84"/>
    <w:rsid w:val="009917E1"/>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B00"/>
    <w:rsid w:val="009960D0"/>
    <w:rsid w:val="009963B9"/>
    <w:rsid w:val="0099641E"/>
    <w:rsid w:val="00996455"/>
    <w:rsid w:val="00996508"/>
    <w:rsid w:val="009966B1"/>
    <w:rsid w:val="00996742"/>
    <w:rsid w:val="00996CAA"/>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4"/>
    <w:rsid w:val="009C3BDD"/>
    <w:rsid w:val="009C3BFE"/>
    <w:rsid w:val="009C3C55"/>
    <w:rsid w:val="009C3DF9"/>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D8F"/>
    <w:rsid w:val="009D5085"/>
    <w:rsid w:val="009D5135"/>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712"/>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B05"/>
    <w:rsid w:val="00A20CA3"/>
    <w:rsid w:val="00A218D5"/>
    <w:rsid w:val="00A21BF2"/>
    <w:rsid w:val="00A21D56"/>
    <w:rsid w:val="00A21DA8"/>
    <w:rsid w:val="00A21F01"/>
    <w:rsid w:val="00A21FBB"/>
    <w:rsid w:val="00A2212D"/>
    <w:rsid w:val="00A2250C"/>
    <w:rsid w:val="00A22700"/>
    <w:rsid w:val="00A2306E"/>
    <w:rsid w:val="00A23075"/>
    <w:rsid w:val="00A2351F"/>
    <w:rsid w:val="00A23934"/>
    <w:rsid w:val="00A23A69"/>
    <w:rsid w:val="00A23E23"/>
    <w:rsid w:val="00A23EE8"/>
    <w:rsid w:val="00A242BC"/>
    <w:rsid w:val="00A24CD3"/>
    <w:rsid w:val="00A25A8F"/>
    <w:rsid w:val="00A25F5D"/>
    <w:rsid w:val="00A26199"/>
    <w:rsid w:val="00A2668F"/>
    <w:rsid w:val="00A26810"/>
    <w:rsid w:val="00A26867"/>
    <w:rsid w:val="00A269B8"/>
    <w:rsid w:val="00A26E1C"/>
    <w:rsid w:val="00A2715D"/>
    <w:rsid w:val="00A27742"/>
    <w:rsid w:val="00A27E15"/>
    <w:rsid w:val="00A27E8F"/>
    <w:rsid w:val="00A27F11"/>
    <w:rsid w:val="00A300DE"/>
    <w:rsid w:val="00A3017A"/>
    <w:rsid w:val="00A307B0"/>
    <w:rsid w:val="00A30BB3"/>
    <w:rsid w:val="00A315D9"/>
    <w:rsid w:val="00A31699"/>
    <w:rsid w:val="00A3187D"/>
    <w:rsid w:val="00A318CF"/>
    <w:rsid w:val="00A31D36"/>
    <w:rsid w:val="00A31E88"/>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1A4"/>
    <w:rsid w:val="00A442BC"/>
    <w:rsid w:val="00A442CD"/>
    <w:rsid w:val="00A4447C"/>
    <w:rsid w:val="00A446B3"/>
    <w:rsid w:val="00A44809"/>
    <w:rsid w:val="00A4499B"/>
    <w:rsid w:val="00A449B9"/>
    <w:rsid w:val="00A45007"/>
    <w:rsid w:val="00A4542E"/>
    <w:rsid w:val="00A4585D"/>
    <w:rsid w:val="00A45A58"/>
    <w:rsid w:val="00A45ABD"/>
    <w:rsid w:val="00A45C1B"/>
    <w:rsid w:val="00A45DF5"/>
    <w:rsid w:val="00A45F59"/>
    <w:rsid w:val="00A462FD"/>
    <w:rsid w:val="00A46B1D"/>
    <w:rsid w:val="00A46B48"/>
    <w:rsid w:val="00A46B9D"/>
    <w:rsid w:val="00A46BC1"/>
    <w:rsid w:val="00A472C2"/>
    <w:rsid w:val="00A47F23"/>
    <w:rsid w:val="00A500A7"/>
    <w:rsid w:val="00A50170"/>
    <w:rsid w:val="00A50293"/>
    <w:rsid w:val="00A50ED7"/>
    <w:rsid w:val="00A512FF"/>
    <w:rsid w:val="00A514AD"/>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584"/>
    <w:rsid w:val="00A555E4"/>
    <w:rsid w:val="00A55C54"/>
    <w:rsid w:val="00A55D07"/>
    <w:rsid w:val="00A55E41"/>
    <w:rsid w:val="00A55E97"/>
    <w:rsid w:val="00A56176"/>
    <w:rsid w:val="00A561EE"/>
    <w:rsid w:val="00A56824"/>
    <w:rsid w:val="00A569A3"/>
    <w:rsid w:val="00A56CE5"/>
    <w:rsid w:val="00A5715A"/>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A7A"/>
    <w:rsid w:val="00A67C2F"/>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72EA"/>
    <w:rsid w:val="00AA77EF"/>
    <w:rsid w:val="00AA78D5"/>
    <w:rsid w:val="00AA79BB"/>
    <w:rsid w:val="00AA7BFF"/>
    <w:rsid w:val="00AA7F3D"/>
    <w:rsid w:val="00AA7FD2"/>
    <w:rsid w:val="00AA7FF2"/>
    <w:rsid w:val="00AB006A"/>
    <w:rsid w:val="00AB0902"/>
    <w:rsid w:val="00AB0A4A"/>
    <w:rsid w:val="00AB0B2B"/>
    <w:rsid w:val="00AB0E61"/>
    <w:rsid w:val="00AB13BF"/>
    <w:rsid w:val="00AB1A0F"/>
    <w:rsid w:val="00AB1BE3"/>
    <w:rsid w:val="00AB22FD"/>
    <w:rsid w:val="00AB2518"/>
    <w:rsid w:val="00AB2528"/>
    <w:rsid w:val="00AB2C1B"/>
    <w:rsid w:val="00AB2CDB"/>
    <w:rsid w:val="00AB39A2"/>
    <w:rsid w:val="00AB3BAD"/>
    <w:rsid w:val="00AB42D4"/>
    <w:rsid w:val="00AB432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76D"/>
    <w:rsid w:val="00AC27FA"/>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914"/>
    <w:rsid w:val="00AD2A1F"/>
    <w:rsid w:val="00AD2BCB"/>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514"/>
    <w:rsid w:val="00AD662E"/>
    <w:rsid w:val="00AD6683"/>
    <w:rsid w:val="00AD6CBF"/>
    <w:rsid w:val="00AD6E4A"/>
    <w:rsid w:val="00AD6FE5"/>
    <w:rsid w:val="00AD70CE"/>
    <w:rsid w:val="00AD74C8"/>
    <w:rsid w:val="00AD776C"/>
    <w:rsid w:val="00AD77C1"/>
    <w:rsid w:val="00AD7BA3"/>
    <w:rsid w:val="00AD7CBE"/>
    <w:rsid w:val="00AE005B"/>
    <w:rsid w:val="00AE031C"/>
    <w:rsid w:val="00AE05E8"/>
    <w:rsid w:val="00AE061F"/>
    <w:rsid w:val="00AE09FF"/>
    <w:rsid w:val="00AE0D22"/>
    <w:rsid w:val="00AE0EDA"/>
    <w:rsid w:val="00AE10DD"/>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8"/>
    <w:rsid w:val="00AE7E3B"/>
    <w:rsid w:val="00AF05FA"/>
    <w:rsid w:val="00AF074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347C"/>
    <w:rsid w:val="00B135AA"/>
    <w:rsid w:val="00B13695"/>
    <w:rsid w:val="00B137EF"/>
    <w:rsid w:val="00B13980"/>
    <w:rsid w:val="00B139AF"/>
    <w:rsid w:val="00B14151"/>
    <w:rsid w:val="00B146C3"/>
    <w:rsid w:val="00B146E0"/>
    <w:rsid w:val="00B1471F"/>
    <w:rsid w:val="00B1480D"/>
    <w:rsid w:val="00B14E3E"/>
    <w:rsid w:val="00B14FB9"/>
    <w:rsid w:val="00B1536C"/>
    <w:rsid w:val="00B154B0"/>
    <w:rsid w:val="00B154B9"/>
    <w:rsid w:val="00B15844"/>
    <w:rsid w:val="00B164D2"/>
    <w:rsid w:val="00B167B2"/>
    <w:rsid w:val="00B16E1D"/>
    <w:rsid w:val="00B16FD0"/>
    <w:rsid w:val="00B1726D"/>
    <w:rsid w:val="00B17352"/>
    <w:rsid w:val="00B17465"/>
    <w:rsid w:val="00B1756D"/>
    <w:rsid w:val="00B17925"/>
    <w:rsid w:val="00B179F6"/>
    <w:rsid w:val="00B17A1D"/>
    <w:rsid w:val="00B17FC9"/>
    <w:rsid w:val="00B2027D"/>
    <w:rsid w:val="00B20395"/>
    <w:rsid w:val="00B20397"/>
    <w:rsid w:val="00B20476"/>
    <w:rsid w:val="00B20B51"/>
    <w:rsid w:val="00B2100C"/>
    <w:rsid w:val="00B21252"/>
    <w:rsid w:val="00B2161A"/>
    <w:rsid w:val="00B21C37"/>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67"/>
    <w:rsid w:val="00B27237"/>
    <w:rsid w:val="00B27309"/>
    <w:rsid w:val="00B27334"/>
    <w:rsid w:val="00B273C3"/>
    <w:rsid w:val="00B2779D"/>
    <w:rsid w:val="00B2797B"/>
    <w:rsid w:val="00B27AB5"/>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78"/>
    <w:rsid w:val="00B343AC"/>
    <w:rsid w:val="00B34E70"/>
    <w:rsid w:val="00B34EB8"/>
    <w:rsid w:val="00B34EC7"/>
    <w:rsid w:val="00B3520F"/>
    <w:rsid w:val="00B352B9"/>
    <w:rsid w:val="00B35501"/>
    <w:rsid w:val="00B358C0"/>
    <w:rsid w:val="00B35929"/>
    <w:rsid w:val="00B35CCB"/>
    <w:rsid w:val="00B360AE"/>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E"/>
    <w:rsid w:val="00B469AB"/>
    <w:rsid w:val="00B46B49"/>
    <w:rsid w:val="00B46BC7"/>
    <w:rsid w:val="00B471D0"/>
    <w:rsid w:val="00B473D6"/>
    <w:rsid w:val="00B47475"/>
    <w:rsid w:val="00B47CCA"/>
    <w:rsid w:val="00B50C25"/>
    <w:rsid w:val="00B5108F"/>
    <w:rsid w:val="00B51B69"/>
    <w:rsid w:val="00B5202B"/>
    <w:rsid w:val="00B52642"/>
    <w:rsid w:val="00B52853"/>
    <w:rsid w:val="00B53059"/>
    <w:rsid w:val="00B53268"/>
    <w:rsid w:val="00B53463"/>
    <w:rsid w:val="00B535A3"/>
    <w:rsid w:val="00B5365B"/>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537"/>
    <w:rsid w:val="00B81629"/>
    <w:rsid w:val="00B81BA5"/>
    <w:rsid w:val="00B81D8D"/>
    <w:rsid w:val="00B82018"/>
    <w:rsid w:val="00B82097"/>
    <w:rsid w:val="00B825D3"/>
    <w:rsid w:val="00B82D9A"/>
    <w:rsid w:val="00B82FC1"/>
    <w:rsid w:val="00B830AF"/>
    <w:rsid w:val="00B8311E"/>
    <w:rsid w:val="00B833DB"/>
    <w:rsid w:val="00B8365C"/>
    <w:rsid w:val="00B837C3"/>
    <w:rsid w:val="00B83D65"/>
    <w:rsid w:val="00B83F5B"/>
    <w:rsid w:val="00B840B2"/>
    <w:rsid w:val="00B841BC"/>
    <w:rsid w:val="00B8445D"/>
    <w:rsid w:val="00B845AF"/>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90"/>
    <w:rsid w:val="00B909F9"/>
    <w:rsid w:val="00B90A92"/>
    <w:rsid w:val="00B91B87"/>
    <w:rsid w:val="00B92108"/>
    <w:rsid w:val="00B924E4"/>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5F2"/>
    <w:rsid w:val="00BA1A87"/>
    <w:rsid w:val="00BA1F02"/>
    <w:rsid w:val="00BA289A"/>
    <w:rsid w:val="00BA33BD"/>
    <w:rsid w:val="00BA3950"/>
    <w:rsid w:val="00BA3960"/>
    <w:rsid w:val="00BA3A6E"/>
    <w:rsid w:val="00BA3C27"/>
    <w:rsid w:val="00BA40F7"/>
    <w:rsid w:val="00BA43B0"/>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356"/>
    <w:rsid w:val="00BA75CE"/>
    <w:rsid w:val="00BA7CF1"/>
    <w:rsid w:val="00BA7D98"/>
    <w:rsid w:val="00BB02E3"/>
    <w:rsid w:val="00BB0380"/>
    <w:rsid w:val="00BB08A1"/>
    <w:rsid w:val="00BB0EF9"/>
    <w:rsid w:val="00BB0F3E"/>
    <w:rsid w:val="00BB0FB5"/>
    <w:rsid w:val="00BB178B"/>
    <w:rsid w:val="00BB1C59"/>
    <w:rsid w:val="00BB1EDE"/>
    <w:rsid w:val="00BB23E7"/>
    <w:rsid w:val="00BB2627"/>
    <w:rsid w:val="00BB2643"/>
    <w:rsid w:val="00BB2973"/>
    <w:rsid w:val="00BB2A99"/>
    <w:rsid w:val="00BB2B28"/>
    <w:rsid w:val="00BB2C86"/>
    <w:rsid w:val="00BB2E54"/>
    <w:rsid w:val="00BB2EFC"/>
    <w:rsid w:val="00BB3078"/>
    <w:rsid w:val="00BB30BF"/>
    <w:rsid w:val="00BB3194"/>
    <w:rsid w:val="00BB33EF"/>
    <w:rsid w:val="00BB3539"/>
    <w:rsid w:val="00BB3752"/>
    <w:rsid w:val="00BB3791"/>
    <w:rsid w:val="00BB3913"/>
    <w:rsid w:val="00BB3A2C"/>
    <w:rsid w:val="00BB4384"/>
    <w:rsid w:val="00BB4775"/>
    <w:rsid w:val="00BB489B"/>
    <w:rsid w:val="00BB4A46"/>
    <w:rsid w:val="00BB4D5D"/>
    <w:rsid w:val="00BB4EA2"/>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C000E8"/>
    <w:rsid w:val="00C00395"/>
    <w:rsid w:val="00C004FD"/>
    <w:rsid w:val="00C00773"/>
    <w:rsid w:val="00C00B65"/>
    <w:rsid w:val="00C012B2"/>
    <w:rsid w:val="00C01782"/>
    <w:rsid w:val="00C0193D"/>
    <w:rsid w:val="00C01A7A"/>
    <w:rsid w:val="00C01E7D"/>
    <w:rsid w:val="00C02190"/>
    <w:rsid w:val="00C0258E"/>
    <w:rsid w:val="00C026E7"/>
    <w:rsid w:val="00C03010"/>
    <w:rsid w:val="00C03363"/>
    <w:rsid w:val="00C034AB"/>
    <w:rsid w:val="00C035E6"/>
    <w:rsid w:val="00C03807"/>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D82"/>
    <w:rsid w:val="00C14EA8"/>
    <w:rsid w:val="00C15032"/>
    <w:rsid w:val="00C150BC"/>
    <w:rsid w:val="00C1543E"/>
    <w:rsid w:val="00C15561"/>
    <w:rsid w:val="00C15693"/>
    <w:rsid w:val="00C15E45"/>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BCA"/>
    <w:rsid w:val="00C22D7C"/>
    <w:rsid w:val="00C22FBE"/>
    <w:rsid w:val="00C2304B"/>
    <w:rsid w:val="00C234C6"/>
    <w:rsid w:val="00C23504"/>
    <w:rsid w:val="00C23B99"/>
    <w:rsid w:val="00C23BB2"/>
    <w:rsid w:val="00C23D6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287"/>
    <w:rsid w:val="00C36515"/>
    <w:rsid w:val="00C36780"/>
    <w:rsid w:val="00C36E5B"/>
    <w:rsid w:val="00C379E3"/>
    <w:rsid w:val="00C37A41"/>
    <w:rsid w:val="00C37AF0"/>
    <w:rsid w:val="00C4018B"/>
    <w:rsid w:val="00C40681"/>
    <w:rsid w:val="00C40B2D"/>
    <w:rsid w:val="00C41008"/>
    <w:rsid w:val="00C411FA"/>
    <w:rsid w:val="00C41626"/>
    <w:rsid w:val="00C41735"/>
    <w:rsid w:val="00C41956"/>
    <w:rsid w:val="00C41AD4"/>
    <w:rsid w:val="00C41BF1"/>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A4F"/>
    <w:rsid w:val="00C470DF"/>
    <w:rsid w:val="00C47104"/>
    <w:rsid w:val="00C471B0"/>
    <w:rsid w:val="00C4779B"/>
    <w:rsid w:val="00C47F93"/>
    <w:rsid w:val="00C500BF"/>
    <w:rsid w:val="00C501B8"/>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FC2"/>
    <w:rsid w:val="00C5713F"/>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FA1"/>
    <w:rsid w:val="00C810AB"/>
    <w:rsid w:val="00C811A8"/>
    <w:rsid w:val="00C8136A"/>
    <w:rsid w:val="00C81486"/>
    <w:rsid w:val="00C814D0"/>
    <w:rsid w:val="00C817A0"/>
    <w:rsid w:val="00C81D50"/>
    <w:rsid w:val="00C81ED1"/>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DA6"/>
    <w:rsid w:val="00C87F0F"/>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44B"/>
    <w:rsid w:val="00C97127"/>
    <w:rsid w:val="00C972E4"/>
    <w:rsid w:val="00C976E6"/>
    <w:rsid w:val="00C9788C"/>
    <w:rsid w:val="00CA019C"/>
    <w:rsid w:val="00CA019D"/>
    <w:rsid w:val="00CA0474"/>
    <w:rsid w:val="00CA04CB"/>
    <w:rsid w:val="00CA0583"/>
    <w:rsid w:val="00CA05D9"/>
    <w:rsid w:val="00CA07E6"/>
    <w:rsid w:val="00CA0CB9"/>
    <w:rsid w:val="00CA17B9"/>
    <w:rsid w:val="00CA1CF2"/>
    <w:rsid w:val="00CA2401"/>
    <w:rsid w:val="00CA246D"/>
    <w:rsid w:val="00CA256E"/>
    <w:rsid w:val="00CA263C"/>
    <w:rsid w:val="00CA2F1A"/>
    <w:rsid w:val="00CA3849"/>
    <w:rsid w:val="00CA3AFC"/>
    <w:rsid w:val="00CA3C0A"/>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ADB"/>
    <w:rsid w:val="00CB0BAB"/>
    <w:rsid w:val="00CB0C10"/>
    <w:rsid w:val="00CB1036"/>
    <w:rsid w:val="00CB13B5"/>
    <w:rsid w:val="00CB198E"/>
    <w:rsid w:val="00CB19CA"/>
    <w:rsid w:val="00CB1CAB"/>
    <w:rsid w:val="00CB208F"/>
    <w:rsid w:val="00CB259D"/>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75E"/>
    <w:rsid w:val="00CC0BD0"/>
    <w:rsid w:val="00CC13F4"/>
    <w:rsid w:val="00CC1430"/>
    <w:rsid w:val="00CC1694"/>
    <w:rsid w:val="00CC18E3"/>
    <w:rsid w:val="00CC1ED3"/>
    <w:rsid w:val="00CC264F"/>
    <w:rsid w:val="00CC2ACA"/>
    <w:rsid w:val="00CC2B59"/>
    <w:rsid w:val="00CC2E86"/>
    <w:rsid w:val="00CC30D8"/>
    <w:rsid w:val="00CC3810"/>
    <w:rsid w:val="00CC3A3C"/>
    <w:rsid w:val="00CC3DEB"/>
    <w:rsid w:val="00CC3E6E"/>
    <w:rsid w:val="00CC403D"/>
    <w:rsid w:val="00CC4138"/>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695"/>
    <w:rsid w:val="00CE2C51"/>
    <w:rsid w:val="00CE3193"/>
    <w:rsid w:val="00CE344A"/>
    <w:rsid w:val="00CE35DB"/>
    <w:rsid w:val="00CE4646"/>
    <w:rsid w:val="00CE4D37"/>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C07"/>
    <w:rsid w:val="00CF1D33"/>
    <w:rsid w:val="00CF1F1A"/>
    <w:rsid w:val="00CF22CA"/>
    <w:rsid w:val="00CF22FB"/>
    <w:rsid w:val="00CF2BCA"/>
    <w:rsid w:val="00CF2C0A"/>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6009"/>
    <w:rsid w:val="00D165D2"/>
    <w:rsid w:val="00D1674D"/>
    <w:rsid w:val="00D16AF0"/>
    <w:rsid w:val="00D16F54"/>
    <w:rsid w:val="00D16F92"/>
    <w:rsid w:val="00D1734A"/>
    <w:rsid w:val="00D1735B"/>
    <w:rsid w:val="00D174D0"/>
    <w:rsid w:val="00D17AD0"/>
    <w:rsid w:val="00D17B2E"/>
    <w:rsid w:val="00D17B53"/>
    <w:rsid w:val="00D17BC1"/>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F12"/>
    <w:rsid w:val="00D3055B"/>
    <w:rsid w:val="00D3077C"/>
    <w:rsid w:val="00D30A7C"/>
    <w:rsid w:val="00D30F0B"/>
    <w:rsid w:val="00D3111D"/>
    <w:rsid w:val="00D31202"/>
    <w:rsid w:val="00D312C0"/>
    <w:rsid w:val="00D315DA"/>
    <w:rsid w:val="00D31746"/>
    <w:rsid w:val="00D318F6"/>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AF3"/>
    <w:rsid w:val="00D40C06"/>
    <w:rsid w:val="00D40EDD"/>
    <w:rsid w:val="00D41D56"/>
    <w:rsid w:val="00D41DA5"/>
    <w:rsid w:val="00D4223A"/>
    <w:rsid w:val="00D42284"/>
    <w:rsid w:val="00D42AA3"/>
    <w:rsid w:val="00D42CDB"/>
    <w:rsid w:val="00D43080"/>
    <w:rsid w:val="00D430CD"/>
    <w:rsid w:val="00D43897"/>
    <w:rsid w:val="00D43E3A"/>
    <w:rsid w:val="00D44027"/>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6AF"/>
    <w:rsid w:val="00D6271C"/>
    <w:rsid w:val="00D627BB"/>
    <w:rsid w:val="00D62CC0"/>
    <w:rsid w:val="00D62FEE"/>
    <w:rsid w:val="00D63187"/>
    <w:rsid w:val="00D63338"/>
    <w:rsid w:val="00D634DD"/>
    <w:rsid w:val="00D63E38"/>
    <w:rsid w:val="00D6432C"/>
    <w:rsid w:val="00D64628"/>
    <w:rsid w:val="00D64D48"/>
    <w:rsid w:val="00D650AA"/>
    <w:rsid w:val="00D65173"/>
    <w:rsid w:val="00D65376"/>
    <w:rsid w:val="00D65513"/>
    <w:rsid w:val="00D6558F"/>
    <w:rsid w:val="00D65617"/>
    <w:rsid w:val="00D658D7"/>
    <w:rsid w:val="00D660DC"/>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83F"/>
    <w:rsid w:val="00D74B86"/>
    <w:rsid w:val="00D74B92"/>
    <w:rsid w:val="00D74E10"/>
    <w:rsid w:val="00D74EEE"/>
    <w:rsid w:val="00D75081"/>
    <w:rsid w:val="00D750E3"/>
    <w:rsid w:val="00D7572E"/>
    <w:rsid w:val="00D757F9"/>
    <w:rsid w:val="00D75A0B"/>
    <w:rsid w:val="00D75A5F"/>
    <w:rsid w:val="00D75ED6"/>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21E2"/>
    <w:rsid w:val="00D82254"/>
    <w:rsid w:val="00D82402"/>
    <w:rsid w:val="00D826B0"/>
    <w:rsid w:val="00D826D9"/>
    <w:rsid w:val="00D8275B"/>
    <w:rsid w:val="00D827D3"/>
    <w:rsid w:val="00D82F5C"/>
    <w:rsid w:val="00D82FF4"/>
    <w:rsid w:val="00D831C7"/>
    <w:rsid w:val="00D84082"/>
    <w:rsid w:val="00D8417D"/>
    <w:rsid w:val="00D843A8"/>
    <w:rsid w:val="00D846CE"/>
    <w:rsid w:val="00D84A4F"/>
    <w:rsid w:val="00D84E54"/>
    <w:rsid w:val="00D84F74"/>
    <w:rsid w:val="00D858E3"/>
    <w:rsid w:val="00D85D4A"/>
    <w:rsid w:val="00D85F91"/>
    <w:rsid w:val="00D85FB3"/>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3F7"/>
    <w:rsid w:val="00DB3795"/>
    <w:rsid w:val="00DB3B54"/>
    <w:rsid w:val="00DB3DF3"/>
    <w:rsid w:val="00DB4198"/>
    <w:rsid w:val="00DB435A"/>
    <w:rsid w:val="00DB4433"/>
    <w:rsid w:val="00DB4761"/>
    <w:rsid w:val="00DB47B8"/>
    <w:rsid w:val="00DB4843"/>
    <w:rsid w:val="00DB4AFA"/>
    <w:rsid w:val="00DB5648"/>
    <w:rsid w:val="00DB58F8"/>
    <w:rsid w:val="00DB60AD"/>
    <w:rsid w:val="00DB652E"/>
    <w:rsid w:val="00DB6D00"/>
    <w:rsid w:val="00DB6F11"/>
    <w:rsid w:val="00DB7092"/>
    <w:rsid w:val="00DB7160"/>
    <w:rsid w:val="00DB72A0"/>
    <w:rsid w:val="00DB7458"/>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A61"/>
    <w:rsid w:val="00DC3760"/>
    <w:rsid w:val="00DC3B34"/>
    <w:rsid w:val="00DC3D99"/>
    <w:rsid w:val="00DC3F06"/>
    <w:rsid w:val="00DC4357"/>
    <w:rsid w:val="00DC45AA"/>
    <w:rsid w:val="00DC47A9"/>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DC0"/>
    <w:rsid w:val="00DD3E0E"/>
    <w:rsid w:val="00DD422E"/>
    <w:rsid w:val="00DD44F9"/>
    <w:rsid w:val="00DD4649"/>
    <w:rsid w:val="00DD524A"/>
    <w:rsid w:val="00DD5255"/>
    <w:rsid w:val="00DD5265"/>
    <w:rsid w:val="00DD54CF"/>
    <w:rsid w:val="00DD58E9"/>
    <w:rsid w:val="00DD5ACC"/>
    <w:rsid w:val="00DD5BD3"/>
    <w:rsid w:val="00DD6796"/>
    <w:rsid w:val="00DD6FB3"/>
    <w:rsid w:val="00DD6FEA"/>
    <w:rsid w:val="00DD7276"/>
    <w:rsid w:val="00DD73DB"/>
    <w:rsid w:val="00DD788D"/>
    <w:rsid w:val="00DD7DD0"/>
    <w:rsid w:val="00DD7F23"/>
    <w:rsid w:val="00DE00B2"/>
    <w:rsid w:val="00DE0381"/>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B14"/>
    <w:rsid w:val="00DE6C77"/>
    <w:rsid w:val="00DE6C78"/>
    <w:rsid w:val="00DE6DC3"/>
    <w:rsid w:val="00DE76C5"/>
    <w:rsid w:val="00DE77BA"/>
    <w:rsid w:val="00DE77F7"/>
    <w:rsid w:val="00DE783C"/>
    <w:rsid w:val="00DE7C62"/>
    <w:rsid w:val="00DE7D5A"/>
    <w:rsid w:val="00DE7FDB"/>
    <w:rsid w:val="00DF0518"/>
    <w:rsid w:val="00DF0800"/>
    <w:rsid w:val="00DF1014"/>
    <w:rsid w:val="00DF10EE"/>
    <w:rsid w:val="00DF1C5F"/>
    <w:rsid w:val="00DF1CE4"/>
    <w:rsid w:val="00DF1DF8"/>
    <w:rsid w:val="00DF2015"/>
    <w:rsid w:val="00DF20CC"/>
    <w:rsid w:val="00DF25B5"/>
    <w:rsid w:val="00DF26B6"/>
    <w:rsid w:val="00DF2DB2"/>
    <w:rsid w:val="00DF2F15"/>
    <w:rsid w:val="00DF33BA"/>
    <w:rsid w:val="00DF37FE"/>
    <w:rsid w:val="00DF3A10"/>
    <w:rsid w:val="00DF3F14"/>
    <w:rsid w:val="00DF3F9C"/>
    <w:rsid w:val="00DF44A8"/>
    <w:rsid w:val="00DF4548"/>
    <w:rsid w:val="00DF4A6E"/>
    <w:rsid w:val="00DF4B86"/>
    <w:rsid w:val="00DF5621"/>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52"/>
    <w:rsid w:val="00E45547"/>
    <w:rsid w:val="00E45B88"/>
    <w:rsid w:val="00E4606B"/>
    <w:rsid w:val="00E46BDF"/>
    <w:rsid w:val="00E470EB"/>
    <w:rsid w:val="00E471F2"/>
    <w:rsid w:val="00E475B4"/>
    <w:rsid w:val="00E476B7"/>
    <w:rsid w:val="00E478E8"/>
    <w:rsid w:val="00E47A3F"/>
    <w:rsid w:val="00E47CA4"/>
    <w:rsid w:val="00E47ECA"/>
    <w:rsid w:val="00E47FFE"/>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652C"/>
    <w:rsid w:val="00E66840"/>
    <w:rsid w:val="00E668BE"/>
    <w:rsid w:val="00E66A1B"/>
    <w:rsid w:val="00E66A8F"/>
    <w:rsid w:val="00E6718D"/>
    <w:rsid w:val="00E674D1"/>
    <w:rsid w:val="00E677FB"/>
    <w:rsid w:val="00E6784F"/>
    <w:rsid w:val="00E67BF5"/>
    <w:rsid w:val="00E70091"/>
    <w:rsid w:val="00E70416"/>
    <w:rsid w:val="00E70B3D"/>
    <w:rsid w:val="00E70C79"/>
    <w:rsid w:val="00E70D49"/>
    <w:rsid w:val="00E70E6C"/>
    <w:rsid w:val="00E71006"/>
    <w:rsid w:val="00E7160E"/>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6C"/>
    <w:rsid w:val="00E7748D"/>
    <w:rsid w:val="00E77C6E"/>
    <w:rsid w:val="00E80293"/>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D8"/>
    <w:rsid w:val="00E87843"/>
    <w:rsid w:val="00E87899"/>
    <w:rsid w:val="00E879B3"/>
    <w:rsid w:val="00E87B22"/>
    <w:rsid w:val="00E901B8"/>
    <w:rsid w:val="00E901EC"/>
    <w:rsid w:val="00E907C9"/>
    <w:rsid w:val="00E90B20"/>
    <w:rsid w:val="00E90D84"/>
    <w:rsid w:val="00E90F17"/>
    <w:rsid w:val="00E9124C"/>
    <w:rsid w:val="00E916EB"/>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F09"/>
    <w:rsid w:val="00EB2113"/>
    <w:rsid w:val="00EB26C2"/>
    <w:rsid w:val="00EB27E5"/>
    <w:rsid w:val="00EB2E1E"/>
    <w:rsid w:val="00EB32F9"/>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51BB"/>
    <w:rsid w:val="00EC5301"/>
    <w:rsid w:val="00EC537D"/>
    <w:rsid w:val="00EC5BD0"/>
    <w:rsid w:val="00EC5E79"/>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CF3"/>
    <w:rsid w:val="00EE1F66"/>
    <w:rsid w:val="00EE2538"/>
    <w:rsid w:val="00EE2591"/>
    <w:rsid w:val="00EE2C1E"/>
    <w:rsid w:val="00EE34FC"/>
    <w:rsid w:val="00EE353B"/>
    <w:rsid w:val="00EE3724"/>
    <w:rsid w:val="00EE37CE"/>
    <w:rsid w:val="00EE46A4"/>
    <w:rsid w:val="00EE4703"/>
    <w:rsid w:val="00EE488B"/>
    <w:rsid w:val="00EE4901"/>
    <w:rsid w:val="00EE52F7"/>
    <w:rsid w:val="00EE539A"/>
    <w:rsid w:val="00EE5417"/>
    <w:rsid w:val="00EE5685"/>
    <w:rsid w:val="00EE5C5C"/>
    <w:rsid w:val="00EE6243"/>
    <w:rsid w:val="00EE6321"/>
    <w:rsid w:val="00EE6383"/>
    <w:rsid w:val="00EE6A0A"/>
    <w:rsid w:val="00EE6E6F"/>
    <w:rsid w:val="00EE792E"/>
    <w:rsid w:val="00EE79C5"/>
    <w:rsid w:val="00EE7D70"/>
    <w:rsid w:val="00EF0702"/>
    <w:rsid w:val="00EF08D7"/>
    <w:rsid w:val="00EF0A70"/>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B40"/>
    <w:rsid w:val="00F07C96"/>
    <w:rsid w:val="00F1025A"/>
    <w:rsid w:val="00F10DB4"/>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1082"/>
    <w:rsid w:val="00F410D1"/>
    <w:rsid w:val="00F4126C"/>
    <w:rsid w:val="00F41655"/>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E77"/>
    <w:rsid w:val="00F56527"/>
    <w:rsid w:val="00F566D1"/>
    <w:rsid w:val="00F56901"/>
    <w:rsid w:val="00F56DD8"/>
    <w:rsid w:val="00F57044"/>
    <w:rsid w:val="00F5711E"/>
    <w:rsid w:val="00F579EB"/>
    <w:rsid w:val="00F57A56"/>
    <w:rsid w:val="00F57A9E"/>
    <w:rsid w:val="00F57C10"/>
    <w:rsid w:val="00F60376"/>
    <w:rsid w:val="00F6040C"/>
    <w:rsid w:val="00F60653"/>
    <w:rsid w:val="00F60843"/>
    <w:rsid w:val="00F609C2"/>
    <w:rsid w:val="00F60D79"/>
    <w:rsid w:val="00F61067"/>
    <w:rsid w:val="00F612C1"/>
    <w:rsid w:val="00F61D62"/>
    <w:rsid w:val="00F620C8"/>
    <w:rsid w:val="00F624D6"/>
    <w:rsid w:val="00F62711"/>
    <w:rsid w:val="00F62A1A"/>
    <w:rsid w:val="00F62D23"/>
    <w:rsid w:val="00F63126"/>
    <w:rsid w:val="00F63824"/>
    <w:rsid w:val="00F63A11"/>
    <w:rsid w:val="00F63AD1"/>
    <w:rsid w:val="00F64470"/>
    <w:rsid w:val="00F6473C"/>
    <w:rsid w:val="00F64D7A"/>
    <w:rsid w:val="00F64FE9"/>
    <w:rsid w:val="00F65088"/>
    <w:rsid w:val="00F65310"/>
    <w:rsid w:val="00F6550C"/>
    <w:rsid w:val="00F65A58"/>
    <w:rsid w:val="00F65B34"/>
    <w:rsid w:val="00F65D12"/>
    <w:rsid w:val="00F65E36"/>
    <w:rsid w:val="00F6602E"/>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77F"/>
    <w:rsid w:val="00F80958"/>
    <w:rsid w:val="00F80C6C"/>
    <w:rsid w:val="00F8148D"/>
    <w:rsid w:val="00F817E8"/>
    <w:rsid w:val="00F81BC2"/>
    <w:rsid w:val="00F81E76"/>
    <w:rsid w:val="00F820D6"/>
    <w:rsid w:val="00F820ED"/>
    <w:rsid w:val="00F82ACF"/>
    <w:rsid w:val="00F82B0A"/>
    <w:rsid w:val="00F83318"/>
    <w:rsid w:val="00F83397"/>
    <w:rsid w:val="00F8343D"/>
    <w:rsid w:val="00F836C3"/>
    <w:rsid w:val="00F83924"/>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90332"/>
    <w:rsid w:val="00F9097E"/>
    <w:rsid w:val="00F90EA2"/>
    <w:rsid w:val="00F90EE5"/>
    <w:rsid w:val="00F910FA"/>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6C"/>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4C54"/>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A4"/>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uiPriority w:val="99"/>
    <w:rsid w:val="00AE64B2"/>
    <w:pPr>
      <w:pBdr>
        <w:bottom w:val="dotted" w:sz="4" w:space="1" w:color="auto"/>
      </w:pBdr>
    </w:pPr>
  </w:style>
  <w:style w:type="paragraph" w:customStyle="1" w:styleId="Divider2">
    <w:name w:val="Divider2"/>
    <w:basedOn w:val="Normal"/>
    <w:next w:val="Normal"/>
    <w:uiPriority w:val="99"/>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uiPriority w:val="99"/>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ourts.justice.wa.gov.au/eCourtsPortal/Decisions/ViewDecision?returnUrl=%2feCourtsPortal%2fDecisions%2fSearch%3fsearchText%3d%255B2020%255D%2520WASCA%2520139%26jurisdiction%3dSC%26advanced%3dFalse&amp;id=01d3cad4-911c-47c9-b3da-7f56717cbed5" TargetMode="External"/><Relationship Id="rId21" Type="http://schemas.openxmlformats.org/officeDocument/2006/relationships/hyperlink" Target="https://eresources.hcourt.gov.au/showCase/2021/HCA/33" TargetMode="External"/><Relationship Id="rId42" Type="http://schemas.openxmlformats.org/officeDocument/2006/relationships/hyperlink" Target="https://www.austlii.edu.au/cgi-bin/viewdoc/au/cases/cth/HCATrans/2021/160.html" TargetMode="External"/><Relationship Id="rId63" Type="http://schemas.openxmlformats.org/officeDocument/2006/relationships/hyperlink" Target="https://www.judgments.fedcourt.gov.au/judgments/Judgments/fca/full/2020/2020fcafc0144" TargetMode="External"/><Relationship Id="rId84" Type="http://schemas.openxmlformats.org/officeDocument/2006/relationships/hyperlink" Target="https://www.caselaw.nsw.gov.au/decision/172c0a91ee66503e4141f3da" TargetMode="External"/><Relationship Id="rId138" Type="http://schemas.openxmlformats.org/officeDocument/2006/relationships/hyperlink" Target="https://www.austlii.edu.au/cgi-bin/viewdoc/au/cases/cth/HCASL/2021/214.html" TargetMode="External"/><Relationship Id="rId159" Type="http://schemas.openxmlformats.org/officeDocument/2006/relationships/hyperlink" Target="https://www.austlii.edu.au/cgi-bin/viewdoc/au/cases/cth/HCATrans/2021/197.html" TargetMode="External"/><Relationship Id="rId107" Type="http://schemas.openxmlformats.org/officeDocument/2006/relationships/hyperlink" Target="http://www.hcourt.gov.au/cases/case_s262-2019" TargetMode="External"/><Relationship Id="rId11" Type="http://schemas.openxmlformats.org/officeDocument/2006/relationships/hyperlink" Target="https://www.hcourt.gov.au/cases/case_s61-2021" TargetMode="External"/><Relationship Id="rId32" Type="http://schemas.openxmlformats.org/officeDocument/2006/relationships/hyperlink" Target="http://www.austlii.edu.au/cgi-bin/viewdoc/au/cases/qld/QCA/2020/89.html" TargetMode="External"/><Relationship Id="rId53" Type="http://schemas.openxmlformats.org/officeDocument/2006/relationships/hyperlink" Target="http://www.austlii.edu.au/cgi-bin/viewdoc/au/cases/tas/TASCCA/2019/19.html" TargetMode="External"/><Relationship Id="rId74" Type="http://schemas.openxmlformats.org/officeDocument/2006/relationships/hyperlink" Target="https://www.austlii.edu.au/cgi-bin/viewdoc/au/cases/cth/HCATrans/2021/156.html" TargetMode="External"/><Relationship Id="rId128" Type="http://schemas.openxmlformats.org/officeDocument/2006/relationships/hyperlink" Target="https://ecourts.justice.wa.gov.au/eCourtsPortal/Decisions/ViewDecision?returnUrl=%2feCourtsPortal%2fDecisions%2fSearch%3fsearchText%3d%255B2021%255D%2520WASCA%252059%26jurisdiction%3dSC%26advanced%3dFalse&amp;id=c59e0afa-68c5-4d9c-a845-fb8cae26409b" TargetMode="External"/><Relationship Id="rId149" Type="http://schemas.openxmlformats.org/officeDocument/2006/relationships/hyperlink" Target="https://www.austlii.edu.au/cgi-bin/viewdoc/au/cases/cth/HCASL/2021/219.html" TargetMode="External"/><Relationship Id="rId5" Type="http://schemas.openxmlformats.org/officeDocument/2006/relationships/webSettings" Target="webSettings.xml"/><Relationship Id="rId95" Type="http://schemas.openxmlformats.org/officeDocument/2006/relationships/hyperlink" Target="https://www.austlii.edu.au/cgi-bin/viewdoc/au/cases/cth/HCATrans/2021/52.html" TargetMode="External"/><Relationship Id="rId160" Type="http://schemas.openxmlformats.org/officeDocument/2006/relationships/hyperlink" Target="https://www.austlii.edu.au/cgi-bin/viewdoc/au/cases/cth/HCATrans/2021/194.html" TargetMode="External"/><Relationship Id="rId22" Type="http://schemas.openxmlformats.org/officeDocument/2006/relationships/hyperlink" Target="https://www.caselaw.nsw.gov.au/decision/5e9f819be4b0d927f74af12b" TargetMode="External"/><Relationship Id="rId43" Type="http://schemas.openxmlformats.org/officeDocument/2006/relationships/hyperlink" Target="https://www.judgments.fedcourt.gov.au/judgments/Judgments/fca/full/2020/2020fcafc0134" TargetMode="External"/><Relationship Id="rId64" Type="http://schemas.openxmlformats.org/officeDocument/2006/relationships/hyperlink" Target="https://www.hcourt.gov.au/cases/case_p5-2021" TargetMode="External"/><Relationship Id="rId118" Type="http://schemas.openxmlformats.org/officeDocument/2006/relationships/hyperlink" Target="https://www.hcourt.gov.au/cases/case_s146-2021" TargetMode="External"/><Relationship Id="rId139" Type="http://schemas.openxmlformats.org/officeDocument/2006/relationships/hyperlink" Target="https://www.austlii.edu.au/cgi-bin/viewdoc/au/cases/cth/HCATrans/2021/187.html" TargetMode="External"/><Relationship Id="rId85" Type="http://schemas.openxmlformats.org/officeDocument/2006/relationships/hyperlink" Target="https://www.hcourt.gov.au/cases/case_s63-2021" TargetMode="External"/><Relationship Id="rId150" Type="http://schemas.openxmlformats.org/officeDocument/2006/relationships/hyperlink" Target="https://www.austlii.edu.au/cgi-bin/viewdoc/au/cases/cth/HCASL/2021/220.html" TargetMode="External"/><Relationship Id="rId12" Type="http://schemas.openxmlformats.org/officeDocument/2006/relationships/hyperlink" Target="http://www.hcourt.gov.au/cases/case_s262-2019" TargetMode="External"/><Relationship Id="rId17" Type="http://schemas.openxmlformats.org/officeDocument/2006/relationships/hyperlink" Target="https://eresources.hcourt.gov.au/showCase/2021/HCA/38" TargetMode="External"/><Relationship Id="rId33" Type="http://schemas.openxmlformats.org/officeDocument/2006/relationships/header" Target="header2.xml"/><Relationship Id="rId38" Type="http://schemas.openxmlformats.org/officeDocument/2006/relationships/hyperlink" Target="https://www.austlii.edu.au/cgi-bin/viewdoc/au/cases/cth/HCATrans/2021/142.html" TargetMode="External"/><Relationship Id="rId59" Type="http://schemas.openxmlformats.org/officeDocument/2006/relationships/hyperlink" Target="https://www.austlii.edu.au/cgi-bin/viewdoc/au/cases/cth/HCATrans/2021/163.html" TargetMode="External"/><Relationship Id="rId103" Type="http://schemas.openxmlformats.org/officeDocument/2006/relationships/hyperlink" Target="https://www.hcourt.gov.au/cases/case_m73-2021" TargetMode="External"/><Relationship Id="rId108" Type="http://schemas.openxmlformats.org/officeDocument/2006/relationships/hyperlink" Target="https://www.austlii.edu.au/cgi-bin/viewdoc/au/cases/cth/HCATrans/2021/126.html" TargetMode="External"/><Relationship Id="rId124" Type="http://schemas.openxmlformats.org/officeDocument/2006/relationships/hyperlink" Target="https://www.hcourt.gov.au/cases/case_m34-2021" TargetMode="External"/><Relationship Id="rId129" Type="http://schemas.openxmlformats.org/officeDocument/2006/relationships/hyperlink" Target="https://www.hcourt.gov.au/cases/case_m36-2021" TargetMode="External"/><Relationship Id="rId54" Type="http://schemas.openxmlformats.org/officeDocument/2006/relationships/hyperlink" Target="https://www.hcourt.gov.au/cases/case_b25-2021" TargetMode="External"/><Relationship Id="rId70" Type="http://schemas.openxmlformats.org/officeDocument/2006/relationships/hyperlink" Target="https://www.hcourt.gov.au/cases/case_s27-2021" TargetMode="External"/><Relationship Id="rId75" Type="http://schemas.openxmlformats.org/officeDocument/2006/relationships/hyperlink" Target="https://www.judgments.fedcourt.gov.au/judgments/Judgments/fca/full/2020/2020fcafc0133" TargetMode="External"/><Relationship Id="rId91" Type="http://schemas.openxmlformats.org/officeDocument/2006/relationships/hyperlink" Target="https://www.hcourt.gov.au/cases/case_s83-2021" TargetMode="External"/><Relationship Id="rId96" Type="http://schemas.openxmlformats.org/officeDocument/2006/relationships/header" Target="header4.xml"/><Relationship Id="rId140" Type="http://schemas.openxmlformats.org/officeDocument/2006/relationships/hyperlink" Target="https://www.austlii.edu.au/cgi-bin/viewdoc/au/cases/cth/HCATrans/2021/183.html" TargetMode="External"/><Relationship Id="rId145" Type="http://schemas.openxmlformats.org/officeDocument/2006/relationships/hyperlink" Target="https://www.austlii.edu.au/cgi-bin/viewdoc/au/cases/cth/HCASL/2021/215.html" TargetMode="External"/><Relationship Id="rId161" Type="http://schemas.openxmlformats.org/officeDocument/2006/relationships/hyperlink" Target="https://www.austlii.edu.au/cgi-bin/viewdoc/au/cases/cth/HCATrans/2021/198.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court.gov.au/cases/case_s37-2021" TargetMode="External"/><Relationship Id="rId28" Type="http://schemas.openxmlformats.org/officeDocument/2006/relationships/hyperlink" Target="https://eresources.hcourt.gov.au/showCase/2021/HCA/34" TargetMode="External"/><Relationship Id="rId49" Type="http://schemas.openxmlformats.org/officeDocument/2006/relationships/hyperlink" Target="http://www.hcourt.gov.au/cases/case_s262-2019" TargetMode="External"/><Relationship Id="rId114" Type="http://schemas.openxmlformats.org/officeDocument/2006/relationships/hyperlink" Target="https://www.hcourt.gov.au/cases/case_p45-2020" TargetMode="External"/><Relationship Id="rId119" Type="http://schemas.openxmlformats.org/officeDocument/2006/relationships/hyperlink" Target="http://www.hcourt.gov.au/cases/case_s262-2019" TargetMode="External"/><Relationship Id="rId44" Type="http://schemas.openxmlformats.org/officeDocument/2006/relationships/hyperlink" Target="https://www.hcourt.gov.au/cases/case_s20-2021" TargetMode="External"/><Relationship Id="rId60" Type="http://schemas.openxmlformats.org/officeDocument/2006/relationships/hyperlink" Target="https://www.austlii.edu.au/cgi-bin/viewdoc/au/cases/vic/VSCA/2020/200.html?context=1;query=%5b2020%5d%20VSCA%20200;mask_path=au/cases/vic/VSCA" TargetMode="External"/><Relationship Id="rId65" Type="http://schemas.openxmlformats.org/officeDocument/2006/relationships/hyperlink" Target="https://www.austlii.edu.au/cgi-bin/viewdoc/au/cases/cth/HCATrans/2021/138.html" TargetMode="External"/><Relationship Id="rId81" Type="http://schemas.openxmlformats.org/officeDocument/2006/relationships/hyperlink" Target="https://www.judgments.fedcourt.gov.au/judgments/Judgments/fca/full/2020/2020fcafc0150" TargetMode="External"/><Relationship Id="rId86" Type="http://schemas.openxmlformats.org/officeDocument/2006/relationships/hyperlink" Target="https://www.austlii.edu.au/cgi-bin/viewdoc/au/cases/cth/HCATrans/2021/190.html" TargetMode="External"/><Relationship Id="rId130" Type="http://schemas.openxmlformats.org/officeDocument/2006/relationships/hyperlink" Target="https://www.austlii.edu.au/cgi-bin/viewdoc/au/cases/cth/HCATrans/2021/101.html" TargetMode="External"/><Relationship Id="rId135" Type="http://schemas.openxmlformats.org/officeDocument/2006/relationships/hyperlink" Target="https://www.austlii.edu.au/cgi-bin/viewdoc/au/cases/cth/HCASL/2021/211.html" TargetMode="External"/><Relationship Id="rId151" Type="http://schemas.openxmlformats.org/officeDocument/2006/relationships/hyperlink" Target="https://www.austlii.edu.au/cgi-bin/viewdoc/au/cases/cth/HCASL/2021/221.html" TargetMode="External"/><Relationship Id="rId156" Type="http://schemas.openxmlformats.org/officeDocument/2006/relationships/hyperlink" Target="https://www.austlii.edu.au/cgi-bin/viewdoc/au/cases/cth/HCASL/2021/226.html" TargetMode="External"/><Relationship Id="rId13" Type="http://schemas.openxmlformats.org/officeDocument/2006/relationships/hyperlink" Target="https://eresources.hcourt.gov.au/showCase/2021/HCA/37" TargetMode="External"/><Relationship Id="rId18" Type="http://schemas.openxmlformats.org/officeDocument/2006/relationships/hyperlink" Target="https://supremecourt.nt.gov.au/__data/assets/pdf_file/0016/1036600/NTSCFC-6-The-Queen-v-Rolfe-No-5-13-Aug.pdf" TargetMode="External"/><Relationship Id="rId39" Type="http://schemas.openxmlformats.org/officeDocument/2006/relationships/hyperlink" Target="https://www.judgments.fedcourt.gov.au/judgments/Judgments/fca/full/2020/2020fcafc0145" TargetMode="External"/><Relationship Id="rId109" Type="http://schemas.openxmlformats.org/officeDocument/2006/relationships/hyperlink" Target="http://www.austlii.edu.au/cgi-bin/viewdoc/au/cases/tas/TASFC/2020/15.html?context=1;query=%5b2020%5d%20TASFC%20%2015;mask_path=" TargetMode="External"/><Relationship Id="rId34" Type="http://schemas.openxmlformats.org/officeDocument/2006/relationships/hyperlink" Target="https://www.hcourt.gov.au/cases/case_s60-2021" TargetMode="External"/><Relationship Id="rId50" Type="http://schemas.openxmlformats.org/officeDocument/2006/relationships/hyperlink" Target="https://www.austlii.edu.au/cgi-bin/viewdoc/au/cases/cth/HCATrans/2021/5.html" TargetMode="External"/><Relationship Id="rId55" Type="http://schemas.openxmlformats.org/officeDocument/2006/relationships/hyperlink" Target="http://www.hcourt.gov.au/cases/case_s262-2019" TargetMode="External"/><Relationship Id="rId76" Type="http://schemas.openxmlformats.org/officeDocument/2006/relationships/hyperlink" Target="https://www.hcourt.gov.au/cases/case_s26-2021" TargetMode="External"/><Relationship Id="rId97" Type="http://schemas.openxmlformats.org/officeDocument/2006/relationships/hyperlink" Target="http://www.hcourt.gov.au/cases/case_s262-2019" TargetMode="External"/><Relationship Id="rId104" Type="http://schemas.openxmlformats.org/officeDocument/2006/relationships/hyperlink" Target="https://www.austlii.edu.au/cgi-bin/viewdoc/au/cases/cth/HCATrans/2021/170.html" TargetMode="External"/><Relationship Id="rId120" Type="http://schemas.openxmlformats.org/officeDocument/2006/relationships/hyperlink" Target="https://www.austlii.edu.au/cgi-bin/viewdoc/au/cases/cth/HCATrans/2021/148.html" TargetMode="External"/><Relationship Id="rId125" Type="http://schemas.openxmlformats.org/officeDocument/2006/relationships/hyperlink" Target="https://www.austlii.edu.au/cgi-bin/viewdoc/au/cases/cth/HCATrans/2021/90.html" TargetMode="External"/><Relationship Id="rId141" Type="http://schemas.openxmlformats.org/officeDocument/2006/relationships/hyperlink" Target="https://www.austlii.edu.au/cgi-bin/viewdoc/au/cases/cth/HCATrans/2021/184.html" TargetMode="External"/><Relationship Id="rId146" Type="http://schemas.openxmlformats.org/officeDocument/2006/relationships/hyperlink" Target="https://www.austlii.edu.au/cgi-bin/viewdoc/au/cases/cth/HCASL/2021/216.html" TargetMode="External"/><Relationship Id="rId7" Type="http://schemas.openxmlformats.org/officeDocument/2006/relationships/endnotes" Target="endnotes.xml"/><Relationship Id="rId71" Type="http://schemas.openxmlformats.org/officeDocument/2006/relationships/hyperlink" Target="https://www.austlii.edu.au/cgi-bin/viewdoc/au/cases/cth/HCATrans/2021/139.html" TargetMode="External"/><Relationship Id="rId92" Type="http://schemas.openxmlformats.org/officeDocument/2006/relationships/hyperlink" Target="http://www.hcourt.gov.au/cases/case_s262-2019" TargetMode="External"/><Relationship Id="rId162" Type="http://schemas.openxmlformats.org/officeDocument/2006/relationships/hyperlink" Target="https://www.austlii.edu.au/cgi-bin/viewdoc/au/cases/cth/HCATrans/2021/196.html" TargetMode="External"/><Relationship Id="rId2" Type="http://schemas.openxmlformats.org/officeDocument/2006/relationships/numbering" Target="numbering.xml"/><Relationship Id="rId29" Type="http://schemas.openxmlformats.org/officeDocument/2006/relationships/hyperlink" Target="https://www.judgments.fedcourt.gov.au/judgments/Judgments/fca/full/2020/2020fcafc0135" TargetMode="External"/><Relationship Id="rId24" Type="http://schemas.openxmlformats.org/officeDocument/2006/relationships/hyperlink" Target="http://www.hcourt.gov.au/cases/case_s262-2019" TargetMode="External"/><Relationship Id="rId40" Type="http://schemas.openxmlformats.org/officeDocument/2006/relationships/hyperlink" Target="https://www.hcourt.gov.au/cases/case_h2-2021" TargetMode="External"/><Relationship Id="rId45" Type="http://schemas.openxmlformats.org/officeDocument/2006/relationships/hyperlink" Target="https://www.austlii.edu.au/cgi-bin/viewdoc/au/cases/cth/HCATrans/2021/154.html" TargetMode="External"/><Relationship Id="rId66" Type="http://schemas.openxmlformats.org/officeDocument/2006/relationships/hyperlink" Target="https://www.judgments.fedcourt.gov.au/judgments/Judgments/fca/full/2020/2020fcafc0122" TargetMode="External"/><Relationship Id="rId87" Type="http://schemas.openxmlformats.org/officeDocument/2006/relationships/hyperlink" Target="https://www.caselaw.nsw.gov.au/decision/175442151938da8c1921ac72" TargetMode="External"/><Relationship Id="rId110" Type="http://schemas.openxmlformats.org/officeDocument/2006/relationships/hyperlink" Target="https://www.hcourt.gov.au/cases/case_a30-2021" TargetMode="External"/><Relationship Id="rId115" Type="http://schemas.openxmlformats.org/officeDocument/2006/relationships/hyperlink" Target="http://www.hcourt.gov.au/cases/case_s262-2019" TargetMode="External"/><Relationship Id="rId131" Type="http://schemas.openxmlformats.org/officeDocument/2006/relationships/hyperlink" Target="https://www8.austlii.edu.au/cgi-bin/viewdoc/au/cases/vic/VSCA/2020/301.html" TargetMode="External"/><Relationship Id="rId136" Type="http://schemas.openxmlformats.org/officeDocument/2006/relationships/hyperlink" Target="https://www.austlii.edu.au/cgi-bin/viewdoc/au/cases/cth/HCASL/2021/212.html" TargetMode="External"/><Relationship Id="rId157" Type="http://schemas.openxmlformats.org/officeDocument/2006/relationships/hyperlink" Target="https://www.austlii.edu.au/cgi-bin/viewdoc/au/cases/cth/HCASL/2021/227.html" TargetMode="External"/><Relationship Id="rId61" Type="http://schemas.openxmlformats.org/officeDocument/2006/relationships/hyperlink" Target="https://www.hcourt.gov.au/cases/case_s34-2021" TargetMode="External"/><Relationship Id="rId82" Type="http://schemas.openxmlformats.org/officeDocument/2006/relationships/hyperlink" Target="https://www.hcourt.gov.au/cases/case_s35-2021" TargetMode="External"/><Relationship Id="rId152" Type="http://schemas.openxmlformats.org/officeDocument/2006/relationships/hyperlink" Target="https://www.austlii.edu.au/cgi-bin/viewdoc/au/cases/cth/HCASL/2021/222.html" TargetMode="External"/><Relationship Id="rId19" Type="http://schemas.openxmlformats.org/officeDocument/2006/relationships/hyperlink" Target="https://www.hcourt.gov.au/cases/case_s24-2021" TargetMode="External"/><Relationship Id="rId14" Type="http://schemas.openxmlformats.org/officeDocument/2006/relationships/hyperlink" Target="https://www.caselaw.nsw.gov.au/decision/5eaf8fede4b0f66047ed8f01" TargetMode="External"/><Relationship Id="rId30" Type="http://schemas.openxmlformats.org/officeDocument/2006/relationships/hyperlink" Target="https://www.hcourt.gov.au/cases/case_b64-2020" TargetMode="External"/><Relationship Id="rId35" Type="http://schemas.openxmlformats.org/officeDocument/2006/relationships/hyperlink" Target="https://www.austlii.edu.au/cgi-bin/viewdoc/au/cases/cth/HCATrans/2021/182.html" TargetMode="External"/><Relationship Id="rId56" Type="http://schemas.openxmlformats.org/officeDocument/2006/relationships/hyperlink" Target="https://www.austlii.edu.au/cgi-bin/viewdoc/au/cases/cth/HCATrans/2021/193.html" TargetMode="External"/><Relationship Id="rId77" Type="http://schemas.openxmlformats.org/officeDocument/2006/relationships/hyperlink" Target="https://www.austlii.edu.au/cgi-bin/viewdoc/au/cases/cth/HCATrans/2021/162.html" TargetMode="External"/><Relationship Id="rId100" Type="http://schemas.openxmlformats.org/officeDocument/2006/relationships/hyperlink" Target="http://www.hcourt.gov.au/cases/case_s262-2019" TargetMode="External"/><Relationship Id="rId105" Type="http://schemas.openxmlformats.org/officeDocument/2006/relationships/hyperlink" Target="https://www.austlii.edu.au/cgi-bin/viewdoc/au/cases/cth/FCAFC/2020/172.html?context=1;query=%5b2020%5d%20FCAFC%20172;mask_path=" TargetMode="External"/><Relationship Id="rId126" Type="http://schemas.openxmlformats.org/officeDocument/2006/relationships/hyperlink" Target="https://www.judgments.fedcourt.gov.au/judgments/Judgments/fca/full/2020/2020fcafc0177" TargetMode="External"/><Relationship Id="rId147" Type="http://schemas.openxmlformats.org/officeDocument/2006/relationships/hyperlink" Target="https://www.austlii.edu.au/cgi-bin/viewdoc/au/cases/cth/HCASL/2021/217.html" TargetMode="External"/><Relationship Id="rId8" Type="http://schemas.openxmlformats.org/officeDocument/2006/relationships/image" Target="media/image1.png"/><Relationship Id="rId51" Type="http://schemas.openxmlformats.org/officeDocument/2006/relationships/hyperlink" Target="https://www.austlii.edu.au/cgi-bin/viewdoc/au/cases/cth/HCATrans/2021/152.html" TargetMode="External"/><Relationship Id="rId72" Type="http://schemas.openxmlformats.org/officeDocument/2006/relationships/hyperlink" Target="https://www.judgments.fedcourt.gov.au/judgments/Judgments/fca/full/2020/2020fcafc0119" TargetMode="External"/><Relationship Id="rId93" Type="http://schemas.openxmlformats.org/officeDocument/2006/relationships/hyperlink" Target="https://www.austlii.edu.au/cgi-bin/viewdoc/au/cases/cth/HCATrans/2021/151.html" TargetMode="External"/><Relationship Id="rId98" Type="http://schemas.openxmlformats.org/officeDocument/2006/relationships/hyperlink" Target="https://www.austlii.edu.au/cgi-bin/viewdoc/au/cases/cth/HCATrans/2021/158.html" TargetMode="External"/><Relationship Id="rId121" Type="http://schemas.openxmlformats.org/officeDocument/2006/relationships/hyperlink" Target="https://www.caselaw.nsw.gov.au/decision/5b624466e4b0b9ab4020e4bd" TargetMode="External"/><Relationship Id="rId142" Type="http://schemas.openxmlformats.org/officeDocument/2006/relationships/hyperlink" Target="https://www.austlii.edu.au/cgi-bin/viewdoc/au/cases/cth/HCATrans/2021/185.html" TargetMode="External"/><Relationship Id="rId163" Type="http://schemas.openxmlformats.org/officeDocument/2006/relationships/header" Target="header8.xml"/><Relationship Id="rId3" Type="http://schemas.openxmlformats.org/officeDocument/2006/relationships/styles" Target="styles.xml"/><Relationship Id="rId25" Type="http://schemas.openxmlformats.org/officeDocument/2006/relationships/hyperlink" Target="https://eresources.hcourt.gov.au/showCase/2021/HCA/36" TargetMode="External"/><Relationship Id="rId46" Type="http://schemas.openxmlformats.org/officeDocument/2006/relationships/hyperlink" Target="https://www.austlii.edu.au/cgi-bin/viewdoc/au/cases/cth/HCATrans/2021/155.html" TargetMode="External"/><Relationship Id="rId67" Type="http://schemas.openxmlformats.org/officeDocument/2006/relationships/hyperlink" Target="https://www.hcourt.gov.au/cases/case_s56-2021" TargetMode="External"/><Relationship Id="rId116" Type="http://schemas.openxmlformats.org/officeDocument/2006/relationships/hyperlink" Target="https://www.austlii.edu.au/cgi-bin/viewdoc/au/cases/cth/HCATrans/2021/95.html" TargetMode="External"/><Relationship Id="rId137" Type="http://schemas.openxmlformats.org/officeDocument/2006/relationships/hyperlink" Target="https://www.austlii.edu.au/cgi-bin/viewdoc/au/cases/cth/HCASL/2021/213.html" TargetMode="External"/><Relationship Id="rId158" Type="http://schemas.openxmlformats.org/officeDocument/2006/relationships/hyperlink" Target="https://www.austlii.edu.au/cgi-bin/viewdoc/au/cases/cth/HCATrans/2021/195.html" TargetMode="External"/><Relationship Id="rId20" Type="http://schemas.openxmlformats.org/officeDocument/2006/relationships/hyperlink" Target="http://www.hcourt.gov.au/cases/case_s262-2019" TargetMode="External"/><Relationship Id="rId41" Type="http://schemas.openxmlformats.org/officeDocument/2006/relationships/hyperlink" Target="http://www.hcourt.gov.au/cases/case_s262-2019" TargetMode="External"/><Relationship Id="rId62" Type="http://schemas.openxmlformats.org/officeDocument/2006/relationships/hyperlink" Target="https://www.austlii.edu.au/cgi-bin/viewdoc/au/cases/cth/HCATrans/2021/144.html" TargetMode="External"/><Relationship Id="rId83" Type="http://schemas.openxmlformats.org/officeDocument/2006/relationships/hyperlink" Target="https://www.austlii.edu.au/cgi-bin/viewdoc/au/cases/cth/HCATrans/2021/143.html" TargetMode="External"/><Relationship Id="rId88" Type="http://schemas.openxmlformats.org/officeDocument/2006/relationships/header" Target="header3.xml"/><Relationship Id="rId111" Type="http://schemas.openxmlformats.org/officeDocument/2006/relationships/hyperlink" Target="http://www.hcourt.gov.au/cases/case_s262-2019" TargetMode="External"/><Relationship Id="rId132" Type="http://schemas.openxmlformats.org/officeDocument/2006/relationships/hyperlink" Target="https://www.austlii.edu.au/cgi-bin/viewdoc/au/cases/vic/VSCA/2020/316.html" TargetMode="External"/><Relationship Id="rId153" Type="http://schemas.openxmlformats.org/officeDocument/2006/relationships/hyperlink" Target="https://www.austlii.edu.au/cgi-bin/viewdoc/au/cases/cth/HCASL/2021/223.html" TargetMode="External"/><Relationship Id="rId15" Type="http://schemas.openxmlformats.org/officeDocument/2006/relationships/hyperlink" Target="https://www.hcourt.gov.au/cases/case_d2-2021" TargetMode="External"/><Relationship Id="rId36" Type="http://schemas.openxmlformats.org/officeDocument/2006/relationships/hyperlink" Target="https://www.judgments.fedcourt.gov.au/judgments/Judgments/fca/full/2020/2020fcafc0168" TargetMode="External"/><Relationship Id="rId57" Type="http://schemas.openxmlformats.org/officeDocument/2006/relationships/hyperlink" Target="https://www.sclqld.org.au/caselaw/QCA/2020/95" TargetMode="External"/><Relationship Id="rId106" Type="http://schemas.openxmlformats.org/officeDocument/2006/relationships/hyperlink" Target="https://www.hcourt.gov.au/cases/case_h7-2021" TargetMode="External"/><Relationship Id="rId127" Type="http://schemas.openxmlformats.org/officeDocument/2006/relationships/hyperlink" Target="https://www.austlii.edu.au/cgi-bin/viewdoc/au/cases/cth/HCATrans/2021/199.html" TargetMode="External"/><Relationship Id="rId10" Type="http://schemas.openxmlformats.org/officeDocument/2006/relationships/footer" Target="footer1.xml"/><Relationship Id="rId31" Type="http://schemas.openxmlformats.org/officeDocument/2006/relationships/hyperlink" Target="https://eresources.hcourt.gov.au/showCase/2021/HCA/35" TargetMode="External"/><Relationship Id="rId52" Type="http://schemas.openxmlformats.org/officeDocument/2006/relationships/hyperlink" Target="https://www.austlii.edu.au/cgi-bin/viewdoc/au/cases/cth/HCATrans/2021/153.html" TargetMode="External"/><Relationship Id="rId73" Type="http://schemas.openxmlformats.org/officeDocument/2006/relationships/hyperlink" Target="https://www.hcourt.gov.au/cases/case_s22-2021" TargetMode="External"/><Relationship Id="rId78" Type="http://schemas.openxmlformats.org/officeDocument/2006/relationships/hyperlink" Target="https://www.judgments.fedcourt.gov.au/judgments/Judgments/fca/full/2020/2020fcafc0141" TargetMode="External"/><Relationship Id="rId94" Type="http://schemas.openxmlformats.org/officeDocument/2006/relationships/hyperlink" Target="https://www.hcourt.gov.au/cases/case_m1-2021" TargetMode="External"/><Relationship Id="rId99" Type="http://schemas.openxmlformats.org/officeDocument/2006/relationships/hyperlink" Target="https://www.hcourt.gov.au/cases/case_b56-2021" TargetMode="External"/><Relationship Id="rId101" Type="http://schemas.openxmlformats.org/officeDocument/2006/relationships/hyperlink" Target="https://www.austlii.edu.au/cgi-bin/viewdoc/au/cases/cth/HCATrans/2021/157.html" TargetMode="External"/><Relationship Id="rId122" Type="http://schemas.openxmlformats.org/officeDocument/2006/relationships/hyperlink" Target="https://www.hcourt.gov.au/cases/case_s179-2021" TargetMode="External"/><Relationship Id="rId143" Type="http://schemas.openxmlformats.org/officeDocument/2006/relationships/hyperlink" Target="https://www.austlii.edu.au/cgi-bin/viewdoc/au/cases/cth/HCATrans/2021/186.html" TargetMode="External"/><Relationship Id="rId148" Type="http://schemas.openxmlformats.org/officeDocument/2006/relationships/hyperlink" Target="https://www.austlii.edu.au/cgi-bin/viewdoc/au/cases/cth/HCASL/2021/218.html"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caselaw.nsw.gov.au/decision/5da3e96be4b0c3247d7125e8" TargetMode="External"/><Relationship Id="rId47" Type="http://schemas.openxmlformats.org/officeDocument/2006/relationships/hyperlink" Target="https://www.caselaw.nsw.gov.au/decision/173310d3a9880b0415ca08e2" TargetMode="External"/><Relationship Id="rId68" Type="http://schemas.openxmlformats.org/officeDocument/2006/relationships/hyperlink" Target="https://www.austlii.edu.au/cgi-bin/viewdoc/au/cases/cth/HCATrans/2021/181.html" TargetMode="External"/><Relationship Id="rId89" Type="http://schemas.openxmlformats.org/officeDocument/2006/relationships/hyperlink" Target="https://www.hcourt.gov.au/cases/case_s103-2021" TargetMode="External"/><Relationship Id="rId112" Type="http://schemas.openxmlformats.org/officeDocument/2006/relationships/hyperlink" Target="https://www.austlii.edu.au/cgi-bin/viewdoc/au/cases/cth/HCATrans/2021/132.html" TargetMode="External"/><Relationship Id="rId133" Type="http://schemas.openxmlformats.org/officeDocument/2006/relationships/header" Target="header6.xml"/><Relationship Id="rId154" Type="http://schemas.openxmlformats.org/officeDocument/2006/relationships/hyperlink" Target="https://www.austlii.edu.au/cgi-bin/viewdoc/au/cases/cth/HCASL/2021/224.html" TargetMode="External"/><Relationship Id="rId16" Type="http://schemas.openxmlformats.org/officeDocument/2006/relationships/hyperlink" Target="http://www.hcourt.gov.au/cases/case_s262-2019" TargetMode="External"/><Relationship Id="rId37" Type="http://schemas.openxmlformats.org/officeDocument/2006/relationships/hyperlink" Target="https://www.hcourt.gov.au/cases/case_s33-2021" TargetMode="External"/><Relationship Id="rId58" Type="http://schemas.openxmlformats.org/officeDocument/2006/relationships/hyperlink" Target="https://www.hcourt.gov.au/cases/case_m13-2021" TargetMode="External"/><Relationship Id="rId79" Type="http://schemas.openxmlformats.org/officeDocument/2006/relationships/hyperlink" Target="https://www.hcourt.gov.au/cases/case_s62-2021" TargetMode="External"/><Relationship Id="rId102" Type="http://schemas.openxmlformats.org/officeDocument/2006/relationships/header" Target="header5.xml"/><Relationship Id="rId123" Type="http://schemas.openxmlformats.org/officeDocument/2006/relationships/hyperlink" Target="https://www.austlii.edu.au/cgi-bin/viewdoc/au/cases/cth/HCATrans/2021/166.html" TargetMode="External"/><Relationship Id="rId144" Type="http://schemas.openxmlformats.org/officeDocument/2006/relationships/hyperlink" Target="https://www.austlii.edu.au/cgi-bin/viewdoc/au/cases/cth/HCATrans/2021/186.html" TargetMode="External"/><Relationship Id="rId90" Type="http://schemas.openxmlformats.org/officeDocument/2006/relationships/hyperlink" Target="https://www.austlii.edu.au/cgi-bin/viewdoc/au/cases/cth/HCATrans/2021/159.html" TargetMode="External"/><Relationship Id="rId165" Type="http://schemas.openxmlformats.org/officeDocument/2006/relationships/theme" Target="theme/theme1.xml"/><Relationship Id="rId27" Type="http://schemas.openxmlformats.org/officeDocument/2006/relationships/hyperlink" Target="https://www.hcourt.gov.au/cases/case_s25-2021" TargetMode="External"/><Relationship Id="rId48" Type="http://schemas.openxmlformats.org/officeDocument/2006/relationships/hyperlink" Target="https://www.hcourt.gov.au/cases/case_h2-2020" TargetMode="External"/><Relationship Id="rId69" Type="http://schemas.openxmlformats.org/officeDocument/2006/relationships/hyperlink" Target="https://www.caselaw.nsw.gov.au/decision/1738f1344d86ac45248e7c5b" TargetMode="External"/><Relationship Id="rId113" Type="http://schemas.openxmlformats.org/officeDocument/2006/relationships/hyperlink" Target="http://www6.austlii.edu.au/cgi-bin/viewdoc/au/cases/sa/SASCFC/2020/116.html?context=1;query=%5b2020%5d%20SASCFC%20116;mask_path=au/cases/sa/SASCFC" TargetMode="External"/><Relationship Id="rId134" Type="http://schemas.openxmlformats.org/officeDocument/2006/relationships/header" Target="header7.xml"/><Relationship Id="rId80" Type="http://schemas.openxmlformats.org/officeDocument/2006/relationships/hyperlink" Target="https://www.austlii.edu.au/cgi-bin/viewdoc/au/cases/cth/HCATrans/2021/189.html" TargetMode="External"/><Relationship Id="rId155" Type="http://schemas.openxmlformats.org/officeDocument/2006/relationships/hyperlink" Target="https://www.austlii.edu.au/cgi-bin/viewdoc/au/cases/cth/HCASL/2021/2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E2F8-869B-44C6-99DF-E63ECFF1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12008</Words>
  <Characters>68450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2021-11-17T04:14:00Z</dcterms:created>
  <dcterms:modified xsi:type="dcterms:W3CDTF">2021-11-17T04:15:00Z</dcterms:modified>
</cp:coreProperties>
</file>