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1630F" w14:textId="77777777" w:rsidR="00AE64B2" w:rsidRPr="004E7695" w:rsidRDefault="00DB435A" w:rsidP="00AE64B2">
      <w:pPr>
        <w:pStyle w:val="Title1"/>
      </w:pPr>
      <w:r w:rsidRPr="001F3069">
        <w:rPr>
          <w:noProof/>
        </w:rPr>
        <w:drawing>
          <wp:inline distT="0" distB="0" distL="0" distR="0" wp14:anchorId="5EDC7AA5" wp14:editId="4B59F464">
            <wp:extent cx="409575"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p>
    <w:p w14:paraId="01C22499" w14:textId="77777777" w:rsidR="00AE64B2" w:rsidRPr="004E7695" w:rsidRDefault="00AE64B2" w:rsidP="00AE64B2">
      <w:pPr>
        <w:pStyle w:val="Title1"/>
        <w:outlineLvl w:val="0"/>
      </w:pPr>
      <w:bookmarkStart w:id="0" w:name="_Toc474848750"/>
      <w:bookmarkStart w:id="1" w:name="_Toc477345908"/>
      <w:bookmarkStart w:id="2" w:name="_Toc479608271"/>
      <w:bookmarkStart w:id="3" w:name="_Toc482605407"/>
      <w:bookmarkStart w:id="4" w:name="_Toc485996315"/>
      <w:bookmarkStart w:id="5" w:name="_Toc491434385"/>
      <w:bookmarkStart w:id="6" w:name="_Toc496863487"/>
      <w:bookmarkStart w:id="7" w:name="_Toc498931833"/>
      <w:bookmarkStart w:id="8" w:name="_Toc510625669"/>
      <w:bookmarkStart w:id="9" w:name="_Toc515354805"/>
      <w:bookmarkStart w:id="10" w:name="_Toc10043877"/>
      <w:bookmarkStart w:id="11" w:name="_Toc10095960"/>
      <w:bookmarkStart w:id="12" w:name="TOP"/>
      <w:r w:rsidRPr="004E7695">
        <w:t>High Court Bulletin</w:t>
      </w:r>
      <w:bookmarkEnd w:id="0"/>
      <w:bookmarkEnd w:id="1"/>
      <w:bookmarkEnd w:id="2"/>
      <w:bookmarkEnd w:id="3"/>
      <w:bookmarkEnd w:id="4"/>
      <w:bookmarkEnd w:id="5"/>
      <w:bookmarkEnd w:id="6"/>
      <w:bookmarkEnd w:id="7"/>
      <w:bookmarkEnd w:id="8"/>
      <w:bookmarkEnd w:id="9"/>
      <w:bookmarkEnd w:id="10"/>
      <w:bookmarkEnd w:id="11"/>
    </w:p>
    <w:bookmarkEnd w:id="12"/>
    <w:p w14:paraId="1002B583" w14:textId="77777777" w:rsidR="00AE64B2" w:rsidRPr="004E7695" w:rsidRDefault="00AE64B2" w:rsidP="00AE64B2">
      <w:pPr>
        <w:pStyle w:val="Title2"/>
      </w:pPr>
      <w:r w:rsidRPr="004E7695">
        <w:t xml:space="preserve">Produced by the Legal Research Officer, </w:t>
      </w:r>
      <w:r w:rsidRPr="004E7695">
        <w:br/>
        <w:t>High Court of Australia Library</w:t>
      </w:r>
    </w:p>
    <w:p w14:paraId="52FA1159" w14:textId="45D2A739" w:rsidR="00AE64B2" w:rsidRPr="004E7695" w:rsidRDefault="00A04F6A" w:rsidP="00AE64B2">
      <w:pPr>
        <w:pStyle w:val="Title3"/>
      </w:pPr>
      <w:bookmarkStart w:id="13" w:name="_Toc209266107"/>
      <w:r w:rsidRPr="004E7695">
        <w:t>[</w:t>
      </w:r>
      <w:r w:rsidR="003E7DB1">
        <w:t>202</w:t>
      </w:r>
      <w:r w:rsidR="006B2454">
        <w:t>3</w:t>
      </w:r>
      <w:r w:rsidR="00DA11D9" w:rsidRPr="004E7695">
        <w:t>] HCAB</w:t>
      </w:r>
      <w:r w:rsidR="00AE64B2" w:rsidRPr="004E7695">
        <w:t xml:space="preserve"> </w:t>
      </w:r>
      <w:bookmarkEnd w:id="13"/>
      <w:r w:rsidR="00A90EC4">
        <w:t>6</w:t>
      </w:r>
      <w:r w:rsidR="00DA11D9" w:rsidRPr="004E7695">
        <w:t xml:space="preserve"> </w:t>
      </w:r>
      <w:r w:rsidR="00BB7833" w:rsidRPr="004E7695">
        <w:t>(</w:t>
      </w:r>
      <w:r w:rsidR="00A90EC4">
        <w:t>11</w:t>
      </w:r>
      <w:r w:rsidR="00075349">
        <w:t xml:space="preserve"> </w:t>
      </w:r>
      <w:r w:rsidR="00A90EC4">
        <w:t>August</w:t>
      </w:r>
      <w:r w:rsidR="002768CF">
        <w:t xml:space="preserve"> 202</w:t>
      </w:r>
      <w:r w:rsidR="00AF25C3">
        <w:t>3</w:t>
      </w:r>
      <w:r w:rsidR="00AE64B2" w:rsidRPr="004E7695">
        <w:t>)</w:t>
      </w:r>
    </w:p>
    <w:p w14:paraId="5E785AFF" w14:textId="77777777" w:rsidR="00AE64B2" w:rsidRPr="004E7695" w:rsidRDefault="00AE64B2" w:rsidP="00AE64B2"/>
    <w:p w14:paraId="4A47D668" w14:textId="1A337032" w:rsidR="002D6A36" w:rsidRPr="004E7695" w:rsidRDefault="00AE64B2" w:rsidP="002D6A36">
      <w:pPr>
        <w:pStyle w:val="Title3"/>
        <w:rPr>
          <w:rFonts w:cs="Arial"/>
        </w:rPr>
      </w:pPr>
      <w:r w:rsidRPr="004E7695">
        <w:rPr>
          <w:rFonts w:cs="Arial"/>
        </w:rPr>
        <w:t>A record of recent High Court of Australia cases: decided, reserved for judgment, awaiting hearing in the Court</w:t>
      </w:r>
      <w:r w:rsidR="00510292">
        <w:rPr>
          <w:rFonts w:cs="Arial"/>
        </w:rPr>
        <w:t>’</w:t>
      </w:r>
      <w:r w:rsidRPr="004E7695">
        <w:rPr>
          <w:rFonts w:cs="Arial"/>
        </w:rPr>
        <w:t xml:space="preserve">s original jurisdiction, granted special leave to appeal, refused special leave to appeal and not proceeding or </w:t>
      </w:r>
      <w:proofErr w:type="gramStart"/>
      <w:r w:rsidRPr="004E7695">
        <w:rPr>
          <w:rFonts w:cs="Arial"/>
        </w:rPr>
        <w:t>vacated</w:t>
      </w:r>
      <w:proofErr w:type="gramEnd"/>
    </w:p>
    <w:p w14:paraId="40F93197" w14:textId="77777777" w:rsidR="003C11CD" w:rsidRPr="004E7695" w:rsidRDefault="003C11CD" w:rsidP="003C11CD"/>
    <w:p w14:paraId="32F05795" w14:textId="236DD48B" w:rsidR="00E7422A" w:rsidRDefault="002D6A36">
      <w:pPr>
        <w:pStyle w:val="TOC1"/>
        <w:rPr>
          <w:rFonts w:asciiTheme="minorHAnsi" w:eastAsiaTheme="minorEastAsia" w:hAnsiTheme="minorHAnsi" w:cs="Times New Roman"/>
          <w:noProof/>
        </w:rPr>
      </w:pPr>
      <w:r w:rsidRPr="004E7695">
        <w:fldChar w:fldCharType="begin"/>
      </w:r>
      <w:r w:rsidRPr="004E7695">
        <w:instrText xml:space="preserve"> TOC \o "1-1" \h \z \u </w:instrText>
      </w:r>
      <w:r w:rsidRPr="004E7695">
        <w:fldChar w:fldCharType="separate"/>
      </w:r>
      <w:hyperlink w:anchor="_Toc10095961" w:history="1">
        <w:r w:rsidR="00E7422A" w:rsidRPr="00EE792E">
          <w:rPr>
            <w:rStyle w:val="Hyperlink"/>
          </w:rPr>
          <w:t>1: Summary of New Entries</w:t>
        </w:r>
        <w:r w:rsidR="00E7422A">
          <w:rPr>
            <w:noProof/>
            <w:webHidden/>
          </w:rPr>
          <w:tab/>
        </w:r>
        <w:r w:rsidR="00E7422A">
          <w:rPr>
            <w:noProof/>
            <w:webHidden/>
          </w:rPr>
          <w:fldChar w:fldCharType="begin"/>
        </w:r>
        <w:r w:rsidR="00E7422A">
          <w:rPr>
            <w:noProof/>
            <w:webHidden/>
          </w:rPr>
          <w:instrText xml:space="preserve"> PAGEREF _Toc10095961 \h </w:instrText>
        </w:r>
        <w:r w:rsidR="00E7422A">
          <w:rPr>
            <w:noProof/>
            <w:webHidden/>
          </w:rPr>
        </w:r>
        <w:r w:rsidR="00E7422A">
          <w:rPr>
            <w:noProof/>
            <w:webHidden/>
          </w:rPr>
          <w:fldChar w:fldCharType="separate"/>
        </w:r>
        <w:r w:rsidR="003D617D">
          <w:rPr>
            <w:noProof/>
            <w:webHidden/>
          </w:rPr>
          <w:t>1</w:t>
        </w:r>
        <w:r w:rsidR="00E7422A">
          <w:rPr>
            <w:noProof/>
            <w:webHidden/>
          </w:rPr>
          <w:fldChar w:fldCharType="end"/>
        </w:r>
      </w:hyperlink>
    </w:p>
    <w:p w14:paraId="495CADEB" w14:textId="4ED2AB1D" w:rsidR="00E7422A" w:rsidRDefault="00CD2EAB">
      <w:pPr>
        <w:pStyle w:val="TOC1"/>
        <w:rPr>
          <w:rFonts w:asciiTheme="minorHAnsi" w:eastAsiaTheme="minorEastAsia" w:hAnsiTheme="minorHAnsi" w:cs="Times New Roman"/>
          <w:noProof/>
        </w:rPr>
      </w:pPr>
      <w:hyperlink w:anchor="_Toc10095962" w:history="1">
        <w:r w:rsidR="00E7422A" w:rsidRPr="00EE792E">
          <w:rPr>
            <w:rStyle w:val="Hyperlink"/>
          </w:rPr>
          <w:t>2: Cases Handed Down</w:t>
        </w:r>
        <w:r w:rsidR="00E7422A">
          <w:rPr>
            <w:noProof/>
            <w:webHidden/>
          </w:rPr>
          <w:tab/>
        </w:r>
        <w:r w:rsidR="00E7422A">
          <w:rPr>
            <w:noProof/>
            <w:webHidden/>
          </w:rPr>
          <w:fldChar w:fldCharType="begin"/>
        </w:r>
        <w:r w:rsidR="00E7422A">
          <w:rPr>
            <w:noProof/>
            <w:webHidden/>
          </w:rPr>
          <w:instrText xml:space="preserve"> PAGEREF _Toc10095962 \h </w:instrText>
        </w:r>
        <w:r w:rsidR="00E7422A">
          <w:rPr>
            <w:noProof/>
            <w:webHidden/>
          </w:rPr>
        </w:r>
        <w:r w:rsidR="00E7422A">
          <w:rPr>
            <w:noProof/>
            <w:webHidden/>
          </w:rPr>
          <w:fldChar w:fldCharType="separate"/>
        </w:r>
        <w:r w:rsidR="003D617D">
          <w:rPr>
            <w:noProof/>
            <w:webHidden/>
          </w:rPr>
          <w:t>3</w:t>
        </w:r>
        <w:r w:rsidR="00E7422A">
          <w:rPr>
            <w:noProof/>
            <w:webHidden/>
          </w:rPr>
          <w:fldChar w:fldCharType="end"/>
        </w:r>
      </w:hyperlink>
    </w:p>
    <w:p w14:paraId="0388F275" w14:textId="7D81EC26" w:rsidR="00E7422A" w:rsidRDefault="00CD2EAB">
      <w:pPr>
        <w:pStyle w:val="TOC1"/>
        <w:rPr>
          <w:rFonts w:asciiTheme="minorHAnsi" w:eastAsiaTheme="minorEastAsia" w:hAnsiTheme="minorHAnsi" w:cs="Times New Roman"/>
          <w:noProof/>
        </w:rPr>
      </w:pPr>
      <w:hyperlink w:anchor="_Toc10095963" w:history="1">
        <w:r w:rsidR="00E7422A" w:rsidRPr="00EE792E">
          <w:rPr>
            <w:rStyle w:val="Hyperlink"/>
          </w:rPr>
          <w:t>3: Cases Reserved</w:t>
        </w:r>
        <w:r w:rsidR="00E7422A">
          <w:rPr>
            <w:noProof/>
            <w:webHidden/>
          </w:rPr>
          <w:tab/>
        </w:r>
        <w:r w:rsidR="00E7422A">
          <w:rPr>
            <w:noProof/>
            <w:webHidden/>
          </w:rPr>
          <w:fldChar w:fldCharType="begin"/>
        </w:r>
        <w:r w:rsidR="00E7422A">
          <w:rPr>
            <w:noProof/>
            <w:webHidden/>
          </w:rPr>
          <w:instrText xml:space="preserve"> PAGEREF _Toc10095963 \h </w:instrText>
        </w:r>
        <w:r w:rsidR="00E7422A">
          <w:rPr>
            <w:noProof/>
            <w:webHidden/>
          </w:rPr>
        </w:r>
        <w:r w:rsidR="00E7422A">
          <w:rPr>
            <w:noProof/>
            <w:webHidden/>
          </w:rPr>
          <w:fldChar w:fldCharType="separate"/>
        </w:r>
        <w:r w:rsidR="003D617D">
          <w:rPr>
            <w:noProof/>
            <w:webHidden/>
          </w:rPr>
          <w:t>9</w:t>
        </w:r>
        <w:r w:rsidR="00E7422A">
          <w:rPr>
            <w:noProof/>
            <w:webHidden/>
          </w:rPr>
          <w:fldChar w:fldCharType="end"/>
        </w:r>
      </w:hyperlink>
    </w:p>
    <w:p w14:paraId="37CA1D10" w14:textId="405738DA" w:rsidR="00E7422A" w:rsidRDefault="00CD2EAB">
      <w:pPr>
        <w:pStyle w:val="TOC1"/>
        <w:rPr>
          <w:rFonts w:asciiTheme="minorHAnsi" w:eastAsiaTheme="minorEastAsia" w:hAnsiTheme="minorHAnsi" w:cs="Times New Roman"/>
          <w:noProof/>
        </w:rPr>
      </w:pPr>
      <w:hyperlink w:anchor="_Toc10095964" w:history="1">
        <w:r w:rsidR="00E7422A" w:rsidRPr="00EE792E">
          <w:rPr>
            <w:rStyle w:val="Hyperlink"/>
          </w:rPr>
          <w:t>4: Original Jurisdiction</w:t>
        </w:r>
        <w:r w:rsidR="00E7422A">
          <w:rPr>
            <w:noProof/>
            <w:webHidden/>
          </w:rPr>
          <w:tab/>
        </w:r>
        <w:r w:rsidR="00E7422A">
          <w:rPr>
            <w:noProof/>
            <w:webHidden/>
          </w:rPr>
          <w:fldChar w:fldCharType="begin"/>
        </w:r>
        <w:r w:rsidR="00E7422A">
          <w:rPr>
            <w:noProof/>
            <w:webHidden/>
          </w:rPr>
          <w:instrText xml:space="preserve"> PAGEREF _Toc10095964 \h </w:instrText>
        </w:r>
        <w:r w:rsidR="00E7422A">
          <w:rPr>
            <w:noProof/>
            <w:webHidden/>
          </w:rPr>
        </w:r>
        <w:r w:rsidR="00E7422A">
          <w:rPr>
            <w:noProof/>
            <w:webHidden/>
          </w:rPr>
          <w:fldChar w:fldCharType="separate"/>
        </w:r>
        <w:r w:rsidR="003D617D">
          <w:rPr>
            <w:noProof/>
            <w:webHidden/>
          </w:rPr>
          <w:t>21</w:t>
        </w:r>
        <w:r w:rsidR="00E7422A">
          <w:rPr>
            <w:noProof/>
            <w:webHidden/>
          </w:rPr>
          <w:fldChar w:fldCharType="end"/>
        </w:r>
      </w:hyperlink>
    </w:p>
    <w:p w14:paraId="5FC9CF3E" w14:textId="6CBB38DA" w:rsidR="00E7422A" w:rsidRDefault="00CD2EAB">
      <w:pPr>
        <w:pStyle w:val="TOC1"/>
        <w:rPr>
          <w:rFonts w:asciiTheme="minorHAnsi" w:eastAsiaTheme="minorEastAsia" w:hAnsiTheme="minorHAnsi" w:cs="Times New Roman"/>
          <w:noProof/>
        </w:rPr>
      </w:pPr>
      <w:hyperlink w:anchor="_Toc10095965" w:history="1">
        <w:r w:rsidR="00E7422A" w:rsidRPr="00EE792E">
          <w:rPr>
            <w:rStyle w:val="Hyperlink"/>
          </w:rPr>
          <w:t>5: Section 40 Removal</w:t>
        </w:r>
        <w:r w:rsidR="00E7422A">
          <w:rPr>
            <w:noProof/>
            <w:webHidden/>
          </w:rPr>
          <w:tab/>
        </w:r>
        <w:r w:rsidR="00E7422A">
          <w:rPr>
            <w:noProof/>
            <w:webHidden/>
          </w:rPr>
          <w:fldChar w:fldCharType="begin"/>
        </w:r>
        <w:r w:rsidR="00E7422A">
          <w:rPr>
            <w:noProof/>
            <w:webHidden/>
          </w:rPr>
          <w:instrText xml:space="preserve"> PAGEREF _Toc10095965 \h </w:instrText>
        </w:r>
        <w:r w:rsidR="00E7422A">
          <w:rPr>
            <w:noProof/>
            <w:webHidden/>
          </w:rPr>
        </w:r>
        <w:r w:rsidR="00E7422A">
          <w:rPr>
            <w:noProof/>
            <w:webHidden/>
          </w:rPr>
          <w:fldChar w:fldCharType="separate"/>
        </w:r>
        <w:r w:rsidR="003D617D">
          <w:rPr>
            <w:noProof/>
            <w:webHidden/>
          </w:rPr>
          <w:t>24</w:t>
        </w:r>
        <w:r w:rsidR="00E7422A">
          <w:rPr>
            <w:noProof/>
            <w:webHidden/>
          </w:rPr>
          <w:fldChar w:fldCharType="end"/>
        </w:r>
      </w:hyperlink>
    </w:p>
    <w:p w14:paraId="5C2074F5" w14:textId="21D3AD26" w:rsidR="00E7422A" w:rsidRDefault="00CD2EAB">
      <w:pPr>
        <w:pStyle w:val="TOC1"/>
        <w:rPr>
          <w:rFonts w:asciiTheme="minorHAnsi" w:eastAsiaTheme="minorEastAsia" w:hAnsiTheme="minorHAnsi" w:cs="Times New Roman"/>
          <w:noProof/>
        </w:rPr>
      </w:pPr>
      <w:hyperlink w:anchor="_Toc10095966" w:history="1">
        <w:r w:rsidR="00E7422A" w:rsidRPr="00EE792E">
          <w:rPr>
            <w:rStyle w:val="Hyperlink"/>
          </w:rPr>
          <w:t>6: Special Leave Granted</w:t>
        </w:r>
        <w:r w:rsidR="00E7422A">
          <w:rPr>
            <w:noProof/>
            <w:webHidden/>
          </w:rPr>
          <w:tab/>
        </w:r>
        <w:r w:rsidR="00E7422A">
          <w:rPr>
            <w:noProof/>
            <w:webHidden/>
          </w:rPr>
          <w:fldChar w:fldCharType="begin"/>
        </w:r>
        <w:r w:rsidR="00E7422A">
          <w:rPr>
            <w:noProof/>
            <w:webHidden/>
          </w:rPr>
          <w:instrText xml:space="preserve"> PAGEREF _Toc10095966 \h </w:instrText>
        </w:r>
        <w:r w:rsidR="00E7422A">
          <w:rPr>
            <w:noProof/>
            <w:webHidden/>
          </w:rPr>
        </w:r>
        <w:r w:rsidR="00E7422A">
          <w:rPr>
            <w:noProof/>
            <w:webHidden/>
          </w:rPr>
          <w:fldChar w:fldCharType="separate"/>
        </w:r>
        <w:r w:rsidR="003D617D">
          <w:rPr>
            <w:noProof/>
            <w:webHidden/>
          </w:rPr>
          <w:t>25</w:t>
        </w:r>
        <w:r w:rsidR="00E7422A">
          <w:rPr>
            <w:noProof/>
            <w:webHidden/>
          </w:rPr>
          <w:fldChar w:fldCharType="end"/>
        </w:r>
      </w:hyperlink>
    </w:p>
    <w:p w14:paraId="6433C95F" w14:textId="166DADC9" w:rsidR="00E7422A" w:rsidRDefault="00CD2EAB">
      <w:pPr>
        <w:pStyle w:val="TOC1"/>
        <w:rPr>
          <w:rFonts w:asciiTheme="minorHAnsi" w:eastAsiaTheme="minorEastAsia" w:hAnsiTheme="minorHAnsi" w:cs="Times New Roman"/>
          <w:noProof/>
        </w:rPr>
      </w:pPr>
      <w:hyperlink w:anchor="_Toc10095967" w:history="1">
        <w:r w:rsidR="00E7422A" w:rsidRPr="00EE792E">
          <w:rPr>
            <w:rStyle w:val="Hyperlink"/>
          </w:rPr>
          <w:t>7: Cases Not Proceeding or Vacated</w:t>
        </w:r>
        <w:r w:rsidR="00E7422A">
          <w:rPr>
            <w:noProof/>
            <w:webHidden/>
          </w:rPr>
          <w:tab/>
        </w:r>
        <w:r w:rsidR="00E7422A">
          <w:rPr>
            <w:noProof/>
            <w:webHidden/>
          </w:rPr>
          <w:fldChar w:fldCharType="begin"/>
        </w:r>
        <w:r w:rsidR="00E7422A">
          <w:rPr>
            <w:noProof/>
            <w:webHidden/>
          </w:rPr>
          <w:instrText xml:space="preserve"> PAGEREF _Toc10095967 \h </w:instrText>
        </w:r>
        <w:r w:rsidR="00E7422A">
          <w:rPr>
            <w:noProof/>
            <w:webHidden/>
          </w:rPr>
        </w:r>
        <w:r w:rsidR="00E7422A">
          <w:rPr>
            <w:noProof/>
            <w:webHidden/>
          </w:rPr>
          <w:fldChar w:fldCharType="separate"/>
        </w:r>
        <w:r w:rsidR="003D617D">
          <w:rPr>
            <w:noProof/>
            <w:webHidden/>
          </w:rPr>
          <w:t>35</w:t>
        </w:r>
        <w:r w:rsidR="00E7422A">
          <w:rPr>
            <w:noProof/>
            <w:webHidden/>
          </w:rPr>
          <w:fldChar w:fldCharType="end"/>
        </w:r>
      </w:hyperlink>
    </w:p>
    <w:p w14:paraId="31C130B5" w14:textId="7EA1426F" w:rsidR="00E7422A" w:rsidRDefault="00CD2EAB">
      <w:pPr>
        <w:pStyle w:val="TOC1"/>
        <w:rPr>
          <w:rFonts w:asciiTheme="minorHAnsi" w:eastAsiaTheme="minorEastAsia" w:hAnsiTheme="minorHAnsi" w:cs="Times New Roman"/>
          <w:noProof/>
        </w:rPr>
      </w:pPr>
      <w:hyperlink w:anchor="_Toc10095968" w:history="1">
        <w:r w:rsidR="00E7422A" w:rsidRPr="00EE792E">
          <w:rPr>
            <w:rStyle w:val="Hyperlink"/>
          </w:rPr>
          <w:t>8: Special Leave Refused</w:t>
        </w:r>
        <w:r w:rsidR="00E7422A">
          <w:rPr>
            <w:noProof/>
            <w:webHidden/>
          </w:rPr>
          <w:tab/>
        </w:r>
        <w:r w:rsidR="00E7422A">
          <w:rPr>
            <w:noProof/>
            <w:webHidden/>
          </w:rPr>
          <w:fldChar w:fldCharType="begin"/>
        </w:r>
        <w:r w:rsidR="00E7422A">
          <w:rPr>
            <w:noProof/>
            <w:webHidden/>
          </w:rPr>
          <w:instrText xml:space="preserve"> PAGEREF _Toc10095968 \h </w:instrText>
        </w:r>
        <w:r w:rsidR="00E7422A">
          <w:rPr>
            <w:noProof/>
            <w:webHidden/>
          </w:rPr>
        </w:r>
        <w:r w:rsidR="00E7422A">
          <w:rPr>
            <w:noProof/>
            <w:webHidden/>
          </w:rPr>
          <w:fldChar w:fldCharType="separate"/>
        </w:r>
        <w:r w:rsidR="003D617D">
          <w:rPr>
            <w:noProof/>
            <w:webHidden/>
          </w:rPr>
          <w:t>36</w:t>
        </w:r>
        <w:r w:rsidR="00E7422A">
          <w:rPr>
            <w:noProof/>
            <w:webHidden/>
          </w:rPr>
          <w:fldChar w:fldCharType="end"/>
        </w:r>
      </w:hyperlink>
    </w:p>
    <w:p w14:paraId="5B765882" w14:textId="5BE412F5" w:rsidR="002D6A36" w:rsidRDefault="002D6A36" w:rsidP="002D6A36">
      <w:r w:rsidRPr="004E7695">
        <w:fldChar w:fldCharType="end"/>
      </w:r>
    </w:p>
    <w:p w14:paraId="508FA4FE" w14:textId="77777777" w:rsidR="00CF2E84" w:rsidRPr="004E7695" w:rsidRDefault="00CF2E84" w:rsidP="002D6A36"/>
    <w:p w14:paraId="662E5B60" w14:textId="77777777" w:rsidR="00AE64B2" w:rsidRPr="004E7695" w:rsidRDefault="00792244" w:rsidP="00792244">
      <w:pPr>
        <w:pStyle w:val="Heading1"/>
      </w:pPr>
      <w:bookmarkStart w:id="14" w:name="_Toc285634919"/>
      <w:bookmarkStart w:id="15" w:name="_Toc356829058"/>
      <w:bookmarkStart w:id="16" w:name="_Ref474848237"/>
      <w:bookmarkStart w:id="17" w:name="_Toc479608272"/>
      <w:bookmarkStart w:id="18" w:name="_Toc10095961"/>
      <w:bookmarkStart w:id="19" w:name="_Toc209256216"/>
      <w:bookmarkStart w:id="20" w:name="_Toc270610021"/>
      <w:r w:rsidRPr="004E7695">
        <w:t xml:space="preserve">1: </w:t>
      </w:r>
      <w:r w:rsidR="00AE64B2" w:rsidRPr="004E7695">
        <w:t>Summary of New Entries</w:t>
      </w:r>
      <w:bookmarkEnd w:id="14"/>
      <w:bookmarkEnd w:id="15"/>
      <w:bookmarkEnd w:id="16"/>
      <w:bookmarkEnd w:id="17"/>
      <w:bookmarkEnd w:id="18"/>
    </w:p>
    <w:p w14:paraId="1B745E26" w14:textId="77777777" w:rsidR="00AE64B2" w:rsidRPr="004E7695" w:rsidRDefault="00AE64B2" w:rsidP="00AE64B2"/>
    <w:p w14:paraId="5A4C9D56" w14:textId="5A9FA537" w:rsidR="00AE64B2" w:rsidRPr="004E7695" w:rsidRDefault="00CD2EAB" w:rsidP="00903466">
      <w:pPr>
        <w:spacing w:beforeLines="60" w:before="144" w:afterLines="60" w:after="144"/>
        <w:ind w:left="-112"/>
        <w:rPr>
          <w:rFonts w:ascii="Arial" w:hAnsi="Arial" w:cs="Arial"/>
          <w:sz w:val="28"/>
          <w:szCs w:val="28"/>
        </w:rPr>
      </w:pPr>
      <w:hyperlink w:anchor="_2:_Cases_Handed" w:history="1">
        <w:r w:rsidR="00487A81" w:rsidRPr="004E7695">
          <w:rPr>
            <w:rStyle w:val="Hyperlink"/>
            <w:rFonts w:ascii="Arial" w:hAnsi="Arial"/>
            <w:sz w:val="28"/>
            <w:szCs w:val="28"/>
          </w:rPr>
          <w:t>2</w:t>
        </w:r>
        <w:r w:rsidR="00AE64B2" w:rsidRPr="004E7695">
          <w:rPr>
            <w:rStyle w:val="Hyperlink"/>
            <w:rFonts w:ascii="Arial" w:hAnsi="Arial"/>
            <w:sz w:val="28"/>
            <w:szCs w:val="28"/>
          </w:rPr>
          <w:t>: Cases Handed Down</w:t>
        </w:r>
      </w:hyperlink>
    </w:p>
    <w:tbl>
      <w:tblPr>
        <w:tblW w:w="8472" w:type="dxa"/>
        <w:tblLook w:val="0000" w:firstRow="0" w:lastRow="0" w:firstColumn="0" w:lastColumn="0" w:noHBand="0" w:noVBand="0"/>
      </w:tblPr>
      <w:tblGrid>
        <w:gridCol w:w="5495"/>
        <w:gridCol w:w="2977"/>
      </w:tblGrid>
      <w:tr w:rsidR="00917B5E" w:rsidRPr="004E7695" w14:paraId="48240517" w14:textId="77777777"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14:paraId="5A3118F4" w14:textId="77777777" w:rsidR="00917B5E" w:rsidRPr="004E7695" w:rsidRDefault="00917B5E" w:rsidP="00903466">
            <w:pPr>
              <w:pStyle w:val="Title3"/>
              <w:spacing w:beforeLines="60" w:before="144" w:afterLines="60" w:after="144"/>
              <w:jc w:val="left"/>
              <w:rPr>
                <w:rFonts w:cs="Arial"/>
                <w:b/>
                <w:bCs/>
              </w:rPr>
            </w:pPr>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14:paraId="28971C43" w14:textId="77777777" w:rsidR="00917B5E" w:rsidRPr="004E7695" w:rsidRDefault="00917B5E" w:rsidP="00903466">
            <w:pPr>
              <w:pStyle w:val="Title3"/>
              <w:spacing w:beforeLines="60" w:before="144" w:afterLines="60" w:after="144"/>
              <w:jc w:val="left"/>
              <w:rPr>
                <w:rFonts w:cs="Arial"/>
                <w:b/>
                <w:bCs/>
              </w:rPr>
            </w:pPr>
            <w:r w:rsidRPr="004E7695">
              <w:rPr>
                <w:rFonts w:cs="Arial"/>
                <w:b/>
                <w:bCs/>
              </w:rPr>
              <w:t>Title</w:t>
            </w:r>
          </w:p>
        </w:tc>
      </w:tr>
      <w:tr w:rsidR="00917B5E" w:rsidRPr="004E7695" w14:paraId="01511E7E" w14:textId="77777777" w:rsidTr="00CD755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28E41986" w14:textId="3679C325" w:rsidR="00917B5E" w:rsidRPr="005F2C90" w:rsidRDefault="00CD2EAB" w:rsidP="00CD755A">
            <w:pPr>
              <w:pStyle w:val="Title3"/>
              <w:spacing w:beforeLines="60" w:before="144" w:afterLines="60" w:after="144"/>
              <w:jc w:val="left"/>
              <w:rPr>
                <w:bCs/>
                <w:i/>
              </w:rPr>
            </w:pPr>
            <w:hyperlink w:anchor="_ENT19_v_Minister_2" w:history="1">
              <w:proofErr w:type="spellStart"/>
              <w:r w:rsidR="00917B5E" w:rsidRPr="005F2C90">
                <w:rPr>
                  <w:rStyle w:val="Hyperlink"/>
                  <w:rFonts w:cs="Verdana"/>
                  <w:bCs/>
                  <w:i/>
                  <w:noProof w:val="0"/>
                </w:rPr>
                <w:t>Vunilagi</w:t>
              </w:r>
              <w:proofErr w:type="spellEnd"/>
              <w:r w:rsidR="00917B5E" w:rsidRPr="005F2C90">
                <w:rPr>
                  <w:rStyle w:val="Hyperlink"/>
                  <w:rFonts w:cs="Verdana"/>
                  <w:bCs/>
                  <w:i/>
                  <w:noProof w:val="0"/>
                </w:rPr>
                <w:t xml:space="preserve"> v The Queen &amp; Anor</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51B3FF2C" w14:textId="77777777" w:rsidR="00917B5E" w:rsidRDefault="00917B5E" w:rsidP="00CD755A">
            <w:r>
              <w:t>Constitutional Law</w:t>
            </w:r>
          </w:p>
        </w:tc>
      </w:tr>
      <w:tr w:rsidR="00917B5E" w:rsidRPr="004E7695" w14:paraId="6C64F161"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200B83A5" w14:textId="53EAE11A" w:rsidR="00917B5E" w:rsidRPr="002F15FB" w:rsidRDefault="00CD2EAB" w:rsidP="00903466">
            <w:pPr>
              <w:pStyle w:val="Title3"/>
              <w:spacing w:beforeLines="60" w:before="144" w:afterLines="60" w:after="144"/>
              <w:jc w:val="left"/>
              <w:rPr>
                <w:bCs/>
                <w:i/>
                <w:iCs/>
              </w:rPr>
            </w:pPr>
            <w:hyperlink w:anchor="_The_King_v_3" w:history="1">
              <w:r w:rsidR="00917B5E" w:rsidRPr="00A93DDA">
                <w:rPr>
                  <w:rStyle w:val="Hyperlink"/>
                  <w:rFonts w:cs="Verdana"/>
                  <w:i/>
                  <w:iCs/>
                  <w:noProof w:val="0"/>
                </w:rPr>
                <w:t>The King v Jacobs Group (Australia) Pty Ltd formerly known as Sinclair Knight Merz</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74C60970" w14:textId="77777777" w:rsidR="00917B5E" w:rsidRDefault="00917B5E" w:rsidP="00AC2199">
            <w:r>
              <w:t xml:space="preserve">Criminal Law  </w:t>
            </w:r>
          </w:p>
        </w:tc>
      </w:tr>
      <w:tr w:rsidR="00917B5E" w:rsidRPr="004E7695" w14:paraId="086BEAB0"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778CF6D1" w14:textId="1964B34B" w:rsidR="00917B5E" w:rsidRPr="005F2C90" w:rsidRDefault="00CD2EAB" w:rsidP="00903466">
            <w:pPr>
              <w:pStyle w:val="Title3"/>
              <w:spacing w:beforeLines="60" w:before="144" w:afterLines="60" w:after="144"/>
              <w:jc w:val="left"/>
              <w:rPr>
                <w:bCs/>
                <w:i/>
              </w:rPr>
            </w:pPr>
            <w:hyperlink w:anchor="_Zurich_Insurance_Company" w:history="1">
              <w:r w:rsidR="00917B5E" w:rsidRPr="005F2C90">
                <w:rPr>
                  <w:rStyle w:val="Hyperlink"/>
                  <w:rFonts w:cs="Verdana"/>
                  <w:bCs/>
                  <w:i/>
                  <w:noProof w:val="0"/>
                </w:rPr>
                <w:t>Zurich Insurance Company Ltd &amp; Anor v Koper &amp; Anor</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75E5B55F" w14:textId="77777777" w:rsidR="00917B5E" w:rsidRDefault="00917B5E" w:rsidP="00AC2199">
            <w:r>
              <w:t>Practice and Procedure</w:t>
            </w:r>
          </w:p>
        </w:tc>
      </w:tr>
      <w:tr w:rsidR="00917B5E" w:rsidRPr="004E7695" w14:paraId="38E3FE90"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2F170814" w14:textId="596C9AF1" w:rsidR="00917B5E" w:rsidRPr="002F15FB" w:rsidRDefault="00CD2EAB" w:rsidP="00903466">
            <w:pPr>
              <w:pStyle w:val="Title3"/>
              <w:spacing w:beforeLines="60" w:before="144" w:afterLines="60" w:after="144"/>
              <w:jc w:val="left"/>
              <w:rPr>
                <w:bCs/>
                <w:i/>
                <w:iCs/>
              </w:rPr>
            </w:pPr>
            <w:hyperlink w:anchor="_Disorganized_Developments_Pty" w:history="1">
              <w:r w:rsidR="00917B5E" w:rsidRPr="00A93DDA">
                <w:rPr>
                  <w:rStyle w:val="Hyperlink"/>
                  <w:rFonts w:cs="Verdana"/>
                  <w:i/>
                  <w:iCs/>
                  <w:noProof w:val="0"/>
                </w:rPr>
                <w:t xml:space="preserve">Disorganized Developments Pty Ltd &amp; </w:t>
              </w:r>
              <w:proofErr w:type="spellStart"/>
              <w:r w:rsidR="00917B5E" w:rsidRPr="00A93DDA">
                <w:rPr>
                  <w:rStyle w:val="Hyperlink"/>
                  <w:rFonts w:cs="Verdana"/>
                  <w:i/>
                  <w:iCs/>
                  <w:noProof w:val="0"/>
                </w:rPr>
                <w:t>Ors</w:t>
              </w:r>
              <w:proofErr w:type="spellEnd"/>
              <w:r w:rsidR="00917B5E" w:rsidRPr="00A93DDA">
                <w:rPr>
                  <w:rStyle w:val="Hyperlink"/>
                  <w:rFonts w:cs="Verdana"/>
                  <w:i/>
                  <w:iCs/>
                  <w:noProof w:val="0"/>
                </w:rPr>
                <w:t xml:space="preserve"> v State of South Australia</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219DAC34" w14:textId="77777777" w:rsidR="00917B5E" w:rsidRDefault="00917B5E" w:rsidP="00AC2199">
            <w:r>
              <w:t xml:space="preserve">Statutes </w:t>
            </w:r>
          </w:p>
        </w:tc>
      </w:tr>
      <w:tr w:rsidR="00917B5E" w:rsidRPr="004E7695" w14:paraId="0A661ACB"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1DA9B295" w14:textId="0C639D89" w:rsidR="00917B5E" w:rsidRPr="001D6584" w:rsidRDefault="00CD2EAB" w:rsidP="00903466">
            <w:pPr>
              <w:pStyle w:val="Title3"/>
              <w:spacing w:beforeLines="60" w:before="144" w:afterLines="60" w:after="144"/>
              <w:jc w:val="left"/>
              <w:rPr>
                <w:bCs/>
                <w:i/>
                <w:iCs/>
              </w:rPr>
            </w:pPr>
            <w:hyperlink w:anchor="_CCIG_Investments_Pty_1" w:history="1">
              <w:r w:rsidR="00917B5E" w:rsidRPr="00A93DDA">
                <w:rPr>
                  <w:rStyle w:val="Hyperlink"/>
                  <w:rFonts w:cs="Verdana"/>
                  <w:i/>
                  <w:iCs/>
                  <w:noProof w:val="0"/>
                </w:rPr>
                <w:t xml:space="preserve">CCIG Investments Pty Ltd v </w:t>
              </w:r>
              <w:proofErr w:type="spellStart"/>
              <w:r w:rsidR="00917B5E" w:rsidRPr="00A93DDA">
                <w:rPr>
                  <w:rStyle w:val="Hyperlink"/>
                  <w:rFonts w:cs="Verdana"/>
                  <w:i/>
                  <w:iCs/>
                  <w:noProof w:val="0"/>
                </w:rPr>
                <w:t>Schokman</w:t>
              </w:r>
              <w:proofErr w:type="spellEnd"/>
            </w:hyperlink>
          </w:p>
        </w:tc>
        <w:tc>
          <w:tcPr>
            <w:tcW w:w="2977" w:type="dxa"/>
            <w:tcBorders>
              <w:top w:val="single" w:sz="4" w:space="0" w:color="auto"/>
              <w:left w:val="single" w:sz="4" w:space="0" w:color="auto"/>
              <w:bottom w:val="single" w:sz="4" w:space="0" w:color="auto"/>
              <w:right w:val="single" w:sz="4" w:space="0" w:color="auto"/>
            </w:tcBorders>
            <w:vAlign w:val="center"/>
          </w:tcPr>
          <w:p w14:paraId="1234B08F" w14:textId="77777777" w:rsidR="00917B5E" w:rsidRDefault="00917B5E" w:rsidP="00AC2199">
            <w:r>
              <w:t xml:space="preserve">Torts </w:t>
            </w:r>
          </w:p>
        </w:tc>
      </w:tr>
    </w:tbl>
    <w:p w14:paraId="607232A1" w14:textId="77777777" w:rsidR="00660450" w:rsidRPr="004E7695" w:rsidRDefault="00660450" w:rsidP="00343381">
      <w:pPr>
        <w:spacing w:beforeLines="60" w:before="144" w:afterLines="60" w:after="144"/>
        <w:rPr>
          <w:rFonts w:ascii="Arial" w:hAnsi="Arial" w:cs="Arial"/>
        </w:rPr>
      </w:pPr>
      <w:bookmarkStart w:id="21" w:name="_Plaintiff_S297/2013_v"/>
      <w:bookmarkStart w:id="22" w:name="_Construction,_Forestry,_Mining_1"/>
      <w:bookmarkEnd w:id="21"/>
      <w:bookmarkEnd w:id="22"/>
    </w:p>
    <w:p w14:paraId="180D3FE7" w14:textId="4DEFEC36" w:rsidR="00AE64B2" w:rsidRPr="004E7695" w:rsidRDefault="00CD2EAB" w:rsidP="000E39BE">
      <w:pPr>
        <w:keepNext/>
        <w:keepLines/>
        <w:spacing w:beforeLines="60" w:before="144" w:afterLines="60" w:after="144"/>
        <w:rPr>
          <w:rFonts w:ascii="Arial" w:hAnsi="Arial" w:cs="Arial"/>
          <w:sz w:val="28"/>
          <w:szCs w:val="28"/>
        </w:rPr>
      </w:pPr>
      <w:hyperlink w:anchor="_3:_Cases_Reserved" w:history="1">
        <w:r w:rsidR="00487A81" w:rsidRPr="004E7695">
          <w:rPr>
            <w:rStyle w:val="Hyperlink"/>
            <w:rFonts w:ascii="Arial" w:hAnsi="Arial"/>
            <w:sz w:val="28"/>
            <w:szCs w:val="28"/>
          </w:rPr>
          <w:t>3</w:t>
        </w:r>
        <w:r w:rsidR="00AE64B2" w:rsidRPr="004E7695">
          <w:rPr>
            <w:rStyle w:val="Hyperlink"/>
            <w:rFonts w:ascii="Arial" w:hAnsi="Arial"/>
            <w:sz w:val="28"/>
            <w:szCs w:val="28"/>
          </w:rPr>
          <w:t>: Cases Reserved</w:t>
        </w:r>
      </w:hyperlink>
    </w:p>
    <w:tbl>
      <w:tblPr>
        <w:tblW w:w="8472" w:type="dxa"/>
        <w:tblLook w:val="0000" w:firstRow="0" w:lastRow="0" w:firstColumn="0" w:lastColumn="0" w:noHBand="0" w:noVBand="0"/>
      </w:tblPr>
      <w:tblGrid>
        <w:gridCol w:w="5495"/>
        <w:gridCol w:w="2977"/>
      </w:tblGrid>
      <w:tr w:rsidR="004141E9" w:rsidRPr="004E7695" w14:paraId="31BFDBDC" w14:textId="77777777" w:rsidTr="004141E9">
        <w:trPr>
          <w:cantSplit/>
          <w:trHeight w:val="624"/>
        </w:trPr>
        <w:tc>
          <w:tcPr>
            <w:tcW w:w="5495" w:type="dxa"/>
            <w:tcBorders>
              <w:top w:val="single" w:sz="4" w:space="0" w:color="auto"/>
              <w:left w:val="single" w:sz="4" w:space="0" w:color="auto"/>
              <w:bottom w:val="single" w:sz="4" w:space="0" w:color="auto"/>
              <w:right w:val="single" w:sz="4" w:space="0" w:color="auto"/>
            </w:tcBorders>
          </w:tcPr>
          <w:p w14:paraId="4F594C98" w14:textId="77777777" w:rsidR="004141E9" w:rsidRPr="004E7695" w:rsidRDefault="004141E9" w:rsidP="004141E9">
            <w:pPr>
              <w:pStyle w:val="Title3"/>
              <w:spacing w:beforeLines="60" w:before="144" w:afterLines="60" w:after="144"/>
              <w:jc w:val="left"/>
              <w:rPr>
                <w:rFonts w:cs="Arial"/>
                <w:b/>
                <w:bCs/>
              </w:rPr>
            </w:pPr>
            <w:bookmarkStart w:id="23" w:name="_Gnych_&amp;_Anor_2"/>
            <w:bookmarkEnd w:id="23"/>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14:paraId="2FDC4E98" w14:textId="77777777" w:rsidR="004141E9" w:rsidRPr="004E7695" w:rsidRDefault="004141E9" w:rsidP="004141E9">
            <w:pPr>
              <w:pStyle w:val="Title3"/>
              <w:spacing w:beforeLines="60" w:before="144" w:afterLines="60" w:after="144"/>
              <w:jc w:val="left"/>
              <w:rPr>
                <w:rFonts w:cs="Arial"/>
                <w:b/>
                <w:bCs/>
              </w:rPr>
            </w:pPr>
            <w:r w:rsidRPr="004E7695">
              <w:rPr>
                <w:rFonts w:cs="Arial"/>
                <w:b/>
                <w:bCs/>
              </w:rPr>
              <w:t>Title</w:t>
            </w:r>
          </w:p>
        </w:tc>
      </w:tr>
      <w:tr w:rsidR="00C637A5" w:rsidRPr="004E7695" w14:paraId="1B53F976"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723B657F" w14:textId="7660D90D" w:rsidR="00C637A5" w:rsidRPr="00C637A5" w:rsidRDefault="00CD2EAB" w:rsidP="0072408A">
            <w:pPr>
              <w:pStyle w:val="Title3"/>
              <w:spacing w:beforeLines="60" w:before="144" w:afterLines="60" w:after="144"/>
              <w:jc w:val="left"/>
              <w:rPr>
                <w:rFonts w:cs="Arial"/>
                <w:bCs/>
                <w:i/>
                <w:iCs/>
              </w:rPr>
            </w:pPr>
            <w:hyperlink w:anchor="_Karpik_v_Carnival_1" w:history="1">
              <w:proofErr w:type="spellStart"/>
              <w:r w:rsidR="0038033D" w:rsidRPr="0038033D">
                <w:rPr>
                  <w:rStyle w:val="Hyperlink"/>
                  <w:bCs/>
                  <w:i/>
                  <w:iCs/>
                  <w:noProof w:val="0"/>
                </w:rPr>
                <w:t>Karpik</w:t>
              </w:r>
              <w:proofErr w:type="spellEnd"/>
              <w:r w:rsidR="0038033D" w:rsidRPr="0038033D">
                <w:rPr>
                  <w:rStyle w:val="Hyperlink"/>
                  <w:bCs/>
                  <w:i/>
                  <w:iCs/>
                  <w:noProof w:val="0"/>
                </w:rPr>
                <w:t xml:space="preserve"> v Carnival PLC ARBN 107 998 443 &amp; Anor</w:t>
              </w:r>
            </w:hyperlink>
            <w:r w:rsidR="0038033D" w:rsidRPr="0038033D">
              <w:rPr>
                <w:rFonts w:cs="Arial"/>
                <w:bCs/>
                <w:i/>
                <w:iCs/>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6BB1B404" w14:textId="16D3F4C8" w:rsidR="00C637A5" w:rsidRDefault="0038033D" w:rsidP="0072408A">
            <w:pPr>
              <w:pStyle w:val="Title3"/>
              <w:spacing w:beforeLines="60" w:before="144" w:afterLines="60" w:after="144"/>
              <w:jc w:val="left"/>
              <w:rPr>
                <w:rFonts w:cs="Arial"/>
                <w:bCs/>
                <w:iCs/>
              </w:rPr>
            </w:pPr>
            <w:r>
              <w:rPr>
                <w:rFonts w:cs="Arial"/>
                <w:bCs/>
                <w:iCs/>
              </w:rPr>
              <w:t>Contract</w:t>
            </w:r>
          </w:p>
        </w:tc>
      </w:tr>
      <w:tr w:rsidR="006674E8" w:rsidRPr="004E7695" w14:paraId="5F723FFD"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3E1930C3" w14:textId="7CB34FEA" w:rsidR="006674E8" w:rsidRPr="00A14D42" w:rsidRDefault="00CD2EAB" w:rsidP="0072408A">
            <w:pPr>
              <w:pStyle w:val="Title3"/>
              <w:spacing w:beforeLines="60" w:before="144" w:afterLines="60" w:after="144"/>
              <w:jc w:val="left"/>
              <w:rPr>
                <w:rFonts w:cs="Arial"/>
                <w:bCs/>
                <w:i/>
                <w:iCs/>
              </w:rPr>
            </w:pPr>
            <w:hyperlink w:anchor="_Real_Estate_Tool_1" w:history="1">
              <w:r w:rsidR="0038033D" w:rsidRPr="0038033D">
                <w:rPr>
                  <w:rStyle w:val="Hyperlink"/>
                  <w:bCs/>
                  <w:i/>
                  <w:iCs/>
                  <w:noProof w:val="0"/>
                </w:rPr>
                <w:t xml:space="preserve">Real Estate </w:t>
              </w:r>
              <w:proofErr w:type="gramStart"/>
              <w:r w:rsidR="0038033D" w:rsidRPr="0038033D">
                <w:rPr>
                  <w:rStyle w:val="Hyperlink"/>
                  <w:bCs/>
                  <w:i/>
                  <w:iCs/>
                  <w:noProof w:val="0"/>
                </w:rPr>
                <w:t>Tool Box</w:t>
              </w:r>
              <w:proofErr w:type="gramEnd"/>
              <w:r w:rsidR="0038033D" w:rsidRPr="0038033D">
                <w:rPr>
                  <w:rStyle w:val="Hyperlink"/>
                  <w:bCs/>
                  <w:i/>
                  <w:iCs/>
                  <w:noProof w:val="0"/>
                </w:rPr>
                <w:t xml:space="preserve"> Pty Ltd &amp; </w:t>
              </w:r>
              <w:proofErr w:type="spellStart"/>
              <w:r w:rsidR="0038033D" w:rsidRPr="0038033D">
                <w:rPr>
                  <w:rStyle w:val="Hyperlink"/>
                  <w:bCs/>
                  <w:i/>
                  <w:iCs/>
                  <w:noProof w:val="0"/>
                </w:rPr>
                <w:t>Ors</w:t>
              </w:r>
              <w:proofErr w:type="spellEnd"/>
              <w:r w:rsidR="0038033D" w:rsidRPr="0038033D">
                <w:rPr>
                  <w:rStyle w:val="Hyperlink"/>
                  <w:bCs/>
                  <w:i/>
                  <w:iCs/>
                  <w:noProof w:val="0"/>
                </w:rPr>
                <w:t xml:space="preserve"> v </w:t>
              </w:r>
              <w:proofErr w:type="spellStart"/>
              <w:r w:rsidR="0038033D" w:rsidRPr="0038033D">
                <w:rPr>
                  <w:rStyle w:val="Hyperlink"/>
                  <w:bCs/>
                  <w:i/>
                  <w:iCs/>
                  <w:noProof w:val="0"/>
                </w:rPr>
                <w:t>Campaigntrack</w:t>
              </w:r>
              <w:proofErr w:type="spellEnd"/>
              <w:r w:rsidR="0038033D" w:rsidRPr="0038033D">
                <w:rPr>
                  <w:rStyle w:val="Hyperlink"/>
                  <w:bCs/>
                  <w:i/>
                  <w:iCs/>
                  <w:noProof w:val="0"/>
                </w:rPr>
                <w:t xml:space="preserve"> Pty Ltd &amp; Anor</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67706F7F" w14:textId="08B65355" w:rsidR="006674E8" w:rsidRDefault="0038033D" w:rsidP="0072408A">
            <w:pPr>
              <w:pStyle w:val="Title3"/>
              <w:spacing w:beforeLines="60" w:before="144" w:afterLines="60" w:after="144"/>
              <w:jc w:val="left"/>
              <w:rPr>
                <w:rFonts w:cs="Arial"/>
                <w:bCs/>
                <w:iCs/>
              </w:rPr>
            </w:pPr>
            <w:r>
              <w:rPr>
                <w:rFonts w:cs="Arial"/>
                <w:bCs/>
                <w:iCs/>
              </w:rPr>
              <w:t>Copyright</w:t>
            </w:r>
          </w:p>
        </w:tc>
      </w:tr>
      <w:tr w:rsidR="00C637A5" w:rsidRPr="004E7695" w14:paraId="3467D59A"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68C5341F" w14:textId="5ABF8B42" w:rsidR="00C637A5" w:rsidRPr="00C637A5" w:rsidRDefault="00CD2EAB" w:rsidP="0072408A">
            <w:pPr>
              <w:pStyle w:val="Title3"/>
              <w:spacing w:beforeLines="60" w:before="144" w:afterLines="60" w:after="144"/>
              <w:jc w:val="left"/>
              <w:rPr>
                <w:rFonts w:cs="Arial"/>
                <w:bCs/>
                <w:i/>
                <w:iCs/>
              </w:rPr>
            </w:pPr>
            <w:hyperlink w:anchor="_Mitsubishi_Motors_Australia_1" w:history="1">
              <w:r w:rsidR="00D57D08" w:rsidRPr="00D57D08">
                <w:rPr>
                  <w:rStyle w:val="Hyperlink"/>
                  <w:bCs/>
                  <w:i/>
                  <w:iCs/>
                  <w:noProof w:val="0"/>
                </w:rPr>
                <w:t>Mitsubishi Motors Australia Ltd &amp; Anor v Begovic</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706D83D7" w14:textId="76A8B018" w:rsidR="00C637A5" w:rsidRDefault="00D57D08" w:rsidP="0072408A">
            <w:pPr>
              <w:pStyle w:val="Title3"/>
              <w:spacing w:beforeLines="60" w:before="144" w:afterLines="60" w:after="144"/>
              <w:jc w:val="left"/>
              <w:rPr>
                <w:rFonts w:cs="Arial"/>
                <w:bCs/>
                <w:iCs/>
              </w:rPr>
            </w:pPr>
            <w:r>
              <w:rPr>
                <w:rFonts w:cs="Arial"/>
                <w:bCs/>
                <w:iCs/>
              </w:rPr>
              <w:t xml:space="preserve">Trade Practices </w:t>
            </w:r>
          </w:p>
        </w:tc>
      </w:tr>
    </w:tbl>
    <w:p w14:paraId="428557C2" w14:textId="77777777" w:rsidR="00D46E9D" w:rsidRPr="004E7695" w:rsidRDefault="00D46E9D" w:rsidP="00DB18E8">
      <w:pPr>
        <w:spacing w:beforeLines="40" w:before="96" w:afterLines="40" w:after="96"/>
        <w:rPr>
          <w:rFonts w:ascii="Arial" w:hAnsi="Arial" w:cs="Arial"/>
        </w:rPr>
      </w:pPr>
    </w:p>
    <w:p w14:paraId="10848C30" w14:textId="324086EF" w:rsidR="000F6D0D" w:rsidRDefault="00CD2EAB" w:rsidP="00B21252">
      <w:pPr>
        <w:spacing w:beforeLines="60" w:before="144" w:afterLines="60" w:after="144"/>
        <w:ind w:left="-98"/>
        <w:rPr>
          <w:rStyle w:val="Hyperlink"/>
          <w:rFonts w:ascii="Arial" w:hAnsi="Arial"/>
          <w:sz w:val="28"/>
          <w:szCs w:val="28"/>
        </w:rPr>
      </w:pPr>
      <w:hyperlink w:anchor="_4:_Original_Jurisdiction" w:history="1">
        <w:r w:rsidR="00487A81" w:rsidRPr="004E7695">
          <w:rPr>
            <w:rStyle w:val="Hyperlink"/>
            <w:rFonts w:ascii="Arial" w:hAnsi="Arial"/>
            <w:sz w:val="28"/>
            <w:szCs w:val="28"/>
          </w:rPr>
          <w:t>4</w:t>
        </w:r>
        <w:r w:rsidR="00980B32" w:rsidRPr="004E7695">
          <w:rPr>
            <w:rStyle w:val="Hyperlink"/>
            <w:rFonts w:ascii="Arial" w:hAnsi="Arial"/>
            <w:sz w:val="28"/>
            <w:szCs w:val="28"/>
          </w:rPr>
          <w:t>: Original Jurisdiction</w:t>
        </w:r>
      </w:hyperlink>
    </w:p>
    <w:tbl>
      <w:tblPr>
        <w:tblW w:w="8472" w:type="dxa"/>
        <w:tblLook w:val="0000" w:firstRow="0" w:lastRow="0" w:firstColumn="0" w:lastColumn="0" w:noHBand="0" w:noVBand="0"/>
      </w:tblPr>
      <w:tblGrid>
        <w:gridCol w:w="5495"/>
        <w:gridCol w:w="2977"/>
      </w:tblGrid>
      <w:tr w:rsidR="00A043B5" w:rsidRPr="004E7695" w14:paraId="774CF982" w14:textId="77777777" w:rsidTr="00E57EC3">
        <w:trPr>
          <w:cantSplit/>
          <w:trHeight w:val="624"/>
        </w:trPr>
        <w:tc>
          <w:tcPr>
            <w:tcW w:w="5495" w:type="dxa"/>
            <w:tcBorders>
              <w:top w:val="single" w:sz="4" w:space="0" w:color="auto"/>
              <w:left w:val="single" w:sz="4" w:space="0" w:color="auto"/>
              <w:bottom w:val="single" w:sz="4" w:space="0" w:color="auto"/>
              <w:right w:val="single" w:sz="4" w:space="0" w:color="auto"/>
            </w:tcBorders>
          </w:tcPr>
          <w:p w14:paraId="27C99381" w14:textId="77777777" w:rsidR="00A043B5" w:rsidRPr="004E7695" w:rsidRDefault="00A043B5" w:rsidP="00E57EC3">
            <w:pPr>
              <w:pStyle w:val="Title3"/>
              <w:spacing w:beforeLines="60" w:before="144" w:afterLines="60" w:after="144"/>
              <w:jc w:val="left"/>
              <w:rPr>
                <w:rFonts w:cs="Arial"/>
                <w:b/>
                <w:bCs/>
              </w:rPr>
            </w:pPr>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14:paraId="7B2C8DE8" w14:textId="77777777" w:rsidR="00A043B5" w:rsidRPr="004E7695" w:rsidRDefault="00A043B5" w:rsidP="00E57EC3">
            <w:pPr>
              <w:pStyle w:val="Title3"/>
              <w:spacing w:beforeLines="60" w:before="144" w:afterLines="60" w:after="144"/>
              <w:jc w:val="left"/>
              <w:rPr>
                <w:rFonts w:cs="Arial"/>
                <w:b/>
                <w:bCs/>
              </w:rPr>
            </w:pPr>
            <w:r w:rsidRPr="004E7695">
              <w:rPr>
                <w:rFonts w:cs="Arial"/>
                <w:b/>
                <w:bCs/>
              </w:rPr>
              <w:t>Title</w:t>
            </w:r>
          </w:p>
        </w:tc>
      </w:tr>
      <w:tr w:rsidR="00A043B5" w14:paraId="3BAE27EE" w14:textId="77777777" w:rsidTr="00E57EC3">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5F0CF6B9" w14:textId="4573BCC5" w:rsidR="00A043B5" w:rsidRPr="006510CE" w:rsidRDefault="00CD2EAB" w:rsidP="00E57EC3">
            <w:pPr>
              <w:pStyle w:val="Title3"/>
              <w:spacing w:beforeLines="60" w:before="144" w:afterLines="60" w:after="144"/>
              <w:jc w:val="both"/>
              <w:rPr>
                <w:rFonts w:cs="Arial"/>
                <w:bCs/>
                <w:i/>
              </w:rPr>
            </w:pPr>
            <w:hyperlink w:anchor="_Lesianawai_v_Minister" w:history="1">
              <w:proofErr w:type="spellStart"/>
              <w:r w:rsidR="006B4F9C" w:rsidRPr="006B4F9C">
                <w:rPr>
                  <w:rStyle w:val="Hyperlink"/>
                  <w:bCs/>
                  <w:i/>
                  <w:noProof w:val="0"/>
                </w:rPr>
                <w:t>Lesianawai</w:t>
              </w:r>
              <w:proofErr w:type="spellEnd"/>
              <w:r w:rsidR="006B4F9C" w:rsidRPr="006B4F9C">
                <w:rPr>
                  <w:rStyle w:val="Hyperlink"/>
                  <w:bCs/>
                  <w:i/>
                  <w:noProof w:val="0"/>
                </w:rPr>
                <w:t xml:space="preserve"> v Minister for Immigration, Citizenship and Multicultural Affairs</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0F61F2D9" w14:textId="03B0FD34" w:rsidR="00A043B5" w:rsidRDefault="00F32A1F" w:rsidP="00E57EC3">
            <w:pPr>
              <w:pStyle w:val="Title3"/>
              <w:spacing w:beforeLines="60" w:before="144" w:afterLines="60" w:after="144"/>
              <w:jc w:val="left"/>
              <w:rPr>
                <w:rFonts w:cs="Arial"/>
              </w:rPr>
            </w:pPr>
            <w:r>
              <w:rPr>
                <w:rFonts w:cs="Arial"/>
              </w:rPr>
              <w:t>Immigration</w:t>
            </w:r>
          </w:p>
        </w:tc>
      </w:tr>
    </w:tbl>
    <w:p w14:paraId="4B0C2E0D" w14:textId="77777777" w:rsidR="009E56E2" w:rsidRPr="004E7695" w:rsidRDefault="009E56E2" w:rsidP="00C20C68">
      <w:pPr>
        <w:spacing w:beforeLines="60" w:before="144" w:afterLines="60" w:after="144"/>
      </w:pPr>
    </w:p>
    <w:p w14:paraId="2D4F8F3A" w14:textId="00820F40" w:rsidR="00C20C68" w:rsidRPr="004E7695" w:rsidRDefault="00CD2EAB" w:rsidP="00A043B5">
      <w:pPr>
        <w:spacing w:beforeLines="40" w:before="96" w:afterLines="40" w:after="96"/>
        <w:ind w:left="-96"/>
      </w:pPr>
      <w:hyperlink w:anchor="_5:_Section_40" w:history="1">
        <w:r w:rsidR="00201C0A" w:rsidRPr="00750EEC">
          <w:rPr>
            <w:rStyle w:val="Hyperlink"/>
            <w:rFonts w:ascii="Arial" w:hAnsi="Arial"/>
            <w:sz w:val="28"/>
            <w:szCs w:val="28"/>
          </w:rPr>
          <w:t>5</w:t>
        </w:r>
        <w:r w:rsidR="00750EEC" w:rsidRPr="00750EEC">
          <w:rPr>
            <w:rStyle w:val="Hyperlink"/>
            <w:rFonts w:ascii="Arial" w:hAnsi="Arial"/>
            <w:sz w:val="28"/>
            <w:szCs w:val="28"/>
          </w:rPr>
          <w:t>: Section 40 Removal</w:t>
        </w:r>
      </w:hyperlink>
    </w:p>
    <w:p w14:paraId="60366A20" w14:textId="77777777" w:rsidR="00A206A9" w:rsidRDefault="00A206A9" w:rsidP="00C31611">
      <w:pPr>
        <w:rPr>
          <w:noProof/>
        </w:rPr>
      </w:pPr>
    </w:p>
    <w:p w14:paraId="22924776" w14:textId="5F1D86D8" w:rsidR="000F6D0D" w:rsidRPr="005014BE" w:rsidRDefault="00CD2EAB" w:rsidP="005014BE">
      <w:pPr>
        <w:spacing w:beforeLines="40" w:before="96" w:afterLines="40" w:after="96"/>
        <w:ind w:left="-96"/>
        <w:rPr>
          <w:rFonts w:ascii="Arial" w:hAnsi="Arial" w:cs="Arial"/>
          <w:sz w:val="28"/>
          <w:szCs w:val="28"/>
        </w:rPr>
      </w:pPr>
      <w:hyperlink w:anchor="_7:_Special_Leave" w:history="1">
        <w:r w:rsidR="00201C0A" w:rsidRPr="004E7695">
          <w:rPr>
            <w:rStyle w:val="Hyperlink"/>
            <w:rFonts w:ascii="Arial" w:hAnsi="Arial"/>
            <w:sz w:val="28"/>
            <w:szCs w:val="28"/>
          </w:rPr>
          <w:t>6</w:t>
        </w:r>
        <w:r w:rsidR="00AE64B2" w:rsidRPr="004E7695">
          <w:rPr>
            <w:rStyle w:val="Hyperlink"/>
            <w:rFonts w:ascii="Arial" w:hAnsi="Arial"/>
            <w:sz w:val="28"/>
            <w:szCs w:val="28"/>
          </w:rPr>
          <w:t>: Special Leave Granted</w:t>
        </w:r>
      </w:hyperlink>
    </w:p>
    <w:tbl>
      <w:tblPr>
        <w:tblW w:w="8472" w:type="dxa"/>
        <w:tblLook w:val="0000" w:firstRow="0" w:lastRow="0" w:firstColumn="0" w:lastColumn="0" w:noHBand="0" w:noVBand="0"/>
      </w:tblPr>
      <w:tblGrid>
        <w:gridCol w:w="5495"/>
        <w:gridCol w:w="2977"/>
      </w:tblGrid>
      <w:tr w:rsidR="002D667A" w:rsidRPr="004E7695" w14:paraId="4D3BBF81" w14:textId="77777777" w:rsidTr="002D667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60CC3AAE" w14:textId="77777777" w:rsidR="002D667A" w:rsidRPr="004E7695" w:rsidRDefault="002D667A" w:rsidP="002D667A">
            <w:pPr>
              <w:pStyle w:val="Title3"/>
              <w:spacing w:beforeLines="60" w:before="144" w:afterLines="60" w:after="144"/>
              <w:jc w:val="left"/>
              <w:rPr>
                <w:rFonts w:cs="Arial"/>
                <w:b/>
                <w:bCs/>
              </w:rPr>
            </w:pPr>
            <w:bookmarkStart w:id="24" w:name="_Hlk135651466"/>
            <w:bookmarkStart w:id="25" w:name="_Hlk98747600"/>
            <w:bookmarkStart w:id="26" w:name="_Hlk106608698"/>
            <w:bookmarkStart w:id="27" w:name="_Hlk127537777"/>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14:paraId="15F403A0" w14:textId="77777777" w:rsidR="002D667A" w:rsidRPr="004E7695" w:rsidRDefault="002D667A" w:rsidP="002D667A">
            <w:pPr>
              <w:pStyle w:val="Title3"/>
              <w:spacing w:beforeLines="60" w:before="144" w:afterLines="60" w:after="144"/>
              <w:jc w:val="left"/>
              <w:rPr>
                <w:rFonts w:cs="Arial"/>
                <w:b/>
                <w:bCs/>
              </w:rPr>
            </w:pPr>
            <w:r w:rsidRPr="004E7695">
              <w:rPr>
                <w:rFonts w:cs="Arial"/>
                <w:b/>
                <w:bCs/>
              </w:rPr>
              <w:t>Title</w:t>
            </w:r>
          </w:p>
        </w:tc>
      </w:tr>
      <w:tr w:rsidR="000E312F" w14:paraId="0104711D" w14:textId="77777777" w:rsidTr="0049208E">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3E4C9450" w14:textId="25F37AD6" w:rsidR="000E312F" w:rsidRPr="00187484" w:rsidRDefault="00CD2EAB" w:rsidP="00EC7841">
            <w:pPr>
              <w:pStyle w:val="Title3"/>
              <w:spacing w:beforeLines="60" w:before="144" w:afterLines="60" w:after="144"/>
              <w:jc w:val="both"/>
              <w:rPr>
                <w:bCs/>
                <w:i/>
                <w:iCs/>
              </w:rPr>
            </w:pPr>
            <w:hyperlink w:anchor="_AB_(a_pseudonym)" w:history="1">
              <w:r w:rsidR="00187484" w:rsidRPr="00187484">
                <w:rPr>
                  <w:rStyle w:val="Hyperlink"/>
                  <w:rFonts w:cs="Verdana"/>
                  <w:bCs/>
                  <w:i/>
                  <w:iCs/>
                  <w:noProof w:val="0"/>
                </w:rPr>
                <w:t>AB (a pseudonym) &amp; Anor v Independent Broad-based Anti-</w:t>
              </w:r>
              <w:proofErr w:type="gramStart"/>
              <w:r w:rsidR="00187484" w:rsidRPr="00187484">
                <w:rPr>
                  <w:rStyle w:val="Hyperlink"/>
                  <w:rFonts w:cs="Verdana"/>
                  <w:bCs/>
                  <w:i/>
                  <w:iCs/>
                  <w:noProof w:val="0"/>
                </w:rPr>
                <w:t>corruption</w:t>
              </w:r>
              <w:proofErr w:type="gramEnd"/>
              <w:r w:rsidR="00187484" w:rsidRPr="00187484">
                <w:rPr>
                  <w:rStyle w:val="Hyperlink"/>
                  <w:rFonts w:cs="Verdana"/>
                  <w:bCs/>
                  <w:i/>
                  <w:iCs/>
                  <w:noProof w:val="0"/>
                </w:rPr>
                <w:t xml:space="preserve"> Commission</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1AE291EA" w14:textId="3819D114" w:rsidR="000E312F" w:rsidRDefault="00187484" w:rsidP="0049208E">
            <w:pPr>
              <w:pStyle w:val="Title3"/>
              <w:spacing w:beforeLines="60" w:before="144" w:afterLines="60" w:after="144"/>
              <w:jc w:val="left"/>
              <w:rPr>
                <w:rFonts w:cs="Arial"/>
              </w:rPr>
            </w:pPr>
            <w:r>
              <w:rPr>
                <w:rFonts w:cs="Arial"/>
              </w:rPr>
              <w:t>Administrative Law</w:t>
            </w:r>
          </w:p>
        </w:tc>
      </w:tr>
      <w:tr w:rsidR="000E312F" w14:paraId="427C1DE1" w14:textId="77777777" w:rsidTr="0049208E">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44F9FA4B" w14:textId="357FB23D" w:rsidR="000E312F" w:rsidRPr="000E312F" w:rsidRDefault="00CD2EAB" w:rsidP="00187484">
            <w:pPr>
              <w:pStyle w:val="Title3"/>
              <w:spacing w:beforeLines="60" w:before="144" w:afterLines="60" w:after="144"/>
              <w:jc w:val="both"/>
              <w:rPr>
                <w:i/>
                <w:iCs/>
              </w:rPr>
            </w:pPr>
            <w:hyperlink w:anchor="_Minister_for_Immigration," w:history="1">
              <w:r w:rsidR="00187484" w:rsidRPr="00187484">
                <w:rPr>
                  <w:rStyle w:val="Hyperlink"/>
                  <w:rFonts w:cs="Verdana"/>
                  <w:bCs/>
                  <w:i/>
                  <w:iCs/>
                  <w:noProof w:val="0"/>
                </w:rPr>
                <w:t>Minister for Immigration, Citizenship and Multicultural Affairs v McQueen</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4503EBDC" w14:textId="1BC0F6D7" w:rsidR="000E312F" w:rsidRDefault="00187484" w:rsidP="0049208E">
            <w:pPr>
              <w:pStyle w:val="Title3"/>
              <w:spacing w:beforeLines="60" w:before="144" w:afterLines="60" w:after="144"/>
              <w:jc w:val="left"/>
              <w:rPr>
                <w:rFonts w:cs="Arial"/>
              </w:rPr>
            </w:pPr>
            <w:r>
              <w:rPr>
                <w:rFonts w:cs="Arial"/>
              </w:rPr>
              <w:t>Immigration</w:t>
            </w:r>
          </w:p>
        </w:tc>
      </w:tr>
      <w:bookmarkEnd w:id="24"/>
      <w:bookmarkEnd w:id="25"/>
      <w:bookmarkEnd w:id="26"/>
      <w:bookmarkEnd w:id="27"/>
    </w:tbl>
    <w:p w14:paraId="47C09155" w14:textId="77777777" w:rsidR="000F6D0D" w:rsidRPr="004E7695" w:rsidRDefault="000F6D0D" w:rsidP="00A043B5">
      <w:pPr>
        <w:spacing w:beforeLines="60" w:before="144" w:afterLines="60" w:after="144"/>
        <w:rPr>
          <w:noProof/>
        </w:rPr>
      </w:pPr>
    </w:p>
    <w:p w14:paraId="419457A6" w14:textId="4817FFF4" w:rsidR="00FF66C6" w:rsidRDefault="00CD2EAB" w:rsidP="00FF66C6">
      <w:pPr>
        <w:keepNext/>
        <w:spacing w:beforeLines="40" w:before="96" w:afterLines="40" w:after="96"/>
        <w:ind w:left="-96"/>
        <w:rPr>
          <w:rFonts w:ascii="Arial" w:hAnsi="Arial" w:cs="Arial"/>
          <w:noProof/>
          <w:sz w:val="28"/>
          <w:szCs w:val="28"/>
        </w:rPr>
      </w:pPr>
      <w:hyperlink w:anchor="_6:_Cases_Not" w:history="1">
        <w:r w:rsidR="00201C0A" w:rsidRPr="004E7695">
          <w:rPr>
            <w:rStyle w:val="Hyperlink"/>
            <w:rFonts w:ascii="Arial" w:hAnsi="Arial"/>
            <w:sz w:val="28"/>
            <w:szCs w:val="28"/>
          </w:rPr>
          <w:t>7</w:t>
        </w:r>
        <w:r w:rsidR="00B84F22" w:rsidRPr="004E7695">
          <w:rPr>
            <w:rStyle w:val="Hyperlink"/>
            <w:rFonts w:ascii="Arial" w:hAnsi="Arial"/>
            <w:sz w:val="28"/>
            <w:szCs w:val="28"/>
          </w:rPr>
          <w:t>: Cases Not Proceeding or Vacated</w:t>
        </w:r>
        <w:bookmarkStart w:id="28" w:name="_1:_Cases_Handed"/>
        <w:bookmarkStart w:id="29" w:name="_1:_Cases_Handed_1"/>
        <w:bookmarkStart w:id="30" w:name="_Ref474759793"/>
        <w:bookmarkStart w:id="31" w:name="Cases_Handed_Down"/>
        <w:bookmarkEnd w:id="28"/>
        <w:bookmarkEnd w:id="29"/>
      </w:hyperlink>
    </w:p>
    <w:p w14:paraId="72F3591D" w14:textId="77777777" w:rsidR="003A04E9" w:rsidRPr="0052418C" w:rsidRDefault="003A04E9" w:rsidP="0052418C">
      <w:pPr>
        <w:rPr>
          <w:noProof/>
        </w:rPr>
      </w:pPr>
    </w:p>
    <w:p w14:paraId="50EDA434" w14:textId="63B28752" w:rsidR="00786E14" w:rsidRPr="004E7695" w:rsidRDefault="00CD2EAB" w:rsidP="00CF2E84">
      <w:pPr>
        <w:keepNext/>
        <w:spacing w:beforeLines="60" w:before="144" w:afterLines="60" w:after="144"/>
        <w:ind w:left="-96"/>
      </w:pPr>
      <w:hyperlink w:anchor="_8:_Special_Leave" w:history="1">
        <w:r w:rsidR="0052418C" w:rsidRPr="0052418C">
          <w:rPr>
            <w:rStyle w:val="Hyperlink"/>
            <w:rFonts w:ascii="Arial" w:hAnsi="Arial"/>
            <w:sz w:val="28"/>
            <w:szCs w:val="28"/>
          </w:rPr>
          <w:t>8: Special Leave Refused</w:t>
        </w:r>
      </w:hyperlink>
    </w:p>
    <w:p w14:paraId="47C14804" w14:textId="77777777" w:rsidR="006E1BCE" w:rsidRPr="004E7695" w:rsidRDefault="006E1BCE" w:rsidP="006E1BCE">
      <w:pPr>
        <w:sectPr w:rsidR="006E1BCE" w:rsidRPr="004E7695" w:rsidSect="003624E8">
          <w:headerReference w:type="default" r:id="rId9"/>
          <w:footerReference w:type="default" r:id="rId10"/>
          <w:pgSz w:w="11906" w:h="16838"/>
          <w:pgMar w:top="1440" w:right="1800" w:bottom="1258" w:left="1800" w:header="708" w:footer="708" w:gutter="0"/>
          <w:cols w:space="708"/>
          <w:docGrid w:linePitch="360"/>
        </w:sectPr>
      </w:pPr>
    </w:p>
    <w:p w14:paraId="5CF49539" w14:textId="77777777" w:rsidR="00AE64B2" w:rsidRPr="004E7695" w:rsidRDefault="00792244" w:rsidP="002A66BC">
      <w:pPr>
        <w:pStyle w:val="Heading1"/>
      </w:pPr>
      <w:bookmarkStart w:id="32" w:name="_1:_Cases_Handed_2"/>
      <w:bookmarkStart w:id="33" w:name="_2:_Cases_Handed"/>
      <w:bookmarkStart w:id="34" w:name="_Ref474760566"/>
      <w:bookmarkStart w:id="35" w:name="_Toc479608273"/>
      <w:bookmarkStart w:id="36" w:name="_Toc10095962"/>
      <w:bookmarkEnd w:id="32"/>
      <w:bookmarkEnd w:id="33"/>
      <w:r w:rsidRPr="004E7695">
        <w:lastRenderedPageBreak/>
        <w:t>2</w:t>
      </w:r>
      <w:r w:rsidR="00AE64B2" w:rsidRPr="004E7695">
        <w:t>: Cases Handed Down</w:t>
      </w:r>
      <w:bookmarkEnd w:id="19"/>
      <w:bookmarkEnd w:id="20"/>
      <w:bookmarkEnd w:id="30"/>
      <w:bookmarkEnd w:id="34"/>
      <w:bookmarkEnd w:id="35"/>
      <w:bookmarkEnd w:id="36"/>
    </w:p>
    <w:bookmarkEnd w:id="31"/>
    <w:p w14:paraId="2E0D8865" w14:textId="77777777" w:rsidR="00AE64B2" w:rsidRPr="004E7695" w:rsidRDefault="00AE64B2" w:rsidP="00AE64B2">
      <w:pPr>
        <w:rPr>
          <w:rFonts w:cs="Arial"/>
        </w:rPr>
      </w:pPr>
    </w:p>
    <w:p w14:paraId="5836589E" w14:textId="246F26DA" w:rsidR="004A45F8" w:rsidRDefault="00AE64B2" w:rsidP="00775A5B">
      <w:pPr>
        <w:pStyle w:val="Title3"/>
        <w:rPr>
          <w:rFonts w:cs="Arial"/>
        </w:rPr>
      </w:pPr>
      <w:bookmarkStart w:id="37" w:name="_Toc209266109"/>
      <w:r w:rsidRPr="004E7695">
        <w:rPr>
          <w:rFonts w:cs="Arial"/>
        </w:rPr>
        <w:t>The following cases were handed down by the High Court of Australia during the</w:t>
      </w:r>
      <w:r w:rsidR="00DB6D00" w:rsidRPr="004E7695">
        <w:rPr>
          <w:rFonts w:cs="Arial"/>
        </w:rPr>
        <w:t xml:space="preserve"> </w:t>
      </w:r>
      <w:r w:rsidR="00A914D7">
        <w:rPr>
          <w:rFonts w:cs="Arial"/>
        </w:rPr>
        <w:t>August</w:t>
      </w:r>
      <w:r w:rsidR="00AF25C3">
        <w:rPr>
          <w:rFonts w:cs="Arial"/>
        </w:rPr>
        <w:t xml:space="preserve"> 2023</w:t>
      </w:r>
      <w:r w:rsidR="00C31FFC" w:rsidRPr="004E7695">
        <w:rPr>
          <w:rFonts w:cs="Arial"/>
        </w:rPr>
        <w:t xml:space="preserve"> </w:t>
      </w:r>
      <w:r w:rsidRPr="004E7695">
        <w:rPr>
          <w:rFonts w:cs="Arial"/>
        </w:rPr>
        <w:t>sittings.</w:t>
      </w:r>
      <w:bookmarkStart w:id="38" w:name="_Bell_Group_NV_1"/>
      <w:bookmarkEnd w:id="37"/>
      <w:bookmarkEnd w:id="38"/>
    </w:p>
    <w:p w14:paraId="5D2F8504" w14:textId="77777777" w:rsidR="005202E8" w:rsidRPr="004E7695" w:rsidRDefault="005202E8" w:rsidP="005202E8">
      <w:pPr>
        <w:pStyle w:val="Divider2"/>
        <w:pBdr>
          <w:bottom w:val="double" w:sz="6" w:space="0" w:color="auto"/>
        </w:pBdr>
      </w:pPr>
    </w:p>
    <w:p w14:paraId="030EDBC0" w14:textId="77777777" w:rsidR="005202E8" w:rsidRDefault="005202E8" w:rsidP="005202E8"/>
    <w:p w14:paraId="09A3D93D" w14:textId="0DEF0635" w:rsidR="00586CFA" w:rsidRDefault="00101592" w:rsidP="00586CFA">
      <w:pPr>
        <w:pStyle w:val="Heading2"/>
      </w:pPr>
      <w:r>
        <w:t>Constitutional Law</w:t>
      </w:r>
    </w:p>
    <w:p w14:paraId="6DD19C26" w14:textId="77777777" w:rsidR="00586CFA" w:rsidRDefault="00586CFA" w:rsidP="00586CFA"/>
    <w:p w14:paraId="6B5B869F" w14:textId="77777777" w:rsidR="00101592" w:rsidRDefault="00101592" w:rsidP="00101592">
      <w:pPr>
        <w:pStyle w:val="Heading3"/>
        <w:tabs>
          <w:tab w:val="left" w:pos="426"/>
        </w:tabs>
      </w:pPr>
      <w:bookmarkStart w:id="39" w:name="_ENT19_v_Minister_2"/>
      <w:bookmarkStart w:id="40" w:name="_CCIG_Investments_Pty"/>
      <w:bookmarkEnd w:id="39"/>
      <w:bookmarkEnd w:id="40"/>
      <w:proofErr w:type="spellStart"/>
      <w:r w:rsidRPr="00B46C46">
        <w:t>Vunilagi</w:t>
      </w:r>
      <w:proofErr w:type="spellEnd"/>
      <w:r w:rsidRPr="00B46C46">
        <w:t xml:space="preserve"> v The Queen &amp; Anor</w:t>
      </w:r>
    </w:p>
    <w:p w14:paraId="31487E98" w14:textId="07F464D2" w:rsidR="00101592" w:rsidRPr="001704F3" w:rsidRDefault="00CD2EAB" w:rsidP="00101592">
      <w:hyperlink r:id="rId11" w:history="1">
        <w:r w:rsidR="00101592" w:rsidRPr="004445CA">
          <w:rPr>
            <w:rStyle w:val="Hyperlink"/>
            <w:rFonts w:cs="Verdana"/>
            <w:b/>
            <w:bCs/>
            <w:noProof w:val="0"/>
          </w:rPr>
          <w:t>C13/2022</w:t>
        </w:r>
      </w:hyperlink>
      <w:r w:rsidR="00101592">
        <w:rPr>
          <w:b/>
          <w:bCs/>
        </w:rPr>
        <w:t xml:space="preserve">: </w:t>
      </w:r>
      <w:hyperlink r:id="rId12" w:history="1">
        <w:r w:rsidR="00B93E75" w:rsidRPr="00B93E75">
          <w:rPr>
            <w:rStyle w:val="Hyperlink"/>
            <w:rFonts w:cs="Verdana"/>
            <w:noProof w:val="0"/>
          </w:rPr>
          <w:t>[2023] HCA 24</w:t>
        </w:r>
      </w:hyperlink>
    </w:p>
    <w:p w14:paraId="452D585F" w14:textId="77777777" w:rsidR="00101592" w:rsidRDefault="00101592" w:rsidP="00101592"/>
    <w:p w14:paraId="56238DA1" w14:textId="77777777" w:rsidR="00D22310" w:rsidRDefault="00D22310" w:rsidP="00D22310">
      <w:r>
        <w:rPr>
          <w:b/>
          <w:bCs/>
        </w:rPr>
        <w:t>Judgment delivered:</w:t>
      </w:r>
      <w:r>
        <w:t xml:space="preserve"> 8 August 2023</w:t>
      </w:r>
    </w:p>
    <w:p w14:paraId="6CD87814" w14:textId="77777777" w:rsidR="00101592" w:rsidRDefault="00101592" w:rsidP="00101592"/>
    <w:p w14:paraId="47838F3A" w14:textId="77777777" w:rsidR="00101592" w:rsidRPr="009A154D" w:rsidRDefault="00101592" w:rsidP="00101592">
      <w:pPr>
        <w:rPr>
          <w:b/>
          <w:bCs/>
        </w:rPr>
      </w:pPr>
      <w:r>
        <w:rPr>
          <w:b/>
          <w:bCs/>
        </w:rPr>
        <w:t xml:space="preserve">Coram: </w:t>
      </w:r>
      <w:r w:rsidRPr="009A154D">
        <w:t xml:space="preserve">Kiefel CJ, Gageler, Gordon, Edelman, Steward, Gleeson and </w:t>
      </w:r>
      <w:proofErr w:type="spellStart"/>
      <w:r w:rsidRPr="009A154D">
        <w:t>Jagot</w:t>
      </w:r>
      <w:proofErr w:type="spellEnd"/>
      <w:r w:rsidRPr="009A154D">
        <w:t xml:space="preserve"> JJ</w:t>
      </w:r>
    </w:p>
    <w:p w14:paraId="1D1A7692" w14:textId="77777777" w:rsidR="00101592" w:rsidRPr="004E7695" w:rsidRDefault="00101592" w:rsidP="00101592"/>
    <w:p w14:paraId="1B4371FE" w14:textId="77777777" w:rsidR="00101592" w:rsidRPr="004E7695" w:rsidRDefault="00101592" w:rsidP="00101592">
      <w:pPr>
        <w:rPr>
          <w:b/>
        </w:rPr>
      </w:pPr>
      <w:r w:rsidRPr="004E7695">
        <w:rPr>
          <w:b/>
        </w:rPr>
        <w:t>Catchwords:</w:t>
      </w:r>
    </w:p>
    <w:p w14:paraId="7F91807F" w14:textId="77777777" w:rsidR="00AB2209" w:rsidRDefault="00AB2209" w:rsidP="00101592">
      <w:pPr>
        <w:ind w:left="720"/>
      </w:pPr>
    </w:p>
    <w:p w14:paraId="18E5D39C" w14:textId="0E720FA1" w:rsidR="00AB2209" w:rsidRDefault="00AB2209" w:rsidP="00101592">
      <w:pPr>
        <w:ind w:left="720"/>
      </w:pPr>
      <w:r w:rsidRPr="00AB2209">
        <w:t>Constitutional law (</w:t>
      </w:r>
      <w:proofErr w:type="spellStart"/>
      <w:r w:rsidRPr="00AB2209">
        <w:t>Cth</w:t>
      </w:r>
      <w:proofErr w:type="spellEnd"/>
      <w:r w:rsidRPr="00AB2209">
        <w:t xml:space="preserve">) – Judicial power of Commonwealth – Jurisdiction vested in Territory courts – Institutional integrity of Territory courts – Where s 68BA inserted into </w:t>
      </w:r>
      <w:r w:rsidRPr="00AB2209">
        <w:rPr>
          <w:i/>
          <w:iCs/>
        </w:rPr>
        <w:t xml:space="preserve">Supreme Court Act 1933 </w:t>
      </w:r>
      <w:r w:rsidRPr="00AB2209">
        <w:t>(ACT) in response to COVID-19 pandemic – Where s 68BA(3) allowed Supreme Court of Australian Capital Territory (</w:t>
      </w:r>
      <w:r w:rsidR="00510292">
        <w:t>“</w:t>
      </w:r>
      <w:r w:rsidRPr="00AB2209">
        <w:t>ACT</w:t>
      </w:r>
      <w:r w:rsidR="00510292">
        <w:t>”</w:t>
      </w:r>
      <w:r w:rsidRPr="00AB2209">
        <w:t>) to make order for trial by judge alone for previously excluded indictable offences if satisfied order would ensure orderly and expeditious discharge of Court business and in interests of justice – Where s 68BA(4) required judge to provide written notice of proposed order under s 68BA(3) – Where no requirement for election or consent by accused – Where Justice of Supreme Court proposed to and did order trial by judge alone despite appellant</w:t>
      </w:r>
      <w:r w:rsidR="00510292">
        <w:t>’</w:t>
      </w:r>
      <w:r w:rsidRPr="00AB2209">
        <w:t xml:space="preserve">s submissions opposing order – Where appellant tried and convicted under ss 54 and 60 of </w:t>
      </w:r>
      <w:r w:rsidRPr="00496867">
        <w:rPr>
          <w:i/>
          <w:iCs/>
        </w:rPr>
        <w:t>Crimes Act 1900</w:t>
      </w:r>
      <w:r w:rsidRPr="00AB2209">
        <w:t xml:space="preserve"> (ACT) – Whether s 68BA(4) substantially impaired institutional integrity of Territory courts as function conferred incompatible with position of Territory court as repository of federal jurisdiction. </w:t>
      </w:r>
    </w:p>
    <w:p w14:paraId="77A1BB02" w14:textId="77777777" w:rsidR="00AB2209" w:rsidRDefault="00AB2209" w:rsidP="00101592">
      <w:pPr>
        <w:ind w:left="720"/>
      </w:pPr>
    </w:p>
    <w:p w14:paraId="42CAE609" w14:textId="0B60A16F" w:rsidR="00AB2209" w:rsidRDefault="00AB2209" w:rsidP="00101592">
      <w:pPr>
        <w:ind w:left="720"/>
      </w:pPr>
      <w:r w:rsidRPr="00AB2209">
        <w:t>Constitutional law (</w:t>
      </w:r>
      <w:proofErr w:type="spellStart"/>
      <w:r w:rsidRPr="00AB2209">
        <w:t>Cth</w:t>
      </w:r>
      <w:proofErr w:type="spellEnd"/>
      <w:r w:rsidRPr="00AB2209">
        <w:t xml:space="preserve">) – Trial by jury – Where prior to self-government </w:t>
      </w:r>
      <w:r w:rsidRPr="005B7AEE">
        <w:rPr>
          <w:i/>
          <w:iCs/>
        </w:rPr>
        <w:t>Crimes Act 1900</w:t>
      </w:r>
      <w:r w:rsidRPr="00AB2209">
        <w:t xml:space="preserve"> (NSW) picked up and applied in ACT as surrogate federal law – Where following self-government Commonwealth law provided </w:t>
      </w:r>
      <w:r w:rsidRPr="005B7AEE">
        <w:rPr>
          <w:i/>
          <w:iCs/>
        </w:rPr>
        <w:t>Crimes Act 1900</w:t>
      </w:r>
      <w:r w:rsidRPr="00AB2209">
        <w:t xml:space="preserve"> (NSW) shall be taken to be enacted by ACT Legislative Assembly and may be amended and repealed – Where subsequent ACT law provided </w:t>
      </w:r>
      <w:r w:rsidRPr="005B7AEE">
        <w:rPr>
          <w:i/>
          <w:iCs/>
        </w:rPr>
        <w:t>Crimes Act 1900</w:t>
      </w:r>
      <w:r w:rsidRPr="00AB2209">
        <w:t xml:space="preserve"> (NSW) to be treated as an Act passed by ACT Legislative Assembly – Where ss 54 and 60 of </w:t>
      </w:r>
      <w:r w:rsidRPr="005B7AEE">
        <w:rPr>
          <w:i/>
          <w:iCs/>
        </w:rPr>
        <w:t>Crimes Act 1900</w:t>
      </w:r>
      <w:r w:rsidRPr="00AB2209">
        <w:t xml:space="preserve"> (ACT) were indictable offences – Whether ss 54 and 60 were laws of the Commonwealth within meaning of s 80 of </w:t>
      </w:r>
      <w:r w:rsidRPr="005B7AEE">
        <w:rPr>
          <w:i/>
          <w:iCs/>
        </w:rPr>
        <w:t>Constitution</w:t>
      </w:r>
      <w:r w:rsidRPr="00AB2209">
        <w:t xml:space="preserve"> – Whether </w:t>
      </w:r>
      <w:r w:rsidR="00510292">
        <w:t>“</w:t>
      </w:r>
      <w:r w:rsidRPr="00AB2209">
        <w:t>any law of the Commonwealth</w:t>
      </w:r>
      <w:r w:rsidR="00510292">
        <w:t>”</w:t>
      </w:r>
      <w:r w:rsidRPr="00AB2209">
        <w:t xml:space="preserve"> within meaning of s 80 of </w:t>
      </w:r>
      <w:r w:rsidRPr="005B7AEE">
        <w:rPr>
          <w:i/>
          <w:iCs/>
        </w:rPr>
        <w:t>Constitution</w:t>
      </w:r>
      <w:r w:rsidRPr="00AB2209">
        <w:t xml:space="preserve"> includes laws of ACT Legislative Assembly as </w:t>
      </w:r>
      <w:r w:rsidR="00510292">
        <w:t>“</w:t>
      </w:r>
      <w:r w:rsidRPr="00AB2209">
        <w:t>subordinate legislature</w:t>
      </w:r>
      <w:r w:rsidR="00510292">
        <w:t>”</w:t>
      </w:r>
      <w:r w:rsidRPr="00AB2209">
        <w:t xml:space="preserve"> – Whether miscarriage of justice as trial on indictment was not by jury contrary </w:t>
      </w:r>
      <w:r w:rsidRPr="00AB2209">
        <w:lastRenderedPageBreak/>
        <w:t xml:space="preserve">to s 80 of </w:t>
      </w:r>
      <w:r w:rsidRPr="005B7AEE">
        <w:rPr>
          <w:i/>
          <w:iCs/>
        </w:rPr>
        <w:t>Constitution</w:t>
      </w:r>
      <w:r w:rsidRPr="00AB2209">
        <w:t xml:space="preserve"> – Whether </w:t>
      </w:r>
      <w:r w:rsidRPr="005B7AEE">
        <w:rPr>
          <w:i/>
          <w:iCs/>
        </w:rPr>
        <w:t>R</w:t>
      </w:r>
      <w:r w:rsidRPr="00AB2209">
        <w:t xml:space="preserve"> </w:t>
      </w:r>
      <w:r w:rsidRPr="005B7AEE">
        <w:rPr>
          <w:i/>
          <w:iCs/>
        </w:rPr>
        <w:t>v</w:t>
      </w:r>
      <w:r w:rsidRPr="00AB2209">
        <w:t xml:space="preserve"> </w:t>
      </w:r>
      <w:proofErr w:type="spellStart"/>
      <w:r w:rsidRPr="005B7AEE">
        <w:rPr>
          <w:i/>
          <w:iCs/>
        </w:rPr>
        <w:t>Bernasconi</w:t>
      </w:r>
      <w:proofErr w:type="spellEnd"/>
      <w:r w:rsidRPr="00AB2209">
        <w:t xml:space="preserve"> (1915) 19 CLR 629 should be re-opened or overruled. </w:t>
      </w:r>
    </w:p>
    <w:p w14:paraId="612D4940" w14:textId="77777777" w:rsidR="00AB2209" w:rsidRDefault="00AB2209" w:rsidP="00101592">
      <w:pPr>
        <w:ind w:left="720"/>
      </w:pPr>
    </w:p>
    <w:p w14:paraId="794863D6" w14:textId="0A5C4F41" w:rsidR="00AB2209" w:rsidRDefault="00AB2209" w:rsidP="00101592">
      <w:pPr>
        <w:ind w:left="720"/>
      </w:pPr>
      <w:r w:rsidRPr="00AB2209">
        <w:t xml:space="preserve">Words and phrases – </w:t>
      </w:r>
      <w:r w:rsidR="00510292">
        <w:t>“</w:t>
      </w:r>
      <w:r w:rsidRPr="00AB2209">
        <w:t>amend or repeal</w:t>
      </w:r>
      <w:r w:rsidR="00510292">
        <w:t>”</w:t>
      </w:r>
      <w:r w:rsidRPr="00AB2209">
        <w:t xml:space="preserve">, </w:t>
      </w:r>
      <w:r w:rsidR="00510292">
        <w:t>“</w:t>
      </w:r>
      <w:r w:rsidRPr="00AB2209">
        <w:t>case management</w:t>
      </w:r>
      <w:r w:rsidR="00510292">
        <w:t>”</w:t>
      </w:r>
      <w:r w:rsidRPr="00AB2209">
        <w:t xml:space="preserve">, </w:t>
      </w:r>
      <w:r w:rsidR="00510292">
        <w:t>“</w:t>
      </w:r>
      <w:r w:rsidRPr="00AB2209">
        <w:t>Ch III court</w:t>
      </w:r>
      <w:r w:rsidR="00510292">
        <w:t>”</w:t>
      </w:r>
      <w:r w:rsidRPr="00AB2209">
        <w:t xml:space="preserve">, </w:t>
      </w:r>
      <w:r w:rsidR="00510292">
        <w:t>“</w:t>
      </w:r>
      <w:r w:rsidRPr="00AB2209">
        <w:t>COVID-19 emergency period</w:t>
      </w:r>
      <w:r w:rsidR="00510292">
        <w:t>”</w:t>
      </w:r>
      <w:r w:rsidRPr="00AB2209">
        <w:t xml:space="preserve">, </w:t>
      </w:r>
      <w:r w:rsidR="00510292">
        <w:t>“</w:t>
      </w:r>
      <w:r w:rsidRPr="00AB2209">
        <w:t>gatekeeping function</w:t>
      </w:r>
      <w:r w:rsidR="00510292">
        <w:t>”</w:t>
      </w:r>
      <w:r w:rsidRPr="00AB2209">
        <w:t xml:space="preserve">, </w:t>
      </w:r>
      <w:r w:rsidR="00510292">
        <w:t>“</w:t>
      </w:r>
      <w:r w:rsidRPr="00AB2209">
        <w:t>independent body politic</w:t>
      </w:r>
      <w:r w:rsidR="00510292">
        <w:t>”</w:t>
      </w:r>
      <w:r w:rsidRPr="00AB2209">
        <w:t xml:space="preserve">, </w:t>
      </w:r>
      <w:r w:rsidR="00510292">
        <w:t>“</w:t>
      </w:r>
      <w:r w:rsidRPr="00AB2209">
        <w:t>institutional integrity</w:t>
      </w:r>
      <w:r w:rsidR="00510292">
        <w:t>”</w:t>
      </w:r>
      <w:r w:rsidRPr="00AB2209">
        <w:t xml:space="preserve">, </w:t>
      </w:r>
      <w:r w:rsidR="00510292">
        <w:t>“</w:t>
      </w:r>
      <w:r w:rsidRPr="00AB2209">
        <w:t>interests of justice</w:t>
      </w:r>
      <w:r w:rsidR="00510292">
        <w:t>”</w:t>
      </w:r>
      <w:r w:rsidRPr="00AB2209">
        <w:t xml:space="preserve">, </w:t>
      </w:r>
      <w:r w:rsidR="00510292">
        <w:t>“</w:t>
      </w:r>
      <w:r w:rsidRPr="00AB2209">
        <w:t>judge alone trial</w:t>
      </w:r>
      <w:r w:rsidR="00510292">
        <w:t>”</w:t>
      </w:r>
      <w:r w:rsidRPr="00AB2209">
        <w:t xml:space="preserve">, </w:t>
      </w:r>
      <w:r w:rsidR="00510292">
        <w:t>“</w:t>
      </w:r>
      <w:r w:rsidRPr="005B7AEE">
        <w:rPr>
          <w:i/>
          <w:iCs/>
        </w:rPr>
        <w:t>Kable</w:t>
      </w:r>
      <w:r w:rsidRPr="00AB2209">
        <w:t xml:space="preserve"> principle</w:t>
      </w:r>
      <w:r w:rsidR="00510292">
        <w:t>”</w:t>
      </w:r>
      <w:r w:rsidRPr="00AB2209">
        <w:t xml:space="preserve">, </w:t>
      </w:r>
      <w:r w:rsidR="00510292">
        <w:t>“</w:t>
      </w:r>
      <w:r w:rsidRPr="00AB2209">
        <w:t>law of the Commonwealth</w:t>
      </w:r>
      <w:r w:rsidR="00510292">
        <w:t>”</w:t>
      </w:r>
      <w:r w:rsidRPr="00AB2209">
        <w:t xml:space="preserve">, </w:t>
      </w:r>
      <w:r w:rsidR="00510292">
        <w:t>“</w:t>
      </w:r>
      <w:r w:rsidRPr="00AB2209">
        <w:t>overruling constitutional precedent</w:t>
      </w:r>
      <w:r w:rsidR="00510292">
        <w:t>”</w:t>
      </w:r>
      <w:r w:rsidRPr="00AB2209">
        <w:t xml:space="preserve">, </w:t>
      </w:r>
      <w:r w:rsidR="00510292">
        <w:t>“</w:t>
      </w:r>
      <w:r w:rsidRPr="00AB2209">
        <w:t>peace, order and good government of the Territory</w:t>
      </w:r>
      <w:r w:rsidR="00510292">
        <w:t>”</w:t>
      </w:r>
      <w:r w:rsidRPr="00AB2209">
        <w:t xml:space="preserve">, </w:t>
      </w:r>
      <w:r w:rsidR="00510292">
        <w:t>“</w:t>
      </w:r>
      <w:r w:rsidRPr="00AB2209">
        <w:t>picked up and applied</w:t>
      </w:r>
      <w:r w:rsidR="00510292">
        <w:t>”</w:t>
      </w:r>
      <w:r w:rsidRPr="00AB2209">
        <w:t xml:space="preserve">, </w:t>
      </w:r>
      <w:r w:rsidR="00510292">
        <w:t>“</w:t>
      </w:r>
      <w:r w:rsidRPr="00AB2209">
        <w:t>plenary power</w:t>
      </w:r>
      <w:r w:rsidR="00510292">
        <w:t>”</w:t>
      </w:r>
      <w:r w:rsidRPr="00AB2209">
        <w:t xml:space="preserve">, </w:t>
      </w:r>
      <w:r w:rsidR="00510292">
        <w:t>“</w:t>
      </w:r>
      <w:r w:rsidRPr="00AB2209">
        <w:t>proposed order</w:t>
      </w:r>
      <w:r w:rsidR="00510292">
        <w:t>”</w:t>
      </w:r>
      <w:r w:rsidRPr="00AB2209">
        <w:t xml:space="preserve">, </w:t>
      </w:r>
      <w:r w:rsidR="00510292">
        <w:t>“</w:t>
      </w:r>
      <w:r w:rsidRPr="00AB2209">
        <w:t>prudential approach</w:t>
      </w:r>
      <w:r w:rsidR="00510292">
        <w:t>”</w:t>
      </w:r>
      <w:r w:rsidRPr="00AB2209">
        <w:t xml:space="preserve">, </w:t>
      </w:r>
      <w:r w:rsidR="00510292">
        <w:t>“</w:t>
      </w:r>
      <w:r w:rsidRPr="00AB2209">
        <w:t>self-government</w:t>
      </w:r>
      <w:r w:rsidR="00510292">
        <w:t>”</w:t>
      </w:r>
      <w:r w:rsidRPr="00AB2209">
        <w:t xml:space="preserve">, </w:t>
      </w:r>
      <w:r w:rsidR="00510292">
        <w:t>“</w:t>
      </w:r>
      <w:r w:rsidRPr="00AB2209">
        <w:t>statutory fiction</w:t>
      </w:r>
      <w:r w:rsidR="00510292">
        <w:t>”</w:t>
      </w:r>
      <w:r w:rsidRPr="00AB2209">
        <w:t xml:space="preserve">, </w:t>
      </w:r>
      <w:r w:rsidR="00510292">
        <w:t>“</w:t>
      </w:r>
      <w:r w:rsidRPr="00AB2209">
        <w:t>subordinate legislature</w:t>
      </w:r>
      <w:r w:rsidR="00510292">
        <w:t>”</w:t>
      </w:r>
      <w:r w:rsidRPr="00AB2209">
        <w:t xml:space="preserve">, </w:t>
      </w:r>
      <w:r w:rsidR="00510292">
        <w:t>“</w:t>
      </w:r>
      <w:r w:rsidRPr="00AB2209">
        <w:t>taken to be an enactment</w:t>
      </w:r>
      <w:r w:rsidR="00510292">
        <w:t>”</w:t>
      </w:r>
      <w:r w:rsidRPr="00AB2209">
        <w:t xml:space="preserve">, </w:t>
      </w:r>
      <w:r w:rsidR="00510292">
        <w:t>“</w:t>
      </w:r>
      <w:r w:rsidRPr="00AB2209">
        <w:t>trial on indictment</w:t>
      </w:r>
      <w:r w:rsidR="00510292">
        <w:t>”</w:t>
      </w:r>
      <w:r w:rsidRPr="00AB2209">
        <w:t xml:space="preserve">. </w:t>
      </w:r>
    </w:p>
    <w:p w14:paraId="30179F49" w14:textId="77777777" w:rsidR="00AB2209" w:rsidRDefault="00AB2209" w:rsidP="00101592">
      <w:pPr>
        <w:ind w:left="720"/>
      </w:pPr>
    </w:p>
    <w:p w14:paraId="4F3C6D7F" w14:textId="77777777" w:rsidR="00AB2209" w:rsidRDefault="00AB2209" w:rsidP="00101592">
      <w:pPr>
        <w:ind w:left="720"/>
      </w:pPr>
      <w:r w:rsidRPr="00AB2209">
        <w:rPr>
          <w:i/>
          <w:iCs/>
        </w:rPr>
        <w:t>Constitution</w:t>
      </w:r>
      <w:r w:rsidRPr="00AB2209">
        <w:t xml:space="preserve">, Ch III, ss 80, 111, 122. </w:t>
      </w:r>
    </w:p>
    <w:p w14:paraId="5A05D8BD" w14:textId="77777777" w:rsidR="00AB2209" w:rsidRDefault="00AB2209" w:rsidP="00101592">
      <w:pPr>
        <w:ind w:left="720"/>
      </w:pPr>
      <w:r w:rsidRPr="00AB2209">
        <w:rPr>
          <w:i/>
          <w:iCs/>
        </w:rPr>
        <w:t>ACT Self-Government (Consequential Provisions) Act 1988</w:t>
      </w:r>
      <w:r w:rsidRPr="00AB2209">
        <w:t xml:space="preserve"> (</w:t>
      </w:r>
      <w:proofErr w:type="spellStart"/>
      <w:r w:rsidRPr="00AB2209">
        <w:t>Cth</w:t>
      </w:r>
      <w:proofErr w:type="spellEnd"/>
      <w:r w:rsidRPr="00AB2209">
        <w:t xml:space="preserve">), s 12. </w:t>
      </w:r>
    </w:p>
    <w:p w14:paraId="4AA78EFE" w14:textId="5C418E88" w:rsidR="00AB2209" w:rsidRDefault="00AB2209" w:rsidP="00101592">
      <w:pPr>
        <w:ind w:left="720"/>
      </w:pPr>
      <w:r w:rsidRPr="00AB2209">
        <w:rPr>
          <w:i/>
          <w:iCs/>
        </w:rPr>
        <w:t>Australian Capital Territory (Self-Government) Act 1988</w:t>
      </w:r>
      <w:r w:rsidRPr="00AB2209">
        <w:t xml:space="preserve"> (</w:t>
      </w:r>
      <w:proofErr w:type="spellStart"/>
      <w:r w:rsidRPr="00AB2209">
        <w:t>Cth</w:t>
      </w:r>
      <w:proofErr w:type="spellEnd"/>
      <w:r w:rsidRPr="00AB2209">
        <w:t>), ss 7, 8, 22, 34.</w:t>
      </w:r>
    </w:p>
    <w:p w14:paraId="5B54E8F3" w14:textId="77777777" w:rsidR="00F84C7B" w:rsidRDefault="00F84C7B" w:rsidP="00101592">
      <w:pPr>
        <w:ind w:left="720"/>
      </w:pPr>
      <w:r w:rsidRPr="00F84C7B">
        <w:rPr>
          <w:i/>
          <w:iCs/>
        </w:rPr>
        <w:t>Crimes Act 1900</w:t>
      </w:r>
      <w:r w:rsidRPr="00F84C7B">
        <w:t xml:space="preserve"> (ACT), ss 54, 60. </w:t>
      </w:r>
    </w:p>
    <w:p w14:paraId="35638DEF" w14:textId="373DDD05" w:rsidR="00F84C7B" w:rsidRPr="00925DDB" w:rsidRDefault="00F84C7B" w:rsidP="00101592">
      <w:pPr>
        <w:ind w:left="720"/>
      </w:pPr>
      <w:r w:rsidRPr="00F84C7B">
        <w:rPr>
          <w:i/>
          <w:iCs/>
        </w:rPr>
        <w:t>Crimes Legislation (Status and Citation) Act</w:t>
      </w:r>
      <w:r w:rsidRPr="00F84C7B">
        <w:t xml:space="preserve"> </w:t>
      </w:r>
      <w:r w:rsidRPr="00F84C7B">
        <w:rPr>
          <w:i/>
          <w:iCs/>
        </w:rPr>
        <w:t>1992</w:t>
      </w:r>
      <w:r w:rsidRPr="00F84C7B">
        <w:t xml:space="preserve"> (ACT), s 3. </w:t>
      </w:r>
      <w:r w:rsidRPr="00F84C7B">
        <w:rPr>
          <w:i/>
          <w:iCs/>
        </w:rPr>
        <w:t>Supreme Court Act 1933 (</w:t>
      </w:r>
      <w:r w:rsidRPr="00F84C7B">
        <w:t>ACT), ss 68A, 68B, 68BA, 116.</w:t>
      </w:r>
    </w:p>
    <w:p w14:paraId="0BAB66C3" w14:textId="77777777" w:rsidR="00101592" w:rsidRPr="00C32A1D" w:rsidRDefault="00101592" w:rsidP="00101592"/>
    <w:p w14:paraId="499204E1" w14:textId="56C0B9DD" w:rsidR="00101592" w:rsidRPr="00217A5D" w:rsidRDefault="00167671" w:rsidP="00101592">
      <w:pPr>
        <w:rPr>
          <w:bCs/>
        </w:rPr>
      </w:pPr>
      <w:r>
        <w:rPr>
          <w:b/>
        </w:rPr>
        <w:t xml:space="preserve">Held: </w:t>
      </w:r>
      <w:r w:rsidR="00217A5D">
        <w:rPr>
          <w:bCs/>
        </w:rPr>
        <w:t xml:space="preserve">Appeal dismissed. </w:t>
      </w:r>
    </w:p>
    <w:p w14:paraId="01D214DE" w14:textId="77777777" w:rsidR="00101592" w:rsidRPr="00DD7F6B" w:rsidRDefault="00101592" w:rsidP="00101592"/>
    <w:p w14:paraId="472F4396" w14:textId="52344987" w:rsidR="00C14C5E" w:rsidRDefault="00CD2EAB" w:rsidP="00C14C5E">
      <w:pPr>
        <w:rPr>
          <w:rStyle w:val="Hyperlink"/>
          <w:rFonts w:cs="Verdana"/>
          <w:bCs/>
        </w:rPr>
      </w:pPr>
      <w:hyperlink w:anchor="TOP" w:history="1">
        <w:r w:rsidR="00C14C5E" w:rsidRPr="004E7695">
          <w:rPr>
            <w:rStyle w:val="Hyperlink"/>
            <w:rFonts w:cs="Verdana"/>
            <w:bCs/>
          </w:rPr>
          <w:t>Return to Top</w:t>
        </w:r>
      </w:hyperlink>
    </w:p>
    <w:p w14:paraId="07C8EDBD" w14:textId="77777777" w:rsidR="00EC5D7D" w:rsidRPr="004E7695" w:rsidRDefault="00EC5D7D" w:rsidP="00EC5D7D">
      <w:pPr>
        <w:pStyle w:val="Divider2"/>
        <w:pBdr>
          <w:bottom w:val="double" w:sz="6" w:space="0" w:color="auto"/>
        </w:pBdr>
      </w:pPr>
    </w:p>
    <w:p w14:paraId="7A8F49E4" w14:textId="77777777" w:rsidR="00101592" w:rsidRDefault="00101592" w:rsidP="00101592">
      <w:bookmarkStart w:id="41" w:name="_Hornsby_Shire_Council"/>
      <w:bookmarkEnd w:id="41"/>
    </w:p>
    <w:p w14:paraId="73264170" w14:textId="77777777" w:rsidR="00592DC7" w:rsidRDefault="00592DC7" w:rsidP="00592DC7">
      <w:pPr>
        <w:pStyle w:val="Heading2"/>
      </w:pPr>
      <w:r>
        <w:t>Criminal Law</w:t>
      </w:r>
    </w:p>
    <w:p w14:paraId="1DA96C43" w14:textId="77777777" w:rsidR="00592DC7" w:rsidRDefault="00592DC7" w:rsidP="00592DC7"/>
    <w:p w14:paraId="07AB0283" w14:textId="77777777" w:rsidR="00592DC7" w:rsidRDefault="00592DC7" w:rsidP="00592DC7">
      <w:pPr>
        <w:pStyle w:val="Heading3"/>
      </w:pPr>
      <w:bookmarkStart w:id="42" w:name="_The_King_v_3"/>
      <w:bookmarkEnd w:id="42"/>
      <w:r>
        <w:t>The King v Jacobs Group (Australia) Pty Ltd formerly known as Sinclair Knight Merz</w:t>
      </w:r>
    </w:p>
    <w:p w14:paraId="468C0999" w14:textId="64AF160C" w:rsidR="00592DC7" w:rsidRPr="00B47CB1" w:rsidRDefault="00CD2EAB" w:rsidP="00592DC7">
      <w:pPr>
        <w:rPr>
          <w:b/>
          <w:bCs/>
        </w:rPr>
      </w:pPr>
      <w:hyperlink r:id="rId13" w:history="1">
        <w:r w:rsidR="00592DC7" w:rsidRPr="00854836">
          <w:rPr>
            <w:rStyle w:val="Hyperlink"/>
            <w:rFonts w:cs="Verdana"/>
            <w:b/>
            <w:bCs/>
            <w:noProof w:val="0"/>
          </w:rPr>
          <w:t>S148/2022</w:t>
        </w:r>
      </w:hyperlink>
      <w:r w:rsidR="00592DC7" w:rsidRPr="00B47CB1">
        <w:rPr>
          <w:b/>
          <w:bCs/>
        </w:rPr>
        <w:t>:</w:t>
      </w:r>
      <w:r w:rsidR="00592DC7">
        <w:t xml:space="preserve"> </w:t>
      </w:r>
      <w:hyperlink r:id="rId14" w:history="1">
        <w:r w:rsidR="00592DC7" w:rsidRPr="008E1817">
          <w:rPr>
            <w:rStyle w:val="Hyperlink"/>
            <w:rFonts w:cs="Verdana"/>
            <w:noProof w:val="0"/>
          </w:rPr>
          <w:t>[2023] HCA 23</w:t>
        </w:r>
      </w:hyperlink>
    </w:p>
    <w:p w14:paraId="0558FA4B" w14:textId="77777777" w:rsidR="00592DC7" w:rsidRDefault="00592DC7" w:rsidP="00592DC7"/>
    <w:p w14:paraId="4186BC34" w14:textId="77777777" w:rsidR="00592DC7" w:rsidRDefault="00592DC7" w:rsidP="00592DC7">
      <w:r>
        <w:rPr>
          <w:b/>
          <w:bCs/>
        </w:rPr>
        <w:t>Judgment date:</w:t>
      </w:r>
      <w:r>
        <w:t xml:space="preserve"> 2 August 2023 </w:t>
      </w:r>
    </w:p>
    <w:p w14:paraId="68EEF021" w14:textId="77777777" w:rsidR="00592DC7" w:rsidRDefault="00592DC7" w:rsidP="00592DC7"/>
    <w:p w14:paraId="317F08A4" w14:textId="77777777" w:rsidR="00592DC7" w:rsidRDefault="00592DC7" w:rsidP="00592DC7">
      <w:pPr>
        <w:rPr>
          <w:i/>
          <w:iCs/>
        </w:rPr>
      </w:pPr>
      <w:r>
        <w:rPr>
          <w:b/>
          <w:bCs/>
        </w:rPr>
        <w:t>Coram:</w:t>
      </w:r>
      <w:r>
        <w:t xml:space="preserve"> </w:t>
      </w:r>
      <w:r w:rsidRPr="00DA149D">
        <w:t xml:space="preserve">Kiefel CJ, Gageler, Gordon, Edelman, Steward, Gleeson and </w:t>
      </w:r>
      <w:proofErr w:type="spellStart"/>
      <w:r w:rsidRPr="00DA149D">
        <w:t>Jagot</w:t>
      </w:r>
      <w:proofErr w:type="spellEnd"/>
      <w:r w:rsidRPr="00DA149D">
        <w:t xml:space="preserve"> JJ</w:t>
      </w:r>
      <w:r>
        <w:rPr>
          <w:i/>
          <w:iCs/>
        </w:rPr>
        <w:t xml:space="preserve"> </w:t>
      </w:r>
    </w:p>
    <w:p w14:paraId="717B4F92" w14:textId="77777777" w:rsidR="00592DC7" w:rsidRDefault="00592DC7" w:rsidP="00592DC7"/>
    <w:p w14:paraId="22A885A2" w14:textId="77777777" w:rsidR="00592DC7" w:rsidRDefault="00592DC7" w:rsidP="00592DC7">
      <w:r>
        <w:rPr>
          <w:b/>
          <w:bCs/>
        </w:rPr>
        <w:t>Catchwords:</w:t>
      </w:r>
    </w:p>
    <w:p w14:paraId="361B596A" w14:textId="77777777" w:rsidR="00592DC7" w:rsidRDefault="00592DC7" w:rsidP="00592DC7">
      <w:pPr>
        <w:pStyle w:val="Catchwords0"/>
      </w:pPr>
    </w:p>
    <w:p w14:paraId="52420EE0" w14:textId="52501297" w:rsidR="00592DC7" w:rsidRDefault="00592DC7" w:rsidP="00592DC7">
      <w:pPr>
        <w:pStyle w:val="Catchwords0"/>
      </w:pPr>
      <w:r>
        <w:t xml:space="preserve">Statutes – Construction – Where respondent pleaded guilty to offences of conspiracy to cause offer of provision of bribe to foreign public official contrary to ss 11.5 and 70.2(1) of </w:t>
      </w:r>
      <w:r w:rsidRPr="001260DE">
        <w:rPr>
          <w:i/>
          <w:iCs/>
        </w:rPr>
        <w:t>Criminal Code</w:t>
      </w:r>
      <w:r>
        <w:t xml:space="preserve"> (</w:t>
      </w:r>
      <w:proofErr w:type="spellStart"/>
      <w:r>
        <w:t>Cth</w:t>
      </w:r>
      <w:proofErr w:type="spellEnd"/>
      <w:r>
        <w:t xml:space="preserve">) – Where s 70.2(5) of </w:t>
      </w:r>
      <w:r w:rsidRPr="001260DE">
        <w:rPr>
          <w:i/>
          <w:iCs/>
        </w:rPr>
        <w:t>Criminal Code</w:t>
      </w:r>
      <w:r>
        <w:t xml:space="preserve"> (</w:t>
      </w:r>
      <w:proofErr w:type="spellStart"/>
      <w:r>
        <w:t>Cth</w:t>
      </w:r>
      <w:proofErr w:type="spellEnd"/>
      <w:r>
        <w:t xml:space="preserve">) relevantly prescribed maximum monetary penalty for offence as not more than greatest of: (a) 100,000 penalty units; or (b) if court can determine value of benefit that body corporate obtained that is reasonably attributable to conduct constituting offence, three times value of that benefit – Where parties agreed </w:t>
      </w:r>
      <w:r w:rsidR="00510292">
        <w:t>“</w:t>
      </w:r>
      <w:r>
        <w:t>benefit</w:t>
      </w:r>
      <w:r w:rsidR="00510292">
        <w:t>”</w:t>
      </w:r>
      <w:r>
        <w:t xml:space="preserve"> obtained was securing contracts for carrying out construction projects – Where parties also agreed </w:t>
      </w:r>
      <w:r w:rsidR="00510292">
        <w:t>“</w:t>
      </w:r>
      <w:r>
        <w:t>benefit</w:t>
      </w:r>
      <w:r w:rsidR="00510292">
        <w:t>”</w:t>
      </w:r>
      <w:r>
        <w:t xml:space="preserve"> obtained was money received for performing contracts – </w:t>
      </w:r>
      <w:r>
        <w:lastRenderedPageBreak/>
        <w:t xml:space="preserve">Whether s 70.2(5)(b) required value of benefit obtained by respondent to be determined as sum of amounts respondent in fact received under contracts secured by bribery – Whether deduction could properly be made for any costs incurred in performing contracts. </w:t>
      </w:r>
    </w:p>
    <w:p w14:paraId="4B417945" w14:textId="77777777" w:rsidR="00592DC7" w:rsidRDefault="00592DC7" w:rsidP="00592DC7">
      <w:pPr>
        <w:pStyle w:val="Catchwords0"/>
      </w:pPr>
    </w:p>
    <w:p w14:paraId="29D63A5D" w14:textId="29718EC8" w:rsidR="00592DC7" w:rsidRDefault="00592DC7" w:rsidP="00592DC7">
      <w:pPr>
        <w:pStyle w:val="Catchwords0"/>
      </w:pPr>
      <w:r>
        <w:t xml:space="preserve">Words and phrases – </w:t>
      </w:r>
      <w:r w:rsidR="00510292">
        <w:t>“</w:t>
      </w:r>
      <w:r>
        <w:t>any advantage</w:t>
      </w:r>
      <w:r w:rsidR="00510292">
        <w:t>”</w:t>
      </w:r>
      <w:r>
        <w:t xml:space="preserve">, </w:t>
      </w:r>
      <w:r w:rsidR="00510292">
        <w:t>“</w:t>
      </w:r>
      <w:r>
        <w:t>benefit</w:t>
      </w:r>
      <w:r w:rsidR="00510292">
        <w:t>”</w:t>
      </w:r>
      <w:r>
        <w:t xml:space="preserve">, </w:t>
      </w:r>
      <w:r w:rsidR="00510292">
        <w:t>“</w:t>
      </w:r>
      <w:r>
        <w:t>bribery</w:t>
      </w:r>
      <w:r w:rsidR="00510292">
        <w:t>”</w:t>
      </w:r>
      <w:r>
        <w:t xml:space="preserve">, </w:t>
      </w:r>
      <w:r w:rsidR="00510292">
        <w:t>“</w:t>
      </w:r>
      <w:r>
        <w:t>effective, proportionate, and dissuasive</w:t>
      </w:r>
      <w:r w:rsidR="00510292">
        <w:t>”</w:t>
      </w:r>
      <w:r>
        <w:t xml:space="preserve">, </w:t>
      </w:r>
      <w:r w:rsidR="00510292">
        <w:t>“</w:t>
      </w:r>
      <w:r>
        <w:t>fine</w:t>
      </w:r>
      <w:r w:rsidR="00510292">
        <w:t>”</w:t>
      </w:r>
      <w:r>
        <w:t xml:space="preserve">, </w:t>
      </w:r>
      <w:r w:rsidR="00510292">
        <w:t>“</w:t>
      </w:r>
      <w:r>
        <w:t>foreign public official</w:t>
      </w:r>
      <w:r w:rsidR="00510292">
        <w:t>”</w:t>
      </w:r>
      <w:r>
        <w:t xml:space="preserve">, </w:t>
      </w:r>
      <w:r w:rsidR="00510292">
        <w:t>“</w:t>
      </w:r>
      <w:r>
        <w:t>gross amount</w:t>
      </w:r>
      <w:r w:rsidR="00510292">
        <w:t>”</w:t>
      </w:r>
      <w:r>
        <w:t xml:space="preserve">, </w:t>
      </w:r>
      <w:r w:rsidR="00510292">
        <w:t>“</w:t>
      </w:r>
      <w:r>
        <w:t>international obligations</w:t>
      </w:r>
      <w:r w:rsidR="00510292">
        <w:t>”</w:t>
      </w:r>
      <w:r>
        <w:t xml:space="preserve">, </w:t>
      </w:r>
      <w:r w:rsidR="00510292">
        <w:t>“</w:t>
      </w:r>
      <w:r>
        <w:t>maximum penalty</w:t>
      </w:r>
      <w:r w:rsidR="00510292">
        <w:t>”</w:t>
      </w:r>
      <w:r>
        <w:t xml:space="preserve">, </w:t>
      </w:r>
      <w:r w:rsidR="00510292">
        <w:t>“</w:t>
      </w:r>
      <w:r>
        <w:t>monetary penalty</w:t>
      </w:r>
      <w:r w:rsidR="00510292">
        <w:t>”</w:t>
      </w:r>
      <w:r>
        <w:t xml:space="preserve">, </w:t>
      </w:r>
      <w:r w:rsidR="00510292">
        <w:t>“</w:t>
      </w:r>
      <w:r>
        <w:t>net benefit</w:t>
      </w:r>
      <w:r w:rsidR="00510292">
        <w:t>”</w:t>
      </w:r>
      <w:r>
        <w:t xml:space="preserve">, </w:t>
      </w:r>
      <w:r w:rsidR="00510292">
        <w:t>“</w:t>
      </w:r>
      <w:r>
        <w:t>obtained directly or indirectly</w:t>
      </w:r>
      <w:r w:rsidR="00510292">
        <w:t>”</w:t>
      </w:r>
      <w:r>
        <w:t xml:space="preserve">, </w:t>
      </w:r>
      <w:r w:rsidR="00510292">
        <w:t>“</w:t>
      </w:r>
      <w:r>
        <w:t>OECD Convention</w:t>
      </w:r>
      <w:r w:rsidR="00510292">
        <w:t>”</w:t>
      </w:r>
      <w:r>
        <w:t xml:space="preserve">, </w:t>
      </w:r>
      <w:r w:rsidR="00510292">
        <w:t>“</w:t>
      </w:r>
      <w:r>
        <w:t>reasonably attributable</w:t>
      </w:r>
      <w:r w:rsidR="00510292">
        <w:t>”</w:t>
      </w:r>
      <w:r>
        <w:t xml:space="preserve">, </w:t>
      </w:r>
      <w:r w:rsidR="00510292">
        <w:t>“</w:t>
      </w:r>
      <w:r>
        <w:t>sentence</w:t>
      </w:r>
      <w:r w:rsidR="00510292">
        <w:t>”</w:t>
      </w:r>
      <w:r>
        <w:t xml:space="preserve">, </w:t>
      </w:r>
      <w:r w:rsidR="00510292">
        <w:t>“</w:t>
      </w:r>
      <w:r>
        <w:t>value of the benefit</w:t>
      </w:r>
      <w:r w:rsidR="00510292">
        <w:t>”</w:t>
      </w:r>
      <w:r>
        <w:t xml:space="preserve">. </w:t>
      </w:r>
    </w:p>
    <w:p w14:paraId="1A89C3A6" w14:textId="77777777" w:rsidR="00592DC7" w:rsidRDefault="00592DC7" w:rsidP="00592DC7">
      <w:pPr>
        <w:pStyle w:val="Catchwords0"/>
      </w:pPr>
    </w:p>
    <w:p w14:paraId="3223842F" w14:textId="77777777" w:rsidR="00592DC7" w:rsidRDefault="00592DC7" w:rsidP="00592DC7">
      <w:pPr>
        <w:pStyle w:val="Catchwords0"/>
      </w:pPr>
      <w:r w:rsidRPr="003A0752">
        <w:rPr>
          <w:i/>
          <w:iCs/>
        </w:rPr>
        <w:t>Criminal Code</w:t>
      </w:r>
      <w:r>
        <w:t xml:space="preserve"> (</w:t>
      </w:r>
      <w:proofErr w:type="spellStart"/>
      <w:r>
        <w:t>Cth</w:t>
      </w:r>
      <w:proofErr w:type="spellEnd"/>
      <w:r>
        <w:t>), s 70.2.</w:t>
      </w:r>
    </w:p>
    <w:p w14:paraId="1792C07D" w14:textId="77777777" w:rsidR="00592DC7" w:rsidRDefault="00592DC7" w:rsidP="00592DC7"/>
    <w:p w14:paraId="73EF44D6" w14:textId="77777777" w:rsidR="00592DC7" w:rsidRPr="00240665" w:rsidRDefault="00592DC7" w:rsidP="00592DC7">
      <w:pPr>
        <w:rPr>
          <w:bCs/>
        </w:rPr>
      </w:pPr>
      <w:r>
        <w:rPr>
          <w:b/>
        </w:rPr>
        <w:t xml:space="preserve">Held: </w:t>
      </w:r>
      <w:r>
        <w:t xml:space="preserve">Appeal allowed. </w:t>
      </w:r>
    </w:p>
    <w:p w14:paraId="3D30C63F" w14:textId="77777777" w:rsidR="00592DC7" w:rsidRPr="00E064DF" w:rsidRDefault="00592DC7" w:rsidP="00592DC7"/>
    <w:p w14:paraId="13322626" w14:textId="58509839" w:rsidR="00592DC7" w:rsidRDefault="00CD2EAB" w:rsidP="00592DC7">
      <w:pPr>
        <w:rPr>
          <w:rStyle w:val="Hyperlink"/>
          <w:rFonts w:cs="Verdana"/>
          <w:bCs/>
        </w:rPr>
      </w:pPr>
      <w:hyperlink w:anchor="TOP" w:history="1">
        <w:r w:rsidR="00592DC7" w:rsidRPr="004E7695">
          <w:rPr>
            <w:rStyle w:val="Hyperlink"/>
            <w:rFonts w:cs="Verdana"/>
            <w:bCs/>
          </w:rPr>
          <w:t>Return to Top</w:t>
        </w:r>
      </w:hyperlink>
    </w:p>
    <w:p w14:paraId="05EE2952" w14:textId="77777777" w:rsidR="00592DC7" w:rsidRDefault="00592DC7" w:rsidP="00592DC7">
      <w:pPr>
        <w:pStyle w:val="Divider2"/>
      </w:pPr>
    </w:p>
    <w:p w14:paraId="1CB3D408" w14:textId="77777777" w:rsidR="00592DC7" w:rsidRDefault="00592DC7" w:rsidP="00592DC7"/>
    <w:p w14:paraId="64C8327D" w14:textId="77777777" w:rsidR="00917B5E" w:rsidRDefault="00917B5E" w:rsidP="00917B5E">
      <w:pPr>
        <w:pStyle w:val="Heading2"/>
      </w:pPr>
      <w:r>
        <w:t xml:space="preserve">Practice and Procedure </w:t>
      </w:r>
    </w:p>
    <w:p w14:paraId="6F45C624" w14:textId="77777777" w:rsidR="00917B5E" w:rsidRDefault="00917B5E" w:rsidP="00917B5E"/>
    <w:p w14:paraId="62CF4006" w14:textId="77777777" w:rsidR="00917B5E" w:rsidRDefault="00917B5E" w:rsidP="00917B5E">
      <w:pPr>
        <w:pStyle w:val="Heading3"/>
      </w:pPr>
      <w:bookmarkStart w:id="43" w:name="_Zurich_Insurance_Company"/>
      <w:bookmarkEnd w:id="43"/>
      <w:r>
        <w:t>Zurich Insurance Company Ltd &amp; Anor v Koper &amp; Anor</w:t>
      </w:r>
    </w:p>
    <w:p w14:paraId="43D80437" w14:textId="6A22C036" w:rsidR="00917B5E" w:rsidRPr="004A4442" w:rsidRDefault="00CD2EAB" w:rsidP="00917B5E">
      <w:hyperlink r:id="rId15" w:history="1">
        <w:r w:rsidR="00917B5E" w:rsidRPr="00854836">
          <w:rPr>
            <w:rStyle w:val="Hyperlink"/>
            <w:rFonts w:cs="Verdana"/>
            <w:b/>
            <w:bCs/>
            <w:noProof w:val="0"/>
          </w:rPr>
          <w:t>S147/2022</w:t>
        </w:r>
      </w:hyperlink>
      <w:r w:rsidR="00917B5E">
        <w:rPr>
          <w:b/>
          <w:bCs/>
        </w:rPr>
        <w:t>:</w:t>
      </w:r>
      <w:r w:rsidR="00917B5E" w:rsidRPr="004A4442">
        <w:t xml:space="preserve"> </w:t>
      </w:r>
      <w:hyperlink r:id="rId16" w:history="1">
        <w:r w:rsidR="00917B5E" w:rsidRPr="00915A25">
          <w:rPr>
            <w:rStyle w:val="Hyperlink"/>
            <w:rFonts w:cs="Verdana"/>
            <w:noProof w:val="0"/>
          </w:rPr>
          <w:t>[2023] HCA 25</w:t>
        </w:r>
      </w:hyperlink>
    </w:p>
    <w:p w14:paraId="51268A3F" w14:textId="77777777" w:rsidR="00917B5E" w:rsidRDefault="00917B5E" w:rsidP="00917B5E"/>
    <w:p w14:paraId="4E926BAD" w14:textId="77777777" w:rsidR="00917B5E" w:rsidRDefault="00917B5E" w:rsidP="00917B5E">
      <w:r>
        <w:rPr>
          <w:b/>
          <w:bCs/>
        </w:rPr>
        <w:t>Judgment delivered:</w:t>
      </w:r>
      <w:r>
        <w:t xml:space="preserve"> 8 August 2023</w:t>
      </w:r>
    </w:p>
    <w:p w14:paraId="6239AF0D" w14:textId="77777777" w:rsidR="00917B5E" w:rsidRDefault="00917B5E" w:rsidP="00917B5E"/>
    <w:p w14:paraId="59FD7271" w14:textId="77777777" w:rsidR="00917B5E" w:rsidRDefault="00917B5E" w:rsidP="00917B5E">
      <w:pPr>
        <w:rPr>
          <w:i/>
          <w:iCs/>
        </w:rPr>
      </w:pPr>
      <w:r>
        <w:rPr>
          <w:b/>
          <w:bCs/>
        </w:rPr>
        <w:t>Coram:</w:t>
      </w:r>
      <w:r>
        <w:t xml:space="preserve"> </w:t>
      </w:r>
      <w:r>
        <w:rPr>
          <w:i/>
          <w:iCs/>
        </w:rPr>
        <w:t xml:space="preserve"> </w:t>
      </w:r>
      <w:r w:rsidRPr="00D10113">
        <w:t xml:space="preserve">Kiefel CJ, Gageler, Gordon, Edelman, Steward, Gleeson and </w:t>
      </w:r>
      <w:proofErr w:type="spellStart"/>
      <w:r w:rsidRPr="00D10113">
        <w:t>Jagot</w:t>
      </w:r>
      <w:proofErr w:type="spellEnd"/>
      <w:r w:rsidRPr="00D10113">
        <w:t xml:space="preserve"> JJ</w:t>
      </w:r>
    </w:p>
    <w:p w14:paraId="6B1C4864" w14:textId="77777777" w:rsidR="00917B5E" w:rsidRDefault="00917B5E" w:rsidP="00917B5E"/>
    <w:p w14:paraId="37122162" w14:textId="77777777" w:rsidR="00917B5E" w:rsidRDefault="00917B5E" w:rsidP="00917B5E">
      <w:r>
        <w:rPr>
          <w:b/>
          <w:bCs/>
        </w:rPr>
        <w:t>Catchwords:</w:t>
      </w:r>
    </w:p>
    <w:p w14:paraId="4D978C96" w14:textId="77777777" w:rsidR="00917B5E" w:rsidRDefault="00917B5E" w:rsidP="00917B5E"/>
    <w:p w14:paraId="49F9241E" w14:textId="2E27FAAE" w:rsidR="00917B5E" w:rsidRDefault="00917B5E" w:rsidP="00917B5E">
      <w:pPr>
        <w:pStyle w:val="Catchwords0"/>
        <w:rPr>
          <w:lang w:val="en-AU"/>
        </w:rPr>
      </w:pPr>
      <w:r w:rsidRPr="002C2797">
        <w:rPr>
          <w:lang w:val="en-AU"/>
        </w:rPr>
        <w:t xml:space="preserve">Practice and procedure – Jurisdiction – Service outside Australia – Where first respondent sought leave under </w:t>
      </w:r>
      <w:r w:rsidRPr="0087397D">
        <w:rPr>
          <w:i/>
          <w:iCs/>
          <w:lang w:val="en-AU"/>
        </w:rPr>
        <w:t>Civil Liability (Third Party Claims Against Insurers) Act 2017</w:t>
      </w:r>
      <w:r w:rsidRPr="002C2797">
        <w:rPr>
          <w:lang w:val="en-AU"/>
        </w:rPr>
        <w:t xml:space="preserve"> (NSW) (</w:t>
      </w:r>
      <w:r w:rsidR="00510292">
        <w:rPr>
          <w:lang w:val="en-AU"/>
        </w:rPr>
        <w:t>“</w:t>
      </w:r>
      <w:r w:rsidRPr="002C2797">
        <w:rPr>
          <w:lang w:val="en-AU"/>
        </w:rPr>
        <w:t>Claims Act</w:t>
      </w:r>
      <w:r w:rsidR="00510292">
        <w:rPr>
          <w:lang w:val="en-AU"/>
        </w:rPr>
        <w:t>”</w:t>
      </w:r>
      <w:r w:rsidRPr="002C2797">
        <w:rPr>
          <w:lang w:val="en-AU"/>
        </w:rPr>
        <w:t>) to bring proceedings against appellant insurers in Supreme Court of New South Wales (</w:t>
      </w:r>
      <w:r w:rsidR="00510292">
        <w:rPr>
          <w:lang w:val="en-AU"/>
        </w:rPr>
        <w:t>“</w:t>
      </w:r>
      <w:r w:rsidRPr="002C2797">
        <w:rPr>
          <w:lang w:val="en-AU"/>
        </w:rPr>
        <w:t>NSWSC</w:t>
      </w:r>
      <w:r w:rsidR="00510292">
        <w:rPr>
          <w:lang w:val="en-AU"/>
        </w:rPr>
        <w:t>”</w:t>
      </w:r>
      <w:r w:rsidRPr="002C2797">
        <w:rPr>
          <w:lang w:val="en-AU"/>
        </w:rPr>
        <w:t xml:space="preserve">) – Where ability of first respondent to bring proceedings under Claims Act against appellant insurers in NSWSC assumed to depend on whether notional proceedings in NSWSC could be brought against insured resident of New Zealand – Whether service of process on insured in New Zealand would have been effective by reason of ss 9 and 10 of </w:t>
      </w:r>
      <w:r w:rsidRPr="0087397D">
        <w:rPr>
          <w:i/>
          <w:iCs/>
          <w:lang w:val="en-AU"/>
        </w:rPr>
        <w:t>Trans-Tasman Proceedings Act 2010</w:t>
      </w:r>
      <w:r w:rsidRPr="002C2797">
        <w:rPr>
          <w:lang w:val="en-AU"/>
        </w:rPr>
        <w:t xml:space="preserve"> (</w:t>
      </w:r>
      <w:proofErr w:type="spellStart"/>
      <w:r w:rsidRPr="002C2797">
        <w:rPr>
          <w:lang w:val="en-AU"/>
        </w:rPr>
        <w:t>Cth</w:t>
      </w:r>
      <w:proofErr w:type="spellEnd"/>
      <w:r w:rsidRPr="002C2797">
        <w:rPr>
          <w:lang w:val="en-AU"/>
        </w:rPr>
        <w:t>) (</w:t>
      </w:r>
      <w:r w:rsidR="00510292">
        <w:rPr>
          <w:lang w:val="en-AU"/>
        </w:rPr>
        <w:t>“</w:t>
      </w:r>
      <w:r w:rsidRPr="002C2797">
        <w:rPr>
          <w:lang w:val="en-AU"/>
        </w:rPr>
        <w:t>TTPA</w:t>
      </w:r>
      <w:r w:rsidR="00510292">
        <w:rPr>
          <w:lang w:val="en-AU"/>
        </w:rPr>
        <w:t>”</w:t>
      </w:r>
      <w:r w:rsidRPr="002C2797">
        <w:rPr>
          <w:lang w:val="en-AU"/>
        </w:rPr>
        <w:t xml:space="preserve">) – Whether ss 9 and 10 of TTPA have valid application to initiating document issued by State court relating to civil proceeding in State jurisdiction. </w:t>
      </w:r>
    </w:p>
    <w:p w14:paraId="75EB73A1" w14:textId="77777777" w:rsidR="00917B5E" w:rsidRDefault="00917B5E" w:rsidP="00917B5E">
      <w:pPr>
        <w:pStyle w:val="Catchwords0"/>
        <w:rPr>
          <w:lang w:val="en-AU"/>
        </w:rPr>
      </w:pPr>
    </w:p>
    <w:p w14:paraId="64BFD46F" w14:textId="77777777" w:rsidR="00917B5E" w:rsidRDefault="00917B5E" w:rsidP="00917B5E">
      <w:pPr>
        <w:pStyle w:val="Catchwords0"/>
        <w:rPr>
          <w:lang w:val="en-AU"/>
        </w:rPr>
      </w:pPr>
      <w:r w:rsidRPr="002C2797">
        <w:rPr>
          <w:lang w:val="en-AU"/>
        </w:rPr>
        <w:t>Constitutional law (</w:t>
      </w:r>
      <w:proofErr w:type="spellStart"/>
      <w:r w:rsidRPr="002C2797">
        <w:rPr>
          <w:lang w:val="en-AU"/>
        </w:rPr>
        <w:t>Cth</w:t>
      </w:r>
      <w:proofErr w:type="spellEnd"/>
      <w:r w:rsidRPr="002C2797">
        <w:rPr>
          <w:lang w:val="en-AU"/>
        </w:rPr>
        <w:t xml:space="preserve">) – Powers of Commonwealth Parliament – Implications from </w:t>
      </w:r>
      <w:r w:rsidRPr="0087397D">
        <w:rPr>
          <w:i/>
          <w:iCs/>
          <w:lang w:val="en-AU"/>
        </w:rPr>
        <w:t>Constitution</w:t>
      </w:r>
      <w:r w:rsidRPr="002C2797">
        <w:rPr>
          <w:lang w:val="en-AU"/>
        </w:rPr>
        <w:t xml:space="preserve"> – Power with respect to service and execution throughout the Commonwealth of civil and criminal process – Where ss 9 and 10 of TTPA accepted to be within legislative power of Commonwealth Parliament under s 51(xxix) of </w:t>
      </w:r>
      <w:r w:rsidRPr="000B6036">
        <w:rPr>
          <w:i/>
          <w:iCs/>
          <w:lang w:val="en-AU"/>
        </w:rPr>
        <w:t>Constitution</w:t>
      </w:r>
      <w:r w:rsidRPr="002C2797">
        <w:rPr>
          <w:lang w:val="en-AU"/>
        </w:rPr>
        <w:t xml:space="preserve"> </w:t>
      </w:r>
      <w:r w:rsidRPr="002C2797">
        <w:rPr>
          <w:lang w:val="en-AU"/>
        </w:rPr>
        <w:lastRenderedPageBreak/>
        <w:t xml:space="preserve">– Whether ss 9 and 10 of TTPA invalid in application to initiating document issued by State court in relation to civil proceeding in State jurisdiction – Whether capacity of Commonwealth Parliament to alter scope and reach of State judicial power subject to implied limitation derived from ss 51(xxiv), 77(ii) and 77(iii) of </w:t>
      </w:r>
      <w:r w:rsidRPr="00D650DA">
        <w:rPr>
          <w:i/>
          <w:iCs/>
          <w:lang w:val="en-AU"/>
        </w:rPr>
        <w:t>Constitution</w:t>
      </w:r>
      <w:r w:rsidRPr="002C2797">
        <w:rPr>
          <w:lang w:val="en-AU"/>
        </w:rPr>
        <w:t xml:space="preserve"> – Whether power of Commonwealth Parliament under s 51(xxiv) of </w:t>
      </w:r>
      <w:r w:rsidRPr="00D650DA">
        <w:rPr>
          <w:i/>
          <w:iCs/>
          <w:lang w:val="en-AU"/>
        </w:rPr>
        <w:t>Constitution</w:t>
      </w:r>
      <w:r w:rsidRPr="002C2797">
        <w:rPr>
          <w:lang w:val="en-AU"/>
        </w:rPr>
        <w:t xml:space="preserve"> to make laws for service of process of State courts throughout geographical area of Commonwealth inconsistent with purported implied limitation. </w:t>
      </w:r>
    </w:p>
    <w:p w14:paraId="2E45845C" w14:textId="77777777" w:rsidR="00917B5E" w:rsidRDefault="00917B5E" w:rsidP="00917B5E">
      <w:pPr>
        <w:pStyle w:val="Catchwords0"/>
        <w:rPr>
          <w:lang w:val="en-AU"/>
        </w:rPr>
      </w:pPr>
    </w:p>
    <w:p w14:paraId="3BF395B0" w14:textId="76C1A607" w:rsidR="00917B5E" w:rsidRDefault="00917B5E" w:rsidP="00917B5E">
      <w:pPr>
        <w:pStyle w:val="Catchwords0"/>
        <w:rPr>
          <w:lang w:val="en-AU"/>
        </w:rPr>
      </w:pPr>
      <w:r w:rsidRPr="002C2797">
        <w:rPr>
          <w:lang w:val="en-AU"/>
        </w:rPr>
        <w:t xml:space="preserve">Words and phrases – </w:t>
      </w:r>
      <w:r w:rsidR="00510292">
        <w:rPr>
          <w:lang w:val="en-AU"/>
        </w:rPr>
        <w:t>“</w:t>
      </w:r>
      <w:r w:rsidRPr="002C2797">
        <w:rPr>
          <w:lang w:val="en-AU"/>
        </w:rPr>
        <w:t>authority to adjudicate</w:t>
      </w:r>
      <w:r w:rsidR="00510292">
        <w:rPr>
          <w:lang w:val="en-AU"/>
        </w:rPr>
        <w:t>”</w:t>
      </w:r>
      <w:r w:rsidRPr="002C2797">
        <w:rPr>
          <w:lang w:val="en-AU"/>
        </w:rPr>
        <w:t xml:space="preserve">, </w:t>
      </w:r>
      <w:r w:rsidR="00510292">
        <w:rPr>
          <w:lang w:val="en-AU"/>
        </w:rPr>
        <w:t>“</w:t>
      </w:r>
      <w:r w:rsidRPr="002C2797">
        <w:rPr>
          <w:lang w:val="en-AU"/>
        </w:rPr>
        <w:t>constitutional implications</w:t>
      </w:r>
      <w:r w:rsidR="00510292">
        <w:rPr>
          <w:lang w:val="en-AU"/>
        </w:rPr>
        <w:t>”</w:t>
      </w:r>
      <w:r w:rsidRPr="002C2797">
        <w:rPr>
          <w:lang w:val="en-AU"/>
        </w:rPr>
        <w:t xml:space="preserve">, </w:t>
      </w:r>
      <w:r w:rsidR="00510292">
        <w:rPr>
          <w:lang w:val="en-AU"/>
        </w:rPr>
        <w:t>“</w:t>
      </w:r>
      <w:r w:rsidRPr="002C2797">
        <w:rPr>
          <w:lang w:val="en-AU"/>
        </w:rPr>
        <w:t>constitutional limitation</w:t>
      </w:r>
      <w:r w:rsidR="00510292">
        <w:rPr>
          <w:lang w:val="en-AU"/>
        </w:rPr>
        <w:t>”</w:t>
      </w:r>
      <w:r w:rsidRPr="002C2797">
        <w:rPr>
          <w:lang w:val="en-AU"/>
        </w:rPr>
        <w:t xml:space="preserve">, </w:t>
      </w:r>
      <w:r w:rsidR="00510292">
        <w:rPr>
          <w:lang w:val="en-AU"/>
        </w:rPr>
        <w:t>“</w:t>
      </w:r>
      <w:r w:rsidRPr="002C2797">
        <w:rPr>
          <w:lang w:val="en-AU"/>
        </w:rPr>
        <w:t>federal jurisdiction</w:t>
      </w:r>
      <w:r w:rsidR="00510292">
        <w:rPr>
          <w:lang w:val="en-AU"/>
        </w:rPr>
        <w:t>”</w:t>
      </w:r>
      <w:r w:rsidRPr="002C2797">
        <w:rPr>
          <w:lang w:val="en-AU"/>
        </w:rPr>
        <w:t xml:space="preserve">, </w:t>
      </w:r>
      <w:r w:rsidR="00510292">
        <w:rPr>
          <w:lang w:val="en-AU"/>
        </w:rPr>
        <w:t>“</w:t>
      </w:r>
      <w:r w:rsidRPr="002C2797">
        <w:rPr>
          <w:lang w:val="en-AU"/>
        </w:rPr>
        <w:t>initiating document</w:t>
      </w:r>
      <w:r w:rsidR="00510292">
        <w:rPr>
          <w:lang w:val="en-AU"/>
        </w:rPr>
        <w:t>”</w:t>
      </w:r>
      <w:r w:rsidRPr="002C2797">
        <w:rPr>
          <w:lang w:val="en-AU"/>
        </w:rPr>
        <w:t xml:space="preserve">, </w:t>
      </w:r>
      <w:r w:rsidR="00510292">
        <w:rPr>
          <w:lang w:val="en-AU"/>
        </w:rPr>
        <w:t>“</w:t>
      </w:r>
      <w:r w:rsidRPr="002C2797">
        <w:rPr>
          <w:lang w:val="en-AU"/>
        </w:rPr>
        <w:t>initiating process</w:t>
      </w:r>
      <w:r w:rsidR="00510292">
        <w:rPr>
          <w:lang w:val="en-AU"/>
        </w:rPr>
        <w:t>”</w:t>
      </w:r>
      <w:r w:rsidRPr="002C2797">
        <w:rPr>
          <w:lang w:val="en-AU"/>
        </w:rPr>
        <w:t xml:space="preserve">, </w:t>
      </w:r>
      <w:r w:rsidR="00510292">
        <w:rPr>
          <w:lang w:val="en-AU"/>
        </w:rPr>
        <w:t>“</w:t>
      </w:r>
      <w:r w:rsidRPr="002C2797">
        <w:rPr>
          <w:lang w:val="en-AU"/>
        </w:rPr>
        <w:t>judicial power</w:t>
      </w:r>
      <w:r w:rsidR="00510292">
        <w:rPr>
          <w:lang w:val="en-AU"/>
        </w:rPr>
        <w:t>”</w:t>
      </w:r>
      <w:r w:rsidRPr="002C2797">
        <w:rPr>
          <w:lang w:val="en-AU"/>
        </w:rPr>
        <w:t xml:space="preserve">, </w:t>
      </w:r>
      <w:r w:rsidR="00510292">
        <w:rPr>
          <w:lang w:val="en-AU"/>
        </w:rPr>
        <w:t>“</w:t>
      </w:r>
      <w:r w:rsidRPr="002C2797">
        <w:rPr>
          <w:lang w:val="en-AU"/>
        </w:rPr>
        <w:t>judicial power of the Commonwealth</w:t>
      </w:r>
      <w:r w:rsidR="00510292">
        <w:rPr>
          <w:lang w:val="en-AU"/>
        </w:rPr>
        <w:t>”</w:t>
      </w:r>
      <w:r w:rsidRPr="002C2797">
        <w:rPr>
          <w:lang w:val="en-AU"/>
        </w:rPr>
        <w:t xml:space="preserve">, </w:t>
      </w:r>
      <w:r w:rsidR="00510292">
        <w:rPr>
          <w:lang w:val="en-AU"/>
        </w:rPr>
        <w:t>“</w:t>
      </w:r>
      <w:r w:rsidRPr="002C2797">
        <w:rPr>
          <w:lang w:val="en-AU"/>
        </w:rPr>
        <w:t>jurisdiction</w:t>
      </w:r>
      <w:r w:rsidR="00510292">
        <w:rPr>
          <w:lang w:val="en-AU"/>
        </w:rPr>
        <w:t>”</w:t>
      </w:r>
      <w:r w:rsidRPr="002C2797">
        <w:rPr>
          <w:lang w:val="en-AU"/>
        </w:rPr>
        <w:t xml:space="preserve">, </w:t>
      </w:r>
      <w:r w:rsidR="00510292">
        <w:rPr>
          <w:lang w:val="en-AU"/>
        </w:rPr>
        <w:t>“</w:t>
      </w:r>
      <w:r w:rsidRPr="002C2797">
        <w:rPr>
          <w:lang w:val="en-AU"/>
        </w:rPr>
        <w:t>legislative power</w:t>
      </w:r>
      <w:r w:rsidR="00510292">
        <w:rPr>
          <w:lang w:val="en-AU"/>
        </w:rPr>
        <w:t>”</w:t>
      </w:r>
      <w:r w:rsidRPr="002C2797">
        <w:rPr>
          <w:lang w:val="en-AU"/>
        </w:rPr>
        <w:t xml:space="preserve">, </w:t>
      </w:r>
      <w:r w:rsidR="00510292">
        <w:rPr>
          <w:lang w:val="en-AU"/>
        </w:rPr>
        <w:t>“</w:t>
      </w:r>
      <w:r w:rsidRPr="002C2797">
        <w:rPr>
          <w:lang w:val="en-AU"/>
        </w:rPr>
        <w:t>personal jurisdiction</w:t>
      </w:r>
      <w:r w:rsidR="00510292">
        <w:rPr>
          <w:lang w:val="en-AU"/>
        </w:rPr>
        <w:t>”</w:t>
      </w:r>
      <w:r w:rsidRPr="002C2797">
        <w:rPr>
          <w:lang w:val="en-AU"/>
        </w:rPr>
        <w:t xml:space="preserve">, </w:t>
      </w:r>
      <w:r w:rsidR="00510292">
        <w:rPr>
          <w:lang w:val="en-AU"/>
        </w:rPr>
        <w:t>“</w:t>
      </w:r>
      <w:r w:rsidRPr="002C2797">
        <w:rPr>
          <w:lang w:val="en-AU"/>
        </w:rPr>
        <w:t>service of process</w:t>
      </w:r>
      <w:r w:rsidR="00510292">
        <w:rPr>
          <w:lang w:val="en-AU"/>
        </w:rPr>
        <w:t>”</w:t>
      </w:r>
      <w:r w:rsidRPr="002C2797">
        <w:rPr>
          <w:lang w:val="en-AU"/>
        </w:rPr>
        <w:t xml:space="preserve">, </w:t>
      </w:r>
      <w:r w:rsidR="00510292">
        <w:rPr>
          <w:lang w:val="en-AU"/>
        </w:rPr>
        <w:t>“</w:t>
      </w:r>
      <w:r w:rsidRPr="002C2797">
        <w:rPr>
          <w:lang w:val="en-AU"/>
        </w:rPr>
        <w:t>State judicial power</w:t>
      </w:r>
      <w:r w:rsidR="00510292">
        <w:rPr>
          <w:lang w:val="en-AU"/>
        </w:rPr>
        <w:t>”</w:t>
      </w:r>
      <w:r w:rsidRPr="002C2797">
        <w:rPr>
          <w:lang w:val="en-AU"/>
        </w:rPr>
        <w:t xml:space="preserve">, </w:t>
      </w:r>
      <w:r w:rsidR="00510292">
        <w:rPr>
          <w:lang w:val="en-AU"/>
        </w:rPr>
        <w:t>“</w:t>
      </w:r>
      <w:r w:rsidRPr="002C2797">
        <w:rPr>
          <w:lang w:val="en-AU"/>
        </w:rPr>
        <w:t>State jurisdiction</w:t>
      </w:r>
      <w:r w:rsidR="00510292">
        <w:rPr>
          <w:lang w:val="en-AU"/>
        </w:rPr>
        <w:t>”</w:t>
      </w:r>
      <w:r w:rsidRPr="002C2797">
        <w:rPr>
          <w:lang w:val="en-AU"/>
        </w:rPr>
        <w:t xml:space="preserve">, </w:t>
      </w:r>
      <w:r w:rsidR="00510292">
        <w:rPr>
          <w:lang w:val="en-AU"/>
        </w:rPr>
        <w:t>“</w:t>
      </w:r>
      <w:r w:rsidRPr="002C2797">
        <w:rPr>
          <w:lang w:val="en-AU"/>
        </w:rPr>
        <w:t>subject-matter jurisdiction</w:t>
      </w:r>
      <w:r w:rsidR="00510292">
        <w:rPr>
          <w:lang w:val="en-AU"/>
        </w:rPr>
        <w:t>”</w:t>
      </w:r>
      <w:r w:rsidRPr="002C2797">
        <w:rPr>
          <w:lang w:val="en-AU"/>
        </w:rPr>
        <w:t xml:space="preserve">, </w:t>
      </w:r>
      <w:r w:rsidR="00510292">
        <w:rPr>
          <w:lang w:val="en-AU"/>
        </w:rPr>
        <w:t>“</w:t>
      </w:r>
      <w:r w:rsidRPr="002C2797">
        <w:rPr>
          <w:lang w:val="en-AU"/>
        </w:rPr>
        <w:t>territorial jurisdiction</w:t>
      </w:r>
      <w:r w:rsidR="00510292">
        <w:rPr>
          <w:lang w:val="en-AU"/>
        </w:rPr>
        <w:t>”</w:t>
      </w:r>
      <w:r w:rsidRPr="002C2797">
        <w:rPr>
          <w:lang w:val="en-AU"/>
        </w:rPr>
        <w:t xml:space="preserve">, </w:t>
      </w:r>
      <w:r w:rsidR="00510292">
        <w:rPr>
          <w:lang w:val="en-AU"/>
        </w:rPr>
        <w:t>“</w:t>
      </w:r>
      <w:r w:rsidRPr="002C2797">
        <w:rPr>
          <w:lang w:val="en-AU"/>
        </w:rPr>
        <w:t xml:space="preserve">text and structure of the </w:t>
      </w:r>
      <w:r w:rsidRPr="000B6036">
        <w:rPr>
          <w:i/>
          <w:iCs/>
          <w:lang w:val="en-AU"/>
        </w:rPr>
        <w:t>Constitution</w:t>
      </w:r>
      <w:r w:rsidR="00510292">
        <w:rPr>
          <w:lang w:val="en-AU"/>
        </w:rPr>
        <w:t>”</w:t>
      </w:r>
      <w:r w:rsidRPr="002C2797">
        <w:rPr>
          <w:lang w:val="en-AU"/>
        </w:rPr>
        <w:t xml:space="preserve">. </w:t>
      </w:r>
    </w:p>
    <w:p w14:paraId="0AC259BB" w14:textId="77777777" w:rsidR="00917B5E" w:rsidRDefault="00917B5E" w:rsidP="00917B5E">
      <w:pPr>
        <w:pStyle w:val="Catchwords0"/>
        <w:rPr>
          <w:lang w:val="en-AU"/>
        </w:rPr>
      </w:pPr>
    </w:p>
    <w:p w14:paraId="5CF917C6" w14:textId="77777777" w:rsidR="00917B5E" w:rsidRDefault="00917B5E" w:rsidP="00917B5E">
      <w:pPr>
        <w:pStyle w:val="Catchwords0"/>
        <w:rPr>
          <w:lang w:val="en-AU"/>
        </w:rPr>
      </w:pPr>
      <w:r w:rsidRPr="000B6036">
        <w:rPr>
          <w:i/>
          <w:iCs/>
          <w:lang w:val="en-AU"/>
        </w:rPr>
        <w:t>Constitution</w:t>
      </w:r>
      <w:r w:rsidRPr="002C2797">
        <w:rPr>
          <w:lang w:val="en-AU"/>
        </w:rPr>
        <w:t xml:space="preserve">, ss 51, 71, 75, 76, 77. </w:t>
      </w:r>
    </w:p>
    <w:p w14:paraId="5B11F3A6" w14:textId="77777777" w:rsidR="00917B5E" w:rsidRDefault="00917B5E" w:rsidP="00917B5E">
      <w:pPr>
        <w:pStyle w:val="Catchwords0"/>
        <w:rPr>
          <w:lang w:val="en-AU"/>
        </w:rPr>
      </w:pPr>
      <w:r w:rsidRPr="000B6036">
        <w:rPr>
          <w:i/>
          <w:iCs/>
          <w:lang w:val="en-AU"/>
        </w:rPr>
        <w:t>Civil Liability (Third Party Claims Against Insurers) Act 2017</w:t>
      </w:r>
      <w:r w:rsidRPr="002C2797">
        <w:rPr>
          <w:lang w:val="en-AU"/>
        </w:rPr>
        <w:t xml:space="preserve"> (NSW), ss 4, 5. </w:t>
      </w:r>
    </w:p>
    <w:p w14:paraId="5ABD16A6" w14:textId="77777777" w:rsidR="00917B5E" w:rsidRPr="00927682" w:rsidRDefault="00917B5E" w:rsidP="00917B5E">
      <w:pPr>
        <w:pStyle w:val="Catchwords0"/>
      </w:pPr>
      <w:r w:rsidRPr="000B6036">
        <w:rPr>
          <w:i/>
          <w:iCs/>
          <w:lang w:val="en-AU"/>
        </w:rPr>
        <w:t>Trans-Tasman Proceedings Act 2010</w:t>
      </w:r>
      <w:r w:rsidRPr="002C2797">
        <w:rPr>
          <w:lang w:val="en-AU"/>
        </w:rPr>
        <w:t xml:space="preserve"> (</w:t>
      </w:r>
      <w:proofErr w:type="spellStart"/>
      <w:r w:rsidRPr="002C2797">
        <w:rPr>
          <w:lang w:val="en-AU"/>
        </w:rPr>
        <w:t>Cth</w:t>
      </w:r>
      <w:proofErr w:type="spellEnd"/>
      <w:r w:rsidRPr="002C2797">
        <w:rPr>
          <w:lang w:val="en-AU"/>
        </w:rPr>
        <w:t>), ss 3, 9, 10.</w:t>
      </w:r>
    </w:p>
    <w:p w14:paraId="231AB500" w14:textId="77777777" w:rsidR="00917B5E" w:rsidRDefault="00917B5E" w:rsidP="00917B5E"/>
    <w:p w14:paraId="529E7A8B" w14:textId="77777777" w:rsidR="00917B5E" w:rsidRPr="00240665" w:rsidRDefault="00917B5E" w:rsidP="00917B5E">
      <w:pPr>
        <w:rPr>
          <w:bCs/>
        </w:rPr>
      </w:pPr>
      <w:r>
        <w:rPr>
          <w:b/>
        </w:rPr>
        <w:t xml:space="preserve">Held: </w:t>
      </w:r>
      <w:r>
        <w:t xml:space="preserve">Appeal dismissed with costs. </w:t>
      </w:r>
    </w:p>
    <w:p w14:paraId="24D01385" w14:textId="77777777" w:rsidR="00917B5E" w:rsidRPr="00E064DF" w:rsidRDefault="00917B5E" w:rsidP="00917B5E">
      <w:bookmarkStart w:id="44" w:name="_Hlk137537003"/>
    </w:p>
    <w:p w14:paraId="5D8993CE" w14:textId="501D46E6" w:rsidR="00917B5E" w:rsidRDefault="00CD2EAB" w:rsidP="00917B5E">
      <w:pPr>
        <w:rPr>
          <w:rStyle w:val="Hyperlink"/>
          <w:rFonts w:cs="Verdana"/>
          <w:bCs/>
        </w:rPr>
      </w:pPr>
      <w:hyperlink w:anchor="TOP" w:history="1">
        <w:r w:rsidR="00917B5E" w:rsidRPr="004E7695">
          <w:rPr>
            <w:rStyle w:val="Hyperlink"/>
            <w:rFonts w:cs="Verdana"/>
            <w:bCs/>
          </w:rPr>
          <w:t>Return to Top</w:t>
        </w:r>
      </w:hyperlink>
    </w:p>
    <w:bookmarkEnd w:id="44"/>
    <w:p w14:paraId="01F83269" w14:textId="77777777" w:rsidR="00917B5E" w:rsidRPr="004E7695" w:rsidRDefault="00917B5E" w:rsidP="00917B5E">
      <w:pPr>
        <w:pStyle w:val="Divider2"/>
        <w:pBdr>
          <w:bottom w:val="double" w:sz="6" w:space="0" w:color="auto"/>
        </w:pBdr>
      </w:pPr>
    </w:p>
    <w:p w14:paraId="29B2A131" w14:textId="77777777" w:rsidR="00917B5E" w:rsidRDefault="00917B5E" w:rsidP="00917B5E"/>
    <w:p w14:paraId="638668D0" w14:textId="77777777" w:rsidR="00592DC7" w:rsidRDefault="00592DC7" w:rsidP="00592DC7">
      <w:pPr>
        <w:pStyle w:val="Heading2"/>
      </w:pPr>
      <w:r>
        <w:t>Statutes</w:t>
      </w:r>
    </w:p>
    <w:p w14:paraId="366FD8A4" w14:textId="77777777" w:rsidR="00592DC7" w:rsidRDefault="00592DC7" w:rsidP="00592DC7"/>
    <w:p w14:paraId="7BD6E6B0" w14:textId="77777777" w:rsidR="00592DC7" w:rsidRPr="00D0009F" w:rsidRDefault="00592DC7" w:rsidP="00592DC7">
      <w:pPr>
        <w:pStyle w:val="Heading3"/>
        <w:tabs>
          <w:tab w:val="left" w:pos="426"/>
        </w:tabs>
      </w:pPr>
      <w:bookmarkStart w:id="45" w:name="_Disorganized_Developments_Pty"/>
      <w:bookmarkEnd w:id="45"/>
      <w:r w:rsidRPr="00E90140">
        <w:t xml:space="preserve">Disorganized Developments Pty Ltd &amp; </w:t>
      </w:r>
      <w:proofErr w:type="spellStart"/>
      <w:r w:rsidRPr="00E90140">
        <w:t>Ors</w:t>
      </w:r>
      <w:proofErr w:type="spellEnd"/>
      <w:r w:rsidRPr="00E90140">
        <w:t xml:space="preserve"> v State of South Australia</w:t>
      </w:r>
    </w:p>
    <w:p w14:paraId="7E5CE957" w14:textId="3FF03887" w:rsidR="00592DC7" w:rsidRDefault="00CD2EAB" w:rsidP="00592DC7">
      <w:hyperlink r:id="rId17" w:history="1">
        <w:r w:rsidR="00592DC7" w:rsidRPr="00444C33">
          <w:rPr>
            <w:rStyle w:val="Hyperlink"/>
            <w:rFonts w:cs="Verdana"/>
            <w:b/>
            <w:bCs/>
            <w:noProof w:val="0"/>
          </w:rPr>
          <w:t>A22/2022</w:t>
        </w:r>
      </w:hyperlink>
      <w:r w:rsidR="00592DC7" w:rsidRPr="00DE668C">
        <w:rPr>
          <w:b/>
          <w:bCs/>
        </w:rPr>
        <w:t>:</w:t>
      </w:r>
      <w:r w:rsidR="00592DC7" w:rsidRPr="00D0009F">
        <w:t xml:space="preserve"> </w:t>
      </w:r>
      <w:hyperlink r:id="rId18" w:history="1">
        <w:r w:rsidR="00592DC7" w:rsidRPr="00290D7B">
          <w:rPr>
            <w:rStyle w:val="Hyperlink"/>
            <w:rFonts w:cs="Verdana"/>
            <w:noProof w:val="0"/>
          </w:rPr>
          <w:t>[2023] HCA 22</w:t>
        </w:r>
      </w:hyperlink>
    </w:p>
    <w:p w14:paraId="4D70B51A" w14:textId="77777777" w:rsidR="00592DC7" w:rsidRDefault="00592DC7" w:rsidP="00592DC7"/>
    <w:p w14:paraId="77E08214" w14:textId="77777777" w:rsidR="00592DC7" w:rsidRDefault="00592DC7" w:rsidP="00592DC7">
      <w:r>
        <w:rPr>
          <w:b/>
        </w:rPr>
        <w:t>Judgment date</w:t>
      </w:r>
      <w:r w:rsidRPr="004E7695">
        <w:rPr>
          <w:b/>
        </w:rPr>
        <w:t>:</w:t>
      </w:r>
      <w:r w:rsidRPr="00FC0B58">
        <w:t xml:space="preserve"> </w:t>
      </w:r>
      <w:r>
        <w:t>2 August 2023</w:t>
      </w:r>
    </w:p>
    <w:p w14:paraId="7AEB3F16" w14:textId="77777777" w:rsidR="00592DC7" w:rsidRDefault="00592DC7" w:rsidP="00592DC7"/>
    <w:p w14:paraId="2DE018B8" w14:textId="77777777" w:rsidR="00592DC7" w:rsidRPr="0028300A" w:rsidRDefault="00592DC7" w:rsidP="00592DC7">
      <w:r>
        <w:rPr>
          <w:b/>
          <w:bCs/>
        </w:rPr>
        <w:t>Coram:</w:t>
      </w:r>
      <w:r>
        <w:t xml:space="preserve"> Kiefel CJ, Gageler, Steward, Gleeson and </w:t>
      </w:r>
      <w:proofErr w:type="spellStart"/>
      <w:r>
        <w:t>Jagot</w:t>
      </w:r>
      <w:proofErr w:type="spellEnd"/>
      <w:r>
        <w:t xml:space="preserve"> JJ </w:t>
      </w:r>
    </w:p>
    <w:p w14:paraId="092109B6" w14:textId="77777777" w:rsidR="00592DC7" w:rsidRPr="004E7695" w:rsidRDefault="00592DC7" w:rsidP="00592DC7"/>
    <w:p w14:paraId="537E4DCD" w14:textId="77777777" w:rsidR="00592DC7" w:rsidRPr="004E7695" w:rsidRDefault="00592DC7" w:rsidP="00592DC7">
      <w:pPr>
        <w:rPr>
          <w:b/>
        </w:rPr>
      </w:pPr>
      <w:r w:rsidRPr="004E7695">
        <w:rPr>
          <w:b/>
        </w:rPr>
        <w:t>Catchwords:</w:t>
      </w:r>
    </w:p>
    <w:p w14:paraId="2F7BA4A4" w14:textId="77777777" w:rsidR="00592DC7" w:rsidRDefault="00592DC7" w:rsidP="00592DC7">
      <w:pPr>
        <w:pStyle w:val="Catchwords0"/>
      </w:pPr>
    </w:p>
    <w:p w14:paraId="3567E206" w14:textId="62E00FEF" w:rsidR="00592DC7" w:rsidRDefault="00592DC7" w:rsidP="00592DC7">
      <w:pPr>
        <w:pStyle w:val="Catchwords0"/>
      </w:pPr>
      <w:r>
        <w:t xml:space="preserve">Statutes – Interpretation – Efficacy of regulations – Where s 83GD(1) of </w:t>
      </w:r>
      <w:r w:rsidRPr="00AA3B41">
        <w:rPr>
          <w:i/>
          <w:iCs/>
        </w:rPr>
        <w:t>Criminal Law Consolidation Act 1935</w:t>
      </w:r>
      <w:r>
        <w:t xml:space="preserve"> (SA) (</w:t>
      </w:r>
      <w:r w:rsidR="00510292">
        <w:t>“</w:t>
      </w:r>
      <w:r>
        <w:t>1935 Act</w:t>
      </w:r>
      <w:r w:rsidR="00510292">
        <w:t>”</w:t>
      </w:r>
      <w:r>
        <w:t xml:space="preserve">) established offence for participant in criminal </w:t>
      </w:r>
      <w:proofErr w:type="spellStart"/>
      <w:r>
        <w:t>organisation</w:t>
      </w:r>
      <w:proofErr w:type="spellEnd"/>
      <w:r>
        <w:t xml:space="preserve"> to enter or attempt to enter </w:t>
      </w:r>
      <w:r w:rsidR="00510292">
        <w:t>“</w:t>
      </w:r>
      <w:r>
        <w:t>prescribed place</w:t>
      </w:r>
      <w:r w:rsidR="00510292">
        <w:t>”</w:t>
      </w:r>
      <w:r>
        <w:t xml:space="preserve"> – Where </w:t>
      </w:r>
      <w:r w:rsidR="00510292">
        <w:t>“</w:t>
      </w:r>
      <w:r>
        <w:t>prescribed place</w:t>
      </w:r>
      <w:r w:rsidR="00510292">
        <w:t>”</w:t>
      </w:r>
      <w:r>
        <w:t xml:space="preserve"> meant place declared by regulation – Where s 370 of 1935 Act empowered Governor in Council to make regulations – Where </w:t>
      </w:r>
      <w:r w:rsidRPr="00C61C48">
        <w:rPr>
          <w:i/>
          <w:iCs/>
        </w:rPr>
        <w:t xml:space="preserve">Criminal Law Consolidation (Criminal </w:t>
      </w:r>
      <w:proofErr w:type="spellStart"/>
      <w:r w:rsidRPr="00C61C48">
        <w:rPr>
          <w:i/>
          <w:iCs/>
        </w:rPr>
        <w:t>Organisations</w:t>
      </w:r>
      <w:proofErr w:type="spellEnd"/>
      <w:r w:rsidRPr="00C61C48">
        <w:rPr>
          <w:i/>
          <w:iCs/>
        </w:rPr>
        <w:t>) Regulations 2015</w:t>
      </w:r>
      <w:r>
        <w:t xml:space="preserve"> (SA) (</w:t>
      </w:r>
      <w:r w:rsidR="00510292">
        <w:t>“</w:t>
      </w:r>
      <w:r>
        <w:t>2015 Regulations</w:t>
      </w:r>
      <w:r w:rsidR="00510292">
        <w:t>”</w:t>
      </w:r>
      <w:r>
        <w:t xml:space="preserve">) declared list of places to be </w:t>
      </w:r>
      <w:r w:rsidR="00510292">
        <w:t>“</w:t>
      </w:r>
      <w:r>
        <w:t>prescribed places</w:t>
      </w:r>
      <w:r w:rsidR="00510292">
        <w:t>”</w:t>
      </w:r>
      <w:r>
        <w:t xml:space="preserve"> – Where Governor made two Regulations (</w:t>
      </w:r>
      <w:r w:rsidR="00510292">
        <w:t>“</w:t>
      </w:r>
      <w:proofErr w:type="spellStart"/>
      <w:r>
        <w:t>Cowirra</w:t>
      </w:r>
      <w:proofErr w:type="spellEnd"/>
      <w:r>
        <w:t xml:space="preserve"> Regulations</w:t>
      </w:r>
      <w:r w:rsidR="00510292">
        <w:t>”</w:t>
      </w:r>
      <w:r>
        <w:t xml:space="preserve">) purporting to vary 2015 Regulations to include blocks of land at </w:t>
      </w:r>
      <w:proofErr w:type="spellStart"/>
      <w:r>
        <w:t>Cowirra</w:t>
      </w:r>
      <w:proofErr w:type="spellEnd"/>
      <w:r>
        <w:t>, South Australia (</w:t>
      </w:r>
      <w:r w:rsidR="00510292">
        <w:t>“</w:t>
      </w:r>
      <w:proofErr w:type="spellStart"/>
      <w:r>
        <w:t>Cowirra</w:t>
      </w:r>
      <w:proofErr w:type="spellEnd"/>
      <w:r>
        <w:t xml:space="preserve"> land</w:t>
      </w:r>
      <w:r w:rsidR="00510292">
        <w:t>”</w:t>
      </w:r>
      <w:r>
        <w:t xml:space="preserve">) – Where appellants owners and occupiers of </w:t>
      </w:r>
      <w:proofErr w:type="spellStart"/>
      <w:r>
        <w:t>Cowirra</w:t>
      </w:r>
      <w:proofErr w:type="spellEnd"/>
      <w:r>
        <w:t xml:space="preserve"> land – Where, if </w:t>
      </w:r>
      <w:proofErr w:type="spellStart"/>
      <w:r>
        <w:t>Cowirra</w:t>
      </w:r>
      <w:proofErr w:type="spellEnd"/>
      <w:r>
        <w:t xml:space="preserve"> Regulations valid, </w:t>
      </w:r>
      <w:r>
        <w:lastRenderedPageBreak/>
        <w:t xml:space="preserve">second and third appellants would commit criminal offence if they entered </w:t>
      </w:r>
      <w:proofErr w:type="spellStart"/>
      <w:r>
        <w:t>Cowirra</w:t>
      </w:r>
      <w:proofErr w:type="spellEnd"/>
      <w:r>
        <w:t xml:space="preserve"> land – Where </w:t>
      </w:r>
      <w:proofErr w:type="spellStart"/>
      <w:r>
        <w:t>Cowirra</w:t>
      </w:r>
      <w:proofErr w:type="spellEnd"/>
      <w:r>
        <w:t xml:space="preserve"> Regulations did not in terms </w:t>
      </w:r>
      <w:r w:rsidR="00510292">
        <w:t>“</w:t>
      </w:r>
      <w:r>
        <w:t>declare</w:t>
      </w:r>
      <w:r w:rsidR="00510292">
        <w:t>”</w:t>
      </w:r>
      <w:r>
        <w:t xml:space="preserve"> </w:t>
      </w:r>
      <w:proofErr w:type="spellStart"/>
      <w:r>
        <w:t>Cowirra</w:t>
      </w:r>
      <w:proofErr w:type="spellEnd"/>
      <w:r>
        <w:t xml:space="preserve"> land to be </w:t>
      </w:r>
      <w:r w:rsidR="00510292">
        <w:t>“</w:t>
      </w:r>
      <w:r>
        <w:t>prescribed places</w:t>
      </w:r>
      <w:r w:rsidR="00510292">
        <w:t>”</w:t>
      </w:r>
      <w:r>
        <w:t xml:space="preserve"> – Whether </w:t>
      </w:r>
      <w:proofErr w:type="spellStart"/>
      <w:r>
        <w:t>Cowirra</w:t>
      </w:r>
      <w:proofErr w:type="spellEnd"/>
      <w:r>
        <w:t xml:space="preserve"> Regulations valid exercise of regulation-making power in s 370 of 1935 Act. </w:t>
      </w:r>
    </w:p>
    <w:p w14:paraId="6D56CDBA" w14:textId="77777777" w:rsidR="00592DC7" w:rsidRDefault="00592DC7" w:rsidP="00592DC7">
      <w:pPr>
        <w:pStyle w:val="Catchwords0"/>
      </w:pPr>
    </w:p>
    <w:p w14:paraId="361F58B3" w14:textId="77777777" w:rsidR="00592DC7" w:rsidRDefault="00592DC7" w:rsidP="00592DC7">
      <w:pPr>
        <w:pStyle w:val="Catchwords0"/>
      </w:pPr>
      <w:r>
        <w:t xml:space="preserve">Statutes – Interpretation – Presumption of duty to afford procedural fairness – Whether power to make regulations prescribing places under 1935 Act conditioned by duty to afford procedural fairness to owners and occupiers of land – Whether presumption displaced by statute. </w:t>
      </w:r>
    </w:p>
    <w:p w14:paraId="6B9A95E1" w14:textId="77777777" w:rsidR="00592DC7" w:rsidRDefault="00592DC7" w:rsidP="00592DC7">
      <w:pPr>
        <w:pStyle w:val="Catchwords0"/>
      </w:pPr>
    </w:p>
    <w:p w14:paraId="2474C430" w14:textId="0E0580AC" w:rsidR="00592DC7" w:rsidRDefault="00592DC7" w:rsidP="00592DC7">
      <w:pPr>
        <w:pStyle w:val="Catchwords0"/>
      </w:pPr>
      <w:r>
        <w:t xml:space="preserve">Words and phrases – </w:t>
      </w:r>
      <w:r w:rsidR="00510292">
        <w:t>“</w:t>
      </w:r>
      <w:r>
        <w:t>declaration power</w:t>
      </w:r>
      <w:r w:rsidR="00510292">
        <w:t>”</w:t>
      </w:r>
      <w:r>
        <w:t xml:space="preserve">, </w:t>
      </w:r>
      <w:r w:rsidR="00510292">
        <w:t>“</w:t>
      </w:r>
      <w:r>
        <w:t>displace</w:t>
      </w:r>
      <w:r w:rsidR="00510292">
        <w:t>”</w:t>
      </w:r>
      <w:r>
        <w:t xml:space="preserve">, </w:t>
      </w:r>
      <w:r w:rsidR="00510292">
        <w:t>“</w:t>
      </w:r>
      <w:r>
        <w:t>duty</w:t>
      </w:r>
      <w:r w:rsidR="00510292">
        <w:t>”</w:t>
      </w:r>
      <w:r>
        <w:t xml:space="preserve">, </w:t>
      </w:r>
      <w:r w:rsidR="00510292">
        <w:t>“</w:t>
      </w:r>
      <w:r>
        <w:t>Governor in Council</w:t>
      </w:r>
      <w:r w:rsidR="00510292">
        <w:t>”</w:t>
      </w:r>
      <w:r>
        <w:t xml:space="preserve">, </w:t>
      </w:r>
      <w:r w:rsidR="00510292">
        <w:t>“</w:t>
      </w:r>
      <w:r>
        <w:t>owners and occupiers</w:t>
      </w:r>
      <w:r w:rsidR="00510292">
        <w:t>”</w:t>
      </w:r>
      <w:r>
        <w:t xml:space="preserve">, </w:t>
      </w:r>
      <w:r w:rsidR="00510292">
        <w:t>“</w:t>
      </w:r>
      <w:r>
        <w:t xml:space="preserve">participant in a criminal </w:t>
      </w:r>
      <w:proofErr w:type="spellStart"/>
      <w:r>
        <w:t>organisation</w:t>
      </w:r>
      <w:proofErr w:type="spellEnd"/>
      <w:r w:rsidR="00510292">
        <w:t>”</w:t>
      </w:r>
      <w:r>
        <w:t xml:space="preserve">, </w:t>
      </w:r>
      <w:r w:rsidR="00510292">
        <w:t>“</w:t>
      </w:r>
      <w:r>
        <w:t>prescribed place</w:t>
      </w:r>
      <w:r w:rsidR="00510292">
        <w:t>”</w:t>
      </w:r>
      <w:r>
        <w:t xml:space="preserve">, </w:t>
      </w:r>
      <w:r w:rsidR="00510292">
        <w:t>“</w:t>
      </w:r>
      <w:r>
        <w:t>presumption</w:t>
      </w:r>
      <w:r w:rsidR="00510292">
        <w:t>”</w:t>
      </w:r>
      <w:r>
        <w:t xml:space="preserve">, </w:t>
      </w:r>
      <w:r w:rsidR="00510292">
        <w:t>“</w:t>
      </w:r>
      <w:r>
        <w:t>procedural fairness</w:t>
      </w:r>
      <w:r w:rsidR="00510292">
        <w:t>”</w:t>
      </w:r>
      <w:r>
        <w:t xml:space="preserve">, </w:t>
      </w:r>
      <w:r w:rsidR="00510292">
        <w:t>“</w:t>
      </w:r>
      <w:r>
        <w:t>regulation-making power</w:t>
      </w:r>
      <w:r w:rsidR="00510292">
        <w:t>”</w:t>
      </w:r>
      <w:r>
        <w:t xml:space="preserve">, </w:t>
      </w:r>
      <w:r w:rsidR="00510292">
        <w:t>“</w:t>
      </w:r>
      <w:r>
        <w:t>statutory interpretation</w:t>
      </w:r>
      <w:r w:rsidR="00510292">
        <w:t>”</w:t>
      </w:r>
      <w:r>
        <w:t xml:space="preserve">. </w:t>
      </w:r>
    </w:p>
    <w:p w14:paraId="2E972B32" w14:textId="77777777" w:rsidR="00592DC7" w:rsidRDefault="00592DC7" w:rsidP="00592DC7">
      <w:pPr>
        <w:pStyle w:val="Catchwords0"/>
      </w:pPr>
    </w:p>
    <w:p w14:paraId="7860FB1F" w14:textId="77777777" w:rsidR="00592DC7" w:rsidRDefault="00592DC7" w:rsidP="00592DC7">
      <w:pPr>
        <w:pStyle w:val="Catchwords0"/>
      </w:pPr>
      <w:r w:rsidRPr="003F440A">
        <w:rPr>
          <w:i/>
          <w:iCs/>
        </w:rPr>
        <w:t>Criminal Law Consolidation Act 1935</w:t>
      </w:r>
      <w:r>
        <w:t xml:space="preserve"> (SA), Pt 3B, </w:t>
      </w:r>
      <w:proofErr w:type="spellStart"/>
      <w:r>
        <w:t>Div</w:t>
      </w:r>
      <w:proofErr w:type="spellEnd"/>
      <w:r>
        <w:t xml:space="preserve"> 2. </w:t>
      </w:r>
    </w:p>
    <w:p w14:paraId="3B8ECBEC" w14:textId="77777777" w:rsidR="00592DC7" w:rsidRDefault="00592DC7" w:rsidP="00592DC7">
      <w:pPr>
        <w:pStyle w:val="Catchwords0"/>
      </w:pPr>
      <w:r w:rsidRPr="003F440A">
        <w:rPr>
          <w:i/>
          <w:iCs/>
        </w:rPr>
        <w:t xml:space="preserve">Statutes Amendment (Serious and </w:t>
      </w:r>
      <w:proofErr w:type="spellStart"/>
      <w:r w:rsidRPr="003F440A">
        <w:rPr>
          <w:i/>
          <w:iCs/>
        </w:rPr>
        <w:t>Organised</w:t>
      </w:r>
      <w:proofErr w:type="spellEnd"/>
      <w:r w:rsidRPr="003F440A">
        <w:rPr>
          <w:i/>
          <w:iCs/>
        </w:rPr>
        <w:t xml:space="preserve"> Crime) Act 2015</w:t>
      </w:r>
      <w:r>
        <w:t xml:space="preserve"> (SA), Pt 5, Sch 1. </w:t>
      </w:r>
    </w:p>
    <w:p w14:paraId="7031F9B8" w14:textId="77777777" w:rsidR="00592DC7" w:rsidRDefault="00592DC7" w:rsidP="00592DC7">
      <w:pPr>
        <w:pStyle w:val="Catchwords0"/>
      </w:pPr>
      <w:r w:rsidRPr="003F440A">
        <w:rPr>
          <w:i/>
          <w:iCs/>
        </w:rPr>
        <w:t xml:space="preserve">Criminal Law Consolidation (Criminal </w:t>
      </w:r>
      <w:proofErr w:type="spellStart"/>
      <w:r w:rsidRPr="003F440A">
        <w:rPr>
          <w:i/>
          <w:iCs/>
        </w:rPr>
        <w:t>Organisations</w:t>
      </w:r>
      <w:proofErr w:type="spellEnd"/>
      <w:r w:rsidRPr="003F440A">
        <w:rPr>
          <w:i/>
          <w:iCs/>
        </w:rPr>
        <w:t xml:space="preserve">) (Prescribed Place— </w:t>
      </w:r>
      <w:proofErr w:type="spellStart"/>
      <w:r w:rsidRPr="003F440A">
        <w:rPr>
          <w:i/>
          <w:iCs/>
        </w:rPr>
        <w:t>Cowirra</w:t>
      </w:r>
      <w:proofErr w:type="spellEnd"/>
      <w:r w:rsidRPr="003F440A">
        <w:rPr>
          <w:i/>
          <w:iCs/>
        </w:rPr>
        <w:t>) Variation Regulations 2020</w:t>
      </w:r>
      <w:r>
        <w:t xml:space="preserve"> (SA). </w:t>
      </w:r>
    </w:p>
    <w:p w14:paraId="4845F1A4" w14:textId="77777777" w:rsidR="00592DC7" w:rsidRDefault="00592DC7" w:rsidP="00592DC7">
      <w:pPr>
        <w:pStyle w:val="Catchwords0"/>
      </w:pPr>
      <w:r w:rsidRPr="003F440A">
        <w:rPr>
          <w:i/>
          <w:iCs/>
        </w:rPr>
        <w:t xml:space="preserve">Criminal Law Consolidation (Criminal </w:t>
      </w:r>
      <w:proofErr w:type="spellStart"/>
      <w:r w:rsidRPr="003F440A">
        <w:rPr>
          <w:i/>
          <w:iCs/>
        </w:rPr>
        <w:t>Organisations</w:t>
      </w:r>
      <w:proofErr w:type="spellEnd"/>
      <w:r w:rsidRPr="003F440A">
        <w:rPr>
          <w:i/>
          <w:iCs/>
        </w:rPr>
        <w:t xml:space="preserve">) (Prescribed Place— </w:t>
      </w:r>
      <w:proofErr w:type="spellStart"/>
      <w:r w:rsidRPr="003F440A">
        <w:rPr>
          <w:i/>
          <w:iCs/>
        </w:rPr>
        <w:t>Cowirra</w:t>
      </w:r>
      <w:proofErr w:type="spellEnd"/>
      <w:r w:rsidRPr="003F440A">
        <w:rPr>
          <w:i/>
          <w:iCs/>
        </w:rPr>
        <w:t>) (No 2) Variation Regulations 2020</w:t>
      </w:r>
      <w:r>
        <w:t xml:space="preserve"> (SA). </w:t>
      </w:r>
    </w:p>
    <w:p w14:paraId="3E540CB3" w14:textId="77777777" w:rsidR="00592DC7" w:rsidRDefault="00592DC7" w:rsidP="00592DC7">
      <w:pPr>
        <w:pStyle w:val="Catchwords0"/>
      </w:pPr>
      <w:r w:rsidRPr="003F440A">
        <w:rPr>
          <w:i/>
          <w:iCs/>
        </w:rPr>
        <w:t xml:space="preserve">Criminal Law Consolidation (Criminal </w:t>
      </w:r>
      <w:proofErr w:type="spellStart"/>
      <w:r w:rsidRPr="003F440A">
        <w:rPr>
          <w:i/>
          <w:iCs/>
        </w:rPr>
        <w:t>Organisations</w:t>
      </w:r>
      <w:proofErr w:type="spellEnd"/>
      <w:r w:rsidRPr="003F440A">
        <w:rPr>
          <w:i/>
          <w:iCs/>
        </w:rPr>
        <w:t>) Regulations 2015</w:t>
      </w:r>
      <w:r>
        <w:t xml:space="preserve"> (SA).</w:t>
      </w:r>
    </w:p>
    <w:p w14:paraId="39780CFD" w14:textId="77777777" w:rsidR="00592DC7" w:rsidRDefault="00592DC7" w:rsidP="00592DC7">
      <w:pPr>
        <w:ind w:left="720"/>
      </w:pPr>
    </w:p>
    <w:p w14:paraId="4D971735" w14:textId="77777777" w:rsidR="00592DC7" w:rsidRDefault="00592DC7" w:rsidP="00592DC7">
      <w:r>
        <w:rPr>
          <w:b/>
        </w:rPr>
        <w:t xml:space="preserve">Held: </w:t>
      </w:r>
      <w:r>
        <w:t xml:space="preserve">Appeal allowed with costs. </w:t>
      </w:r>
    </w:p>
    <w:p w14:paraId="3862292A" w14:textId="77777777" w:rsidR="00592DC7" w:rsidRPr="00E064DF" w:rsidRDefault="00592DC7" w:rsidP="00592DC7"/>
    <w:p w14:paraId="28D21317" w14:textId="33D9EEE1" w:rsidR="00592DC7" w:rsidRDefault="00CD2EAB" w:rsidP="00592DC7">
      <w:pPr>
        <w:rPr>
          <w:rStyle w:val="Hyperlink"/>
          <w:rFonts w:cs="Verdana"/>
          <w:bCs/>
        </w:rPr>
      </w:pPr>
      <w:hyperlink w:anchor="TOP" w:history="1">
        <w:r w:rsidR="00592DC7" w:rsidRPr="004E7695">
          <w:rPr>
            <w:rStyle w:val="Hyperlink"/>
            <w:rFonts w:cs="Verdana"/>
            <w:bCs/>
          </w:rPr>
          <w:t>Return to Top</w:t>
        </w:r>
      </w:hyperlink>
    </w:p>
    <w:p w14:paraId="1E33233D" w14:textId="77777777" w:rsidR="00592DC7" w:rsidRDefault="00592DC7" w:rsidP="00592DC7">
      <w:pPr>
        <w:pStyle w:val="Divider2"/>
      </w:pPr>
    </w:p>
    <w:p w14:paraId="55CA6003" w14:textId="77777777" w:rsidR="00592DC7" w:rsidRDefault="00592DC7" w:rsidP="00101592"/>
    <w:p w14:paraId="6612B187" w14:textId="77777777" w:rsidR="00101592" w:rsidRDefault="00101592" w:rsidP="00101592">
      <w:pPr>
        <w:pStyle w:val="Heading2"/>
      </w:pPr>
      <w:r>
        <w:t>Torts</w:t>
      </w:r>
    </w:p>
    <w:p w14:paraId="76317210" w14:textId="77777777" w:rsidR="00101592" w:rsidRDefault="00101592" w:rsidP="00101592"/>
    <w:p w14:paraId="61F1D0D6" w14:textId="77777777" w:rsidR="00101592" w:rsidRDefault="00101592" w:rsidP="00101592">
      <w:pPr>
        <w:pStyle w:val="Heading3"/>
      </w:pPr>
      <w:bookmarkStart w:id="46" w:name="_CCIG_Investments_Pty_1"/>
      <w:bookmarkEnd w:id="46"/>
      <w:r w:rsidRPr="00E37F0B">
        <w:t xml:space="preserve">CCIG Investments Pty Ltd v </w:t>
      </w:r>
      <w:proofErr w:type="spellStart"/>
      <w:r w:rsidRPr="00E37F0B">
        <w:t>Schokman</w:t>
      </w:r>
      <w:proofErr w:type="spellEnd"/>
    </w:p>
    <w:p w14:paraId="14E599DB" w14:textId="1AE614E2" w:rsidR="00101592" w:rsidRPr="00E84458" w:rsidRDefault="00CD2EAB" w:rsidP="00101592">
      <w:pPr>
        <w:rPr>
          <w:b/>
          <w:bCs/>
        </w:rPr>
      </w:pPr>
      <w:hyperlink r:id="rId19" w:history="1">
        <w:r w:rsidR="00101592" w:rsidRPr="00444C33">
          <w:rPr>
            <w:rStyle w:val="Hyperlink"/>
            <w:rFonts w:cs="Verdana"/>
            <w:b/>
            <w:bCs/>
            <w:noProof w:val="0"/>
          </w:rPr>
          <w:t>B43/2022</w:t>
        </w:r>
      </w:hyperlink>
      <w:r w:rsidR="00101592" w:rsidRPr="00DE668C">
        <w:rPr>
          <w:b/>
          <w:bCs/>
        </w:rPr>
        <w:t>:</w:t>
      </w:r>
      <w:r w:rsidR="00101592" w:rsidRPr="00D0009F">
        <w:t xml:space="preserve"> </w:t>
      </w:r>
      <w:hyperlink r:id="rId20" w:history="1">
        <w:r w:rsidR="00101592" w:rsidRPr="00667AB2">
          <w:rPr>
            <w:rStyle w:val="Hyperlink"/>
            <w:rFonts w:cs="Verdana"/>
            <w:noProof w:val="0"/>
          </w:rPr>
          <w:t>[2023] HCA 21</w:t>
        </w:r>
      </w:hyperlink>
    </w:p>
    <w:p w14:paraId="474C208E" w14:textId="77777777" w:rsidR="00101592" w:rsidRDefault="00101592" w:rsidP="00101592"/>
    <w:p w14:paraId="4E89B1B1" w14:textId="77777777" w:rsidR="00101592" w:rsidRPr="00667AB2" w:rsidRDefault="00101592" w:rsidP="00101592">
      <w:pPr>
        <w:rPr>
          <w:bCs/>
        </w:rPr>
      </w:pPr>
      <w:r>
        <w:rPr>
          <w:b/>
        </w:rPr>
        <w:t>Judgment date</w:t>
      </w:r>
      <w:r w:rsidRPr="004E7695">
        <w:rPr>
          <w:b/>
        </w:rPr>
        <w:t xml:space="preserve">: </w:t>
      </w:r>
      <w:r>
        <w:rPr>
          <w:bCs/>
        </w:rPr>
        <w:t>2 August 2023</w:t>
      </w:r>
    </w:p>
    <w:p w14:paraId="13729F6E" w14:textId="77777777" w:rsidR="00101592" w:rsidRDefault="00101592" w:rsidP="00101592"/>
    <w:p w14:paraId="2F5B076B" w14:textId="77777777" w:rsidR="00101592" w:rsidRPr="00523623" w:rsidRDefault="00101592" w:rsidP="00101592">
      <w:r>
        <w:rPr>
          <w:b/>
          <w:bCs/>
        </w:rPr>
        <w:t>Coram:</w:t>
      </w:r>
      <w:r>
        <w:t xml:space="preserve"> Kiefel CJ, Gageler, Gordon, Edelman, Steward, Gleeson and </w:t>
      </w:r>
      <w:proofErr w:type="spellStart"/>
      <w:r>
        <w:t>Jagot</w:t>
      </w:r>
      <w:proofErr w:type="spellEnd"/>
      <w:r>
        <w:t xml:space="preserve"> JJ  </w:t>
      </w:r>
    </w:p>
    <w:p w14:paraId="52386026" w14:textId="77777777" w:rsidR="00101592" w:rsidRPr="004E7695" w:rsidRDefault="00101592" w:rsidP="00101592"/>
    <w:p w14:paraId="57CD6832" w14:textId="77777777" w:rsidR="00101592" w:rsidRPr="004E7695" w:rsidRDefault="00101592" w:rsidP="00101592">
      <w:pPr>
        <w:rPr>
          <w:b/>
        </w:rPr>
      </w:pPr>
      <w:r w:rsidRPr="004E7695">
        <w:rPr>
          <w:b/>
        </w:rPr>
        <w:t>Catchwords:</w:t>
      </w:r>
    </w:p>
    <w:p w14:paraId="7E23308F" w14:textId="77777777" w:rsidR="00101592" w:rsidRDefault="00101592" w:rsidP="00101592"/>
    <w:p w14:paraId="270ADB75" w14:textId="2F81E101" w:rsidR="00101592" w:rsidRDefault="00101592" w:rsidP="00101592">
      <w:pPr>
        <w:pStyle w:val="Catchwords0"/>
      </w:pPr>
      <w:r>
        <w:t>Torts – Negligence – Vicarious liability – Where appellant employer of respondent – Where appellant required respondent to live in shared accommodation with another employee under terms of employment contract – Where other employee negligently urinated on respondent while he was sleeping causing cataplectic attack – Whether other employee</w:t>
      </w:r>
      <w:r w:rsidR="00510292">
        <w:t>’</w:t>
      </w:r>
      <w:r>
        <w:t xml:space="preserve">s wrongful act in course or scope of </w:t>
      </w:r>
      <w:r>
        <w:lastRenderedPageBreak/>
        <w:t xml:space="preserve">employment – Whether appellant vicariously liable for negligent act of other employee. </w:t>
      </w:r>
    </w:p>
    <w:p w14:paraId="6691D492" w14:textId="77777777" w:rsidR="00101592" w:rsidRDefault="00101592" w:rsidP="00101592">
      <w:pPr>
        <w:pStyle w:val="Catchwords0"/>
      </w:pPr>
    </w:p>
    <w:p w14:paraId="0394C04E" w14:textId="5993762C" w:rsidR="00101592" w:rsidRPr="00E37F0B" w:rsidRDefault="00101592" w:rsidP="00101592">
      <w:pPr>
        <w:pStyle w:val="Catchwords0"/>
      </w:pPr>
      <w:r>
        <w:t xml:space="preserve">Words and phrases – </w:t>
      </w:r>
      <w:r w:rsidR="00510292">
        <w:t>“</w:t>
      </w:r>
      <w:r>
        <w:t>agency</w:t>
      </w:r>
      <w:r w:rsidR="00510292">
        <w:t>”</w:t>
      </w:r>
      <w:r>
        <w:t xml:space="preserve">, </w:t>
      </w:r>
      <w:r w:rsidR="00510292">
        <w:t>“</w:t>
      </w:r>
      <w:r>
        <w:t>course or scope of employment</w:t>
      </w:r>
      <w:r w:rsidR="00510292">
        <w:t>”</w:t>
      </w:r>
      <w:r>
        <w:t xml:space="preserve">, </w:t>
      </w:r>
      <w:r w:rsidR="00510292">
        <w:t>“</w:t>
      </w:r>
      <w:r>
        <w:t>employee</w:t>
      </w:r>
      <w:r w:rsidR="00510292">
        <w:t>”</w:t>
      </w:r>
      <w:r>
        <w:t xml:space="preserve">, </w:t>
      </w:r>
      <w:r w:rsidR="00510292">
        <w:t>“</w:t>
      </w:r>
      <w:r>
        <w:t>employer</w:t>
      </w:r>
      <w:r w:rsidR="00510292">
        <w:t>”</w:t>
      </w:r>
      <w:r>
        <w:t xml:space="preserve">, </w:t>
      </w:r>
      <w:r w:rsidR="00510292">
        <w:t>“</w:t>
      </w:r>
      <w:r>
        <w:t>frolic</w:t>
      </w:r>
      <w:r w:rsidR="00510292">
        <w:t>”</w:t>
      </w:r>
      <w:r>
        <w:t xml:space="preserve">, </w:t>
      </w:r>
      <w:r w:rsidR="00510292">
        <w:t>“</w:t>
      </w:r>
      <w:r>
        <w:t xml:space="preserve">modes of doing </w:t>
      </w:r>
      <w:proofErr w:type="spellStart"/>
      <w:r>
        <w:t>authorised</w:t>
      </w:r>
      <w:proofErr w:type="spellEnd"/>
      <w:r>
        <w:t xml:space="preserve"> acts</w:t>
      </w:r>
      <w:r w:rsidR="00510292">
        <w:t>”</w:t>
      </w:r>
      <w:r>
        <w:t xml:space="preserve">, </w:t>
      </w:r>
      <w:r w:rsidR="00510292">
        <w:t>“</w:t>
      </w:r>
      <w:r>
        <w:t>negligent act</w:t>
      </w:r>
      <w:r w:rsidR="00510292">
        <w:t>”</w:t>
      </w:r>
      <w:r>
        <w:t xml:space="preserve">, </w:t>
      </w:r>
      <w:r w:rsidR="00510292">
        <w:t>“</w:t>
      </w:r>
      <w:r>
        <w:t>nondelegable duty</w:t>
      </w:r>
      <w:r w:rsidR="00510292">
        <w:t>”</w:t>
      </w:r>
      <w:r>
        <w:t xml:space="preserve">, </w:t>
      </w:r>
      <w:r w:rsidR="00510292">
        <w:t>“</w:t>
      </w:r>
      <w:r>
        <w:t>occasion</w:t>
      </w:r>
      <w:r w:rsidR="00510292">
        <w:t>”</w:t>
      </w:r>
      <w:r>
        <w:t xml:space="preserve">, </w:t>
      </w:r>
      <w:r w:rsidR="00510292">
        <w:t>“</w:t>
      </w:r>
      <w:r>
        <w:t>opportunity</w:t>
      </w:r>
      <w:r w:rsidR="00510292">
        <w:t>”</w:t>
      </w:r>
      <w:r>
        <w:t xml:space="preserve">, </w:t>
      </w:r>
      <w:r w:rsidR="00510292">
        <w:t>“</w:t>
      </w:r>
      <w:r>
        <w:t>sufficiently or closely connected</w:t>
      </w:r>
      <w:r w:rsidR="00510292">
        <w:t>”</w:t>
      </w:r>
      <w:r>
        <w:t xml:space="preserve">, </w:t>
      </w:r>
      <w:r w:rsidR="00510292">
        <w:t>“</w:t>
      </w:r>
      <w:r>
        <w:t>sufficiently strong connection</w:t>
      </w:r>
      <w:r w:rsidR="00510292">
        <w:t>”</w:t>
      </w:r>
      <w:r>
        <w:t xml:space="preserve">, </w:t>
      </w:r>
      <w:r w:rsidR="00510292">
        <w:t>“</w:t>
      </w:r>
      <w:r>
        <w:t>tort</w:t>
      </w:r>
      <w:r w:rsidR="00510292">
        <w:t>”</w:t>
      </w:r>
      <w:r>
        <w:t xml:space="preserve">, </w:t>
      </w:r>
      <w:r w:rsidR="00510292">
        <w:t>“</w:t>
      </w:r>
      <w:proofErr w:type="spellStart"/>
      <w:r>
        <w:t>unauthorised</w:t>
      </w:r>
      <w:proofErr w:type="spellEnd"/>
      <w:r>
        <w:t xml:space="preserve"> act</w:t>
      </w:r>
      <w:r w:rsidR="00510292">
        <w:t>”</w:t>
      </w:r>
      <w:r>
        <w:t xml:space="preserve">, </w:t>
      </w:r>
      <w:r w:rsidR="00510292">
        <w:t>“</w:t>
      </w:r>
      <w:r>
        <w:t>vicarious liability</w:t>
      </w:r>
      <w:r w:rsidR="00510292">
        <w:t>”</w:t>
      </w:r>
      <w:r>
        <w:t xml:space="preserve">, </w:t>
      </w:r>
      <w:r w:rsidR="00510292">
        <w:t>“</w:t>
      </w:r>
      <w:r>
        <w:t>wrongful act</w:t>
      </w:r>
      <w:r w:rsidR="00510292">
        <w:t>”</w:t>
      </w:r>
      <w:r>
        <w:t>.</w:t>
      </w:r>
    </w:p>
    <w:p w14:paraId="7CA22CF3" w14:textId="77777777" w:rsidR="00101592" w:rsidRPr="00C32A1D" w:rsidRDefault="00101592" w:rsidP="00101592"/>
    <w:p w14:paraId="74A36474" w14:textId="77777777" w:rsidR="00101592" w:rsidRPr="00332CA4" w:rsidRDefault="00101592" w:rsidP="00101592">
      <w:pPr>
        <w:rPr>
          <w:bCs/>
        </w:rPr>
      </w:pPr>
      <w:r>
        <w:rPr>
          <w:b/>
        </w:rPr>
        <w:t>Held</w:t>
      </w:r>
      <w:r w:rsidRPr="006F1770">
        <w:rPr>
          <w:b/>
        </w:rPr>
        <w:t>:</w:t>
      </w:r>
      <w:r>
        <w:rPr>
          <w:b/>
        </w:rPr>
        <w:t xml:space="preserve"> </w:t>
      </w:r>
      <w:r>
        <w:rPr>
          <w:bCs/>
        </w:rPr>
        <w:t xml:space="preserve">Appeal allowed with costs. </w:t>
      </w:r>
    </w:p>
    <w:p w14:paraId="3B51B1D9" w14:textId="77777777" w:rsidR="00101592" w:rsidRPr="00E064DF" w:rsidRDefault="00101592" w:rsidP="00101592"/>
    <w:p w14:paraId="4820A77A" w14:textId="50C0299A" w:rsidR="00101592" w:rsidRPr="002314BE" w:rsidRDefault="00CD2EAB" w:rsidP="00101592">
      <w:hyperlink w:anchor="TOP" w:history="1">
        <w:r w:rsidR="00101592" w:rsidRPr="004E7695">
          <w:rPr>
            <w:rStyle w:val="Hyperlink"/>
            <w:rFonts w:cs="Verdana"/>
            <w:bCs/>
          </w:rPr>
          <w:t>Return to Top</w:t>
        </w:r>
      </w:hyperlink>
    </w:p>
    <w:p w14:paraId="0E425406" w14:textId="77777777" w:rsidR="00586CFA" w:rsidRDefault="00586CFA" w:rsidP="00586CFA">
      <w:pPr>
        <w:pStyle w:val="Divider2"/>
      </w:pPr>
    </w:p>
    <w:p w14:paraId="6CA8E277" w14:textId="77777777" w:rsidR="00D718A2" w:rsidRDefault="00D718A2" w:rsidP="00836609"/>
    <w:p w14:paraId="3CD220FA" w14:textId="054CE05A" w:rsidR="00774691" w:rsidRPr="004353AA" w:rsidRDefault="00774691" w:rsidP="004353AA">
      <w:pPr>
        <w:sectPr w:rsidR="00774691" w:rsidRPr="004353AA" w:rsidSect="003624E8">
          <w:headerReference w:type="default" r:id="rId21"/>
          <w:pgSz w:w="11906" w:h="16838"/>
          <w:pgMar w:top="1440" w:right="1800" w:bottom="1258" w:left="1800" w:header="708" w:footer="708" w:gutter="0"/>
          <w:cols w:space="708"/>
          <w:docGrid w:linePitch="360"/>
        </w:sectPr>
      </w:pPr>
    </w:p>
    <w:p w14:paraId="6447EB56" w14:textId="77777777" w:rsidR="00AE64B2" w:rsidRPr="004E7695" w:rsidRDefault="00792244" w:rsidP="00C64694">
      <w:pPr>
        <w:pStyle w:val="Heading1"/>
        <w:jc w:val="both"/>
      </w:pPr>
      <w:bookmarkStart w:id="47" w:name="_2:_Cases_Reserved"/>
      <w:bookmarkStart w:id="48" w:name="_3:_Cases_Reserved"/>
      <w:bookmarkStart w:id="49" w:name="_Toc270610022"/>
      <w:bookmarkStart w:id="50" w:name="_Ref474848322"/>
      <w:bookmarkStart w:id="51" w:name="_Toc479608274"/>
      <w:bookmarkStart w:id="52" w:name="_Toc10095963"/>
      <w:bookmarkStart w:id="53" w:name="Cases_Reserved"/>
      <w:bookmarkEnd w:id="47"/>
      <w:bookmarkEnd w:id="48"/>
      <w:r w:rsidRPr="004E7695">
        <w:lastRenderedPageBreak/>
        <w:t>3</w:t>
      </w:r>
      <w:r w:rsidR="00AE64B2" w:rsidRPr="004E7695">
        <w:t>: Cases Reserved</w:t>
      </w:r>
      <w:bookmarkEnd w:id="49"/>
      <w:bookmarkEnd w:id="50"/>
      <w:bookmarkEnd w:id="51"/>
      <w:bookmarkEnd w:id="52"/>
    </w:p>
    <w:bookmarkEnd w:id="53"/>
    <w:p w14:paraId="361C3E40" w14:textId="77777777" w:rsidR="00AE64B2" w:rsidRPr="004E7695" w:rsidRDefault="00AE64B2" w:rsidP="00AE64B2"/>
    <w:p w14:paraId="748CE853" w14:textId="77777777" w:rsidR="00AE64B2" w:rsidRPr="004E7695" w:rsidRDefault="00AE64B2" w:rsidP="00AE64B2">
      <w:pPr>
        <w:pStyle w:val="Title3"/>
      </w:pPr>
      <w:bookmarkStart w:id="54" w:name="_Toc209266110"/>
      <w:r w:rsidRPr="004E7695">
        <w:t>The following cases have been reserved or part heard by the High Court of Australia.</w:t>
      </w:r>
      <w:bookmarkEnd w:id="54"/>
    </w:p>
    <w:p w14:paraId="5CB9B881" w14:textId="77777777" w:rsidR="00A83A9C" w:rsidRDefault="00A83A9C" w:rsidP="00A83A9C">
      <w:pPr>
        <w:pStyle w:val="Divider2"/>
        <w:pBdr>
          <w:bottom w:val="double" w:sz="6" w:space="0" w:color="auto"/>
        </w:pBdr>
      </w:pPr>
      <w:bookmarkStart w:id="55" w:name="_Honourable_Brendan_O’Connor,"/>
      <w:bookmarkStart w:id="56" w:name="_Australian_Competition_&amp;"/>
      <w:bookmarkStart w:id="57" w:name="_Kline_v_Official"/>
      <w:bookmarkStart w:id="58" w:name="_Australian_Competition_and"/>
      <w:bookmarkStart w:id="59" w:name="_Unions_NSW_and"/>
      <w:bookmarkStart w:id="60" w:name="_Commonwealth_v_The"/>
      <w:bookmarkStart w:id="61" w:name="_Administrative_Law_2"/>
      <w:bookmarkStart w:id="62" w:name="_Palmer_v_Marcus_1"/>
      <w:bookmarkStart w:id="63" w:name="Contract_2"/>
      <w:bookmarkEnd w:id="55"/>
      <w:bookmarkEnd w:id="56"/>
      <w:bookmarkEnd w:id="57"/>
      <w:bookmarkEnd w:id="58"/>
      <w:bookmarkEnd w:id="59"/>
      <w:bookmarkEnd w:id="60"/>
      <w:bookmarkEnd w:id="61"/>
      <w:bookmarkEnd w:id="62"/>
    </w:p>
    <w:p w14:paraId="6F461524" w14:textId="77777777" w:rsidR="00AB22D2" w:rsidRPr="00AB22D2" w:rsidRDefault="00AB22D2" w:rsidP="00AB22D2"/>
    <w:p w14:paraId="1A6D8109" w14:textId="396C7829" w:rsidR="006E5516" w:rsidRDefault="006E5516" w:rsidP="00536849">
      <w:pPr>
        <w:pStyle w:val="Heading2"/>
      </w:pPr>
      <w:r>
        <w:t>Civil Procedure</w:t>
      </w:r>
    </w:p>
    <w:p w14:paraId="6DD5FC10" w14:textId="77777777" w:rsidR="002A5C9C" w:rsidRDefault="002A5C9C" w:rsidP="002A5C9C"/>
    <w:p w14:paraId="4533EF81" w14:textId="77777777" w:rsidR="002A5C9C" w:rsidRDefault="002A5C9C" w:rsidP="002A5C9C">
      <w:pPr>
        <w:pStyle w:val="Heading3"/>
      </w:pPr>
      <w:bookmarkStart w:id="64" w:name="_GLJ_v_The"/>
      <w:bookmarkEnd w:id="64"/>
      <w:r>
        <w:t>GLJ</w:t>
      </w:r>
      <w:r w:rsidRPr="00F656A8">
        <w:t xml:space="preserve"> v </w:t>
      </w:r>
      <w:r w:rsidRPr="00062AB6">
        <w:t>The Trustees of the Roman Catholic Church for the Diocese of Lismore</w:t>
      </w:r>
    </w:p>
    <w:p w14:paraId="7478097E" w14:textId="1F102F5A" w:rsidR="002A5C9C" w:rsidRPr="00CF1E14" w:rsidRDefault="00CD2EAB" w:rsidP="002A5C9C">
      <w:hyperlink r:id="rId22" w:history="1">
        <w:r w:rsidR="002A5C9C" w:rsidRPr="006D1B9B">
          <w:rPr>
            <w:rStyle w:val="Hyperlink"/>
            <w:rFonts w:cs="Verdana"/>
            <w:b/>
            <w:bCs/>
            <w:noProof w:val="0"/>
          </w:rPr>
          <w:t>S150/2022</w:t>
        </w:r>
      </w:hyperlink>
      <w:r w:rsidR="002A5C9C" w:rsidRPr="00CF1E14">
        <w:rPr>
          <w:b/>
          <w:bCs/>
        </w:rPr>
        <w:t>:</w:t>
      </w:r>
      <w:r w:rsidR="00171154">
        <w:t xml:space="preserve"> </w:t>
      </w:r>
      <w:hyperlink r:id="rId23" w:history="1">
        <w:r w:rsidR="00171154" w:rsidRPr="00811A12">
          <w:rPr>
            <w:rStyle w:val="Hyperlink"/>
            <w:rFonts w:cs="Verdana"/>
            <w:noProof w:val="0"/>
          </w:rPr>
          <w:t xml:space="preserve">[2023] </w:t>
        </w:r>
        <w:proofErr w:type="spellStart"/>
        <w:r w:rsidR="00171154" w:rsidRPr="00811A12">
          <w:rPr>
            <w:rStyle w:val="Hyperlink"/>
            <w:rFonts w:cs="Verdana"/>
            <w:noProof w:val="0"/>
          </w:rPr>
          <w:t>HCATrans</w:t>
        </w:r>
        <w:proofErr w:type="spellEnd"/>
        <w:r w:rsidR="00171154" w:rsidRPr="00811A12">
          <w:rPr>
            <w:rStyle w:val="Hyperlink"/>
            <w:rFonts w:cs="Verdana"/>
            <w:noProof w:val="0"/>
          </w:rPr>
          <w:t xml:space="preserve"> 76</w:t>
        </w:r>
      </w:hyperlink>
      <w:r w:rsidR="00171154">
        <w:t xml:space="preserve"> </w:t>
      </w:r>
    </w:p>
    <w:p w14:paraId="3C111A9D" w14:textId="77777777" w:rsidR="002A5C9C" w:rsidRDefault="002A5C9C" w:rsidP="002A5C9C"/>
    <w:p w14:paraId="7736CBFA" w14:textId="05A4278C" w:rsidR="002A5C9C" w:rsidRDefault="002A5C9C" w:rsidP="002A5C9C">
      <w:r>
        <w:rPr>
          <w:b/>
          <w:bCs/>
        </w:rPr>
        <w:t>Date heard:</w:t>
      </w:r>
      <w:r>
        <w:t xml:space="preserve"> </w:t>
      </w:r>
      <w:r w:rsidR="00360DD1">
        <w:t xml:space="preserve">8 June 2023 </w:t>
      </w:r>
    </w:p>
    <w:p w14:paraId="2B4B0746" w14:textId="77777777" w:rsidR="00360DD1" w:rsidRDefault="00360DD1" w:rsidP="002A5C9C"/>
    <w:p w14:paraId="00F48C42" w14:textId="39AFEA50" w:rsidR="00360DD1" w:rsidRPr="00360DD1" w:rsidRDefault="00360DD1" w:rsidP="002A5C9C">
      <w:pPr>
        <w:rPr>
          <w:i/>
          <w:iCs/>
        </w:rPr>
      </w:pPr>
      <w:r>
        <w:rPr>
          <w:b/>
          <w:bCs/>
        </w:rPr>
        <w:t>Coram:</w:t>
      </w:r>
      <w:r>
        <w:t xml:space="preserve"> Kiefel CJ, Gageler, Steward, Gleeson and </w:t>
      </w:r>
      <w:proofErr w:type="spellStart"/>
      <w:r>
        <w:t>Jagot</w:t>
      </w:r>
      <w:proofErr w:type="spellEnd"/>
      <w:r>
        <w:t xml:space="preserve"> JJ </w:t>
      </w:r>
    </w:p>
    <w:p w14:paraId="0C3C38F3" w14:textId="77777777" w:rsidR="002A5C9C" w:rsidRDefault="002A5C9C" w:rsidP="002A5C9C"/>
    <w:p w14:paraId="7D6170F4" w14:textId="77777777" w:rsidR="002A5C9C" w:rsidRDefault="002A5C9C" w:rsidP="002A5C9C">
      <w:r>
        <w:rPr>
          <w:b/>
          <w:bCs/>
        </w:rPr>
        <w:t>Catchwords:</w:t>
      </w:r>
    </w:p>
    <w:p w14:paraId="1E374710" w14:textId="77777777" w:rsidR="002A5C9C" w:rsidRDefault="002A5C9C" w:rsidP="002A5C9C"/>
    <w:p w14:paraId="49AE058E" w14:textId="6885EC5C" w:rsidR="002A5C9C" w:rsidRPr="00BB0CC8" w:rsidRDefault="002A5C9C" w:rsidP="002A5C9C">
      <w:pPr>
        <w:pStyle w:val="Catchwords0"/>
      </w:pPr>
      <w:r w:rsidRPr="00870D86">
        <w:t xml:space="preserve">Civil procedure – Stay of proceedings – Fair trial </w:t>
      </w:r>
      <w:r>
        <w:t>–</w:t>
      </w:r>
      <w:r w:rsidRPr="00870D86">
        <w:t xml:space="preserve"> </w:t>
      </w:r>
      <w:r>
        <w:rPr>
          <w:i/>
          <w:iCs/>
        </w:rPr>
        <w:t xml:space="preserve">Civil Procedure Act 2005 </w:t>
      </w:r>
      <w:r>
        <w:t xml:space="preserve">(NSW), s 67 </w:t>
      </w:r>
      <w:r w:rsidR="000A1909">
        <w:t xml:space="preserve">– </w:t>
      </w:r>
      <w:r>
        <w:t xml:space="preserve">Abuse of process – </w:t>
      </w:r>
      <w:r w:rsidRPr="00870D86">
        <w:t>Where appellant claims to have been sexually assaulted by priest of Roman Catholic Diocese of Lismore – Where appellant instituted proceedings on 31 January 2020 against respondent, a statutory corporation, on bases of negligence and vicarious liability – Where priest died in 1996</w:t>
      </w:r>
      <w:r>
        <w:t xml:space="preserve"> – Where primary judge satisfied material showed that there likely to be evidence available allowing fair trial between parties – Where respondent sought permanent stay of proceedings – Where primary judge refused stay, but decision reversed by Court of Appeal – Where Court of Appeal considered fair trial could not be had in circumstances where priest unavailable to give factual instructions and respondent had not been notified of claims before priest</w:t>
      </w:r>
      <w:r w:rsidR="00510292">
        <w:t>’</w:t>
      </w:r>
      <w:r>
        <w:t xml:space="preserve">s death – Whether proceedings ought to be stayed on basis that fair trial could no longer be had such that proceedings an abuse of process. </w:t>
      </w:r>
    </w:p>
    <w:p w14:paraId="34180323" w14:textId="77777777" w:rsidR="002A5C9C" w:rsidRDefault="002A5C9C" w:rsidP="002A5C9C"/>
    <w:p w14:paraId="183D146F" w14:textId="4337C5F1" w:rsidR="002A5C9C" w:rsidRPr="00476537" w:rsidRDefault="002A5C9C" w:rsidP="002A5C9C">
      <w:pPr>
        <w:rPr>
          <w:bCs/>
        </w:rPr>
      </w:pPr>
      <w:r w:rsidRPr="004E7695">
        <w:rPr>
          <w:b/>
        </w:rPr>
        <w:t>Appealed from</w:t>
      </w:r>
      <w:r>
        <w:rPr>
          <w:b/>
        </w:rPr>
        <w:t xml:space="preserve"> NSWSC (CA): </w:t>
      </w:r>
      <w:hyperlink r:id="rId24" w:history="1">
        <w:r w:rsidRPr="000002F0">
          <w:rPr>
            <w:rStyle w:val="Hyperlink"/>
            <w:rFonts w:cs="Verdana"/>
            <w:bCs/>
            <w:noProof w:val="0"/>
          </w:rPr>
          <w:t>[2022] NSWCA 78</w:t>
        </w:r>
      </w:hyperlink>
      <w:r>
        <w:rPr>
          <w:bCs/>
        </w:rPr>
        <w:t xml:space="preserve"> </w:t>
      </w:r>
    </w:p>
    <w:p w14:paraId="7A459B12" w14:textId="77777777" w:rsidR="002A5C9C" w:rsidRPr="00E064DF" w:rsidRDefault="002A5C9C" w:rsidP="002A5C9C"/>
    <w:p w14:paraId="5B5AFCF2" w14:textId="300C2784" w:rsidR="002A5C9C" w:rsidRDefault="00CD2EAB" w:rsidP="002A5C9C">
      <w:pPr>
        <w:rPr>
          <w:rStyle w:val="Hyperlink"/>
          <w:rFonts w:cs="Verdana"/>
          <w:bCs/>
        </w:rPr>
      </w:pPr>
      <w:hyperlink w:anchor="TOP" w:history="1">
        <w:r w:rsidR="002A5C9C" w:rsidRPr="004E7695">
          <w:rPr>
            <w:rStyle w:val="Hyperlink"/>
            <w:rFonts w:cs="Verdana"/>
            <w:bCs/>
          </w:rPr>
          <w:t>Return to Top</w:t>
        </w:r>
      </w:hyperlink>
    </w:p>
    <w:p w14:paraId="4319A077" w14:textId="77777777" w:rsidR="006E5516" w:rsidRDefault="006E5516" w:rsidP="006E5516">
      <w:pPr>
        <w:pStyle w:val="Divider2"/>
      </w:pPr>
      <w:bookmarkStart w:id="65" w:name="_Zurich_Insurance_PLC"/>
      <w:bookmarkEnd w:id="65"/>
    </w:p>
    <w:p w14:paraId="5F8A704B" w14:textId="77777777" w:rsidR="006E5516" w:rsidRPr="006E5516" w:rsidRDefault="006E5516" w:rsidP="006E5516"/>
    <w:p w14:paraId="71AACA64" w14:textId="7B44D35D" w:rsidR="00536849" w:rsidRDefault="00536849" w:rsidP="00536849">
      <w:pPr>
        <w:pStyle w:val="Heading2"/>
      </w:pPr>
      <w:r>
        <w:t xml:space="preserve">Constitutional Law </w:t>
      </w:r>
    </w:p>
    <w:p w14:paraId="125321DF" w14:textId="77777777" w:rsidR="00160F05" w:rsidRDefault="00160F05" w:rsidP="00160F05">
      <w:bookmarkStart w:id="66" w:name="_Attorney-General_(Cth)_v_1"/>
      <w:bookmarkStart w:id="67" w:name="_ENT19_v_Minister_1"/>
      <w:bookmarkEnd w:id="66"/>
      <w:bookmarkEnd w:id="67"/>
    </w:p>
    <w:p w14:paraId="57145E36" w14:textId="77777777" w:rsidR="00811A12" w:rsidRPr="00811A12" w:rsidRDefault="00811A12" w:rsidP="00C637A5">
      <w:pPr>
        <w:pStyle w:val="Heading3"/>
      </w:pPr>
      <w:bookmarkStart w:id="68" w:name="_Benbrika_v_Minister"/>
      <w:bookmarkEnd w:id="68"/>
      <w:proofErr w:type="spellStart"/>
      <w:r w:rsidRPr="00811A12">
        <w:t>Benbrika</w:t>
      </w:r>
      <w:proofErr w:type="spellEnd"/>
      <w:r w:rsidRPr="00811A12">
        <w:t xml:space="preserve"> v Minister for Home Affairs &amp; Anor</w:t>
      </w:r>
    </w:p>
    <w:p w14:paraId="436F3102" w14:textId="6F95EF1A" w:rsidR="00811A12" w:rsidRPr="00811A12" w:rsidRDefault="00CD2EAB" w:rsidP="00811A12">
      <w:hyperlink r:id="rId25" w:history="1">
        <w:r w:rsidR="00811A12" w:rsidRPr="00811A12">
          <w:rPr>
            <w:rFonts w:cs="Arial"/>
            <w:b/>
            <w:bCs/>
            <w:noProof/>
            <w:color w:val="0000FF"/>
            <w:u w:val="single"/>
          </w:rPr>
          <w:t>M90/2022</w:t>
        </w:r>
      </w:hyperlink>
      <w:r w:rsidR="00811A12" w:rsidRPr="00811A12">
        <w:rPr>
          <w:b/>
          <w:bCs/>
        </w:rPr>
        <w:t>:</w:t>
      </w:r>
      <w:r w:rsidR="00811A12" w:rsidRPr="00811A12">
        <w:t xml:space="preserve"> </w:t>
      </w:r>
      <w:hyperlink r:id="rId26" w:history="1">
        <w:r w:rsidR="00A76AA7" w:rsidRPr="00A76AA7">
          <w:rPr>
            <w:rStyle w:val="Hyperlink"/>
            <w:rFonts w:cs="Verdana"/>
            <w:noProof w:val="0"/>
          </w:rPr>
          <w:t xml:space="preserve">[2023] </w:t>
        </w:r>
        <w:proofErr w:type="spellStart"/>
        <w:r w:rsidR="00A76AA7" w:rsidRPr="00A76AA7">
          <w:rPr>
            <w:rStyle w:val="Hyperlink"/>
            <w:rFonts w:cs="Verdana"/>
            <w:noProof w:val="0"/>
          </w:rPr>
          <w:t>HCATrans</w:t>
        </w:r>
        <w:proofErr w:type="spellEnd"/>
        <w:r w:rsidR="00A76AA7" w:rsidRPr="00A76AA7">
          <w:rPr>
            <w:rStyle w:val="Hyperlink"/>
            <w:rFonts w:cs="Verdana"/>
            <w:noProof w:val="0"/>
          </w:rPr>
          <w:t xml:space="preserve"> 83</w:t>
        </w:r>
      </w:hyperlink>
    </w:p>
    <w:p w14:paraId="1BB7E914" w14:textId="77777777" w:rsidR="00811A12" w:rsidRDefault="00811A12" w:rsidP="00811A12"/>
    <w:p w14:paraId="075CB111" w14:textId="2334CAD9" w:rsidR="00811A12" w:rsidRDefault="00811A12" w:rsidP="00811A12">
      <w:r>
        <w:rPr>
          <w:b/>
          <w:bCs/>
        </w:rPr>
        <w:t>Date heard:</w:t>
      </w:r>
      <w:r>
        <w:t xml:space="preserve"> 14 June 2023 </w:t>
      </w:r>
    </w:p>
    <w:p w14:paraId="48DF838E" w14:textId="77777777" w:rsidR="00811A12" w:rsidRDefault="00811A12" w:rsidP="00811A12"/>
    <w:p w14:paraId="7FC1A8AE" w14:textId="73B2B38A" w:rsidR="00811A12" w:rsidRPr="00811A12" w:rsidRDefault="00811A12" w:rsidP="00811A12">
      <w:r>
        <w:rPr>
          <w:b/>
          <w:bCs/>
        </w:rPr>
        <w:t>Coram:</w:t>
      </w:r>
      <w:r>
        <w:t xml:space="preserve"> </w:t>
      </w:r>
      <w:r w:rsidRPr="00811A12">
        <w:t xml:space="preserve">Kiefel CJ, Gageler, Gordon, Edelman, Steward, Gleeson and </w:t>
      </w:r>
      <w:proofErr w:type="spellStart"/>
      <w:r w:rsidRPr="00811A12">
        <w:t>Jagot</w:t>
      </w:r>
      <w:proofErr w:type="spellEnd"/>
      <w:r w:rsidRPr="00811A12">
        <w:t xml:space="preserve"> JJ</w:t>
      </w:r>
    </w:p>
    <w:p w14:paraId="76A369AD" w14:textId="77777777" w:rsidR="00811A12" w:rsidRPr="00811A12" w:rsidRDefault="00811A12" w:rsidP="00811A12"/>
    <w:p w14:paraId="79756573" w14:textId="77777777" w:rsidR="00811A12" w:rsidRPr="00811A12" w:rsidRDefault="00811A12" w:rsidP="00811A12">
      <w:r w:rsidRPr="00811A12">
        <w:rPr>
          <w:b/>
          <w:bCs/>
        </w:rPr>
        <w:t>Catchwords:</w:t>
      </w:r>
    </w:p>
    <w:p w14:paraId="27C1EE08" w14:textId="77777777" w:rsidR="00811A12" w:rsidRPr="00811A12" w:rsidRDefault="00811A12" w:rsidP="00811A12"/>
    <w:p w14:paraId="55D5691E" w14:textId="77777777" w:rsidR="00811A12" w:rsidRPr="00811A12" w:rsidRDefault="00811A12" w:rsidP="00811A12">
      <w:pPr>
        <w:pBdr>
          <w:top w:val="nil"/>
          <w:left w:val="nil"/>
          <w:bottom w:val="nil"/>
          <w:right w:val="nil"/>
          <w:between w:val="nil"/>
          <w:bar w:val="nil"/>
        </w:pBdr>
        <w:ind w:left="720"/>
        <w:rPr>
          <w:rFonts w:eastAsia="Arial Unicode MS" w:cs="Arial Unicode MS"/>
          <w:color w:val="000000"/>
          <w:u w:color="000000"/>
          <w:bdr w:val="nil"/>
          <w:lang w:val="en-US" w:eastAsia="en-GB"/>
        </w:rPr>
      </w:pPr>
      <w:r w:rsidRPr="00811A12">
        <w:rPr>
          <w:rFonts w:eastAsia="Arial Unicode MS" w:cs="Arial Unicode MS"/>
          <w:color w:val="000000"/>
          <w:u w:color="000000"/>
          <w:bdr w:val="nil"/>
          <w:lang w:val="en-US" w:eastAsia="en-GB"/>
        </w:rPr>
        <w:t xml:space="preserve">Constitutional law – Judicial power of Commonwealth – Cessation of Australian citizenship – Where s 36D of </w:t>
      </w:r>
      <w:r w:rsidRPr="00811A12">
        <w:rPr>
          <w:rFonts w:eastAsia="Arial Unicode MS" w:cs="Arial Unicode MS"/>
          <w:i/>
          <w:iCs/>
          <w:color w:val="000000"/>
          <w:u w:color="000000"/>
          <w:bdr w:val="nil"/>
          <w:lang w:val="en-US" w:eastAsia="en-GB"/>
        </w:rPr>
        <w:t>Australian Citizenship Act 2007</w:t>
      </w:r>
      <w:r w:rsidRPr="00811A12">
        <w:rPr>
          <w:rFonts w:eastAsia="Arial Unicode MS" w:cs="Arial Unicode MS"/>
          <w:color w:val="000000"/>
          <w:u w:color="000000"/>
          <w:bdr w:val="nil"/>
          <w:lang w:val="en-US" w:eastAsia="en-GB"/>
        </w:rPr>
        <w:t xml:space="preserve"> (</w:t>
      </w:r>
      <w:proofErr w:type="spellStart"/>
      <w:r w:rsidRPr="00811A12">
        <w:rPr>
          <w:rFonts w:eastAsia="Arial Unicode MS" w:cs="Arial Unicode MS"/>
          <w:color w:val="000000"/>
          <w:u w:color="000000"/>
          <w:bdr w:val="nil"/>
          <w:lang w:val="en-US" w:eastAsia="en-GB"/>
        </w:rPr>
        <w:t>Cth</w:t>
      </w:r>
      <w:proofErr w:type="spellEnd"/>
      <w:r w:rsidRPr="00811A12">
        <w:rPr>
          <w:rFonts w:eastAsia="Arial Unicode MS" w:cs="Arial Unicode MS"/>
          <w:color w:val="000000"/>
          <w:u w:color="000000"/>
          <w:bdr w:val="nil"/>
          <w:lang w:val="en-US" w:eastAsia="en-GB"/>
        </w:rPr>
        <w:t xml:space="preserve">) provided Minister for Home Affairs may make determination that person ceases to be Australian citizen if satisfied, among other matters, that person convicted of specified offences in s 36D(5) and that it contrary to  public interest for person to remain Australian citizen – Where applicant citizen of Algeria and Australia – Where applicant convicted of offences under ss 102.3(1) (intentionally being member of terrorist </w:t>
      </w:r>
      <w:proofErr w:type="spellStart"/>
      <w:r w:rsidRPr="00811A12">
        <w:rPr>
          <w:rFonts w:eastAsia="Arial Unicode MS" w:cs="Arial Unicode MS"/>
          <w:color w:val="000000"/>
          <w:u w:color="000000"/>
          <w:bdr w:val="nil"/>
          <w:lang w:val="en-US" w:eastAsia="en-GB"/>
        </w:rPr>
        <w:t>organisation</w:t>
      </w:r>
      <w:proofErr w:type="spellEnd"/>
      <w:r w:rsidRPr="00811A12">
        <w:rPr>
          <w:rFonts w:eastAsia="Arial Unicode MS" w:cs="Arial Unicode MS"/>
          <w:color w:val="000000"/>
          <w:u w:color="000000"/>
          <w:bdr w:val="nil"/>
          <w:lang w:val="en-US" w:eastAsia="en-GB"/>
        </w:rPr>
        <w:t xml:space="preserve">), 102.2(1) (intentionally directing activities of terrorist </w:t>
      </w:r>
      <w:proofErr w:type="spellStart"/>
      <w:r w:rsidRPr="00811A12">
        <w:rPr>
          <w:rFonts w:eastAsia="Arial Unicode MS" w:cs="Arial Unicode MS"/>
          <w:color w:val="000000"/>
          <w:u w:color="000000"/>
          <w:bdr w:val="nil"/>
          <w:lang w:val="en-US" w:eastAsia="en-GB"/>
        </w:rPr>
        <w:t>organisation</w:t>
      </w:r>
      <w:proofErr w:type="spellEnd"/>
      <w:r w:rsidRPr="00811A12">
        <w:rPr>
          <w:rFonts w:eastAsia="Arial Unicode MS" w:cs="Arial Unicode MS"/>
          <w:color w:val="000000"/>
          <w:u w:color="000000"/>
          <w:bdr w:val="nil"/>
          <w:lang w:val="en-US" w:eastAsia="en-GB"/>
        </w:rPr>
        <w:t xml:space="preserve">) and 101.4(1) (possession of thing connected with preparation for terrorist act) of </w:t>
      </w:r>
      <w:r w:rsidRPr="00811A12">
        <w:rPr>
          <w:rFonts w:eastAsia="Arial Unicode MS" w:cs="Arial Unicode MS"/>
          <w:i/>
          <w:iCs/>
          <w:color w:val="000000"/>
          <w:u w:color="000000"/>
          <w:bdr w:val="nil"/>
          <w:lang w:val="en-US" w:eastAsia="en-GB"/>
        </w:rPr>
        <w:t>Criminal Code</w:t>
      </w:r>
      <w:r w:rsidRPr="00811A12">
        <w:rPr>
          <w:rFonts w:eastAsia="Arial Unicode MS" w:cs="Arial Unicode MS"/>
          <w:color w:val="000000"/>
          <w:u w:color="000000"/>
          <w:bdr w:val="nil"/>
          <w:lang w:val="en-US" w:eastAsia="en-GB"/>
        </w:rPr>
        <w:t xml:space="preserve"> (</w:t>
      </w:r>
      <w:proofErr w:type="spellStart"/>
      <w:r w:rsidRPr="00811A12">
        <w:rPr>
          <w:rFonts w:eastAsia="Arial Unicode MS" w:cs="Arial Unicode MS"/>
          <w:color w:val="000000"/>
          <w:u w:color="000000"/>
          <w:bdr w:val="nil"/>
          <w:lang w:val="en-US" w:eastAsia="en-GB"/>
        </w:rPr>
        <w:t>Cth</w:t>
      </w:r>
      <w:proofErr w:type="spellEnd"/>
      <w:r w:rsidRPr="00811A12">
        <w:rPr>
          <w:rFonts w:eastAsia="Arial Unicode MS" w:cs="Arial Unicode MS"/>
          <w:color w:val="000000"/>
          <w:u w:color="000000"/>
          <w:bdr w:val="nil"/>
          <w:lang w:val="en-US" w:eastAsia="en-GB"/>
        </w:rPr>
        <w:t xml:space="preserve">) – Where provisions s 36D(5) that enlivened power to make determination under s 36D included offences against ss 102.3(1), 102.2(1) and 101.4(1) of </w:t>
      </w:r>
      <w:r w:rsidRPr="00811A12">
        <w:rPr>
          <w:rFonts w:eastAsia="Arial Unicode MS" w:cs="Arial Unicode MS"/>
          <w:i/>
          <w:iCs/>
          <w:color w:val="000000"/>
          <w:u w:color="000000"/>
          <w:bdr w:val="nil"/>
          <w:lang w:val="en-US" w:eastAsia="en-GB"/>
        </w:rPr>
        <w:t>Criminal Code</w:t>
      </w:r>
      <w:r w:rsidRPr="00811A12">
        <w:rPr>
          <w:rFonts w:eastAsia="Arial Unicode MS" w:cs="Arial Unicode MS"/>
          <w:color w:val="000000"/>
          <w:u w:color="000000"/>
          <w:bdr w:val="nil"/>
          <w:lang w:val="en-US" w:eastAsia="en-GB"/>
        </w:rPr>
        <w:t xml:space="preserve"> – Where Minister determined, pursuant to s 36D(1), that applicant ceased to be Australian citizen – Whether s 36D contrary to Ch III of </w:t>
      </w:r>
      <w:r w:rsidRPr="00811A12">
        <w:rPr>
          <w:rFonts w:eastAsia="Arial Unicode MS" w:cs="Arial Unicode MS"/>
          <w:i/>
          <w:iCs/>
          <w:color w:val="000000"/>
          <w:u w:color="000000"/>
          <w:bdr w:val="nil"/>
          <w:lang w:val="en-US" w:eastAsia="en-GB"/>
        </w:rPr>
        <w:t xml:space="preserve">Constitution </w:t>
      </w:r>
      <w:r w:rsidRPr="00811A12">
        <w:rPr>
          <w:rFonts w:eastAsia="Arial Unicode MS" w:cs="Arial Unicode MS"/>
          <w:color w:val="000000"/>
          <w:u w:color="000000"/>
          <w:bdr w:val="nil"/>
          <w:lang w:val="en-US" w:eastAsia="en-GB"/>
        </w:rPr>
        <w:t>– Whether s 36D invalid for conferring upon Minister exclusively judicial function of adjudging and punishing criminal guilt.</w:t>
      </w:r>
    </w:p>
    <w:p w14:paraId="772E9749" w14:textId="77777777" w:rsidR="00811A12" w:rsidRPr="00811A12" w:rsidRDefault="00811A12" w:rsidP="00811A12"/>
    <w:p w14:paraId="516EC13B" w14:textId="621B4A22" w:rsidR="00811A12" w:rsidRPr="00811A12" w:rsidRDefault="00811A12" w:rsidP="00811A12">
      <w:r w:rsidRPr="00811A12">
        <w:rPr>
          <w:i/>
          <w:iCs/>
        </w:rPr>
        <w:t>Special case referred to</w:t>
      </w:r>
      <w:r w:rsidR="00736B6E">
        <w:rPr>
          <w:i/>
          <w:iCs/>
        </w:rPr>
        <w:t xml:space="preserve"> the</w:t>
      </w:r>
      <w:r w:rsidRPr="00811A12">
        <w:rPr>
          <w:i/>
          <w:iCs/>
        </w:rPr>
        <w:t xml:space="preserve"> Full Court on 23 February 2023</w:t>
      </w:r>
      <w:r w:rsidRPr="00811A12">
        <w:t xml:space="preserve">. </w:t>
      </w:r>
    </w:p>
    <w:p w14:paraId="6DF56F06" w14:textId="77777777" w:rsidR="00811A12" w:rsidRPr="00E064DF" w:rsidRDefault="00811A12" w:rsidP="00811A12"/>
    <w:p w14:paraId="7BB13C87" w14:textId="0F72EC9D" w:rsidR="00811A12" w:rsidRDefault="00CD2EAB" w:rsidP="00811A12">
      <w:pPr>
        <w:rPr>
          <w:rStyle w:val="Hyperlink"/>
          <w:rFonts w:cs="Verdana"/>
          <w:bCs/>
        </w:rPr>
      </w:pPr>
      <w:hyperlink w:anchor="TOP" w:history="1">
        <w:r w:rsidR="00811A12" w:rsidRPr="004E7695">
          <w:rPr>
            <w:rStyle w:val="Hyperlink"/>
            <w:rFonts w:cs="Verdana"/>
            <w:bCs/>
          </w:rPr>
          <w:t>Return to Top</w:t>
        </w:r>
      </w:hyperlink>
    </w:p>
    <w:p w14:paraId="5EC16BDC" w14:textId="77777777" w:rsidR="00811A12" w:rsidRDefault="00811A12" w:rsidP="00811A12">
      <w:pPr>
        <w:pStyle w:val="Divider1"/>
      </w:pPr>
    </w:p>
    <w:p w14:paraId="0189D90D" w14:textId="77777777" w:rsidR="00811A12" w:rsidRPr="00811A12" w:rsidRDefault="00811A12" w:rsidP="00811A12"/>
    <w:p w14:paraId="1A47192B" w14:textId="77777777" w:rsidR="00160F05" w:rsidRDefault="00160F05" w:rsidP="00160F05">
      <w:pPr>
        <w:pStyle w:val="Heading3"/>
        <w:tabs>
          <w:tab w:val="left" w:pos="426"/>
        </w:tabs>
      </w:pPr>
      <w:bookmarkStart w:id="69" w:name="_Crime_and_Corruption"/>
      <w:bookmarkEnd w:id="69"/>
      <w:r>
        <w:t xml:space="preserve">Crime and Corruption Commission v Carne </w:t>
      </w:r>
    </w:p>
    <w:p w14:paraId="349D4018" w14:textId="4CCEA8A7" w:rsidR="00160F05" w:rsidRPr="001704F3" w:rsidRDefault="00CD2EAB" w:rsidP="00160F05">
      <w:hyperlink r:id="rId27" w:history="1">
        <w:r w:rsidR="00160F05" w:rsidRPr="00EC66D8">
          <w:rPr>
            <w:rStyle w:val="Hyperlink"/>
            <w:rFonts w:cs="Verdana"/>
            <w:b/>
            <w:bCs/>
            <w:noProof w:val="0"/>
          </w:rPr>
          <w:t>B66/2022</w:t>
        </w:r>
      </w:hyperlink>
      <w:r w:rsidR="00160F05">
        <w:rPr>
          <w:b/>
          <w:bCs/>
        </w:rPr>
        <w:t xml:space="preserve">: </w:t>
      </w:r>
      <w:hyperlink r:id="rId28" w:history="1">
        <w:r w:rsidR="005230DF" w:rsidRPr="005230DF">
          <w:rPr>
            <w:rStyle w:val="Hyperlink"/>
            <w:rFonts w:cs="Verdana"/>
            <w:noProof w:val="0"/>
          </w:rPr>
          <w:t xml:space="preserve">[2023] </w:t>
        </w:r>
        <w:proofErr w:type="spellStart"/>
        <w:r w:rsidR="005230DF" w:rsidRPr="005230DF">
          <w:rPr>
            <w:rStyle w:val="Hyperlink"/>
            <w:rFonts w:cs="Verdana"/>
            <w:noProof w:val="0"/>
          </w:rPr>
          <w:t>HCATrans</w:t>
        </w:r>
        <w:proofErr w:type="spellEnd"/>
        <w:r w:rsidR="005230DF" w:rsidRPr="005230DF">
          <w:rPr>
            <w:rStyle w:val="Hyperlink"/>
            <w:rFonts w:cs="Verdana"/>
            <w:noProof w:val="0"/>
          </w:rPr>
          <w:t xml:space="preserve"> 74</w:t>
        </w:r>
      </w:hyperlink>
      <w:r w:rsidR="005230DF" w:rsidRPr="005230DF">
        <w:t xml:space="preserve">; </w:t>
      </w:r>
      <w:hyperlink r:id="rId29" w:history="1">
        <w:r w:rsidR="005230DF" w:rsidRPr="005230DF">
          <w:rPr>
            <w:rStyle w:val="Hyperlink"/>
            <w:rFonts w:cs="Verdana"/>
            <w:noProof w:val="0"/>
          </w:rPr>
          <w:t xml:space="preserve">[2023] </w:t>
        </w:r>
        <w:proofErr w:type="spellStart"/>
        <w:r w:rsidR="005230DF" w:rsidRPr="005230DF">
          <w:rPr>
            <w:rStyle w:val="Hyperlink"/>
            <w:rFonts w:cs="Verdana"/>
            <w:noProof w:val="0"/>
          </w:rPr>
          <w:t>HCATrans</w:t>
        </w:r>
        <w:proofErr w:type="spellEnd"/>
        <w:r w:rsidR="005230DF" w:rsidRPr="005230DF">
          <w:rPr>
            <w:rStyle w:val="Hyperlink"/>
            <w:rFonts w:cs="Verdana"/>
            <w:noProof w:val="0"/>
          </w:rPr>
          <w:t xml:space="preserve"> 75</w:t>
        </w:r>
      </w:hyperlink>
    </w:p>
    <w:p w14:paraId="0FB09869" w14:textId="77777777" w:rsidR="00160F05" w:rsidRDefault="00160F05" w:rsidP="00160F05"/>
    <w:p w14:paraId="04D3B6C2" w14:textId="76B2276D" w:rsidR="00160F05" w:rsidRDefault="00160F05" w:rsidP="00160F05">
      <w:r w:rsidRPr="004E7695">
        <w:rPr>
          <w:b/>
        </w:rPr>
        <w:t>Date</w:t>
      </w:r>
      <w:r>
        <w:rPr>
          <w:b/>
        </w:rPr>
        <w:t xml:space="preserve"> heard</w:t>
      </w:r>
      <w:r w:rsidRPr="004E7695">
        <w:rPr>
          <w:b/>
        </w:rPr>
        <w:t xml:space="preserve">: </w:t>
      </w:r>
      <w:r>
        <w:t xml:space="preserve">6 and 7 June 2023 </w:t>
      </w:r>
    </w:p>
    <w:p w14:paraId="2122C9F7" w14:textId="77777777" w:rsidR="00160F05" w:rsidRDefault="00160F05" w:rsidP="00160F05"/>
    <w:p w14:paraId="06C0F1E7" w14:textId="5181E165" w:rsidR="00160F05" w:rsidRPr="00160F05" w:rsidRDefault="00160F05" w:rsidP="00160F05">
      <w:r>
        <w:rPr>
          <w:b/>
          <w:bCs/>
        </w:rPr>
        <w:t>Coram:</w:t>
      </w:r>
      <w:r>
        <w:t xml:space="preserve"> Kiefel CJ, Gageler, Gordon, Edelman and </w:t>
      </w:r>
      <w:proofErr w:type="spellStart"/>
      <w:r>
        <w:t>Jagot</w:t>
      </w:r>
      <w:proofErr w:type="spellEnd"/>
      <w:r>
        <w:t xml:space="preserve"> JJ</w:t>
      </w:r>
    </w:p>
    <w:p w14:paraId="4916F64F" w14:textId="77777777" w:rsidR="00160F05" w:rsidRPr="004E7695" w:rsidRDefault="00160F05" w:rsidP="00160F05"/>
    <w:p w14:paraId="10F419A1" w14:textId="77777777" w:rsidR="00160F05" w:rsidRPr="004E7695" w:rsidRDefault="00160F05" w:rsidP="00160F05">
      <w:pPr>
        <w:rPr>
          <w:b/>
        </w:rPr>
      </w:pPr>
      <w:r w:rsidRPr="004E7695">
        <w:rPr>
          <w:b/>
        </w:rPr>
        <w:t>Catchwords:</w:t>
      </w:r>
    </w:p>
    <w:p w14:paraId="7F8802A9" w14:textId="77777777" w:rsidR="00160F05" w:rsidRDefault="00160F05" w:rsidP="00160F05"/>
    <w:p w14:paraId="1FDB110C" w14:textId="44AEDC69" w:rsidR="00160F05" w:rsidRDefault="00160F05" w:rsidP="00160F05">
      <w:pPr>
        <w:ind w:left="720"/>
      </w:pPr>
      <w:r>
        <w:t>Constitutional law – Legislature – Privileges – Privilege of parliamentary debate and proceedings – Where Crime and Corruption Commission (</w:t>
      </w:r>
      <w:r w:rsidR="00510292">
        <w:t>“</w:t>
      </w:r>
      <w:r>
        <w:t>Commission</w:t>
      </w:r>
      <w:r w:rsidR="00510292">
        <w:t>”</w:t>
      </w:r>
      <w:r>
        <w:t>) received complaint as to allegations of corrupt conduct against respondent, former Public Trustee of Queensland – Where, following investigation, Commission prepared draft report, which did not make any finding of corrupt conduct – Where Commission submitted copy of Report to Chair of Parliamentary Crime and Corruption Committee (</w:t>
      </w:r>
      <w:r w:rsidR="00510292">
        <w:t>“</w:t>
      </w:r>
      <w:r>
        <w:t>PCCC</w:t>
      </w:r>
      <w:r w:rsidR="00510292">
        <w:t>”</w:t>
      </w:r>
      <w:r>
        <w:t xml:space="preserve">) and requested, pursuant to s 69(1)(b) of </w:t>
      </w:r>
      <w:r w:rsidRPr="000B26C0">
        <w:rPr>
          <w:i/>
          <w:iCs/>
        </w:rPr>
        <w:t xml:space="preserve">Crime and Corruption Act 2001 </w:t>
      </w:r>
      <w:r w:rsidRPr="000B26C0">
        <w:t>(Qld) (</w:t>
      </w:r>
      <w:r w:rsidR="00510292">
        <w:t>“</w:t>
      </w:r>
      <w:r w:rsidRPr="000B26C0">
        <w:t>CC Act</w:t>
      </w:r>
      <w:r w:rsidR="00510292">
        <w:t>”</w:t>
      </w:r>
      <w:r w:rsidRPr="000B26C0">
        <w:t>),</w:t>
      </w:r>
      <w:r>
        <w:t xml:space="preserve"> that it be given to Speaker – Where respondent filed originating application seeking declaration that report was not </w:t>
      </w:r>
      <w:r w:rsidR="00510292">
        <w:t>“</w:t>
      </w:r>
      <w:r>
        <w:t>report</w:t>
      </w:r>
      <w:r w:rsidR="00510292">
        <w:t>”</w:t>
      </w:r>
      <w:r>
        <w:t xml:space="preserve"> for purposes of s 69(1) of </w:t>
      </w:r>
      <w:r w:rsidRPr="000B26C0">
        <w:t>CC Act –</w:t>
      </w:r>
      <w:r>
        <w:t xml:space="preserve"> Where Chair of PCCC issued evidentiary certificate under s 55 of </w:t>
      </w:r>
      <w:r w:rsidRPr="000B26C0">
        <w:rPr>
          <w:i/>
          <w:iCs/>
        </w:rPr>
        <w:t>Parliament of Queensland Act 2001</w:t>
      </w:r>
      <w:r>
        <w:t xml:space="preserve"> (Qld) (</w:t>
      </w:r>
      <w:r w:rsidR="00510292">
        <w:t>“</w:t>
      </w:r>
      <w:r>
        <w:t>POQ Act</w:t>
      </w:r>
      <w:r w:rsidR="00510292">
        <w:t>”</w:t>
      </w:r>
      <w:r>
        <w:t xml:space="preserve">) certifying report as: document prepared for purpose of, or incidental to, transacting business of PCCC under </w:t>
      </w:r>
      <w:r>
        <w:lastRenderedPageBreak/>
        <w:t xml:space="preserve">s 9(2)(c) of </w:t>
      </w:r>
      <w:r w:rsidRPr="000B26C0">
        <w:t>CC Act; and</w:t>
      </w:r>
      <w:r>
        <w:t xml:space="preserve"> document present or submitted to PCCC – Where s </w:t>
      </w:r>
      <w:r w:rsidRPr="00024783">
        <w:t>8(1) of POQ Act provides proceedings in Assembly cannot be impeached or questioned in any court</w:t>
      </w:r>
      <w:r>
        <w:t xml:space="preserve"> –</w:t>
      </w:r>
      <w:r w:rsidRPr="00024783">
        <w:t xml:space="preserve"> </w:t>
      </w:r>
      <w:r>
        <w:t>Whether parliamentary privilege protects reports prepared for and provided to parliamentary committees under POQ Act</w:t>
      </w:r>
      <w:r w:rsidR="00C13745">
        <w:t xml:space="preserve"> </w:t>
      </w:r>
      <w:r w:rsidR="00C13745" w:rsidRPr="00C13745">
        <w:t>– Whether, where Parliament asserts privilege</w:t>
      </w:r>
      <w:r w:rsidR="00BF2950">
        <w:t>,</w:t>
      </w:r>
      <w:r w:rsidR="00C13745" w:rsidRPr="00C13745">
        <w:t xml:space="preserve"> court can enquire beyond that</w:t>
      </w:r>
      <w:r>
        <w:t>.</w:t>
      </w:r>
    </w:p>
    <w:p w14:paraId="3229B262" w14:textId="77777777" w:rsidR="00160F05" w:rsidRDefault="00160F05" w:rsidP="00160F05">
      <w:pPr>
        <w:ind w:left="720"/>
      </w:pPr>
    </w:p>
    <w:p w14:paraId="04AD15D9" w14:textId="6D9490C9" w:rsidR="00160F05" w:rsidRPr="00925DDB" w:rsidRDefault="00160F05" w:rsidP="00160F05">
      <w:pPr>
        <w:ind w:left="720"/>
      </w:pPr>
      <w:r>
        <w:t>Statutes – Acts of Parliament – Interpretation – Where s 33 of CC Act provides for Commission</w:t>
      </w:r>
      <w:r w:rsidR="00510292">
        <w:t>’</w:t>
      </w:r>
      <w:r>
        <w:t xml:space="preserve">s corruption functions – Where s 64 of CC Act provides Commission may report in performing its functions – Where s 69(1) provides report may be tabled in Parliament when report is made on a public hearing or report is directed to be given to Speaker – Where respondent contended that because report did not make finding of </w:t>
      </w:r>
      <w:r w:rsidR="00510292">
        <w:t>“</w:t>
      </w:r>
      <w:r>
        <w:t>corrupt conduct</w:t>
      </w:r>
      <w:r w:rsidR="00510292">
        <w:t>”</w:t>
      </w:r>
      <w:r>
        <w:t xml:space="preserve"> and did not relate to public hearing, it was not report for purposes of s 69 of CC Act – Whether Commission only able to report about corruption investigation under CC Act where positive finding of </w:t>
      </w:r>
      <w:r w:rsidR="00510292">
        <w:t>“</w:t>
      </w:r>
      <w:r>
        <w:t>corrupt conduct</w:t>
      </w:r>
      <w:r w:rsidR="00510292">
        <w:t>”</w:t>
      </w:r>
      <w:r>
        <w:t>.</w:t>
      </w:r>
    </w:p>
    <w:p w14:paraId="7F2BDACE" w14:textId="77777777" w:rsidR="00160F05" w:rsidRPr="00C32A1D" w:rsidRDefault="00160F05" w:rsidP="00160F05"/>
    <w:p w14:paraId="5075FAC9" w14:textId="4E2203C5" w:rsidR="00160F05" w:rsidRDefault="00160F05" w:rsidP="00160F05">
      <w:pPr>
        <w:rPr>
          <w:bCs/>
        </w:rPr>
      </w:pPr>
      <w:r w:rsidRPr="004E7695">
        <w:rPr>
          <w:b/>
        </w:rPr>
        <w:t>Appealed from</w:t>
      </w:r>
      <w:r>
        <w:rPr>
          <w:b/>
        </w:rPr>
        <w:t xml:space="preserve"> QLDSC (CA): </w:t>
      </w:r>
      <w:hyperlink r:id="rId30" w:history="1">
        <w:r w:rsidRPr="000576E0">
          <w:rPr>
            <w:rStyle w:val="Hyperlink"/>
            <w:rFonts w:cs="Verdana"/>
            <w:bCs/>
            <w:noProof w:val="0"/>
          </w:rPr>
          <w:t>[2022] QCA 141</w:t>
        </w:r>
      </w:hyperlink>
      <w:r>
        <w:rPr>
          <w:bCs/>
        </w:rPr>
        <w:t xml:space="preserve">; </w:t>
      </w:r>
      <w:r w:rsidR="00AE6683">
        <w:rPr>
          <w:bCs/>
        </w:rPr>
        <w:t xml:space="preserve">(2022) QR 334; </w:t>
      </w:r>
      <w:r w:rsidRPr="000576E0">
        <w:rPr>
          <w:bCs/>
        </w:rPr>
        <w:t>(2022) 405 ALR 166</w:t>
      </w:r>
    </w:p>
    <w:p w14:paraId="5922C4DD" w14:textId="77777777" w:rsidR="00160F05" w:rsidRPr="004A3E7D" w:rsidRDefault="00160F05" w:rsidP="00160F05">
      <w:pPr>
        <w:rPr>
          <w:bCs/>
        </w:rPr>
      </w:pPr>
    </w:p>
    <w:p w14:paraId="25E735F1" w14:textId="777D4ED1" w:rsidR="00160F05" w:rsidRPr="004A3E7D" w:rsidRDefault="00CD2EAB" w:rsidP="00160F05">
      <w:pPr>
        <w:rPr>
          <w:bCs/>
        </w:rPr>
      </w:pPr>
      <w:hyperlink w:anchor="TOP" w:history="1">
        <w:r w:rsidR="00160F05" w:rsidRPr="004A3E7D">
          <w:rPr>
            <w:rStyle w:val="Hyperlink"/>
            <w:rFonts w:cs="Verdana"/>
            <w:bCs/>
            <w:noProof w:val="0"/>
          </w:rPr>
          <w:t>Return to Top</w:t>
        </w:r>
      </w:hyperlink>
    </w:p>
    <w:p w14:paraId="7FB8BEDD" w14:textId="77777777" w:rsidR="008E5DCF" w:rsidRDefault="008E5DCF" w:rsidP="008E5DCF">
      <w:pPr>
        <w:pStyle w:val="Divider1"/>
      </w:pPr>
    </w:p>
    <w:p w14:paraId="0D3C09A9" w14:textId="77777777" w:rsidR="008E5DCF" w:rsidRPr="008E5DCF" w:rsidRDefault="008E5DCF" w:rsidP="008E5DCF"/>
    <w:p w14:paraId="6D7F1606" w14:textId="77777777" w:rsidR="008E5DCF" w:rsidRPr="00CB54C3" w:rsidRDefault="008E5DCF" w:rsidP="008E5DCF">
      <w:pPr>
        <w:pStyle w:val="Heading3"/>
      </w:pPr>
      <w:bookmarkStart w:id="70" w:name="_Jones_v_Commonwealth"/>
      <w:bookmarkEnd w:id="70"/>
      <w:r>
        <w:t>Jones</w:t>
      </w:r>
      <w:r w:rsidRPr="00CB54C3">
        <w:t xml:space="preserve"> v </w:t>
      </w:r>
      <w:r>
        <w:t>Commonwealth of Australia</w:t>
      </w:r>
      <w:r w:rsidRPr="00CB54C3">
        <w:t xml:space="preserve"> &amp; </w:t>
      </w:r>
      <w:proofErr w:type="spellStart"/>
      <w:r>
        <w:t>O</w:t>
      </w:r>
      <w:r w:rsidRPr="00CB54C3">
        <w:t>r</w:t>
      </w:r>
      <w:r>
        <w:t>s</w:t>
      </w:r>
      <w:proofErr w:type="spellEnd"/>
    </w:p>
    <w:p w14:paraId="3F7CDA31" w14:textId="3300AFEA" w:rsidR="008E5DCF" w:rsidRPr="00CB54C3" w:rsidRDefault="00CD2EAB" w:rsidP="008E5DCF">
      <w:hyperlink r:id="rId31" w:history="1">
        <w:r w:rsidR="008E5DCF">
          <w:rPr>
            <w:b/>
            <w:bCs/>
            <w:color w:val="0000FF"/>
            <w:u w:val="single"/>
          </w:rPr>
          <w:t>B47/2022</w:t>
        </w:r>
      </w:hyperlink>
      <w:r w:rsidR="008E5DCF">
        <w:rPr>
          <w:b/>
          <w:bCs/>
        </w:rPr>
        <w:t xml:space="preserve">: </w:t>
      </w:r>
      <w:hyperlink r:id="rId32" w:history="1">
        <w:r w:rsidR="00B0369F" w:rsidRPr="00B0369F">
          <w:rPr>
            <w:rStyle w:val="Hyperlink"/>
            <w:rFonts w:cs="Verdana"/>
            <w:noProof w:val="0"/>
          </w:rPr>
          <w:t xml:space="preserve">[2023] </w:t>
        </w:r>
        <w:proofErr w:type="spellStart"/>
        <w:r w:rsidR="00B0369F" w:rsidRPr="00B0369F">
          <w:rPr>
            <w:rStyle w:val="Hyperlink"/>
            <w:rFonts w:cs="Verdana"/>
            <w:noProof w:val="0"/>
          </w:rPr>
          <w:t>HCATrans</w:t>
        </w:r>
        <w:proofErr w:type="spellEnd"/>
        <w:r w:rsidR="00B0369F" w:rsidRPr="00B0369F">
          <w:rPr>
            <w:rStyle w:val="Hyperlink"/>
            <w:rFonts w:cs="Verdana"/>
            <w:noProof w:val="0"/>
          </w:rPr>
          <w:t xml:space="preserve"> 85</w:t>
        </w:r>
      </w:hyperlink>
    </w:p>
    <w:p w14:paraId="7F66232D" w14:textId="77777777" w:rsidR="008E5DCF" w:rsidRDefault="008E5DCF" w:rsidP="008E5DCF"/>
    <w:p w14:paraId="0C606645" w14:textId="341EF89F" w:rsidR="008E5DCF" w:rsidRDefault="008E5DCF" w:rsidP="008E5DCF">
      <w:r>
        <w:rPr>
          <w:b/>
          <w:bCs/>
        </w:rPr>
        <w:t>Date heard:</w:t>
      </w:r>
      <w:r>
        <w:t xml:space="preserve"> 15 June 2023 </w:t>
      </w:r>
    </w:p>
    <w:p w14:paraId="69400E5A" w14:textId="77777777" w:rsidR="008E5DCF" w:rsidRDefault="008E5DCF" w:rsidP="008E5DCF"/>
    <w:p w14:paraId="59736FC1" w14:textId="77777777" w:rsidR="008E5DCF" w:rsidRPr="00811A12" w:rsidRDefault="008E5DCF" w:rsidP="008E5DCF">
      <w:r>
        <w:rPr>
          <w:b/>
          <w:bCs/>
        </w:rPr>
        <w:t>Coram:</w:t>
      </w:r>
      <w:r>
        <w:t xml:space="preserve"> </w:t>
      </w:r>
      <w:r w:rsidRPr="00811A12">
        <w:t xml:space="preserve">Kiefel CJ, Gageler, Gordon, Edelman, Steward, Gleeson and </w:t>
      </w:r>
      <w:proofErr w:type="spellStart"/>
      <w:r w:rsidRPr="00811A12">
        <w:t>Jagot</w:t>
      </w:r>
      <w:proofErr w:type="spellEnd"/>
      <w:r w:rsidRPr="00811A12">
        <w:t xml:space="preserve"> JJ</w:t>
      </w:r>
    </w:p>
    <w:p w14:paraId="33CB66F0" w14:textId="77777777" w:rsidR="008E5DCF" w:rsidRDefault="008E5DCF" w:rsidP="008E5DCF">
      <w:pPr>
        <w:rPr>
          <w:i/>
          <w:iCs/>
        </w:rPr>
      </w:pPr>
    </w:p>
    <w:p w14:paraId="1D38D690" w14:textId="77777777" w:rsidR="008E5DCF" w:rsidRPr="00CB54C3" w:rsidRDefault="008E5DCF" w:rsidP="008E5DCF">
      <w:r w:rsidRPr="00CB54C3">
        <w:rPr>
          <w:b/>
          <w:bCs/>
        </w:rPr>
        <w:t>Catchwords:</w:t>
      </w:r>
    </w:p>
    <w:p w14:paraId="288C0FD5" w14:textId="77777777" w:rsidR="008E5DCF" w:rsidRPr="00CB54C3" w:rsidRDefault="008E5DCF" w:rsidP="008E5DCF"/>
    <w:p w14:paraId="204816BA" w14:textId="3A042004" w:rsidR="008E5DCF" w:rsidRDefault="008E5DCF" w:rsidP="008E5DCF">
      <w:pPr>
        <w:pBdr>
          <w:top w:val="nil"/>
          <w:left w:val="nil"/>
          <w:bottom w:val="nil"/>
          <w:right w:val="nil"/>
          <w:between w:val="nil"/>
          <w:bar w:val="nil"/>
        </w:pBdr>
        <w:ind w:left="720"/>
        <w:rPr>
          <w:rFonts w:eastAsia="Arial Unicode MS" w:cs="Arial Unicode MS"/>
          <w:color w:val="000000"/>
          <w:u w:color="000000"/>
          <w:bdr w:val="nil"/>
          <w:lang w:val="en-US" w:eastAsia="en-GB"/>
        </w:rPr>
      </w:pPr>
      <w:r w:rsidRPr="00CB54C3">
        <w:rPr>
          <w:rFonts w:eastAsia="Arial Unicode MS" w:cs="Arial Unicode MS"/>
          <w:color w:val="000000"/>
          <w:u w:color="000000"/>
          <w:bdr w:val="nil"/>
          <w:lang w:val="en-US" w:eastAsia="en-GB"/>
        </w:rPr>
        <w:t xml:space="preserve">Constitutional law </w:t>
      </w:r>
      <w:r w:rsidRPr="0048385D">
        <w:rPr>
          <w:rFonts w:eastAsia="Arial Unicode MS" w:cs="Arial Unicode MS"/>
          <w:color w:val="000000"/>
          <w:u w:color="000000"/>
          <w:bdr w:val="nil"/>
          <w:lang w:val="en-US" w:eastAsia="en-GB"/>
        </w:rPr>
        <w:t xml:space="preserve">– Powers of Commonwealth Parliament – Power to make laws with respect to </w:t>
      </w:r>
      <w:proofErr w:type="spellStart"/>
      <w:r w:rsidRPr="0048385D">
        <w:rPr>
          <w:rFonts w:eastAsia="Arial Unicode MS" w:cs="Arial Unicode MS"/>
          <w:color w:val="000000"/>
          <w:u w:color="000000"/>
          <w:bdr w:val="nil"/>
          <w:lang w:val="en-US" w:eastAsia="en-GB"/>
        </w:rPr>
        <w:t>naturalisation</w:t>
      </w:r>
      <w:proofErr w:type="spellEnd"/>
      <w:r w:rsidRPr="0048385D">
        <w:rPr>
          <w:rFonts w:eastAsia="Arial Unicode MS" w:cs="Arial Unicode MS"/>
          <w:color w:val="000000"/>
          <w:u w:color="000000"/>
          <w:bdr w:val="nil"/>
          <w:lang w:val="en-US" w:eastAsia="en-GB"/>
        </w:rPr>
        <w:t xml:space="preserve"> and aliens – Cessation of Australian citizenship – </w:t>
      </w:r>
      <w:r w:rsidRPr="00A621DA">
        <w:rPr>
          <w:rFonts w:eastAsia="Arial Unicode MS" w:cs="Arial Unicode MS"/>
          <w:color w:val="000000"/>
          <w:u w:color="000000"/>
          <w:bdr w:val="nil"/>
          <w:lang w:val="en-US" w:eastAsia="en-GB"/>
        </w:rPr>
        <w:t>Where s 3</w:t>
      </w:r>
      <w:r>
        <w:rPr>
          <w:rFonts w:eastAsia="Arial Unicode MS" w:cs="Arial Unicode MS"/>
          <w:color w:val="000000"/>
          <w:u w:color="000000"/>
          <w:bdr w:val="nil"/>
          <w:lang w:val="en-US" w:eastAsia="en-GB"/>
        </w:rPr>
        <w:t>4(2)</w:t>
      </w:r>
      <w:r w:rsidRPr="00A621DA">
        <w:rPr>
          <w:rFonts w:eastAsia="Arial Unicode MS" w:cs="Arial Unicode MS"/>
          <w:color w:val="000000"/>
          <w:u w:color="000000"/>
          <w:bdr w:val="nil"/>
          <w:lang w:val="en-US" w:eastAsia="en-GB"/>
        </w:rPr>
        <w:t xml:space="preserve"> of </w:t>
      </w:r>
      <w:r w:rsidRPr="00A621DA">
        <w:rPr>
          <w:rFonts w:eastAsia="Arial Unicode MS" w:cs="Arial Unicode MS"/>
          <w:i/>
          <w:iCs/>
          <w:color w:val="000000"/>
          <w:u w:color="000000"/>
          <w:bdr w:val="nil"/>
          <w:lang w:val="en-US" w:eastAsia="en-GB"/>
        </w:rPr>
        <w:t xml:space="preserve">Australian Citizenship Act 2007 </w:t>
      </w:r>
      <w:r w:rsidRPr="00A621DA">
        <w:rPr>
          <w:rFonts w:eastAsia="Arial Unicode MS" w:cs="Arial Unicode MS"/>
          <w:color w:val="000000"/>
          <w:u w:color="000000"/>
          <w:bdr w:val="nil"/>
          <w:lang w:val="en-US" w:eastAsia="en-GB"/>
        </w:rPr>
        <w:t>(</w:t>
      </w:r>
      <w:proofErr w:type="spellStart"/>
      <w:r w:rsidRPr="00A621DA">
        <w:rPr>
          <w:rFonts w:eastAsia="Arial Unicode MS" w:cs="Arial Unicode MS"/>
          <w:color w:val="000000"/>
          <w:u w:color="000000"/>
          <w:bdr w:val="nil"/>
          <w:lang w:val="en-US" w:eastAsia="en-GB"/>
        </w:rPr>
        <w:t>Cth</w:t>
      </w:r>
      <w:proofErr w:type="spellEnd"/>
      <w:r w:rsidRPr="00A621DA">
        <w:rPr>
          <w:rFonts w:eastAsia="Arial Unicode MS" w:cs="Arial Unicode MS"/>
          <w:color w:val="000000"/>
          <w:u w:color="000000"/>
          <w:bdr w:val="nil"/>
          <w:lang w:val="en-US" w:eastAsia="en-GB"/>
        </w:rPr>
        <w:t xml:space="preserve">) </w:t>
      </w:r>
      <w:r>
        <w:rPr>
          <w:rFonts w:eastAsia="Arial Unicode MS" w:cs="Arial Unicode MS"/>
          <w:color w:val="000000"/>
          <w:u w:color="000000"/>
          <w:bdr w:val="nil"/>
          <w:lang w:val="en-US" w:eastAsia="en-GB"/>
        </w:rPr>
        <w:t>(</w:t>
      </w:r>
      <w:r w:rsidR="00510292">
        <w:rPr>
          <w:rFonts w:eastAsia="Arial Unicode MS" w:cs="Arial Unicode MS"/>
          <w:color w:val="000000"/>
          <w:u w:color="000000"/>
          <w:bdr w:val="nil"/>
          <w:lang w:val="en-US" w:eastAsia="en-GB"/>
        </w:rPr>
        <w:t>“</w:t>
      </w:r>
      <w:r>
        <w:rPr>
          <w:rFonts w:eastAsia="Arial Unicode MS" w:cs="Arial Unicode MS"/>
          <w:color w:val="000000"/>
          <w:u w:color="000000"/>
          <w:bdr w:val="nil"/>
          <w:lang w:val="en-US" w:eastAsia="en-GB"/>
        </w:rPr>
        <w:t>2007 Citizenship Act</w:t>
      </w:r>
      <w:r w:rsidR="00510292">
        <w:rPr>
          <w:rFonts w:eastAsia="Arial Unicode MS" w:cs="Arial Unicode MS"/>
          <w:color w:val="000000"/>
          <w:u w:color="000000"/>
          <w:bdr w:val="nil"/>
          <w:lang w:val="en-US" w:eastAsia="en-GB"/>
        </w:rPr>
        <w:t>”</w:t>
      </w:r>
      <w:r>
        <w:rPr>
          <w:rFonts w:eastAsia="Arial Unicode MS" w:cs="Arial Unicode MS"/>
          <w:color w:val="000000"/>
          <w:u w:color="000000"/>
          <w:bdr w:val="nil"/>
          <w:lang w:val="en-US" w:eastAsia="en-GB"/>
        </w:rPr>
        <w:t xml:space="preserve">) </w:t>
      </w:r>
      <w:r w:rsidRPr="00A621DA">
        <w:rPr>
          <w:rFonts w:eastAsia="Arial Unicode MS" w:cs="Arial Unicode MS"/>
          <w:color w:val="000000"/>
          <w:u w:color="000000"/>
          <w:bdr w:val="nil"/>
          <w:lang w:val="en-US" w:eastAsia="en-GB"/>
        </w:rPr>
        <w:t>provide</w:t>
      </w:r>
      <w:r>
        <w:rPr>
          <w:rFonts w:eastAsia="Arial Unicode MS" w:cs="Arial Unicode MS"/>
          <w:color w:val="000000"/>
          <w:u w:color="000000"/>
          <w:bdr w:val="nil"/>
          <w:lang w:val="en-US" w:eastAsia="en-GB"/>
        </w:rPr>
        <w:t>s</w:t>
      </w:r>
      <w:r w:rsidRPr="00A621DA">
        <w:rPr>
          <w:rFonts w:eastAsia="Arial Unicode MS" w:cs="Arial Unicode MS"/>
          <w:color w:val="000000"/>
          <w:u w:color="000000"/>
          <w:bdr w:val="nil"/>
          <w:lang w:val="en-US" w:eastAsia="en-GB"/>
        </w:rPr>
        <w:t xml:space="preserve"> Minister for Home Affairs may</w:t>
      </w:r>
      <w:r>
        <w:rPr>
          <w:rFonts w:eastAsia="Arial Unicode MS" w:cs="Arial Unicode MS"/>
          <w:color w:val="000000"/>
          <w:u w:color="000000"/>
          <w:bdr w:val="nil"/>
          <w:lang w:val="en-US" w:eastAsia="en-GB"/>
        </w:rPr>
        <w:t xml:space="preserve"> revoke person</w:t>
      </w:r>
      <w:r w:rsidR="00510292">
        <w:rPr>
          <w:rFonts w:eastAsia="Arial Unicode MS" w:cs="Arial Unicode MS"/>
          <w:color w:val="000000"/>
          <w:u w:color="000000"/>
          <w:bdr w:val="nil"/>
          <w:lang w:val="en-US" w:eastAsia="en-GB"/>
        </w:rPr>
        <w:t>’</w:t>
      </w:r>
      <w:r>
        <w:rPr>
          <w:rFonts w:eastAsia="Arial Unicode MS" w:cs="Arial Unicode MS"/>
          <w:color w:val="000000"/>
          <w:u w:color="000000"/>
          <w:bdr w:val="nil"/>
          <w:lang w:val="en-US" w:eastAsia="en-GB"/>
        </w:rPr>
        <w:t xml:space="preserve">s Australian citizenship where, relevantly, person has, after making application to become Australian citizen, been convicted of serious offence (s 34(2)(b)(ii)), and Minister satisfied </w:t>
      </w:r>
      <w:r w:rsidRPr="00A621DA">
        <w:rPr>
          <w:rFonts w:eastAsia="Arial Unicode MS" w:cs="Arial Unicode MS"/>
          <w:color w:val="000000"/>
          <w:u w:color="000000"/>
          <w:bdr w:val="nil"/>
          <w:lang w:val="en-US" w:eastAsia="en-GB"/>
        </w:rPr>
        <w:t xml:space="preserve">that it contrary to public interest for person to remain Australian citizen – </w:t>
      </w:r>
      <w:r>
        <w:rPr>
          <w:rFonts w:eastAsia="Arial Unicode MS" w:cs="Arial Unicode MS"/>
          <w:color w:val="000000"/>
          <w:u w:color="000000"/>
          <w:bdr w:val="nil"/>
          <w:lang w:val="en-US" w:eastAsia="en-GB"/>
        </w:rPr>
        <w:t xml:space="preserve">Where, by operation of transitional provisions, s 34(2)(b)(ii)  </w:t>
      </w:r>
      <w:r w:rsidRPr="00DD0077">
        <w:rPr>
          <w:rFonts w:eastAsia="Arial Unicode MS" w:cs="Arial Unicode MS"/>
          <w:color w:val="000000"/>
          <w:u w:color="000000"/>
          <w:bdr w:val="nil"/>
          <w:lang w:val="en-US" w:eastAsia="en-GB"/>
        </w:rPr>
        <w:t>applies as if it also referred to person</w:t>
      </w:r>
      <w:r w:rsidR="00510292">
        <w:rPr>
          <w:rFonts w:eastAsia="Arial Unicode MS" w:cs="Arial Unicode MS"/>
          <w:color w:val="000000"/>
          <w:u w:color="000000"/>
          <w:bdr w:val="nil"/>
          <w:lang w:val="en-US" w:eastAsia="en-GB"/>
        </w:rPr>
        <w:t>’</w:t>
      </w:r>
      <w:r w:rsidRPr="00DD0077">
        <w:rPr>
          <w:rFonts w:eastAsia="Arial Unicode MS" w:cs="Arial Unicode MS"/>
          <w:color w:val="000000"/>
          <w:u w:color="000000"/>
          <w:bdr w:val="nil"/>
          <w:lang w:val="en-US" w:eastAsia="en-GB"/>
        </w:rPr>
        <w:t>s conviction, at any time after person made application for certificate Australian citizenship under</w:t>
      </w:r>
      <w:r>
        <w:rPr>
          <w:rFonts w:eastAsia="Arial Unicode MS" w:cs="Arial Unicode MS"/>
          <w:color w:val="000000"/>
          <w:u w:color="000000"/>
          <w:bdr w:val="nil"/>
          <w:lang w:val="en-US" w:eastAsia="en-GB"/>
        </w:rPr>
        <w:t xml:space="preserve"> </w:t>
      </w:r>
      <w:r>
        <w:rPr>
          <w:rFonts w:eastAsia="Arial Unicode MS" w:cs="Arial Unicode MS"/>
          <w:i/>
          <w:iCs/>
          <w:color w:val="000000"/>
          <w:u w:color="000000"/>
          <w:bdr w:val="nil"/>
          <w:lang w:val="en-US" w:eastAsia="en-GB"/>
        </w:rPr>
        <w:t xml:space="preserve">Australian Citizenship Act 1948 </w:t>
      </w:r>
      <w:r>
        <w:rPr>
          <w:rFonts w:eastAsia="Arial Unicode MS" w:cs="Arial Unicode MS"/>
          <w:color w:val="000000"/>
          <w:u w:color="000000"/>
          <w:bdr w:val="nil"/>
          <w:lang w:val="en-US" w:eastAsia="en-GB"/>
        </w:rPr>
        <w:t>(</w:t>
      </w:r>
      <w:proofErr w:type="spellStart"/>
      <w:r>
        <w:rPr>
          <w:rFonts w:eastAsia="Arial Unicode MS" w:cs="Arial Unicode MS"/>
          <w:color w:val="000000"/>
          <w:u w:color="000000"/>
          <w:bdr w:val="nil"/>
          <w:lang w:val="en-US" w:eastAsia="en-GB"/>
        </w:rPr>
        <w:t>Cth</w:t>
      </w:r>
      <w:proofErr w:type="spellEnd"/>
      <w:r>
        <w:rPr>
          <w:rFonts w:eastAsia="Arial Unicode MS" w:cs="Arial Unicode MS"/>
          <w:color w:val="000000"/>
          <w:u w:color="000000"/>
          <w:bdr w:val="nil"/>
          <w:lang w:val="en-US" w:eastAsia="en-GB"/>
        </w:rPr>
        <w:t>)</w:t>
      </w:r>
      <w:r w:rsidRPr="00DD0077">
        <w:rPr>
          <w:rFonts w:eastAsia="Arial Unicode MS" w:cs="Arial Unicode MS"/>
          <w:color w:val="000000"/>
          <w:u w:color="000000"/>
          <w:bdr w:val="nil"/>
          <w:lang w:val="en-US" w:eastAsia="en-GB"/>
        </w:rPr>
        <w:t xml:space="preserve">, </w:t>
      </w:r>
      <w:r>
        <w:rPr>
          <w:rFonts w:eastAsia="Arial Unicode MS" w:cs="Arial Unicode MS"/>
          <w:color w:val="000000"/>
          <w:u w:color="000000"/>
          <w:bdr w:val="nil"/>
          <w:lang w:val="en-US" w:eastAsia="en-GB"/>
        </w:rPr>
        <w:t xml:space="preserve">of </w:t>
      </w:r>
      <w:r w:rsidRPr="00DD0077">
        <w:rPr>
          <w:rFonts w:eastAsia="Arial Unicode MS" w:cs="Arial Unicode MS"/>
          <w:color w:val="000000"/>
          <w:u w:color="000000"/>
          <w:bdr w:val="nil"/>
          <w:lang w:val="en-US" w:eastAsia="en-GB"/>
        </w:rPr>
        <w:t xml:space="preserve">offence </w:t>
      </w:r>
      <w:r>
        <w:rPr>
          <w:rFonts w:eastAsia="Arial Unicode MS" w:cs="Arial Unicode MS"/>
          <w:color w:val="000000"/>
          <w:u w:color="000000"/>
          <w:bdr w:val="nil"/>
          <w:lang w:val="en-US" w:eastAsia="en-GB"/>
        </w:rPr>
        <w:t xml:space="preserve">that person committed at any time before grant of certificate – </w:t>
      </w:r>
      <w:r w:rsidRPr="00A621DA">
        <w:rPr>
          <w:rFonts w:eastAsia="Arial Unicode MS" w:cs="Arial Unicode MS"/>
          <w:color w:val="000000"/>
          <w:u w:color="000000"/>
          <w:bdr w:val="nil"/>
          <w:lang w:val="en-US" w:eastAsia="en-GB"/>
        </w:rPr>
        <w:t xml:space="preserve">Where </w:t>
      </w:r>
      <w:r>
        <w:rPr>
          <w:rFonts w:eastAsia="Arial Unicode MS" w:cs="Arial Unicode MS"/>
          <w:color w:val="000000"/>
          <w:u w:color="000000"/>
          <w:bdr w:val="nil"/>
          <w:lang w:val="en-US" w:eastAsia="en-GB"/>
        </w:rPr>
        <w:t>plaintiff</w:t>
      </w:r>
      <w:r w:rsidRPr="00A621DA">
        <w:rPr>
          <w:rFonts w:eastAsia="Arial Unicode MS" w:cs="Arial Unicode MS"/>
          <w:color w:val="000000"/>
          <w:u w:color="000000"/>
          <w:bdr w:val="nil"/>
          <w:lang w:val="en-US" w:eastAsia="en-GB"/>
        </w:rPr>
        <w:t xml:space="preserve"> citizen of </w:t>
      </w:r>
      <w:r>
        <w:rPr>
          <w:rFonts w:eastAsia="Arial Unicode MS" w:cs="Arial Unicode MS"/>
          <w:color w:val="000000"/>
          <w:u w:color="000000"/>
          <w:bdr w:val="nil"/>
          <w:lang w:val="en-US" w:eastAsia="en-GB"/>
        </w:rPr>
        <w:t>United Kingdom</w:t>
      </w:r>
      <w:r w:rsidRPr="00A621DA">
        <w:rPr>
          <w:rFonts w:eastAsia="Arial Unicode MS" w:cs="Arial Unicode MS"/>
          <w:color w:val="000000"/>
          <w:u w:color="000000"/>
          <w:bdr w:val="nil"/>
          <w:lang w:val="en-US" w:eastAsia="en-GB"/>
        </w:rPr>
        <w:t xml:space="preserve"> </w:t>
      </w:r>
      <w:r>
        <w:rPr>
          <w:rFonts w:eastAsia="Arial Unicode MS" w:cs="Arial Unicode MS"/>
          <w:color w:val="000000"/>
          <w:u w:color="000000"/>
          <w:bdr w:val="nil"/>
          <w:lang w:val="en-US" w:eastAsia="en-GB"/>
        </w:rPr>
        <w:t xml:space="preserve">by birth </w:t>
      </w:r>
      <w:r w:rsidRPr="00A621DA">
        <w:rPr>
          <w:rFonts w:eastAsia="Arial Unicode MS" w:cs="Arial Unicode MS"/>
          <w:color w:val="000000"/>
          <w:u w:color="000000"/>
          <w:bdr w:val="nil"/>
          <w:lang w:val="en-US" w:eastAsia="en-GB"/>
        </w:rPr>
        <w:t>and</w:t>
      </w:r>
      <w:r>
        <w:rPr>
          <w:rFonts w:eastAsia="Arial Unicode MS" w:cs="Arial Unicode MS"/>
          <w:color w:val="000000"/>
          <w:u w:color="000000"/>
          <w:bdr w:val="nil"/>
          <w:lang w:val="en-US" w:eastAsia="en-GB"/>
        </w:rPr>
        <w:t xml:space="preserve"> became</w:t>
      </w:r>
      <w:r w:rsidRPr="00A621DA">
        <w:rPr>
          <w:rFonts w:eastAsia="Arial Unicode MS" w:cs="Arial Unicode MS"/>
          <w:color w:val="000000"/>
          <w:u w:color="000000"/>
          <w:bdr w:val="nil"/>
          <w:lang w:val="en-US" w:eastAsia="en-GB"/>
        </w:rPr>
        <w:t xml:space="preserve"> Australia</w:t>
      </w:r>
      <w:r>
        <w:rPr>
          <w:rFonts w:eastAsia="Arial Unicode MS" w:cs="Arial Unicode MS"/>
          <w:color w:val="000000"/>
          <w:u w:color="000000"/>
          <w:bdr w:val="nil"/>
          <w:lang w:val="en-US" w:eastAsia="en-GB"/>
        </w:rPr>
        <w:t xml:space="preserve">n citizen in </w:t>
      </w:r>
      <w:r w:rsidRPr="00A621DA">
        <w:rPr>
          <w:rFonts w:eastAsia="Arial Unicode MS" w:cs="Arial Unicode MS"/>
          <w:color w:val="000000"/>
          <w:u w:color="000000"/>
          <w:bdr w:val="nil"/>
          <w:lang w:val="en-US" w:eastAsia="en-GB"/>
        </w:rPr>
        <w:t xml:space="preserve"> </w:t>
      </w:r>
      <w:r>
        <w:rPr>
          <w:rFonts w:eastAsia="Arial Unicode MS" w:cs="Arial Unicode MS"/>
          <w:color w:val="000000"/>
          <w:u w:color="000000"/>
          <w:bdr w:val="nil"/>
          <w:lang w:val="en-US" w:eastAsia="en-GB"/>
        </w:rPr>
        <w:t xml:space="preserve">December 1988 </w:t>
      </w:r>
      <w:r w:rsidRPr="00A621DA">
        <w:rPr>
          <w:rFonts w:eastAsia="Arial Unicode MS" w:cs="Arial Unicode MS"/>
          <w:color w:val="000000"/>
          <w:u w:color="000000"/>
          <w:bdr w:val="nil"/>
          <w:lang w:val="en-US" w:eastAsia="en-GB"/>
        </w:rPr>
        <w:t>–</w:t>
      </w:r>
      <w:r>
        <w:rPr>
          <w:rFonts w:eastAsia="Arial Unicode MS" w:cs="Arial Unicode MS"/>
          <w:color w:val="000000"/>
          <w:u w:color="000000"/>
          <w:bdr w:val="nil"/>
          <w:lang w:val="en-US" w:eastAsia="en-GB"/>
        </w:rPr>
        <w:t xml:space="preserve"> Where plaintiff convicted of offences contrary to Queensland laws – Where Minister revoked plaintiff</w:t>
      </w:r>
      <w:r w:rsidR="00510292">
        <w:rPr>
          <w:rFonts w:eastAsia="Arial Unicode MS" w:cs="Arial Unicode MS"/>
          <w:color w:val="000000"/>
          <w:u w:color="000000"/>
          <w:bdr w:val="nil"/>
          <w:lang w:val="en-US" w:eastAsia="en-GB"/>
        </w:rPr>
        <w:t>’</w:t>
      </w:r>
      <w:r>
        <w:rPr>
          <w:rFonts w:eastAsia="Arial Unicode MS" w:cs="Arial Unicode MS"/>
          <w:color w:val="000000"/>
          <w:u w:color="000000"/>
          <w:bdr w:val="nil"/>
          <w:lang w:val="en-US" w:eastAsia="en-GB"/>
        </w:rPr>
        <w:t xml:space="preserve">s </w:t>
      </w:r>
      <w:r>
        <w:rPr>
          <w:rFonts w:eastAsia="Arial Unicode MS" w:cs="Arial Unicode MS"/>
          <w:color w:val="000000"/>
          <w:u w:color="000000"/>
          <w:bdr w:val="nil"/>
          <w:lang w:val="en-US" w:eastAsia="en-GB"/>
        </w:rPr>
        <w:lastRenderedPageBreak/>
        <w:t>citizenship, relying on s 34(2)(b)(ii) of 2007 Citizenship Act –</w:t>
      </w:r>
      <w:r w:rsidRPr="0048385D">
        <w:rPr>
          <w:rFonts w:eastAsia="Arial Unicode MS" w:cs="Arial Unicode MS"/>
          <w:color w:val="000000"/>
          <w:u w:color="000000"/>
          <w:bdr w:val="nil"/>
          <w:lang w:val="en-US" w:eastAsia="en-GB"/>
        </w:rPr>
        <w:t xml:space="preserve"> Whether s</w:t>
      </w:r>
      <w:r>
        <w:rPr>
          <w:rFonts w:eastAsia="Arial Unicode MS" w:cs="Arial Unicode MS"/>
          <w:color w:val="000000"/>
          <w:u w:color="000000"/>
          <w:bdr w:val="nil"/>
          <w:lang w:val="en-US" w:eastAsia="en-GB"/>
        </w:rPr>
        <w:t> </w:t>
      </w:r>
      <w:r w:rsidRPr="0048385D">
        <w:rPr>
          <w:rFonts w:eastAsia="Arial Unicode MS" w:cs="Arial Unicode MS"/>
          <w:color w:val="000000"/>
          <w:u w:color="000000"/>
          <w:bdr w:val="nil"/>
          <w:lang w:val="en-US" w:eastAsia="en-GB"/>
        </w:rPr>
        <w:t>3</w:t>
      </w:r>
      <w:r>
        <w:rPr>
          <w:rFonts w:eastAsia="Arial Unicode MS" w:cs="Arial Unicode MS"/>
          <w:color w:val="000000"/>
          <w:u w:color="000000"/>
          <w:bdr w:val="nil"/>
          <w:lang w:val="en-US" w:eastAsia="en-GB"/>
        </w:rPr>
        <w:t>4(2)(b)(ii)</w:t>
      </w:r>
      <w:r w:rsidRPr="0048385D">
        <w:rPr>
          <w:rFonts w:eastAsia="Arial Unicode MS" w:cs="Arial Unicode MS"/>
          <w:color w:val="000000"/>
          <w:u w:color="000000"/>
          <w:bdr w:val="nil"/>
          <w:lang w:val="en-US" w:eastAsia="en-GB"/>
        </w:rPr>
        <w:t xml:space="preserve"> </w:t>
      </w:r>
      <w:r>
        <w:rPr>
          <w:rFonts w:eastAsia="Arial Unicode MS" w:cs="Arial Unicode MS"/>
          <w:color w:val="000000"/>
          <w:u w:color="000000"/>
          <w:bdr w:val="nil"/>
          <w:lang w:val="en-US" w:eastAsia="en-GB"/>
        </w:rPr>
        <w:t>supported by</w:t>
      </w:r>
      <w:r w:rsidRPr="0048385D">
        <w:rPr>
          <w:rFonts w:eastAsia="Arial Unicode MS" w:cs="Arial Unicode MS"/>
          <w:color w:val="000000"/>
          <w:u w:color="000000"/>
          <w:bdr w:val="nil"/>
          <w:lang w:val="en-US" w:eastAsia="en-GB"/>
        </w:rPr>
        <w:t xml:space="preserve"> s 51(xix) of </w:t>
      </w:r>
      <w:r w:rsidRPr="002837AB">
        <w:rPr>
          <w:rFonts w:eastAsia="Arial Unicode MS" w:cs="Arial Unicode MS"/>
          <w:i/>
          <w:iCs/>
          <w:color w:val="000000"/>
          <w:u w:color="000000"/>
          <w:bdr w:val="nil"/>
          <w:lang w:val="en-US" w:eastAsia="en-GB"/>
        </w:rPr>
        <w:t>Constitution</w:t>
      </w:r>
      <w:r w:rsidRPr="0048385D">
        <w:rPr>
          <w:rFonts w:eastAsia="Arial Unicode MS" w:cs="Arial Unicode MS"/>
          <w:color w:val="000000"/>
          <w:u w:color="000000"/>
          <w:bdr w:val="nil"/>
          <w:lang w:val="en-US" w:eastAsia="en-GB"/>
        </w:rPr>
        <w:t xml:space="preserve">. </w:t>
      </w:r>
    </w:p>
    <w:p w14:paraId="089CA7D4" w14:textId="77777777" w:rsidR="008E5DCF" w:rsidRDefault="008E5DCF" w:rsidP="008E5DCF">
      <w:pPr>
        <w:pBdr>
          <w:top w:val="nil"/>
          <w:left w:val="nil"/>
          <w:bottom w:val="nil"/>
          <w:right w:val="nil"/>
          <w:between w:val="nil"/>
          <w:bar w:val="nil"/>
        </w:pBdr>
        <w:ind w:left="720"/>
        <w:rPr>
          <w:rFonts w:eastAsia="Arial Unicode MS" w:cs="Arial Unicode MS"/>
          <w:color w:val="000000"/>
          <w:u w:color="000000"/>
          <w:bdr w:val="nil"/>
          <w:lang w:val="en-US" w:eastAsia="en-GB"/>
        </w:rPr>
      </w:pPr>
    </w:p>
    <w:p w14:paraId="7CDF23B6" w14:textId="77777777" w:rsidR="008E5DCF" w:rsidRDefault="008E5DCF" w:rsidP="008E5DCF">
      <w:pPr>
        <w:pBdr>
          <w:top w:val="nil"/>
          <w:left w:val="nil"/>
          <w:bottom w:val="nil"/>
          <w:right w:val="nil"/>
          <w:between w:val="nil"/>
          <w:bar w:val="nil"/>
        </w:pBdr>
        <w:ind w:left="720"/>
        <w:rPr>
          <w:rFonts w:eastAsia="Arial Unicode MS" w:cs="Arial Unicode MS"/>
          <w:color w:val="000000"/>
          <w:u w:color="000000"/>
          <w:bdr w:val="nil"/>
          <w:lang w:val="en-US" w:eastAsia="en-GB"/>
        </w:rPr>
      </w:pPr>
      <w:r w:rsidRPr="0048385D">
        <w:rPr>
          <w:rFonts w:eastAsia="Arial Unicode MS" w:cs="Arial Unicode MS"/>
          <w:color w:val="000000"/>
          <w:u w:color="000000"/>
          <w:bdr w:val="nil"/>
          <w:lang w:val="en-US" w:eastAsia="en-GB"/>
        </w:rPr>
        <w:t>Constitutional law (</w:t>
      </w:r>
      <w:proofErr w:type="spellStart"/>
      <w:r w:rsidRPr="0048385D">
        <w:rPr>
          <w:rFonts w:eastAsia="Arial Unicode MS" w:cs="Arial Unicode MS"/>
          <w:color w:val="000000"/>
          <w:u w:color="000000"/>
          <w:bdr w:val="nil"/>
          <w:lang w:val="en-US" w:eastAsia="en-GB"/>
        </w:rPr>
        <w:t>Cth</w:t>
      </w:r>
      <w:proofErr w:type="spellEnd"/>
      <w:r w:rsidRPr="0048385D">
        <w:rPr>
          <w:rFonts w:eastAsia="Arial Unicode MS" w:cs="Arial Unicode MS"/>
          <w:color w:val="000000"/>
          <w:u w:color="000000"/>
          <w:bdr w:val="nil"/>
          <w:lang w:val="en-US" w:eastAsia="en-GB"/>
        </w:rPr>
        <w:t>) – Judicial power of Commonwealth –</w:t>
      </w:r>
      <w:r w:rsidRPr="000C6634">
        <w:rPr>
          <w:rFonts w:eastAsia="Arial Unicode MS" w:cs="Arial Unicode MS"/>
          <w:color w:val="000000"/>
          <w:u w:color="000000"/>
          <w:bdr w:val="nil"/>
          <w:lang w:val="en-US" w:eastAsia="en-GB"/>
        </w:rPr>
        <w:t xml:space="preserve"> Whether s 3</w:t>
      </w:r>
      <w:r>
        <w:rPr>
          <w:rFonts w:eastAsia="Arial Unicode MS" w:cs="Arial Unicode MS"/>
          <w:color w:val="000000"/>
          <w:u w:color="000000"/>
          <w:bdr w:val="nil"/>
          <w:lang w:val="en-US" w:eastAsia="en-GB"/>
        </w:rPr>
        <w:t>4(2)(b)(ii)</w:t>
      </w:r>
      <w:r w:rsidRPr="000C6634">
        <w:rPr>
          <w:rFonts w:eastAsia="Arial Unicode MS" w:cs="Arial Unicode MS"/>
          <w:color w:val="000000"/>
          <w:u w:color="000000"/>
          <w:bdr w:val="nil"/>
          <w:lang w:val="en-US" w:eastAsia="en-GB"/>
        </w:rPr>
        <w:t xml:space="preserve"> contrary to Ch III of </w:t>
      </w:r>
      <w:r w:rsidRPr="000C6634">
        <w:rPr>
          <w:rFonts w:eastAsia="Arial Unicode MS" w:cs="Arial Unicode MS"/>
          <w:i/>
          <w:iCs/>
          <w:color w:val="000000"/>
          <w:u w:color="000000"/>
          <w:bdr w:val="nil"/>
          <w:lang w:val="en-US" w:eastAsia="en-GB"/>
        </w:rPr>
        <w:t>Constitution</w:t>
      </w:r>
      <w:r w:rsidRPr="000C6634">
        <w:rPr>
          <w:rFonts w:eastAsia="Arial Unicode MS" w:cs="Arial Unicode MS"/>
          <w:color w:val="000000"/>
          <w:u w:color="000000"/>
          <w:bdr w:val="nil"/>
          <w:lang w:val="en-US" w:eastAsia="en-GB"/>
        </w:rPr>
        <w:t xml:space="preserve"> – Whether</w:t>
      </w:r>
      <w:r>
        <w:rPr>
          <w:rFonts w:eastAsia="Arial Unicode MS" w:cs="Arial Unicode MS"/>
          <w:color w:val="000000"/>
          <w:u w:color="000000"/>
          <w:bdr w:val="nil"/>
          <w:lang w:val="en-US" w:eastAsia="en-GB"/>
        </w:rPr>
        <w:t xml:space="preserve"> s </w:t>
      </w:r>
      <w:r w:rsidRPr="000C6634">
        <w:rPr>
          <w:rFonts w:eastAsia="Arial Unicode MS" w:cs="Arial Unicode MS"/>
          <w:color w:val="000000"/>
          <w:u w:color="000000"/>
          <w:bdr w:val="nil"/>
          <w:lang w:val="en-US" w:eastAsia="en-GB"/>
        </w:rPr>
        <w:t>34(2)(b)(ii) invalid for conferring upon Minister exclusively judicial function of adjudging and punishing criminal guilt.</w:t>
      </w:r>
    </w:p>
    <w:p w14:paraId="176A0A0F" w14:textId="77777777" w:rsidR="008E5DCF" w:rsidRPr="00CB54C3" w:rsidRDefault="008E5DCF" w:rsidP="008E5DCF"/>
    <w:p w14:paraId="5A10AE8D" w14:textId="77777777" w:rsidR="008E5DCF" w:rsidRDefault="008E5DCF" w:rsidP="008E5DCF">
      <w:pPr>
        <w:rPr>
          <w:i/>
          <w:iCs/>
        </w:rPr>
      </w:pPr>
      <w:r>
        <w:rPr>
          <w:i/>
          <w:iCs/>
        </w:rPr>
        <w:t>Special case</w:t>
      </w:r>
      <w:r w:rsidRPr="00580CDF">
        <w:rPr>
          <w:i/>
          <w:iCs/>
        </w:rPr>
        <w:t xml:space="preserve"> referred to the Full Court on </w:t>
      </w:r>
      <w:r>
        <w:rPr>
          <w:i/>
          <w:iCs/>
        </w:rPr>
        <w:t>3 April 2023</w:t>
      </w:r>
      <w:r w:rsidRPr="00580CDF">
        <w:rPr>
          <w:i/>
          <w:iCs/>
        </w:rPr>
        <w:t>.</w:t>
      </w:r>
    </w:p>
    <w:p w14:paraId="4D052D8A" w14:textId="77777777" w:rsidR="008E5DCF" w:rsidRPr="00CB54C3" w:rsidRDefault="008E5DCF" w:rsidP="008E5DCF"/>
    <w:p w14:paraId="50237193" w14:textId="347E317B" w:rsidR="008E5DCF" w:rsidRPr="008E5DCF" w:rsidRDefault="00CD2EAB" w:rsidP="008E5DCF">
      <w:pPr>
        <w:rPr>
          <w:rFonts w:cs="Arial"/>
          <w:bCs/>
          <w:noProof/>
          <w:color w:val="0000FF"/>
          <w:u w:val="single"/>
        </w:rPr>
      </w:pPr>
      <w:hyperlink w:anchor="TOP" w:history="1">
        <w:r w:rsidR="008E5DCF" w:rsidRPr="00CB54C3">
          <w:rPr>
            <w:rFonts w:cs="Arial"/>
            <w:bCs/>
            <w:noProof/>
            <w:color w:val="0000FF"/>
            <w:u w:val="single"/>
          </w:rPr>
          <w:t>Return to Top</w:t>
        </w:r>
      </w:hyperlink>
    </w:p>
    <w:p w14:paraId="50F39F4C" w14:textId="77777777" w:rsidR="00160F05" w:rsidRDefault="00160F05" w:rsidP="00160F05">
      <w:pPr>
        <w:pStyle w:val="Divider1"/>
      </w:pPr>
    </w:p>
    <w:p w14:paraId="1C5F6284" w14:textId="77777777" w:rsidR="00160F05" w:rsidRPr="000778FC" w:rsidRDefault="00160F05" w:rsidP="0094632F"/>
    <w:p w14:paraId="0F1B5566" w14:textId="3EE7E2A3" w:rsidR="0094632F" w:rsidRDefault="0094632F" w:rsidP="0094632F">
      <w:pPr>
        <w:pStyle w:val="Heading3"/>
        <w:rPr>
          <w:i w:val="0"/>
        </w:rPr>
      </w:pPr>
      <w:bookmarkStart w:id="71" w:name="_Vanderstock_v_State"/>
      <w:bookmarkStart w:id="72" w:name="_Vanderstock_&amp;_Anor"/>
      <w:bookmarkEnd w:id="71"/>
      <w:bookmarkEnd w:id="72"/>
      <w:proofErr w:type="spellStart"/>
      <w:r>
        <w:t>Vanderstock</w:t>
      </w:r>
      <w:proofErr w:type="spellEnd"/>
      <w:r>
        <w:t xml:space="preserve"> &amp; Anor v </w:t>
      </w:r>
      <w:r w:rsidR="00DB0C44">
        <w:t xml:space="preserve">The </w:t>
      </w:r>
      <w:r>
        <w:t>State of Victoria</w:t>
      </w:r>
    </w:p>
    <w:p w14:paraId="26A7F4FC" w14:textId="7414998C" w:rsidR="0094632F" w:rsidRPr="00F33DA8" w:rsidRDefault="00CD2EAB" w:rsidP="0094632F">
      <w:pPr>
        <w:rPr>
          <w:bCs/>
        </w:rPr>
      </w:pPr>
      <w:hyperlink r:id="rId33" w:history="1">
        <w:r w:rsidR="0094632F" w:rsidRPr="00C81F29">
          <w:rPr>
            <w:rStyle w:val="Hyperlink"/>
            <w:rFonts w:cs="Verdana"/>
            <w:b/>
            <w:noProof w:val="0"/>
          </w:rPr>
          <w:t>M61/2021</w:t>
        </w:r>
      </w:hyperlink>
      <w:r w:rsidR="00F33DA8">
        <w:rPr>
          <w:b/>
        </w:rPr>
        <w:t xml:space="preserve">: </w:t>
      </w:r>
      <w:hyperlink r:id="rId34" w:history="1">
        <w:r w:rsidR="00E439E5" w:rsidRPr="00E439E5">
          <w:rPr>
            <w:rStyle w:val="Hyperlink"/>
            <w:rFonts w:cs="Verdana"/>
            <w:bCs/>
            <w:noProof w:val="0"/>
          </w:rPr>
          <w:t xml:space="preserve">[2023] </w:t>
        </w:r>
        <w:proofErr w:type="spellStart"/>
        <w:r w:rsidR="00E439E5" w:rsidRPr="00E439E5">
          <w:rPr>
            <w:rStyle w:val="Hyperlink"/>
            <w:rFonts w:cs="Verdana"/>
            <w:bCs/>
            <w:noProof w:val="0"/>
          </w:rPr>
          <w:t>HCATrans</w:t>
        </w:r>
        <w:proofErr w:type="spellEnd"/>
        <w:r w:rsidR="00E439E5" w:rsidRPr="00E439E5">
          <w:rPr>
            <w:rStyle w:val="Hyperlink"/>
            <w:rFonts w:cs="Verdana"/>
            <w:bCs/>
            <w:noProof w:val="0"/>
          </w:rPr>
          <w:t xml:space="preserve"> 7</w:t>
        </w:r>
      </w:hyperlink>
      <w:r w:rsidR="00E439E5">
        <w:rPr>
          <w:bCs/>
        </w:rPr>
        <w:t xml:space="preserve">; </w:t>
      </w:r>
      <w:hyperlink r:id="rId35" w:history="1">
        <w:r w:rsidR="00E439E5" w:rsidRPr="00E439E5">
          <w:rPr>
            <w:rStyle w:val="Hyperlink"/>
            <w:rFonts w:cs="Verdana"/>
            <w:bCs/>
            <w:noProof w:val="0"/>
          </w:rPr>
          <w:t xml:space="preserve">[2023] </w:t>
        </w:r>
        <w:proofErr w:type="spellStart"/>
        <w:r w:rsidR="00E439E5" w:rsidRPr="00E439E5">
          <w:rPr>
            <w:rStyle w:val="Hyperlink"/>
            <w:rFonts w:cs="Verdana"/>
            <w:bCs/>
            <w:noProof w:val="0"/>
          </w:rPr>
          <w:t>HCATrans</w:t>
        </w:r>
        <w:proofErr w:type="spellEnd"/>
        <w:r w:rsidR="00E439E5" w:rsidRPr="00E439E5">
          <w:rPr>
            <w:rStyle w:val="Hyperlink"/>
            <w:rFonts w:cs="Verdana"/>
            <w:bCs/>
            <w:noProof w:val="0"/>
          </w:rPr>
          <w:t xml:space="preserve"> 10</w:t>
        </w:r>
      </w:hyperlink>
      <w:r w:rsidR="00E439E5">
        <w:rPr>
          <w:bCs/>
        </w:rPr>
        <w:t xml:space="preserve">; </w:t>
      </w:r>
      <w:hyperlink r:id="rId36" w:history="1">
        <w:r w:rsidR="00E439E5" w:rsidRPr="00E439E5">
          <w:rPr>
            <w:rStyle w:val="Hyperlink"/>
            <w:rFonts w:cs="Verdana"/>
            <w:bCs/>
            <w:noProof w:val="0"/>
          </w:rPr>
          <w:t xml:space="preserve">[2023] </w:t>
        </w:r>
        <w:proofErr w:type="spellStart"/>
        <w:r w:rsidR="00E439E5" w:rsidRPr="00E439E5">
          <w:rPr>
            <w:rStyle w:val="Hyperlink"/>
            <w:rFonts w:cs="Verdana"/>
            <w:bCs/>
            <w:noProof w:val="0"/>
          </w:rPr>
          <w:t>HCATrans</w:t>
        </w:r>
        <w:proofErr w:type="spellEnd"/>
        <w:r w:rsidR="00E439E5" w:rsidRPr="00E439E5">
          <w:rPr>
            <w:rStyle w:val="Hyperlink"/>
            <w:rFonts w:cs="Verdana"/>
            <w:bCs/>
            <w:noProof w:val="0"/>
          </w:rPr>
          <w:t xml:space="preserve"> 11</w:t>
        </w:r>
      </w:hyperlink>
    </w:p>
    <w:p w14:paraId="09EFD98C" w14:textId="77777777" w:rsidR="00F33DA8" w:rsidRDefault="00F33DA8" w:rsidP="00F33DA8">
      <w:pPr>
        <w:rPr>
          <w:b/>
        </w:rPr>
      </w:pPr>
    </w:p>
    <w:p w14:paraId="78A9A219" w14:textId="1DC21136" w:rsidR="00F33DA8" w:rsidRPr="00535159" w:rsidRDefault="00F33DA8" w:rsidP="00F33DA8">
      <w:pPr>
        <w:rPr>
          <w:bCs/>
        </w:rPr>
      </w:pPr>
      <w:r w:rsidRPr="00535159">
        <w:rPr>
          <w:b/>
        </w:rPr>
        <w:t xml:space="preserve">Date heard: </w:t>
      </w:r>
      <w:r>
        <w:rPr>
          <w:bCs/>
        </w:rPr>
        <w:t>14, 15 and 16 February 2023</w:t>
      </w:r>
    </w:p>
    <w:p w14:paraId="1EBC7EB0" w14:textId="77777777" w:rsidR="00F33DA8" w:rsidRPr="00535159" w:rsidRDefault="00F33DA8" w:rsidP="00F33DA8"/>
    <w:p w14:paraId="4054E51A" w14:textId="77777777" w:rsidR="00F33DA8" w:rsidRPr="00535159" w:rsidRDefault="00F33DA8" w:rsidP="00F33DA8">
      <w:r w:rsidRPr="00535159">
        <w:rPr>
          <w:b/>
          <w:bCs/>
        </w:rPr>
        <w:t>Coram:</w:t>
      </w:r>
      <w:r w:rsidRPr="00535159">
        <w:t xml:space="preserve"> Kiefel CJ, Gageler, Gordon, Edelman, Steward, Gleeson and </w:t>
      </w:r>
      <w:proofErr w:type="spellStart"/>
      <w:r w:rsidRPr="00535159">
        <w:t>Jagot</w:t>
      </w:r>
      <w:proofErr w:type="spellEnd"/>
      <w:r w:rsidRPr="00535159">
        <w:t xml:space="preserve"> JJ</w:t>
      </w:r>
    </w:p>
    <w:p w14:paraId="146E339A" w14:textId="77777777" w:rsidR="0094632F" w:rsidRDefault="0094632F" w:rsidP="0094632F"/>
    <w:p w14:paraId="62BE5C6E" w14:textId="77777777" w:rsidR="0094632F" w:rsidRDefault="0094632F" w:rsidP="0094632F">
      <w:r>
        <w:rPr>
          <w:b/>
        </w:rPr>
        <w:t>Catchwords:</w:t>
      </w:r>
    </w:p>
    <w:p w14:paraId="3BECDEB9" w14:textId="77777777" w:rsidR="0094632F" w:rsidRDefault="0094632F" w:rsidP="0094632F">
      <w:r>
        <w:tab/>
      </w:r>
    </w:p>
    <w:p w14:paraId="0929353A" w14:textId="03358D8D" w:rsidR="0094632F" w:rsidRDefault="0094632F" w:rsidP="0094632F">
      <w:pPr>
        <w:ind w:left="720"/>
      </w:pPr>
      <w:r>
        <w:t>Constitutional law – Duties of excise – Section</w:t>
      </w:r>
      <w:r w:rsidR="00DA14BD">
        <w:t> </w:t>
      </w:r>
      <w:r>
        <w:t xml:space="preserve">90 of </w:t>
      </w:r>
      <w:r>
        <w:rPr>
          <w:i/>
          <w:iCs/>
        </w:rPr>
        <w:t>Constitution</w:t>
      </w:r>
      <w:r>
        <w:t xml:space="preserve"> – </w:t>
      </w:r>
      <w:r w:rsidRPr="00AD281B">
        <w:t>Exclusive power of Commonwealth Parliament</w:t>
      </w:r>
      <w:r>
        <w:t xml:space="preserve"> – Where </w:t>
      </w:r>
      <w:r w:rsidRPr="00190259">
        <w:rPr>
          <w:i/>
          <w:iCs/>
        </w:rPr>
        <w:t>Zero and Low Emission Vehicle Distance-based Charge Act 2021</w:t>
      </w:r>
      <w:r>
        <w:t xml:space="preserve"> (Vic) (</w:t>
      </w:r>
      <w:r w:rsidR="00510292">
        <w:t>“</w:t>
      </w:r>
      <w:r>
        <w:t>ZLEV Act</w:t>
      </w:r>
      <w:r w:rsidR="00510292">
        <w:t>”</w:t>
      </w:r>
      <w:r>
        <w:t xml:space="preserve">) </w:t>
      </w:r>
      <w:r w:rsidRPr="00190259">
        <w:t xml:space="preserve">defines </w:t>
      </w:r>
      <w:r w:rsidR="00510292">
        <w:t>“</w:t>
      </w:r>
      <w:r w:rsidRPr="00190259">
        <w:t>ZLEV</w:t>
      </w:r>
      <w:r w:rsidR="00510292">
        <w:t>”</w:t>
      </w:r>
      <w:r w:rsidRPr="00190259">
        <w:t xml:space="preserve"> </w:t>
      </w:r>
      <w:r>
        <w:t>to mean any of following not excluded vehicles: (a) electric vehicle; (b) hydrogen vehicle; and (c) plug-in hybrid electric vehicle – Where s</w:t>
      </w:r>
      <w:r w:rsidR="00DA14BD">
        <w:t> </w:t>
      </w:r>
      <w:r>
        <w:t>7(1) of ZLEV Act requires registered operator of ZLEV to pay charge for use of ZLEV on specified roads</w:t>
      </w:r>
      <w:r w:rsidRPr="00190259">
        <w:t xml:space="preserve"> </w:t>
      </w:r>
      <w:r>
        <w:t>– Whether s 7(1) of ZLEV Act invalid as imposing duty of excise within meaning of s</w:t>
      </w:r>
      <w:r w:rsidR="00DA14BD">
        <w:t> </w:t>
      </w:r>
      <w:r>
        <w:t xml:space="preserve">90 of </w:t>
      </w:r>
      <w:r>
        <w:rPr>
          <w:i/>
          <w:iCs/>
        </w:rPr>
        <w:t>Constitution</w:t>
      </w:r>
      <w:r w:rsidR="00294D8B">
        <w:t xml:space="preserve"> – Whether ZLEV a tax on consumption of goods – Whether inland tax on consumption of </w:t>
      </w:r>
      <w:r w:rsidR="006B6AB3">
        <w:t>goods a duty of excise within meaning of s</w:t>
      </w:r>
      <w:r w:rsidR="00033283">
        <w:t> </w:t>
      </w:r>
      <w:r w:rsidR="006B6AB3">
        <w:t xml:space="preserve">90 of </w:t>
      </w:r>
      <w:r w:rsidR="006B6AB3">
        <w:rPr>
          <w:i/>
          <w:iCs/>
        </w:rPr>
        <w:t>Constitution</w:t>
      </w:r>
      <w:r>
        <w:t xml:space="preserve">. </w:t>
      </w:r>
    </w:p>
    <w:p w14:paraId="0CEBB9A1" w14:textId="77777777" w:rsidR="0094632F" w:rsidRDefault="0094632F" w:rsidP="0094632F"/>
    <w:p w14:paraId="4A3D1ADF" w14:textId="77777777" w:rsidR="0094632F" w:rsidRDefault="0094632F" w:rsidP="0094632F">
      <w:pPr>
        <w:rPr>
          <w:i/>
        </w:rPr>
      </w:pPr>
      <w:r>
        <w:rPr>
          <w:i/>
        </w:rPr>
        <w:t>Special case referred to the Full Court on 2 June 2022.</w:t>
      </w:r>
    </w:p>
    <w:p w14:paraId="3D4D128A" w14:textId="77777777" w:rsidR="0094632F" w:rsidRPr="00DD7F6B" w:rsidRDefault="0094632F" w:rsidP="0094632F"/>
    <w:p w14:paraId="50CD1C50" w14:textId="01C7A7C5" w:rsidR="0094632F" w:rsidRDefault="00CD2EAB" w:rsidP="0094632F">
      <w:pPr>
        <w:rPr>
          <w:rFonts w:cs="Arial"/>
          <w:bCs/>
          <w:noProof/>
          <w:color w:val="0000FF"/>
          <w:u w:val="single"/>
        </w:rPr>
      </w:pPr>
      <w:hyperlink w:anchor="TOP" w:history="1">
        <w:r w:rsidR="0094632F" w:rsidRPr="00DD7F6B">
          <w:rPr>
            <w:rFonts w:cs="Arial"/>
            <w:bCs/>
            <w:noProof/>
            <w:color w:val="0000FF"/>
            <w:u w:val="single"/>
          </w:rPr>
          <w:t>Return to Top</w:t>
        </w:r>
      </w:hyperlink>
    </w:p>
    <w:p w14:paraId="2D3E2FAA" w14:textId="77777777" w:rsidR="007E73E9" w:rsidRDefault="007E73E9" w:rsidP="007E73E9">
      <w:pPr>
        <w:pStyle w:val="Divider2"/>
      </w:pPr>
      <w:bookmarkStart w:id="73" w:name="_Vunilagi_v_The"/>
      <w:bookmarkStart w:id="74" w:name="_Hlk112129784"/>
      <w:bookmarkEnd w:id="73"/>
    </w:p>
    <w:p w14:paraId="45B7639A" w14:textId="77777777" w:rsidR="007E73E9" w:rsidRPr="00744E21" w:rsidRDefault="007E73E9" w:rsidP="007E73E9"/>
    <w:p w14:paraId="2774D26E" w14:textId="723EDC88" w:rsidR="007E73E9" w:rsidRDefault="001F3E57" w:rsidP="007E73E9">
      <w:pPr>
        <w:pStyle w:val="Heading2"/>
      </w:pPr>
      <w:r>
        <w:t>Contract</w:t>
      </w:r>
    </w:p>
    <w:p w14:paraId="47B98460" w14:textId="77777777" w:rsidR="007E73E9" w:rsidRPr="0030232E" w:rsidRDefault="007E73E9" w:rsidP="007E73E9"/>
    <w:p w14:paraId="253BFD92" w14:textId="77777777" w:rsidR="007E73E9" w:rsidRDefault="007E73E9" w:rsidP="007E73E9">
      <w:pPr>
        <w:pStyle w:val="Heading3"/>
        <w:tabs>
          <w:tab w:val="left" w:pos="426"/>
          <w:tab w:val="left" w:pos="6379"/>
        </w:tabs>
      </w:pPr>
      <w:bookmarkStart w:id="75" w:name="_Karpik_v_Carnival_1"/>
      <w:bookmarkEnd w:id="75"/>
      <w:proofErr w:type="spellStart"/>
      <w:r>
        <w:t>Karpik</w:t>
      </w:r>
      <w:proofErr w:type="spellEnd"/>
      <w:r>
        <w:t xml:space="preserve"> v Carnival PLC ARBN 107 998 443 &amp; Anor </w:t>
      </w:r>
    </w:p>
    <w:p w14:paraId="61E589CB" w14:textId="5AE3B02B" w:rsidR="00530979" w:rsidRPr="00530979" w:rsidRDefault="00CD2EAB" w:rsidP="00530979">
      <w:hyperlink r:id="rId37" w:history="1">
        <w:r w:rsidR="007E73E9" w:rsidRPr="003D4D98">
          <w:rPr>
            <w:rStyle w:val="Hyperlink"/>
            <w:rFonts w:cs="Verdana"/>
            <w:b/>
            <w:bCs/>
            <w:noProof w:val="0"/>
          </w:rPr>
          <w:t>S25/2023</w:t>
        </w:r>
      </w:hyperlink>
      <w:r w:rsidR="007E73E9">
        <w:rPr>
          <w:b/>
          <w:bCs/>
        </w:rPr>
        <w:t xml:space="preserve">: </w:t>
      </w:r>
      <w:hyperlink r:id="rId38" w:history="1">
        <w:r w:rsidR="00530979" w:rsidRPr="00530979">
          <w:rPr>
            <w:rStyle w:val="Hyperlink"/>
            <w:rFonts w:cs="Verdana"/>
            <w:noProof w:val="0"/>
          </w:rPr>
          <w:t xml:space="preserve">[2023] </w:t>
        </w:r>
        <w:proofErr w:type="spellStart"/>
        <w:r w:rsidR="00530979" w:rsidRPr="00530979">
          <w:rPr>
            <w:rStyle w:val="Hyperlink"/>
            <w:rFonts w:cs="Verdana"/>
            <w:noProof w:val="0"/>
          </w:rPr>
          <w:t>HCATrans</w:t>
        </w:r>
        <w:proofErr w:type="spellEnd"/>
        <w:r w:rsidR="00530979" w:rsidRPr="00530979">
          <w:rPr>
            <w:rStyle w:val="Hyperlink"/>
            <w:rFonts w:cs="Verdana"/>
            <w:noProof w:val="0"/>
          </w:rPr>
          <w:t xml:space="preserve"> 99</w:t>
        </w:r>
      </w:hyperlink>
      <w:r w:rsidR="00530979">
        <w:t xml:space="preserve">; </w:t>
      </w:r>
      <w:hyperlink r:id="rId39" w:history="1">
        <w:r w:rsidR="003351B0" w:rsidRPr="003351B0">
          <w:rPr>
            <w:rStyle w:val="Hyperlink"/>
            <w:rFonts w:cs="Verdana"/>
            <w:noProof w:val="0"/>
          </w:rPr>
          <w:t xml:space="preserve">[2023] </w:t>
        </w:r>
        <w:proofErr w:type="spellStart"/>
        <w:r w:rsidR="003351B0" w:rsidRPr="003351B0">
          <w:rPr>
            <w:rStyle w:val="Hyperlink"/>
            <w:rFonts w:cs="Verdana"/>
            <w:noProof w:val="0"/>
          </w:rPr>
          <w:t>HCATrans</w:t>
        </w:r>
        <w:proofErr w:type="spellEnd"/>
        <w:r w:rsidR="003351B0" w:rsidRPr="003351B0">
          <w:rPr>
            <w:rStyle w:val="Hyperlink"/>
            <w:rFonts w:cs="Verdana"/>
            <w:noProof w:val="0"/>
          </w:rPr>
          <w:t xml:space="preserve"> 100</w:t>
        </w:r>
      </w:hyperlink>
    </w:p>
    <w:p w14:paraId="627997E4" w14:textId="77777777" w:rsidR="007E73E9" w:rsidRDefault="007E73E9" w:rsidP="007E73E9"/>
    <w:p w14:paraId="6DC4E270" w14:textId="3B1828FB" w:rsidR="007E73E9" w:rsidRDefault="007E73E9" w:rsidP="007E73E9">
      <w:r w:rsidRPr="004E7695">
        <w:rPr>
          <w:b/>
        </w:rPr>
        <w:t>Date</w:t>
      </w:r>
      <w:r>
        <w:rPr>
          <w:b/>
        </w:rPr>
        <w:t xml:space="preserve"> heard</w:t>
      </w:r>
      <w:r w:rsidRPr="004E7695">
        <w:rPr>
          <w:b/>
        </w:rPr>
        <w:t xml:space="preserve">: </w:t>
      </w:r>
      <w:r w:rsidR="006B4B42">
        <w:t>3 and 4 August 2023</w:t>
      </w:r>
    </w:p>
    <w:p w14:paraId="321DC099" w14:textId="77777777" w:rsidR="003351B0" w:rsidRDefault="003351B0" w:rsidP="007E73E9"/>
    <w:p w14:paraId="52EDEF02" w14:textId="5A1F899D" w:rsidR="003351B0" w:rsidRPr="003351B0" w:rsidRDefault="003351B0" w:rsidP="007E73E9">
      <w:r>
        <w:rPr>
          <w:b/>
          <w:bCs/>
        </w:rPr>
        <w:t xml:space="preserve">Coram: </w:t>
      </w:r>
      <w:r w:rsidR="00C273EF">
        <w:t xml:space="preserve">Gageler, Gordon, Edelman, Gleeson and </w:t>
      </w:r>
      <w:proofErr w:type="spellStart"/>
      <w:r w:rsidR="00C273EF">
        <w:t>Jagot</w:t>
      </w:r>
      <w:proofErr w:type="spellEnd"/>
      <w:r w:rsidR="00C273EF">
        <w:t xml:space="preserve"> JJ</w:t>
      </w:r>
    </w:p>
    <w:p w14:paraId="352FD002" w14:textId="77777777" w:rsidR="007E73E9" w:rsidRPr="004E7695" w:rsidRDefault="007E73E9" w:rsidP="007E73E9"/>
    <w:p w14:paraId="064BB72B" w14:textId="77777777" w:rsidR="007E73E9" w:rsidRPr="004E7695" w:rsidRDefault="007E73E9" w:rsidP="007E73E9">
      <w:pPr>
        <w:rPr>
          <w:b/>
        </w:rPr>
      </w:pPr>
      <w:r w:rsidRPr="004E7695">
        <w:rPr>
          <w:b/>
        </w:rPr>
        <w:lastRenderedPageBreak/>
        <w:t>Catchwords:</w:t>
      </w:r>
    </w:p>
    <w:p w14:paraId="21BEA951" w14:textId="77777777" w:rsidR="007E73E9" w:rsidRDefault="007E73E9" w:rsidP="007E73E9"/>
    <w:p w14:paraId="2A7240D9" w14:textId="660F7FBF" w:rsidR="007E73E9" w:rsidRDefault="007E73E9" w:rsidP="007E73E9">
      <w:pPr>
        <w:ind w:left="720"/>
      </w:pPr>
      <w:r>
        <w:t xml:space="preserve">Contract – Construction – Class action waiver clause – Exclusive jurisdiction clause – Where representative proceedings brought under Pt IVA of </w:t>
      </w:r>
      <w:r w:rsidRPr="008B0FA5">
        <w:rPr>
          <w:i/>
          <w:iCs/>
        </w:rPr>
        <w:t xml:space="preserve">Federal Court of Australia Act 1976 </w:t>
      </w:r>
      <w:r w:rsidRPr="008B0FA5">
        <w:t>(</w:t>
      </w:r>
      <w:proofErr w:type="spellStart"/>
      <w:r w:rsidRPr="008B0FA5">
        <w:t>Cth</w:t>
      </w:r>
      <w:proofErr w:type="spellEnd"/>
      <w:r w:rsidRPr="008B0FA5">
        <w:t xml:space="preserve">) </w:t>
      </w:r>
      <w:r>
        <w:t>(</w:t>
      </w:r>
      <w:r w:rsidR="00510292">
        <w:t>“</w:t>
      </w:r>
      <w:r>
        <w:t>FCA Act</w:t>
      </w:r>
      <w:r w:rsidR="00510292">
        <w:t>”</w:t>
      </w:r>
      <w:r>
        <w:t xml:space="preserve">) against owner of cruise ship, </w:t>
      </w:r>
      <w:r>
        <w:rPr>
          <w:i/>
          <w:iCs/>
        </w:rPr>
        <w:t>Ruby Princess</w:t>
      </w:r>
      <w:r>
        <w:t xml:space="preserve"> – Where class consisted of parties to either Australian terms and conditions, US terms and conditions or UK terms and conditions – Where US terms and conditions contained class action waiver clause, exclusive jurisdiction clause, and choice of law clause – Where Federal Court asked to determine whether US terms and conditions incorporated into Mr Ho</w:t>
      </w:r>
      <w:r w:rsidR="00510292">
        <w:t>’</w:t>
      </w:r>
      <w:r>
        <w:t xml:space="preserve">s contract and whether claim should in effect be stayed – Proper approach to construction of clauses. </w:t>
      </w:r>
    </w:p>
    <w:p w14:paraId="7C2E960D" w14:textId="77777777" w:rsidR="007E73E9" w:rsidRDefault="007E73E9" w:rsidP="007E73E9">
      <w:pPr>
        <w:ind w:left="720"/>
      </w:pPr>
    </w:p>
    <w:p w14:paraId="223F6D08" w14:textId="5780089F" w:rsidR="007E73E9" w:rsidRPr="00A83829" w:rsidRDefault="007E73E9" w:rsidP="007E73E9">
      <w:pPr>
        <w:ind w:left="720"/>
      </w:pPr>
      <w:r>
        <w:t xml:space="preserve">Trade practices – Consumer law – Unfair terms – </w:t>
      </w:r>
      <w:r>
        <w:rPr>
          <w:i/>
          <w:iCs/>
        </w:rPr>
        <w:t xml:space="preserve">Australian Consumer Law </w:t>
      </w:r>
      <w:r>
        <w:t>(</w:t>
      </w:r>
      <w:r w:rsidR="00510292">
        <w:t>“</w:t>
      </w:r>
      <w:r>
        <w:t>ACL</w:t>
      </w:r>
      <w:r w:rsidR="00510292">
        <w:t>”</w:t>
      </w:r>
      <w:r>
        <w:t xml:space="preserve">), s 23 – Where primary judge held s 5(1)(g) of </w:t>
      </w:r>
      <w:r>
        <w:rPr>
          <w:i/>
          <w:iCs/>
        </w:rPr>
        <w:t xml:space="preserve">Competition and Consumer Act 2010 </w:t>
      </w:r>
      <w:r>
        <w:t>(</w:t>
      </w:r>
      <w:proofErr w:type="spellStart"/>
      <w:r>
        <w:t>Cth</w:t>
      </w:r>
      <w:proofErr w:type="spellEnd"/>
      <w:r>
        <w:t xml:space="preserve">) extends operation of s 23 of ACL to </w:t>
      </w:r>
      <w:r w:rsidR="00510292">
        <w:t>“</w:t>
      </w:r>
      <w:r>
        <w:t>engaging in conduct outside Australia… by bodies corporate… carrying on business in Australia</w:t>
      </w:r>
      <w:r w:rsidR="00510292">
        <w:t>”</w:t>
      </w:r>
      <w:r>
        <w:t xml:space="preserve"> – Whether extraterritorial scope of s 23 of ACL applied to Mr Ho</w:t>
      </w:r>
      <w:r w:rsidR="00510292">
        <w:t>’</w:t>
      </w:r>
      <w:r>
        <w:t xml:space="preserve">s contract with second respondent </w:t>
      </w:r>
      <w:r w:rsidRPr="00B17197">
        <w:t>– Whether class action waiver clause in Mr Ho</w:t>
      </w:r>
      <w:r w:rsidR="00510292">
        <w:t>’</w:t>
      </w:r>
      <w:r w:rsidRPr="00B17197">
        <w:t>s contract void or unenforceable under s</w:t>
      </w:r>
      <w:r>
        <w:t xml:space="preserve"> 23 of ACL. </w:t>
      </w:r>
    </w:p>
    <w:p w14:paraId="76468C91" w14:textId="77777777" w:rsidR="007E73E9" w:rsidRDefault="007E73E9" w:rsidP="007E73E9">
      <w:pPr>
        <w:ind w:left="720"/>
      </w:pPr>
    </w:p>
    <w:p w14:paraId="0B8B8D84" w14:textId="1E55FB4C" w:rsidR="007E73E9" w:rsidRDefault="007E73E9" w:rsidP="007E73E9">
      <w:pPr>
        <w:ind w:left="720"/>
      </w:pPr>
      <w:r>
        <w:t xml:space="preserve">Private international law – Enforcement – Exclusive jurisdiction clause – Where US terms and conditions contained </w:t>
      </w:r>
      <w:r w:rsidRPr="00FF7433">
        <w:t xml:space="preserve">exclusive jurisdiction clause in favour of US courts </w:t>
      </w:r>
      <w:r>
        <w:t>– Whether Mr Ho</w:t>
      </w:r>
      <w:r w:rsidR="00510292">
        <w:t>’</w:t>
      </w:r>
      <w:r>
        <w:t xml:space="preserve">s claim ought to be stayed pursuant to exclusive jurisdiction clause. </w:t>
      </w:r>
    </w:p>
    <w:p w14:paraId="03C0B7BB" w14:textId="77777777" w:rsidR="007E73E9" w:rsidRDefault="007E73E9" w:rsidP="007E73E9">
      <w:pPr>
        <w:ind w:left="720"/>
      </w:pPr>
    </w:p>
    <w:p w14:paraId="13552BF2" w14:textId="170E6B8A" w:rsidR="007E73E9" w:rsidRPr="00925DDB" w:rsidRDefault="007E73E9" w:rsidP="007E73E9">
      <w:pPr>
        <w:ind w:left="720"/>
      </w:pPr>
      <w:r>
        <w:t>Representative proceedings – Class action – Waiver clause – Enforceability – Where primary judge and majority of Full Court held, because Pt IVA permissive, as group members can opt out under s 33J of FCA Act, parties are free to contractually waive right to participate in representative proceeding – Whether class action waiver clause in Mr Ho</w:t>
      </w:r>
      <w:r w:rsidR="00510292">
        <w:t>’</w:t>
      </w:r>
      <w:r>
        <w:t xml:space="preserve">s contract void or unenforceable for being contrary to Pt IVA of FCA Act. </w:t>
      </w:r>
    </w:p>
    <w:p w14:paraId="4583A06E" w14:textId="77777777" w:rsidR="007E73E9" w:rsidRPr="00C32A1D" w:rsidRDefault="007E73E9" w:rsidP="007E73E9"/>
    <w:p w14:paraId="65AE7AAB" w14:textId="1684722F" w:rsidR="007E73E9" w:rsidRPr="0084057B" w:rsidRDefault="007E73E9" w:rsidP="007E73E9">
      <w:pPr>
        <w:rPr>
          <w:bCs/>
        </w:rPr>
      </w:pPr>
      <w:r w:rsidRPr="004E7695">
        <w:rPr>
          <w:b/>
        </w:rPr>
        <w:t>Appealed from</w:t>
      </w:r>
      <w:r>
        <w:rPr>
          <w:b/>
        </w:rPr>
        <w:t xml:space="preserve"> FCA (FC): </w:t>
      </w:r>
      <w:hyperlink r:id="rId40" w:history="1">
        <w:r w:rsidRPr="002E3426">
          <w:rPr>
            <w:rStyle w:val="Hyperlink"/>
            <w:rFonts w:cs="Verdana"/>
            <w:bCs/>
            <w:noProof w:val="0"/>
          </w:rPr>
          <w:t>[2022] FCAFC 149</w:t>
        </w:r>
      </w:hyperlink>
      <w:r>
        <w:rPr>
          <w:bCs/>
        </w:rPr>
        <w:t xml:space="preserve">; </w:t>
      </w:r>
      <w:r w:rsidRPr="006E76A0">
        <w:rPr>
          <w:bCs/>
        </w:rPr>
        <w:t>(2022) 404 ALR 386</w:t>
      </w:r>
      <w:r>
        <w:rPr>
          <w:bCs/>
        </w:rPr>
        <w:t xml:space="preserve">; </w:t>
      </w:r>
      <w:r w:rsidRPr="006E76A0">
        <w:rPr>
          <w:bCs/>
        </w:rPr>
        <w:t>(2022) 163 ACSR 119</w:t>
      </w:r>
    </w:p>
    <w:p w14:paraId="71A4E2BC" w14:textId="77777777" w:rsidR="007E73E9" w:rsidRPr="004A3E7D" w:rsidRDefault="007E73E9" w:rsidP="007E73E9">
      <w:pPr>
        <w:rPr>
          <w:bCs/>
        </w:rPr>
      </w:pPr>
    </w:p>
    <w:p w14:paraId="5D9B46B9" w14:textId="672492CD" w:rsidR="007E73E9" w:rsidRPr="004A3E7D" w:rsidRDefault="00CD2EAB" w:rsidP="007E73E9">
      <w:pPr>
        <w:rPr>
          <w:bCs/>
        </w:rPr>
      </w:pPr>
      <w:hyperlink w:anchor="TOP" w:history="1">
        <w:r w:rsidR="007E73E9" w:rsidRPr="004A3E7D">
          <w:rPr>
            <w:rStyle w:val="Hyperlink"/>
            <w:rFonts w:cs="Verdana"/>
            <w:bCs/>
            <w:noProof w:val="0"/>
          </w:rPr>
          <w:t>Return to Top</w:t>
        </w:r>
      </w:hyperlink>
    </w:p>
    <w:p w14:paraId="53B5D584" w14:textId="77777777" w:rsidR="00543C09" w:rsidRDefault="00543C09" w:rsidP="00543C09">
      <w:pPr>
        <w:pStyle w:val="Divider2"/>
      </w:pPr>
    </w:p>
    <w:p w14:paraId="01CD105C" w14:textId="77777777" w:rsidR="00543C09" w:rsidRPr="00744E21" w:rsidRDefault="00543C09" w:rsidP="00543C09"/>
    <w:p w14:paraId="32F94003" w14:textId="5FE782DC" w:rsidR="00543C09" w:rsidRDefault="00543C09" w:rsidP="00543C09">
      <w:pPr>
        <w:pStyle w:val="Heading2"/>
      </w:pPr>
      <w:r>
        <w:t>Copyright</w:t>
      </w:r>
    </w:p>
    <w:p w14:paraId="1F197B7A" w14:textId="77777777" w:rsidR="00543C09" w:rsidRPr="0030232E" w:rsidRDefault="00543C09" w:rsidP="00543C09"/>
    <w:p w14:paraId="746D65CA" w14:textId="77777777" w:rsidR="00543C09" w:rsidRDefault="00543C09" w:rsidP="00543C09">
      <w:pPr>
        <w:pStyle w:val="Heading3"/>
        <w:tabs>
          <w:tab w:val="left" w:pos="426"/>
        </w:tabs>
      </w:pPr>
      <w:bookmarkStart w:id="76" w:name="_Real_Estate_Tool_1"/>
      <w:bookmarkEnd w:id="76"/>
      <w:r w:rsidRPr="00F82F3A">
        <w:t xml:space="preserve">Real Estate </w:t>
      </w:r>
      <w:proofErr w:type="gramStart"/>
      <w:r w:rsidRPr="00F82F3A">
        <w:t>Tool Box</w:t>
      </w:r>
      <w:proofErr w:type="gramEnd"/>
      <w:r w:rsidRPr="00F82F3A">
        <w:t xml:space="preserve"> Pty Ltd </w:t>
      </w:r>
      <w:r>
        <w:t xml:space="preserve">&amp; </w:t>
      </w:r>
      <w:proofErr w:type="spellStart"/>
      <w:r w:rsidRPr="00F82F3A">
        <w:t>Ors</w:t>
      </w:r>
      <w:proofErr w:type="spellEnd"/>
      <w:r w:rsidRPr="00F82F3A">
        <w:t xml:space="preserve"> v </w:t>
      </w:r>
      <w:proofErr w:type="spellStart"/>
      <w:r w:rsidRPr="00F82F3A">
        <w:t>Campaigntrack</w:t>
      </w:r>
      <w:proofErr w:type="spellEnd"/>
      <w:r w:rsidRPr="00F82F3A">
        <w:t xml:space="preserve"> Pty Ltd</w:t>
      </w:r>
      <w:r>
        <w:t xml:space="preserve"> &amp; Anor</w:t>
      </w:r>
    </w:p>
    <w:p w14:paraId="23E6F982" w14:textId="74CD1BFF" w:rsidR="00543C09" w:rsidRPr="005965BA" w:rsidRDefault="00CD2EAB" w:rsidP="00543C09">
      <w:pPr>
        <w:rPr>
          <w:b/>
          <w:bCs/>
        </w:rPr>
      </w:pPr>
      <w:hyperlink r:id="rId41" w:history="1">
        <w:r w:rsidR="006F31EF" w:rsidRPr="00A10C42">
          <w:rPr>
            <w:rStyle w:val="Hyperlink"/>
            <w:rFonts w:cs="Verdana"/>
            <w:b/>
            <w:bCs/>
            <w:noProof w:val="0"/>
          </w:rPr>
          <w:t>S16/2023</w:t>
        </w:r>
      </w:hyperlink>
      <w:r w:rsidR="00543C09" w:rsidRPr="006F31EF">
        <w:rPr>
          <w:b/>
          <w:bCs/>
        </w:rPr>
        <w:t>:</w:t>
      </w:r>
      <w:r w:rsidR="00543C09">
        <w:rPr>
          <w:b/>
          <w:bCs/>
        </w:rPr>
        <w:t xml:space="preserve"> </w:t>
      </w:r>
      <w:hyperlink r:id="rId42" w:history="1">
        <w:r w:rsidR="005965BA" w:rsidRPr="005965BA">
          <w:rPr>
            <w:rStyle w:val="Hyperlink"/>
            <w:rFonts w:cs="Verdana"/>
            <w:noProof w:val="0"/>
          </w:rPr>
          <w:t xml:space="preserve">[2023] </w:t>
        </w:r>
        <w:proofErr w:type="spellStart"/>
        <w:r w:rsidR="005965BA" w:rsidRPr="005965BA">
          <w:rPr>
            <w:rStyle w:val="Hyperlink"/>
            <w:rFonts w:cs="Verdana"/>
            <w:noProof w:val="0"/>
          </w:rPr>
          <w:t>HCATrans</w:t>
        </w:r>
        <w:proofErr w:type="spellEnd"/>
        <w:r w:rsidR="005965BA" w:rsidRPr="005965BA">
          <w:rPr>
            <w:rStyle w:val="Hyperlink"/>
            <w:rFonts w:cs="Verdana"/>
            <w:noProof w:val="0"/>
          </w:rPr>
          <w:t xml:space="preserve"> 96</w:t>
        </w:r>
      </w:hyperlink>
    </w:p>
    <w:p w14:paraId="6EFEC545" w14:textId="77777777" w:rsidR="00543C09" w:rsidRDefault="00543C09" w:rsidP="00543C09"/>
    <w:p w14:paraId="3EE2C820" w14:textId="117B8B08" w:rsidR="00543C09" w:rsidRDefault="00543C09" w:rsidP="00543C09">
      <w:r w:rsidRPr="004E7695">
        <w:rPr>
          <w:b/>
        </w:rPr>
        <w:t>Date</w:t>
      </w:r>
      <w:r>
        <w:rPr>
          <w:b/>
        </w:rPr>
        <w:t xml:space="preserve"> heard</w:t>
      </w:r>
      <w:r w:rsidRPr="004E7695">
        <w:rPr>
          <w:b/>
        </w:rPr>
        <w:t xml:space="preserve">: </w:t>
      </w:r>
      <w:r w:rsidR="005965BA">
        <w:t>1 August 2023</w:t>
      </w:r>
    </w:p>
    <w:p w14:paraId="26F06F7D" w14:textId="77777777" w:rsidR="005965BA" w:rsidRDefault="005965BA" w:rsidP="00543C09"/>
    <w:p w14:paraId="062F0D10" w14:textId="77989DF8" w:rsidR="005965BA" w:rsidRPr="005965BA" w:rsidRDefault="005965BA" w:rsidP="00543C09">
      <w:r>
        <w:rPr>
          <w:b/>
          <w:bCs/>
        </w:rPr>
        <w:t xml:space="preserve">Coram: </w:t>
      </w:r>
      <w:r>
        <w:t xml:space="preserve">Gageler, Gordon, Edelman, Steward and </w:t>
      </w:r>
      <w:proofErr w:type="spellStart"/>
      <w:r>
        <w:t>Jagot</w:t>
      </w:r>
      <w:proofErr w:type="spellEnd"/>
      <w:r>
        <w:t xml:space="preserve"> JJ</w:t>
      </w:r>
    </w:p>
    <w:p w14:paraId="1D24485F" w14:textId="77777777" w:rsidR="00543C09" w:rsidRPr="004E7695" w:rsidRDefault="00543C09" w:rsidP="00543C09"/>
    <w:p w14:paraId="13F928B3" w14:textId="77777777" w:rsidR="00543C09" w:rsidRPr="004E7695" w:rsidRDefault="00543C09" w:rsidP="00543C09">
      <w:pPr>
        <w:rPr>
          <w:b/>
        </w:rPr>
      </w:pPr>
      <w:r w:rsidRPr="004E7695">
        <w:rPr>
          <w:b/>
        </w:rPr>
        <w:t>Catchwords:</w:t>
      </w:r>
    </w:p>
    <w:p w14:paraId="589B19BE" w14:textId="77777777" w:rsidR="00543C09" w:rsidRDefault="00543C09" w:rsidP="00543C09"/>
    <w:p w14:paraId="51376923" w14:textId="1AFCBEB2" w:rsidR="00543C09" w:rsidRPr="00925DDB" w:rsidRDefault="00543C09" w:rsidP="00543C09">
      <w:pPr>
        <w:ind w:left="720"/>
      </w:pPr>
      <w:r>
        <w:t xml:space="preserve">Copyright – Infringement – Authorisation – Where s 36(1) of </w:t>
      </w:r>
      <w:r>
        <w:rPr>
          <w:i/>
          <w:iCs/>
        </w:rPr>
        <w:t>Copyright Act 1968</w:t>
      </w:r>
      <w:r>
        <w:t xml:space="preserve"> (</w:t>
      </w:r>
      <w:proofErr w:type="spellStart"/>
      <w:r>
        <w:t>Cth</w:t>
      </w:r>
      <w:proofErr w:type="spellEnd"/>
      <w:r>
        <w:t xml:space="preserve">) provides copyright infringed by person who, not being owner of copyright, and without licence of owner, does in Australia, or </w:t>
      </w:r>
      <w:r w:rsidR="00510292">
        <w:t>“</w:t>
      </w:r>
      <w:r>
        <w:t>authorizes</w:t>
      </w:r>
      <w:r w:rsidR="00510292">
        <w:t>”</w:t>
      </w:r>
      <w:r>
        <w:t xml:space="preserve"> doing in Australia of, any act comprised in copyright – Where s 36(1A) of </w:t>
      </w:r>
      <w:r>
        <w:rPr>
          <w:i/>
          <w:iCs/>
        </w:rPr>
        <w:t xml:space="preserve">Copyright Act </w:t>
      </w:r>
      <w:r>
        <w:t xml:space="preserve">sets out matters that must be taken into account in determining s 36(1) – Where Full Court found first, second, fifth and sixth applicants infringed copyright in works by authorising infringements of second respondent and other developers in developing system, and by authorising infringements of users in using system – Where Full Court found third and fourth respondents infringed copyright in works by authorising infringements of second respondent – Proper approach to construction of </w:t>
      </w:r>
      <w:r w:rsidR="00510292">
        <w:t>“</w:t>
      </w:r>
      <w:r>
        <w:t>authorizes</w:t>
      </w:r>
      <w:r w:rsidR="00510292">
        <w:t>”</w:t>
      </w:r>
      <w:r>
        <w:t xml:space="preserve"> in s 36(1) of </w:t>
      </w:r>
      <w:r>
        <w:rPr>
          <w:i/>
          <w:iCs/>
        </w:rPr>
        <w:t xml:space="preserve">Copyright Act </w:t>
      </w:r>
      <w:r>
        <w:t xml:space="preserve">– Whether finding of authorisation of infringement of copyright under </w:t>
      </w:r>
      <w:r w:rsidRPr="00911A80">
        <w:t>s</w:t>
      </w:r>
      <w:r>
        <w:t> </w:t>
      </w:r>
      <w:r w:rsidRPr="00911A80">
        <w:t xml:space="preserve">36(1) of </w:t>
      </w:r>
      <w:r w:rsidRPr="00911A80">
        <w:rPr>
          <w:i/>
          <w:iCs/>
        </w:rPr>
        <w:t>Copyright Act</w:t>
      </w:r>
      <w:r>
        <w:t xml:space="preserve"> requires mental element – Whether authorisation under s 36(1) of </w:t>
      </w:r>
      <w:r>
        <w:rPr>
          <w:i/>
          <w:iCs/>
        </w:rPr>
        <w:t>Copyright Act</w:t>
      </w:r>
      <w:r>
        <w:t xml:space="preserve"> may be imposed on persons by imputing to them indifference on account of failure to inquire about supposed infringement. </w:t>
      </w:r>
    </w:p>
    <w:p w14:paraId="55C938C2" w14:textId="77777777" w:rsidR="00543C09" w:rsidRPr="00C32A1D" w:rsidRDefault="00543C09" w:rsidP="00543C09"/>
    <w:p w14:paraId="23934A89" w14:textId="5E68B367" w:rsidR="00543C09" w:rsidRDefault="00543C09" w:rsidP="00543C09">
      <w:r w:rsidRPr="004E7695">
        <w:rPr>
          <w:b/>
        </w:rPr>
        <w:t>Appealed from</w:t>
      </w:r>
      <w:r>
        <w:rPr>
          <w:b/>
        </w:rPr>
        <w:t xml:space="preserve"> FCA (FC): </w:t>
      </w:r>
      <w:hyperlink r:id="rId43" w:history="1">
        <w:r w:rsidRPr="008A73DD">
          <w:rPr>
            <w:rStyle w:val="Hyperlink"/>
            <w:rFonts w:cs="Verdana"/>
            <w:noProof w:val="0"/>
          </w:rPr>
          <w:t>[2022] FCAFC 112</w:t>
        </w:r>
      </w:hyperlink>
      <w:r>
        <w:t xml:space="preserve">; </w:t>
      </w:r>
      <w:r w:rsidRPr="00E45B7A">
        <w:t>(2022) 292 FCR 512</w:t>
      </w:r>
      <w:r>
        <w:t xml:space="preserve">; </w:t>
      </w:r>
      <w:r w:rsidRPr="00897FD5">
        <w:t>(2022) 402 ALR 576</w:t>
      </w:r>
      <w:r>
        <w:t xml:space="preserve">; </w:t>
      </w:r>
      <w:r w:rsidRPr="00897FD5">
        <w:t>(2022) 167 IPR 411</w:t>
      </w:r>
    </w:p>
    <w:p w14:paraId="649F3E5D" w14:textId="77777777" w:rsidR="00543C09" w:rsidRDefault="00543C09" w:rsidP="00543C09"/>
    <w:p w14:paraId="4C285265" w14:textId="258B0C3B" w:rsidR="00543C09" w:rsidRDefault="00543C09" w:rsidP="00543C09">
      <w:pPr>
        <w:rPr>
          <w:bCs/>
        </w:rPr>
      </w:pPr>
      <w:r w:rsidRPr="009D0B6D">
        <w:rPr>
          <w:b/>
          <w:bCs/>
        </w:rPr>
        <w:t xml:space="preserve">Appealed from FCA (FC): </w:t>
      </w:r>
      <w:hyperlink r:id="rId44" w:history="1">
        <w:r w:rsidRPr="009D0B6D">
          <w:rPr>
            <w:rStyle w:val="Hyperlink"/>
            <w:rFonts w:cs="Verdana"/>
            <w:bCs/>
            <w:noProof w:val="0"/>
          </w:rPr>
          <w:t>[2022] FCAFC 1</w:t>
        </w:r>
        <w:r w:rsidRPr="00274A4F">
          <w:rPr>
            <w:rStyle w:val="Hyperlink"/>
            <w:rFonts w:cs="Verdana"/>
            <w:bCs/>
            <w:noProof w:val="0"/>
          </w:rPr>
          <w:t>21</w:t>
        </w:r>
      </w:hyperlink>
      <w:r>
        <w:rPr>
          <w:bCs/>
        </w:rPr>
        <w:t xml:space="preserve"> </w:t>
      </w:r>
    </w:p>
    <w:p w14:paraId="41EDDA03" w14:textId="77777777" w:rsidR="00543C09" w:rsidRPr="004A3E7D" w:rsidRDefault="00543C09" w:rsidP="00543C09">
      <w:pPr>
        <w:rPr>
          <w:bCs/>
        </w:rPr>
      </w:pPr>
    </w:p>
    <w:p w14:paraId="5CD17F74" w14:textId="3C3C36A9" w:rsidR="00543C09" w:rsidRPr="004A3E7D" w:rsidRDefault="00CD2EAB" w:rsidP="00543C09">
      <w:pPr>
        <w:rPr>
          <w:bCs/>
        </w:rPr>
      </w:pPr>
      <w:hyperlink w:anchor="TOP" w:history="1">
        <w:r w:rsidR="00543C09" w:rsidRPr="004A3E7D">
          <w:rPr>
            <w:rStyle w:val="Hyperlink"/>
            <w:rFonts w:cs="Verdana"/>
            <w:bCs/>
            <w:noProof w:val="0"/>
          </w:rPr>
          <w:t>Return to Top</w:t>
        </w:r>
      </w:hyperlink>
    </w:p>
    <w:p w14:paraId="6C91E204" w14:textId="77777777" w:rsidR="00536849" w:rsidRDefault="00536849" w:rsidP="00536849">
      <w:pPr>
        <w:pStyle w:val="Divider2"/>
      </w:pPr>
    </w:p>
    <w:bookmarkEnd w:id="63"/>
    <w:bookmarkEnd w:id="74"/>
    <w:p w14:paraId="555EF078" w14:textId="77777777" w:rsidR="00744E21" w:rsidRPr="00744E21" w:rsidRDefault="00744E21" w:rsidP="00744E21"/>
    <w:p w14:paraId="556A0E39" w14:textId="48E13EA2" w:rsidR="00B97602" w:rsidRDefault="00B97602" w:rsidP="00FD4772">
      <w:pPr>
        <w:pStyle w:val="Heading2"/>
      </w:pPr>
      <w:r>
        <w:t xml:space="preserve">Criminal Law </w:t>
      </w:r>
    </w:p>
    <w:p w14:paraId="6EF9829A" w14:textId="77777777" w:rsidR="00E73FE3" w:rsidRPr="0030232E" w:rsidRDefault="00E73FE3" w:rsidP="00E73FE3">
      <w:bookmarkStart w:id="77" w:name="_BA_v_The_1"/>
      <w:bookmarkEnd w:id="77"/>
    </w:p>
    <w:p w14:paraId="75144C0C" w14:textId="77777777" w:rsidR="00E73FE3" w:rsidRDefault="00E73FE3" w:rsidP="00E73FE3">
      <w:pPr>
        <w:pStyle w:val="Heading3"/>
      </w:pPr>
      <w:bookmarkStart w:id="78" w:name="_Bromley_v_The"/>
      <w:bookmarkStart w:id="79" w:name="_Hlk117172224"/>
      <w:bookmarkEnd w:id="78"/>
      <w:r w:rsidRPr="00CF1E14">
        <w:t>Bromley v The King</w:t>
      </w:r>
      <w:r>
        <w:t xml:space="preserve"> </w:t>
      </w:r>
    </w:p>
    <w:p w14:paraId="7AA96BE5" w14:textId="21660457" w:rsidR="00986C53" w:rsidRPr="00CF1E14" w:rsidRDefault="00CD2EAB" w:rsidP="00E73FE3">
      <w:hyperlink r:id="rId45" w:history="1">
        <w:r w:rsidR="00E73FE3" w:rsidRPr="00444C33">
          <w:rPr>
            <w:rStyle w:val="Hyperlink"/>
            <w:rFonts w:cs="Verdana"/>
            <w:b/>
            <w:bCs/>
            <w:noProof w:val="0"/>
          </w:rPr>
          <w:t>A40/2021</w:t>
        </w:r>
      </w:hyperlink>
      <w:r w:rsidR="00E73FE3" w:rsidRPr="00CF1E14">
        <w:rPr>
          <w:b/>
          <w:bCs/>
        </w:rPr>
        <w:t>:</w:t>
      </w:r>
      <w:r w:rsidR="00E73FE3">
        <w:t xml:space="preserve"> </w:t>
      </w:r>
      <w:hyperlink r:id="rId46" w:history="1">
        <w:r w:rsidR="00986C53" w:rsidRPr="00986C53">
          <w:rPr>
            <w:rStyle w:val="Hyperlink"/>
            <w:rFonts w:cs="Verdana"/>
            <w:noProof w:val="0"/>
          </w:rPr>
          <w:t xml:space="preserve">[2023] </w:t>
        </w:r>
        <w:proofErr w:type="spellStart"/>
        <w:r w:rsidR="00986C53" w:rsidRPr="00986C53">
          <w:rPr>
            <w:rStyle w:val="Hyperlink"/>
            <w:rFonts w:cs="Verdana"/>
            <w:noProof w:val="0"/>
          </w:rPr>
          <w:t>HCATrans</w:t>
        </w:r>
        <w:proofErr w:type="spellEnd"/>
        <w:r w:rsidR="00986C53" w:rsidRPr="00986C53">
          <w:rPr>
            <w:rStyle w:val="Hyperlink"/>
            <w:rFonts w:cs="Verdana"/>
            <w:noProof w:val="0"/>
          </w:rPr>
          <w:t xml:space="preserve"> 62</w:t>
        </w:r>
      </w:hyperlink>
      <w:r w:rsidR="00986C53">
        <w:t xml:space="preserve">; </w:t>
      </w:r>
      <w:hyperlink r:id="rId47" w:history="1">
        <w:r w:rsidR="00943921" w:rsidRPr="00943921">
          <w:rPr>
            <w:rStyle w:val="Hyperlink"/>
            <w:rFonts w:cs="Verdana"/>
            <w:noProof w:val="0"/>
          </w:rPr>
          <w:t xml:space="preserve">[2023] </w:t>
        </w:r>
        <w:proofErr w:type="spellStart"/>
        <w:r w:rsidR="00943921" w:rsidRPr="00943921">
          <w:rPr>
            <w:rStyle w:val="Hyperlink"/>
            <w:rFonts w:cs="Verdana"/>
            <w:noProof w:val="0"/>
          </w:rPr>
          <w:t>HCATrans</w:t>
        </w:r>
        <w:proofErr w:type="spellEnd"/>
        <w:r w:rsidR="00943921" w:rsidRPr="00943921">
          <w:rPr>
            <w:rStyle w:val="Hyperlink"/>
            <w:rFonts w:cs="Verdana"/>
            <w:noProof w:val="0"/>
          </w:rPr>
          <w:t xml:space="preserve"> 64</w:t>
        </w:r>
      </w:hyperlink>
    </w:p>
    <w:p w14:paraId="3D2141B8" w14:textId="77777777" w:rsidR="00E73FE3" w:rsidRDefault="00E73FE3" w:rsidP="00E73FE3"/>
    <w:p w14:paraId="3FE2F66D" w14:textId="6D2F3F96" w:rsidR="00E73FE3" w:rsidRDefault="00E73FE3" w:rsidP="00E73FE3">
      <w:r>
        <w:rPr>
          <w:b/>
          <w:bCs/>
        </w:rPr>
        <w:t>Date heard:</w:t>
      </w:r>
      <w:r>
        <w:t xml:space="preserve"> </w:t>
      </w:r>
      <w:r w:rsidR="00F94617">
        <w:t>1</w:t>
      </w:r>
      <w:r w:rsidR="00F21AE3">
        <w:t>7</w:t>
      </w:r>
      <w:r w:rsidR="00F94617">
        <w:t xml:space="preserve"> and 1</w:t>
      </w:r>
      <w:r w:rsidR="00F21AE3">
        <w:t>8</w:t>
      </w:r>
      <w:r w:rsidR="00F94617">
        <w:t xml:space="preserve"> May 2023</w:t>
      </w:r>
    </w:p>
    <w:p w14:paraId="22F7D7F0" w14:textId="77777777" w:rsidR="00F94617" w:rsidRDefault="00F94617" w:rsidP="00E73FE3"/>
    <w:p w14:paraId="11E07D31" w14:textId="28F0AF72" w:rsidR="00F94617" w:rsidRPr="00F94617" w:rsidRDefault="00F94617" w:rsidP="00E73FE3">
      <w:pPr>
        <w:rPr>
          <w:i/>
          <w:iCs/>
        </w:rPr>
      </w:pPr>
      <w:r>
        <w:rPr>
          <w:b/>
          <w:bCs/>
        </w:rPr>
        <w:t xml:space="preserve">Coram: </w:t>
      </w:r>
      <w:r>
        <w:t xml:space="preserve">Gageler ACJ, Edelman, Steward, Gleeson and </w:t>
      </w:r>
      <w:proofErr w:type="spellStart"/>
      <w:r>
        <w:t>Jagot</w:t>
      </w:r>
      <w:proofErr w:type="spellEnd"/>
      <w:r>
        <w:t xml:space="preserve"> JJ</w:t>
      </w:r>
    </w:p>
    <w:p w14:paraId="0114917D" w14:textId="77777777" w:rsidR="00E73FE3" w:rsidRDefault="00E73FE3" w:rsidP="00E73FE3"/>
    <w:p w14:paraId="0D1E0C61" w14:textId="77777777" w:rsidR="00E73FE3" w:rsidRDefault="00E73FE3" w:rsidP="00E73FE3">
      <w:r>
        <w:rPr>
          <w:b/>
          <w:bCs/>
        </w:rPr>
        <w:t>Catchwords:</w:t>
      </w:r>
    </w:p>
    <w:p w14:paraId="54CD9FE8" w14:textId="77777777" w:rsidR="00E73FE3" w:rsidRDefault="00E73FE3" w:rsidP="00E73FE3"/>
    <w:p w14:paraId="6F7C753C" w14:textId="6C4D4247" w:rsidR="00E73FE3" w:rsidRPr="00BB0CC8" w:rsidRDefault="00E73FE3" w:rsidP="00E73FE3">
      <w:pPr>
        <w:pStyle w:val="Catchwords0"/>
      </w:pPr>
      <w:r>
        <w:t>Criminal law – Second or subsequent appeal – Further evidence – Where applicant and co-accused convicted of murder – Where, at trial, prosecution led evidence from eyewitness who suffered from schizoaffective disorder – Where applicant and co-accused appealed against convictions, including on ground that eyewitness</w:t>
      </w:r>
      <w:r w:rsidR="00510292">
        <w:t>’</w:t>
      </w:r>
      <w:r>
        <w:t xml:space="preserve">s evidence unsafe, but appeals dismissed and subsequent petitions for mercy refused – Where applicant sought to appeal pursuant to s 353A of </w:t>
      </w:r>
      <w:r>
        <w:rPr>
          <w:i/>
          <w:iCs/>
        </w:rPr>
        <w:t xml:space="preserve">Criminal Law Consolidation Act 1935 </w:t>
      </w:r>
      <w:r>
        <w:t xml:space="preserve">(SA) – Where s 353A empowers Full Court to hear second or subsequent appeal against conviction by person convicted on information if Court satisfied there </w:t>
      </w:r>
      <w:r w:rsidR="00510292">
        <w:t>“</w:t>
      </w:r>
      <w:r>
        <w:t>fresh and compelling evidence</w:t>
      </w:r>
      <w:r w:rsidR="00510292">
        <w:t>”</w:t>
      </w:r>
      <w:r>
        <w:t xml:space="preserve"> that should, in </w:t>
      </w:r>
      <w:r w:rsidR="00510292">
        <w:t>“</w:t>
      </w:r>
      <w:r>
        <w:t>interests of justice</w:t>
      </w:r>
      <w:r w:rsidR="00510292">
        <w:t>”</w:t>
      </w:r>
      <w:r>
        <w:t xml:space="preserve">, be considered on appeal – Where applicant adduced expert evidence concerning reliability of eyewitness in light of mental illness – Where Court of Appeal refused application, holding new evidence not </w:t>
      </w:r>
      <w:r w:rsidR="00510292">
        <w:t>“</w:t>
      </w:r>
      <w:r>
        <w:t>fresh</w:t>
      </w:r>
      <w:r w:rsidR="00510292">
        <w:t>”</w:t>
      </w:r>
      <w:r>
        <w:t xml:space="preserve"> or </w:t>
      </w:r>
      <w:r w:rsidR="00510292">
        <w:t>“</w:t>
      </w:r>
      <w:r>
        <w:t>compelling</w:t>
      </w:r>
      <w:r w:rsidR="00510292">
        <w:t>”</w:t>
      </w:r>
      <w:r>
        <w:t xml:space="preserve">, and not in </w:t>
      </w:r>
      <w:r w:rsidR="00510292">
        <w:t>“</w:t>
      </w:r>
      <w:r>
        <w:t>interests of justice</w:t>
      </w:r>
      <w:r w:rsidR="00510292">
        <w:t>”</w:t>
      </w:r>
      <w:r>
        <w:t xml:space="preserve"> to consider new evidence – Whether new evidence </w:t>
      </w:r>
      <w:r w:rsidR="00510292">
        <w:t>“</w:t>
      </w:r>
      <w:r>
        <w:t>compelling</w:t>
      </w:r>
      <w:r w:rsidR="00510292">
        <w:t>”</w:t>
      </w:r>
      <w:r>
        <w:t xml:space="preserve"> – Whether in </w:t>
      </w:r>
      <w:r w:rsidR="00510292">
        <w:t>“</w:t>
      </w:r>
      <w:r>
        <w:t>interests of justice</w:t>
      </w:r>
      <w:r w:rsidR="00510292">
        <w:t>”</w:t>
      </w:r>
      <w:r>
        <w:t xml:space="preserve"> to consider applicant</w:t>
      </w:r>
      <w:r w:rsidR="00510292">
        <w:t>’</w:t>
      </w:r>
      <w:r>
        <w:t>s evidence.</w:t>
      </w:r>
    </w:p>
    <w:p w14:paraId="14AA812D" w14:textId="77777777" w:rsidR="00E73FE3" w:rsidRDefault="00E73FE3" w:rsidP="00E73FE3"/>
    <w:p w14:paraId="6C2A50EB" w14:textId="4C4B1B60" w:rsidR="00E73FE3" w:rsidRPr="00476537" w:rsidRDefault="00E73FE3" w:rsidP="00E73FE3">
      <w:pPr>
        <w:rPr>
          <w:bCs/>
        </w:rPr>
      </w:pPr>
      <w:r w:rsidRPr="004E7695">
        <w:rPr>
          <w:b/>
        </w:rPr>
        <w:t>Appealed from</w:t>
      </w:r>
      <w:r>
        <w:rPr>
          <w:b/>
        </w:rPr>
        <w:t xml:space="preserve"> SASC (FC): </w:t>
      </w:r>
      <w:hyperlink r:id="rId48" w:history="1">
        <w:r w:rsidRPr="00DA61F7">
          <w:rPr>
            <w:rStyle w:val="Hyperlink"/>
            <w:rFonts w:cs="Verdana"/>
            <w:bCs/>
            <w:noProof w:val="0"/>
          </w:rPr>
          <w:t>[2018] SASCFC 41</w:t>
        </w:r>
      </w:hyperlink>
    </w:p>
    <w:p w14:paraId="2E6F42B4" w14:textId="77777777" w:rsidR="00E73FE3" w:rsidRPr="00E064DF" w:rsidRDefault="00E73FE3" w:rsidP="00E73FE3"/>
    <w:p w14:paraId="7D5ECCA0" w14:textId="012C3701" w:rsidR="00E73FE3" w:rsidRPr="002314BE" w:rsidRDefault="00CD2EAB" w:rsidP="00E73FE3">
      <w:hyperlink w:anchor="TOP" w:history="1">
        <w:r w:rsidR="00E73FE3" w:rsidRPr="004E7695">
          <w:rPr>
            <w:rStyle w:val="Hyperlink"/>
            <w:rFonts w:cs="Verdana"/>
            <w:bCs/>
          </w:rPr>
          <w:t>Return to Top</w:t>
        </w:r>
      </w:hyperlink>
    </w:p>
    <w:bookmarkEnd w:id="79"/>
    <w:p w14:paraId="38DD2324" w14:textId="77777777" w:rsidR="00E73FE3" w:rsidRDefault="00E73FE3" w:rsidP="00E73FE3">
      <w:pPr>
        <w:pStyle w:val="Divider1"/>
      </w:pPr>
    </w:p>
    <w:p w14:paraId="2063AADE" w14:textId="77777777" w:rsidR="00000B88" w:rsidRDefault="00000B88" w:rsidP="00000B88"/>
    <w:p w14:paraId="2A9ED5A0" w14:textId="77777777" w:rsidR="00000B88" w:rsidRDefault="00000B88" w:rsidP="00000B88">
      <w:pPr>
        <w:pStyle w:val="Heading3"/>
      </w:pPr>
      <w:bookmarkStart w:id="80" w:name="_HCF_v_The"/>
      <w:bookmarkEnd w:id="80"/>
      <w:r w:rsidRPr="00F656A8">
        <w:t>HCF v The Queen</w:t>
      </w:r>
      <w:r>
        <w:t xml:space="preserve"> </w:t>
      </w:r>
    </w:p>
    <w:p w14:paraId="2A761FD6" w14:textId="483EB479" w:rsidR="00000B88" w:rsidRPr="00CF1E14" w:rsidRDefault="00CD2EAB" w:rsidP="00000B88">
      <w:hyperlink r:id="rId49" w:history="1">
        <w:r w:rsidR="00000B88" w:rsidRPr="00302A01">
          <w:rPr>
            <w:rStyle w:val="Hyperlink"/>
            <w:rFonts w:cs="Verdana"/>
            <w:b/>
            <w:bCs/>
            <w:noProof w:val="0"/>
          </w:rPr>
          <w:t>B50/2022</w:t>
        </w:r>
      </w:hyperlink>
      <w:r w:rsidR="00000B88" w:rsidRPr="00CF1E14">
        <w:rPr>
          <w:b/>
          <w:bCs/>
        </w:rPr>
        <w:t>:</w:t>
      </w:r>
      <w:r w:rsidR="00000B88">
        <w:t xml:space="preserve"> </w:t>
      </w:r>
      <w:hyperlink r:id="rId50" w:history="1">
        <w:r w:rsidR="00000B88" w:rsidRPr="006A4AB1">
          <w:rPr>
            <w:rStyle w:val="Hyperlink"/>
            <w:rFonts w:cs="Verdana"/>
            <w:noProof w:val="0"/>
          </w:rPr>
          <w:t xml:space="preserve">[2023] </w:t>
        </w:r>
        <w:proofErr w:type="spellStart"/>
        <w:r w:rsidR="00000B88" w:rsidRPr="006A4AB1">
          <w:rPr>
            <w:rStyle w:val="Hyperlink"/>
            <w:rFonts w:cs="Verdana"/>
            <w:noProof w:val="0"/>
          </w:rPr>
          <w:t>HCATrans</w:t>
        </w:r>
        <w:proofErr w:type="spellEnd"/>
        <w:r w:rsidR="00000B88" w:rsidRPr="006A4AB1">
          <w:rPr>
            <w:rStyle w:val="Hyperlink"/>
            <w:rFonts w:cs="Verdana"/>
            <w:noProof w:val="0"/>
          </w:rPr>
          <w:t xml:space="preserve"> 43</w:t>
        </w:r>
      </w:hyperlink>
      <w:r w:rsidR="00000B88" w:rsidRPr="00CF1E14">
        <w:t xml:space="preserve"> </w:t>
      </w:r>
    </w:p>
    <w:p w14:paraId="10B01DE0" w14:textId="77777777" w:rsidR="00000B88" w:rsidRDefault="00000B88" w:rsidP="00000B88"/>
    <w:p w14:paraId="4F76D8A4" w14:textId="77777777" w:rsidR="00000B88" w:rsidRDefault="00000B88" w:rsidP="00000B88">
      <w:r>
        <w:rPr>
          <w:b/>
          <w:bCs/>
        </w:rPr>
        <w:t>Date heard:</w:t>
      </w:r>
      <w:r>
        <w:t xml:space="preserve"> 14 April 2023 </w:t>
      </w:r>
    </w:p>
    <w:p w14:paraId="1D61E33F" w14:textId="77777777" w:rsidR="00000B88" w:rsidRDefault="00000B88" w:rsidP="00000B88"/>
    <w:p w14:paraId="4F57AF4B" w14:textId="77777777" w:rsidR="00000B88" w:rsidRPr="006A4AB1" w:rsidRDefault="00000B88" w:rsidP="00000B88">
      <w:pPr>
        <w:rPr>
          <w:i/>
          <w:iCs/>
        </w:rPr>
      </w:pPr>
      <w:r>
        <w:rPr>
          <w:b/>
          <w:bCs/>
        </w:rPr>
        <w:t xml:space="preserve">Coram: </w:t>
      </w:r>
      <w:r w:rsidRPr="006A4AB1">
        <w:t>Gageler, Edelman, Steward</w:t>
      </w:r>
      <w:r>
        <w:t>, Gleeson</w:t>
      </w:r>
      <w:r w:rsidRPr="006A4AB1">
        <w:t xml:space="preserve"> and </w:t>
      </w:r>
      <w:proofErr w:type="spellStart"/>
      <w:r w:rsidRPr="006A4AB1">
        <w:t>Jagot</w:t>
      </w:r>
      <w:proofErr w:type="spellEnd"/>
      <w:r w:rsidRPr="006A4AB1">
        <w:t xml:space="preserve"> JJ</w:t>
      </w:r>
      <w:r w:rsidRPr="006A4AB1">
        <w:rPr>
          <w:b/>
          <w:bCs/>
        </w:rPr>
        <w:t xml:space="preserve">  </w:t>
      </w:r>
    </w:p>
    <w:p w14:paraId="71ECAE0E" w14:textId="77777777" w:rsidR="00000B88" w:rsidRDefault="00000B88" w:rsidP="00000B88"/>
    <w:p w14:paraId="1FDE38D0" w14:textId="77777777" w:rsidR="00000B88" w:rsidRDefault="00000B88" w:rsidP="00000B88">
      <w:r>
        <w:rPr>
          <w:b/>
          <w:bCs/>
        </w:rPr>
        <w:t>Catchwords:</w:t>
      </w:r>
    </w:p>
    <w:p w14:paraId="2B36426E" w14:textId="77777777" w:rsidR="00000B88" w:rsidRDefault="00000B88" w:rsidP="00000B88"/>
    <w:p w14:paraId="5B9F38A5" w14:textId="13C28689" w:rsidR="00000B88" w:rsidRPr="00BB0CC8" w:rsidRDefault="00000B88" w:rsidP="00000B88">
      <w:pPr>
        <w:pStyle w:val="Catchwords0"/>
      </w:pPr>
      <w:r>
        <w:t xml:space="preserve">Criminal law – </w:t>
      </w:r>
      <w:r w:rsidRPr="003D7128">
        <w:rPr>
          <w:lang w:val="en-AU"/>
        </w:rPr>
        <w:t xml:space="preserve">Miscarriage of justice – </w:t>
      </w:r>
      <w:r w:rsidR="00C408C7">
        <w:rPr>
          <w:lang w:val="en-AU"/>
        </w:rPr>
        <w:t xml:space="preserve">Juror misconduct – </w:t>
      </w:r>
      <w:r w:rsidRPr="003D7128">
        <w:rPr>
          <w:lang w:val="en-AU"/>
        </w:rPr>
        <w:t xml:space="preserve">Application of proviso that no substantial miscarriage of </w:t>
      </w:r>
      <w:r w:rsidRPr="00743823">
        <w:rPr>
          <w:lang w:val="en-AU"/>
        </w:rPr>
        <w:t>justice actually occurred</w:t>
      </w:r>
      <w:r w:rsidRPr="003D7128">
        <w:rPr>
          <w:lang w:val="en-AU"/>
        </w:rPr>
        <w:t xml:space="preserve"> – </w:t>
      </w:r>
      <w:r w:rsidRPr="003D7128">
        <w:rPr>
          <w:i/>
          <w:iCs/>
          <w:lang w:val="en-AU"/>
        </w:rPr>
        <w:t xml:space="preserve">Criminal Code </w:t>
      </w:r>
      <w:r w:rsidRPr="003D7128">
        <w:rPr>
          <w:lang w:val="en-AU"/>
        </w:rPr>
        <w:t>(Qld), s</w:t>
      </w:r>
      <w:r>
        <w:rPr>
          <w:lang w:val="en-AU"/>
        </w:rPr>
        <w:t> </w:t>
      </w:r>
      <w:r w:rsidRPr="003D7128">
        <w:rPr>
          <w:lang w:val="en-AU"/>
        </w:rPr>
        <w:t xml:space="preserve">668E(1) </w:t>
      </w:r>
      <w:r>
        <w:t>– Where juror disobeyed trial judge</w:t>
      </w:r>
      <w:r w:rsidR="00510292">
        <w:t>’</w:t>
      </w:r>
      <w:r>
        <w:t xml:space="preserve">s directions that: (1) prohibited independent research; and (2) required discovery by other jurors of any such misconduct – Where sheriff investigated juror misconduct pursuant to s 70(7) of </w:t>
      </w:r>
      <w:r>
        <w:rPr>
          <w:i/>
          <w:iCs/>
        </w:rPr>
        <w:t>Jury A</w:t>
      </w:r>
      <w:r w:rsidR="00C408C7">
        <w:rPr>
          <w:i/>
          <w:iCs/>
        </w:rPr>
        <w:t>c</w:t>
      </w:r>
      <w:r>
        <w:rPr>
          <w:i/>
          <w:iCs/>
        </w:rPr>
        <w:t xml:space="preserve">t 1995 </w:t>
      </w:r>
      <w:r>
        <w:t>(Qld) and produced report provided to parties before appeal heard – Whether substantial miscarriage of justice occasioned by proven disobedience by jurors of trial judge</w:t>
      </w:r>
      <w:r w:rsidR="00510292">
        <w:t>’</w:t>
      </w:r>
      <w:r>
        <w:t>s direction – Whether verdicts of guilty were true for whole jury in circumstances where only five of twelve jurors responded to sheriff</w:t>
      </w:r>
      <w:r w:rsidR="00510292">
        <w:t>’</w:t>
      </w:r>
      <w:r>
        <w:t>s investigation – Whether proviso applies where jury fails to obey judicial directions.</w:t>
      </w:r>
    </w:p>
    <w:p w14:paraId="064D051C" w14:textId="77777777" w:rsidR="00000B88" w:rsidRDefault="00000B88" w:rsidP="00000B88"/>
    <w:p w14:paraId="53C9BD9D" w14:textId="5F57E092" w:rsidR="00000B88" w:rsidRPr="00476537" w:rsidRDefault="00000B88" w:rsidP="00000B88">
      <w:pPr>
        <w:rPr>
          <w:bCs/>
        </w:rPr>
      </w:pPr>
      <w:r w:rsidRPr="004E7695">
        <w:rPr>
          <w:b/>
        </w:rPr>
        <w:t>Appealed from</w:t>
      </w:r>
      <w:r>
        <w:rPr>
          <w:b/>
        </w:rPr>
        <w:t xml:space="preserve"> QLDSC (CA): </w:t>
      </w:r>
      <w:hyperlink r:id="rId51" w:history="1">
        <w:r w:rsidRPr="00C10DC7">
          <w:rPr>
            <w:rStyle w:val="Hyperlink"/>
            <w:rFonts w:cs="Verdana"/>
            <w:noProof w:val="0"/>
          </w:rPr>
          <w:t>[2021] QCA 189</w:t>
        </w:r>
      </w:hyperlink>
    </w:p>
    <w:p w14:paraId="7D7C23F2" w14:textId="77777777" w:rsidR="00000B88" w:rsidRPr="00E064DF" w:rsidRDefault="00000B88" w:rsidP="00000B88"/>
    <w:p w14:paraId="1E7BFB0B" w14:textId="7F8F8450" w:rsidR="00000B88" w:rsidRDefault="00CD2EAB" w:rsidP="00000B88">
      <w:pPr>
        <w:rPr>
          <w:rStyle w:val="Hyperlink"/>
          <w:rFonts w:cs="Verdana"/>
          <w:bCs/>
        </w:rPr>
      </w:pPr>
      <w:hyperlink w:anchor="TOP" w:history="1">
        <w:r w:rsidR="00000B88" w:rsidRPr="004E7695">
          <w:rPr>
            <w:rStyle w:val="Hyperlink"/>
            <w:rFonts w:cs="Verdana"/>
            <w:bCs/>
          </w:rPr>
          <w:t>Return to Top</w:t>
        </w:r>
      </w:hyperlink>
    </w:p>
    <w:p w14:paraId="28CC8246" w14:textId="77777777" w:rsidR="00DE571E" w:rsidRDefault="00DE571E" w:rsidP="00DE571E">
      <w:pPr>
        <w:pStyle w:val="Divider1"/>
      </w:pPr>
      <w:bookmarkStart w:id="81" w:name="_The_King_v"/>
      <w:bookmarkEnd w:id="81"/>
    </w:p>
    <w:p w14:paraId="48AE7F83" w14:textId="77777777" w:rsidR="00DE571E" w:rsidRPr="008017E3" w:rsidRDefault="00DE571E" w:rsidP="00DE571E"/>
    <w:p w14:paraId="695E9463" w14:textId="77777777" w:rsidR="00DE571E" w:rsidRPr="004E6626" w:rsidRDefault="00DE571E" w:rsidP="00DE571E">
      <w:pPr>
        <w:pStyle w:val="Heading3"/>
      </w:pPr>
      <w:bookmarkStart w:id="82" w:name="_Lang_v_The"/>
      <w:bookmarkEnd w:id="82"/>
      <w:r w:rsidRPr="004E6626">
        <w:t>Lang v The Queen</w:t>
      </w:r>
    </w:p>
    <w:p w14:paraId="6C6F84F6" w14:textId="21B4D358" w:rsidR="00DE571E" w:rsidRPr="004E6626" w:rsidRDefault="00CD2EAB" w:rsidP="00DE571E">
      <w:hyperlink r:id="rId52" w:history="1">
        <w:r w:rsidR="00DE571E" w:rsidRPr="004E6626">
          <w:rPr>
            <w:rStyle w:val="Hyperlink"/>
            <w:rFonts w:cs="Verdana"/>
            <w:b/>
            <w:bCs/>
            <w:noProof w:val="0"/>
          </w:rPr>
          <w:t>B57/2022</w:t>
        </w:r>
      </w:hyperlink>
      <w:r w:rsidR="00DE571E" w:rsidRPr="004E6626">
        <w:rPr>
          <w:b/>
          <w:bCs/>
        </w:rPr>
        <w:t>:</w:t>
      </w:r>
      <w:r w:rsidR="007370EC">
        <w:t xml:space="preserve"> </w:t>
      </w:r>
      <w:hyperlink r:id="rId53" w:history="1">
        <w:r w:rsidR="007370EC" w:rsidRPr="002D0B72">
          <w:rPr>
            <w:rStyle w:val="Hyperlink"/>
            <w:rFonts w:cs="Verdana"/>
            <w:noProof w:val="0"/>
          </w:rPr>
          <w:t xml:space="preserve">[2023] </w:t>
        </w:r>
        <w:proofErr w:type="spellStart"/>
        <w:r w:rsidR="007370EC" w:rsidRPr="002D0B72">
          <w:rPr>
            <w:rStyle w:val="Hyperlink"/>
            <w:rFonts w:cs="Verdana"/>
            <w:noProof w:val="0"/>
          </w:rPr>
          <w:t>HCATrans</w:t>
        </w:r>
        <w:proofErr w:type="spellEnd"/>
        <w:r w:rsidR="007370EC" w:rsidRPr="002D0B72">
          <w:rPr>
            <w:rStyle w:val="Hyperlink"/>
            <w:rFonts w:cs="Verdana"/>
            <w:noProof w:val="0"/>
          </w:rPr>
          <w:t xml:space="preserve"> </w:t>
        </w:r>
        <w:r w:rsidR="002D0B72" w:rsidRPr="002D0B72">
          <w:rPr>
            <w:rStyle w:val="Hyperlink"/>
            <w:rFonts w:cs="Verdana"/>
            <w:noProof w:val="0"/>
          </w:rPr>
          <w:t xml:space="preserve">60 </w:t>
        </w:r>
      </w:hyperlink>
      <w:r w:rsidR="007370EC" w:rsidRPr="004E6626">
        <w:t xml:space="preserve"> </w:t>
      </w:r>
    </w:p>
    <w:p w14:paraId="0D4CB9E5" w14:textId="77777777" w:rsidR="00DE571E" w:rsidRPr="004E6626" w:rsidRDefault="00DE571E" w:rsidP="00DE571E"/>
    <w:p w14:paraId="2A5122AA" w14:textId="77777777" w:rsidR="007370EC" w:rsidRDefault="00DE571E" w:rsidP="00DE571E">
      <w:r w:rsidRPr="004E6626">
        <w:rPr>
          <w:b/>
          <w:bCs/>
        </w:rPr>
        <w:t>Date heard:</w:t>
      </w:r>
      <w:r w:rsidRPr="004E6626">
        <w:t xml:space="preserve"> </w:t>
      </w:r>
      <w:r w:rsidR="007370EC">
        <w:t xml:space="preserve">12 May 2023 </w:t>
      </w:r>
    </w:p>
    <w:p w14:paraId="24CE082A" w14:textId="77777777" w:rsidR="007370EC" w:rsidRDefault="007370EC" w:rsidP="00DE571E"/>
    <w:p w14:paraId="538448A7" w14:textId="6B64972B" w:rsidR="00DE571E" w:rsidRPr="00740220" w:rsidRDefault="007370EC" w:rsidP="00DE571E">
      <w:r>
        <w:rPr>
          <w:b/>
          <w:bCs/>
        </w:rPr>
        <w:t>Coram:</w:t>
      </w:r>
      <w:r>
        <w:t xml:space="preserve"> </w:t>
      </w:r>
      <w:r w:rsidR="00740220">
        <w:t xml:space="preserve">Kiefel CJ, Gageler, Gordon, Edelman and </w:t>
      </w:r>
      <w:proofErr w:type="spellStart"/>
      <w:r w:rsidR="00740220">
        <w:t>Jagot</w:t>
      </w:r>
      <w:proofErr w:type="spellEnd"/>
      <w:r w:rsidR="00740220">
        <w:t xml:space="preserve"> JJ </w:t>
      </w:r>
    </w:p>
    <w:p w14:paraId="14E40CEE" w14:textId="77777777" w:rsidR="00DE571E" w:rsidRPr="004E6626" w:rsidRDefault="00DE571E" w:rsidP="00DE571E"/>
    <w:p w14:paraId="0BD0CD46" w14:textId="77777777" w:rsidR="00DE571E" w:rsidRPr="004E6626" w:rsidRDefault="00DE571E" w:rsidP="00DE571E">
      <w:r w:rsidRPr="004E6626">
        <w:rPr>
          <w:b/>
          <w:bCs/>
        </w:rPr>
        <w:t>Catchwords:</w:t>
      </w:r>
    </w:p>
    <w:p w14:paraId="645F9C7E" w14:textId="77777777" w:rsidR="00DE571E" w:rsidRPr="004E6626" w:rsidRDefault="00DE571E" w:rsidP="00DE571E"/>
    <w:p w14:paraId="4303721A" w14:textId="2A4127EF" w:rsidR="00DE571E" w:rsidRDefault="00DE571E" w:rsidP="00DE571E">
      <w:pPr>
        <w:pStyle w:val="Catchwords0"/>
      </w:pPr>
      <w:r w:rsidRPr="004E6626">
        <w:t>Criminal law – Unreasonable verdict – Appeal against murder conviction – Where deceased died from knife wound to abdomen – Where hypothesis</w:t>
      </w:r>
      <w:r w:rsidRPr="00980426">
        <w:t xml:space="preserve"> raised that deceased had committed suicide – </w:t>
      </w:r>
      <w:r w:rsidRPr="004E6626">
        <w:t>Where pathologist expressed opinion that deceased</w:t>
      </w:r>
      <w:r w:rsidR="00510292">
        <w:t>’</w:t>
      </w:r>
      <w:r w:rsidRPr="004E6626">
        <w:t>s wound more likely to have been caused by second person than to have been self-inflicted – Whether guilty verdict unreasonable as, on whole of evidence, there reasonable possibility deceased committed suicide – Whether pathologist</w:t>
      </w:r>
      <w:r w:rsidR="00510292">
        <w:t>’</w:t>
      </w:r>
      <w:r w:rsidRPr="004E6626">
        <w:t>s opinion inadmissible because not an opinion based on expert knowledge – Lies – Consciousness of guilt – Whether alleged lie capable of overcoming improbabilities in Crown case.</w:t>
      </w:r>
    </w:p>
    <w:p w14:paraId="763D3199" w14:textId="77777777" w:rsidR="00DE571E" w:rsidRDefault="00DE571E" w:rsidP="00DE571E"/>
    <w:p w14:paraId="24A4B8D7" w14:textId="2EEF697A" w:rsidR="00DE571E" w:rsidRPr="00240665" w:rsidRDefault="00DE571E" w:rsidP="00DE571E">
      <w:pPr>
        <w:rPr>
          <w:bCs/>
        </w:rPr>
      </w:pPr>
      <w:r w:rsidRPr="004E7695">
        <w:rPr>
          <w:b/>
        </w:rPr>
        <w:t>Appealed from</w:t>
      </w:r>
      <w:r>
        <w:rPr>
          <w:b/>
        </w:rPr>
        <w:t xml:space="preserve"> QLDSC (CA): </w:t>
      </w:r>
      <w:hyperlink r:id="rId54" w:history="1">
        <w:r w:rsidRPr="008259E9">
          <w:rPr>
            <w:rStyle w:val="Hyperlink"/>
            <w:rFonts w:cs="Verdana"/>
            <w:noProof w:val="0"/>
          </w:rPr>
          <w:t>[2022] QCA 29</w:t>
        </w:r>
      </w:hyperlink>
      <w:r>
        <w:t xml:space="preserve"> </w:t>
      </w:r>
    </w:p>
    <w:p w14:paraId="5E53C621" w14:textId="77777777" w:rsidR="00DE571E" w:rsidRPr="00E064DF" w:rsidRDefault="00DE571E" w:rsidP="00DE571E"/>
    <w:p w14:paraId="0E6A8DBF" w14:textId="01F60F39" w:rsidR="00DE571E" w:rsidRDefault="00CD2EAB" w:rsidP="00DE571E">
      <w:pPr>
        <w:rPr>
          <w:rStyle w:val="Hyperlink"/>
          <w:rFonts w:cs="Verdana"/>
          <w:bCs/>
        </w:rPr>
      </w:pPr>
      <w:hyperlink w:anchor="TOP" w:history="1">
        <w:r w:rsidR="00DE571E" w:rsidRPr="004E7695">
          <w:rPr>
            <w:rStyle w:val="Hyperlink"/>
            <w:rFonts w:cs="Verdana"/>
            <w:bCs/>
          </w:rPr>
          <w:t>Return to Top</w:t>
        </w:r>
      </w:hyperlink>
    </w:p>
    <w:p w14:paraId="042BA436" w14:textId="77777777" w:rsidR="00744E21" w:rsidRDefault="00744E21" w:rsidP="00744E21">
      <w:pPr>
        <w:pStyle w:val="Divider2"/>
        <w:rPr>
          <w:noProof/>
        </w:rPr>
      </w:pPr>
      <w:bookmarkStart w:id="83" w:name="_Rigney_v_The"/>
      <w:bookmarkStart w:id="84" w:name="_Mitchell_v_The"/>
      <w:bookmarkEnd w:id="83"/>
      <w:bookmarkEnd w:id="84"/>
    </w:p>
    <w:p w14:paraId="47625C9E" w14:textId="77777777" w:rsidR="00423D9F" w:rsidRPr="003D7128" w:rsidRDefault="00423D9F" w:rsidP="00423D9F"/>
    <w:p w14:paraId="2387FA6F" w14:textId="77777777" w:rsidR="00423D9F" w:rsidRDefault="00423D9F" w:rsidP="00423D9F">
      <w:pPr>
        <w:pStyle w:val="Heading2"/>
      </w:pPr>
      <w:r>
        <w:t xml:space="preserve">Evidence </w:t>
      </w:r>
    </w:p>
    <w:p w14:paraId="329F306B" w14:textId="77777777" w:rsidR="00423D9F" w:rsidRPr="001D6584" w:rsidRDefault="00423D9F" w:rsidP="00423D9F"/>
    <w:p w14:paraId="20114646" w14:textId="77777777" w:rsidR="00423D9F" w:rsidRDefault="00423D9F" w:rsidP="00423D9F">
      <w:pPr>
        <w:pStyle w:val="Heading3"/>
      </w:pPr>
      <w:bookmarkStart w:id="85" w:name="_McNamara_v_The"/>
      <w:bookmarkEnd w:id="85"/>
      <w:r w:rsidRPr="00F656A8">
        <w:t xml:space="preserve">McNamara v The </w:t>
      </w:r>
      <w:r>
        <w:t xml:space="preserve">King </w:t>
      </w:r>
    </w:p>
    <w:p w14:paraId="51C1B742" w14:textId="4D44285C" w:rsidR="00423D9F" w:rsidRPr="00CF1E14" w:rsidRDefault="00CD2EAB" w:rsidP="00423D9F">
      <w:hyperlink r:id="rId55" w:history="1">
        <w:r w:rsidR="00423D9F" w:rsidRPr="00AC282B">
          <w:rPr>
            <w:rStyle w:val="Hyperlink"/>
            <w:rFonts w:cs="Verdana"/>
            <w:b/>
            <w:bCs/>
            <w:noProof w:val="0"/>
          </w:rPr>
          <w:t>S143/2022</w:t>
        </w:r>
      </w:hyperlink>
      <w:r w:rsidR="00423D9F" w:rsidRPr="00CF1E14">
        <w:rPr>
          <w:b/>
          <w:bCs/>
        </w:rPr>
        <w:t>:</w:t>
      </w:r>
      <w:r w:rsidR="00C15445">
        <w:t xml:space="preserve"> </w:t>
      </w:r>
      <w:hyperlink r:id="rId56" w:history="1">
        <w:r w:rsidR="00C15445" w:rsidRPr="00AE4457">
          <w:rPr>
            <w:rStyle w:val="Hyperlink"/>
            <w:rFonts w:cs="Verdana"/>
            <w:noProof w:val="0"/>
          </w:rPr>
          <w:t xml:space="preserve">[2023] </w:t>
        </w:r>
        <w:proofErr w:type="spellStart"/>
        <w:r w:rsidR="00C15445" w:rsidRPr="00AE4457">
          <w:rPr>
            <w:rStyle w:val="Hyperlink"/>
            <w:rFonts w:cs="Verdana"/>
            <w:noProof w:val="0"/>
          </w:rPr>
          <w:t>HCATrans</w:t>
        </w:r>
        <w:proofErr w:type="spellEnd"/>
        <w:r w:rsidR="00C15445" w:rsidRPr="00AE4457">
          <w:rPr>
            <w:rStyle w:val="Hyperlink"/>
            <w:rFonts w:cs="Verdana"/>
            <w:noProof w:val="0"/>
          </w:rPr>
          <w:t xml:space="preserve"> </w:t>
        </w:r>
        <w:r w:rsidR="00AE4457" w:rsidRPr="00AE4457">
          <w:rPr>
            <w:rStyle w:val="Hyperlink"/>
            <w:rFonts w:cs="Verdana"/>
            <w:noProof w:val="0"/>
          </w:rPr>
          <w:t>61</w:t>
        </w:r>
      </w:hyperlink>
      <w:r w:rsidR="00C15445" w:rsidRPr="00CF1E14">
        <w:t xml:space="preserve"> </w:t>
      </w:r>
    </w:p>
    <w:p w14:paraId="0FA031ED" w14:textId="77777777" w:rsidR="00423D9F" w:rsidRDefault="00423D9F" w:rsidP="00423D9F"/>
    <w:p w14:paraId="0FA80780" w14:textId="745C7EE1" w:rsidR="00423D9F" w:rsidRDefault="00423D9F" w:rsidP="00423D9F">
      <w:r>
        <w:rPr>
          <w:b/>
          <w:bCs/>
        </w:rPr>
        <w:t>Date heard:</w:t>
      </w:r>
      <w:r>
        <w:t xml:space="preserve"> 16 May 2023 </w:t>
      </w:r>
    </w:p>
    <w:p w14:paraId="1A721D1B" w14:textId="77777777" w:rsidR="00423D9F" w:rsidRDefault="00423D9F" w:rsidP="00423D9F"/>
    <w:p w14:paraId="15184CB5" w14:textId="45E469D4" w:rsidR="00423D9F" w:rsidRPr="00423D9F" w:rsidRDefault="00423D9F" w:rsidP="00423D9F">
      <w:pPr>
        <w:rPr>
          <w:i/>
          <w:iCs/>
        </w:rPr>
      </w:pPr>
      <w:r>
        <w:rPr>
          <w:b/>
          <w:bCs/>
        </w:rPr>
        <w:t>Coram:</w:t>
      </w:r>
      <w:r>
        <w:t xml:space="preserve"> </w:t>
      </w:r>
      <w:r w:rsidR="00246AB0">
        <w:t>Gageler ACJ, Gordon</w:t>
      </w:r>
      <w:r w:rsidR="000C1098">
        <w:t xml:space="preserve">, Steward, Gleeson, </w:t>
      </w:r>
      <w:proofErr w:type="spellStart"/>
      <w:r w:rsidR="000C1098">
        <w:t>Jagot</w:t>
      </w:r>
      <w:proofErr w:type="spellEnd"/>
      <w:r w:rsidR="000C1098">
        <w:t xml:space="preserve"> JJ </w:t>
      </w:r>
    </w:p>
    <w:p w14:paraId="3C346808" w14:textId="77777777" w:rsidR="00423D9F" w:rsidRDefault="00423D9F" w:rsidP="00423D9F"/>
    <w:p w14:paraId="4187CD07" w14:textId="77777777" w:rsidR="00423D9F" w:rsidRDefault="00423D9F" w:rsidP="00423D9F">
      <w:r>
        <w:rPr>
          <w:b/>
          <w:bCs/>
        </w:rPr>
        <w:t>Catchwords:</w:t>
      </w:r>
    </w:p>
    <w:p w14:paraId="11D16262" w14:textId="77777777" w:rsidR="00423D9F" w:rsidRDefault="00423D9F" w:rsidP="00423D9F"/>
    <w:p w14:paraId="28B7FF1A" w14:textId="0A4C6078" w:rsidR="00423D9F" w:rsidRPr="00BB0CC8" w:rsidRDefault="00423D9F" w:rsidP="00423D9F">
      <w:pPr>
        <w:pStyle w:val="Catchwords0"/>
      </w:pPr>
      <w:r>
        <w:t xml:space="preserve">Evidence – Unfair prejudice – Meaning of </w:t>
      </w:r>
      <w:r w:rsidR="00510292">
        <w:t>“</w:t>
      </w:r>
      <w:r>
        <w:t>party</w:t>
      </w:r>
      <w:r w:rsidR="00510292">
        <w:t>”</w:t>
      </w:r>
      <w:r>
        <w:t xml:space="preserve"> – Joint trial – Co</w:t>
      </w:r>
      <w:r>
        <w:noBreakHyphen/>
        <w:t xml:space="preserve">accused – Where appellant and co-accused arraigned upon joint indictment that alleged one count of murder and one count of supply of commercial quantity of prohibited drug – Where Crown alleged that, pursuant to joint criminal enterprise, appellant and co-accused murdered deceased and dispossessed deceased of drugs – Where appellant </w:t>
      </w:r>
      <w:r w:rsidRPr="00AE5601">
        <w:t xml:space="preserve">sought to introduce evidence relevant to </w:t>
      </w:r>
      <w:proofErr w:type="spellStart"/>
      <w:r w:rsidRPr="00AE5601">
        <w:t>defence</w:t>
      </w:r>
      <w:proofErr w:type="spellEnd"/>
      <w:r w:rsidRPr="00AE5601">
        <w:t xml:space="preserve"> of duress and existence of joint criminal enterprise</w:t>
      </w:r>
      <w:r>
        <w:t>, namely evidence co</w:t>
      </w:r>
      <w:r>
        <w:noBreakHyphen/>
        <w:t xml:space="preserve">accused said to appellant </w:t>
      </w:r>
      <w:r w:rsidR="00510292">
        <w:t>“</w:t>
      </w:r>
      <w:r>
        <w:t>I did [deceased]</w:t>
      </w:r>
      <w:r w:rsidR="00510292">
        <w:t>”</w:t>
      </w:r>
      <w:r>
        <w:t xml:space="preserve"> and evidence co</w:t>
      </w:r>
      <w:r>
        <w:noBreakHyphen/>
        <w:t>accused told appellant of other serious crimes co-accused committed</w:t>
      </w:r>
      <w:r w:rsidRPr="00AE5601">
        <w:t xml:space="preserve"> </w:t>
      </w:r>
      <w:r>
        <w:t xml:space="preserve">– Where evidence excluded on basis that, </w:t>
      </w:r>
      <w:r w:rsidRPr="00AE5601">
        <w:t>though relevant under s</w:t>
      </w:r>
      <w:r>
        <w:t> </w:t>
      </w:r>
      <w:r w:rsidRPr="00AE5601">
        <w:t xml:space="preserve">55 of </w:t>
      </w:r>
      <w:r w:rsidRPr="00814AE4">
        <w:rPr>
          <w:i/>
          <w:iCs/>
        </w:rPr>
        <w:t>Evidence Act</w:t>
      </w:r>
      <w:r>
        <w:rPr>
          <w:i/>
          <w:iCs/>
        </w:rPr>
        <w:t xml:space="preserve"> 1994 </w:t>
      </w:r>
      <w:r>
        <w:t>(NSW)</w:t>
      </w:r>
      <w:r w:rsidRPr="00AE5601">
        <w:t xml:space="preserve">, probative value of evidence substantially outweighed by danger evidence might be </w:t>
      </w:r>
      <w:r w:rsidR="00510292">
        <w:t>“</w:t>
      </w:r>
      <w:r w:rsidRPr="00AE5601">
        <w:t>unfairly prejudicial to</w:t>
      </w:r>
      <w:r>
        <w:t xml:space="preserve"> party</w:t>
      </w:r>
      <w:r w:rsidR="00510292">
        <w:t>”</w:t>
      </w:r>
      <w:r>
        <w:t xml:space="preserve"> </w:t>
      </w:r>
      <w:r w:rsidRPr="00AE5601">
        <w:t>under s</w:t>
      </w:r>
      <w:r>
        <w:t> </w:t>
      </w:r>
      <w:r w:rsidRPr="00AE5601">
        <w:t xml:space="preserve">135(a) of </w:t>
      </w:r>
      <w:r w:rsidRPr="00814AE4">
        <w:rPr>
          <w:i/>
          <w:iCs/>
        </w:rPr>
        <w:t>Evidence Act</w:t>
      </w:r>
      <w:r>
        <w:t>, namely to co</w:t>
      </w:r>
      <w:r>
        <w:noBreakHyphen/>
        <w:t xml:space="preserve">accused – Whether word </w:t>
      </w:r>
      <w:r w:rsidR="00510292">
        <w:t>“</w:t>
      </w:r>
      <w:r>
        <w:t>party</w:t>
      </w:r>
      <w:r w:rsidR="00510292">
        <w:t>”</w:t>
      </w:r>
      <w:r>
        <w:t xml:space="preserve"> in s 135(a) of </w:t>
      </w:r>
      <w:r>
        <w:rPr>
          <w:i/>
          <w:iCs/>
        </w:rPr>
        <w:t xml:space="preserve">Evidence Act 1994 </w:t>
      </w:r>
      <w:r>
        <w:t xml:space="preserve">(NSW) extends to and includes co-accused in joint trial. </w:t>
      </w:r>
    </w:p>
    <w:p w14:paraId="35C25672" w14:textId="77777777" w:rsidR="00423D9F" w:rsidRDefault="00423D9F" w:rsidP="00423D9F"/>
    <w:p w14:paraId="7B7B309F" w14:textId="3CE1B0ED" w:rsidR="00423D9F" w:rsidRPr="00476537" w:rsidRDefault="00423D9F" w:rsidP="00423D9F">
      <w:pPr>
        <w:rPr>
          <w:bCs/>
        </w:rPr>
      </w:pPr>
      <w:r w:rsidRPr="004E7695">
        <w:rPr>
          <w:b/>
        </w:rPr>
        <w:t>Appealed from</w:t>
      </w:r>
      <w:r>
        <w:rPr>
          <w:b/>
        </w:rPr>
        <w:t xml:space="preserve"> NSWSC (CCA): </w:t>
      </w:r>
      <w:hyperlink r:id="rId57" w:history="1">
        <w:r w:rsidRPr="00C10DC7">
          <w:rPr>
            <w:rStyle w:val="Hyperlink"/>
            <w:rFonts w:cs="Verdana"/>
            <w:noProof w:val="0"/>
          </w:rPr>
          <w:t>[2021] NSWCCA 160</w:t>
        </w:r>
      </w:hyperlink>
      <w:r>
        <w:t xml:space="preserve">; </w:t>
      </w:r>
      <w:r w:rsidRPr="00C10DC7">
        <w:t>(2021) 290 A Crim R 239</w:t>
      </w:r>
    </w:p>
    <w:p w14:paraId="40054277" w14:textId="77777777" w:rsidR="00423D9F" w:rsidRPr="00E064DF" w:rsidRDefault="00423D9F" w:rsidP="00423D9F"/>
    <w:p w14:paraId="24D3AF11" w14:textId="6374DBB9" w:rsidR="00423D9F" w:rsidRPr="002314BE" w:rsidRDefault="00CD2EAB" w:rsidP="00423D9F">
      <w:hyperlink w:anchor="TOP" w:history="1">
        <w:r w:rsidR="00423D9F" w:rsidRPr="004E7695">
          <w:rPr>
            <w:rStyle w:val="Hyperlink"/>
            <w:rFonts w:cs="Verdana"/>
            <w:bCs/>
          </w:rPr>
          <w:t>Return to Top</w:t>
        </w:r>
      </w:hyperlink>
    </w:p>
    <w:p w14:paraId="59B6A13D" w14:textId="77777777" w:rsidR="00183B9C" w:rsidRDefault="00183B9C" w:rsidP="00423D9F">
      <w:pPr>
        <w:pStyle w:val="Divider2"/>
      </w:pPr>
    </w:p>
    <w:p w14:paraId="146352ED" w14:textId="77777777" w:rsidR="00423D9F" w:rsidRPr="00423D9F" w:rsidRDefault="00423D9F" w:rsidP="00423D9F"/>
    <w:p w14:paraId="24EDE0FD" w14:textId="1748BCE3" w:rsidR="000B3483" w:rsidRDefault="000B3483" w:rsidP="00FD4772">
      <w:pPr>
        <w:pStyle w:val="Heading2"/>
      </w:pPr>
      <w:r>
        <w:t>Immigration</w:t>
      </w:r>
    </w:p>
    <w:p w14:paraId="192C4A96" w14:textId="77777777" w:rsidR="00190AF7" w:rsidRPr="00A032B4" w:rsidRDefault="00190AF7" w:rsidP="00190AF7"/>
    <w:p w14:paraId="53360F84" w14:textId="77777777" w:rsidR="00190AF7" w:rsidRDefault="00190AF7" w:rsidP="00190AF7">
      <w:pPr>
        <w:pStyle w:val="Heading3"/>
      </w:pPr>
      <w:bookmarkStart w:id="86" w:name="_Minister_for_Immigration,_1"/>
      <w:bookmarkStart w:id="87" w:name="_AZC20_v_Minister"/>
      <w:bookmarkEnd w:id="86"/>
      <w:bookmarkEnd w:id="87"/>
      <w:r>
        <w:t xml:space="preserve">AZC20 v Minister for Immigration, Citizenship, Migrant Services and Multicultural Affairs &amp; </w:t>
      </w:r>
      <w:proofErr w:type="spellStart"/>
      <w:r>
        <w:t>Ors</w:t>
      </w:r>
      <w:proofErr w:type="spellEnd"/>
    </w:p>
    <w:p w14:paraId="5BFE2F8A" w14:textId="086516E8" w:rsidR="00190AF7" w:rsidRPr="00CF1E14" w:rsidRDefault="00CD2EAB" w:rsidP="00190AF7">
      <w:hyperlink r:id="rId58" w:history="1">
        <w:r w:rsidR="00190AF7" w:rsidRPr="00F96353">
          <w:rPr>
            <w:rStyle w:val="Hyperlink"/>
            <w:rFonts w:cs="Verdana"/>
            <w:b/>
            <w:bCs/>
            <w:noProof w:val="0"/>
          </w:rPr>
          <w:t>M84/2022; M85/2022</w:t>
        </w:r>
      </w:hyperlink>
      <w:r w:rsidR="00190AF7" w:rsidRPr="00CF1E14">
        <w:rPr>
          <w:b/>
          <w:bCs/>
        </w:rPr>
        <w:t>:</w:t>
      </w:r>
      <w:r w:rsidR="00190AF7">
        <w:t xml:space="preserve"> </w:t>
      </w:r>
      <w:hyperlink r:id="rId59" w:history="1">
        <w:r w:rsidR="009600DE" w:rsidRPr="009600DE">
          <w:rPr>
            <w:rStyle w:val="Hyperlink"/>
            <w:rFonts w:cs="Verdana"/>
            <w:noProof w:val="0"/>
          </w:rPr>
          <w:t xml:space="preserve">[2023] </w:t>
        </w:r>
        <w:proofErr w:type="spellStart"/>
        <w:r w:rsidR="009600DE" w:rsidRPr="009600DE">
          <w:rPr>
            <w:rStyle w:val="Hyperlink"/>
            <w:rFonts w:cs="Verdana"/>
            <w:noProof w:val="0"/>
          </w:rPr>
          <w:t>HCATrans</w:t>
        </w:r>
        <w:proofErr w:type="spellEnd"/>
        <w:r w:rsidR="009600DE" w:rsidRPr="009600DE">
          <w:rPr>
            <w:rStyle w:val="Hyperlink"/>
            <w:rFonts w:cs="Verdana"/>
            <w:noProof w:val="0"/>
          </w:rPr>
          <w:t xml:space="preserve"> 59</w:t>
        </w:r>
      </w:hyperlink>
      <w:r w:rsidR="004F7D33" w:rsidRPr="00CF1E14">
        <w:t xml:space="preserve"> </w:t>
      </w:r>
    </w:p>
    <w:p w14:paraId="4172B340" w14:textId="77777777" w:rsidR="00190AF7" w:rsidRDefault="00190AF7" w:rsidP="00190AF7"/>
    <w:p w14:paraId="79F730BB" w14:textId="77777777" w:rsidR="00B407C5" w:rsidRDefault="00190AF7" w:rsidP="00190AF7">
      <w:r>
        <w:rPr>
          <w:b/>
          <w:bCs/>
        </w:rPr>
        <w:t>Date heard:</w:t>
      </w:r>
      <w:r>
        <w:t xml:space="preserve"> 11 </w:t>
      </w:r>
      <w:r w:rsidR="009A48F8">
        <w:t>May 2023</w:t>
      </w:r>
    </w:p>
    <w:p w14:paraId="2073591F" w14:textId="77777777" w:rsidR="00B407C5" w:rsidRDefault="00B407C5" w:rsidP="00190AF7"/>
    <w:p w14:paraId="68536A3A" w14:textId="21EDCC5F" w:rsidR="00190AF7" w:rsidRPr="00E84458" w:rsidRDefault="00B407C5" w:rsidP="00190AF7">
      <w:pPr>
        <w:rPr>
          <w:i/>
          <w:iCs/>
        </w:rPr>
      </w:pPr>
      <w:r>
        <w:rPr>
          <w:b/>
          <w:bCs/>
        </w:rPr>
        <w:t>Coram:</w:t>
      </w:r>
      <w:r>
        <w:t xml:space="preserve"> Kiefel CJ, Gordon, Edelman, </w:t>
      </w:r>
      <w:proofErr w:type="gramStart"/>
      <w:r>
        <w:t>Steward</w:t>
      </w:r>
      <w:proofErr w:type="gramEnd"/>
      <w:r>
        <w:t xml:space="preserve"> and Gleeson JJ </w:t>
      </w:r>
      <w:r w:rsidR="00190AF7">
        <w:rPr>
          <w:i/>
          <w:iCs/>
        </w:rPr>
        <w:t xml:space="preserve"> </w:t>
      </w:r>
    </w:p>
    <w:p w14:paraId="631F13F3" w14:textId="77777777" w:rsidR="00190AF7" w:rsidRDefault="00190AF7" w:rsidP="00190AF7"/>
    <w:p w14:paraId="3A4D4C29" w14:textId="77777777" w:rsidR="00190AF7" w:rsidRDefault="00190AF7" w:rsidP="00190AF7">
      <w:r>
        <w:rPr>
          <w:b/>
          <w:bCs/>
        </w:rPr>
        <w:t>Catchwords:</w:t>
      </w:r>
    </w:p>
    <w:p w14:paraId="426F968A" w14:textId="77777777" w:rsidR="00190AF7" w:rsidRDefault="00190AF7" w:rsidP="00190AF7"/>
    <w:p w14:paraId="4DEEF736" w14:textId="1E215038" w:rsidR="00190AF7" w:rsidRDefault="00190AF7" w:rsidP="00190AF7">
      <w:pPr>
        <w:pStyle w:val="Catchwords0"/>
      </w:pPr>
      <w:r w:rsidRPr="00BA15DC">
        <w:t>Immigration – Detention – Regional processing – Where appellant in immigration detention since 15 July 2013 – Where appellant required to be taken to regional processing country as soon as reasonably practicable</w:t>
      </w:r>
      <w:r>
        <w:t xml:space="preserve"> under s 198AD of </w:t>
      </w:r>
      <w:r>
        <w:rPr>
          <w:i/>
          <w:iCs/>
        </w:rPr>
        <w:t xml:space="preserve">Migration Act 1958 </w:t>
      </w:r>
      <w:r>
        <w:t>(</w:t>
      </w:r>
      <w:proofErr w:type="spellStart"/>
      <w:r>
        <w:t>Cth</w:t>
      </w:r>
      <w:proofErr w:type="spellEnd"/>
      <w:r>
        <w:t xml:space="preserve">) </w:t>
      </w:r>
      <w:r w:rsidRPr="00BA15DC">
        <w:t xml:space="preserve">– Where primary judge found it reasonably practicable to take appellant to regional processing country no later than end of September 2013 and, consequently, there had been </w:t>
      </w:r>
      <w:r w:rsidR="00510292">
        <w:t>“</w:t>
      </w:r>
      <w:r w:rsidRPr="00BA15DC">
        <w:t>extensive</w:t>
      </w:r>
      <w:r w:rsidR="00510292">
        <w:t>”</w:t>
      </w:r>
      <w:r w:rsidRPr="00BA15DC">
        <w:t xml:space="preserve"> and </w:t>
      </w:r>
      <w:r w:rsidR="00510292">
        <w:t>“</w:t>
      </w:r>
      <w:r w:rsidRPr="00BA15DC">
        <w:t>unwarranted delay</w:t>
      </w:r>
      <w:r w:rsidR="00510292">
        <w:t>”</w:t>
      </w:r>
      <w:r w:rsidRPr="00BA15DC">
        <w:t xml:space="preserve"> in removing appellant – Where primary judge made order compelling end of appellant</w:t>
      </w:r>
      <w:r w:rsidR="00510292">
        <w:t>’</w:t>
      </w:r>
      <w:r w:rsidRPr="00BA15DC">
        <w:t>s detention</w:t>
      </w:r>
      <w:r>
        <w:t xml:space="preserve"> by</w:t>
      </w:r>
      <w:r w:rsidRPr="00BA15DC">
        <w:t xml:space="preserve"> causing appellant to be taken from Australia under s</w:t>
      </w:r>
      <w:r>
        <w:t> </w:t>
      </w:r>
      <w:r w:rsidRPr="00BA15DC">
        <w:t xml:space="preserve">196 of </w:t>
      </w:r>
      <w:r w:rsidRPr="00BA15DC">
        <w:rPr>
          <w:i/>
          <w:iCs/>
        </w:rPr>
        <w:t>Migration Act</w:t>
      </w:r>
      <w:r w:rsidRPr="00BA15DC">
        <w:t xml:space="preserve"> </w:t>
      </w:r>
      <w:r>
        <w:t>(</w:t>
      </w:r>
      <w:r w:rsidR="00510292">
        <w:t>“</w:t>
      </w:r>
      <w:r>
        <w:t>mandamus order</w:t>
      </w:r>
      <w:r w:rsidR="00510292">
        <w:t>”</w:t>
      </w:r>
      <w:r>
        <w:t xml:space="preserve">) </w:t>
      </w:r>
      <w:r w:rsidRPr="00BA15DC">
        <w:t>– Where primary judge ordered appellant be detained in home only for so long as it took for appellant to be taken to regional processing country in accordance with mandamus order (</w:t>
      </w:r>
      <w:r w:rsidR="00510292">
        <w:t>“</w:t>
      </w:r>
      <w:r w:rsidRPr="006538D7">
        <w:t>order 3</w:t>
      </w:r>
      <w:r w:rsidR="00510292">
        <w:t>”</w:t>
      </w:r>
      <w:r w:rsidRPr="006538D7">
        <w:t>)</w:t>
      </w:r>
      <w:r w:rsidRPr="00BA15DC">
        <w:t xml:space="preserve"> – Where order 3 suspended, coming into effect only if, after 14 days, respondents failed to take appellant to regional processing </w:t>
      </w:r>
      <w:r>
        <w:t xml:space="preserve">country </w:t>
      </w:r>
      <w:r w:rsidRPr="00BA15DC">
        <w:t>– Where, hours before order 3 due to come into effect, only available regional processing country rejected appellant and Minister exercised personal, non-compellable power under s</w:t>
      </w:r>
      <w:r>
        <w:t> </w:t>
      </w:r>
      <w:r w:rsidRPr="00BA15DC">
        <w:t xml:space="preserve">198AE of </w:t>
      </w:r>
      <w:r>
        <w:rPr>
          <w:i/>
          <w:iCs/>
        </w:rPr>
        <w:t xml:space="preserve">Migration </w:t>
      </w:r>
      <w:r w:rsidRPr="000152E0">
        <w:rPr>
          <w:i/>
          <w:iCs/>
        </w:rPr>
        <w:t>Act</w:t>
      </w:r>
      <w:r w:rsidRPr="00BA15DC">
        <w:t xml:space="preserve"> to disapply s</w:t>
      </w:r>
      <w:r>
        <w:t> </w:t>
      </w:r>
      <w:r w:rsidRPr="00BA15DC">
        <w:t xml:space="preserve">198AD to appellant – Where appellant remains in detention </w:t>
      </w:r>
      <w:proofErr w:type="spellStart"/>
      <w:r w:rsidRPr="00BA15DC">
        <w:t>cent</w:t>
      </w:r>
      <w:r>
        <w:t>r</w:t>
      </w:r>
      <w:r w:rsidRPr="00BA15DC">
        <w:t>e</w:t>
      </w:r>
      <w:proofErr w:type="spellEnd"/>
      <w:r w:rsidRPr="00BA15DC">
        <w:t xml:space="preserve"> – Where Full Court granted leave to appeal from orders 3-5 of primary judge</w:t>
      </w:r>
      <w:r w:rsidR="00510292">
        <w:t>’</w:t>
      </w:r>
      <w:r w:rsidRPr="00BA15DC">
        <w:t>s orders – Whether order 3 satisfie</w:t>
      </w:r>
      <w:r>
        <w:t>s</w:t>
      </w:r>
      <w:r w:rsidRPr="00BA15DC">
        <w:t xml:space="preserve"> temporal and/or purposive element of para (a) of definition of </w:t>
      </w:r>
      <w:r w:rsidR="00510292">
        <w:t>“</w:t>
      </w:r>
      <w:r w:rsidRPr="00BA15DC">
        <w:t>immigration detention</w:t>
      </w:r>
      <w:r w:rsidR="00510292">
        <w:t>”</w:t>
      </w:r>
      <w:r w:rsidRPr="00BA15DC">
        <w:t xml:space="preserve"> in s</w:t>
      </w:r>
      <w:r>
        <w:t> </w:t>
      </w:r>
      <w:r w:rsidRPr="00BA15DC">
        <w:t xml:space="preserve">5 of </w:t>
      </w:r>
      <w:r w:rsidRPr="00BA15DC">
        <w:rPr>
          <w:i/>
          <w:iCs/>
        </w:rPr>
        <w:t>Migration Act</w:t>
      </w:r>
      <w:r w:rsidRPr="00BA15DC">
        <w:t xml:space="preserve">, whereby immigration detention means being in company of, and restrained by, an officer or another prescribed person. </w:t>
      </w:r>
    </w:p>
    <w:p w14:paraId="638EAC9B" w14:textId="77777777" w:rsidR="00190AF7" w:rsidRPr="00BA15DC" w:rsidRDefault="00190AF7" w:rsidP="00190AF7">
      <w:pPr>
        <w:pStyle w:val="Catchwords0"/>
      </w:pPr>
    </w:p>
    <w:p w14:paraId="738095EA" w14:textId="63019806" w:rsidR="00190AF7" w:rsidRDefault="00190AF7" w:rsidP="00190AF7">
      <w:pPr>
        <w:pStyle w:val="Catchwords0"/>
      </w:pPr>
      <w:r>
        <w:t xml:space="preserve">Constitutional law – Chapter III – </w:t>
      </w:r>
      <w:r w:rsidRPr="00BA15DC">
        <w:t>Courts and judges –</w:t>
      </w:r>
      <w:r>
        <w:t xml:space="preserve"> </w:t>
      </w:r>
      <w:r w:rsidRPr="00BA15DC">
        <w:t>Appeal from interlocutory order –</w:t>
      </w:r>
      <w:r>
        <w:t xml:space="preserve"> </w:t>
      </w:r>
      <w:r w:rsidRPr="00BA15DC">
        <w:t>Where s</w:t>
      </w:r>
      <w:r>
        <w:t> </w:t>
      </w:r>
      <w:r w:rsidRPr="00BA15DC">
        <w:t xml:space="preserve">24(1A) of </w:t>
      </w:r>
      <w:r w:rsidRPr="00BA15DC">
        <w:rPr>
          <w:i/>
          <w:iCs/>
        </w:rPr>
        <w:t>Federal Court of Australia Act 1976</w:t>
      </w:r>
      <w:r w:rsidRPr="00BA15DC">
        <w:t xml:space="preserve"> (</w:t>
      </w:r>
      <w:proofErr w:type="spellStart"/>
      <w:r w:rsidRPr="00BA15DC">
        <w:t>Cth</w:t>
      </w:r>
      <w:proofErr w:type="spellEnd"/>
      <w:r w:rsidRPr="00BA15DC">
        <w:t>)</w:t>
      </w:r>
      <w:r>
        <w:t xml:space="preserve"> </w:t>
      </w:r>
      <w:r w:rsidRPr="00BA15DC">
        <w:t>requires leave to appeal from interlocutory judgment – Where ss</w:t>
      </w:r>
      <w:r>
        <w:t> </w:t>
      </w:r>
      <w:r w:rsidRPr="00BA15DC">
        <w:t xml:space="preserve">22 and 23 respectively confer power on Court to grant all remedies to which any party appears entitled and power to issue writs of such kinds as </w:t>
      </w:r>
      <w:r>
        <w:t xml:space="preserve">Court </w:t>
      </w:r>
      <w:r w:rsidRPr="00BA15DC">
        <w:t>consider</w:t>
      </w:r>
      <w:r>
        <w:t>s</w:t>
      </w:r>
      <w:r w:rsidRPr="00BA15DC">
        <w:t xml:space="preserve"> appropriate – </w:t>
      </w:r>
      <w:r>
        <w:t xml:space="preserve">Whether there </w:t>
      </w:r>
      <w:r w:rsidR="00510292">
        <w:t>“</w:t>
      </w:r>
      <w:r>
        <w:t>matter</w:t>
      </w:r>
      <w:r w:rsidR="00510292">
        <w:t>”</w:t>
      </w:r>
      <w:r>
        <w:t xml:space="preserve"> within meaning of Chapter III of </w:t>
      </w:r>
      <w:r>
        <w:rPr>
          <w:i/>
          <w:iCs/>
        </w:rPr>
        <w:t>Constitution</w:t>
      </w:r>
      <w:r>
        <w:t xml:space="preserve"> – </w:t>
      </w:r>
      <w:r w:rsidRPr="00BA15DC">
        <w:t xml:space="preserve">Whether Full Court </w:t>
      </w:r>
      <w:r>
        <w:t>erred in</w:t>
      </w:r>
      <w:r w:rsidRPr="00BA15DC">
        <w:t xml:space="preserve"> grant</w:t>
      </w:r>
      <w:r>
        <w:t>ing</w:t>
      </w:r>
      <w:r w:rsidRPr="00BA15DC">
        <w:t xml:space="preserve"> leave to appeal from order</w:t>
      </w:r>
      <w:r>
        <w:t> </w:t>
      </w:r>
      <w:r w:rsidRPr="00BA15DC">
        <w:t>3 – Whether</w:t>
      </w:r>
      <w:r>
        <w:t xml:space="preserve">, in circumstances order 3 not come into execution, Full Court erred in granting leave without considering </w:t>
      </w:r>
      <w:r w:rsidR="00510292">
        <w:t>“</w:t>
      </w:r>
      <w:r>
        <w:t>substantial injustice</w:t>
      </w:r>
      <w:r w:rsidR="00510292">
        <w:t>”</w:t>
      </w:r>
      <w:r>
        <w:t xml:space="preserve"> test</w:t>
      </w:r>
      <w:r w:rsidRPr="00BA15DC">
        <w:t>.</w:t>
      </w:r>
      <w:r>
        <w:t xml:space="preserve"> </w:t>
      </w:r>
    </w:p>
    <w:p w14:paraId="27042985" w14:textId="77777777" w:rsidR="00190AF7" w:rsidRDefault="00190AF7" w:rsidP="00190AF7"/>
    <w:p w14:paraId="65B9A25D" w14:textId="2C158979" w:rsidR="00190AF7" w:rsidRPr="00476537" w:rsidRDefault="00190AF7" w:rsidP="00190AF7">
      <w:pPr>
        <w:rPr>
          <w:bCs/>
        </w:rPr>
      </w:pPr>
      <w:r w:rsidRPr="004E7695">
        <w:rPr>
          <w:b/>
        </w:rPr>
        <w:t>Appealed from</w:t>
      </w:r>
      <w:r>
        <w:rPr>
          <w:b/>
        </w:rPr>
        <w:t xml:space="preserve"> FCA (FC): </w:t>
      </w:r>
      <w:hyperlink r:id="rId60" w:history="1">
        <w:r w:rsidRPr="000002F0">
          <w:rPr>
            <w:rStyle w:val="Hyperlink"/>
            <w:rFonts w:cs="Verdana"/>
            <w:bCs/>
            <w:noProof w:val="0"/>
          </w:rPr>
          <w:t>[2022] FCAFC 52</w:t>
        </w:r>
      </w:hyperlink>
      <w:r>
        <w:rPr>
          <w:bCs/>
        </w:rPr>
        <w:t xml:space="preserve">; </w:t>
      </w:r>
      <w:r w:rsidRPr="00E14A81">
        <w:rPr>
          <w:bCs/>
        </w:rPr>
        <w:t>(2022) 290 FCR 149</w:t>
      </w:r>
      <w:r>
        <w:rPr>
          <w:bCs/>
        </w:rPr>
        <w:t xml:space="preserve"> </w:t>
      </w:r>
    </w:p>
    <w:p w14:paraId="1D96BBD4" w14:textId="77777777" w:rsidR="00190AF7" w:rsidRPr="00E064DF" w:rsidRDefault="00190AF7" w:rsidP="00190AF7"/>
    <w:p w14:paraId="3AB07906" w14:textId="48BC23C8" w:rsidR="00190AF7" w:rsidRDefault="00CD2EAB" w:rsidP="00190AF7">
      <w:pPr>
        <w:rPr>
          <w:rStyle w:val="Hyperlink"/>
          <w:rFonts w:cs="Verdana"/>
          <w:bCs/>
        </w:rPr>
      </w:pPr>
      <w:hyperlink w:anchor="TOP" w:history="1">
        <w:r w:rsidR="00190AF7" w:rsidRPr="004E7695">
          <w:rPr>
            <w:rStyle w:val="Hyperlink"/>
            <w:rFonts w:cs="Verdana"/>
            <w:bCs/>
          </w:rPr>
          <w:t>Return to Top</w:t>
        </w:r>
      </w:hyperlink>
    </w:p>
    <w:p w14:paraId="584DA16B" w14:textId="77777777" w:rsidR="000B3483" w:rsidRDefault="000B3483" w:rsidP="000B3483">
      <w:pPr>
        <w:pStyle w:val="Divider2"/>
      </w:pPr>
    </w:p>
    <w:p w14:paraId="7E6CC568" w14:textId="77777777" w:rsidR="00FB34E4" w:rsidRPr="003D7128" w:rsidRDefault="00FB34E4" w:rsidP="00FB34E4"/>
    <w:p w14:paraId="2DDE1168" w14:textId="77777777" w:rsidR="00FB34E4" w:rsidRDefault="00FB34E4" w:rsidP="00FB34E4">
      <w:pPr>
        <w:pStyle w:val="Heading2"/>
      </w:pPr>
      <w:r>
        <w:t xml:space="preserve">Industrial Law </w:t>
      </w:r>
    </w:p>
    <w:p w14:paraId="3B4E888A" w14:textId="77777777" w:rsidR="00FB34E4" w:rsidRPr="001D6584" w:rsidRDefault="00FB34E4" w:rsidP="00FB34E4"/>
    <w:p w14:paraId="4ED8F418" w14:textId="77777777" w:rsidR="00FB34E4" w:rsidRDefault="00FB34E4" w:rsidP="00FB34E4">
      <w:pPr>
        <w:pStyle w:val="Heading3"/>
      </w:pPr>
      <w:bookmarkStart w:id="88" w:name="_Qantas_Airways_Limited"/>
      <w:bookmarkEnd w:id="88"/>
      <w:r w:rsidRPr="006B324C">
        <w:t>Qantas Airways Limited &amp; Anor v Transport Workers Union of Australia</w:t>
      </w:r>
    </w:p>
    <w:p w14:paraId="74190E03" w14:textId="299B3BE7" w:rsidR="00FB34E4" w:rsidRPr="00CF1E14" w:rsidRDefault="00CD2EAB" w:rsidP="00FB34E4">
      <w:hyperlink r:id="rId61" w:history="1">
        <w:r w:rsidR="00FB34E4" w:rsidRPr="006D1B9B">
          <w:rPr>
            <w:rStyle w:val="Hyperlink"/>
            <w:rFonts w:cs="Verdana"/>
            <w:b/>
            <w:bCs/>
            <w:noProof w:val="0"/>
          </w:rPr>
          <w:t>S153/2022</w:t>
        </w:r>
      </w:hyperlink>
      <w:r w:rsidR="00FB34E4" w:rsidRPr="00CF1E14">
        <w:rPr>
          <w:b/>
          <w:bCs/>
        </w:rPr>
        <w:t>:</w:t>
      </w:r>
      <w:r w:rsidR="00FB34E4">
        <w:t xml:space="preserve"> </w:t>
      </w:r>
      <w:hyperlink r:id="rId62" w:history="1">
        <w:r w:rsidR="00DF45C8" w:rsidRPr="00DF45C8">
          <w:rPr>
            <w:rStyle w:val="Hyperlink"/>
            <w:rFonts w:cs="Verdana"/>
            <w:noProof w:val="0"/>
          </w:rPr>
          <w:t xml:space="preserve">[2023] </w:t>
        </w:r>
        <w:proofErr w:type="spellStart"/>
        <w:r w:rsidR="00DF45C8" w:rsidRPr="00DF45C8">
          <w:rPr>
            <w:rStyle w:val="Hyperlink"/>
            <w:rFonts w:cs="Verdana"/>
            <w:noProof w:val="0"/>
          </w:rPr>
          <w:t>HCATrans</w:t>
        </w:r>
        <w:proofErr w:type="spellEnd"/>
        <w:r w:rsidR="00DF45C8" w:rsidRPr="00DF45C8">
          <w:rPr>
            <w:rStyle w:val="Hyperlink"/>
            <w:rFonts w:cs="Verdana"/>
            <w:noProof w:val="0"/>
          </w:rPr>
          <w:t xml:space="preserve"> 54</w:t>
        </w:r>
      </w:hyperlink>
      <w:r w:rsidR="00DF45C8">
        <w:t xml:space="preserve">; </w:t>
      </w:r>
      <w:hyperlink r:id="rId63" w:history="1">
        <w:r w:rsidR="002D73F7" w:rsidRPr="002D73F7">
          <w:rPr>
            <w:rStyle w:val="Hyperlink"/>
            <w:rFonts w:cs="Verdana"/>
            <w:noProof w:val="0"/>
          </w:rPr>
          <w:t xml:space="preserve">[2023] </w:t>
        </w:r>
        <w:proofErr w:type="spellStart"/>
        <w:r w:rsidR="002D73F7" w:rsidRPr="002D73F7">
          <w:rPr>
            <w:rStyle w:val="Hyperlink"/>
            <w:rFonts w:cs="Verdana"/>
            <w:noProof w:val="0"/>
          </w:rPr>
          <w:t>HCATrans</w:t>
        </w:r>
        <w:proofErr w:type="spellEnd"/>
        <w:r w:rsidR="002D73F7" w:rsidRPr="002D73F7">
          <w:rPr>
            <w:rStyle w:val="Hyperlink"/>
            <w:rFonts w:cs="Verdana"/>
            <w:noProof w:val="0"/>
          </w:rPr>
          <w:t xml:space="preserve"> 56</w:t>
        </w:r>
      </w:hyperlink>
    </w:p>
    <w:p w14:paraId="003B8C5E" w14:textId="77777777" w:rsidR="00FB34E4" w:rsidRDefault="00FB34E4" w:rsidP="00FB34E4"/>
    <w:p w14:paraId="0784AE9F" w14:textId="42E16B13" w:rsidR="00FB34E4" w:rsidRPr="00E84458" w:rsidRDefault="00FB34E4" w:rsidP="00FB34E4">
      <w:pPr>
        <w:rPr>
          <w:i/>
          <w:iCs/>
        </w:rPr>
      </w:pPr>
      <w:r>
        <w:rPr>
          <w:b/>
          <w:bCs/>
        </w:rPr>
        <w:t>Date heard:</w:t>
      </w:r>
      <w:r>
        <w:t xml:space="preserve"> </w:t>
      </w:r>
      <w:r w:rsidR="00694605">
        <w:t xml:space="preserve">9 and 10 May 2023 </w:t>
      </w:r>
      <w:r>
        <w:rPr>
          <w:i/>
          <w:iCs/>
        </w:rPr>
        <w:t xml:space="preserve"> </w:t>
      </w:r>
    </w:p>
    <w:p w14:paraId="082BAD48" w14:textId="77777777" w:rsidR="00FB34E4" w:rsidRDefault="00FB34E4" w:rsidP="00FB34E4"/>
    <w:p w14:paraId="77DBC4D7" w14:textId="24D64AE9" w:rsidR="002D73F7" w:rsidRDefault="002D73F7" w:rsidP="00FB34E4">
      <w:r w:rsidRPr="002D73F7">
        <w:rPr>
          <w:b/>
          <w:bCs/>
        </w:rPr>
        <w:t>Coram:</w:t>
      </w:r>
      <w:r w:rsidRPr="002D73F7">
        <w:t xml:space="preserve"> Kiefel CJ, Gageler, Gordon, Edelman, Steward, Gleeson and </w:t>
      </w:r>
      <w:proofErr w:type="spellStart"/>
      <w:r w:rsidRPr="002D73F7">
        <w:t>Jagot</w:t>
      </w:r>
      <w:proofErr w:type="spellEnd"/>
      <w:r w:rsidRPr="002D73F7">
        <w:t xml:space="preserve"> JJ</w:t>
      </w:r>
    </w:p>
    <w:p w14:paraId="48C07CE4" w14:textId="77777777" w:rsidR="002D73F7" w:rsidRDefault="002D73F7" w:rsidP="00FB34E4"/>
    <w:p w14:paraId="0EA368C2" w14:textId="77777777" w:rsidR="00FB34E4" w:rsidRDefault="00FB34E4" w:rsidP="00FB34E4">
      <w:r>
        <w:rPr>
          <w:b/>
          <w:bCs/>
        </w:rPr>
        <w:t>Catchwords:</w:t>
      </w:r>
    </w:p>
    <w:p w14:paraId="2DF69B3E" w14:textId="77777777" w:rsidR="00FB34E4" w:rsidRDefault="00FB34E4" w:rsidP="00FB34E4"/>
    <w:p w14:paraId="68AE7861" w14:textId="54695E9C" w:rsidR="00FB34E4" w:rsidRPr="00BB0CC8" w:rsidRDefault="00FB34E4" w:rsidP="00FB34E4">
      <w:pPr>
        <w:pStyle w:val="Catchwords0"/>
      </w:pPr>
      <w:r>
        <w:t>Industrial</w:t>
      </w:r>
      <w:r w:rsidRPr="00D104D1">
        <w:t xml:space="preserve"> law – Adverse action – Workplace right – </w:t>
      </w:r>
      <w:r>
        <w:t xml:space="preserve">Whether prohibition s 340(1)(b) only prohibits adverse action taken to prevent exercise of presently existing </w:t>
      </w:r>
      <w:r w:rsidR="00510292">
        <w:t>“</w:t>
      </w:r>
      <w:r>
        <w:t>workplace right</w:t>
      </w:r>
      <w:r w:rsidR="00510292">
        <w:t>”</w:t>
      </w:r>
      <w:r>
        <w:t xml:space="preserve"> – </w:t>
      </w:r>
      <w:r w:rsidRPr="00D104D1">
        <w:t xml:space="preserve">Where first appellant made decision to outsource ground operations at 10 airports to third party providers – Where </w:t>
      </w:r>
      <w:r>
        <w:t>primary judge found</w:t>
      </w:r>
      <w:r w:rsidRPr="00D104D1">
        <w:t xml:space="preserve"> outsourcing decision contravened </w:t>
      </w:r>
      <w:r>
        <w:t>s </w:t>
      </w:r>
      <w:r w:rsidRPr="00D104D1">
        <w:t xml:space="preserve">340(1)(b) of </w:t>
      </w:r>
      <w:r w:rsidRPr="00D104D1">
        <w:rPr>
          <w:i/>
          <w:iCs/>
        </w:rPr>
        <w:t xml:space="preserve">Fair Work Act 2009 </w:t>
      </w:r>
      <w:r w:rsidRPr="00D104D1">
        <w:t>(</w:t>
      </w:r>
      <w:proofErr w:type="spellStart"/>
      <w:r w:rsidRPr="00D104D1">
        <w:t>Cth</w:t>
      </w:r>
      <w:proofErr w:type="spellEnd"/>
      <w:r w:rsidRPr="00D104D1">
        <w:t>)</w:t>
      </w:r>
      <w:r>
        <w:t xml:space="preserve"> </w:t>
      </w:r>
      <w:r w:rsidRPr="00D104D1">
        <w:t>– Where, at time of outsourcing decision, one relevant enterprise agreement had not yet reached its nominal expiry date and no process of bargaining for replacement had been initiated, and another enterprise agreement had reached nominal expiry date and process of bargaining had commenced, but no process for protect</w:t>
      </w:r>
      <w:r>
        <w:t>ed</w:t>
      </w:r>
      <w:r w:rsidRPr="00D104D1">
        <w:t xml:space="preserve"> industrial action been initiated – Where primary judge held first appellant contravened s</w:t>
      </w:r>
      <w:r>
        <w:t> </w:t>
      </w:r>
      <w:r w:rsidRPr="00D104D1">
        <w:t>340(1)(b), finding first appellant had not discharged reverse onus under s</w:t>
      </w:r>
      <w:r>
        <w:t> </w:t>
      </w:r>
      <w:r w:rsidRPr="00D104D1">
        <w:t>36</w:t>
      </w:r>
      <w:r>
        <w:t>0(1)</w:t>
      </w:r>
      <w:r w:rsidRPr="00D104D1">
        <w:t xml:space="preserve"> of establishing first appellant had not made outsourcing decision to prevent affected employees from exercising workplace rights to </w:t>
      </w:r>
      <w:proofErr w:type="spellStart"/>
      <w:r w:rsidRPr="00D104D1">
        <w:t>organise</w:t>
      </w:r>
      <w:proofErr w:type="spellEnd"/>
      <w:r w:rsidRPr="00D104D1">
        <w:t xml:space="preserve"> and engage in protected industrial action.</w:t>
      </w:r>
      <w:r>
        <w:t xml:space="preserve"> </w:t>
      </w:r>
    </w:p>
    <w:p w14:paraId="084D1FCC" w14:textId="77777777" w:rsidR="00FB34E4" w:rsidRDefault="00FB34E4" w:rsidP="00FB34E4"/>
    <w:p w14:paraId="11C98092" w14:textId="5051BFDB" w:rsidR="00FB34E4" w:rsidRPr="00476537" w:rsidRDefault="00FB34E4" w:rsidP="00FB34E4">
      <w:pPr>
        <w:rPr>
          <w:bCs/>
        </w:rPr>
      </w:pPr>
      <w:r w:rsidRPr="004E7695">
        <w:rPr>
          <w:b/>
        </w:rPr>
        <w:t>Appealed from</w:t>
      </w:r>
      <w:r>
        <w:rPr>
          <w:b/>
        </w:rPr>
        <w:t xml:space="preserve"> FCA (FC): </w:t>
      </w:r>
      <w:hyperlink r:id="rId64" w:history="1">
        <w:r w:rsidRPr="001D4E1F">
          <w:rPr>
            <w:rStyle w:val="Hyperlink"/>
            <w:rFonts w:cs="Verdana"/>
            <w:bCs/>
            <w:noProof w:val="0"/>
          </w:rPr>
          <w:t>[2022] FCAFC 71</w:t>
        </w:r>
      </w:hyperlink>
      <w:r>
        <w:rPr>
          <w:bCs/>
        </w:rPr>
        <w:t xml:space="preserve">; </w:t>
      </w:r>
      <w:r w:rsidRPr="00BA4DB8">
        <w:rPr>
          <w:bCs/>
        </w:rPr>
        <w:t>(2022) 292 FCR 34</w:t>
      </w:r>
      <w:r>
        <w:rPr>
          <w:bCs/>
        </w:rPr>
        <w:t>;</w:t>
      </w:r>
      <w:r w:rsidRPr="00BA4DB8">
        <w:rPr>
          <w:bCs/>
        </w:rPr>
        <w:t xml:space="preserve"> </w:t>
      </w:r>
      <w:r w:rsidRPr="001D4E1F">
        <w:rPr>
          <w:bCs/>
        </w:rPr>
        <w:t>(2022) 402 ALR 1</w:t>
      </w:r>
      <w:r>
        <w:rPr>
          <w:bCs/>
        </w:rPr>
        <w:t xml:space="preserve">; </w:t>
      </w:r>
      <w:r w:rsidRPr="001D4E1F">
        <w:rPr>
          <w:bCs/>
        </w:rPr>
        <w:t>(2022) 315 IR 1</w:t>
      </w:r>
    </w:p>
    <w:p w14:paraId="7A562200" w14:textId="77777777" w:rsidR="00FB34E4" w:rsidRPr="00E064DF" w:rsidRDefault="00FB34E4" w:rsidP="00FB34E4"/>
    <w:p w14:paraId="55634658" w14:textId="2F6F17E6" w:rsidR="00FB34E4" w:rsidRPr="002314BE" w:rsidRDefault="00CD2EAB" w:rsidP="00FB34E4">
      <w:hyperlink w:anchor="TOP" w:history="1">
        <w:r w:rsidR="00FB34E4" w:rsidRPr="004E7695">
          <w:rPr>
            <w:rStyle w:val="Hyperlink"/>
            <w:rFonts w:cs="Verdana"/>
            <w:bCs/>
          </w:rPr>
          <w:t>Return to Top</w:t>
        </w:r>
      </w:hyperlink>
    </w:p>
    <w:p w14:paraId="5C8E90FB" w14:textId="77777777" w:rsidR="00FB34E4" w:rsidRDefault="00FB34E4" w:rsidP="00FB34E4">
      <w:pPr>
        <w:pStyle w:val="Divider2"/>
      </w:pPr>
    </w:p>
    <w:p w14:paraId="203D7026" w14:textId="77777777" w:rsidR="00DC4DE8" w:rsidRPr="00DC4DE8" w:rsidRDefault="00DC4DE8" w:rsidP="00DC4DE8"/>
    <w:p w14:paraId="2C20C635" w14:textId="77777777" w:rsidR="00DC4DE8" w:rsidRPr="00523623" w:rsidRDefault="00DC4DE8" w:rsidP="00DC4DE8">
      <w:pPr>
        <w:pStyle w:val="Heading2"/>
      </w:pPr>
      <w:r>
        <w:t>Leases and Tenancies</w:t>
      </w:r>
    </w:p>
    <w:p w14:paraId="00609728" w14:textId="77777777" w:rsidR="00DC4DE8" w:rsidRDefault="00DC4DE8" w:rsidP="00DC4DE8"/>
    <w:p w14:paraId="149379FA" w14:textId="77777777" w:rsidR="00DC4DE8" w:rsidRPr="004D2A3C" w:rsidRDefault="00DC4DE8" w:rsidP="00DC4DE8">
      <w:pPr>
        <w:pStyle w:val="Heading3"/>
      </w:pPr>
      <w:bookmarkStart w:id="89" w:name="_Young_&amp;_Anor"/>
      <w:bookmarkEnd w:id="89"/>
      <w:r w:rsidRPr="005825E3">
        <w:t xml:space="preserve">Young </w:t>
      </w:r>
      <w:r>
        <w:t xml:space="preserve">&amp; </w:t>
      </w:r>
      <w:r w:rsidRPr="005825E3">
        <w:t>Anor v Chief Executive Officer (Housing)</w:t>
      </w:r>
    </w:p>
    <w:p w14:paraId="78BB383F" w14:textId="474CFFE0" w:rsidR="00DC4DE8" w:rsidRPr="00CF19F2" w:rsidRDefault="00CD2EAB" w:rsidP="00DC4DE8">
      <w:hyperlink r:id="rId65" w:history="1">
        <w:r w:rsidR="00DC4DE8" w:rsidRPr="00444C33">
          <w:rPr>
            <w:rStyle w:val="Hyperlink"/>
            <w:rFonts w:cs="Verdana"/>
            <w:b/>
            <w:bCs/>
            <w:noProof w:val="0"/>
          </w:rPr>
          <w:t>D5/2022</w:t>
        </w:r>
      </w:hyperlink>
      <w:r w:rsidR="00DC4DE8" w:rsidRPr="004D2A3C">
        <w:rPr>
          <w:b/>
          <w:bCs/>
        </w:rPr>
        <w:t>:</w:t>
      </w:r>
      <w:r w:rsidR="00DC4DE8">
        <w:t xml:space="preserve"> </w:t>
      </w:r>
      <w:hyperlink r:id="rId66" w:history="1">
        <w:r w:rsidR="0099581D" w:rsidRPr="00975AA0">
          <w:rPr>
            <w:rStyle w:val="Hyperlink"/>
            <w:rFonts w:cs="Verdana"/>
            <w:noProof w:val="0"/>
          </w:rPr>
          <w:t xml:space="preserve">[2023] </w:t>
        </w:r>
        <w:proofErr w:type="spellStart"/>
        <w:r w:rsidR="0099581D" w:rsidRPr="00975AA0">
          <w:rPr>
            <w:rStyle w:val="Hyperlink"/>
            <w:rFonts w:cs="Verdana"/>
            <w:noProof w:val="0"/>
          </w:rPr>
          <w:t>HCATrans</w:t>
        </w:r>
        <w:proofErr w:type="spellEnd"/>
        <w:r w:rsidR="0099581D" w:rsidRPr="00975AA0">
          <w:rPr>
            <w:rStyle w:val="Hyperlink"/>
            <w:rFonts w:cs="Verdana"/>
            <w:noProof w:val="0"/>
          </w:rPr>
          <w:t xml:space="preserve"> 30</w:t>
        </w:r>
      </w:hyperlink>
      <w:r w:rsidR="0099581D">
        <w:t xml:space="preserve"> </w:t>
      </w:r>
    </w:p>
    <w:p w14:paraId="4169BB95" w14:textId="77777777" w:rsidR="00DC4DE8" w:rsidRPr="004D2A3C" w:rsidRDefault="00DC4DE8" w:rsidP="00DC4DE8"/>
    <w:p w14:paraId="104E285C" w14:textId="6A260BAA" w:rsidR="00DC4DE8" w:rsidRPr="004D2A3C" w:rsidRDefault="00DC4DE8" w:rsidP="00DC4DE8">
      <w:r w:rsidRPr="004D2A3C">
        <w:rPr>
          <w:b/>
        </w:rPr>
        <w:t xml:space="preserve">Date </w:t>
      </w:r>
      <w:r>
        <w:rPr>
          <w:b/>
        </w:rPr>
        <w:t>heard</w:t>
      </w:r>
      <w:r w:rsidRPr="004D2A3C">
        <w:rPr>
          <w:b/>
        </w:rPr>
        <w:t xml:space="preserve">: </w:t>
      </w:r>
      <w:r w:rsidR="004E032B">
        <w:t xml:space="preserve">16 March 2023 </w:t>
      </w:r>
    </w:p>
    <w:p w14:paraId="216F141C" w14:textId="77777777" w:rsidR="00DC4DE8" w:rsidRDefault="00DC4DE8" w:rsidP="00DC4DE8"/>
    <w:p w14:paraId="6C396955" w14:textId="3F103470" w:rsidR="000E5ED6" w:rsidRPr="000E5ED6" w:rsidRDefault="000E5ED6" w:rsidP="00DC4DE8">
      <w:r>
        <w:rPr>
          <w:b/>
          <w:bCs/>
        </w:rPr>
        <w:t xml:space="preserve">Coram: </w:t>
      </w:r>
      <w:r w:rsidRPr="000E5ED6">
        <w:t xml:space="preserve">Kiefel CJ, Gageler, Gordon, </w:t>
      </w:r>
      <w:proofErr w:type="gramStart"/>
      <w:r w:rsidRPr="000E5ED6">
        <w:t>Edelman</w:t>
      </w:r>
      <w:proofErr w:type="gramEnd"/>
      <w:r w:rsidRPr="000E5ED6">
        <w:t xml:space="preserve"> and Gleeson JJ</w:t>
      </w:r>
    </w:p>
    <w:p w14:paraId="7530327B" w14:textId="77777777" w:rsidR="000E5ED6" w:rsidRPr="004D2A3C" w:rsidRDefault="000E5ED6" w:rsidP="00DC4DE8"/>
    <w:p w14:paraId="3D6342F9" w14:textId="77777777" w:rsidR="00DC4DE8" w:rsidRPr="004D2A3C" w:rsidRDefault="00DC4DE8" w:rsidP="00DC4DE8">
      <w:pPr>
        <w:rPr>
          <w:b/>
        </w:rPr>
      </w:pPr>
      <w:r w:rsidRPr="004D2A3C">
        <w:rPr>
          <w:b/>
        </w:rPr>
        <w:t>Catchwords:</w:t>
      </w:r>
    </w:p>
    <w:p w14:paraId="240D2B44" w14:textId="77777777" w:rsidR="00DC4DE8" w:rsidRPr="004D2A3C" w:rsidRDefault="00DC4DE8" w:rsidP="00DC4DE8"/>
    <w:p w14:paraId="28419D41" w14:textId="0B223E9F" w:rsidR="00DC4DE8" w:rsidRPr="004D2A3C" w:rsidRDefault="00DC4DE8" w:rsidP="00DC4DE8">
      <w:pPr>
        <w:ind w:left="720"/>
      </w:pPr>
      <w:r>
        <w:t>Leases and tenancies – Residential tenancies – Damages for distress and disappointment – Where Ms Young leased home from respondent – Where home without font door in doorframe for 68 months – Where appellants commenced proceedings in Northern Territory Civil and Administrative Tribunal (</w:t>
      </w:r>
      <w:r w:rsidR="00510292">
        <w:t>“</w:t>
      </w:r>
      <w:r>
        <w:t>Tribunal</w:t>
      </w:r>
      <w:r w:rsidR="00510292">
        <w:t>”</w:t>
      </w:r>
      <w:r>
        <w:t>) seeking compensation under s</w:t>
      </w:r>
      <w:r w:rsidR="004D0ADC">
        <w:t> </w:t>
      </w:r>
      <w:r>
        <w:t xml:space="preserve">122(1) of </w:t>
      </w:r>
      <w:r>
        <w:rPr>
          <w:i/>
          <w:iCs/>
        </w:rPr>
        <w:t xml:space="preserve">Residential Tenancies Act 1999 </w:t>
      </w:r>
      <w:r>
        <w:t>(NT) (</w:t>
      </w:r>
      <w:r w:rsidR="00510292">
        <w:t>“</w:t>
      </w:r>
      <w:r>
        <w:t>RTA</w:t>
      </w:r>
      <w:r w:rsidR="00510292">
        <w:t>”</w:t>
      </w:r>
      <w:r>
        <w:t>) for breach of landlord</w:t>
      </w:r>
      <w:r w:rsidR="00510292">
        <w:t>’</w:t>
      </w:r>
      <w:r>
        <w:t>s obligations to repair premises (s</w:t>
      </w:r>
      <w:r w:rsidR="004D0ADC">
        <w:t> </w:t>
      </w:r>
      <w:r>
        <w:t>57 of RTA), to provide reasonably secure home (s</w:t>
      </w:r>
      <w:r w:rsidR="004D0ADC">
        <w:t> </w:t>
      </w:r>
      <w:r>
        <w:t xml:space="preserve">49 RTA) or, alternatively, to ensure premises </w:t>
      </w:r>
      <w:r w:rsidR="00510292">
        <w:t>“</w:t>
      </w:r>
      <w:r>
        <w:t>habitable</w:t>
      </w:r>
      <w:r w:rsidR="00510292">
        <w:t>”</w:t>
      </w:r>
      <w:r>
        <w:t xml:space="preserve"> (s</w:t>
      </w:r>
      <w:r w:rsidR="004D0ADC">
        <w:t> </w:t>
      </w:r>
      <w:r>
        <w:t>48 of RTA) – Where Tribunal found landlord failed to comply with obligation of repair (s</w:t>
      </w:r>
      <w:r w:rsidR="004D0ADC">
        <w:t> </w:t>
      </w:r>
      <w:r>
        <w:t>57) and awarded $100 compensation – Where Supreme Court set aside Tribunal</w:t>
      </w:r>
      <w:r w:rsidR="00510292">
        <w:t>’</w:t>
      </w:r>
      <w:r>
        <w:t>s decision, holding failure to install door fundamental breach of respondent</w:t>
      </w:r>
      <w:r w:rsidR="00510292">
        <w:t>’</w:t>
      </w:r>
      <w:r>
        <w:t xml:space="preserve">s obligation to provide reasonably secure premises, and awarded $10,200 compensation for resulting disappointment and distress for period of 68 months – Where Court of Appeal allowed appeal, determining only compensation for disappointment and distress resulting from physical inconvenience recoverable – Whether to recover damages for emotional disturbance or </w:t>
      </w:r>
      <w:r w:rsidR="00510292">
        <w:t>“</w:t>
      </w:r>
      <w:r>
        <w:t>mental distress</w:t>
      </w:r>
      <w:r w:rsidR="00510292">
        <w:t>”</w:t>
      </w:r>
      <w:r>
        <w:t xml:space="preserve"> claim brought under s 122 of RTA it necessary to apply principles of remoteness and foreseeability – Whether claim for compensation for emotional disturbance of </w:t>
      </w:r>
      <w:r w:rsidR="00510292">
        <w:t>“</w:t>
      </w:r>
      <w:r>
        <w:t>mental distress</w:t>
      </w:r>
      <w:r w:rsidR="00510292">
        <w:t>”</w:t>
      </w:r>
      <w:r>
        <w:t xml:space="preserve"> able to be founded on breach of s 49. </w:t>
      </w:r>
    </w:p>
    <w:p w14:paraId="783AA060" w14:textId="77777777" w:rsidR="00DC4DE8" w:rsidRPr="004D2A3C" w:rsidRDefault="00DC4DE8" w:rsidP="00DC4DE8"/>
    <w:p w14:paraId="7C2773F0" w14:textId="75B30CD2" w:rsidR="00DC4DE8" w:rsidRPr="0011449A" w:rsidRDefault="00DC4DE8" w:rsidP="00DC4DE8">
      <w:pPr>
        <w:rPr>
          <w:bCs/>
        </w:rPr>
      </w:pPr>
      <w:r w:rsidRPr="004D2A3C">
        <w:rPr>
          <w:b/>
        </w:rPr>
        <w:t xml:space="preserve">Appealed from </w:t>
      </w:r>
      <w:r>
        <w:rPr>
          <w:b/>
        </w:rPr>
        <w:t>NT</w:t>
      </w:r>
      <w:r w:rsidRPr="004D2A3C">
        <w:rPr>
          <w:b/>
        </w:rPr>
        <w:t xml:space="preserve"> (</w:t>
      </w:r>
      <w:r>
        <w:rPr>
          <w:b/>
        </w:rPr>
        <w:t>CA</w:t>
      </w:r>
      <w:r w:rsidRPr="004D2A3C">
        <w:rPr>
          <w:b/>
        </w:rPr>
        <w:t xml:space="preserve">): </w:t>
      </w:r>
      <w:hyperlink r:id="rId67" w:history="1">
        <w:r w:rsidRPr="0011449A">
          <w:rPr>
            <w:rStyle w:val="Hyperlink"/>
            <w:rFonts w:cs="Verdana"/>
            <w:bCs/>
            <w:noProof w:val="0"/>
          </w:rPr>
          <w:t>[2022] NTCA 1</w:t>
        </w:r>
      </w:hyperlink>
    </w:p>
    <w:p w14:paraId="1097C224" w14:textId="77777777" w:rsidR="00DC4DE8" w:rsidRPr="004D2A3C" w:rsidRDefault="00DC4DE8" w:rsidP="00DC4DE8"/>
    <w:p w14:paraId="28FF8D9C" w14:textId="1DE4616D" w:rsidR="00DC4DE8" w:rsidRPr="004D2A3C" w:rsidRDefault="00CD2EAB" w:rsidP="00DC4DE8">
      <w:hyperlink w:anchor="TOP" w:history="1">
        <w:r w:rsidR="00DC4DE8" w:rsidRPr="004D2A3C">
          <w:rPr>
            <w:rFonts w:cs="Arial"/>
            <w:bCs/>
            <w:noProof/>
            <w:color w:val="0000FF"/>
            <w:u w:val="single"/>
          </w:rPr>
          <w:t>Return to Top</w:t>
        </w:r>
      </w:hyperlink>
    </w:p>
    <w:p w14:paraId="53075994" w14:textId="4F2A4432" w:rsidR="00544BFE" w:rsidRDefault="00544BFE" w:rsidP="00544BFE">
      <w:pPr>
        <w:pStyle w:val="Divider2"/>
      </w:pPr>
      <w:bookmarkStart w:id="90" w:name="_Toc270610023"/>
      <w:bookmarkStart w:id="91" w:name="_Ref474848358"/>
      <w:bookmarkStart w:id="92" w:name="_Ref474848394"/>
      <w:bookmarkStart w:id="93" w:name="Original_Jurisdiction"/>
    </w:p>
    <w:p w14:paraId="2E5EA447" w14:textId="77777777" w:rsidR="00BB62F6" w:rsidRPr="00E90140" w:rsidRDefault="00BB62F6" w:rsidP="00BB62F6"/>
    <w:p w14:paraId="3BC6CFE7" w14:textId="3B118DBF" w:rsidR="00BE5FD7" w:rsidRPr="00523623" w:rsidRDefault="00BE5FD7" w:rsidP="00BE5FD7">
      <w:pPr>
        <w:pStyle w:val="Heading2"/>
      </w:pPr>
      <w:r>
        <w:t xml:space="preserve">Trade Practices </w:t>
      </w:r>
    </w:p>
    <w:p w14:paraId="5522A6A3" w14:textId="77777777" w:rsidR="00BE5FD7" w:rsidRDefault="00BE5FD7" w:rsidP="00BE5FD7"/>
    <w:p w14:paraId="7336AA15" w14:textId="77777777" w:rsidR="00BE5FD7" w:rsidRDefault="00BE5FD7" w:rsidP="00BE5FD7">
      <w:pPr>
        <w:pStyle w:val="Heading3"/>
      </w:pPr>
      <w:bookmarkStart w:id="94" w:name="_Mitsubishi_Motors_Australia_1"/>
      <w:bookmarkEnd w:id="94"/>
      <w:r w:rsidRPr="00A329F0">
        <w:t xml:space="preserve">Mitsubishi Motors Australia Ltd </w:t>
      </w:r>
      <w:r>
        <w:t xml:space="preserve">&amp; </w:t>
      </w:r>
      <w:r w:rsidRPr="00A329F0">
        <w:t>Anor v Begovic</w:t>
      </w:r>
    </w:p>
    <w:p w14:paraId="1327EAC2" w14:textId="2E64AF8A" w:rsidR="00BE5FD7" w:rsidRDefault="00CD2EAB" w:rsidP="00BE5FD7">
      <w:pPr>
        <w:rPr>
          <w:rFonts w:ascii="Calibri" w:hAnsi="Calibri" w:cs="Calibri"/>
        </w:rPr>
      </w:pPr>
      <w:hyperlink r:id="rId68" w:history="1">
        <w:r w:rsidR="00BE5FD7" w:rsidRPr="00C377BF">
          <w:rPr>
            <w:rStyle w:val="Hyperlink"/>
            <w:rFonts w:cs="Verdana"/>
            <w:b/>
            <w:bCs/>
            <w:noProof w:val="0"/>
          </w:rPr>
          <w:t>M17/2023</w:t>
        </w:r>
      </w:hyperlink>
      <w:r w:rsidR="00BE5FD7" w:rsidRPr="00DE668C">
        <w:rPr>
          <w:b/>
          <w:bCs/>
        </w:rPr>
        <w:t>:</w:t>
      </w:r>
      <w:r w:rsidR="00BE5FD7" w:rsidRPr="00D0009F">
        <w:t xml:space="preserve"> </w:t>
      </w:r>
      <w:hyperlink r:id="rId69" w:history="1">
        <w:r w:rsidR="00475EC5" w:rsidRPr="00475EC5">
          <w:rPr>
            <w:rStyle w:val="Hyperlink"/>
            <w:rFonts w:cs="Verdana"/>
            <w:noProof w:val="0"/>
          </w:rPr>
          <w:t xml:space="preserve">[2023] </w:t>
        </w:r>
        <w:proofErr w:type="spellStart"/>
        <w:r w:rsidR="00475EC5" w:rsidRPr="00475EC5">
          <w:rPr>
            <w:rStyle w:val="Hyperlink"/>
            <w:rFonts w:cs="Verdana"/>
            <w:noProof w:val="0"/>
          </w:rPr>
          <w:t>HCATrans</w:t>
        </w:r>
        <w:proofErr w:type="spellEnd"/>
        <w:r w:rsidR="00475EC5" w:rsidRPr="00475EC5">
          <w:rPr>
            <w:rStyle w:val="Hyperlink"/>
            <w:rFonts w:cs="Verdana"/>
            <w:noProof w:val="0"/>
          </w:rPr>
          <w:t xml:space="preserve"> 97</w:t>
        </w:r>
      </w:hyperlink>
    </w:p>
    <w:p w14:paraId="7D65C327" w14:textId="77777777" w:rsidR="00BE5FD7" w:rsidRDefault="00BE5FD7" w:rsidP="00BE5FD7"/>
    <w:p w14:paraId="29687F67" w14:textId="77777777" w:rsidR="00475EC5" w:rsidRDefault="00BE5FD7" w:rsidP="00BE5FD7">
      <w:r w:rsidRPr="004E7695">
        <w:rPr>
          <w:b/>
        </w:rPr>
        <w:t>Date</w:t>
      </w:r>
      <w:r>
        <w:rPr>
          <w:b/>
        </w:rPr>
        <w:t xml:space="preserve"> heard</w:t>
      </w:r>
      <w:r w:rsidRPr="004E7695">
        <w:rPr>
          <w:b/>
        </w:rPr>
        <w:t xml:space="preserve">: </w:t>
      </w:r>
      <w:r w:rsidR="00475EC5">
        <w:t>2 August 2023</w:t>
      </w:r>
    </w:p>
    <w:p w14:paraId="0BEEAC1B" w14:textId="77777777" w:rsidR="00475EC5" w:rsidRDefault="00475EC5" w:rsidP="00BE5FD7"/>
    <w:p w14:paraId="43FCB597" w14:textId="69B4671D" w:rsidR="00BE5FD7" w:rsidRPr="00523623" w:rsidRDefault="00475EC5" w:rsidP="00BE5FD7">
      <w:r>
        <w:rPr>
          <w:b/>
          <w:bCs/>
        </w:rPr>
        <w:t xml:space="preserve">Coram: </w:t>
      </w:r>
      <w:r>
        <w:t xml:space="preserve">Gageler, Gordon, Steward, Gleeson and </w:t>
      </w:r>
      <w:proofErr w:type="spellStart"/>
      <w:r>
        <w:t>Jagot</w:t>
      </w:r>
      <w:proofErr w:type="spellEnd"/>
      <w:r>
        <w:t xml:space="preserve"> JJ</w:t>
      </w:r>
      <w:r w:rsidR="00BE5FD7">
        <w:rPr>
          <w:i/>
        </w:rPr>
        <w:t xml:space="preserve"> </w:t>
      </w:r>
    </w:p>
    <w:p w14:paraId="50CF3699" w14:textId="77777777" w:rsidR="00BE5FD7" w:rsidRPr="004E7695" w:rsidRDefault="00BE5FD7" w:rsidP="00BE5FD7"/>
    <w:p w14:paraId="386E7621" w14:textId="77777777" w:rsidR="00BE5FD7" w:rsidRPr="004E7695" w:rsidRDefault="00BE5FD7" w:rsidP="00BE5FD7">
      <w:pPr>
        <w:rPr>
          <w:b/>
        </w:rPr>
      </w:pPr>
      <w:r w:rsidRPr="004E7695">
        <w:rPr>
          <w:b/>
        </w:rPr>
        <w:t>Catchwords:</w:t>
      </w:r>
    </w:p>
    <w:p w14:paraId="00B6B512" w14:textId="77777777" w:rsidR="00BE5FD7" w:rsidRDefault="00BE5FD7" w:rsidP="00BE5FD7"/>
    <w:p w14:paraId="7C4D2849" w14:textId="2C4420DE" w:rsidR="00BE5FD7" w:rsidRPr="00E37F0B" w:rsidRDefault="00BE5FD7" w:rsidP="00BE5FD7">
      <w:pPr>
        <w:pStyle w:val="Catchwords0"/>
      </w:pPr>
      <w:r>
        <w:t xml:space="preserve">Trade practices – Misleading or deceptive conduct – Where fuel consumption label affixed to new vehicle offered for sale – Where affixing of label required by </w:t>
      </w:r>
      <w:r w:rsidRPr="00505D36">
        <w:rPr>
          <w:i/>
          <w:iCs/>
        </w:rPr>
        <w:t>Motor Vehicle Standards Act 1989</w:t>
      </w:r>
      <w:r>
        <w:t xml:space="preserve"> (</w:t>
      </w:r>
      <w:proofErr w:type="spellStart"/>
      <w:r>
        <w:t>Cth</w:t>
      </w:r>
      <w:proofErr w:type="spellEnd"/>
      <w:r>
        <w:t xml:space="preserve">) and </w:t>
      </w:r>
      <w:r w:rsidRPr="00505D36">
        <w:rPr>
          <w:i/>
          <w:iCs/>
        </w:rPr>
        <w:t>Vehicle Standard (Australian Design Rule 81/02 – Fuel Consumption Labelling for Light Vehicles) 2008</w:t>
      </w:r>
      <w:r>
        <w:t xml:space="preserve"> (</w:t>
      </w:r>
      <w:r w:rsidR="00510292">
        <w:t>“</w:t>
      </w:r>
      <w:r w:rsidRPr="005722D2">
        <w:t>Standard</w:t>
      </w:r>
      <w:r w:rsidR="00510292">
        <w:t>”</w:t>
      </w:r>
      <w:r>
        <w:t>)</w:t>
      </w:r>
      <w:r>
        <w:rPr>
          <w:b/>
          <w:bCs/>
        </w:rPr>
        <w:t xml:space="preserve"> </w:t>
      </w:r>
      <w:r>
        <w:t>– Where label displayed fuel consumption figures derived from standard testing of vehicle type – Where purchased vehicle unable to substantially achieve label figures under standard test – Where Court of Appeal held found label conveyed particular representation that fuel consumption figures substantially replicable in purchased vehicle (</w:t>
      </w:r>
      <w:r w:rsidR="00510292">
        <w:t>“</w:t>
      </w:r>
      <w:r>
        <w:t>testing replicability representation</w:t>
      </w:r>
      <w:r w:rsidR="00510292">
        <w:t>”</w:t>
      </w:r>
      <w:r>
        <w:t>) – Where Court of Appeal found affixing of fuel consumption label to respondent</w:t>
      </w:r>
      <w:r w:rsidR="00510292">
        <w:t>’</w:t>
      </w:r>
      <w:r>
        <w:t xml:space="preserve">s vehicle, and presenting and offering vehicle for sale with label affixed, appellants engaged in misleading or deceptive conduct in contravention of s 18 of </w:t>
      </w:r>
      <w:r>
        <w:rPr>
          <w:i/>
          <w:iCs/>
        </w:rPr>
        <w:t>Australian Consumer Law</w:t>
      </w:r>
      <w:r>
        <w:t xml:space="preserve"> – Whether fuel consumption label made testing replicability representation – Whether conduct required by Standard can give rise to contravention of s 18 of </w:t>
      </w:r>
      <w:r>
        <w:rPr>
          <w:i/>
          <w:iCs/>
        </w:rPr>
        <w:t>Australian Consumer Law</w:t>
      </w:r>
      <w:r>
        <w:t xml:space="preserve">. </w:t>
      </w:r>
    </w:p>
    <w:p w14:paraId="370F73EE" w14:textId="77777777" w:rsidR="00BE5FD7" w:rsidRPr="00C32A1D" w:rsidRDefault="00BE5FD7" w:rsidP="00BE5FD7"/>
    <w:p w14:paraId="66DF36C4" w14:textId="4223A5B8" w:rsidR="00BE5FD7" w:rsidRPr="007E5803" w:rsidRDefault="00BE5FD7" w:rsidP="00BE5FD7">
      <w:pPr>
        <w:rPr>
          <w:bCs/>
        </w:rPr>
      </w:pPr>
      <w:r w:rsidRPr="004E7695">
        <w:rPr>
          <w:b/>
        </w:rPr>
        <w:t xml:space="preserve">Appealed from </w:t>
      </w:r>
      <w:r>
        <w:rPr>
          <w:b/>
        </w:rPr>
        <w:t xml:space="preserve">VSC (CA): </w:t>
      </w:r>
      <w:hyperlink r:id="rId70" w:history="1">
        <w:r w:rsidRPr="00C03916">
          <w:rPr>
            <w:rStyle w:val="Hyperlink"/>
            <w:rFonts w:cs="Verdana"/>
            <w:noProof w:val="0"/>
          </w:rPr>
          <w:t>[2022] VSCA 155</w:t>
        </w:r>
      </w:hyperlink>
      <w:r>
        <w:t xml:space="preserve">; </w:t>
      </w:r>
      <w:r w:rsidRPr="00E45EF3">
        <w:t>(2022) 403 ALR 558</w:t>
      </w:r>
      <w:r>
        <w:t xml:space="preserve">; </w:t>
      </w:r>
      <w:r w:rsidRPr="004C56C6">
        <w:t>(2022) 101 MVR 95</w:t>
      </w:r>
      <w:r>
        <w:t xml:space="preserve"> </w:t>
      </w:r>
    </w:p>
    <w:p w14:paraId="1C44FE15" w14:textId="77777777" w:rsidR="00BE5FD7" w:rsidRPr="00E064DF" w:rsidRDefault="00BE5FD7" w:rsidP="00BE5FD7"/>
    <w:p w14:paraId="1DD42F4B" w14:textId="505BAEE3" w:rsidR="00BE5FD7" w:rsidRPr="002314BE" w:rsidRDefault="00CD2EAB" w:rsidP="00BE5FD7">
      <w:hyperlink w:anchor="TOP" w:history="1">
        <w:r w:rsidR="00BE5FD7" w:rsidRPr="004E7695">
          <w:rPr>
            <w:rStyle w:val="Hyperlink"/>
            <w:rFonts w:cs="Verdana"/>
            <w:bCs/>
          </w:rPr>
          <w:t>Return to Top</w:t>
        </w:r>
      </w:hyperlink>
    </w:p>
    <w:p w14:paraId="432288A3" w14:textId="77777777" w:rsidR="00BE5FD7" w:rsidRDefault="00BE5FD7" w:rsidP="00BE5FD7">
      <w:pPr>
        <w:pStyle w:val="Divider2"/>
      </w:pPr>
    </w:p>
    <w:p w14:paraId="1EE0A757" w14:textId="77777777" w:rsidR="00BE5FD7" w:rsidRPr="00E90140" w:rsidRDefault="00BE5FD7" w:rsidP="00BE5FD7"/>
    <w:p w14:paraId="25B9D719" w14:textId="5C5D4E55" w:rsidR="00BB62F6" w:rsidRPr="0047100C" w:rsidRDefault="00BB62F6" w:rsidP="0047100C">
      <w:pPr>
        <w:sectPr w:rsidR="00BB62F6" w:rsidRPr="0047100C" w:rsidSect="000F39D5">
          <w:headerReference w:type="default" r:id="rId71"/>
          <w:pgSz w:w="11906" w:h="16838"/>
          <w:pgMar w:top="1440" w:right="1800" w:bottom="1440" w:left="1800" w:header="708" w:footer="708" w:gutter="0"/>
          <w:cols w:space="708"/>
          <w:docGrid w:linePitch="360"/>
        </w:sectPr>
      </w:pPr>
    </w:p>
    <w:p w14:paraId="657D9EB7" w14:textId="77777777" w:rsidR="00AE64B2" w:rsidRPr="004E7695" w:rsidRDefault="00792244" w:rsidP="002A66BC">
      <w:pPr>
        <w:pStyle w:val="Heading1"/>
      </w:pPr>
      <w:bookmarkStart w:id="95" w:name="_4:_Original_Jurisdiction"/>
      <w:bookmarkStart w:id="96" w:name="_Toc479608275"/>
      <w:bookmarkStart w:id="97" w:name="_Toc10095964"/>
      <w:bookmarkEnd w:id="95"/>
      <w:r w:rsidRPr="004E7695">
        <w:t>4</w:t>
      </w:r>
      <w:r w:rsidR="00AE64B2" w:rsidRPr="004E7695">
        <w:t>: Original Jurisdiction</w:t>
      </w:r>
      <w:bookmarkEnd w:id="90"/>
      <w:bookmarkEnd w:id="91"/>
      <w:bookmarkEnd w:id="92"/>
      <w:bookmarkEnd w:id="96"/>
      <w:bookmarkEnd w:id="97"/>
    </w:p>
    <w:bookmarkEnd w:id="93"/>
    <w:p w14:paraId="1F3EBB02" w14:textId="77777777" w:rsidR="00AE64B2" w:rsidRPr="004E7695" w:rsidRDefault="00AE64B2" w:rsidP="00AE64B2"/>
    <w:p w14:paraId="4498FE1D" w14:textId="77777777" w:rsidR="00AE64B2" w:rsidRPr="004E7695" w:rsidRDefault="00AE64B2" w:rsidP="00AE64B2">
      <w:pPr>
        <w:pStyle w:val="Title3"/>
        <w:rPr>
          <w:rFonts w:cs="Arial"/>
        </w:rPr>
      </w:pPr>
      <w:bookmarkStart w:id="98" w:name="_Toc209266113"/>
      <w:r w:rsidRPr="004E7695">
        <w:rPr>
          <w:rFonts w:cs="Arial"/>
        </w:rPr>
        <w:t>The following cases are ready for hearing in the original jurisdiction of the High Court of Australia.</w:t>
      </w:r>
    </w:p>
    <w:p w14:paraId="3C5975D4" w14:textId="77777777" w:rsidR="00A83A9C" w:rsidRPr="004E7695" w:rsidRDefault="00A83A9C" w:rsidP="00A83A9C">
      <w:pPr>
        <w:pStyle w:val="Divider2"/>
        <w:pBdr>
          <w:bottom w:val="double" w:sz="6" w:space="0" w:color="auto"/>
        </w:pBdr>
      </w:pPr>
      <w:bookmarkStart w:id="99" w:name="_Constitutional_Law"/>
      <w:bookmarkEnd w:id="98"/>
      <w:bookmarkEnd w:id="99"/>
    </w:p>
    <w:p w14:paraId="3B4BC81F" w14:textId="77777777" w:rsidR="001938F7" w:rsidRPr="001938F7" w:rsidRDefault="001938F7" w:rsidP="001938F7">
      <w:bookmarkStart w:id="100" w:name="_Vella_&amp;_Ors"/>
      <w:bookmarkStart w:id="101" w:name="_Gerner_&amp;_Anor"/>
      <w:bookmarkStart w:id="102" w:name="_Palmer_&amp;_Anor"/>
      <w:bookmarkStart w:id="103" w:name="_Minogue_v_State_1"/>
      <w:bookmarkStart w:id="104" w:name="_LibertyWorks_Inc_v"/>
      <w:bookmarkStart w:id="105" w:name="_Zhang_v_Commissioner"/>
      <w:bookmarkStart w:id="106" w:name="_Hlk102652266"/>
      <w:bookmarkEnd w:id="100"/>
      <w:bookmarkEnd w:id="101"/>
      <w:bookmarkEnd w:id="102"/>
      <w:bookmarkEnd w:id="103"/>
      <w:bookmarkEnd w:id="104"/>
      <w:bookmarkEnd w:id="105"/>
    </w:p>
    <w:p w14:paraId="2007D70F" w14:textId="645AAD52" w:rsidR="00C81F29" w:rsidRDefault="00C81F29" w:rsidP="00C81F29">
      <w:pPr>
        <w:pStyle w:val="Heading2"/>
      </w:pPr>
      <w:bookmarkStart w:id="107" w:name="_ENT19_v_Minister"/>
      <w:bookmarkEnd w:id="107"/>
      <w:r>
        <w:t xml:space="preserve">Constitutional law </w:t>
      </w:r>
    </w:p>
    <w:p w14:paraId="3F86A5F2" w14:textId="77777777" w:rsidR="00FD403F" w:rsidRPr="00CB54C3" w:rsidRDefault="00FD403F" w:rsidP="00FD403F"/>
    <w:p w14:paraId="2B990730" w14:textId="2917CA2B" w:rsidR="00FD403F" w:rsidRPr="00CB54C3" w:rsidRDefault="00CB2AB4" w:rsidP="00FD403F">
      <w:pPr>
        <w:pStyle w:val="Heading3"/>
      </w:pPr>
      <w:bookmarkStart w:id="108" w:name="_NZYQ_v_Minister"/>
      <w:bookmarkEnd w:id="108"/>
      <w:r w:rsidRPr="00CB2AB4">
        <w:t>NZYQ v Minister for Immigration, Citizenship and Multicultural Affairs &amp; Anor</w:t>
      </w:r>
    </w:p>
    <w:p w14:paraId="28B580D9" w14:textId="7823BE84" w:rsidR="00FD403F" w:rsidRPr="005244CC" w:rsidRDefault="00CD2EAB" w:rsidP="00FD403F">
      <w:pPr>
        <w:rPr>
          <w:b/>
          <w:bCs/>
        </w:rPr>
      </w:pPr>
      <w:hyperlink r:id="rId72" w:history="1">
        <w:r w:rsidR="00CB2AB4" w:rsidRPr="00CB2AB4">
          <w:rPr>
            <w:rStyle w:val="Hyperlink"/>
            <w:rFonts w:cs="Verdana"/>
            <w:b/>
            <w:bCs/>
            <w:noProof w:val="0"/>
          </w:rPr>
          <w:t>S28</w:t>
        </w:r>
        <w:r w:rsidR="00FD403F" w:rsidRPr="00CB2AB4">
          <w:rPr>
            <w:rStyle w:val="Hyperlink"/>
            <w:rFonts w:cs="Verdana"/>
            <w:b/>
            <w:bCs/>
            <w:noProof w:val="0"/>
          </w:rPr>
          <w:t>/2023</w:t>
        </w:r>
      </w:hyperlink>
      <w:r w:rsidR="00FD403F" w:rsidRPr="005244CC">
        <w:rPr>
          <w:b/>
          <w:bCs/>
        </w:rPr>
        <w:t xml:space="preserve"> </w:t>
      </w:r>
    </w:p>
    <w:p w14:paraId="561CD873" w14:textId="77777777" w:rsidR="00FD403F" w:rsidRDefault="00FD403F" w:rsidP="00FD403F">
      <w:pPr>
        <w:rPr>
          <w:i/>
          <w:iCs/>
        </w:rPr>
      </w:pPr>
    </w:p>
    <w:p w14:paraId="2BA8A8E4" w14:textId="77777777" w:rsidR="00FD403F" w:rsidRPr="00CB54C3" w:rsidRDefault="00FD403F" w:rsidP="00FD403F">
      <w:r w:rsidRPr="00CB54C3">
        <w:rPr>
          <w:b/>
          <w:bCs/>
        </w:rPr>
        <w:t>Catchwords:</w:t>
      </w:r>
    </w:p>
    <w:p w14:paraId="00640900" w14:textId="77777777" w:rsidR="00FD403F" w:rsidRPr="00CB54C3" w:rsidRDefault="00FD403F" w:rsidP="00FD403F"/>
    <w:p w14:paraId="4C1A8E07" w14:textId="0D822469" w:rsidR="00A04916" w:rsidRDefault="00A04916" w:rsidP="0060465C">
      <w:pPr>
        <w:pBdr>
          <w:top w:val="nil"/>
          <w:left w:val="nil"/>
          <w:bottom w:val="nil"/>
          <w:right w:val="nil"/>
          <w:between w:val="nil"/>
          <w:bar w:val="nil"/>
        </w:pBdr>
        <w:ind w:left="720"/>
        <w:rPr>
          <w:rFonts w:eastAsia="Arial Unicode MS" w:cs="Arial Unicode MS"/>
          <w:color w:val="000000"/>
          <w:u w:color="000000"/>
          <w:bdr w:val="nil"/>
          <w:lang w:val="en-US" w:eastAsia="en-GB"/>
        </w:rPr>
      </w:pPr>
      <w:r w:rsidRPr="00A04916">
        <w:rPr>
          <w:rFonts w:eastAsia="Arial Unicode MS" w:cs="Arial Unicode MS"/>
          <w:color w:val="000000"/>
          <w:u w:color="000000"/>
          <w:bdr w:val="nil"/>
          <w:lang w:val="en-US" w:eastAsia="en-GB"/>
        </w:rPr>
        <w:t>Constitutional law (</w:t>
      </w:r>
      <w:proofErr w:type="spellStart"/>
      <w:r w:rsidRPr="00A04916">
        <w:rPr>
          <w:rFonts w:eastAsia="Arial Unicode MS" w:cs="Arial Unicode MS"/>
          <w:color w:val="000000"/>
          <w:u w:color="000000"/>
          <w:bdr w:val="nil"/>
          <w:lang w:val="en-US" w:eastAsia="en-GB"/>
        </w:rPr>
        <w:t>Cth</w:t>
      </w:r>
      <w:proofErr w:type="spellEnd"/>
      <w:r w:rsidRPr="00A04916">
        <w:rPr>
          <w:rFonts w:eastAsia="Arial Unicode MS" w:cs="Arial Unicode MS"/>
          <w:color w:val="000000"/>
          <w:u w:color="000000"/>
          <w:bdr w:val="nil"/>
          <w:lang w:val="en-US" w:eastAsia="en-GB"/>
        </w:rPr>
        <w:t xml:space="preserve">) </w:t>
      </w:r>
      <w:r>
        <w:rPr>
          <w:rFonts w:eastAsia="Arial Unicode MS" w:cs="Arial Unicode MS"/>
          <w:color w:val="000000"/>
          <w:u w:color="000000"/>
          <w:bdr w:val="nil"/>
          <w:lang w:val="en-US" w:eastAsia="en-GB"/>
        </w:rPr>
        <w:t>–</w:t>
      </w:r>
      <w:r w:rsidRPr="00A04916">
        <w:rPr>
          <w:rFonts w:eastAsia="Arial Unicode MS" w:cs="Arial Unicode MS"/>
          <w:color w:val="000000"/>
          <w:u w:color="000000"/>
          <w:bdr w:val="nil"/>
          <w:lang w:val="en-US" w:eastAsia="en-GB"/>
        </w:rPr>
        <w:t xml:space="preserve"> Judicial power of the Commonwealth </w:t>
      </w:r>
      <w:r>
        <w:rPr>
          <w:rFonts w:eastAsia="Arial Unicode MS" w:cs="Arial Unicode MS"/>
          <w:color w:val="000000"/>
          <w:u w:color="000000"/>
          <w:bdr w:val="nil"/>
          <w:lang w:val="en-US" w:eastAsia="en-GB"/>
        </w:rPr>
        <w:t>–</w:t>
      </w:r>
      <w:r w:rsidRPr="00A04916">
        <w:rPr>
          <w:rFonts w:eastAsia="Arial Unicode MS" w:cs="Arial Unicode MS"/>
          <w:color w:val="000000"/>
          <w:u w:color="000000"/>
          <w:bdr w:val="nil"/>
          <w:lang w:val="en-US" w:eastAsia="en-GB"/>
        </w:rPr>
        <w:t xml:space="preserve"> Unlawfu</w:t>
      </w:r>
      <w:r>
        <w:rPr>
          <w:rFonts w:eastAsia="Arial Unicode MS" w:cs="Arial Unicode MS"/>
          <w:color w:val="000000"/>
          <w:u w:color="000000"/>
          <w:bdr w:val="nil"/>
          <w:lang w:val="en-US" w:eastAsia="en-GB"/>
        </w:rPr>
        <w:t>l</w:t>
      </w:r>
      <w:r w:rsidRPr="00A04916">
        <w:rPr>
          <w:rFonts w:eastAsia="Arial Unicode MS" w:cs="Arial Unicode MS"/>
          <w:color w:val="000000"/>
          <w:u w:color="000000"/>
          <w:bdr w:val="nil"/>
          <w:lang w:val="en-US" w:eastAsia="en-GB"/>
        </w:rPr>
        <w:t xml:space="preserve"> non-citizen in immigration detention </w:t>
      </w:r>
      <w:r>
        <w:rPr>
          <w:rFonts w:eastAsia="Arial Unicode MS" w:cs="Arial Unicode MS"/>
          <w:color w:val="000000"/>
          <w:u w:color="000000"/>
          <w:bdr w:val="nil"/>
          <w:lang w:val="en-US" w:eastAsia="en-GB"/>
        </w:rPr>
        <w:t>–</w:t>
      </w:r>
      <w:r w:rsidRPr="00A04916">
        <w:rPr>
          <w:rFonts w:eastAsia="Arial Unicode MS" w:cs="Arial Unicode MS"/>
          <w:color w:val="000000"/>
          <w:u w:color="000000"/>
          <w:bdr w:val="nil"/>
          <w:lang w:val="en-US" w:eastAsia="en-GB"/>
        </w:rPr>
        <w:t xml:space="preserve"> No real prospect of removal from Australia in reasonably foreseeable future </w:t>
      </w:r>
      <w:r>
        <w:rPr>
          <w:rFonts w:eastAsia="Arial Unicode MS" w:cs="Arial Unicode MS"/>
          <w:color w:val="000000"/>
          <w:u w:color="000000"/>
          <w:bdr w:val="nil"/>
          <w:lang w:val="en-US" w:eastAsia="en-GB"/>
        </w:rPr>
        <w:t>–</w:t>
      </w:r>
      <w:r w:rsidRPr="00A04916">
        <w:rPr>
          <w:rFonts w:eastAsia="Arial Unicode MS" w:cs="Arial Unicode MS"/>
          <w:color w:val="000000"/>
          <w:u w:color="000000"/>
          <w:bdr w:val="nil"/>
          <w:lang w:val="en-US" w:eastAsia="en-GB"/>
        </w:rPr>
        <w:t xml:space="preserve"> Whether provision for indefinite detention without judicial order infringes Chapter III of the </w:t>
      </w:r>
      <w:r w:rsidRPr="00A04916">
        <w:rPr>
          <w:rFonts w:eastAsia="Arial Unicode MS" w:cs="Arial Unicode MS"/>
          <w:i/>
          <w:iCs/>
          <w:color w:val="000000"/>
          <w:u w:color="000000"/>
          <w:bdr w:val="nil"/>
          <w:lang w:val="en-US" w:eastAsia="en-GB"/>
        </w:rPr>
        <w:t>Constitution</w:t>
      </w:r>
      <w:r w:rsidRPr="00A04916">
        <w:rPr>
          <w:rFonts w:eastAsia="Arial Unicode MS" w:cs="Arial Unicode MS"/>
          <w:color w:val="000000"/>
          <w:u w:color="000000"/>
          <w:bdr w:val="nil"/>
          <w:lang w:val="en-US" w:eastAsia="en-GB"/>
        </w:rPr>
        <w:t xml:space="preserve"> </w:t>
      </w:r>
      <w:r>
        <w:rPr>
          <w:rFonts w:eastAsia="Arial Unicode MS" w:cs="Arial Unicode MS"/>
          <w:color w:val="000000"/>
          <w:u w:color="000000"/>
          <w:bdr w:val="nil"/>
          <w:lang w:val="en-US" w:eastAsia="en-GB"/>
        </w:rPr>
        <w:t>–</w:t>
      </w:r>
      <w:r w:rsidRPr="00A04916">
        <w:rPr>
          <w:rFonts w:eastAsia="Arial Unicode MS" w:cs="Arial Unicode MS"/>
          <w:color w:val="000000"/>
          <w:u w:color="000000"/>
          <w:bdr w:val="nil"/>
          <w:lang w:val="en-US" w:eastAsia="en-GB"/>
        </w:rPr>
        <w:t xml:space="preserve"> Whether detention involves an exercise of judicial power of the Commonwealth by the Executive </w:t>
      </w:r>
      <w:r>
        <w:rPr>
          <w:rFonts w:eastAsia="Arial Unicode MS" w:cs="Arial Unicode MS"/>
          <w:color w:val="000000"/>
          <w:u w:color="000000"/>
          <w:bdr w:val="nil"/>
          <w:lang w:val="en-US" w:eastAsia="en-GB"/>
        </w:rPr>
        <w:t>–</w:t>
      </w:r>
      <w:r w:rsidRPr="00A04916">
        <w:rPr>
          <w:rFonts w:eastAsia="Arial Unicode MS" w:cs="Arial Unicode MS"/>
          <w:color w:val="000000"/>
          <w:u w:color="000000"/>
          <w:bdr w:val="nil"/>
          <w:lang w:val="en-US" w:eastAsia="en-GB"/>
        </w:rPr>
        <w:t xml:space="preserve"> Whether detention is for a non-punitive purpose</w:t>
      </w:r>
      <w:r w:rsidR="00294CD8">
        <w:rPr>
          <w:rFonts w:eastAsia="Arial Unicode MS" w:cs="Arial Unicode MS"/>
          <w:color w:val="000000"/>
          <w:u w:color="000000"/>
          <w:bdr w:val="nil"/>
          <w:lang w:val="en-US" w:eastAsia="en-GB"/>
        </w:rPr>
        <w:t xml:space="preserve"> – Whether Court should overrule or distinguish </w:t>
      </w:r>
      <w:r w:rsidR="0060465C" w:rsidRPr="00EF774D">
        <w:rPr>
          <w:rFonts w:eastAsia="Arial Unicode MS" w:cs="Arial Unicode MS"/>
          <w:i/>
          <w:iCs/>
          <w:color w:val="000000"/>
          <w:u w:color="000000"/>
          <w:bdr w:val="nil"/>
          <w:lang w:val="en-US" w:eastAsia="en-GB"/>
        </w:rPr>
        <w:t>Al-</w:t>
      </w:r>
      <w:proofErr w:type="spellStart"/>
      <w:r w:rsidR="0060465C" w:rsidRPr="00EF774D">
        <w:rPr>
          <w:rFonts w:eastAsia="Arial Unicode MS" w:cs="Arial Unicode MS"/>
          <w:i/>
          <w:iCs/>
          <w:color w:val="000000"/>
          <w:u w:color="000000"/>
          <w:bdr w:val="nil"/>
          <w:lang w:val="en-US" w:eastAsia="en-GB"/>
        </w:rPr>
        <w:t>Kateb</w:t>
      </w:r>
      <w:proofErr w:type="spellEnd"/>
      <w:r w:rsidR="0060465C" w:rsidRPr="00EF774D">
        <w:rPr>
          <w:rFonts w:eastAsia="Arial Unicode MS" w:cs="Arial Unicode MS"/>
          <w:i/>
          <w:iCs/>
          <w:color w:val="000000"/>
          <w:u w:color="000000"/>
          <w:bdr w:val="nil"/>
          <w:lang w:val="en-US" w:eastAsia="en-GB"/>
        </w:rPr>
        <w:t xml:space="preserve"> v Godwin</w:t>
      </w:r>
      <w:r w:rsidR="0060465C">
        <w:rPr>
          <w:rFonts w:eastAsia="Arial Unicode MS" w:cs="Arial Unicode MS"/>
          <w:color w:val="000000"/>
          <w:u w:color="000000"/>
          <w:bdr w:val="nil"/>
          <w:lang w:val="en-US" w:eastAsia="en-GB"/>
        </w:rPr>
        <w:t xml:space="preserve"> </w:t>
      </w:r>
      <w:r w:rsidR="0060465C" w:rsidRPr="0060465C">
        <w:rPr>
          <w:rFonts w:eastAsia="Arial Unicode MS" w:cs="Arial Unicode MS"/>
          <w:color w:val="000000"/>
          <w:u w:color="000000"/>
          <w:bdr w:val="nil"/>
          <w:lang w:val="en-US" w:eastAsia="en-GB"/>
        </w:rPr>
        <w:t>(2004) 219 CLR 562</w:t>
      </w:r>
      <w:r w:rsidR="0060465C">
        <w:rPr>
          <w:rFonts w:eastAsia="Arial Unicode MS" w:cs="Arial Unicode MS"/>
          <w:color w:val="000000"/>
          <w:u w:color="000000"/>
          <w:bdr w:val="nil"/>
          <w:lang w:val="en-US" w:eastAsia="en-GB"/>
        </w:rPr>
        <w:t>.</w:t>
      </w:r>
    </w:p>
    <w:p w14:paraId="4B0D2384" w14:textId="77777777" w:rsidR="00A04916" w:rsidRDefault="00A04916" w:rsidP="00FD403F">
      <w:pPr>
        <w:pBdr>
          <w:top w:val="nil"/>
          <w:left w:val="nil"/>
          <w:bottom w:val="nil"/>
          <w:right w:val="nil"/>
          <w:between w:val="nil"/>
          <w:bar w:val="nil"/>
        </w:pBdr>
        <w:ind w:left="720"/>
        <w:rPr>
          <w:rFonts w:eastAsia="Arial Unicode MS" w:cs="Arial Unicode MS"/>
          <w:color w:val="000000"/>
          <w:u w:color="000000"/>
          <w:bdr w:val="nil"/>
          <w:lang w:val="en-US" w:eastAsia="en-GB"/>
        </w:rPr>
      </w:pPr>
    </w:p>
    <w:p w14:paraId="61691518" w14:textId="2EED6188" w:rsidR="00A04916" w:rsidRPr="00A04916" w:rsidRDefault="00A04916" w:rsidP="00FC30A7">
      <w:pPr>
        <w:pBdr>
          <w:top w:val="nil"/>
          <w:left w:val="nil"/>
          <w:bottom w:val="nil"/>
          <w:right w:val="nil"/>
          <w:between w:val="nil"/>
          <w:bar w:val="nil"/>
        </w:pBdr>
        <w:ind w:left="720"/>
        <w:rPr>
          <w:rFonts w:eastAsia="Arial Unicode MS" w:cs="Arial Unicode MS"/>
          <w:color w:val="000000"/>
          <w:u w:color="000000"/>
          <w:bdr w:val="nil"/>
          <w:lang w:val="en-US" w:eastAsia="en-GB"/>
        </w:rPr>
      </w:pPr>
      <w:r w:rsidRPr="00A04916">
        <w:rPr>
          <w:rFonts w:eastAsia="Arial Unicode MS" w:cs="Arial Unicode MS"/>
          <w:color w:val="000000"/>
          <w:u w:color="000000"/>
          <w:bdr w:val="nil"/>
          <w:lang w:val="en-US" w:eastAsia="en-GB"/>
        </w:rPr>
        <w:t xml:space="preserve">Immigration </w:t>
      </w:r>
      <w:r>
        <w:rPr>
          <w:rFonts w:eastAsia="Arial Unicode MS" w:cs="Arial Unicode MS"/>
          <w:color w:val="000000"/>
          <w:u w:color="000000"/>
          <w:bdr w:val="nil"/>
          <w:lang w:val="en-US" w:eastAsia="en-GB"/>
        </w:rPr>
        <w:t>–</w:t>
      </w:r>
      <w:r w:rsidRPr="00A04916">
        <w:rPr>
          <w:rFonts w:eastAsia="Arial Unicode MS" w:cs="Arial Unicode MS"/>
          <w:color w:val="000000"/>
          <w:u w:color="000000"/>
          <w:bdr w:val="nil"/>
          <w:lang w:val="en-US" w:eastAsia="en-GB"/>
        </w:rPr>
        <w:t xml:space="preserve"> Unlawful non-citizens </w:t>
      </w:r>
      <w:r>
        <w:rPr>
          <w:rFonts w:eastAsia="Arial Unicode MS" w:cs="Arial Unicode MS"/>
          <w:color w:val="000000"/>
          <w:u w:color="000000"/>
          <w:bdr w:val="nil"/>
          <w:lang w:val="en-US" w:eastAsia="en-GB"/>
        </w:rPr>
        <w:t>–</w:t>
      </w:r>
      <w:r w:rsidRPr="00A04916">
        <w:rPr>
          <w:rFonts w:eastAsia="Arial Unicode MS" w:cs="Arial Unicode MS"/>
          <w:color w:val="000000"/>
          <w:u w:color="000000"/>
          <w:bdr w:val="nil"/>
          <w:lang w:val="en-US" w:eastAsia="en-GB"/>
        </w:rPr>
        <w:t xml:space="preserve"> Detention pending removal from Australia </w:t>
      </w:r>
      <w:r>
        <w:rPr>
          <w:rFonts w:eastAsia="Arial Unicode MS" w:cs="Arial Unicode MS"/>
          <w:color w:val="000000"/>
          <w:u w:color="000000"/>
          <w:bdr w:val="nil"/>
          <w:lang w:val="en-US" w:eastAsia="en-GB"/>
        </w:rPr>
        <w:t>–</w:t>
      </w:r>
      <w:r w:rsidRPr="00A04916">
        <w:rPr>
          <w:rFonts w:eastAsia="Arial Unicode MS" w:cs="Arial Unicode MS"/>
          <w:color w:val="000000"/>
          <w:u w:color="000000"/>
          <w:bdr w:val="nil"/>
          <w:lang w:val="en-US" w:eastAsia="en-GB"/>
        </w:rPr>
        <w:t xml:space="preserve"> No real prospect of removal from Australia in reasonably foreseeable future </w:t>
      </w:r>
      <w:r>
        <w:rPr>
          <w:rFonts w:eastAsia="Arial Unicode MS" w:cs="Arial Unicode MS"/>
          <w:color w:val="000000"/>
          <w:u w:color="000000"/>
          <w:bdr w:val="nil"/>
          <w:lang w:val="en-US" w:eastAsia="en-GB"/>
        </w:rPr>
        <w:t>–</w:t>
      </w:r>
      <w:r w:rsidRPr="00A04916">
        <w:rPr>
          <w:rFonts w:eastAsia="Arial Unicode MS" w:cs="Arial Unicode MS"/>
          <w:color w:val="000000"/>
          <w:u w:color="000000"/>
          <w:bdr w:val="nil"/>
          <w:lang w:val="en-US" w:eastAsia="en-GB"/>
        </w:rPr>
        <w:t xml:space="preserve"> Whether detention lawful under </w:t>
      </w:r>
      <w:r w:rsidRPr="00967191">
        <w:rPr>
          <w:rFonts w:eastAsia="Arial Unicode MS" w:cs="Arial Unicode MS"/>
          <w:i/>
          <w:iCs/>
          <w:color w:val="000000"/>
          <w:u w:color="000000"/>
          <w:bdr w:val="nil"/>
          <w:lang w:val="en-US" w:eastAsia="en-GB"/>
        </w:rPr>
        <w:t>Migration Act 1958</w:t>
      </w:r>
      <w:r w:rsidRPr="00A04916">
        <w:rPr>
          <w:rFonts w:eastAsia="Arial Unicode MS" w:cs="Arial Unicode MS"/>
          <w:color w:val="000000"/>
          <w:u w:color="000000"/>
          <w:bdr w:val="nil"/>
          <w:lang w:val="en-US" w:eastAsia="en-GB"/>
        </w:rPr>
        <w:t xml:space="preserve"> (</w:t>
      </w:r>
      <w:proofErr w:type="spellStart"/>
      <w:r w:rsidRPr="00A04916">
        <w:rPr>
          <w:rFonts w:eastAsia="Arial Unicode MS" w:cs="Arial Unicode MS"/>
          <w:color w:val="000000"/>
          <w:u w:color="000000"/>
          <w:bdr w:val="nil"/>
          <w:lang w:val="en-US" w:eastAsia="en-GB"/>
        </w:rPr>
        <w:t>Cth</w:t>
      </w:r>
      <w:proofErr w:type="spellEnd"/>
      <w:r w:rsidRPr="00A04916">
        <w:rPr>
          <w:rFonts w:eastAsia="Arial Unicode MS" w:cs="Arial Unicode MS"/>
          <w:color w:val="000000"/>
          <w:u w:color="000000"/>
          <w:bdr w:val="nil"/>
          <w:lang w:val="en-US" w:eastAsia="en-GB"/>
        </w:rPr>
        <w:t xml:space="preserve">) </w:t>
      </w:r>
      <w:r w:rsidR="00967191">
        <w:rPr>
          <w:rFonts w:eastAsia="Arial Unicode MS" w:cs="Arial Unicode MS"/>
          <w:color w:val="000000"/>
          <w:u w:color="000000"/>
          <w:bdr w:val="nil"/>
          <w:lang w:val="en-US" w:eastAsia="en-GB"/>
        </w:rPr>
        <w:t>–</w:t>
      </w:r>
      <w:r w:rsidRPr="00A04916">
        <w:rPr>
          <w:rFonts w:eastAsia="Arial Unicode MS" w:cs="Arial Unicode MS"/>
          <w:color w:val="000000"/>
          <w:u w:color="000000"/>
          <w:bdr w:val="nil"/>
          <w:lang w:val="en-US" w:eastAsia="en-GB"/>
        </w:rPr>
        <w:t xml:space="preserve"> Whether detention is temporally limited by purpose of removal </w:t>
      </w:r>
      <w:r w:rsidR="00967191">
        <w:rPr>
          <w:rFonts w:eastAsia="Arial Unicode MS" w:cs="Arial Unicode MS"/>
          <w:color w:val="000000"/>
          <w:u w:color="000000"/>
          <w:bdr w:val="nil"/>
          <w:lang w:val="en-US" w:eastAsia="en-GB"/>
        </w:rPr>
        <w:t>–</w:t>
      </w:r>
      <w:r w:rsidRPr="00A04916">
        <w:rPr>
          <w:rFonts w:eastAsia="Arial Unicode MS" w:cs="Arial Unicode MS"/>
          <w:color w:val="000000"/>
          <w:u w:color="000000"/>
          <w:bdr w:val="nil"/>
          <w:lang w:val="en-US" w:eastAsia="en-GB"/>
        </w:rPr>
        <w:t xml:space="preserve"> Whethe</w:t>
      </w:r>
      <w:r w:rsidR="00967191">
        <w:rPr>
          <w:rFonts w:eastAsia="Arial Unicode MS" w:cs="Arial Unicode MS"/>
          <w:color w:val="000000"/>
          <w:u w:color="000000"/>
          <w:bdr w:val="nil"/>
          <w:lang w:val="en-US" w:eastAsia="en-GB"/>
        </w:rPr>
        <w:t>r</w:t>
      </w:r>
      <w:r w:rsidRPr="00A04916">
        <w:rPr>
          <w:rFonts w:eastAsia="Arial Unicode MS" w:cs="Arial Unicode MS"/>
          <w:color w:val="000000"/>
          <w:u w:color="000000"/>
          <w:bdr w:val="nil"/>
          <w:lang w:val="en-US" w:eastAsia="en-GB"/>
        </w:rPr>
        <w:t xml:space="preserve"> requirement to remove as soon as reasonably practicable implies time limit on detention</w:t>
      </w:r>
      <w:r w:rsidR="00EF774D">
        <w:rPr>
          <w:rFonts w:eastAsia="Arial Unicode MS" w:cs="Arial Unicode MS"/>
          <w:color w:val="000000"/>
          <w:u w:color="000000"/>
          <w:bdr w:val="nil"/>
          <w:lang w:val="en-US" w:eastAsia="en-GB"/>
        </w:rPr>
        <w:t xml:space="preserve"> – Whether position </w:t>
      </w:r>
      <w:r w:rsidR="006D1B6E">
        <w:rPr>
          <w:rFonts w:eastAsia="Arial Unicode MS" w:cs="Arial Unicode MS"/>
          <w:color w:val="000000"/>
          <w:u w:color="000000"/>
          <w:bdr w:val="nil"/>
          <w:lang w:val="en-US" w:eastAsia="en-GB"/>
        </w:rPr>
        <w:t xml:space="preserve">considered </w:t>
      </w:r>
      <w:r w:rsidR="00EF774D">
        <w:rPr>
          <w:rFonts w:eastAsia="Arial Unicode MS" w:cs="Arial Unicode MS"/>
          <w:color w:val="000000"/>
          <w:u w:color="000000"/>
          <w:bdr w:val="nil"/>
          <w:lang w:val="en-US" w:eastAsia="en-GB"/>
        </w:rPr>
        <w:t xml:space="preserve">in </w:t>
      </w:r>
      <w:r w:rsidR="006D1B6E">
        <w:rPr>
          <w:rFonts w:eastAsia="Arial Unicode MS" w:cs="Arial Unicode MS"/>
          <w:i/>
          <w:iCs/>
          <w:color w:val="000000"/>
          <w:u w:color="000000"/>
          <w:bdr w:val="nil"/>
          <w:lang w:val="en-US" w:eastAsia="en-GB"/>
        </w:rPr>
        <w:t>Al-</w:t>
      </w:r>
      <w:proofErr w:type="spellStart"/>
      <w:r w:rsidR="006D1B6E">
        <w:rPr>
          <w:rFonts w:eastAsia="Arial Unicode MS" w:cs="Arial Unicode MS"/>
          <w:i/>
          <w:iCs/>
          <w:color w:val="000000"/>
          <w:u w:color="000000"/>
          <w:bdr w:val="nil"/>
          <w:lang w:val="en-US" w:eastAsia="en-GB"/>
        </w:rPr>
        <w:t>Kateb</w:t>
      </w:r>
      <w:proofErr w:type="spellEnd"/>
      <w:r w:rsidR="006D1B6E">
        <w:rPr>
          <w:rFonts w:eastAsia="Arial Unicode MS"/>
        </w:rPr>
        <w:t xml:space="preserve"> </w:t>
      </w:r>
      <w:r w:rsidR="00FC30A7">
        <w:rPr>
          <w:rFonts w:eastAsia="Arial Unicode MS"/>
        </w:rPr>
        <w:t>altered since decision</w:t>
      </w:r>
      <w:r w:rsidR="00FC30A7" w:rsidRPr="00FC30A7">
        <w:rPr>
          <w:rFonts w:eastAsia="Arial Unicode MS"/>
        </w:rPr>
        <w:t xml:space="preserve"> in </w:t>
      </w:r>
      <w:r w:rsidR="00FC30A7" w:rsidRPr="00FC30A7">
        <w:rPr>
          <w:rFonts w:eastAsia="Arial Unicode MS"/>
          <w:i/>
          <w:iCs/>
        </w:rPr>
        <w:t>Commonwealth v AJL20</w:t>
      </w:r>
      <w:r w:rsidR="00FC30A7">
        <w:rPr>
          <w:rFonts w:eastAsia="Arial Unicode MS"/>
        </w:rPr>
        <w:t xml:space="preserve"> </w:t>
      </w:r>
      <w:r w:rsidR="00FC30A7" w:rsidRPr="00FC30A7">
        <w:rPr>
          <w:rFonts w:eastAsia="Arial Unicode MS"/>
        </w:rPr>
        <w:t>(2021) 273 CLR 43 because</w:t>
      </w:r>
      <w:r w:rsidR="00FC30A7">
        <w:rPr>
          <w:rFonts w:eastAsia="Arial Unicode MS"/>
        </w:rPr>
        <w:t xml:space="preserve"> </w:t>
      </w:r>
      <w:r w:rsidR="00FC30A7" w:rsidRPr="00FC30A7">
        <w:rPr>
          <w:rFonts w:eastAsia="Arial Unicode MS"/>
        </w:rPr>
        <w:t>of</w:t>
      </w:r>
      <w:r w:rsidR="00FC30A7">
        <w:rPr>
          <w:rFonts w:eastAsia="Arial Unicode MS"/>
        </w:rPr>
        <w:t xml:space="preserve"> </w:t>
      </w:r>
      <w:r w:rsidR="00FC30A7" w:rsidRPr="00FC30A7">
        <w:rPr>
          <w:rFonts w:eastAsia="Arial Unicode MS"/>
        </w:rPr>
        <w:t>introduction of s 197C(3)</w:t>
      </w:r>
      <w:r w:rsidR="00FC30A7">
        <w:rPr>
          <w:rFonts w:eastAsia="Arial Unicode MS"/>
        </w:rPr>
        <w:t xml:space="preserve"> of </w:t>
      </w:r>
      <w:r w:rsidR="00FC30A7">
        <w:rPr>
          <w:rFonts w:eastAsia="Arial Unicode MS"/>
          <w:i/>
          <w:iCs/>
        </w:rPr>
        <w:t>Migration Act</w:t>
      </w:r>
      <w:r w:rsidRPr="00A04916">
        <w:rPr>
          <w:rFonts w:eastAsia="Arial Unicode MS" w:cs="Arial Unicode MS"/>
          <w:color w:val="000000"/>
          <w:u w:color="000000"/>
          <w:bdr w:val="nil"/>
          <w:lang w:val="en-US" w:eastAsia="en-GB"/>
        </w:rPr>
        <w:t>.</w:t>
      </w:r>
    </w:p>
    <w:p w14:paraId="175B2B2A" w14:textId="77777777" w:rsidR="00A04916" w:rsidRPr="00A04916" w:rsidRDefault="00A04916" w:rsidP="00A04916">
      <w:pPr>
        <w:pBdr>
          <w:top w:val="nil"/>
          <w:left w:val="nil"/>
          <w:bottom w:val="nil"/>
          <w:right w:val="nil"/>
          <w:between w:val="nil"/>
          <w:bar w:val="nil"/>
        </w:pBdr>
        <w:ind w:left="720"/>
        <w:rPr>
          <w:rFonts w:eastAsia="Arial Unicode MS" w:cs="Arial Unicode MS"/>
          <w:color w:val="000000"/>
          <w:u w:color="000000"/>
          <w:bdr w:val="nil"/>
          <w:lang w:val="en-US" w:eastAsia="en-GB"/>
        </w:rPr>
      </w:pPr>
    </w:p>
    <w:p w14:paraId="7D1CC6B5" w14:textId="7BF74CFD" w:rsidR="00A04916" w:rsidRPr="00A04916" w:rsidRDefault="00A04916" w:rsidP="00A04916">
      <w:pPr>
        <w:pBdr>
          <w:top w:val="nil"/>
          <w:left w:val="nil"/>
          <w:bottom w:val="nil"/>
          <w:right w:val="nil"/>
          <w:between w:val="nil"/>
          <w:bar w:val="nil"/>
        </w:pBdr>
        <w:ind w:left="720"/>
        <w:rPr>
          <w:rFonts w:eastAsia="Arial Unicode MS" w:cs="Arial Unicode MS"/>
          <w:color w:val="000000"/>
          <w:u w:color="000000"/>
          <w:bdr w:val="nil"/>
          <w:lang w:val="en-US" w:eastAsia="en-GB"/>
        </w:rPr>
      </w:pPr>
      <w:r w:rsidRPr="00A04916">
        <w:rPr>
          <w:rFonts w:eastAsia="Arial Unicode MS" w:cs="Arial Unicode MS"/>
          <w:color w:val="000000"/>
          <w:u w:color="000000"/>
          <w:bdr w:val="nil"/>
          <w:lang w:val="en-US" w:eastAsia="en-GB"/>
        </w:rPr>
        <w:t xml:space="preserve">Statutes </w:t>
      </w:r>
      <w:r w:rsidR="00967191">
        <w:rPr>
          <w:rFonts w:eastAsia="Arial Unicode MS" w:cs="Arial Unicode MS"/>
          <w:color w:val="000000"/>
          <w:u w:color="000000"/>
          <w:bdr w:val="nil"/>
          <w:lang w:val="en-US" w:eastAsia="en-GB"/>
        </w:rPr>
        <w:t>–</w:t>
      </w:r>
      <w:r w:rsidRPr="00A04916">
        <w:rPr>
          <w:rFonts w:eastAsia="Arial Unicode MS" w:cs="Arial Unicode MS"/>
          <w:color w:val="000000"/>
          <w:u w:color="000000"/>
          <w:bdr w:val="nil"/>
          <w:lang w:val="en-US" w:eastAsia="en-GB"/>
        </w:rPr>
        <w:t xml:space="preserve"> Acts of Parliament </w:t>
      </w:r>
      <w:r w:rsidR="00967191">
        <w:rPr>
          <w:rFonts w:eastAsia="Arial Unicode MS" w:cs="Arial Unicode MS"/>
          <w:color w:val="000000"/>
          <w:u w:color="000000"/>
          <w:bdr w:val="nil"/>
          <w:lang w:val="en-US" w:eastAsia="en-GB"/>
        </w:rPr>
        <w:t>–</w:t>
      </w:r>
      <w:r w:rsidRPr="00A04916">
        <w:rPr>
          <w:rFonts w:eastAsia="Arial Unicode MS" w:cs="Arial Unicode MS"/>
          <w:color w:val="000000"/>
          <w:u w:color="000000"/>
          <w:bdr w:val="nil"/>
          <w:lang w:val="en-US" w:eastAsia="en-GB"/>
        </w:rPr>
        <w:t xml:space="preserve"> Construction and interpretation </w:t>
      </w:r>
      <w:r w:rsidR="00967191">
        <w:rPr>
          <w:rFonts w:eastAsia="Arial Unicode MS" w:cs="Arial Unicode MS"/>
          <w:color w:val="000000"/>
          <w:u w:color="000000"/>
          <w:bdr w:val="nil"/>
          <w:lang w:val="en-US" w:eastAsia="en-GB"/>
        </w:rPr>
        <w:t>–</w:t>
      </w:r>
      <w:r w:rsidRPr="00A04916">
        <w:rPr>
          <w:rFonts w:eastAsia="Arial Unicode MS" w:cs="Arial Unicode MS"/>
          <w:color w:val="000000"/>
          <w:u w:color="000000"/>
          <w:bdr w:val="nil"/>
          <w:lang w:val="en-US" w:eastAsia="en-GB"/>
        </w:rPr>
        <w:t xml:space="preserve"> Presumption of legislative intention not to invade personal common law rights.</w:t>
      </w:r>
    </w:p>
    <w:p w14:paraId="30D7797F" w14:textId="77777777" w:rsidR="00FD403F" w:rsidRPr="00CB54C3" w:rsidRDefault="00FD403F" w:rsidP="00FD403F"/>
    <w:p w14:paraId="555CC75F" w14:textId="01A99388" w:rsidR="00FD403F" w:rsidRDefault="000B7803" w:rsidP="00CB2AB4">
      <w:pPr>
        <w:rPr>
          <w:i/>
          <w:iCs/>
        </w:rPr>
      </w:pPr>
      <w:r w:rsidRPr="000B7803">
        <w:rPr>
          <w:i/>
          <w:iCs/>
        </w:rPr>
        <w:t xml:space="preserve">Special case referred </w:t>
      </w:r>
      <w:r w:rsidR="00CB2AB4" w:rsidRPr="00CB2AB4">
        <w:rPr>
          <w:i/>
          <w:iCs/>
        </w:rPr>
        <w:t xml:space="preserve">to the Full Court on </w:t>
      </w:r>
      <w:r w:rsidR="00CB2AB4">
        <w:rPr>
          <w:i/>
          <w:iCs/>
        </w:rPr>
        <w:t xml:space="preserve">6 </w:t>
      </w:r>
      <w:r w:rsidR="00CB2AB4" w:rsidRPr="00CB2AB4">
        <w:rPr>
          <w:i/>
          <w:iCs/>
        </w:rPr>
        <w:t>June 2023.</w:t>
      </w:r>
    </w:p>
    <w:p w14:paraId="63596971" w14:textId="77777777" w:rsidR="00FD403F" w:rsidRDefault="00FD403F" w:rsidP="00FD403F"/>
    <w:p w14:paraId="782EFD66" w14:textId="49A06D48" w:rsidR="00FD403F" w:rsidRPr="004E7695" w:rsidRDefault="00CD2EAB" w:rsidP="00FD403F">
      <w:hyperlink w:anchor="TOP" w:history="1">
        <w:r w:rsidR="00FD403F" w:rsidRPr="004E7695">
          <w:rPr>
            <w:rStyle w:val="Hyperlink"/>
            <w:rFonts w:cs="Verdana"/>
            <w:bCs/>
          </w:rPr>
          <w:t>Return to Top</w:t>
        </w:r>
      </w:hyperlink>
    </w:p>
    <w:p w14:paraId="3DBC1ABB" w14:textId="77777777" w:rsidR="00FD403F" w:rsidRDefault="00FD403F" w:rsidP="00FD403F">
      <w:pPr>
        <w:pStyle w:val="Divider1"/>
      </w:pPr>
    </w:p>
    <w:p w14:paraId="241825FF" w14:textId="77777777" w:rsidR="005244CC" w:rsidRPr="00CB54C3" w:rsidRDefault="005244CC" w:rsidP="00CB54C3"/>
    <w:p w14:paraId="6F0D05A9" w14:textId="5D2E560F" w:rsidR="005244CC" w:rsidRPr="00CB54C3" w:rsidRDefault="005244CC" w:rsidP="005244CC">
      <w:pPr>
        <w:pStyle w:val="Heading3"/>
      </w:pPr>
      <w:bookmarkStart w:id="109" w:name="_Rehmat_&amp;_Mehar"/>
      <w:bookmarkEnd w:id="106"/>
      <w:bookmarkEnd w:id="109"/>
      <w:r w:rsidRPr="005244CC">
        <w:t xml:space="preserve">Rehmat &amp; Mehar Pty Ltd &amp; Anor v </w:t>
      </w:r>
      <w:proofErr w:type="spellStart"/>
      <w:r w:rsidRPr="005244CC">
        <w:t>Hortle</w:t>
      </w:r>
      <w:proofErr w:type="spellEnd"/>
    </w:p>
    <w:p w14:paraId="30E457FC" w14:textId="0D66417A" w:rsidR="005244CC" w:rsidRPr="005244CC" w:rsidRDefault="00CD2EAB" w:rsidP="005244CC">
      <w:pPr>
        <w:rPr>
          <w:b/>
          <w:bCs/>
        </w:rPr>
      </w:pPr>
      <w:hyperlink r:id="rId73" w:history="1">
        <w:r w:rsidR="005244CC" w:rsidRPr="00AA75EF">
          <w:rPr>
            <w:rStyle w:val="Hyperlink"/>
            <w:rFonts w:cs="Verdana"/>
            <w:b/>
            <w:bCs/>
            <w:noProof w:val="0"/>
          </w:rPr>
          <w:t>M16/2023</w:t>
        </w:r>
      </w:hyperlink>
      <w:r w:rsidR="005244CC" w:rsidRPr="005244CC">
        <w:rPr>
          <w:b/>
          <w:bCs/>
        </w:rPr>
        <w:t xml:space="preserve"> </w:t>
      </w:r>
    </w:p>
    <w:p w14:paraId="6F257238" w14:textId="77777777" w:rsidR="005244CC" w:rsidRDefault="005244CC" w:rsidP="005244CC">
      <w:pPr>
        <w:rPr>
          <w:i/>
          <w:iCs/>
        </w:rPr>
      </w:pPr>
    </w:p>
    <w:p w14:paraId="431039CF" w14:textId="77777777" w:rsidR="005244CC" w:rsidRPr="00CB54C3" w:rsidRDefault="005244CC" w:rsidP="005244CC">
      <w:r w:rsidRPr="00CB54C3">
        <w:rPr>
          <w:b/>
          <w:bCs/>
        </w:rPr>
        <w:t>Catchwords:</w:t>
      </w:r>
    </w:p>
    <w:p w14:paraId="60869D2E" w14:textId="77777777" w:rsidR="005244CC" w:rsidRPr="00CB54C3" w:rsidRDefault="005244CC" w:rsidP="005244CC"/>
    <w:p w14:paraId="2C0A648B" w14:textId="3CEAFBB1" w:rsidR="002F3193" w:rsidRPr="002A3FE6" w:rsidRDefault="005244CC" w:rsidP="004F641E">
      <w:pPr>
        <w:pBdr>
          <w:top w:val="nil"/>
          <w:left w:val="nil"/>
          <w:bottom w:val="nil"/>
          <w:right w:val="nil"/>
          <w:between w:val="nil"/>
          <w:bar w:val="nil"/>
        </w:pBdr>
        <w:ind w:left="720"/>
        <w:rPr>
          <w:rFonts w:eastAsia="Arial Unicode MS" w:cs="Arial Unicode MS"/>
          <w:color w:val="000000"/>
          <w:u w:color="000000"/>
          <w:bdr w:val="nil"/>
          <w:lang w:val="en-US" w:eastAsia="en-GB"/>
        </w:rPr>
      </w:pPr>
      <w:r w:rsidRPr="00CB54C3">
        <w:rPr>
          <w:rFonts w:eastAsia="Arial Unicode MS" w:cs="Arial Unicode MS"/>
          <w:color w:val="000000"/>
          <w:u w:color="000000"/>
          <w:bdr w:val="nil"/>
          <w:lang w:val="en-US" w:eastAsia="en-GB"/>
        </w:rPr>
        <w:t xml:space="preserve">Constitutional law </w:t>
      </w:r>
      <w:r w:rsidRPr="0048385D">
        <w:rPr>
          <w:rFonts w:eastAsia="Arial Unicode MS" w:cs="Arial Unicode MS"/>
          <w:color w:val="000000"/>
          <w:u w:color="000000"/>
          <w:bdr w:val="nil"/>
          <w:lang w:val="en-US" w:eastAsia="en-GB"/>
        </w:rPr>
        <w:t>–</w:t>
      </w:r>
      <w:r w:rsidR="00E815B9">
        <w:rPr>
          <w:rFonts w:eastAsia="Arial Unicode MS" w:cs="Arial Unicode MS"/>
          <w:color w:val="000000"/>
          <w:u w:color="000000"/>
          <w:bdr w:val="nil"/>
          <w:lang w:val="en-US" w:eastAsia="en-GB"/>
        </w:rPr>
        <w:t xml:space="preserve"> </w:t>
      </w:r>
      <w:r w:rsidR="00E815B9" w:rsidRPr="00E815B9">
        <w:rPr>
          <w:rFonts w:eastAsia="Arial Unicode MS" w:cs="Arial Unicode MS"/>
          <w:color w:val="000000"/>
          <w:u w:color="000000"/>
          <w:bdr w:val="nil"/>
          <w:lang w:val="en-US" w:eastAsia="en-GB"/>
        </w:rPr>
        <w:t xml:space="preserve">Powers of Commonwealth Parliament – </w:t>
      </w:r>
      <w:r w:rsidR="00E815B9">
        <w:rPr>
          <w:rFonts w:eastAsia="Arial Unicode MS" w:cs="Arial Unicode MS"/>
          <w:color w:val="000000"/>
          <w:u w:color="000000"/>
          <w:bdr w:val="nil"/>
          <w:lang w:val="en-US" w:eastAsia="en-GB"/>
        </w:rPr>
        <w:t>States</w:t>
      </w:r>
      <w:r w:rsidR="00E815B9" w:rsidRPr="00E815B9">
        <w:rPr>
          <w:rFonts w:eastAsia="Arial Unicode MS" w:cs="Arial Unicode MS"/>
          <w:color w:val="000000"/>
          <w:u w:color="000000"/>
          <w:bdr w:val="nil"/>
          <w:lang w:val="en-US" w:eastAsia="en-GB"/>
        </w:rPr>
        <w:t xml:space="preserve"> – Inconsistency between Commonwealth and </w:t>
      </w:r>
      <w:r w:rsidR="00E815B9">
        <w:rPr>
          <w:rFonts w:eastAsia="Arial Unicode MS" w:cs="Arial Unicode MS"/>
          <w:color w:val="000000"/>
          <w:u w:color="000000"/>
          <w:bdr w:val="nil"/>
          <w:lang w:val="en-US" w:eastAsia="en-GB"/>
        </w:rPr>
        <w:t>State</w:t>
      </w:r>
      <w:r w:rsidR="00E815B9" w:rsidRPr="00E815B9">
        <w:rPr>
          <w:rFonts w:eastAsia="Arial Unicode MS" w:cs="Arial Unicode MS"/>
          <w:color w:val="000000"/>
          <w:u w:color="000000"/>
          <w:bdr w:val="nil"/>
          <w:lang w:val="en-US" w:eastAsia="en-GB"/>
        </w:rPr>
        <w:t xml:space="preserve"> laws –</w:t>
      </w:r>
      <w:r w:rsidR="00FD2A35">
        <w:rPr>
          <w:rFonts w:eastAsia="Arial Unicode MS" w:cs="Arial Unicode MS"/>
          <w:color w:val="000000"/>
          <w:u w:color="000000"/>
          <w:bdr w:val="nil"/>
          <w:lang w:val="en-US" w:eastAsia="en-GB"/>
        </w:rPr>
        <w:t xml:space="preserve"> Where first plaintiff </w:t>
      </w:r>
      <w:r w:rsidR="00C94ED0">
        <w:rPr>
          <w:rFonts w:eastAsia="Arial Unicode MS" w:cs="Arial Unicode MS"/>
          <w:color w:val="000000"/>
          <w:u w:color="000000"/>
          <w:bdr w:val="nil"/>
          <w:lang w:val="en-US" w:eastAsia="en-GB"/>
        </w:rPr>
        <w:t>operated restaurant in Victoria – Where</w:t>
      </w:r>
      <w:r w:rsidR="002B46D6">
        <w:rPr>
          <w:rFonts w:eastAsia="Arial Unicode MS" w:cs="Arial Unicode MS"/>
          <w:color w:val="000000"/>
          <w:u w:color="000000"/>
          <w:bdr w:val="nil"/>
          <w:lang w:val="en-US" w:eastAsia="en-GB"/>
        </w:rPr>
        <w:t xml:space="preserve"> Victorian Parliament passed </w:t>
      </w:r>
      <w:r w:rsidR="00287428" w:rsidRPr="00287428">
        <w:rPr>
          <w:rFonts w:eastAsia="Arial Unicode MS" w:cs="Arial Unicode MS"/>
          <w:i/>
          <w:iCs/>
          <w:color w:val="000000"/>
          <w:u w:color="000000"/>
          <w:bdr w:val="nil"/>
          <w:lang w:val="en-US" w:eastAsia="en-GB"/>
        </w:rPr>
        <w:t>Fair Work (Commonwealth Powers</w:t>
      </w:r>
      <w:r w:rsidR="00C15020">
        <w:rPr>
          <w:rFonts w:eastAsia="Arial Unicode MS" w:cs="Arial Unicode MS"/>
          <w:i/>
          <w:iCs/>
          <w:color w:val="000000"/>
          <w:u w:color="000000"/>
          <w:bdr w:val="nil"/>
          <w:lang w:val="en-US" w:eastAsia="en-GB"/>
        </w:rPr>
        <w:t>)</w:t>
      </w:r>
      <w:r w:rsidR="00287428" w:rsidRPr="00287428">
        <w:rPr>
          <w:rFonts w:eastAsia="Arial Unicode MS" w:cs="Arial Unicode MS"/>
          <w:i/>
          <w:iCs/>
          <w:color w:val="000000"/>
          <w:u w:color="000000"/>
          <w:bdr w:val="nil"/>
          <w:lang w:val="en-US" w:eastAsia="en-GB"/>
        </w:rPr>
        <w:t xml:space="preserve"> Act 2009</w:t>
      </w:r>
      <w:r w:rsidR="00287428" w:rsidRPr="00287428">
        <w:rPr>
          <w:rFonts w:eastAsia="Arial Unicode MS" w:cs="Arial Unicode MS"/>
          <w:color w:val="000000"/>
          <w:u w:color="000000"/>
          <w:bdr w:val="nil"/>
          <w:lang w:val="en-US" w:eastAsia="en-GB"/>
        </w:rPr>
        <w:t xml:space="preserve"> (Vic)</w:t>
      </w:r>
      <w:r w:rsidR="00394FF6">
        <w:rPr>
          <w:rFonts w:eastAsia="Arial Unicode MS" w:cs="Arial Unicode MS"/>
          <w:color w:val="000000"/>
          <w:u w:color="000000"/>
          <w:bdr w:val="nil"/>
          <w:lang w:val="en-US" w:eastAsia="en-GB"/>
        </w:rPr>
        <w:t xml:space="preserve"> (</w:t>
      </w:r>
      <w:r w:rsidR="00510292">
        <w:rPr>
          <w:rFonts w:eastAsia="Arial Unicode MS" w:cs="Arial Unicode MS"/>
          <w:color w:val="000000"/>
          <w:u w:color="000000"/>
          <w:bdr w:val="nil"/>
          <w:lang w:val="en-US" w:eastAsia="en-GB"/>
        </w:rPr>
        <w:t>“</w:t>
      </w:r>
      <w:r w:rsidR="00394FF6">
        <w:rPr>
          <w:rFonts w:eastAsia="Arial Unicode MS" w:cs="Arial Unicode MS"/>
          <w:color w:val="000000"/>
          <w:u w:color="000000"/>
          <w:bdr w:val="nil"/>
          <w:lang w:val="en-US" w:eastAsia="en-GB"/>
        </w:rPr>
        <w:t>Referral Act</w:t>
      </w:r>
      <w:r w:rsidR="00510292">
        <w:rPr>
          <w:rFonts w:eastAsia="Arial Unicode MS" w:cs="Arial Unicode MS"/>
          <w:color w:val="000000"/>
          <w:u w:color="000000"/>
          <w:bdr w:val="nil"/>
          <w:lang w:val="en-US" w:eastAsia="en-GB"/>
        </w:rPr>
        <w:t>”</w:t>
      </w:r>
      <w:r w:rsidR="00394FF6">
        <w:rPr>
          <w:rFonts w:eastAsia="Arial Unicode MS" w:cs="Arial Unicode MS"/>
          <w:color w:val="000000"/>
          <w:u w:color="000000"/>
          <w:bdr w:val="nil"/>
          <w:lang w:val="en-US" w:eastAsia="en-GB"/>
        </w:rPr>
        <w:t>)</w:t>
      </w:r>
      <w:r w:rsidR="00287428">
        <w:rPr>
          <w:rFonts w:eastAsia="Arial Unicode MS" w:cs="Arial Unicode MS"/>
          <w:color w:val="000000"/>
          <w:u w:color="000000"/>
          <w:bdr w:val="nil"/>
          <w:lang w:val="en-US" w:eastAsia="en-GB"/>
        </w:rPr>
        <w:t xml:space="preserve">, referring matters to Commonwealth Parliament for purposes of s 51(xxxvii) of </w:t>
      </w:r>
      <w:r w:rsidR="00287428">
        <w:rPr>
          <w:rFonts w:eastAsia="Arial Unicode MS" w:cs="Arial Unicode MS"/>
          <w:i/>
          <w:iCs/>
          <w:color w:val="000000"/>
          <w:u w:color="000000"/>
          <w:bdr w:val="nil"/>
          <w:lang w:val="en-US" w:eastAsia="en-GB"/>
        </w:rPr>
        <w:t>Constitution</w:t>
      </w:r>
      <w:r w:rsidR="00287428">
        <w:rPr>
          <w:rFonts w:eastAsia="Arial Unicode MS" w:cs="Arial Unicode MS"/>
          <w:color w:val="000000"/>
          <w:u w:color="000000"/>
          <w:bdr w:val="nil"/>
          <w:lang w:val="en-US" w:eastAsia="en-GB"/>
        </w:rPr>
        <w:t xml:space="preserve"> – Where </w:t>
      </w:r>
      <w:r w:rsidR="00394FF6">
        <w:rPr>
          <w:rFonts w:eastAsia="Arial Unicode MS" w:cs="Arial Unicode MS"/>
          <w:color w:val="000000"/>
          <w:u w:color="000000"/>
          <w:bdr w:val="nil"/>
          <w:lang w:val="en-US" w:eastAsia="en-GB"/>
        </w:rPr>
        <w:t xml:space="preserve">Commonwealth Parliament  passed </w:t>
      </w:r>
      <w:r w:rsidR="00394FF6">
        <w:rPr>
          <w:rFonts w:eastAsia="Arial Unicode MS" w:cs="Arial Unicode MS"/>
          <w:i/>
          <w:iCs/>
          <w:color w:val="000000"/>
          <w:u w:color="000000"/>
          <w:bdr w:val="nil"/>
          <w:lang w:val="en-US" w:eastAsia="en-GB"/>
        </w:rPr>
        <w:t xml:space="preserve">Fair Work Act 2009 </w:t>
      </w:r>
      <w:r w:rsidR="00394FF6">
        <w:rPr>
          <w:rFonts w:eastAsia="Arial Unicode MS" w:cs="Arial Unicode MS"/>
          <w:color w:val="000000"/>
          <w:u w:color="000000"/>
          <w:bdr w:val="nil"/>
          <w:lang w:val="en-US" w:eastAsia="en-GB"/>
        </w:rPr>
        <w:t>(</w:t>
      </w:r>
      <w:proofErr w:type="spellStart"/>
      <w:r w:rsidR="00394FF6">
        <w:rPr>
          <w:rFonts w:eastAsia="Arial Unicode MS" w:cs="Arial Unicode MS"/>
          <w:color w:val="000000"/>
          <w:u w:color="000000"/>
          <w:bdr w:val="nil"/>
          <w:lang w:val="en-US" w:eastAsia="en-GB"/>
        </w:rPr>
        <w:t>Cth</w:t>
      </w:r>
      <w:proofErr w:type="spellEnd"/>
      <w:r w:rsidR="00394FF6">
        <w:rPr>
          <w:rFonts w:eastAsia="Arial Unicode MS" w:cs="Arial Unicode MS"/>
          <w:color w:val="000000"/>
          <w:u w:color="000000"/>
          <w:bdr w:val="nil"/>
          <w:lang w:val="en-US" w:eastAsia="en-GB"/>
        </w:rPr>
        <w:t xml:space="preserve">) </w:t>
      </w:r>
      <w:r w:rsidR="00F61BDC">
        <w:rPr>
          <w:rFonts w:eastAsia="Arial Unicode MS" w:cs="Arial Unicode MS"/>
          <w:color w:val="000000"/>
          <w:u w:color="000000"/>
          <w:bdr w:val="nil"/>
          <w:lang w:val="en-US" w:eastAsia="en-GB"/>
        </w:rPr>
        <w:t xml:space="preserve">– Where matters referred under Referral Act included administration of, </w:t>
      </w:r>
      <w:r w:rsidR="004F641E">
        <w:rPr>
          <w:rFonts w:eastAsia="Arial Unicode MS" w:cs="Arial Unicode MS"/>
          <w:color w:val="000000"/>
          <w:u w:color="000000"/>
          <w:bdr w:val="nil"/>
          <w:lang w:val="en-US" w:eastAsia="en-GB"/>
        </w:rPr>
        <w:t>inspection</w:t>
      </w:r>
      <w:r w:rsidR="00F61BDC">
        <w:rPr>
          <w:rFonts w:eastAsia="Arial Unicode MS" w:cs="Arial Unicode MS"/>
          <w:color w:val="000000"/>
          <w:u w:color="000000"/>
          <w:bdr w:val="nil"/>
          <w:lang w:val="en-US" w:eastAsia="en-GB"/>
        </w:rPr>
        <w:t xml:space="preserve"> of, and enforcement of </w:t>
      </w:r>
      <w:r w:rsidR="004F641E" w:rsidRPr="004F641E">
        <w:rPr>
          <w:rFonts w:eastAsia="Arial Unicode MS" w:cs="Arial Unicode MS"/>
          <w:color w:val="000000"/>
          <w:u w:color="000000"/>
          <w:bdr w:val="nil"/>
          <w:lang w:val="en-US" w:eastAsia="en-GB"/>
        </w:rPr>
        <w:t>terms and conditions of employment for national system employers</w:t>
      </w:r>
      <w:r w:rsidR="006E14B0">
        <w:rPr>
          <w:rFonts w:eastAsia="Arial Unicode MS" w:cs="Arial Unicode MS"/>
          <w:color w:val="000000"/>
          <w:u w:color="000000"/>
          <w:bdr w:val="nil"/>
          <w:lang w:val="en-US" w:eastAsia="en-GB"/>
        </w:rPr>
        <w:t>, covered under</w:t>
      </w:r>
      <w:r w:rsidR="00164D9D">
        <w:rPr>
          <w:rFonts w:eastAsia="Arial Unicode MS" w:cs="Arial Unicode MS"/>
          <w:color w:val="000000"/>
          <w:u w:color="000000"/>
          <w:bdr w:val="nil"/>
          <w:lang w:val="en-US" w:eastAsia="en-GB"/>
        </w:rPr>
        <w:t xml:space="preserve"> </w:t>
      </w:r>
      <w:r w:rsidR="00F61BDC">
        <w:rPr>
          <w:rFonts w:eastAsia="Arial Unicode MS" w:cs="Arial Unicode MS"/>
          <w:i/>
          <w:iCs/>
          <w:color w:val="000000"/>
          <w:u w:color="000000"/>
          <w:bdr w:val="nil"/>
          <w:lang w:val="en-US" w:eastAsia="en-GB"/>
        </w:rPr>
        <w:t>Fair Work Act</w:t>
      </w:r>
      <w:r w:rsidR="00FD2A35">
        <w:rPr>
          <w:rFonts w:eastAsia="Arial Unicode MS" w:cs="Arial Unicode MS"/>
          <w:color w:val="000000"/>
          <w:u w:color="000000"/>
          <w:bdr w:val="nil"/>
          <w:lang w:val="en-US" w:eastAsia="en-GB"/>
        </w:rPr>
        <w:t xml:space="preserve"> </w:t>
      </w:r>
      <w:r w:rsidR="00C15020">
        <w:rPr>
          <w:rFonts w:eastAsia="Arial Unicode MS" w:cs="Arial Unicode MS"/>
          <w:color w:val="000000"/>
          <w:u w:color="000000"/>
          <w:bdr w:val="nil"/>
          <w:lang w:val="en-US" w:eastAsia="en-GB"/>
        </w:rPr>
        <w:t xml:space="preserve">– Where Restaurant Industry Award made under </w:t>
      </w:r>
      <w:r w:rsidR="00216543">
        <w:rPr>
          <w:rFonts w:eastAsia="Arial Unicode MS" w:cs="Arial Unicode MS"/>
          <w:i/>
          <w:iCs/>
          <w:color w:val="000000"/>
          <w:u w:color="000000"/>
          <w:bdr w:val="nil"/>
          <w:lang w:val="en-US" w:eastAsia="en-GB"/>
        </w:rPr>
        <w:t>Fair Work Act</w:t>
      </w:r>
      <w:r w:rsidR="00216543">
        <w:rPr>
          <w:rFonts w:eastAsia="Arial Unicode MS" w:cs="Arial Unicode MS"/>
          <w:color w:val="000000"/>
          <w:u w:color="000000"/>
          <w:bdr w:val="nil"/>
          <w:lang w:val="en-US" w:eastAsia="en-GB"/>
        </w:rPr>
        <w:t xml:space="preserve"> and first plaintiff</w:t>
      </w:r>
      <w:r w:rsidR="00510292">
        <w:rPr>
          <w:rFonts w:eastAsia="Arial Unicode MS" w:cs="Arial Unicode MS"/>
          <w:color w:val="000000"/>
          <w:u w:color="000000"/>
          <w:bdr w:val="nil"/>
          <w:lang w:val="en-US" w:eastAsia="en-GB"/>
        </w:rPr>
        <w:t>’</w:t>
      </w:r>
      <w:r w:rsidR="00216543">
        <w:rPr>
          <w:rFonts w:eastAsia="Arial Unicode MS" w:cs="Arial Unicode MS"/>
          <w:color w:val="000000"/>
          <w:u w:color="000000"/>
          <w:bdr w:val="nil"/>
          <w:lang w:val="en-US" w:eastAsia="en-GB"/>
        </w:rPr>
        <w:t xml:space="preserve">s employees subject to Award – Where </w:t>
      </w:r>
      <w:r w:rsidR="00273314">
        <w:rPr>
          <w:rFonts w:eastAsia="Arial Unicode MS" w:cs="Arial Unicode MS"/>
          <w:color w:val="000000"/>
          <w:u w:color="000000"/>
          <w:bdr w:val="nil"/>
          <w:lang w:val="en-US" w:eastAsia="en-GB"/>
        </w:rPr>
        <w:t xml:space="preserve">Victorian Parliament passed </w:t>
      </w:r>
      <w:r w:rsidR="00273314" w:rsidRPr="00273314">
        <w:rPr>
          <w:rFonts w:eastAsia="Arial Unicode MS" w:cs="Arial Unicode MS"/>
          <w:i/>
          <w:iCs/>
          <w:color w:val="000000"/>
          <w:u w:color="000000"/>
          <w:bdr w:val="nil"/>
          <w:lang w:val="en-US" w:eastAsia="en-GB"/>
        </w:rPr>
        <w:t>Wage Theft Act 2020</w:t>
      </w:r>
      <w:r w:rsidR="00273314" w:rsidRPr="00273314">
        <w:rPr>
          <w:rFonts w:eastAsia="Arial Unicode MS" w:cs="Arial Unicode MS"/>
          <w:color w:val="000000"/>
          <w:u w:color="000000"/>
          <w:bdr w:val="nil"/>
          <w:lang w:val="en-US" w:eastAsia="en-GB"/>
        </w:rPr>
        <w:t xml:space="preserve"> (Vic)</w:t>
      </w:r>
      <w:r w:rsidR="00273314">
        <w:rPr>
          <w:rFonts w:eastAsia="Arial Unicode MS" w:cs="Arial Unicode MS"/>
          <w:color w:val="000000"/>
          <w:u w:color="000000"/>
          <w:bdr w:val="nil"/>
          <w:lang w:val="en-US" w:eastAsia="en-GB"/>
        </w:rPr>
        <w:t xml:space="preserve"> – Where </w:t>
      </w:r>
      <w:r w:rsidR="002A3FE6">
        <w:rPr>
          <w:rFonts w:eastAsia="Arial Unicode MS" w:cs="Arial Unicode MS"/>
          <w:color w:val="000000"/>
          <w:u w:color="000000"/>
          <w:bdr w:val="nil"/>
          <w:lang w:val="en-US" w:eastAsia="en-GB"/>
        </w:rPr>
        <w:t xml:space="preserve">defendant </w:t>
      </w:r>
      <w:r w:rsidR="002A3FE6" w:rsidRPr="002A3FE6">
        <w:rPr>
          <w:rFonts w:eastAsia="Arial Unicode MS" w:cs="Arial Unicode MS"/>
          <w:color w:val="000000"/>
          <w:u w:color="000000"/>
          <w:bdr w:val="nil"/>
          <w:lang w:val="en-US" w:eastAsia="en-GB"/>
        </w:rPr>
        <w:t>Commissioner of Wage Inspectorate Victoria</w:t>
      </w:r>
      <w:r w:rsidR="002A3FE6">
        <w:rPr>
          <w:rFonts w:eastAsia="Arial Unicode MS" w:cs="Arial Unicode MS"/>
          <w:color w:val="000000"/>
          <w:u w:color="000000"/>
          <w:bdr w:val="nil"/>
          <w:lang w:val="en-US" w:eastAsia="en-GB"/>
        </w:rPr>
        <w:t xml:space="preserve">, appointed under </w:t>
      </w:r>
      <w:r w:rsidR="002A3FE6">
        <w:rPr>
          <w:rFonts w:eastAsia="Arial Unicode MS" w:cs="Arial Unicode MS"/>
          <w:i/>
          <w:iCs/>
          <w:color w:val="000000"/>
          <w:u w:color="000000"/>
          <w:bdr w:val="nil"/>
          <w:lang w:val="en-US" w:eastAsia="en-GB"/>
        </w:rPr>
        <w:t>Wage Theft Act</w:t>
      </w:r>
      <w:r w:rsidR="002A3FE6">
        <w:rPr>
          <w:rFonts w:eastAsia="Arial Unicode MS" w:cs="Arial Unicode MS"/>
          <w:color w:val="000000"/>
          <w:u w:color="000000"/>
          <w:bdr w:val="nil"/>
          <w:lang w:val="en-US" w:eastAsia="en-GB"/>
        </w:rPr>
        <w:t xml:space="preserve"> – Where defendant, following investigation, filed charges against first plaintiff alleging contravention of </w:t>
      </w:r>
      <w:r w:rsidR="002A3FE6">
        <w:rPr>
          <w:rFonts w:eastAsia="Arial Unicode MS" w:cs="Arial Unicode MS"/>
          <w:i/>
          <w:iCs/>
          <w:color w:val="000000"/>
          <w:u w:color="000000"/>
          <w:bdr w:val="nil"/>
          <w:lang w:val="en-US" w:eastAsia="en-GB"/>
        </w:rPr>
        <w:t>Wage Theft Act</w:t>
      </w:r>
      <w:r w:rsidR="002A3FE6">
        <w:rPr>
          <w:rFonts w:eastAsia="Arial Unicode MS" w:cs="Arial Unicode MS"/>
          <w:color w:val="000000"/>
          <w:u w:color="000000"/>
          <w:bdr w:val="nil"/>
          <w:lang w:val="en-US" w:eastAsia="en-GB"/>
        </w:rPr>
        <w:t xml:space="preserve"> </w:t>
      </w:r>
      <w:r w:rsidR="005217F6">
        <w:rPr>
          <w:rFonts w:eastAsia="Arial Unicode MS" w:cs="Arial Unicode MS"/>
          <w:color w:val="000000"/>
          <w:u w:color="000000"/>
          <w:bdr w:val="nil"/>
          <w:lang w:val="en-US" w:eastAsia="en-GB"/>
        </w:rPr>
        <w:t xml:space="preserve">for non-payment of entitlements </w:t>
      </w:r>
      <w:r w:rsidR="00EF7214">
        <w:rPr>
          <w:rFonts w:eastAsia="Arial Unicode MS" w:cs="Arial Unicode MS"/>
          <w:color w:val="000000"/>
          <w:u w:color="000000"/>
          <w:bdr w:val="nil"/>
          <w:lang w:val="en-US" w:eastAsia="en-GB"/>
        </w:rPr>
        <w:t>allegedly payable under Award</w:t>
      </w:r>
      <w:r w:rsidR="009F4F99">
        <w:rPr>
          <w:rFonts w:eastAsia="Arial Unicode MS" w:cs="Arial Unicode MS"/>
          <w:color w:val="000000"/>
          <w:u w:color="000000"/>
          <w:bdr w:val="nil"/>
          <w:lang w:val="en-US" w:eastAsia="en-GB"/>
        </w:rPr>
        <w:t xml:space="preserve"> – </w:t>
      </w:r>
      <w:r w:rsidR="00707389">
        <w:rPr>
          <w:rFonts w:eastAsia="Arial Unicode MS" w:cs="Arial Unicode MS"/>
          <w:color w:val="000000"/>
          <w:u w:color="000000"/>
          <w:bdr w:val="nil"/>
          <w:lang w:val="en-US" w:eastAsia="en-GB"/>
        </w:rPr>
        <w:t xml:space="preserve">Whether </w:t>
      </w:r>
      <w:r w:rsidR="00707389">
        <w:rPr>
          <w:rFonts w:eastAsia="Arial Unicode MS" w:cs="Arial Unicode MS"/>
          <w:i/>
          <w:iCs/>
          <w:color w:val="000000"/>
          <w:u w:color="000000"/>
          <w:bdr w:val="nil"/>
          <w:lang w:val="en-US" w:eastAsia="en-GB"/>
        </w:rPr>
        <w:t xml:space="preserve">Fair Work Act </w:t>
      </w:r>
      <w:r w:rsidR="00707389">
        <w:rPr>
          <w:rFonts w:eastAsia="Arial Unicode MS" w:cs="Arial Unicode MS"/>
          <w:color w:val="000000"/>
          <w:u w:color="000000"/>
          <w:bdr w:val="nil"/>
          <w:lang w:val="en-US" w:eastAsia="en-GB"/>
        </w:rPr>
        <w:t>intend</w:t>
      </w:r>
      <w:r w:rsidR="004A7983">
        <w:rPr>
          <w:rFonts w:eastAsia="Arial Unicode MS" w:cs="Arial Unicode MS"/>
          <w:color w:val="000000"/>
          <w:u w:color="000000"/>
          <w:bdr w:val="nil"/>
          <w:lang w:val="en-US" w:eastAsia="en-GB"/>
        </w:rPr>
        <w:t>ed</w:t>
      </w:r>
      <w:r w:rsidR="00707389">
        <w:rPr>
          <w:rFonts w:eastAsia="Arial Unicode MS" w:cs="Arial Unicode MS"/>
          <w:color w:val="000000"/>
          <w:u w:color="000000"/>
          <w:bdr w:val="nil"/>
          <w:lang w:val="en-US" w:eastAsia="en-GB"/>
        </w:rPr>
        <w:t xml:space="preserve"> to be exhaustive statement of law applicable to national system employers – Whether </w:t>
      </w:r>
      <w:r w:rsidR="003D25F7">
        <w:rPr>
          <w:rFonts w:eastAsia="Arial Unicode MS" w:cs="Arial Unicode MS"/>
          <w:color w:val="000000"/>
          <w:u w:color="000000"/>
          <w:bdr w:val="nil"/>
          <w:lang w:val="en-US" w:eastAsia="en-GB"/>
        </w:rPr>
        <w:t>there</w:t>
      </w:r>
      <w:r w:rsidR="0001015E">
        <w:rPr>
          <w:rFonts w:eastAsia="Arial Unicode MS" w:cs="Arial Unicode MS"/>
          <w:color w:val="000000"/>
          <w:u w:color="000000"/>
          <w:bdr w:val="nil"/>
          <w:lang w:val="en-US" w:eastAsia="en-GB"/>
        </w:rPr>
        <w:t xml:space="preserve"> exists</w:t>
      </w:r>
      <w:r w:rsidR="003D25F7">
        <w:rPr>
          <w:rFonts w:eastAsia="Arial Unicode MS" w:cs="Arial Unicode MS"/>
          <w:color w:val="000000"/>
          <w:u w:color="000000"/>
          <w:bdr w:val="nil"/>
          <w:lang w:val="en-US" w:eastAsia="en-GB"/>
        </w:rPr>
        <w:t xml:space="preserve"> alteration, impairment, detraction and/or collision between </w:t>
      </w:r>
      <w:r w:rsidR="003D25F7">
        <w:rPr>
          <w:rFonts w:eastAsia="Arial Unicode MS" w:cs="Arial Unicode MS"/>
          <w:i/>
          <w:iCs/>
          <w:color w:val="000000"/>
          <w:u w:color="000000"/>
          <w:bdr w:val="nil"/>
          <w:lang w:val="en-US" w:eastAsia="en-GB"/>
        </w:rPr>
        <w:t xml:space="preserve">Wage Theft </w:t>
      </w:r>
      <w:r w:rsidR="003D25F7" w:rsidRPr="003D25F7">
        <w:rPr>
          <w:rFonts w:eastAsia="Arial Unicode MS" w:cs="Arial Unicode MS"/>
          <w:i/>
          <w:iCs/>
          <w:color w:val="000000"/>
          <w:u w:color="000000"/>
          <w:bdr w:val="nil"/>
          <w:lang w:val="en-US" w:eastAsia="en-GB"/>
        </w:rPr>
        <w:t>Act</w:t>
      </w:r>
      <w:r w:rsidR="003D25F7">
        <w:rPr>
          <w:rFonts w:eastAsia="Arial Unicode MS" w:cs="Arial Unicode MS"/>
          <w:color w:val="000000"/>
          <w:u w:color="000000"/>
          <w:bdr w:val="nil"/>
          <w:lang w:val="en-US" w:eastAsia="en-GB"/>
        </w:rPr>
        <w:t xml:space="preserve"> and </w:t>
      </w:r>
      <w:r w:rsidR="003D25F7">
        <w:rPr>
          <w:rFonts w:eastAsia="Arial Unicode MS" w:cs="Arial Unicode MS"/>
          <w:i/>
          <w:iCs/>
          <w:color w:val="000000"/>
          <w:u w:color="000000"/>
          <w:bdr w:val="nil"/>
          <w:lang w:val="en-US" w:eastAsia="en-GB"/>
        </w:rPr>
        <w:t xml:space="preserve">Fair Work Act </w:t>
      </w:r>
      <w:r w:rsidR="003D25F7">
        <w:rPr>
          <w:rFonts w:eastAsia="Arial Unicode MS" w:cs="Arial Unicode MS"/>
          <w:color w:val="000000"/>
          <w:u w:color="000000"/>
          <w:bdr w:val="nil"/>
          <w:lang w:val="en-US" w:eastAsia="en-GB"/>
        </w:rPr>
        <w:t xml:space="preserve">– </w:t>
      </w:r>
      <w:r w:rsidR="009F4F99" w:rsidRPr="003D25F7">
        <w:rPr>
          <w:rFonts w:eastAsia="Arial Unicode MS" w:cs="Arial Unicode MS"/>
          <w:color w:val="000000"/>
          <w:u w:color="000000"/>
          <w:bdr w:val="nil"/>
          <w:lang w:val="en-US" w:eastAsia="en-GB"/>
        </w:rPr>
        <w:t>Whether</w:t>
      </w:r>
      <w:r w:rsidR="009F4F99">
        <w:rPr>
          <w:rFonts w:eastAsia="Arial Unicode MS" w:cs="Arial Unicode MS"/>
          <w:color w:val="000000"/>
          <w:u w:color="000000"/>
          <w:bdr w:val="nil"/>
          <w:lang w:val="en-US" w:eastAsia="en-GB"/>
        </w:rPr>
        <w:t xml:space="preserve"> </w:t>
      </w:r>
      <w:r w:rsidR="009F4F99">
        <w:rPr>
          <w:rFonts w:eastAsia="Arial Unicode MS" w:cs="Arial Unicode MS"/>
          <w:i/>
          <w:iCs/>
          <w:color w:val="000000"/>
          <w:u w:color="000000"/>
          <w:bdr w:val="nil"/>
          <w:lang w:val="en-US" w:eastAsia="en-GB"/>
        </w:rPr>
        <w:t>Wage Theft Act</w:t>
      </w:r>
      <w:r w:rsidR="009F4F99" w:rsidRPr="009F4F99">
        <w:rPr>
          <w:rFonts w:eastAsia="Arial Unicode MS" w:cs="Arial Unicode MS"/>
          <w:color w:val="000000"/>
          <w:u w:color="000000"/>
          <w:bdr w:val="nil"/>
          <w:lang w:val="en-US" w:eastAsia="en-GB"/>
        </w:rPr>
        <w:t xml:space="preserve"> invalid by operation of </w:t>
      </w:r>
      <w:r w:rsidR="007E4541">
        <w:rPr>
          <w:rFonts w:eastAsia="Arial Unicode MS" w:cs="Arial Unicode MS"/>
          <w:color w:val="000000"/>
          <w:u w:color="000000"/>
          <w:bdr w:val="nil"/>
          <w:lang w:val="en-US" w:eastAsia="en-GB"/>
        </w:rPr>
        <w:t>s</w:t>
      </w:r>
      <w:r w:rsidR="009F4F99" w:rsidRPr="009F4F99">
        <w:rPr>
          <w:rFonts w:eastAsia="Arial Unicode MS" w:cs="Arial Unicode MS"/>
          <w:color w:val="000000"/>
          <w:u w:color="000000"/>
          <w:bdr w:val="nil"/>
          <w:lang w:val="en-US" w:eastAsia="en-GB"/>
        </w:rPr>
        <w:t xml:space="preserve"> 109 of </w:t>
      </w:r>
      <w:r w:rsidR="009F4F99" w:rsidRPr="009F4F99">
        <w:rPr>
          <w:rFonts w:eastAsia="Arial Unicode MS" w:cs="Arial Unicode MS"/>
          <w:i/>
          <w:iCs/>
          <w:color w:val="000000"/>
          <w:u w:color="000000"/>
          <w:bdr w:val="nil"/>
          <w:lang w:val="en-US" w:eastAsia="en-GB"/>
        </w:rPr>
        <w:t>Constitution</w:t>
      </w:r>
      <w:r w:rsidR="009F4F99" w:rsidRPr="009F4F99">
        <w:rPr>
          <w:rFonts w:eastAsia="Arial Unicode MS" w:cs="Arial Unicode MS"/>
          <w:color w:val="000000"/>
          <w:u w:color="000000"/>
          <w:bdr w:val="nil"/>
          <w:lang w:val="en-US" w:eastAsia="en-GB"/>
        </w:rPr>
        <w:t xml:space="preserve"> to extent of inconsistency</w:t>
      </w:r>
      <w:r w:rsidR="00E524B3">
        <w:rPr>
          <w:rFonts w:eastAsia="Arial Unicode MS" w:cs="Arial Unicode MS"/>
          <w:color w:val="000000"/>
          <w:u w:color="000000"/>
          <w:bdr w:val="nil"/>
          <w:lang w:val="en-US" w:eastAsia="en-GB"/>
        </w:rPr>
        <w:t xml:space="preserve">. </w:t>
      </w:r>
    </w:p>
    <w:p w14:paraId="32A9D3E1" w14:textId="77777777" w:rsidR="005244CC" w:rsidRPr="00CB54C3" w:rsidRDefault="005244CC" w:rsidP="005244CC"/>
    <w:p w14:paraId="38323CED" w14:textId="7B309FBC" w:rsidR="005244CC" w:rsidRDefault="00F21AE3" w:rsidP="005244CC">
      <w:pPr>
        <w:rPr>
          <w:i/>
          <w:iCs/>
        </w:rPr>
      </w:pPr>
      <w:r>
        <w:rPr>
          <w:i/>
          <w:iCs/>
        </w:rPr>
        <w:t>Demurrer</w:t>
      </w:r>
      <w:r w:rsidR="005244CC" w:rsidRPr="00580CDF">
        <w:rPr>
          <w:i/>
          <w:iCs/>
        </w:rPr>
        <w:t xml:space="preserve"> referred to the Full Court on </w:t>
      </w:r>
      <w:r w:rsidR="00A043B5">
        <w:rPr>
          <w:i/>
          <w:iCs/>
        </w:rPr>
        <w:t>22 May</w:t>
      </w:r>
      <w:r w:rsidR="005244CC">
        <w:rPr>
          <w:i/>
          <w:iCs/>
        </w:rPr>
        <w:t xml:space="preserve"> 2023</w:t>
      </w:r>
      <w:r w:rsidR="005244CC" w:rsidRPr="00580CDF">
        <w:rPr>
          <w:i/>
          <w:iCs/>
        </w:rPr>
        <w:t>.</w:t>
      </w:r>
      <w:r w:rsidR="00CB2AB4">
        <w:rPr>
          <w:i/>
          <w:iCs/>
        </w:rPr>
        <w:t xml:space="preserve"> </w:t>
      </w:r>
    </w:p>
    <w:p w14:paraId="6B98E928" w14:textId="77777777" w:rsidR="00EB151E" w:rsidRDefault="00EB151E" w:rsidP="00EB151E"/>
    <w:p w14:paraId="6435A66E" w14:textId="119B5449" w:rsidR="00EB151E" w:rsidRPr="004E7695" w:rsidRDefault="00CD2EAB" w:rsidP="00EB151E">
      <w:hyperlink w:anchor="TOP" w:history="1">
        <w:r w:rsidR="00EB151E" w:rsidRPr="004E7695">
          <w:rPr>
            <w:rStyle w:val="Hyperlink"/>
            <w:rFonts w:cs="Verdana"/>
            <w:bCs/>
          </w:rPr>
          <w:t>Return to Top</w:t>
        </w:r>
      </w:hyperlink>
    </w:p>
    <w:p w14:paraId="6F7A8C1B" w14:textId="77777777" w:rsidR="00AB2CDB" w:rsidRDefault="00AB2CDB" w:rsidP="009E53C4">
      <w:pPr>
        <w:pStyle w:val="Divider2"/>
      </w:pPr>
    </w:p>
    <w:p w14:paraId="56A1CD01" w14:textId="77777777" w:rsidR="00EB151E" w:rsidRPr="00EB151E" w:rsidRDefault="00EB151E" w:rsidP="00EB151E"/>
    <w:p w14:paraId="702DBFCE" w14:textId="7DEFD714" w:rsidR="00EB151E" w:rsidRDefault="00EB151E" w:rsidP="00EB151E">
      <w:pPr>
        <w:pStyle w:val="Heading2"/>
      </w:pPr>
      <w:r>
        <w:t>Immigration</w:t>
      </w:r>
    </w:p>
    <w:p w14:paraId="26242B90" w14:textId="77777777" w:rsidR="00EB151E" w:rsidRPr="00CB54C3" w:rsidRDefault="00EB151E" w:rsidP="00EB151E"/>
    <w:p w14:paraId="54A7F22D" w14:textId="1030B2BB" w:rsidR="00EB151E" w:rsidRPr="00CB54C3" w:rsidRDefault="00466611" w:rsidP="006C7360">
      <w:pPr>
        <w:pStyle w:val="Heading3"/>
      </w:pPr>
      <w:bookmarkStart w:id="110" w:name="_Ismail_v_Minister"/>
      <w:bookmarkEnd w:id="110"/>
      <w:r w:rsidRPr="00466611">
        <w:t>Ismail v Minister for Immigration, Citizenship and Multicultural Affairs</w:t>
      </w:r>
    </w:p>
    <w:p w14:paraId="4A029166" w14:textId="1F8FC359" w:rsidR="00EB151E" w:rsidRPr="005244CC" w:rsidRDefault="00CD2EAB" w:rsidP="00EB151E">
      <w:pPr>
        <w:rPr>
          <w:b/>
          <w:bCs/>
        </w:rPr>
      </w:pPr>
      <w:hyperlink r:id="rId74" w:history="1">
        <w:r w:rsidR="00EB151E" w:rsidRPr="00156FCD">
          <w:rPr>
            <w:rStyle w:val="Hyperlink"/>
            <w:rFonts w:cs="Verdana"/>
            <w:b/>
            <w:bCs/>
            <w:noProof w:val="0"/>
          </w:rPr>
          <w:t>M</w:t>
        </w:r>
        <w:r w:rsidR="00466611" w:rsidRPr="00156FCD">
          <w:rPr>
            <w:rStyle w:val="Hyperlink"/>
            <w:rFonts w:cs="Verdana"/>
            <w:b/>
            <w:bCs/>
            <w:noProof w:val="0"/>
          </w:rPr>
          <w:t>20</w:t>
        </w:r>
        <w:r w:rsidR="00EB151E" w:rsidRPr="00156FCD">
          <w:rPr>
            <w:rStyle w:val="Hyperlink"/>
            <w:rFonts w:cs="Verdana"/>
            <w:b/>
            <w:bCs/>
            <w:noProof w:val="0"/>
          </w:rPr>
          <w:t>/2023</w:t>
        </w:r>
      </w:hyperlink>
      <w:r w:rsidR="00EB151E" w:rsidRPr="005244CC">
        <w:rPr>
          <w:b/>
          <w:bCs/>
        </w:rPr>
        <w:t xml:space="preserve"> </w:t>
      </w:r>
    </w:p>
    <w:p w14:paraId="5F90C2DB" w14:textId="77777777" w:rsidR="00EB151E" w:rsidRDefault="00EB151E" w:rsidP="00EB151E">
      <w:pPr>
        <w:rPr>
          <w:i/>
          <w:iCs/>
        </w:rPr>
      </w:pPr>
    </w:p>
    <w:p w14:paraId="4F902C5E" w14:textId="77777777" w:rsidR="00EB151E" w:rsidRPr="00CB54C3" w:rsidRDefault="00EB151E" w:rsidP="00EB151E">
      <w:r w:rsidRPr="00CB54C3">
        <w:rPr>
          <w:b/>
          <w:bCs/>
        </w:rPr>
        <w:t>Catchwords:</w:t>
      </w:r>
    </w:p>
    <w:p w14:paraId="6902DFB2" w14:textId="77777777" w:rsidR="00EB151E" w:rsidRPr="00CB54C3" w:rsidRDefault="00EB151E" w:rsidP="00EB151E"/>
    <w:p w14:paraId="1B05B91C" w14:textId="053E3D20" w:rsidR="00BE6B98" w:rsidRDefault="004C6110" w:rsidP="00BE6B98">
      <w:pPr>
        <w:pBdr>
          <w:top w:val="nil"/>
          <w:left w:val="nil"/>
          <w:bottom w:val="nil"/>
          <w:right w:val="nil"/>
          <w:between w:val="nil"/>
          <w:bar w:val="nil"/>
        </w:pBdr>
        <w:ind w:left="720"/>
        <w:rPr>
          <w:rFonts w:eastAsia="Arial Unicode MS" w:cs="Arial Unicode MS"/>
          <w:color w:val="000000"/>
          <w:u w:color="000000"/>
          <w:bdr w:val="nil"/>
          <w:lang w:val="en-US" w:eastAsia="en-GB"/>
        </w:rPr>
      </w:pPr>
      <w:r>
        <w:rPr>
          <w:rFonts w:eastAsia="Arial Unicode MS" w:cs="Arial Unicode MS"/>
          <w:color w:val="000000"/>
          <w:u w:color="000000"/>
          <w:bdr w:val="nil"/>
          <w:lang w:val="en-US" w:eastAsia="en-GB"/>
        </w:rPr>
        <w:t>Immigration</w:t>
      </w:r>
      <w:r w:rsidR="000E4B07">
        <w:rPr>
          <w:rFonts w:eastAsia="Arial Unicode MS" w:cs="Arial Unicode MS"/>
          <w:color w:val="000000"/>
          <w:u w:color="000000"/>
          <w:bdr w:val="nil"/>
          <w:lang w:val="en-US" w:eastAsia="en-GB"/>
        </w:rPr>
        <w:t xml:space="preserve"> </w:t>
      </w:r>
      <w:r w:rsidR="009D016D">
        <w:rPr>
          <w:rFonts w:eastAsia="Arial Unicode MS" w:cs="Arial Unicode MS"/>
          <w:color w:val="000000"/>
          <w:u w:color="000000"/>
          <w:bdr w:val="nil"/>
          <w:lang w:val="en-US" w:eastAsia="en-GB"/>
        </w:rPr>
        <w:t>–</w:t>
      </w:r>
      <w:r w:rsidR="00A4783A">
        <w:rPr>
          <w:rFonts w:eastAsia="Arial Unicode MS" w:cs="Arial Unicode MS"/>
          <w:color w:val="000000"/>
          <w:u w:color="000000"/>
          <w:bdr w:val="nil"/>
          <w:lang w:val="en-US" w:eastAsia="en-GB"/>
        </w:rPr>
        <w:t xml:space="preserve"> </w:t>
      </w:r>
      <w:r w:rsidR="009D016D">
        <w:rPr>
          <w:rFonts w:eastAsia="Arial Unicode MS" w:cs="Arial Unicode MS"/>
          <w:color w:val="000000"/>
          <w:u w:color="000000"/>
          <w:bdr w:val="nil"/>
          <w:lang w:val="en-US" w:eastAsia="en-GB"/>
        </w:rPr>
        <w:t xml:space="preserve">Application for </w:t>
      </w:r>
      <w:r w:rsidR="00F544C7" w:rsidRPr="00F544C7">
        <w:rPr>
          <w:rFonts w:eastAsia="Arial Unicode MS" w:cs="Arial Unicode MS"/>
          <w:color w:val="000000"/>
          <w:u w:color="000000"/>
          <w:bdr w:val="nil"/>
          <w:lang w:val="en-US" w:eastAsia="en-GB"/>
        </w:rPr>
        <w:t>Return (Residence) (Class BB) (Subclass 155) visa (</w:t>
      </w:r>
      <w:r w:rsidR="00510292">
        <w:rPr>
          <w:rFonts w:eastAsia="Arial Unicode MS" w:cs="Arial Unicode MS"/>
          <w:color w:val="000000"/>
          <w:u w:color="000000"/>
          <w:bdr w:val="nil"/>
          <w:lang w:val="en-US" w:eastAsia="en-GB"/>
        </w:rPr>
        <w:t>“</w:t>
      </w:r>
      <w:r w:rsidR="00F544C7" w:rsidRPr="00F544C7">
        <w:rPr>
          <w:rFonts w:eastAsia="Arial Unicode MS" w:cs="Arial Unicode MS"/>
          <w:color w:val="000000"/>
          <w:u w:color="000000"/>
          <w:bdr w:val="nil"/>
          <w:lang w:val="en-US" w:eastAsia="en-GB"/>
        </w:rPr>
        <w:t>Return visa</w:t>
      </w:r>
      <w:r w:rsidR="00510292">
        <w:rPr>
          <w:rFonts w:eastAsia="Arial Unicode MS" w:cs="Arial Unicode MS"/>
          <w:color w:val="000000"/>
          <w:u w:color="000000"/>
          <w:bdr w:val="nil"/>
          <w:lang w:val="en-US" w:eastAsia="en-GB"/>
        </w:rPr>
        <w:t>”</w:t>
      </w:r>
      <w:r w:rsidR="00F544C7" w:rsidRPr="00F544C7">
        <w:rPr>
          <w:rFonts w:eastAsia="Arial Unicode MS" w:cs="Arial Unicode MS"/>
          <w:color w:val="000000"/>
          <w:u w:color="000000"/>
          <w:bdr w:val="nil"/>
          <w:lang w:val="en-US" w:eastAsia="en-GB"/>
        </w:rPr>
        <w:t>)</w:t>
      </w:r>
      <w:r w:rsidR="009D016D">
        <w:rPr>
          <w:rFonts w:eastAsia="Arial Unicode MS" w:cs="Arial Unicode MS"/>
          <w:color w:val="000000"/>
          <w:u w:color="000000"/>
          <w:bdr w:val="nil"/>
          <w:lang w:val="en-US" w:eastAsia="en-GB"/>
        </w:rPr>
        <w:t xml:space="preserve"> </w:t>
      </w:r>
      <w:r w:rsidR="0073310F">
        <w:rPr>
          <w:rFonts w:eastAsia="Arial Unicode MS" w:cs="Arial Unicode MS"/>
          <w:color w:val="000000"/>
          <w:u w:color="000000"/>
          <w:bdr w:val="nil"/>
          <w:lang w:val="en-US" w:eastAsia="en-GB"/>
        </w:rPr>
        <w:t>– Character test –</w:t>
      </w:r>
      <w:r w:rsidR="00CD4C7B">
        <w:rPr>
          <w:rFonts w:eastAsia="Arial Unicode MS" w:cs="Arial Unicode MS"/>
          <w:color w:val="000000"/>
          <w:u w:color="000000"/>
          <w:bdr w:val="nil"/>
          <w:lang w:val="en-US" w:eastAsia="en-GB"/>
        </w:rPr>
        <w:t xml:space="preserve"> Family violence –</w:t>
      </w:r>
      <w:r w:rsidR="0073310F">
        <w:rPr>
          <w:rFonts w:eastAsia="Arial Unicode MS" w:cs="Arial Unicode MS"/>
          <w:color w:val="000000"/>
          <w:u w:color="000000"/>
          <w:bdr w:val="nil"/>
          <w:lang w:val="en-US" w:eastAsia="en-GB"/>
        </w:rPr>
        <w:t xml:space="preserve"> Where </w:t>
      </w:r>
      <w:r w:rsidR="00F544C7" w:rsidRPr="00F544C7">
        <w:rPr>
          <w:rFonts w:eastAsia="Arial Unicode MS" w:cs="Arial Unicode MS"/>
          <w:color w:val="000000"/>
          <w:u w:color="000000"/>
          <w:bdr w:val="nil"/>
          <w:lang w:val="en-US" w:eastAsia="en-GB"/>
        </w:rPr>
        <w:t>delegate of Minister refused application</w:t>
      </w:r>
      <w:r w:rsidR="0073310F">
        <w:rPr>
          <w:rFonts w:eastAsia="Arial Unicode MS" w:cs="Arial Unicode MS"/>
          <w:color w:val="000000"/>
          <w:u w:color="000000"/>
          <w:bdr w:val="nil"/>
          <w:lang w:val="en-US" w:eastAsia="en-GB"/>
        </w:rPr>
        <w:t xml:space="preserve"> for Return visa</w:t>
      </w:r>
      <w:r w:rsidR="00F544C7">
        <w:rPr>
          <w:rFonts w:eastAsia="Arial Unicode MS" w:cs="Arial Unicode MS"/>
          <w:color w:val="000000"/>
          <w:u w:color="000000"/>
          <w:bdr w:val="nil"/>
          <w:lang w:val="en-US" w:eastAsia="en-GB"/>
        </w:rPr>
        <w:t xml:space="preserve">, finding </w:t>
      </w:r>
      <w:r w:rsidR="00F544C7" w:rsidRPr="00F544C7">
        <w:rPr>
          <w:rFonts w:eastAsia="Arial Unicode MS" w:cs="Arial Unicode MS"/>
          <w:color w:val="000000"/>
          <w:u w:color="000000"/>
          <w:bdr w:val="nil"/>
          <w:lang w:val="en-US" w:eastAsia="en-GB"/>
        </w:rPr>
        <w:t>plaintiff did not pass character test on basis of his substantial criminal record, which included domestic violence offences</w:t>
      </w:r>
      <w:r w:rsidR="00F544C7">
        <w:rPr>
          <w:rFonts w:eastAsia="Arial Unicode MS" w:cs="Arial Unicode MS"/>
          <w:color w:val="000000"/>
          <w:u w:color="000000"/>
          <w:bdr w:val="nil"/>
          <w:lang w:val="en-US" w:eastAsia="en-GB"/>
        </w:rPr>
        <w:t xml:space="preserve"> – Where</w:t>
      </w:r>
      <w:r w:rsidR="00F1427A">
        <w:rPr>
          <w:rFonts w:eastAsia="Arial Unicode MS" w:cs="Arial Unicode MS"/>
          <w:color w:val="000000"/>
          <w:u w:color="000000"/>
          <w:bdr w:val="nil"/>
          <w:lang w:val="en-US" w:eastAsia="en-GB"/>
        </w:rPr>
        <w:t>,</w:t>
      </w:r>
      <w:r w:rsidR="00F544C7">
        <w:rPr>
          <w:rFonts w:eastAsia="Arial Unicode MS" w:cs="Arial Unicode MS"/>
          <w:color w:val="000000"/>
          <w:u w:color="000000"/>
          <w:bdr w:val="nil"/>
          <w:lang w:val="en-US" w:eastAsia="en-GB"/>
        </w:rPr>
        <w:t xml:space="preserve"> h</w:t>
      </w:r>
      <w:r w:rsidR="00F544C7" w:rsidRPr="00F544C7">
        <w:rPr>
          <w:rFonts w:eastAsia="Arial Unicode MS" w:cs="Arial Unicode MS"/>
          <w:color w:val="000000"/>
          <w:u w:color="000000"/>
          <w:bdr w:val="nil"/>
          <w:lang w:val="en-US" w:eastAsia="en-GB"/>
        </w:rPr>
        <w:t xml:space="preserve">aving regard to </w:t>
      </w:r>
      <w:r w:rsidR="00F544C7" w:rsidRPr="00F544C7">
        <w:rPr>
          <w:rFonts w:eastAsia="Arial Unicode MS" w:cs="Arial Unicode MS"/>
          <w:i/>
          <w:iCs/>
          <w:color w:val="000000"/>
          <w:u w:color="000000"/>
          <w:bdr w:val="nil"/>
          <w:lang w:val="en-US" w:eastAsia="en-GB"/>
        </w:rPr>
        <w:t>Direction No. 90 – Visa refusal and cancellation under section 501 and revocation of a mandatory cancellation of a visa under section 501CA</w:t>
      </w:r>
      <w:r w:rsidR="00F544C7" w:rsidRPr="00F544C7">
        <w:rPr>
          <w:rFonts w:eastAsia="Arial Unicode MS" w:cs="Arial Unicode MS"/>
          <w:color w:val="000000"/>
          <w:u w:color="000000"/>
          <w:bdr w:val="nil"/>
          <w:lang w:val="en-US" w:eastAsia="en-GB"/>
        </w:rPr>
        <w:t xml:space="preserve"> (</w:t>
      </w:r>
      <w:r w:rsidR="00510292">
        <w:rPr>
          <w:rFonts w:eastAsia="Arial Unicode MS" w:cs="Arial Unicode MS"/>
          <w:color w:val="000000"/>
          <w:u w:color="000000"/>
          <w:bdr w:val="nil"/>
          <w:lang w:val="en-US" w:eastAsia="en-GB"/>
        </w:rPr>
        <w:t>“</w:t>
      </w:r>
      <w:r w:rsidR="00F544C7" w:rsidRPr="00F544C7">
        <w:rPr>
          <w:rFonts w:eastAsia="Arial Unicode MS" w:cs="Arial Unicode MS"/>
          <w:color w:val="000000"/>
          <w:u w:color="000000"/>
          <w:bdr w:val="nil"/>
          <w:lang w:val="en-US" w:eastAsia="en-GB"/>
        </w:rPr>
        <w:t>Direction 90</w:t>
      </w:r>
      <w:r w:rsidR="00510292">
        <w:rPr>
          <w:rFonts w:eastAsia="Arial Unicode MS" w:cs="Arial Unicode MS"/>
          <w:color w:val="000000"/>
          <w:u w:color="000000"/>
          <w:bdr w:val="nil"/>
          <w:lang w:val="en-US" w:eastAsia="en-GB"/>
        </w:rPr>
        <w:t>”</w:t>
      </w:r>
      <w:r w:rsidR="00F544C7" w:rsidRPr="00F544C7">
        <w:rPr>
          <w:rFonts w:eastAsia="Arial Unicode MS" w:cs="Arial Unicode MS"/>
          <w:color w:val="000000"/>
          <w:u w:color="000000"/>
          <w:bdr w:val="nil"/>
          <w:lang w:val="en-US" w:eastAsia="en-GB"/>
        </w:rPr>
        <w:t>)</w:t>
      </w:r>
      <w:r w:rsidR="00F1427A">
        <w:rPr>
          <w:rFonts w:eastAsia="Arial Unicode MS" w:cs="Arial Unicode MS"/>
          <w:color w:val="000000"/>
          <w:u w:color="000000"/>
          <w:bdr w:val="nil"/>
          <w:lang w:val="en-US" w:eastAsia="en-GB"/>
        </w:rPr>
        <w:t>,</w:t>
      </w:r>
      <w:r w:rsidR="00F544C7" w:rsidRPr="00F544C7">
        <w:rPr>
          <w:rFonts w:eastAsia="Arial Unicode MS" w:cs="Arial Unicode MS"/>
          <w:color w:val="000000"/>
          <w:u w:color="000000"/>
          <w:bdr w:val="nil"/>
          <w:lang w:val="en-US" w:eastAsia="en-GB"/>
        </w:rPr>
        <w:t xml:space="preserve"> delegate decided not to exercise power to grant plaintiff visa</w:t>
      </w:r>
      <w:r w:rsidR="00D75C78">
        <w:rPr>
          <w:rFonts w:eastAsia="Arial Unicode MS" w:cs="Arial Unicode MS"/>
          <w:color w:val="000000"/>
          <w:u w:color="000000"/>
          <w:bdr w:val="nil"/>
          <w:lang w:val="en-US" w:eastAsia="en-GB"/>
        </w:rPr>
        <w:t xml:space="preserve"> – Where plaintiff seeks </w:t>
      </w:r>
      <w:r w:rsidR="002027F1">
        <w:rPr>
          <w:rFonts w:eastAsia="Arial Unicode MS" w:cs="Arial Unicode MS"/>
          <w:color w:val="000000"/>
          <w:u w:color="000000"/>
          <w:bdr w:val="nil"/>
          <w:lang w:val="en-US" w:eastAsia="en-GB"/>
        </w:rPr>
        <w:t>orders for certiorari and mandamus, and consequential declarations –</w:t>
      </w:r>
      <w:r w:rsidR="00D75C78">
        <w:rPr>
          <w:rFonts w:eastAsia="Arial Unicode MS" w:cs="Arial Unicode MS"/>
          <w:color w:val="000000"/>
          <w:u w:color="000000"/>
          <w:bdr w:val="nil"/>
          <w:lang w:val="en-US" w:eastAsia="en-GB"/>
        </w:rPr>
        <w:t xml:space="preserve"> Whether </w:t>
      </w:r>
      <w:r w:rsidR="00D75C78" w:rsidRPr="00D75C78">
        <w:rPr>
          <w:rFonts w:eastAsia="Arial Unicode MS" w:cs="Arial Unicode MS"/>
          <w:color w:val="000000"/>
          <w:u w:color="000000"/>
          <w:bdr w:val="nil"/>
          <w:lang w:val="en-US" w:eastAsia="en-GB"/>
        </w:rPr>
        <w:t>delegate made jurisdictional error</w:t>
      </w:r>
      <w:r w:rsidR="00EB2D80">
        <w:rPr>
          <w:rFonts w:eastAsia="Arial Unicode MS" w:cs="Arial Unicode MS"/>
          <w:color w:val="000000"/>
          <w:u w:color="000000"/>
          <w:bdr w:val="nil"/>
          <w:lang w:val="en-US" w:eastAsia="en-GB"/>
        </w:rPr>
        <w:t>: (1)</w:t>
      </w:r>
      <w:r w:rsidR="000D2B16">
        <w:rPr>
          <w:rFonts w:eastAsia="Arial Unicode MS" w:cs="Arial Unicode MS"/>
          <w:color w:val="000000"/>
          <w:u w:color="000000"/>
          <w:bdr w:val="nil"/>
          <w:lang w:val="en-US" w:eastAsia="en-GB"/>
        </w:rPr>
        <w:t xml:space="preserve"> by</w:t>
      </w:r>
      <w:r w:rsidR="00D75C78" w:rsidRPr="00D75C78">
        <w:rPr>
          <w:rFonts w:eastAsia="Arial Unicode MS" w:cs="Arial Unicode MS"/>
          <w:color w:val="000000"/>
          <w:u w:color="000000"/>
          <w:bdr w:val="nil"/>
          <w:lang w:val="en-US" w:eastAsia="en-GB"/>
        </w:rPr>
        <w:t xml:space="preserve"> failing to make inquiry as to critical fact, and/or failing to comply with para 8.3 of Direction 90</w:t>
      </w:r>
      <w:r w:rsidR="00EB2D80">
        <w:rPr>
          <w:rFonts w:eastAsia="Arial Unicode MS" w:cs="Arial Unicode MS"/>
          <w:color w:val="000000"/>
          <w:u w:color="000000"/>
          <w:bdr w:val="nil"/>
          <w:lang w:val="en-US" w:eastAsia="en-GB"/>
        </w:rPr>
        <w:t>, requiring</w:t>
      </w:r>
      <w:r w:rsidR="00D75C78" w:rsidRPr="00D75C78">
        <w:rPr>
          <w:rFonts w:eastAsia="Arial Unicode MS" w:cs="Arial Unicode MS"/>
          <w:color w:val="000000"/>
          <w:u w:color="000000"/>
          <w:bdr w:val="nil"/>
          <w:lang w:val="en-US" w:eastAsia="en-GB"/>
        </w:rPr>
        <w:t xml:space="preserve"> decision</w:t>
      </w:r>
      <w:r w:rsidR="002027F1">
        <w:rPr>
          <w:rFonts w:eastAsia="Arial Unicode MS" w:cs="Arial Unicode MS"/>
          <w:color w:val="000000"/>
          <w:u w:color="000000"/>
          <w:bdr w:val="nil"/>
          <w:lang w:val="en-US" w:eastAsia="en-GB"/>
        </w:rPr>
        <w:t>-</w:t>
      </w:r>
      <w:r w:rsidR="00D75C78" w:rsidRPr="00D75C78">
        <w:rPr>
          <w:rFonts w:eastAsia="Arial Unicode MS" w:cs="Arial Unicode MS"/>
          <w:color w:val="000000"/>
          <w:u w:color="000000"/>
          <w:bdr w:val="nil"/>
          <w:lang w:val="en-US" w:eastAsia="en-GB"/>
        </w:rPr>
        <w:t>maker to make determination as to best interests of minor children</w:t>
      </w:r>
      <w:r w:rsidR="00EB2D80">
        <w:rPr>
          <w:rFonts w:eastAsia="Arial Unicode MS" w:cs="Arial Unicode MS"/>
          <w:color w:val="000000"/>
          <w:u w:color="000000"/>
          <w:bdr w:val="nil"/>
          <w:lang w:val="en-US" w:eastAsia="en-GB"/>
        </w:rPr>
        <w:t>; (2)</w:t>
      </w:r>
      <w:r w:rsidR="00EB151E">
        <w:rPr>
          <w:rFonts w:eastAsia="Arial Unicode MS" w:cs="Arial Unicode MS"/>
          <w:color w:val="000000"/>
          <w:u w:color="000000"/>
          <w:bdr w:val="nil"/>
          <w:lang w:val="en-US" w:eastAsia="en-GB"/>
        </w:rPr>
        <w:t xml:space="preserve"> </w:t>
      </w:r>
      <w:r w:rsidR="000D2B16">
        <w:rPr>
          <w:rFonts w:eastAsia="Arial Unicode MS" w:cs="Arial Unicode MS"/>
          <w:color w:val="000000"/>
          <w:u w:color="000000"/>
          <w:bdr w:val="nil"/>
          <w:lang w:val="en-US" w:eastAsia="en-GB"/>
        </w:rPr>
        <w:t xml:space="preserve">in </w:t>
      </w:r>
      <w:r w:rsidR="003C32BB" w:rsidRPr="003C32BB">
        <w:rPr>
          <w:rFonts w:eastAsia="Arial Unicode MS" w:cs="Arial Unicode MS"/>
          <w:color w:val="000000"/>
          <w:u w:color="000000"/>
          <w:bdr w:val="nil"/>
          <w:lang w:val="en-US" w:eastAsia="en-GB"/>
        </w:rPr>
        <w:t>interpreting and/or applying para 8.2 of Direction 90 by giving</w:t>
      </w:r>
      <w:r w:rsidR="003C32BB">
        <w:rPr>
          <w:rFonts w:eastAsia="Arial Unicode MS" w:cs="Arial Unicode MS"/>
          <w:color w:val="000000"/>
          <w:u w:color="000000"/>
          <w:bdr w:val="nil"/>
          <w:lang w:val="en-US" w:eastAsia="en-GB"/>
        </w:rPr>
        <w:t xml:space="preserve"> </w:t>
      </w:r>
      <w:r w:rsidR="003C32BB" w:rsidRPr="003C32BB">
        <w:rPr>
          <w:rFonts w:eastAsia="Arial Unicode MS" w:cs="Arial Unicode MS"/>
          <w:color w:val="000000"/>
          <w:u w:color="000000"/>
          <w:bdr w:val="nil"/>
          <w:lang w:val="en-US" w:eastAsia="en-GB"/>
        </w:rPr>
        <w:t xml:space="preserve">weight to acts of family violence committed by plaintiff where weight also given to consideration </w:t>
      </w:r>
      <w:r w:rsidR="003C32BB">
        <w:rPr>
          <w:rFonts w:eastAsia="Arial Unicode MS" w:cs="Arial Unicode MS"/>
          <w:color w:val="000000"/>
          <w:u w:color="000000"/>
          <w:bdr w:val="nil"/>
          <w:lang w:val="en-US" w:eastAsia="en-GB"/>
        </w:rPr>
        <w:t>other paras</w:t>
      </w:r>
      <w:r w:rsidR="003C32BB" w:rsidRPr="003C32BB">
        <w:rPr>
          <w:rFonts w:eastAsia="Arial Unicode MS" w:cs="Arial Unicode MS"/>
          <w:color w:val="000000"/>
          <w:u w:color="000000"/>
          <w:bdr w:val="nil"/>
          <w:lang w:val="en-US" w:eastAsia="en-GB"/>
        </w:rPr>
        <w:t xml:space="preserve"> of Direction 90</w:t>
      </w:r>
      <w:r w:rsidR="000D2B16">
        <w:rPr>
          <w:rFonts w:eastAsia="Arial Unicode MS" w:cs="Arial Unicode MS"/>
          <w:color w:val="000000"/>
          <w:u w:color="000000"/>
          <w:bdr w:val="nil"/>
          <w:lang w:val="en-US" w:eastAsia="en-GB"/>
        </w:rPr>
        <w:t>;</w:t>
      </w:r>
      <w:r w:rsidR="0073310F">
        <w:rPr>
          <w:rFonts w:eastAsia="Arial Unicode MS" w:cs="Arial Unicode MS"/>
          <w:color w:val="000000"/>
          <w:u w:color="000000"/>
          <w:bdr w:val="nil"/>
          <w:lang w:val="en-US" w:eastAsia="en-GB"/>
        </w:rPr>
        <w:t xml:space="preserve"> (3)</w:t>
      </w:r>
      <w:r w:rsidR="000D2B16">
        <w:rPr>
          <w:rFonts w:eastAsia="Arial Unicode MS" w:cs="Arial Unicode MS"/>
          <w:color w:val="000000"/>
          <w:u w:color="000000"/>
          <w:bdr w:val="nil"/>
          <w:lang w:val="en-US" w:eastAsia="en-GB"/>
        </w:rPr>
        <w:t xml:space="preserve"> </w:t>
      </w:r>
      <w:r w:rsidR="00BB0B98" w:rsidRPr="00BB0B98">
        <w:rPr>
          <w:rFonts w:eastAsia="Arial Unicode MS" w:cs="Arial Unicode MS"/>
          <w:color w:val="000000"/>
          <w:u w:color="000000"/>
          <w:bdr w:val="nil"/>
          <w:lang w:val="en-US" w:eastAsia="en-GB"/>
        </w:rPr>
        <w:t>by interpreting and/or applying para 8.2</w:t>
      </w:r>
      <w:r w:rsidR="00BB0B98">
        <w:rPr>
          <w:rFonts w:eastAsia="Arial Unicode MS" w:cs="Arial Unicode MS"/>
          <w:color w:val="000000"/>
          <w:u w:color="000000"/>
          <w:bdr w:val="nil"/>
          <w:lang w:val="en-US" w:eastAsia="en-GB"/>
        </w:rPr>
        <w:t xml:space="preserve"> </w:t>
      </w:r>
      <w:r w:rsidR="00BB0B98" w:rsidRPr="00BB0B98">
        <w:rPr>
          <w:rFonts w:eastAsia="Arial Unicode MS" w:cs="Arial Unicode MS"/>
          <w:color w:val="000000"/>
          <w:u w:color="000000"/>
          <w:bdr w:val="nil"/>
          <w:lang w:val="en-US" w:eastAsia="en-GB"/>
        </w:rPr>
        <w:t>of Direction 90 as if it permitted weight to be given to family violence unconnected to</w:t>
      </w:r>
      <w:r w:rsidR="00BB0B98">
        <w:rPr>
          <w:rFonts w:eastAsia="Arial Unicode MS" w:cs="Arial Unicode MS"/>
          <w:color w:val="000000"/>
          <w:u w:color="000000"/>
          <w:bdr w:val="nil"/>
          <w:lang w:val="en-US" w:eastAsia="en-GB"/>
        </w:rPr>
        <w:t xml:space="preserve"> </w:t>
      </w:r>
      <w:r w:rsidR="00BB0B98" w:rsidRPr="00BB0B98">
        <w:rPr>
          <w:rFonts w:eastAsia="Arial Unicode MS" w:cs="Arial Unicode MS"/>
          <w:color w:val="000000"/>
          <w:u w:color="000000"/>
          <w:bdr w:val="nil"/>
          <w:lang w:val="en-US" w:eastAsia="en-GB"/>
        </w:rPr>
        <w:t>protection and/or expectations of Australian community</w:t>
      </w:r>
      <w:r w:rsidR="00655305">
        <w:rPr>
          <w:rFonts w:eastAsia="Arial Unicode MS" w:cs="Arial Unicode MS"/>
          <w:color w:val="000000"/>
          <w:u w:color="000000"/>
          <w:bdr w:val="nil"/>
          <w:lang w:val="en-US" w:eastAsia="en-GB"/>
        </w:rPr>
        <w:t xml:space="preserve"> –</w:t>
      </w:r>
      <w:r w:rsidR="00655305" w:rsidRPr="00655305">
        <w:rPr>
          <w:rFonts w:eastAsia="Arial Unicode MS" w:cs="Arial Unicode MS"/>
          <w:color w:val="000000"/>
          <w:u w:color="000000"/>
          <w:bdr w:val="nil"/>
          <w:lang w:val="en-US" w:eastAsia="en-GB"/>
        </w:rPr>
        <w:t xml:space="preserve"> Whether para 8.2 valid exercise of power under s 499(1)</w:t>
      </w:r>
      <w:r w:rsidR="00655305">
        <w:rPr>
          <w:rFonts w:eastAsia="Arial Unicode MS" w:cs="Arial Unicode MS"/>
          <w:color w:val="000000"/>
          <w:u w:color="000000"/>
          <w:bdr w:val="nil"/>
          <w:lang w:val="en-US" w:eastAsia="en-GB"/>
        </w:rPr>
        <w:t xml:space="preserve"> of</w:t>
      </w:r>
      <w:r w:rsidR="00655305" w:rsidRPr="00655305">
        <w:rPr>
          <w:rFonts w:eastAsia="Arial Unicode MS" w:cs="Arial Unicode MS"/>
          <w:color w:val="000000"/>
          <w:u w:color="000000"/>
          <w:bdr w:val="nil"/>
          <w:lang w:val="en-US" w:eastAsia="en-GB"/>
        </w:rPr>
        <w:t xml:space="preserve"> </w:t>
      </w:r>
      <w:r w:rsidR="00655305" w:rsidRPr="00655305">
        <w:rPr>
          <w:rFonts w:eastAsia="Arial Unicode MS" w:cs="Arial Unicode MS"/>
          <w:i/>
          <w:iCs/>
          <w:color w:val="000000"/>
          <w:u w:color="000000"/>
          <w:bdr w:val="nil"/>
          <w:lang w:val="en-US" w:eastAsia="en-GB"/>
        </w:rPr>
        <w:t>Migration Act 1958</w:t>
      </w:r>
      <w:r w:rsidR="00655305">
        <w:rPr>
          <w:rFonts w:eastAsia="Arial Unicode MS" w:cs="Arial Unicode MS"/>
          <w:i/>
          <w:iCs/>
          <w:color w:val="000000"/>
          <w:u w:color="000000"/>
          <w:bdr w:val="nil"/>
          <w:lang w:val="en-US" w:eastAsia="en-GB"/>
        </w:rPr>
        <w:t xml:space="preserve"> </w:t>
      </w:r>
      <w:r w:rsidR="00655305">
        <w:rPr>
          <w:rFonts w:eastAsia="Arial Unicode MS" w:cs="Arial Unicode MS"/>
          <w:color w:val="000000"/>
          <w:u w:color="000000"/>
          <w:bdr w:val="nil"/>
          <w:lang w:val="en-US" w:eastAsia="en-GB"/>
        </w:rPr>
        <w:t>(</w:t>
      </w:r>
      <w:proofErr w:type="spellStart"/>
      <w:r w:rsidR="00655305">
        <w:rPr>
          <w:rFonts w:eastAsia="Arial Unicode MS" w:cs="Arial Unicode MS"/>
          <w:color w:val="000000"/>
          <w:u w:color="000000"/>
          <w:bdr w:val="nil"/>
          <w:lang w:val="en-US" w:eastAsia="en-GB"/>
        </w:rPr>
        <w:t>Cth</w:t>
      </w:r>
      <w:proofErr w:type="spellEnd"/>
      <w:r w:rsidR="00655305">
        <w:rPr>
          <w:rFonts w:eastAsia="Arial Unicode MS" w:cs="Arial Unicode MS"/>
          <w:color w:val="000000"/>
          <w:u w:color="000000"/>
          <w:bdr w:val="nil"/>
          <w:lang w:val="en-US" w:eastAsia="en-GB"/>
        </w:rPr>
        <w:t>)</w:t>
      </w:r>
      <w:r w:rsidR="00094CE9">
        <w:rPr>
          <w:rFonts w:eastAsia="Arial Unicode MS" w:cs="Arial Unicode MS"/>
          <w:color w:val="000000"/>
          <w:u w:color="000000"/>
          <w:bdr w:val="nil"/>
          <w:lang w:val="en-US" w:eastAsia="en-GB"/>
        </w:rPr>
        <w:t xml:space="preserve">. </w:t>
      </w:r>
    </w:p>
    <w:p w14:paraId="6ACFFEAC" w14:textId="77777777" w:rsidR="00BE6B98" w:rsidRDefault="00BE6B98" w:rsidP="00BE6B98">
      <w:pPr>
        <w:pBdr>
          <w:top w:val="nil"/>
          <w:left w:val="nil"/>
          <w:bottom w:val="nil"/>
          <w:right w:val="nil"/>
          <w:between w:val="nil"/>
          <w:bar w:val="nil"/>
        </w:pBdr>
        <w:ind w:left="720"/>
        <w:rPr>
          <w:rFonts w:eastAsia="Arial Unicode MS" w:cs="Arial Unicode MS"/>
          <w:color w:val="000000"/>
          <w:u w:color="000000"/>
          <w:bdr w:val="nil"/>
          <w:lang w:val="en-US" w:eastAsia="en-GB"/>
        </w:rPr>
      </w:pPr>
    </w:p>
    <w:p w14:paraId="3CF8FE56" w14:textId="3456ADBE" w:rsidR="00BE6B98" w:rsidRPr="00BE6B98" w:rsidRDefault="00BE6B98" w:rsidP="00BE6B98">
      <w:pPr>
        <w:pBdr>
          <w:top w:val="nil"/>
          <w:left w:val="nil"/>
          <w:bottom w:val="nil"/>
          <w:right w:val="nil"/>
          <w:between w:val="nil"/>
          <w:bar w:val="nil"/>
        </w:pBdr>
        <w:ind w:left="720"/>
        <w:rPr>
          <w:rFonts w:eastAsia="Arial Unicode MS" w:cs="Arial Unicode MS"/>
          <w:color w:val="000000"/>
          <w:u w:color="000000"/>
          <w:bdr w:val="nil"/>
          <w:lang w:val="en-US" w:eastAsia="en-GB"/>
        </w:rPr>
      </w:pPr>
      <w:r w:rsidRPr="00BE6B98">
        <w:rPr>
          <w:rFonts w:eastAsia="Arial Unicode MS" w:cs="Arial Unicode MS"/>
          <w:color w:val="000000"/>
          <w:u w:color="000000"/>
          <w:bdr w:val="nil"/>
          <w:lang w:val="en-US" w:eastAsia="en-GB"/>
        </w:rPr>
        <w:t xml:space="preserve">Administrative law – Judicial review </w:t>
      </w:r>
      <w:r>
        <w:rPr>
          <w:rFonts w:eastAsia="Arial Unicode MS" w:cs="Arial Unicode MS"/>
          <w:color w:val="000000"/>
          <w:u w:color="000000"/>
          <w:bdr w:val="nil"/>
          <w:lang w:val="en-US" w:eastAsia="en-GB"/>
        </w:rPr>
        <w:t>–</w:t>
      </w:r>
      <w:r w:rsidRPr="00BE6B98">
        <w:rPr>
          <w:rFonts w:eastAsia="Arial Unicode MS" w:cs="Arial Unicode MS"/>
          <w:color w:val="000000"/>
          <w:u w:color="000000"/>
          <w:bdr w:val="nil"/>
          <w:lang w:val="en-US" w:eastAsia="en-GB"/>
        </w:rPr>
        <w:t xml:space="preserve"> </w:t>
      </w:r>
      <w:r>
        <w:rPr>
          <w:rFonts w:eastAsia="Arial Unicode MS" w:cs="Arial Unicode MS"/>
          <w:color w:val="000000"/>
          <w:u w:color="000000"/>
          <w:bdr w:val="nil"/>
          <w:lang w:val="en-US" w:eastAsia="en-GB"/>
        </w:rPr>
        <w:t>Jurisdictional error</w:t>
      </w:r>
      <w:r w:rsidRPr="00BE6B98">
        <w:rPr>
          <w:rFonts w:eastAsia="Arial Unicode MS" w:cs="Arial Unicode MS"/>
          <w:color w:val="000000"/>
          <w:u w:color="000000"/>
          <w:bdr w:val="nil"/>
          <w:lang w:val="en-US" w:eastAsia="en-GB"/>
        </w:rPr>
        <w:t xml:space="preserve"> – </w:t>
      </w:r>
      <w:r w:rsidR="00264C65" w:rsidRPr="00264C65">
        <w:rPr>
          <w:rFonts w:eastAsia="Arial Unicode MS" w:cs="Arial Unicode MS"/>
          <w:color w:val="000000"/>
          <w:u w:color="000000"/>
          <w:bdr w:val="nil"/>
          <w:lang w:val="en-US" w:eastAsia="en-GB"/>
        </w:rPr>
        <w:t xml:space="preserve">Direction 90 made under s 499 of </w:t>
      </w:r>
      <w:r w:rsidR="00264C65" w:rsidRPr="00264C65">
        <w:rPr>
          <w:rFonts w:eastAsia="Arial Unicode MS" w:cs="Arial Unicode MS"/>
          <w:i/>
          <w:iCs/>
          <w:color w:val="000000"/>
          <w:u w:color="000000"/>
          <w:bdr w:val="nil"/>
          <w:lang w:val="en-US" w:eastAsia="en-GB"/>
        </w:rPr>
        <w:t>Migration Act</w:t>
      </w:r>
      <w:r w:rsidRPr="00BE6B98">
        <w:rPr>
          <w:rFonts w:eastAsia="Arial Unicode MS" w:cs="Arial Unicode MS"/>
          <w:color w:val="000000"/>
          <w:u w:color="000000"/>
          <w:bdr w:val="nil"/>
          <w:lang w:val="en-US" w:eastAsia="en-GB"/>
        </w:rPr>
        <w:t>.</w:t>
      </w:r>
    </w:p>
    <w:p w14:paraId="4F00C973" w14:textId="77777777" w:rsidR="00EB151E" w:rsidRPr="00CB54C3" w:rsidRDefault="00EB151E" w:rsidP="00EB151E"/>
    <w:p w14:paraId="4BAB35D1" w14:textId="77777777" w:rsidR="00992266" w:rsidRPr="00992266" w:rsidRDefault="00992266" w:rsidP="00992266">
      <w:pPr>
        <w:rPr>
          <w:i/>
          <w:iCs/>
        </w:rPr>
      </w:pPr>
      <w:r w:rsidRPr="00992266">
        <w:rPr>
          <w:i/>
          <w:iCs/>
        </w:rPr>
        <w:t>Application for constitutional or other writ referred to the Full Court on 5</w:t>
      </w:r>
    </w:p>
    <w:p w14:paraId="7FBFCABB" w14:textId="4A682099" w:rsidR="00EB151E" w:rsidRDefault="004C6110" w:rsidP="00992266">
      <w:pPr>
        <w:rPr>
          <w:i/>
          <w:iCs/>
        </w:rPr>
      </w:pPr>
      <w:r>
        <w:rPr>
          <w:i/>
          <w:iCs/>
        </w:rPr>
        <w:t>June 2023</w:t>
      </w:r>
      <w:r w:rsidR="00992266" w:rsidRPr="00992266">
        <w:rPr>
          <w:i/>
          <w:iCs/>
        </w:rPr>
        <w:t>.</w:t>
      </w:r>
    </w:p>
    <w:p w14:paraId="11C7B2CF" w14:textId="77777777" w:rsidR="0031423B" w:rsidRDefault="0031423B" w:rsidP="00EB151E"/>
    <w:p w14:paraId="7BD15DA5" w14:textId="3A946270" w:rsidR="00EB151E" w:rsidRDefault="00CD2EAB" w:rsidP="00EB151E">
      <w:pPr>
        <w:rPr>
          <w:rStyle w:val="Hyperlink"/>
          <w:rFonts w:cs="Verdana"/>
          <w:bCs/>
        </w:rPr>
      </w:pPr>
      <w:hyperlink w:anchor="TOP" w:history="1">
        <w:r w:rsidR="00EB151E" w:rsidRPr="004E7695">
          <w:rPr>
            <w:rStyle w:val="Hyperlink"/>
            <w:rFonts w:cs="Verdana"/>
            <w:bCs/>
          </w:rPr>
          <w:t>Return to Top</w:t>
        </w:r>
      </w:hyperlink>
    </w:p>
    <w:p w14:paraId="35236E24" w14:textId="77777777" w:rsidR="0031423B" w:rsidRDefault="0031423B" w:rsidP="0031423B">
      <w:pPr>
        <w:pStyle w:val="Divider1"/>
      </w:pPr>
    </w:p>
    <w:p w14:paraId="2B4524BC" w14:textId="77777777" w:rsidR="0031423B" w:rsidRDefault="0031423B" w:rsidP="0031423B"/>
    <w:p w14:paraId="2DF69D43" w14:textId="7BA1BFCA" w:rsidR="006C7360" w:rsidRPr="00CB54C3" w:rsidRDefault="00A97A1D" w:rsidP="006C7360">
      <w:pPr>
        <w:pStyle w:val="Heading3"/>
      </w:pPr>
      <w:bookmarkStart w:id="111" w:name="_Lesianawai_v_Minister"/>
      <w:bookmarkEnd w:id="111"/>
      <w:proofErr w:type="spellStart"/>
      <w:r w:rsidRPr="00A97A1D">
        <w:t>Lesianawai</w:t>
      </w:r>
      <w:proofErr w:type="spellEnd"/>
      <w:r w:rsidRPr="00A97A1D">
        <w:t xml:space="preserve"> v Minister for Immigration, Citizenship and Multicultural Affairs</w:t>
      </w:r>
    </w:p>
    <w:p w14:paraId="68FBDA98" w14:textId="03E2D7AF" w:rsidR="006C7360" w:rsidRPr="005244CC" w:rsidRDefault="00CD2EAB" w:rsidP="006C7360">
      <w:pPr>
        <w:rPr>
          <w:b/>
          <w:bCs/>
        </w:rPr>
      </w:pPr>
      <w:hyperlink r:id="rId75" w:history="1">
        <w:r w:rsidR="00D32753" w:rsidRPr="00F32A1F">
          <w:rPr>
            <w:rStyle w:val="Hyperlink"/>
            <w:rFonts w:cs="Verdana"/>
            <w:b/>
            <w:bCs/>
            <w:noProof w:val="0"/>
          </w:rPr>
          <w:t>S12/2023</w:t>
        </w:r>
      </w:hyperlink>
    </w:p>
    <w:p w14:paraId="20FDEF75" w14:textId="77777777" w:rsidR="006C7360" w:rsidRDefault="006C7360" w:rsidP="006C7360">
      <w:pPr>
        <w:rPr>
          <w:i/>
          <w:iCs/>
        </w:rPr>
      </w:pPr>
    </w:p>
    <w:p w14:paraId="48D8271B" w14:textId="77777777" w:rsidR="006C7360" w:rsidRPr="00CB54C3" w:rsidRDefault="006C7360" w:rsidP="006C7360">
      <w:r w:rsidRPr="00CB54C3">
        <w:rPr>
          <w:b/>
          <w:bCs/>
        </w:rPr>
        <w:t>Catchwords:</w:t>
      </w:r>
    </w:p>
    <w:p w14:paraId="27611B37" w14:textId="77777777" w:rsidR="006C7360" w:rsidRPr="00CB54C3" w:rsidRDefault="006C7360" w:rsidP="006C7360"/>
    <w:p w14:paraId="77AC046D" w14:textId="4DA3645E" w:rsidR="00567F23" w:rsidRDefault="00ED182A" w:rsidP="006C7360">
      <w:pPr>
        <w:pBdr>
          <w:top w:val="nil"/>
          <w:left w:val="nil"/>
          <w:bottom w:val="nil"/>
          <w:right w:val="nil"/>
          <w:between w:val="nil"/>
          <w:bar w:val="nil"/>
        </w:pBdr>
        <w:ind w:left="720"/>
        <w:rPr>
          <w:rFonts w:eastAsia="Arial Unicode MS"/>
        </w:rPr>
      </w:pPr>
      <w:r>
        <w:rPr>
          <w:rFonts w:eastAsia="Arial Unicode MS" w:cs="Arial Unicode MS"/>
          <w:color w:val="000000"/>
          <w:u w:color="000000"/>
          <w:bdr w:val="nil"/>
          <w:lang w:val="en-US" w:eastAsia="en-GB"/>
        </w:rPr>
        <w:t>Immigration –</w:t>
      </w:r>
      <w:r w:rsidR="008730D5">
        <w:rPr>
          <w:rFonts w:eastAsia="Arial Unicode MS"/>
        </w:rPr>
        <w:t xml:space="preserve"> </w:t>
      </w:r>
      <w:r w:rsidR="007E17DA">
        <w:rPr>
          <w:rFonts w:eastAsia="Arial Unicode MS"/>
        </w:rPr>
        <w:t>Cancellation of Class BF 154 Transitional (Permanent) visa (</w:t>
      </w:r>
      <w:r w:rsidR="00510292">
        <w:rPr>
          <w:rFonts w:eastAsia="Arial Unicode MS"/>
        </w:rPr>
        <w:t>“</w:t>
      </w:r>
      <w:r w:rsidR="007E17DA">
        <w:rPr>
          <w:rFonts w:eastAsia="Arial Unicode MS"/>
        </w:rPr>
        <w:t>visa</w:t>
      </w:r>
      <w:r w:rsidR="00510292">
        <w:rPr>
          <w:rFonts w:eastAsia="Arial Unicode MS"/>
        </w:rPr>
        <w:t>”</w:t>
      </w:r>
      <w:r w:rsidR="00D15CCE">
        <w:rPr>
          <w:rFonts w:eastAsia="Arial Unicode MS"/>
        </w:rPr>
        <w:t>)</w:t>
      </w:r>
      <w:r w:rsidR="007E17DA">
        <w:rPr>
          <w:rFonts w:eastAsia="Arial Unicode MS"/>
        </w:rPr>
        <w:t xml:space="preserve"> – </w:t>
      </w:r>
      <w:r w:rsidR="00E54535">
        <w:rPr>
          <w:rFonts w:eastAsia="Arial Unicode MS"/>
        </w:rPr>
        <w:t xml:space="preserve">Character test – </w:t>
      </w:r>
      <w:r w:rsidR="0010481A">
        <w:rPr>
          <w:rFonts w:eastAsia="Arial Unicode MS"/>
        </w:rPr>
        <w:t>Plaintiff c</w:t>
      </w:r>
      <w:r w:rsidR="00D865A7">
        <w:rPr>
          <w:rFonts w:eastAsia="Arial Unicode MS"/>
        </w:rPr>
        <w:t>harged with offences before Children</w:t>
      </w:r>
      <w:r w:rsidR="00510292">
        <w:rPr>
          <w:rFonts w:eastAsia="Arial Unicode MS"/>
        </w:rPr>
        <w:t>’</w:t>
      </w:r>
      <w:r w:rsidR="00D865A7">
        <w:rPr>
          <w:rFonts w:eastAsia="Arial Unicode MS"/>
        </w:rPr>
        <w:t>s Court</w:t>
      </w:r>
      <w:r w:rsidR="00164FA2">
        <w:rPr>
          <w:rFonts w:eastAsia="Arial Unicode MS"/>
        </w:rPr>
        <w:t xml:space="preserve"> – Misunderstanding of law – </w:t>
      </w:r>
      <w:r w:rsidR="004D14ED">
        <w:rPr>
          <w:rFonts w:eastAsia="Arial Unicode MS"/>
        </w:rPr>
        <w:t xml:space="preserve">Irrelevant considerations – </w:t>
      </w:r>
      <w:r w:rsidR="00CC6714">
        <w:rPr>
          <w:rFonts w:eastAsia="Arial Unicode MS"/>
        </w:rPr>
        <w:t>Where between 1996 and 1998, plaintiff found guilty by Children</w:t>
      </w:r>
      <w:r w:rsidR="00510292">
        <w:rPr>
          <w:rFonts w:eastAsia="Arial Unicode MS"/>
        </w:rPr>
        <w:t>’</w:t>
      </w:r>
      <w:r w:rsidR="00CC6714">
        <w:rPr>
          <w:rFonts w:eastAsia="Arial Unicode MS"/>
        </w:rPr>
        <w:t xml:space="preserve">s Court of New South Wales of various offences – Where in 2010 plaintiff sentenced to terms of imprisonment for armed robbery offences – </w:t>
      </w:r>
      <w:r w:rsidR="005A6235">
        <w:rPr>
          <w:rFonts w:eastAsia="Arial Unicode MS"/>
        </w:rPr>
        <w:t>Where on 9 October 2013</w:t>
      </w:r>
      <w:r w:rsidR="002E23AD">
        <w:rPr>
          <w:rFonts w:eastAsia="Arial Unicode MS"/>
        </w:rPr>
        <w:t xml:space="preserve"> </w:t>
      </w:r>
      <w:r w:rsidR="005A6235">
        <w:rPr>
          <w:rFonts w:eastAsia="Arial Unicode MS"/>
        </w:rPr>
        <w:t>delegate of defendant cancelled pla</w:t>
      </w:r>
      <w:r w:rsidR="002E23AD">
        <w:rPr>
          <w:rFonts w:eastAsia="Arial Unicode MS"/>
        </w:rPr>
        <w:t>intiff</w:t>
      </w:r>
      <w:r w:rsidR="00510292">
        <w:rPr>
          <w:rFonts w:eastAsia="Arial Unicode MS"/>
        </w:rPr>
        <w:t>’</w:t>
      </w:r>
      <w:r w:rsidR="002E23AD">
        <w:rPr>
          <w:rFonts w:eastAsia="Arial Unicode MS"/>
        </w:rPr>
        <w:t>s</w:t>
      </w:r>
      <w:r w:rsidR="008730D5">
        <w:rPr>
          <w:rFonts w:eastAsia="Arial Unicode MS"/>
        </w:rPr>
        <w:t xml:space="preserve"> visa </w:t>
      </w:r>
      <w:r w:rsidR="001455D4">
        <w:rPr>
          <w:rFonts w:eastAsia="Arial Unicode MS"/>
        </w:rPr>
        <w:t>under s 501(2)</w:t>
      </w:r>
      <w:r w:rsidR="008129E4">
        <w:rPr>
          <w:rFonts w:eastAsia="Arial Unicode MS"/>
        </w:rPr>
        <w:t xml:space="preserve"> of </w:t>
      </w:r>
      <w:r w:rsidR="008730D5">
        <w:rPr>
          <w:rFonts w:eastAsia="Arial Unicode MS"/>
          <w:i/>
          <w:iCs/>
        </w:rPr>
        <w:t xml:space="preserve">Migration Act 1958 </w:t>
      </w:r>
      <w:r w:rsidR="008730D5">
        <w:rPr>
          <w:rFonts w:eastAsia="Arial Unicode MS"/>
        </w:rPr>
        <w:t>(</w:t>
      </w:r>
      <w:proofErr w:type="spellStart"/>
      <w:r w:rsidR="008730D5">
        <w:rPr>
          <w:rFonts w:eastAsia="Arial Unicode MS"/>
        </w:rPr>
        <w:t>Cth</w:t>
      </w:r>
      <w:proofErr w:type="spellEnd"/>
      <w:r w:rsidR="008730D5">
        <w:rPr>
          <w:rFonts w:eastAsia="Arial Unicode MS"/>
        </w:rPr>
        <w:t>)</w:t>
      </w:r>
      <w:r w:rsidR="006D31B0">
        <w:rPr>
          <w:rFonts w:eastAsia="Arial Unicode MS"/>
        </w:rPr>
        <w:t xml:space="preserve"> </w:t>
      </w:r>
      <w:r w:rsidR="00BF34DE">
        <w:rPr>
          <w:rFonts w:eastAsia="Arial Unicode MS"/>
        </w:rPr>
        <w:t>–</w:t>
      </w:r>
      <w:r w:rsidR="008129E4">
        <w:t xml:space="preserve"> </w:t>
      </w:r>
      <w:r w:rsidR="001455D4">
        <w:rPr>
          <w:rFonts w:eastAsia="Arial Unicode MS"/>
        </w:rPr>
        <w:t>Where there has been no merits review because plaintiff did not lodge application with Administrative Appeals Tribunal within prescribed time limits</w:t>
      </w:r>
      <w:r w:rsidR="005D667C">
        <w:rPr>
          <w:rFonts w:eastAsia="Arial Unicode MS"/>
        </w:rPr>
        <w:t xml:space="preserve"> – Where </w:t>
      </w:r>
      <w:r w:rsidR="00BC3E6A">
        <w:rPr>
          <w:rFonts w:eastAsia="Arial Unicode MS"/>
        </w:rPr>
        <w:t xml:space="preserve">proceedings were held in abeyance pending judgment in </w:t>
      </w:r>
      <w:r w:rsidR="00BC3E6A" w:rsidRPr="00BC3E6A">
        <w:rPr>
          <w:rFonts w:eastAsia="Arial Unicode MS"/>
          <w:i/>
          <w:iCs/>
        </w:rPr>
        <w:t>Minister for Immigration, Citizenship, Migrant Services and Multicultural Affairs v Thornton</w:t>
      </w:r>
      <w:r w:rsidR="00173097">
        <w:rPr>
          <w:rFonts w:eastAsia="Arial Unicode MS"/>
          <w:i/>
          <w:iCs/>
        </w:rPr>
        <w:t xml:space="preserve"> </w:t>
      </w:r>
      <w:r w:rsidR="00173097" w:rsidRPr="00173097">
        <w:rPr>
          <w:rFonts w:eastAsia="Arial Unicode MS"/>
        </w:rPr>
        <w:t>[2023] HCA 17</w:t>
      </w:r>
      <w:r w:rsidR="006D31B0">
        <w:rPr>
          <w:rFonts w:eastAsia="Arial Unicode MS"/>
        </w:rPr>
        <w:t xml:space="preserve"> </w:t>
      </w:r>
      <w:r w:rsidR="00173097">
        <w:rPr>
          <w:rFonts w:eastAsia="Arial Unicode MS"/>
        </w:rPr>
        <w:t>–</w:t>
      </w:r>
      <w:r w:rsidR="000D284E">
        <w:rPr>
          <w:rFonts w:eastAsia="Arial Unicode MS"/>
        </w:rPr>
        <w:t xml:space="preserve"> </w:t>
      </w:r>
      <w:r w:rsidR="00567F23">
        <w:rPr>
          <w:rFonts w:eastAsia="Arial Unicode MS"/>
        </w:rPr>
        <w:t xml:space="preserve">Whether </w:t>
      </w:r>
      <w:r w:rsidR="00567F23" w:rsidRPr="00567F23">
        <w:rPr>
          <w:rFonts w:eastAsia="Arial Unicode MS"/>
        </w:rPr>
        <w:t>defendant act</w:t>
      </w:r>
      <w:r w:rsidR="00567F23">
        <w:rPr>
          <w:rFonts w:eastAsia="Arial Unicode MS"/>
        </w:rPr>
        <w:t>ed</w:t>
      </w:r>
      <w:r w:rsidR="00567F23" w:rsidRPr="00567F23">
        <w:rPr>
          <w:rFonts w:eastAsia="Arial Unicode MS"/>
        </w:rPr>
        <w:t xml:space="preserve"> on misunderstanding of law by treating plaintiff</w:t>
      </w:r>
      <w:r w:rsidR="00510292">
        <w:rPr>
          <w:rFonts w:eastAsia="Arial Unicode MS"/>
        </w:rPr>
        <w:t>’</w:t>
      </w:r>
      <w:r w:rsidR="00567F23" w:rsidRPr="00567F23">
        <w:rPr>
          <w:rFonts w:eastAsia="Arial Unicode MS"/>
        </w:rPr>
        <w:t>s sentences between 1996 and 1998 as criminal convictions</w:t>
      </w:r>
      <w:r w:rsidR="00567F23">
        <w:rPr>
          <w:rFonts w:eastAsia="Arial Unicode MS"/>
        </w:rPr>
        <w:t xml:space="preserve"> – Whether defendant took </w:t>
      </w:r>
      <w:r w:rsidR="002E2AA6" w:rsidRPr="002E2AA6">
        <w:rPr>
          <w:rFonts w:eastAsia="Arial Unicode MS"/>
        </w:rPr>
        <w:t>into account irrelevant consideration by having regard to plaintiff</w:t>
      </w:r>
      <w:r w:rsidR="00510292">
        <w:rPr>
          <w:rFonts w:eastAsia="Arial Unicode MS"/>
        </w:rPr>
        <w:t>’</w:t>
      </w:r>
      <w:r w:rsidR="002E2AA6" w:rsidRPr="002E2AA6">
        <w:rPr>
          <w:rFonts w:eastAsia="Arial Unicode MS"/>
        </w:rPr>
        <w:t>s offences between 1996 and 1998 and treating such conduct as criminal offending</w:t>
      </w:r>
      <w:r w:rsidR="002E2AA6">
        <w:rPr>
          <w:rFonts w:eastAsia="Arial Unicode MS"/>
        </w:rPr>
        <w:t xml:space="preserve">. </w:t>
      </w:r>
    </w:p>
    <w:p w14:paraId="50F77FCB" w14:textId="77777777" w:rsidR="006C7360" w:rsidRPr="00CB54C3" w:rsidRDefault="006C7360" w:rsidP="006C7360"/>
    <w:p w14:paraId="32B79F65" w14:textId="06C2AE7E" w:rsidR="00A42031" w:rsidRPr="00992266" w:rsidRDefault="00A42031" w:rsidP="00A42031">
      <w:pPr>
        <w:rPr>
          <w:i/>
          <w:iCs/>
        </w:rPr>
      </w:pPr>
      <w:r w:rsidRPr="00992266">
        <w:rPr>
          <w:i/>
          <w:iCs/>
        </w:rPr>
        <w:t xml:space="preserve">Application for constitutional or other writ referred to the Full Court on </w:t>
      </w:r>
      <w:r w:rsidR="004E06DA">
        <w:rPr>
          <w:i/>
          <w:iCs/>
        </w:rPr>
        <w:t>14</w:t>
      </w:r>
    </w:p>
    <w:p w14:paraId="496AB869" w14:textId="0EA9F82D" w:rsidR="00A42031" w:rsidRDefault="004E06DA" w:rsidP="00A42031">
      <w:pPr>
        <w:rPr>
          <w:i/>
          <w:iCs/>
        </w:rPr>
      </w:pPr>
      <w:r>
        <w:rPr>
          <w:i/>
          <w:iCs/>
        </w:rPr>
        <w:t xml:space="preserve">July </w:t>
      </w:r>
      <w:r w:rsidR="00A42031">
        <w:rPr>
          <w:i/>
          <w:iCs/>
        </w:rPr>
        <w:t>2023</w:t>
      </w:r>
      <w:r w:rsidR="00A42031" w:rsidRPr="00992266">
        <w:rPr>
          <w:i/>
          <w:iCs/>
        </w:rPr>
        <w:t>.</w:t>
      </w:r>
    </w:p>
    <w:p w14:paraId="729C4F3F" w14:textId="77777777" w:rsidR="006C7360" w:rsidRDefault="006C7360" w:rsidP="006C7360"/>
    <w:p w14:paraId="7199207D" w14:textId="2EF463DC" w:rsidR="006C7360" w:rsidRPr="004E7695" w:rsidRDefault="00CD2EAB" w:rsidP="006C7360">
      <w:hyperlink w:anchor="TOP" w:history="1">
        <w:r w:rsidR="006C7360" w:rsidRPr="004E7695">
          <w:rPr>
            <w:rStyle w:val="Hyperlink"/>
            <w:rFonts w:cs="Verdana"/>
            <w:bCs/>
          </w:rPr>
          <w:t>Return to Top</w:t>
        </w:r>
      </w:hyperlink>
    </w:p>
    <w:p w14:paraId="5DDAEE27" w14:textId="77777777" w:rsidR="007A2178" w:rsidRDefault="007A2178" w:rsidP="007A2178">
      <w:pPr>
        <w:pStyle w:val="Divider2"/>
      </w:pPr>
    </w:p>
    <w:p w14:paraId="0AB72841" w14:textId="77777777" w:rsidR="00B924E4" w:rsidRPr="004E7695" w:rsidRDefault="00B924E4" w:rsidP="00AB2CDB">
      <w:pPr>
        <w:sectPr w:rsidR="00B924E4" w:rsidRPr="004E7695" w:rsidSect="000F39D5">
          <w:headerReference w:type="default" r:id="rId76"/>
          <w:pgSz w:w="11906" w:h="16838"/>
          <w:pgMar w:top="1440" w:right="1800" w:bottom="1440" w:left="1800" w:header="708" w:footer="708" w:gutter="0"/>
          <w:cols w:space="708"/>
          <w:docGrid w:linePitch="360"/>
        </w:sectPr>
      </w:pPr>
    </w:p>
    <w:p w14:paraId="2F900D52" w14:textId="77777777" w:rsidR="00C20C68" w:rsidRPr="004E7695" w:rsidRDefault="00201C0A" w:rsidP="00C20C68">
      <w:pPr>
        <w:pStyle w:val="Heading1"/>
      </w:pPr>
      <w:bookmarkStart w:id="112" w:name="_5:_Court_of"/>
      <w:bookmarkStart w:id="113" w:name="_5:_Special_Leave_1"/>
      <w:bookmarkStart w:id="114" w:name="_6:_Special_Leave"/>
      <w:bookmarkStart w:id="115" w:name="_6:_Section_40"/>
      <w:bookmarkStart w:id="116" w:name="_5:_Section_34"/>
      <w:bookmarkStart w:id="117" w:name="_5:_Section_40"/>
      <w:bookmarkStart w:id="118" w:name="_Toc10095965"/>
      <w:bookmarkStart w:id="119" w:name="_Toc270610024"/>
      <w:bookmarkStart w:id="120" w:name="_Ref474759848"/>
      <w:bookmarkStart w:id="121" w:name="_Toc479608276"/>
      <w:bookmarkStart w:id="122" w:name="Special_Leave_Granted"/>
      <w:bookmarkEnd w:id="112"/>
      <w:bookmarkEnd w:id="113"/>
      <w:bookmarkEnd w:id="114"/>
      <w:bookmarkEnd w:id="115"/>
      <w:bookmarkEnd w:id="116"/>
      <w:bookmarkEnd w:id="117"/>
      <w:r w:rsidRPr="004E7695">
        <w:t>5</w:t>
      </w:r>
      <w:r w:rsidR="00C20C68" w:rsidRPr="004E7695">
        <w:t xml:space="preserve">: Section </w:t>
      </w:r>
      <w:r w:rsidR="00750EEC">
        <w:t>40 Removal</w:t>
      </w:r>
      <w:bookmarkEnd w:id="118"/>
    </w:p>
    <w:p w14:paraId="445BD61C" w14:textId="77777777" w:rsidR="00C20C68" w:rsidRPr="004E7695" w:rsidRDefault="00C20C68" w:rsidP="00C20C68"/>
    <w:p w14:paraId="1231C96A" w14:textId="77777777" w:rsidR="00C20C68" w:rsidRPr="004E7695" w:rsidRDefault="00C20C68" w:rsidP="00C20C68">
      <w:pPr>
        <w:pStyle w:val="Title3"/>
        <w:rPr>
          <w:rFonts w:cs="Arial"/>
        </w:rPr>
      </w:pPr>
      <w:r w:rsidRPr="004E7695">
        <w:rPr>
          <w:rFonts w:cs="Arial"/>
        </w:rPr>
        <w:t xml:space="preserve">The following cases are ready for hearing in the </w:t>
      </w:r>
      <w:r w:rsidR="00750EEC">
        <w:rPr>
          <w:rFonts w:cs="Arial"/>
        </w:rPr>
        <w:t xml:space="preserve">original jurisdiction of the </w:t>
      </w:r>
      <w:r w:rsidRPr="004E7695">
        <w:rPr>
          <w:rFonts w:cs="Arial"/>
        </w:rPr>
        <w:t>High Court of Australia.</w:t>
      </w:r>
    </w:p>
    <w:p w14:paraId="1B08A7CD" w14:textId="77777777" w:rsidR="00C20C68" w:rsidRPr="004E7695" w:rsidRDefault="00C20C68" w:rsidP="00C20C68">
      <w:pPr>
        <w:pStyle w:val="Divider2"/>
        <w:pBdr>
          <w:bottom w:val="double" w:sz="6" w:space="0" w:color="auto"/>
        </w:pBdr>
      </w:pPr>
    </w:p>
    <w:p w14:paraId="7AA98A18" w14:textId="77777777" w:rsidR="004E504B" w:rsidRDefault="004E504B" w:rsidP="0066674D">
      <w:bookmarkStart w:id="123" w:name="_Attorney-General_of_the"/>
      <w:bookmarkStart w:id="124" w:name="_Hlk133238166"/>
      <w:bookmarkEnd w:id="123"/>
    </w:p>
    <w:p w14:paraId="1C36083B" w14:textId="6F38393C" w:rsidR="0066674D" w:rsidRPr="004E7695" w:rsidRDefault="00CD2EAB" w:rsidP="0066674D">
      <w:hyperlink w:anchor="TOP" w:history="1">
        <w:r w:rsidR="0066674D" w:rsidRPr="004E7695">
          <w:rPr>
            <w:rStyle w:val="Hyperlink"/>
            <w:rFonts w:cs="Verdana"/>
            <w:bCs/>
          </w:rPr>
          <w:t>Return to Top</w:t>
        </w:r>
      </w:hyperlink>
    </w:p>
    <w:p w14:paraId="31EA0785" w14:textId="77777777" w:rsidR="00C20C68" w:rsidRPr="004E7695" w:rsidRDefault="00C20C68" w:rsidP="00C20C68">
      <w:pPr>
        <w:pStyle w:val="Divider2"/>
        <w:pBdr>
          <w:bottom w:val="double" w:sz="6" w:space="0" w:color="auto"/>
        </w:pBdr>
      </w:pPr>
      <w:bookmarkStart w:id="125" w:name="_Minister_for_Home_3"/>
      <w:bookmarkEnd w:id="125"/>
    </w:p>
    <w:p w14:paraId="7A2F4A03" w14:textId="77777777" w:rsidR="00C20C68" w:rsidRPr="004E7695" w:rsidRDefault="00C20C68" w:rsidP="002A66BC">
      <w:pPr>
        <w:pStyle w:val="Heading1"/>
        <w:sectPr w:rsidR="00C20C68" w:rsidRPr="004E7695" w:rsidSect="000F39D5">
          <w:headerReference w:type="default" r:id="rId77"/>
          <w:pgSz w:w="11906" w:h="16838"/>
          <w:pgMar w:top="1440" w:right="1800" w:bottom="1440" w:left="1800" w:header="708" w:footer="708" w:gutter="0"/>
          <w:cols w:space="708"/>
          <w:docGrid w:linePitch="360"/>
        </w:sectPr>
      </w:pPr>
    </w:p>
    <w:bookmarkEnd w:id="124"/>
    <w:p w14:paraId="033746FC" w14:textId="77777777" w:rsidR="00C20C68" w:rsidRPr="004E7695" w:rsidRDefault="00C20C68" w:rsidP="002A66BC">
      <w:pPr>
        <w:pStyle w:val="Heading1"/>
        <w:sectPr w:rsidR="00C20C68" w:rsidRPr="004E7695" w:rsidSect="00C20C68">
          <w:type w:val="continuous"/>
          <w:pgSz w:w="11906" w:h="16838"/>
          <w:pgMar w:top="1440" w:right="1800" w:bottom="1440" w:left="1800" w:header="708" w:footer="708" w:gutter="0"/>
          <w:cols w:space="708"/>
          <w:docGrid w:linePitch="360"/>
        </w:sectPr>
      </w:pPr>
    </w:p>
    <w:p w14:paraId="7AAAE89E" w14:textId="77777777" w:rsidR="00AE64B2" w:rsidRPr="004E7695" w:rsidRDefault="00201C0A" w:rsidP="002A66BC">
      <w:pPr>
        <w:pStyle w:val="Heading1"/>
      </w:pPr>
      <w:bookmarkStart w:id="126" w:name="_7:_Special_Leave"/>
      <w:bookmarkStart w:id="127" w:name="_Toc10095966"/>
      <w:bookmarkEnd w:id="126"/>
      <w:r w:rsidRPr="004E7695">
        <w:t>6</w:t>
      </w:r>
      <w:r w:rsidR="00AE64B2" w:rsidRPr="004E7695">
        <w:t>: Special Leave Granted</w:t>
      </w:r>
      <w:bookmarkEnd w:id="119"/>
      <w:bookmarkEnd w:id="120"/>
      <w:bookmarkEnd w:id="121"/>
      <w:bookmarkEnd w:id="127"/>
    </w:p>
    <w:bookmarkEnd w:id="122"/>
    <w:p w14:paraId="09AAE2A6" w14:textId="77777777" w:rsidR="00AE64B2" w:rsidRPr="004E7695" w:rsidRDefault="00AE64B2" w:rsidP="00AE64B2"/>
    <w:p w14:paraId="7BC5BE69" w14:textId="77777777" w:rsidR="00AE64B2" w:rsidRPr="004E7695" w:rsidRDefault="00AE64B2" w:rsidP="00AE64B2">
      <w:pPr>
        <w:pStyle w:val="Title3"/>
        <w:rPr>
          <w:rFonts w:cs="Arial"/>
        </w:rPr>
      </w:pPr>
      <w:bookmarkStart w:id="128" w:name="_Toc209266116"/>
      <w:r w:rsidRPr="004E7695">
        <w:rPr>
          <w:rFonts w:cs="Arial"/>
        </w:rPr>
        <w:t>The following cases have been granted special leave to appeal to the High Court of Australia</w:t>
      </w:r>
      <w:bookmarkEnd w:id="128"/>
      <w:r w:rsidR="00184E2D" w:rsidRPr="004E7695">
        <w:rPr>
          <w:rFonts w:cs="Arial"/>
        </w:rPr>
        <w:t>.</w:t>
      </w:r>
    </w:p>
    <w:p w14:paraId="3A2F32EF" w14:textId="77777777" w:rsidR="0061143F" w:rsidRPr="004E7695" w:rsidRDefault="0061143F" w:rsidP="0061143F">
      <w:pPr>
        <w:pStyle w:val="Divider2"/>
        <w:pBdr>
          <w:bottom w:val="double" w:sz="6" w:space="0" w:color="auto"/>
        </w:pBdr>
      </w:pPr>
      <w:bookmarkStart w:id="129" w:name="Equity4"/>
      <w:bookmarkStart w:id="130" w:name="CorpsLaw4"/>
    </w:p>
    <w:p w14:paraId="6EA5F618" w14:textId="77777777" w:rsidR="00AB22D2" w:rsidRPr="001D1649" w:rsidRDefault="00AB22D2" w:rsidP="00AB22D2"/>
    <w:p w14:paraId="6FDEE5D6" w14:textId="77777777" w:rsidR="00AB22D2" w:rsidRDefault="00AB22D2" w:rsidP="00AB22D2">
      <w:pPr>
        <w:pStyle w:val="Heading2"/>
      </w:pPr>
      <w:bookmarkStart w:id="131" w:name="_Chetcuti_v_Commonwealth"/>
      <w:bookmarkEnd w:id="131"/>
      <w:r>
        <w:t xml:space="preserve">Arbitration </w:t>
      </w:r>
    </w:p>
    <w:p w14:paraId="55242AF7" w14:textId="77777777" w:rsidR="00AB22D2" w:rsidRDefault="00AB22D2" w:rsidP="00AB22D2"/>
    <w:p w14:paraId="6791390B" w14:textId="66935C0E" w:rsidR="00AB22D2" w:rsidRDefault="00AB22D2" w:rsidP="00AB22D2">
      <w:pPr>
        <w:pStyle w:val="Heading3"/>
      </w:pPr>
      <w:bookmarkStart w:id="132" w:name="_Tesseract_International_Pty"/>
      <w:bookmarkEnd w:id="132"/>
      <w:r w:rsidRPr="00AB22D2">
        <w:t>Tesseract International Pty Ltd v Pascale Construction Pty Ltd</w:t>
      </w:r>
    </w:p>
    <w:p w14:paraId="2887C355" w14:textId="0D70A4CB" w:rsidR="00AB22D2" w:rsidRDefault="00CD2EAB" w:rsidP="00AB22D2">
      <w:hyperlink r:id="rId78" w:history="1">
        <w:r w:rsidR="00CF2A46" w:rsidRPr="00956142">
          <w:rPr>
            <w:rStyle w:val="Hyperlink"/>
            <w:rFonts w:cs="Verdana"/>
            <w:b/>
            <w:bCs/>
            <w:noProof w:val="0"/>
          </w:rPr>
          <w:t>A9/2023</w:t>
        </w:r>
      </w:hyperlink>
      <w:r w:rsidR="00AB22D2">
        <w:rPr>
          <w:b/>
          <w:bCs/>
        </w:rPr>
        <w:t>:</w:t>
      </w:r>
      <w:r w:rsidR="00AB22D2" w:rsidRPr="004A4442">
        <w:t xml:space="preserve"> </w:t>
      </w:r>
      <w:hyperlink r:id="rId79" w:history="1">
        <w:r w:rsidR="00546F7F" w:rsidRPr="00546F7F">
          <w:rPr>
            <w:rStyle w:val="Hyperlink"/>
            <w:rFonts w:cs="Verdana"/>
            <w:noProof w:val="0"/>
          </w:rPr>
          <w:t xml:space="preserve">[2023] </w:t>
        </w:r>
        <w:proofErr w:type="spellStart"/>
        <w:r w:rsidR="00546F7F" w:rsidRPr="00546F7F">
          <w:rPr>
            <w:rStyle w:val="Hyperlink"/>
            <w:rFonts w:cs="Verdana"/>
            <w:noProof w:val="0"/>
          </w:rPr>
          <w:t>HCATrans</w:t>
        </w:r>
        <w:proofErr w:type="spellEnd"/>
        <w:r w:rsidR="00546F7F" w:rsidRPr="00546F7F">
          <w:rPr>
            <w:rStyle w:val="Hyperlink"/>
            <w:rFonts w:cs="Verdana"/>
            <w:noProof w:val="0"/>
          </w:rPr>
          <w:t xml:space="preserve"> 65</w:t>
        </w:r>
      </w:hyperlink>
    </w:p>
    <w:p w14:paraId="414B894F" w14:textId="77777777" w:rsidR="00546F7F" w:rsidRDefault="00546F7F" w:rsidP="00AB22D2"/>
    <w:p w14:paraId="7B5D6E64" w14:textId="6C9ED91D" w:rsidR="00AB22D2" w:rsidRPr="00AB22D2" w:rsidRDefault="00AB22D2" w:rsidP="00AB22D2">
      <w:pPr>
        <w:rPr>
          <w:i/>
          <w:iCs/>
        </w:rPr>
      </w:pPr>
      <w:r>
        <w:rPr>
          <w:b/>
          <w:bCs/>
        </w:rPr>
        <w:t>Date heard:</w:t>
      </w:r>
      <w:r>
        <w:t xml:space="preserve"> 19 May 2023 – </w:t>
      </w:r>
      <w:r>
        <w:rPr>
          <w:i/>
          <w:iCs/>
        </w:rPr>
        <w:t xml:space="preserve">Special leave </w:t>
      </w:r>
      <w:proofErr w:type="gramStart"/>
      <w:r>
        <w:rPr>
          <w:i/>
          <w:iCs/>
        </w:rPr>
        <w:t>granted</w:t>
      </w:r>
      <w:proofErr w:type="gramEnd"/>
      <w:r>
        <w:rPr>
          <w:i/>
          <w:iCs/>
        </w:rPr>
        <w:t xml:space="preserve"> </w:t>
      </w:r>
    </w:p>
    <w:p w14:paraId="4A60DC5A" w14:textId="77777777" w:rsidR="00AB22D2" w:rsidRDefault="00AB22D2" w:rsidP="00AB22D2"/>
    <w:p w14:paraId="00F24370" w14:textId="77777777" w:rsidR="00AB22D2" w:rsidRDefault="00AB22D2" w:rsidP="00AB22D2">
      <w:r>
        <w:rPr>
          <w:b/>
          <w:bCs/>
        </w:rPr>
        <w:t>Catchwords:</w:t>
      </w:r>
    </w:p>
    <w:p w14:paraId="6911D1E3" w14:textId="77777777" w:rsidR="00AB22D2" w:rsidRDefault="00AB22D2" w:rsidP="00AB22D2"/>
    <w:p w14:paraId="070A7335" w14:textId="274F17A3" w:rsidR="00210118" w:rsidRDefault="00AB22D2" w:rsidP="009231FE">
      <w:pPr>
        <w:pStyle w:val="Catchwords0"/>
      </w:pPr>
      <w:r>
        <w:t>Arbitration –</w:t>
      </w:r>
      <w:r w:rsidR="006F6CC1">
        <w:t xml:space="preserve"> </w:t>
      </w:r>
      <w:r w:rsidR="00210118">
        <w:t>Arbitral proceedings – Powers</w:t>
      </w:r>
      <w:r w:rsidR="00AE46B3">
        <w:t xml:space="preserve"> and</w:t>
      </w:r>
      <w:r w:rsidR="00210118">
        <w:t xml:space="preserve"> duties of arbitrator – </w:t>
      </w:r>
      <w:r w:rsidR="004E47DA">
        <w:t>Where</w:t>
      </w:r>
      <w:r w:rsidR="004E47DA" w:rsidRPr="004E47DA">
        <w:t xml:space="preserve"> respondent</w:t>
      </w:r>
      <w:r w:rsidR="00AE46B3">
        <w:t xml:space="preserve"> subcontracted </w:t>
      </w:r>
      <w:r w:rsidR="004E47DA" w:rsidRPr="004E47DA">
        <w:t xml:space="preserve">with applicant </w:t>
      </w:r>
      <w:r w:rsidR="00C265F9">
        <w:t>– Where</w:t>
      </w:r>
      <w:r w:rsidR="004E47DA" w:rsidRPr="004E47DA">
        <w:t xml:space="preserve"> </w:t>
      </w:r>
      <w:r w:rsidR="000D78E8">
        <w:t>applicant</w:t>
      </w:r>
      <w:r w:rsidR="004E47DA" w:rsidRPr="004E47DA">
        <w:t xml:space="preserve"> agreed to provide engineering consultancy services to </w:t>
      </w:r>
      <w:r w:rsidR="00BA6C5D">
        <w:t xml:space="preserve">respondent </w:t>
      </w:r>
      <w:r w:rsidR="004E47DA" w:rsidRPr="004E47DA">
        <w:t>in relation to design and construction of warehouse</w:t>
      </w:r>
      <w:r w:rsidR="00BA6C5D">
        <w:t xml:space="preserve"> – Where,</w:t>
      </w:r>
      <w:r w:rsidR="004E47DA" w:rsidRPr="004E47DA">
        <w:t xml:space="preserve"> </w:t>
      </w:r>
      <w:r w:rsidR="00BA6C5D">
        <w:t>u</w:t>
      </w:r>
      <w:r w:rsidR="004E47DA" w:rsidRPr="004E47DA">
        <w:t xml:space="preserve">nder contract, if dispute between </w:t>
      </w:r>
      <w:r w:rsidR="00BA6C5D">
        <w:t>applicant</w:t>
      </w:r>
      <w:r w:rsidR="004E47DA" w:rsidRPr="004E47DA">
        <w:t xml:space="preserve"> and </w:t>
      </w:r>
      <w:r w:rsidR="00BA6C5D">
        <w:t>respondent</w:t>
      </w:r>
      <w:r w:rsidR="004E47DA" w:rsidRPr="004E47DA">
        <w:t xml:space="preserve"> arose, </w:t>
      </w:r>
      <w:r w:rsidR="00BA6C5D">
        <w:t>dispute could be submitted to</w:t>
      </w:r>
      <w:r w:rsidR="004E47DA" w:rsidRPr="004E47DA">
        <w:t xml:space="preserve"> arbitration</w:t>
      </w:r>
      <w:r w:rsidR="004978F6">
        <w:t xml:space="preserve"> </w:t>
      </w:r>
      <w:r w:rsidR="00F67D9B">
        <w:t>–</w:t>
      </w:r>
      <w:r w:rsidR="004978F6">
        <w:t xml:space="preserve"> </w:t>
      </w:r>
      <w:r w:rsidR="00F67D9B">
        <w:t>Where dispute arose where respondent alleged</w:t>
      </w:r>
      <w:r w:rsidR="00202E6E">
        <w:t xml:space="preserve"> applicant</w:t>
      </w:r>
      <w:r w:rsidR="00F67D9B" w:rsidRPr="00F67D9B">
        <w:t xml:space="preserve"> </w:t>
      </w:r>
      <w:r w:rsidR="00202E6E">
        <w:t xml:space="preserve">breached </w:t>
      </w:r>
      <w:r w:rsidR="00F67D9B" w:rsidRPr="00F67D9B">
        <w:t xml:space="preserve">various terms of contract, </w:t>
      </w:r>
      <w:r w:rsidR="00202E6E">
        <w:t>breached</w:t>
      </w:r>
      <w:r w:rsidR="00F67D9B" w:rsidRPr="00F67D9B">
        <w:t xml:space="preserve"> duty of care in negligence and </w:t>
      </w:r>
      <w:r w:rsidR="00202E6E">
        <w:t>involved in</w:t>
      </w:r>
      <w:r w:rsidR="00F67D9B" w:rsidRPr="00F67D9B">
        <w:t xml:space="preserve"> misleading or deceptive conduct in contravention of s 18 of </w:t>
      </w:r>
      <w:r w:rsidR="00F67D9B" w:rsidRPr="00202E6E">
        <w:rPr>
          <w:i/>
          <w:iCs/>
        </w:rPr>
        <w:t>Australian Consumer Law</w:t>
      </w:r>
      <w:r w:rsidR="00202E6E">
        <w:t xml:space="preserve"> – Where </w:t>
      </w:r>
      <w:r w:rsidR="00925F4D">
        <w:t>applicant</w:t>
      </w:r>
      <w:r w:rsidR="00F67D9B" w:rsidRPr="00F67D9B">
        <w:t xml:space="preserve"> denied allegations</w:t>
      </w:r>
      <w:r w:rsidR="00C74A5B">
        <w:t>, but</w:t>
      </w:r>
      <w:r w:rsidR="00F67D9B" w:rsidRPr="00F67D9B">
        <w:t xml:space="preserve"> pleaded in alternative that any damages payable should be reduced by reason of proportionate liability provisions under Part 3 of </w:t>
      </w:r>
      <w:r w:rsidR="00F67D9B" w:rsidRPr="00C74A5B">
        <w:rPr>
          <w:i/>
          <w:iCs/>
        </w:rPr>
        <w:t xml:space="preserve">Law Reform (Contributory Negligence and Apportionment of Liability) Act 2001 </w:t>
      </w:r>
      <w:r w:rsidR="00F67D9B" w:rsidRPr="00F67D9B">
        <w:t xml:space="preserve">(SA) and Part VIA of </w:t>
      </w:r>
      <w:r w:rsidR="00F67D9B" w:rsidRPr="00C74A5B">
        <w:rPr>
          <w:i/>
          <w:iCs/>
        </w:rPr>
        <w:t>Competition and Consumer Act</w:t>
      </w:r>
      <w:r w:rsidR="008A66BB">
        <w:rPr>
          <w:i/>
          <w:iCs/>
        </w:rPr>
        <w:t xml:space="preserve"> 2010 </w:t>
      </w:r>
      <w:r w:rsidR="008A66BB">
        <w:t>(</w:t>
      </w:r>
      <w:proofErr w:type="spellStart"/>
      <w:r w:rsidR="008A66BB">
        <w:t>Cth</w:t>
      </w:r>
      <w:proofErr w:type="spellEnd"/>
      <w:r w:rsidR="008A66BB">
        <w:t>)</w:t>
      </w:r>
      <w:r w:rsidR="006B74D6">
        <w:t xml:space="preserve"> (</w:t>
      </w:r>
      <w:r w:rsidR="00687F90">
        <w:t xml:space="preserve">collectively </w:t>
      </w:r>
      <w:r w:rsidR="00510292">
        <w:t>“</w:t>
      </w:r>
      <w:r w:rsidR="00687F90">
        <w:t>proportionate liability regimes</w:t>
      </w:r>
      <w:r w:rsidR="00510292">
        <w:t>”</w:t>
      </w:r>
      <w:r w:rsidR="006B74D6">
        <w:t xml:space="preserve">) – Whether </w:t>
      </w:r>
      <w:r w:rsidR="008A5BB8">
        <w:t xml:space="preserve">proportionate liability regimes amenable to arbitration – Whether </w:t>
      </w:r>
      <w:r w:rsidR="00285367">
        <w:t xml:space="preserve">s 28 of </w:t>
      </w:r>
      <w:r w:rsidR="00285367" w:rsidRPr="008802DB">
        <w:rPr>
          <w:i/>
          <w:iCs/>
        </w:rPr>
        <w:t>Commercial Arbitration Act 2011</w:t>
      </w:r>
      <w:r w:rsidR="004F5C5F">
        <w:rPr>
          <w:i/>
          <w:iCs/>
        </w:rPr>
        <w:t xml:space="preserve"> </w:t>
      </w:r>
      <w:r w:rsidR="00285367">
        <w:t xml:space="preserve">(SA) </w:t>
      </w:r>
      <w:r w:rsidR="00D05E35">
        <w:t xml:space="preserve">empowers </w:t>
      </w:r>
      <w:r w:rsidR="008802DB">
        <w:t xml:space="preserve">arbitrator to apply </w:t>
      </w:r>
      <w:r w:rsidR="00687F90">
        <w:t>proportionate liability regimes</w:t>
      </w:r>
      <w:r w:rsidR="008802DB">
        <w:t xml:space="preserve">, or </w:t>
      </w:r>
      <w:r w:rsidR="00687F90">
        <w:t>whether</w:t>
      </w:r>
      <w:r w:rsidR="008802DB">
        <w:t xml:space="preserve"> terms of legislation preclude arbitrator from doing so – Whether </w:t>
      </w:r>
      <w:r w:rsidR="009231FE">
        <w:t>implied power conferred on arbitrator to determine parties</w:t>
      </w:r>
      <w:r w:rsidR="00510292">
        <w:t>’</w:t>
      </w:r>
      <w:r w:rsidR="009231FE">
        <w:t xml:space="preserve"> dispute empowers arbitrator to apply proportionate liability regimes, or </w:t>
      </w:r>
      <w:r w:rsidR="00D50530">
        <w:t>whether</w:t>
      </w:r>
      <w:r w:rsidR="009231FE">
        <w:t xml:space="preserve"> terms of legislation </w:t>
      </w:r>
      <w:r w:rsidR="00C67F63">
        <w:t>preclude arbitrator</w:t>
      </w:r>
      <w:r w:rsidR="009231FE">
        <w:t xml:space="preserve"> from doing so</w:t>
      </w:r>
      <w:r w:rsidR="00D50530">
        <w:t xml:space="preserve">. </w:t>
      </w:r>
    </w:p>
    <w:p w14:paraId="758175DA" w14:textId="77777777" w:rsidR="00AB22D2" w:rsidRDefault="00AB22D2" w:rsidP="00AB22D2"/>
    <w:p w14:paraId="02933265" w14:textId="73292003" w:rsidR="00AB22D2" w:rsidRPr="00240665" w:rsidRDefault="00AB22D2" w:rsidP="00AB22D2">
      <w:pPr>
        <w:rPr>
          <w:bCs/>
        </w:rPr>
      </w:pPr>
      <w:r w:rsidRPr="004E7695">
        <w:rPr>
          <w:b/>
        </w:rPr>
        <w:t>Appealed from</w:t>
      </w:r>
      <w:r>
        <w:rPr>
          <w:b/>
        </w:rPr>
        <w:t xml:space="preserve"> </w:t>
      </w:r>
      <w:r w:rsidR="00BA6340">
        <w:rPr>
          <w:b/>
        </w:rPr>
        <w:t>SA</w:t>
      </w:r>
      <w:r>
        <w:rPr>
          <w:b/>
        </w:rPr>
        <w:t xml:space="preserve">SC (CA): </w:t>
      </w:r>
      <w:hyperlink r:id="rId80" w:history="1">
        <w:r w:rsidR="00343182" w:rsidRPr="00D95915">
          <w:rPr>
            <w:rStyle w:val="Hyperlink"/>
            <w:rFonts w:cs="Verdana"/>
            <w:noProof w:val="0"/>
          </w:rPr>
          <w:t>[2022] SASCA 107</w:t>
        </w:r>
      </w:hyperlink>
      <w:r w:rsidR="00343182">
        <w:t xml:space="preserve">; </w:t>
      </w:r>
      <w:r w:rsidR="00A42446" w:rsidRPr="00A42446">
        <w:t>(2022) 140 SASR 395</w:t>
      </w:r>
      <w:r w:rsidR="00A42446">
        <w:t xml:space="preserve">; </w:t>
      </w:r>
      <w:r w:rsidR="00A42446" w:rsidRPr="00A42446">
        <w:t>(2022) 406 ALR 293</w:t>
      </w:r>
    </w:p>
    <w:p w14:paraId="64010C74" w14:textId="77777777" w:rsidR="00AB22D2" w:rsidRPr="00E064DF" w:rsidRDefault="00AB22D2" w:rsidP="00AB22D2"/>
    <w:p w14:paraId="1747AE17" w14:textId="17166910" w:rsidR="00AB22D2" w:rsidRDefault="00CD2EAB" w:rsidP="00AB22D2">
      <w:pPr>
        <w:rPr>
          <w:rStyle w:val="Hyperlink"/>
          <w:rFonts w:cs="Verdana"/>
          <w:bCs/>
        </w:rPr>
      </w:pPr>
      <w:hyperlink w:anchor="TOP" w:history="1">
        <w:r w:rsidR="00AB22D2" w:rsidRPr="004E7695">
          <w:rPr>
            <w:rStyle w:val="Hyperlink"/>
            <w:rFonts w:cs="Verdana"/>
            <w:bCs/>
          </w:rPr>
          <w:t>Return to Top</w:t>
        </w:r>
      </w:hyperlink>
    </w:p>
    <w:p w14:paraId="33EE5AB5" w14:textId="77777777" w:rsidR="00AB22D2" w:rsidRDefault="00AB22D2" w:rsidP="00AB22D2">
      <w:pPr>
        <w:pStyle w:val="Divider2"/>
      </w:pPr>
    </w:p>
    <w:p w14:paraId="4D933849" w14:textId="77777777" w:rsidR="0048571E" w:rsidRPr="0048571E" w:rsidRDefault="0048571E" w:rsidP="0048571E"/>
    <w:p w14:paraId="7E039909" w14:textId="6AAF8172" w:rsidR="0048571E" w:rsidRDefault="0048571E" w:rsidP="0048571E">
      <w:pPr>
        <w:pStyle w:val="Heading2"/>
      </w:pPr>
      <w:r>
        <w:t>Administrative Law</w:t>
      </w:r>
    </w:p>
    <w:p w14:paraId="6B12D944" w14:textId="77777777" w:rsidR="0048571E" w:rsidRDefault="0048571E" w:rsidP="0048571E"/>
    <w:p w14:paraId="0E62EFAB" w14:textId="77777777" w:rsidR="008F27C5" w:rsidRDefault="004C5E67" w:rsidP="009B14D8">
      <w:pPr>
        <w:pStyle w:val="Heading3"/>
      </w:pPr>
      <w:bookmarkStart w:id="133" w:name="_AB_(a_pseudonym)"/>
      <w:bookmarkEnd w:id="133"/>
      <w:r w:rsidRPr="004C5E67">
        <w:t>AB (a pseudonym) &amp; Anor v Independent Broad-based Anti-</w:t>
      </w:r>
      <w:proofErr w:type="gramStart"/>
      <w:r w:rsidRPr="004C5E67">
        <w:t>corruption</w:t>
      </w:r>
      <w:proofErr w:type="gramEnd"/>
      <w:r w:rsidRPr="004C5E67">
        <w:t xml:space="preserve"> Commission</w:t>
      </w:r>
    </w:p>
    <w:p w14:paraId="43310FE5" w14:textId="32DCF23C" w:rsidR="0048571E" w:rsidRPr="00D53CFB" w:rsidRDefault="0049122B" w:rsidP="0048571E">
      <w:pPr>
        <w:rPr>
          <w:b/>
          <w:bCs/>
        </w:rPr>
      </w:pPr>
      <w:r w:rsidRPr="00143ADD">
        <w:rPr>
          <w:b/>
          <w:bCs/>
        </w:rPr>
        <w:t>M7/2023</w:t>
      </w:r>
      <w:r w:rsidR="0048571E">
        <w:rPr>
          <w:b/>
          <w:bCs/>
        </w:rPr>
        <w:t>:</w:t>
      </w:r>
      <w:r w:rsidR="0048571E" w:rsidRPr="004A4442">
        <w:t xml:space="preserve"> </w:t>
      </w:r>
      <w:hyperlink r:id="rId81" w:history="1">
        <w:r w:rsidR="00D53CFB" w:rsidRPr="00D53CFB">
          <w:rPr>
            <w:rStyle w:val="Hyperlink"/>
            <w:rFonts w:cs="Verdana"/>
            <w:noProof w:val="0"/>
          </w:rPr>
          <w:t xml:space="preserve">[2023] </w:t>
        </w:r>
        <w:proofErr w:type="spellStart"/>
        <w:r w:rsidR="00D53CFB" w:rsidRPr="00D53CFB">
          <w:rPr>
            <w:rStyle w:val="Hyperlink"/>
            <w:rFonts w:cs="Verdana"/>
            <w:noProof w:val="0"/>
          </w:rPr>
          <w:t>HCATrans</w:t>
        </w:r>
        <w:proofErr w:type="spellEnd"/>
        <w:r w:rsidR="00D53CFB" w:rsidRPr="00D53CFB">
          <w:rPr>
            <w:rStyle w:val="Hyperlink"/>
            <w:rFonts w:cs="Verdana"/>
            <w:noProof w:val="0"/>
          </w:rPr>
          <w:t xml:space="preserve"> 103</w:t>
        </w:r>
      </w:hyperlink>
    </w:p>
    <w:p w14:paraId="4C3BA273" w14:textId="77777777" w:rsidR="0048571E" w:rsidRDefault="0048571E" w:rsidP="0048571E"/>
    <w:p w14:paraId="26D402F3" w14:textId="2C00D918" w:rsidR="0048571E" w:rsidRPr="00AB22D2" w:rsidRDefault="0048571E" w:rsidP="0048571E">
      <w:pPr>
        <w:rPr>
          <w:i/>
          <w:iCs/>
        </w:rPr>
      </w:pPr>
      <w:r>
        <w:rPr>
          <w:b/>
          <w:bCs/>
        </w:rPr>
        <w:t>Date heard:</w:t>
      </w:r>
      <w:r>
        <w:t xml:space="preserve"> </w:t>
      </w:r>
      <w:r w:rsidR="007474E6">
        <w:t>11</w:t>
      </w:r>
      <w:r>
        <w:t xml:space="preserve"> </w:t>
      </w:r>
      <w:r w:rsidR="007474E6">
        <w:t xml:space="preserve">August </w:t>
      </w:r>
      <w:r>
        <w:t xml:space="preserve">2023 – </w:t>
      </w:r>
      <w:r>
        <w:rPr>
          <w:i/>
          <w:iCs/>
        </w:rPr>
        <w:t xml:space="preserve">Special leave granted </w:t>
      </w:r>
      <w:r w:rsidR="00B736BF">
        <w:rPr>
          <w:i/>
          <w:iCs/>
        </w:rPr>
        <w:t xml:space="preserve">on limited </w:t>
      </w:r>
      <w:proofErr w:type="gramStart"/>
      <w:r w:rsidR="00B736BF">
        <w:rPr>
          <w:i/>
          <w:iCs/>
        </w:rPr>
        <w:t>ground</w:t>
      </w:r>
      <w:r w:rsidR="00CD5B9C">
        <w:rPr>
          <w:i/>
          <w:iCs/>
        </w:rPr>
        <w:t>s</w:t>
      </w:r>
      <w:proofErr w:type="gramEnd"/>
    </w:p>
    <w:p w14:paraId="2E81F0B5" w14:textId="77777777" w:rsidR="0048571E" w:rsidRDefault="0048571E" w:rsidP="0048571E"/>
    <w:p w14:paraId="49FC0DB8" w14:textId="77777777" w:rsidR="0048571E" w:rsidRDefault="0048571E" w:rsidP="0048571E">
      <w:r>
        <w:rPr>
          <w:b/>
          <w:bCs/>
        </w:rPr>
        <w:t>Catchwords:</w:t>
      </w:r>
    </w:p>
    <w:p w14:paraId="65A72DFF" w14:textId="77777777" w:rsidR="0048571E" w:rsidRDefault="0048571E" w:rsidP="0048571E"/>
    <w:p w14:paraId="6801CAEC" w14:textId="331E49C5" w:rsidR="000320C2" w:rsidRDefault="00D53CFB" w:rsidP="009A7882">
      <w:pPr>
        <w:pStyle w:val="Catchwords0"/>
      </w:pPr>
      <w:r>
        <w:t>Administrative law</w:t>
      </w:r>
      <w:r w:rsidR="003B35A8">
        <w:t xml:space="preserve"> – Natural justice – </w:t>
      </w:r>
      <w:r w:rsidR="004C73A8">
        <w:t>Procedural fairness</w:t>
      </w:r>
      <w:r w:rsidR="00756B23">
        <w:t xml:space="preserve"> </w:t>
      </w:r>
      <w:r w:rsidR="004C73A8">
        <w:t>–</w:t>
      </w:r>
      <w:r w:rsidR="009A7882">
        <w:t xml:space="preserve"> Meaning of “adverse material” – </w:t>
      </w:r>
      <w:r w:rsidR="009D609D">
        <w:t xml:space="preserve">Reasonable opportunity to respond to </w:t>
      </w:r>
      <w:r w:rsidR="00510292">
        <w:t>“</w:t>
      </w:r>
      <w:r w:rsidR="009D609D">
        <w:t>adverse material</w:t>
      </w:r>
      <w:r w:rsidR="00510292">
        <w:t>”</w:t>
      </w:r>
      <w:r w:rsidR="009D609D">
        <w:t xml:space="preserve"> – </w:t>
      </w:r>
      <w:r w:rsidR="009D25C5">
        <w:t>Where</w:t>
      </w:r>
      <w:r w:rsidR="00B72147">
        <w:t xml:space="preserve"> first appellant</w:t>
      </w:r>
      <w:r w:rsidR="009D25C5">
        <w:t xml:space="preserve"> senior officer of se</w:t>
      </w:r>
      <w:r w:rsidR="00B72147">
        <w:t>cond appellant</w:t>
      </w:r>
      <w:r w:rsidR="00831087">
        <w:t>,</w:t>
      </w:r>
      <w:r w:rsidR="00B72147">
        <w:t xml:space="preserve"> </w:t>
      </w:r>
      <w:r w:rsidR="00A32BF4">
        <w:t xml:space="preserve">a </w:t>
      </w:r>
      <w:r w:rsidR="00B72147">
        <w:t xml:space="preserve">non-governmental body – Where </w:t>
      </w:r>
      <w:r w:rsidR="00B72147">
        <w:rPr>
          <w:lang w:val="en-AU"/>
        </w:rPr>
        <w:t>b</w:t>
      </w:r>
      <w:r w:rsidR="00B72147" w:rsidRPr="00B72147">
        <w:rPr>
          <w:lang w:val="en-AU"/>
        </w:rPr>
        <w:t>etween 2019 and 2021, respondent, Independent Broad-based Anti-corruption Commission (</w:t>
      </w:r>
      <w:r w:rsidR="00510292">
        <w:rPr>
          <w:lang w:val="en-AU"/>
        </w:rPr>
        <w:t>“</w:t>
      </w:r>
      <w:r w:rsidR="00B72147" w:rsidRPr="00B72147">
        <w:rPr>
          <w:lang w:val="en-AU"/>
        </w:rPr>
        <w:t>IBAC</w:t>
      </w:r>
      <w:r w:rsidR="00510292">
        <w:rPr>
          <w:lang w:val="en-AU"/>
        </w:rPr>
        <w:t>”</w:t>
      </w:r>
      <w:r w:rsidR="00B72147" w:rsidRPr="00B72147">
        <w:rPr>
          <w:lang w:val="en-AU"/>
        </w:rPr>
        <w:t>), conducted investigation</w:t>
      </w:r>
      <w:r w:rsidR="00B72147">
        <w:rPr>
          <w:lang w:val="en-AU"/>
        </w:rPr>
        <w:t xml:space="preserve"> – </w:t>
      </w:r>
      <w:r w:rsidR="00430D2D">
        <w:rPr>
          <w:lang w:val="en-AU"/>
        </w:rPr>
        <w:t>Where AB gave evidence in private examination conducted by IBAC</w:t>
      </w:r>
      <w:r w:rsidR="00637106">
        <w:rPr>
          <w:lang w:val="en-AU"/>
        </w:rPr>
        <w:t xml:space="preserve"> </w:t>
      </w:r>
      <w:r w:rsidR="00471A13">
        <w:rPr>
          <w:lang w:val="en-AU"/>
        </w:rPr>
        <w:t xml:space="preserve">– </w:t>
      </w:r>
      <w:r w:rsidR="00DD177A">
        <w:rPr>
          <w:lang w:val="en-AU"/>
        </w:rPr>
        <w:t xml:space="preserve">Where IBAC prepared draft special report containing adverse comments and opinions relating to appellants </w:t>
      </w:r>
      <w:r w:rsidR="00637106">
        <w:rPr>
          <w:lang w:val="en-AU"/>
        </w:rPr>
        <w:t xml:space="preserve">– </w:t>
      </w:r>
      <w:r w:rsidR="00DD177A">
        <w:rPr>
          <w:lang w:val="en-AU"/>
        </w:rPr>
        <w:t xml:space="preserve"> </w:t>
      </w:r>
      <w:r w:rsidR="0016250A">
        <w:rPr>
          <w:lang w:val="en-AU"/>
        </w:rPr>
        <w:t xml:space="preserve">Where IBAC </w:t>
      </w:r>
      <w:r w:rsidR="00B34EA5">
        <w:rPr>
          <w:lang w:val="en-AU"/>
        </w:rPr>
        <w:t xml:space="preserve">provided redacted draft reports to </w:t>
      </w:r>
      <w:r w:rsidR="00EE48F2">
        <w:rPr>
          <w:lang w:val="en-AU"/>
        </w:rPr>
        <w:t>appellants</w:t>
      </w:r>
      <w:r w:rsidR="00B34EA5">
        <w:rPr>
          <w:lang w:val="en-AU"/>
        </w:rPr>
        <w:t xml:space="preserve"> seeking response</w:t>
      </w:r>
      <w:r w:rsidR="00901402">
        <w:rPr>
          <w:lang w:val="en-AU"/>
        </w:rPr>
        <w:t xml:space="preserve"> – Where IBAC agreed to provide transcripts </w:t>
      </w:r>
      <w:r w:rsidR="001F4C4C">
        <w:rPr>
          <w:lang w:val="en-AU"/>
        </w:rPr>
        <w:t>of AB</w:t>
      </w:r>
      <w:r w:rsidR="00510292">
        <w:rPr>
          <w:lang w:val="en-AU"/>
        </w:rPr>
        <w:t>’</w:t>
      </w:r>
      <w:r w:rsidR="001F4C4C">
        <w:rPr>
          <w:lang w:val="en-AU"/>
        </w:rPr>
        <w:t xml:space="preserve">s examination but not transcript of other witnesses </w:t>
      </w:r>
      <w:r w:rsidR="00396547">
        <w:rPr>
          <w:lang w:val="en-AU"/>
        </w:rPr>
        <w:t xml:space="preserve">– </w:t>
      </w:r>
      <w:r w:rsidR="006C3DCA">
        <w:rPr>
          <w:lang w:val="en-AU"/>
        </w:rPr>
        <w:t xml:space="preserve">Where </w:t>
      </w:r>
      <w:r w:rsidR="006C3DCA">
        <w:rPr>
          <w:i/>
          <w:iCs/>
          <w:lang w:val="en-AU"/>
        </w:rPr>
        <w:t xml:space="preserve">Independent Broad-based Anti-corruption Commission Act 2011 </w:t>
      </w:r>
      <w:r w:rsidR="006C3DCA">
        <w:rPr>
          <w:lang w:val="en-AU"/>
        </w:rPr>
        <w:t xml:space="preserve">(Vic) contains procedural fairness protections in ss 162(2)-(4) </w:t>
      </w:r>
      <w:r w:rsidR="003E3F39">
        <w:rPr>
          <w:lang w:val="en-AU"/>
        </w:rPr>
        <w:t xml:space="preserve">regarding adverse findings about public bodies – </w:t>
      </w:r>
      <w:r w:rsidR="009D44C2">
        <w:rPr>
          <w:lang w:val="en-AU"/>
        </w:rPr>
        <w:t xml:space="preserve">Where </w:t>
      </w:r>
      <w:r w:rsidR="00D571EE" w:rsidRPr="00D571EE">
        <w:rPr>
          <w:lang w:val="en-AU"/>
        </w:rPr>
        <w:t>AB commenced proceeding in Trial Division</w:t>
      </w:r>
      <w:r w:rsidR="009520B9">
        <w:rPr>
          <w:lang w:val="en-AU"/>
        </w:rPr>
        <w:t xml:space="preserve"> of Supreme Court of Victoria</w:t>
      </w:r>
      <w:r w:rsidR="00D571EE" w:rsidRPr="00D571EE">
        <w:rPr>
          <w:lang w:val="en-AU"/>
        </w:rPr>
        <w:t xml:space="preserve"> seeking judicial review remedies in relation to draft report</w:t>
      </w:r>
      <w:r w:rsidR="00A14BB7">
        <w:rPr>
          <w:lang w:val="en-AU"/>
        </w:rPr>
        <w:t xml:space="preserve"> on basis of </w:t>
      </w:r>
      <w:r w:rsidR="00212322">
        <w:rPr>
          <w:lang w:val="en-AU"/>
        </w:rPr>
        <w:t xml:space="preserve">infringement of </w:t>
      </w:r>
      <w:r w:rsidR="00A14BB7">
        <w:rPr>
          <w:lang w:val="en-AU"/>
        </w:rPr>
        <w:t>natural justice</w:t>
      </w:r>
      <w:r w:rsidR="00D571EE">
        <w:rPr>
          <w:lang w:val="en-AU"/>
        </w:rPr>
        <w:t xml:space="preserve"> –</w:t>
      </w:r>
      <w:r w:rsidR="00212322">
        <w:rPr>
          <w:lang w:val="en-AU"/>
        </w:rPr>
        <w:t xml:space="preserve"> </w:t>
      </w:r>
      <w:r w:rsidR="00D571EE">
        <w:rPr>
          <w:lang w:val="en-AU"/>
        </w:rPr>
        <w:t>Where</w:t>
      </w:r>
      <w:r w:rsidR="00E44A37">
        <w:rPr>
          <w:lang w:val="en-AU"/>
        </w:rPr>
        <w:t xml:space="preserve"> CD added to AB</w:t>
      </w:r>
      <w:r w:rsidR="00510292">
        <w:rPr>
          <w:lang w:val="en-AU"/>
        </w:rPr>
        <w:t>’</w:t>
      </w:r>
      <w:r w:rsidR="00E44A37">
        <w:rPr>
          <w:lang w:val="en-AU"/>
        </w:rPr>
        <w:t xml:space="preserve">s proceedings against IBAC seeking same relief – </w:t>
      </w:r>
      <w:r w:rsidR="00894B0F">
        <w:rPr>
          <w:lang w:val="en-AU"/>
        </w:rPr>
        <w:t>Where appellants were unsuccessful at trial, and</w:t>
      </w:r>
      <w:r w:rsidR="00B77CA4">
        <w:rPr>
          <w:lang w:val="en-AU"/>
        </w:rPr>
        <w:t xml:space="preserve"> on appeal in </w:t>
      </w:r>
      <w:r w:rsidR="00894B0F">
        <w:rPr>
          <w:lang w:val="en-AU"/>
        </w:rPr>
        <w:t>Victorian Court of Appeal</w:t>
      </w:r>
      <w:r w:rsidR="00B77CA4">
        <w:rPr>
          <w:lang w:val="en-AU"/>
        </w:rPr>
        <w:t xml:space="preserve"> – </w:t>
      </w:r>
      <w:r w:rsidR="00746863">
        <w:t xml:space="preserve">Whether Court of Appeal erred in concluding that </w:t>
      </w:r>
      <w:r w:rsidR="00510292">
        <w:t>“</w:t>
      </w:r>
      <w:r w:rsidR="00746863">
        <w:t>adverse material</w:t>
      </w:r>
      <w:r w:rsidR="00510292">
        <w:t>”</w:t>
      </w:r>
      <w:r w:rsidR="00746863">
        <w:t xml:space="preserve"> in s 162(3) of </w:t>
      </w:r>
      <w:r w:rsidR="00746863" w:rsidRPr="00EA3FAB">
        <w:rPr>
          <w:i/>
          <w:iCs/>
        </w:rPr>
        <w:t>Independent Broad-based Anti-corruption</w:t>
      </w:r>
      <w:r w:rsidR="00746863">
        <w:rPr>
          <w:i/>
          <w:iCs/>
        </w:rPr>
        <w:t xml:space="preserve"> </w:t>
      </w:r>
      <w:r w:rsidR="00746863" w:rsidRPr="00EA3FAB">
        <w:rPr>
          <w:i/>
          <w:iCs/>
        </w:rPr>
        <w:t>Commission Act 2011</w:t>
      </w:r>
      <w:r w:rsidR="00746863">
        <w:t xml:space="preserve"> (Vic) refers only to comments or opinions contained in draft report that are adverse to person, and not evidentiary material on which such comments or opinions are based</w:t>
      </w:r>
      <w:r w:rsidR="00CD5B9C">
        <w:t>.</w:t>
      </w:r>
      <w:r w:rsidR="009A7882">
        <w:t xml:space="preserve"> </w:t>
      </w:r>
    </w:p>
    <w:p w14:paraId="65FC4023" w14:textId="77777777" w:rsidR="0048571E" w:rsidRDefault="0048571E" w:rsidP="0048571E"/>
    <w:p w14:paraId="19357687" w14:textId="490BDF73" w:rsidR="0048571E" w:rsidRPr="00240665" w:rsidRDefault="0048571E" w:rsidP="0048571E">
      <w:pPr>
        <w:rPr>
          <w:bCs/>
        </w:rPr>
      </w:pPr>
      <w:r w:rsidRPr="004E7695">
        <w:rPr>
          <w:b/>
        </w:rPr>
        <w:t>Appealed from</w:t>
      </w:r>
      <w:r>
        <w:rPr>
          <w:b/>
        </w:rPr>
        <w:t xml:space="preserve"> </w:t>
      </w:r>
      <w:r w:rsidR="000F2BAD">
        <w:rPr>
          <w:b/>
        </w:rPr>
        <w:t>VSC</w:t>
      </w:r>
      <w:r>
        <w:rPr>
          <w:b/>
        </w:rPr>
        <w:t xml:space="preserve"> (CA): </w:t>
      </w:r>
      <w:hyperlink r:id="rId82" w:history="1">
        <w:r w:rsidR="000F2BAD" w:rsidRPr="00764E4B">
          <w:rPr>
            <w:rStyle w:val="Hyperlink"/>
            <w:rFonts w:cs="Verdana"/>
            <w:noProof w:val="0"/>
          </w:rPr>
          <w:t>[2022] VSCA 283</w:t>
        </w:r>
      </w:hyperlink>
    </w:p>
    <w:p w14:paraId="3310DD87" w14:textId="77777777" w:rsidR="0048571E" w:rsidRPr="00E064DF" w:rsidRDefault="0048571E" w:rsidP="0048571E"/>
    <w:p w14:paraId="290F5EA2" w14:textId="6E303405" w:rsidR="0048571E" w:rsidRDefault="00CD2EAB" w:rsidP="0048571E">
      <w:pPr>
        <w:rPr>
          <w:rStyle w:val="Hyperlink"/>
          <w:rFonts w:cs="Verdana"/>
          <w:bCs/>
        </w:rPr>
      </w:pPr>
      <w:hyperlink w:anchor="TOP" w:history="1">
        <w:r w:rsidR="0048571E" w:rsidRPr="004E7695">
          <w:rPr>
            <w:rStyle w:val="Hyperlink"/>
            <w:rFonts w:cs="Verdana"/>
            <w:bCs/>
          </w:rPr>
          <w:t>Return to Top</w:t>
        </w:r>
      </w:hyperlink>
    </w:p>
    <w:p w14:paraId="4DAE377B" w14:textId="77777777" w:rsidR="0048571E" w:rsidRDefault="0048571E" w:rsidP="0048571E">
      <w:pPr>
        <w:pStyle w:val="Divider2"/>
      </w:pPr>
    </w:p>
    <w:p w14:paraId="2F93403A" w14:textId="77777777" w:rsidR="0048571E" w:rsidRPr="00B204C3" w:rsidRDefault="0048571E" w:rsidP="0048571E"/>
    <w:p w14:paraId="3D30933C" w14:textId="3F91CD35" w:rsidR="00E95DC9" w:rsidRDefault="00E95DC9" w:rsidP="00E95DC9">
      <w:pPr>
        <w:pStyle w:val="Heading2"/>
      </w:pPr>
      <w:r>
        <w:t xml:space="preserve">Constitutional Law </w:t>
      </w:r>
    </w:p>
    <w:p w14:paraId="2952F51F" w14:textId="77777777" w:rsidR="00782D6A" w:rsidRDefault="00782D6A" w:rsidP="00782D6A">
      <w:bookmarkStart w:id="134" w:name="_Attorney-General_(Cth)_v"/>
      <w:bookmarkEnd w:id="134"/>
    </w:p>
    <w:p w14:paraId="09642B2C" w14:textId="25854E6D" w:rsidR="00A20245" w:rsidRDefault="000159FF" w:rsidP="00A20245">
      <w:pPr>
        <w:pStyle w:val="Heading3"/>
        <w:tabs>
          <w:tab w:val="left" w:pos="426"/>
        </w:tabs>
      </w:pPr>
      <w:bookmarkStart w:id="135" w:name="_Chief_Executive_Officer,"/>
      <w:bookmarkEnd w:id="135"/>
      <w:r w:rsidRPr="000159FF">
        <w:t>Chief Executive Officer, Aboriginal Areas Protection Authority v Director of National Parks (ABN 13 051 694 963) &amp; Anor</w:t>
      </w:r>
      <w:r w:rsidR="00A20245">
        <w:t xml:space="preserve"> </w:t>
      </w:r>
    </w:p>
    <w:p w14:paraId="62D8F433" w14:textId="26139AED" w:rsidR="00A20245" w:rsidRPr="005E1DF6" w:rsidRDefault="00CD2EAB" w:rsidP="00A20245">
      <w:pPr>
        <w:rPr>
          <w:rFonts w:ascii="Calibri" w:hAnsi="Calibri" w:cs="Calibri"/>
        </w:rPr>
      </w:pPr>
      <w:hyperlink r:id="rId83" w:history="1">
        <w:r w:rsidR="00956142" w:rsidRPr="00956142">
          <w:rPr>
            <w:rStyle w:val="Hyperlink"/>
            <w:rFonts w:cs="Verdana"/>
            <w:b/>
            <w:bCs/>
            <w:noProof w:val="0"/>
          </w:rPr>
          <w:t>D3/2023</w:t>
        </w:r>
      </w:hyperlink>
      <w:r w:rsidR="00A20245" w:rsidRPr="000159FF">
        <w:rPr>
          <w:b/>
          <w:bCs/>
        </w:rPr>
        <w:t>:</w:t>
      </w:r>
      <w:r w:rsidR="00A20245">
        <w:rPr>
          <w:b/>
          <w:bCs/>
        </w:rPr>
        <w:t xml:space="preserve"> </w:t>
      </w:r>
      <w:hyperlink r:id="rId84" w:history="1">
        <w:r w:rsidR="005E1DF6" w:rsidRPr="00C77B0A">
          <w:rPr>
            <w:rStyle w:val="Hyperlink"/>
            <w:rFonts w:cs="Verdana"/>
            <w:noProof w:val="0"/>
          </w:rPr>
          <w:t xml:space="preserve">[2023] </w:t>
        </w:r>
        <w:proofErr w:type="spellStart"/>
        <w:r w:rsidR="005E1DF6" w:rsidRPr="00C77B0A">
          <w:rPr>
            <w:rStyle w:val="Hyperlink"/>
            <w:rFonts w:cs="Verdana"/>
            <w:noProof w:val="0"/>
          </w:rPr>
          <w:t>HCATrans</w:t>
        </w:r>
        <w:proofErr w:type="spellEnd"/>
        <w:r w:rsidR="005E1DF6" w:rsidRPr="00C77B0A">
          <w:rPr>
            <w:rStyle w:val="Hyperlink"/>
            <w:rFonts w:cs="Verdana"/>
            <w:noProof w:val="0"/>
          </w:rPr>
          <w:t xml:space="preserve"> 68</w:t>
        </w:r>
      </w:hyperlink>
    </w:p>
    <w:p w14:paraId="381D31BA" w14:textId="77777777" w:rsidR="00A20245" w:rsidRDefault="00A20245" w:rsidP="00A20245"/>
    <w:p w14:paraId="5309874F" w14:textId="5750C31F" w:rsidR="00A20245" w:rsidRPr="00523623" w:rsidRDefault="00A20245" w:rsidP="00A20245">
      <w:r w:rsidRPr="004E7695">
        <w:rPr>
          <w:b/>
        </w:rPr>
        <w:t>Date</w:t>
      </w:r>
      <w:r>
        <w:rPr>
          <w:b/>
        </w:rPr>
        <w:t xml:space="preserve"> heard</w:t>
      </w:r>
      <w:r w:rsidRPr="004E7695">
        <w:rPr>
          <w:b/>
        </w:rPr>
        <w:t xml:space="preserve">: </w:t>
      </w:r>
      <w:r w:rsidR="000159FF">
        <w:t>19 May 2023</w:t>
      </w:r>
      <w:r>
        <w:t xml:space="preserve"> – </w:t>
      </w:r>
      <w:r>
        <w:rPr>
          <w:i/>
        </w:rPr>
        <w:t xml:space="preserve">Special leave </w:t>
      </w:r>
      <w:proofErr w:type="gramStart"/>
      <w:r>
        <w:rPr>
          <w:i/>
        </w:rPr>
        <w:t>granted</w:t>
      </w:r>
      <w:proofErr w:type="gramEnd"/>
      <w:r w:rsidR="000159FF">
        <w:rPr>
          <w:i/>
        </w:rPr>
        <w:t xml:space="preserve"> </w:t>
      </w:r>
    </w:p>
    <w:p w14:paraId="2F98BA44" w14:textId="77777777" w:rsidR="00A20245" w:rsidRPr="004E7695" w:rsidRDefault="00A20245" w:rsidP="00A20245"/>
    <w:p w14:paraId="112E9102" w14:textId="77777777" w:rsidR="00A20245" w:rsidRPr="004E7695" w:rsidRDefault="00A20245" w:rsidP="00A20245">
      <w:pPr>
        <w:rPr>
          <w:b/>
        </w:rPr>
      </w:pPr>
      <w:r w:rsidRPr="004E7695">
        <w:rPr>
          <w:b/>
        </w:rPr>
        <w:t>Catchwords:</w:t>
      </w:r>
    </w:p>
    <w:p w14:paraId="427DA616" w14:textId="77777777" w:rsidR="00A20245" w:rsidRDefault="00A20245" w:rsidP="00A20245"/>
    <w:p w14:paraId="312C79B0" w14:textId="1BC10130" w:rsidR="002477A8" w:rsidRDefault="00041396" w:rsidP="006F1E98">
      <w:pPr>
        <w:ind w:left="720"/>
      </w:pPr>
      <w:r>
        <w:t xml:space="preserve">Constitutional law – Territories – Territory crown </w:t>
      </w:r>
      <w:r w:rsidR="00A20245">
        <w:t xml:space="preserve">– </w:t>
      </w:r>
      <w:r w:rsidR="00AF7612">
        <w:t xml:space="preserve">Crown immunity </w:t>
      </w:r>
      <w:r w:rsidR="005E575E">
        <w:t>– Where s 34(1)</w:t>
      </w:r>
      <w:r w:rsidR="002401F6">
        <w:t xml:space="preserve"> </w:t>
      </w:r>
      <w:r w:rsidR="008E214B">
        <w:t xml:space="preserve">of </w:t>
      </w:r>
      <w:r w:rsidR="008E214B" w:rsidRPr="008E214B">
        <w:rPr>
          <w:i/>
          <w:iCs/>
        </w:rPr>
        <w:t>Northern Territory Aboriginal Sacred Sites Act 1989</w:t>
      </w:r>
      <w:r w:rsidR="008E214B" w:rsidRPr="008E214B">
        <w:t xml:space="preserve"> </w:t>
      </w:r>
      <w:r w:rsidR="008E214B">
        <w:t>(NT)</w:t>
      </w:r>
      <w:r w:rsidR="00400DAE">
        <w:t xml:space="preserve"> (</w:t>
      </w:r>
      <w:r w:rsidR="00510292">
        <w:t>“</w:t>
      </w:r>
      <w:r w:rsidR="00400DAE">
        <w:t>Sacred Sites Act</w:t>
      </w:r>
      <w:r w:rsidR="00510292">
        <w:t>”</w:t>
      </w:r>
      <w:r w:rsidR="00400DAE">
        <w:t>)</w:t>
      </w:r>
      <w:r w:rsidR="008E214B">
        <w:t xml:space="preserve"> </w:t>
      </w:r>
      <w:r w:rsidR="00E737B2">
        <w:t xml:space="preserve">prescribes offence and penalty for </w:t>
      </w:r>
      <w:r w:rsidR="0005504A">
        <w:t xml:space="preserve">carrying out </w:t>
      </w:r>
      <w:r w:rsidR="008E214B">
        <w:t xml:space="preserve">work on </w:t>
      </w:r>
      <w:r w:rsidR="000577A2">
        <w:t xml:space="preserve">sacred site </w:t>
      </w:r>
      <w:r w:rsidR="00FC6966">
        <w:t xml:space="preserve">– </w:t>
      </w:r>
      <w:r w:rsidR="00C90F64">
        <w:t xml:space="preserve">Where </w:t>
      </w:r>
      <w:r w:rsidR="00F2339A">
        <w:t xml:space="preserve">Director of National Parks arranged for contractor to perform </w:t>
      </w:r>
      <w:r w:rsidR="002044B6">
        <w:t xml:space="preserve">work on walking track at </w:t>
      </w:r>
      <w:proofErr w:type="spellStart"/>
      <w:r w:rsidR="002044B6" w:rsidRPr="00400DAE">
        <w:t>Gunlom</w:t>
      </w:r>
      <w:proofErr w:type="spellEnd"/>
      <w:r w:rsidR="002044B6" w:rsidRPr="00400DAE">
        <w:t xml:space="preserve"> Falls, in Kakadu National Park in Northern Territory – Where </w:t>
      </w:r>
      <w:r w:rsidR="00400DAE" w:rsidRPr="00400DAE">
        <w:t xml:space="preserve">track works in area </w:t>
      </w:r>
      <w:r w:rsidR="00546F7F">
        <w:t>amounting to</w:t>
      </w:r>
      <w:r w:rsidR="00400DAE" w:rsidRPr="00400DAE">
        <w:t xml:space="preserve"> </w:t>
      </w:r>
      <w:r w:rsidR="00510292">
        <w:t>“</w:t>
      </w:r>
      <w:r w:rsidR="00400DAE" w:rsidRPr="00400DAE">
        <w:t>sacred site</w:t>
      </w:r>
      <w:r w:rsidR="00510292">
        <w:t>”</w:t>
      </w:r>
      <w:r w:rsidR="00400DAE" w:rsidRPr="00400DAE">
        <w:t xml:space="preserve"> </w:t>
      </w:r>
      <w:r w:rsidR="00247B1B">
        <w:t xml:space="preserve">– Where </w:t>
      </w:r>
      <w:r w:rsidR="00A45FAC">
        <w:t xml:space="preserve">Director is corporation sole with perpetual succession established by s 15 of </w:t>
      </w:r>
      <w:r w:rsidR="00A45FAC" w:rsidRPr="00A45FAC">
        <w:rPr>
          <w:i/>
          <w:iCs/>
        </w:rPr>
        <w:t>National Parks and Wildlife Conservation Act 1975</w:t>
      </w:r>
      <w:r w:rsidR="00A45FAC">
        <w:t xml:space="preserve"> (</w:t>
      </w:r>
      <w:proofErr w:type="spellStart"/>
      <w:r w:rsidR="00A45FAC">
        <w:t>Cth</w:t>
      </w:r>
      <w:proofErr w:type="spellEnd"/>
      <w:r w:rsidR="00A45FAC">
        <w:t xml:space="preserve">) and continued in existence as body corporate by s 514A of </w:t>
      </w:r>
      <w:r w:rsidR="00A45FAC" w:rsidRPr="00A45FAC">
        <w:rPr>
          <w:i/>
          <w:iCs/>
        </w:rPr>
        <w:t>Environment Protection and Biodiversity Conservation Act 1999</w:t>
      </w:r>
      <w:r w:rsidR="00A45FAC">
        <w:t xml:space="preserve"> (</w:t>
      </w:r>
      <w:proofErr w:type="spellStart"/>
      <w:r w:rsidR="00A45FAC">
        <w:t>Cth</w:t>
      </w:r>
      <w:proofErr w:type="spellEnd"/>
      <w:r w:rsidR="00A45FAC">
        <w:t>)</w:t>
      </w:r>
      <w:r w:rsidR="006878AE">
        <w:t xml:space="preserve"> – </w:t>
      </w:r>
      <w:r w:rsidR="000745BD">
        <w:t>Whether</w:t>
      </w:r>
      <w:r w:rsidR="00A10D96">
        <w:t xml:space="preserve"> s 34(1) </w:t>
      </w:r>
      <w:r w:rsidR="00CE10D5">
        <w:t xml:space="preserve">of Sacred Sites Act </w:t>
      </w:r>
      <w:r w:rsidR="000745BD">
        <w:t>applies</w:t>
      </w:r>
      <w:r w:rsidR="00DA29F0">
        <w:t xml:space="preserve"> to Director. </w:t>
      </w:r>
    </w:p>
    <w:p w14:paraId="00EA1372" w14:textId="77777777" w:rsidR="002477A8" w:rsidRDefault="002477A8" w:rsidP="006F1E98">
      <w:pPr>
        <w:ind w:left="720"/>
      </w:pPr>
    </w:p>
    <w:p w14:paraId="4EED0FDA" w14:textId="62A7B282" w:rsidR="00AF7612" w:rsidRPr="00B406AA" w:rsidRDefault="00AF7612" w:rsidP="006F1E98">
      <w:pPr>
        <w:ind w:left="720"/>
      </w:pPr>
      <w:r>
        <w:t xml:space="preserve">Statutory interpretation </w:t>
      </w:r>
      <w:r w:rsidR="00F72095">
        <w:t xml:space="preserve">– Statutory presumption – Presumption against imposition of criminal liability on executive </w:t>
      </w:r>
      <w:r w:rsidR="00697F2A">
        <w:t xml:space="preserve">– Where presumption considered in </w:t>
      </w:r>
      <w:r w:rsidR="00F739E4" w:rsidRPr="00F739E4">
        <w:rPr>
          <w:i/>
          <w:iCs/>
        </w:rPr>
        <w:t>Cain v Doyle</w:t>
      </w:r>
      <w:r w:rsidR="00F739E4" w:rsidRPr="00F739E4">
        <w:t xml:space="preserve"> (1946) 72 CLR 409</w:t>
      </w:r>
      <w:r w:rsidR="00B406AA">
        <w:t xml:space="preserve"> – Proper approach to scope of presumption in </w:t>
      </w:r>
      <w:r w:rsidR="00B406AA">
        <w:rPr>
          <w:i/>
          <w:iCs/>
        </w:rPr>
        <w:t>Cain v Doyle</w:t>
      </w:r>
      <w:r w:rsidR="00726828">
        <w:t xml:space="preserve"> – Whether presumption in </w:t>
      </w:r>
      <w:r w:rsidR="00726828">
        <w:rPr>
          <w:i/>
          <w:iCs/>
        </w:rPr>
        <w:t xml:space="preserve">Cain v Doyle </w:t>
      </w:r>
      <w:r w:rsidR="00726828">
        <w:t>applies to statutory corporations – Whether Sacred Sites Act expre</w:t>
      </w:r>
      <w:r w:rsidR="00A6150D">
        <w:t xml:space="preserve">sses intention to apply to persons or bodies corporate associated with Commonwealth. </w:t>
      </w:r>
      <w:r w:rsidR="00B406AA">
        <w:t xml:space="preserve"> </w:t>
      </w:r>
    </w:p>
    <w:p w14:paraId="246EB619" w14:textId="77777777" w:rsidR="00A20245" w:rsidRPr="00C32A1D" w:rsidRDefault="00A20245" w:rsidP="00A20245"/>
    <w:p w14:paraId="464CAA09" w14:textId="6A4B0287" w:rsidR="00A20245" w:rsidRDefault="00A20245" w:rsidP="00110855">
      <w:pPr>
        <w:rPr>
          <w:bCs/>
        </w:rPr>
      </w:pPr>
      <w:r w:rsidRPr="004E7695">
        <w:rPr>
          <w:b/>
        </w:rPr>
        <w:t>Appealed from</w:t>
      </w:r>
      <w:r>
        <w:rPr>
          <w:b/>
        </w:rPr>
        <w:t xml:space="preserve"> </w:t>
      </w:r>
      <w:r w:rsidR="00110855">
        <w:rPr>
          <w:b/>
        </w:rPr>
        <w:t>NT</w:t>
      </w:r>
      <w:r>
        <w:rPr>
          <w:b/>
        </w:rPr>
        <w:t>SC (</w:t>
      </w:r>
      <w:r w:rsidR="00110855">
        <w:rPr>
          <w:b/>
        </w:rPr>
        <w:t>FC</w:t>
      </w:r>
      <w:r>
        <w:rPr>
          <w:b/>
        </w:rPr>
        <w:t xml:space="preserve">): </w:t>
      </w:r>
      <w:hyperlink r:id="rId85" w:history="1">
        <w:r w:rsidR="00110855" w:rsidRPr="00430348">
          <w:rPr>
            <w:rStyle w:val="Hyperlink"/>
            <w:rFonts w:cs="Verdana"/>
            <w:bCs/>
            <w:noProof w:val="0"/>
          </w:rPr>
          <w:t>[2022] NTSCFC 1</w:t>
        </w:r>
      </w:hyperlink>
    </w:p>
    <w:p w14:paraId="0623E3A7" w14:textId="77777777" w:rsidR="00A20245" w:rsidRPr="004A3E7D" w:rsidRDefault="00A20245" w:rsidP="00A20245">
      <w:pPr>
        <w:rPr>
          <w:bCs/>
        </w:rPr>
      </w:pPr>
    </w:p>
    <w:p w14:paraId="18D9673D" w14:textId="33279EA9" w:rsidR="004A3E7D" w:rsidRPr="004A3E7D" w:rsidRDefault="00CD2EAB" w:rsidP="004A3E7D">
      <w:pPr>
        <w:rPr>
          <w:bCs/>
        </w:rPr>
      </w:pPr>
      <w:hyperlink w:anchor="TOP" w:history="1">
        <w:r w:rsidR="004A3E7D" w:rsidRPr="004A3E7D">
          <w:rPr>
            <w:rStyle w:val="Hyperlink"/>
            <w:rFonts w:cs="Verdana"/>
            <w:bCs/>
            <w:noProof w:val="0"/>
          </w:rPr>
          <w:t>Return to Top</w:t>
        </w:r>
      </w:hyperlink>
    </w:p>
    <w:p w14:paraId="25A44EBA" w14:textId="77777777" w:rsidR="008C6F34" w:rsidRDefault="008C6F34" w:rsidP="008C6F34">
      <w:pPr>
        <w:pStyle w:val="Divider2"/>
      </w:pPr>
      <w:bookmarkStart w:id="136" w:name="_Commonwealth_of_Australia"/>
      <w:bookmarkStart w:id="137" w:name="_TL_v_The"/>
      <w:bookmarkStart w:id="138" w:name="_Karpik_v_Carnival"/>
      <w:bookmarkStart w:id="139" w:name="Statutes4"/>
      <w:bookmarkEnd w:id="129"/>
      <w:bookmarkEnd w:id="136"/>
      <w:bookmarkEnd w:id="137"/>
      <w:bookmarkEnd w:id="138"/>
    </w:p>
    <w:p w14:paraId="151E4B1A" w14:textId="77777777" w:rsidR="008A7411" w:rsidRPr="00B204C3" w:rsidRDefault="008A7411" w:rsidP="008A7411">
      <w:bookmarkStart w:id="140" w:name="_Real_Estate_Tool"/>
      <w:bookmarkEnd w:id="140"/>
    </w:p>
    <w:p w14:paraId="4633E99B" w14:textId="07648602" w:rsidR="008A7411" w:rsidRDefault="008A7411" w:rsidP="008A7411">
      <w:pPr>
        <w:pStyle w:val="Heading2"/>
      </w:pPr>
      <w:r>
        <w:t xml:space="preserve">Corporations Law </w:t>
      </w:r>
    </w:p>
    <w:p w14:paraId="5095ABE2" w14:textId="77777777" w:rsidR="008A7411" w:rsidRPr="00782D6A" w:rsidRDefault="008A7411" w:rsidP="008A7411"/>
    <w:p w14:paraId="62F975BF" w14:textId="700F3E71" w:rsidR="009932F1" w:rsidRDefault="008F6AFB" w:rsidP="009932F1">
      <w:pPr>
        <w:pStyle w:val="Heading3"/>
        <w:tabs>
          <w:tab w:val="left" w:pos="426"/>
        </w:tabs>
      </w:pPr>
      <w:bookmarkStart w:id="141" w:name="_Potts_&amp;_Anor"/>
      <w:bookmarkEnd w:id="141"/>
      <w:r>
        <w:t xml:space="preserve">Potts &amp; Anor v DSHE Holdings Ltd ACN 166 237 841 (receivers and managers appointed) (in liquidation) &amp; </w:t>
      </w:r>
      <w:proofErr w:type="spellStart"/>
      <w:r>
        <w:t>Ors</w:t>
      </w:r>
      <w:proofErr w:type="spellEnd"/>
      <w:r>
        <w:t xml:space="preserve">; </w:t>
      </w:r>
      <w:r w:rsidR="009932F1">
        <w:t>Potts</w:t>
      </w:r>
      <w:r w:rsidR="009932F1">
        <w:tab/>
        <w:t>v National Australia Bank Limited (ABN 12</w:t>
      </w:r>
      <w:r w:rsidR="005E4377">
        <w:t xml:space="preserve"> </w:t>
      </w:r>
      <w:r w:rsidR="009932F1">
        <w:t>004</w:t>
      </w:r>
      <w:r w:rsidR="005E4377">
        <w:t xml:space="preserve"> </w:t>
      </w:r>
      <w:r w:rsidR="009932F1">
        <w:t>044</w:t>
      </w:r>
      <w:r w:rsidR="005E4377">
        <w:t xml:space="preserve"> </w:t>
      </w:r>
      <w:r w:rsidR="009932F1">
        <w:t xml:space="preserve">937) </w:t>
      </w:r>
    </w:p>
    <w:p w14:paraId="47BEC310" w14:textId="44D9D43C" w:rsidR="008A7411" w:rsidRPr="001704F3" w:rsidRDefault="00CD2EAB" w:rsidP="008A7411">
      <w:hyperlink r:id="rId86" w:history="1">
        <w:r w:rsidR="00B32BB0" w:rsidRPr="006710DD">
          <w:rPr>
            <w:rStyle w:val="Hyperlink"/>
            <w:rFonts w:cs="Verdana"/>
            <w:b/>
            <w:bCs/>
            <w:noProof w:val="0"/>
          </w:rPr>
          <w:t>S47</w:t>
        </w:r>
        <w:r w:rsidR="006710DD" w:rsidRPr="006710DD">
          <w:rPr>
            <w:rStyle w:val="Hyperlink"/>
            <w:rFonts w:cs="Verdana"/>
            <w:b/>
            <w:bCs/>
            <w:noProof w:val="0"/>
          </w:rPr>
          <w:t>/2023; S48/2023</w:t>
        </w:r>
      </w:hyperlink>
      <w:r w:rsidR="00CC5876" w:rsidRPr="00CC5876">
        <w:rPr>
          <w:b/>
          <w:bCs/>
        </w:rPr>
        <w:t>:</w:t>
      </w:r>
      <w:r w:rsidR="005E4377">
        <w:t xml:space="preserve"> </w:t>
      </w:r>
      <w:hyperlink r:id="rId87" w:history="1">
        <w:r w:rsidR="00CF51F6" w:rsidRPr="00CF51F6">
          <w:rPr>
            <w:rStyle w:val="Hyperlink"/>
            <w:rFonts w:cs="Verdana"/>
            <w:noProof w:val="0"/>
          </w:rPr>
          <w:t xml:space="preserve">[2023] </w:t>
        </w:r>
        <w:proofErr w:type="spellStart"/>
        <w:r w:rsidR="00CF51F6" w:rsidRPr="00CF51F6">
          <w:rPr>
            <w:rStyle w:val="Hyperlink"/>
            <w:rFonts w:cs="Verdana"/>
            <w:noProof w:val="0"/>
          </w:rPr>
          <w:t>HCATrans</w:t>
        </w:r>
        <w:proofErr w:type="spellEnd"/>
        <w:r w:rsidR="00CF51F6" w:rsidRPr="00CF51F6">
          <w:rPr>
            <w:rStyle w:val="Hyperlink"/>
            <w:rFonts w:cs="Verdana"/>
            <w:noProof w:val="0"/>
          </w:rPr>
          <w:t xml:space="preserve"> 48</w:t>
        </w:r>
      </w:hyperlink>
      <w:r w:rsidR="00CF51F6">
        <w:t xml:space="preserve"> </w:t>
      </w:r>
    </w:p>
    <w:p w14:paraId="7C4E1573" w14:textId="77777777" w:rsidR="008A7411" w:rsidRDefault="008A7411" w:rsidP="008A7411"/>
    <w:p w14:paraId="5A99D868" w14:textId="731103AE" w:rsidR="008A7411" w:rsidRPr="002212DC" w:rsidRDefault="008A7411" w:rsidP="008A7411">
      <w:pPr>
        <w:rPr>
          <w:iCs/>
        </w:rPr>
      </w:pPr>
      <w:r w:rsidRPr="004E7695">
        <w:rPr>
          <w:b/>
        </w:rPr>
        <w:t>Date</w:t>
      </w:r>
      <w:r>
        <w:rPr>
          <w:b/>
        </w:rPr>
        <w:t xml:space="preserve"> heard</w:t>
      </w:r>
      <w:r w:rsidRPr="004E7695">
        <w:rPr>
          <w:b/>
        </w:rPr>
        <w:t xml:space="preserve">: </w:t>
      </w:r>
      <w:r w:rsidR="00CF51F6">
        <w:t>21 April 2023</w:t>
      </w:r>
      <w:r w:rsidR="008033F8">
        <w:t xml:space="preserve"> </w:t>
      </w:r>
      <w:r>
        <w:t xml:space="preserve">– </w:t>
      </w:r>
      <w:r>
        <w:rPr>
          <w:i/>
        </w:rPr>
        <w:t>Special leave granted</w:t>
      </w:r>
      <w:r w:rsidR="00D2021B">
        <w:rPr>
          <w:i/>
        </w:rPr>
        <w:t xml:space="preserve"> </w:t>
      </w:r>
      <w:r w:rsidR="00D2021B">
        <w:rPr>
          <w:iCs/>
        </w:rPr>
        <w:t>(S</w:t>
      </w:r>
      <w:r w:rsidR="006E5C54">
        <w:rPr>
          <w:iCs/>
        </w:rPr>
        <w:t>47</w:t>
      </w:r>
      <w:r w:rsidR="00D2021B">
        <w:rPr>
          <w:iCs/>
        </w:rPr>
        <w:t>/202</w:t>
      </w:r>
      <w:r w:rsidR="006739F8">
        <w:rPr>
          <w:iCs/>
        </w:rPr>
        <w:t>3</w:t>
      </w:r>
      <w:r w:rsidR="00D2021B">
        <w:rPr>
          <w:iCs/>
        </w:rPr>
        <w:t xml:space="preserve">); </w:t>
      </w:r>
      <w:r w:rsidR="00D2021B">
        <w:rPr>
          <w:i/>
        </w:rPr>
        <w:t xml:space="preserve">Special leave </w:t>
      </w:r>
      <w:r w:rsidR="002212DC">
        <w:rPr>
          <w:i/>
        </w:rPr>
        <w:t xml:space="preserve">granted on limited grounds </w:t>
      </w:r>
      <w:r w:rsidR="002212DC">
        <w:rPr>
          <w:iCs/>
        </w:rPr>
        <w:t>(S</w:t>
      </w:r>
      <w:r w:rsidR="006739F8">
        <w:rPr>
          <w:iCs/>
        </w:rPr>
        <w:t>48</w:t>
      </w:r>
      <w:r w:rsidR="002212DC">
        <w:rPr>
          <w:iCs/>
        </w:rPr>
        <w:t>/202</w:t>
      </w:r>
      <w:r w:rsidR="006739F8">
        <w:rPr>
          <w:iCs/>
        </w:rPr>
        <w:t>3</w:t>
      </w:r>
      <w:r w:rsidR="002212DC">
        <w:rPr>
          <w:iCs/>
        </w:rPr>
        <w:t xml:space="preserve">) </w:t>
      </w:r>
    </w:p>
    <w:p w14:paraId="5B1002E5" w14:textId="77777777" w:rsidR="008A7411" w:rsidRPr="004E7695" w:rsidRDefault="008A7411" w:rsidP="008A7411"/>
    <w:p w14:paraId="104BE15D" w14:textId="77777777" w:rsidR="008A7411" w:rsidRPr="004E7695" w:rsidRDefault="008A7411" w:rsidP="008A7411">
      <w:pPr>
        <w:rPr>
          <w:b/>
        </w:rPr>
      </w:pPr>
      <w:r w:rsidRPr="004E7695">
        <w:rPr>
          <w:b/>
        </w:rPr>
        <w:t>Catchwords:</w:t>
      </w:r>
    </w:p>
    <w:p w14:paraId="4A115BEA" w14:textId="77777777" w:rsidR="008A7411" w:rsidRDefault="008A7411" w:rsidP="008A7411"/>
    <w:p w14:paraId="6F940FD4" w14:textId="0B74A171" w:rsidR="003E1101" w:rsidRDefault="008F03EA" w:rsidP="00737E36">
      <w:pPr>
        <w:ind w:left="720"/>
      </w:pPr>
      <w:r>
        <w:t xml:space="preserve">Corporations </w:t>
      </w:r>
      <w:r w:rsidR="003E1101">
        <w:t>law</w:t>
      </w:r>
      <w:r w:rsidR="000A71DC">
        <w:t xml:space="preserve"> </w:t>
      </w:r>
      <w:r w:rsidR="003E1101" w:rsidRPr="003E1101">
        <w:t>–</w:t>
      </w:r>
      <w:r w:rsidR="006317B1">
        <w:t xml:space="preserve"> </w:t>
      </w:r>
      <w:r w:rsidR="00967831">
        <w:t xml:space="preserve">Compensation orders </w:t>
      </w:r>
      <w:r w:rsidR="000A71DC">
        <w:t>– Breach of directors</w:t>
      </w:r>
      <w:r w:rsidR="00510292">
        <w:t>’</w:t>
      </w:r>
      <w:r w:rsidR="000A71DC">
        <w:t xml:space="preserve"> duties </w:t>
      </w:r>
      <w:r w:rsidR="00967831">
        <w:t>–</w:t>
      </w:r>
      <w:r w:rsidR="00430D93">
        <w:t xml:space="preserve"> Damage </w:t>
      </w:r>
      <w:r w:rsidR="00BB1EC2">
        <w:t>–</w:t>
      </w:r>
      <w:r w:rsidR="003E1101" w:rsidRPr="003E1101">
        <w:t xml:space="preserve"> </w:t>
      </w:r>
      <w:r w:rsidR="002D4826">
        <w:t>Where</w:t>
      </w:r>
      <w:r w:rsidR="003E1101">
        <w:t xml:space="preserve"> directors </w:t>
      </w:r>
      <w:r w:rsidR="002D4826">
        <w:t xml:space="preserve">found to have </w:t>
      </w:r>
      <w:r w:rsidR="003E1101">
        <w:t>breached s</w:t>
      </w:r>
      <w:r w:rsidR="00043CC8">
        <w:t> </w:t>
      </w:r>
      <w:r w:rsidR="003E1101">
        <w:t xml:space="preserve">180 of </w:t>
      </w:r>
      <w:r w:rsidR="003E1101" w:rsidRPr="003E1101">
        <w:rPr>
          <w:i/>
          <w:iCs/>
        </w:rPr>
        <w:t>Corporations Act 2001</w:t>
      </w:r>
      <w:r w:rsidR="003E1101">
        <w:t xml:space="preserve"> (</w:t>
      </w:r>
      <w:proofErr w:type="spellStart"/>
      <w:r w:rsidR="003E1101">
        <w:t>Cth</w:t>
      </w:r>
      <w:proofErr w:type="spellEnd"/>
      <w:r w:rsidR="003E1101">
        <w:t xml:space="preserve">) by voting in favour of payment of dividends </w:t>
      </w:r>
      <w:r w:rsidR="003E1101" w:rsidRPr="003E1101">
        <w:t xml:space="preserve">– </w:t>
      </w:r>
      <w:r w:rsidR="0040387C">
        <w:t xml:space="preserve">Where s 254T sets out circumstances in which </w:t>
      </w:r>
      <w:r w:rsidR="00755F01">
        <w:t xml:space="preserve">dividend may be paid – </w:t>
      </w:r>
      <w:r w:rsidR="001241D1">
        <w:t xml:space="preserve">Where s 1317H provides Court may order person to compensate </w:t>
      </w:r>
      <w:r w:rsidR="000F0A98">
        <w:t xml:space="preserve">corporation if person contravened corporation civil penalty provision and </w:t>
      </w:r>
      <w:r w:rsidR="00510292">
        <w:t>“</w:t>
      </w:r>
      <w:r w:rsidR="000F0A98">
        <w:t xml:space="preserve">damage resulted from </w:t>
      </w:r>
      <w:r w:rsidR="0040387C">
        <w:t>contravention</w:t>
      </w:r>
      <w:r w:rsidR="00510292">
        <w:t>”</w:t>
      </w:r>
      <w:r w:rsidR="0040387C">
        <w:t xml:space="preserve"> – </w:t>
      </w:r>
      <w:r w:rsidR="005A762D">
        <w:t xml:space="preserve">Whether payment by </w:t>
      </w:r>
      <w:r w:rsidR="00B32CD0">
        <w:t>Dick Smith</w:t>
      </w:r>
      <w:r w:rsidR="00121EA6">
        <w:t xml:space="preserve"> Holdings Ltd </w:t>
      </w:r>
      <w:r w:rsidR="00250ADE">
        <w:t>(</w:t>
      </w:r>
      <w:r w:rsidR="00510292">
        <w:t>“</w:t>
      </w:r>
      <w:r w:rsidR="00250ADE">
        <w:t>DSH</w:t>
      </w:r>
      <w:r w:rsidR="00510292">
        <w:t>”</w:t>
      </w:r>
      <w:r w:rsidR="00250ADE">
        <w:t xml:space="preserve">) </w:t>
      </w:r>
      <w:r w:rsidR="00121EA6">
        <w:t>of dividend</w:t>
      </w:r>
      <w:r w:rsidR="0017560D">
        <w:t xml:space="preserve"> constitutes</w:t>
      </w:r>
      <w:r w:rsidR="001D7D7F">
        <w:t xml:space="preserve"> damage which resulted from contravention of s 180</w:t>
      </w:r>
      <w:r w:rsidR="005937DD">
        <w:t xml:space="preserve"> </w:t>
      </w:r>
      <w:r w:rsidR="002715FF">
        <w:t>within meaning of s 1317</w:t>
      </w:r>
      <w:r w:rsidR="00052905">
        <w:t>H</w:t>
      </w:r>
      <w:r w:rsidR="00755F01">
        <w:t xml:space="preserve"> </w:t>
      </w:r>
      <w:r w:rsidR="005937DD">
        <w:t xml:space="preserve">– Whether, </w:t>
      </w:r>
      <w:r w:rsidR="00690122">
        <w:t>when assessing compensation under s</w:t>
      </w:r>
      <w:r w:rsidR="00043CC8">
        <w:t> </w:t>
      </w:r>
      <w:r w:rsidR="00690122">
        <w:t xml:space="preserve">1317H for damage company suffered by contravention of s 180(1), Court must have regard to normative considerations in addition to considering </w:t>
      </w:r>
      <w:r w:rsidR="00510292">
        <w:t>“</w:t>
      </w:r>
      <w:r w:rsidR="00690122">
        <w:t>but for</w:t>
      </w:r>
      <w:r w:rsidR="00510292">
        <w:t>”</w:t>
      </w:r>
      <w:r w:rsidR="00690122">
        <w:t xml:space="preserve"> causation</w:t>
      </w:r>
      <w:r w:rsidR="00737E36">
        <w:t xml:space="preserve"> – Whether, when assessing compensation under s</w:t>
      </w:r>
      <w:r w:rsidR="00043CC8">
        <w:t> </w:t>
      </w:r>
      <w:r w:rsidR="00737E36">
        <w:t>1317H for damage</w:t>
      </w:r>
      <w:r w:rsidR="0025692C">
        <w:t xml:space="preserve"> </w:t>
      </w:r>
      <w:r w:rsidR="00737E36">
        <w:t>which company has suffered by contravention of s 180(1), dividend paid</w:t>
      </w:r>
      <w:r w:rsidR="0025692C">
        <w:t xml:space="preserve"> </w:t>
      </w:r>
      <w:r w:rsidR="00737E36">
        <w:t>to shareholders</w:t>
      </w:r>
      <w:r w:rsidR="001A6E2C">
        <w:t xml:space="preserve"> </w:t>
      </w:r>
      <w:r w:rsidR="00737E36">
        <w:t xml:space="preserve">is </w:t>
      </w:r>
      <w:r w:rsidR="00510292">
        <w:t>“</w:t>
      </w:r>
      <w:r w:rsidR="00737E36">
        <w:t>damage</w:t>
      </w:r>
      <w:r w:rsidR="00510292">
        <w:t>”</w:t>
      </w:r>
      <w:r w:rsidR="00737E36">
        <w:t xml:space="preserve"> suffered</w:t>
      </w:r>
      <w:r w:rsidR="0025692C">
        <w:t xml:space="preserve"> </w:t>
      </w:r>
      <w:r w:rsidR="00737E36">
        <w:t>by company within meaning of s 1317H</w:t>
      </w:r>
      <w:r w:rsidR="0017560D">
        <w:t xml:space="preserve"> w</w:t>
      </w:r>
      <w:r w:rsidR="001A6E2C">
        <w:t>here no breach of</w:t>
      </w:r>
      <w:r w:rsidR="0017560D">
        <w:t xml:space="preserve"> s 254T</w:t>
      </w:r>
      <w:r w:rsidR="00690122">
        <w:t xml:space="preserve">. </w:t>
      </w:r>
      <w:r w:rsidR="00121EA6">
        <w:t xml:space="preserve"> </w:t>
      </w:r>
    </w:p>
    <w:p w14:paraId="1E301BBF" w14:textId="77777777" w:rsidR="003E1101" w:rsidRDefault="003E1101" w:rsidP="003E1101">
      <w:pPr>
        <w:ind w:left="720"/>
      </w:pPr>
    </w:p>
    <w:p w14:paraId="1F4AFC97" w14:textId="144085A1" w:rsidR="00851EAA" w:rsidRDefault="00AF28D2" w:rsidP="003E1101">
      <w:pPr>
        <w:ind w:left="720"/>
      </w:pPr>
      <w:r>
        <w:t xml:space="preserve">Corporations law – Proportionate liability </w:t>
      </w:r>
      <w:r w:rsidR="00D2021B">
        <w:t>–</w:t>
      </w:r>
      <w:r w:rsidR="00A9446C">
        <w:t xml:space="preserve"> </w:t>
      </w:r>
      <w:r w:rsidR="00250ADE">
        <w:t xml:space="preserve">Where </w:t>
      </w:r>
      <w:r w:rsidR="000F0E42">
        <w:t>appellant</w:t>
      </w:r>
      <w:r w:rsidR="00250ADE">
        <w:t xml:space="preserve"> Chief Financial Officer </w:t>
      </w:r>
      <w:r w:rsidR="007B1945">
        <w:t xml:space="preserve">and director </w:t>
      </w:r>
      <w:r w:rsidR="00250ADE">
        <w:t xml:space="preserve">of </w:t>
      </w:r>
      <w:r w:rsidR="00250ADE" w:rsidRPr="00250ADE">
        <w:t xml:space="preserve">DSH </w:t>
      </w:r>
      <w:r w:rsidR="007B1945">
        <w:t xml:space="preserve">– Where </w:t>
      </w:r>
      <w:r w:rsidR="00BE4AF6">
        <w:t>N</w:t>
      </w:r>
      <w:r w:rsidR="002C1905">
        <w:t>ational Australia Bank Ltd (</w:t>
      </w:r>
      <w:r w:rsidR="00510292">
        <w:t>“</w:t>
      </w:r>
      <w:r w:rsidR="002C1905">
        <w:t>NAB</w:t>
      </w:r>
      <w:r w:rsidR="00510292">
        <w:t>”</w:t>
      </w:r>
      <w:r w:rsidR="002C1905">
        <w:t>)</w:t>
      </w:r>
      <w:r w:rsidR="00851EAA">
        <w:t xml:space="preserve"> </w:t>
      </w:r>
      <w:r w:rsidR="007B1945">
        <w:t>became DSH</w:t>
      </w:r>
      <w:r w:rsidR="00510292">
        <w:t>’</w:t>
      </w:r>
      <w:r w:rsidR="007B1945">
        <w:t xml:space="preserve">s financier </w:t>
      </w:r>
      <w:r w:rsidR="00AE6FC4">
        <w:t>after entering into Syndicated Facility Agreement (</w:t>
      </w:r>
      <w:r w:rsidR="00510292">
        <w:t>“</w:t>
      </w:r>
      <w:r w:rsidR="00AE6FC4">
        <w:t>SFA</w:t>
      </w:r>
      <w:r w:rsidR="00510292">
        <w:t>”</w:t>
      </w:r>
      <w:r w:rsidR="00AE6FC4">
        <w:t xml:space="preserve">) – Where SFA contained representation as to accuracy of information provided </w:t>
      </w:r>
      <w:r w:rsidR="00001554">
        <w:t xml:space="preserve">by DSH to NAB – Where NAB </w:t>
      </w:r>
      <w:r w:rsidR="00851EAA">
        <w:t xml:space="preserve">relied on three causes of action for misleading conduct and </w:t>
      </w:r>
      <w:r w:rsidR="000F0E42">
        <w:t>appellant</w:t>
      </w:r>
      <w:r w:rsidR="00851EAA">
        <w:t xml:space="preserve"> raised proportionate liability defence</w:t>
      </w:r>
      <w:r w:rsidR="009B3E6B">
        <w:t>s</w:t>
      </w:r>
      <w:r w:rsidR="0087518A" w:rsidRPr="0087518A">
        <w:t xml:space="preserve"> </w:t>
      </w:r>
      <w:r w:rsidR="0087518A">
        <w:t>under ss</w:t>
      </w:r>
      <w:r w:rsidR="00043CC8">
        <w:t> </w:t>
      </w:r>
      <w:r w:rsidR="0087518A">
        <w:t xml:space="preserve">87CB of </w:t>
      </w:r>
      <w:r w:rsidR="0087518A">
        <w:rPr>
          <w:i/>
          <w:iCs/>
        </w:rPr>
        <w:t xml:space="preserve">Competition and Consumer Act 2010 </w:t>
      </w:r>
      <w:r w:rsidR="0087518A">
        <w:t>(</w:t>
      </w:r>
      <w:proofErr w:type="spellStart"/>
      <w:r w:rsidR="0087518A">
        <w:t>Cth</w:t>
      </w:r>
      <w:proofErr w:type="spellEnd"/>
      <w:r w:rsidR="0087518A">
        <w:t xml:space="preserve">), 1041L of </w:t>
      </w:r>
      <w:r w:rsidR="0087518A">
        <w:rPr>
          <w:i/>
          <w:iCs/>
        </w:rPr>
        <w:t xml:space="preserve">Corporations Act 2001 </w:t>
      </w:r>
      <w:r w:rsidR="0087518A">
        <w:t>(</w:t>
      </w:r>
      <w:proofErr w:type="spellStart"/>
      <w:r w:rsidR="0087518A">
        <w:t>Cth</w:t>
      </w:r>
      <w:proofErr w:type="spellEnd"/>
      <w:r w:rsidR="0087518A">
        <w:t xml:space="preserve">), and 12GP of </w:t>
      </w:r>
      <w:r w:rsidR="0087518A" w:rsidRPr="006138C8">
        <w:rPr>
          <w:i/>
          <w:iCs/>
        </w:rPr>
        <w:t>Australian Securities and Investments Commission Act 2001</w:t>
      </w:r>
      <w:r w:rsidR="0087518A" w:rsidRPr="006138C8">
        <w:t xml:space="preserve"> (</w:t>
      </w:r>
      <w:proofErr w:type="spellStart"/>
      <w:r w:rsidR="0087518A" w:rsidRPr="006138C8">
        <w:t>Cth</w:t>
      </w:r>
      <w:proofErr w:type="spellEnd"/>
      <w:r w:rsidR="0087518A" w:rsidRPr="006138C8">
        <w:t>)</w:t>
      </w:r>
      <w:r w:rsidR="00D34E3A">
        <w:t xml:space="preserve">, </w:t>
      </w:r>
      <w:r w:rsidR="0087518A">
        <w:t>claiming</w:t>
      </w:r>
      <w:r w:rsidR="00D34E3A">
        <w:t xml:space="preserve"> DSH concurrent wrongdoer</w:t>
      </w:r>
      <w:r w:rsidR="0087518A">
        <w:t xml:space="preserve"> </w:t>
      </w:r>
      <w:r w:rsidR="00D34E3A">
        <w:t xml:space="preserve">– Whether </w:t>
      </w:r>
      <w:r w:rsidR="00662526">
        <w:t xml:space="preserve">DSH concurrent wrongdoer – Whether, when determining if corporation, having regard to matters within its knowledge, engaged in misleading conduct by making representations in document authorised by board, </w:t>
      </w:r>
      <w:r w:rsidR="00681001">
        <w:t xml:space="preserve">issue should be determined solely by reference to matters within knowledge of board, rather than by reference to any knowledge attributable to corporation </w:t>
      </w:r>
      <w:r w:rsidR="00EE7CD8">
        <w:t>applying orthodox principles –</w:t>
      </w:r>
      <w:r w:rsidR="00662526">
        <w:t xml:space="preserve"> </w:t>
      </w:r>
      <w:r w:rsidR="00EE7CD8" w:rsidRPr="00EE7CD8">
        <w:t>Whether, when determining if corporation engaged in misleading conduct by making representations in document authorised by board</w:t>
      </w:r>
      <w:r w:rsidR="007321DC">
        <w:t xml:space="preserve">, appropriate to exclude from consideration matters known to a particular member of board against whom allegations of misleading conduct been made, but not established. </w:t>
      </w:r>
    </w:p>
    <w:p w14:paraId="76939AD1" w14:textId="77777777" w:rsidR="008A7411" w:rsidRPr="00C32A1D" w:rsidRDefault="008A7411" w:rsidP="008A7411"/>
    <w:p w14:paraId="3B87DE33" w14:textId="3DDFDE7F" w:rsidR="008A7411" w:rsidRPr="00102EFA" w:rsidRDefault="008A7411" w:rsidP="00102EFA">
      <w:pPr>
        <w:rPr>
          <w:bCs/>
        </w:rPr>
      </w:pPr>
      <w:r w:rsidRPr="004E7695">
        <w:rPr>
          <w:b/>
        </w:rPr>
        <w:t>Appealed from</w:t>
      </w:r>
      <w:r>
        <w:rPr>
          <w:b/>
        </w:rPr>
        <w:t xml:space="preserve"> </w:t>
      </w:r>
      <w:r w:rsidR="00102EFA">
        <w:rPr>
          <w:b/>
        </w:rPr>
        <w:t>NSWSC</w:t>
      </w:r>
      <w:r>
        <w:rPr>
          <w:b/>
        </w:rPr>
        <w:t xml:space="preserve"> (</w:t>
      </w:r>
      <w:r w:rsidR="00102EFA">
        <w:rPr>
          <w:b/>
        </w:rPr>
        <w:t>CA</w:t>
      </w:r>
      <w:r>
        <w:rPr>
          <w:b/>
        </w:rPr>
        <w:t xml:space="preserve">): </w:t>
      </w:r>
      <w:hyperlink r:id="rId88" w:history="1">
        <w:r w:rsidR="00102EFA" w:rsidRPr="003C664B">
          <w:rPr>
            <w:rStyle w:val="Hyperlink"/>
            <w:rFonts w:cs="Verdana"/>
            <w:bCs/>
            <w:noProof w:val="0"/>
          </w:rPr>
          <w:t>[2022] NSWCA 165</w:t>
        </w:r>
      </w:hyperlink>
      <w:r w:rsidR="00102EFA">
        <w:rPr>
          <w:bCs/>
        </w:rPr>
        <w:t xml:space="preserve">; </w:t>
      </w:r>
      <w:r w:rsidR="000801FB" w:rsidRPr="000801FB">
        <w:rPr>
          <w:bCs/>
        </w:rPr>
        <w:t>(2022) 371 FLR 349</w:t>
      </w:r>
      <w:r w:rsidR="00B26C0D">
        <w:rPr>
          <w:bCs/>
        </w:rPr>
        <w:t xml:space="preserve">; </w:t>
      </w:r>
      <w:r w:rsidR="00F1016D" w:rsidRPr="00B26C0D">
        <w:rPr>
          <w:bCs/>
        </w:rPr>
        <w:t>(2022) 405 ALR 70</w:t>
      </w:r>
      <w:r w:rsidR="00F1016D">
        <w:rPr>
          <w:bCs/>
        </w:rPr>
        <w:t xml:space="preserve">; </w:t>
      </w:r>
      <w:r w:rsidR="00B26C0D" w:rsidRPr="00B26C0D">
        <w:rPr>
          <w:bCs/>
        </w:rPr>
        <w:t>(2022) 163 ACSR 23</w:t>
      </w:r>
    </w:p>
    <w:p w14:paraId="6664299C" w14:textId="77777777" w:rsidR="008A7411" w:rsidRPr="004A3E7D" w:rsidRDefault="008A7411" w:rsidP="008A7411">
      <w:pPr>
        <w:rPr>
          <w:bCs/>
        </w:rPr>
      </w:pPr>
    </w:p>
    <w:p w14:paraId="2B9D32C5" w14:textId="300905C9" w:rsidR="008A7411" w:rsidRPr="004A3E7D" w:rsidRDefault="00CD2EAB" w:rsidP="008A7411">
      <w:pPr>
        <w:rPr>
          <w:bCs/>
        </w:rPr>
      </w:pPr>
      <w:hyperlink w:anchor="TOP" w:history="1">
        <w:r w:rsidR="008A7411" w:rsidRPr="004A3E7D">
          <w:rPr>
            <w:rStyle w:val="Hyperlink"/>
            <w:rFonts w:cs="Verdana"/>
            <w:bCs/>
            <w:noProof w:val="0"/>
          </w:rPr>
          <w:t>Return to Top</w:t>
        </w:r>
      </w:hyperlink>
    </w:p>
    <w:p w14:paraId="48B17506" w14:textId="77777777" w:rsidR="008A7411" w:rsidRDefault="008A7411" w:rsidP="008A7411">
      <w:pPr>
        <w:pStyle w:val="Divider2"/>
      </w:pPr>
    </w:p>
    <w:p w14:paraId="1DA51034" w14:textId="77777777" w:rsidR="00475CAC" w:rsidRPr="00475CAC" w:rsidRDefault="00475CAC" w:rsidP="00475CAC"/>
    <w:p w14:paraId="11918692" w14:textId="7DB7EA2C" w:rsidR="00DF0641" w:rsidRDefault="00DF0641" w:rsidP="00F563C3">
      <w:pPr>
        <w:pStyle w:val="Heading2"/>
      </w:pPr>
      <w:bookmarkStart w:id="142" w:name="_Re:_Director_of"/>
      <w:bookmarkStart w:id="143" w:name="_The_Queen_v"/>
      <w:bookmarkStart w:id="144" w:name="_Toc270610025"/>
      <w:bookmarkStart w:id="145" w:name="Cases_Not_Proceeding"/>
      <w:bookmarkStart w:id="146" w:name="_Ref474759876"/>
      <w:bookmarkEnd w:id="130"/>
      <w:bookmarkEnd w:id="139"/>
      <w:bookmarkEnd w:id="142"/>
      <w:bookmarkEnd w:id="143"/>
      <w:r>
        <w:t xml:space="preserve">Criminal Law </w:t>
      </w:r>
    </w:p>
    <w:p w14:paraId="391B93E0" w14:textId="77777777" w:rsidR="009929F1" w:rsidRPr="009929F1" w:rsidRDefault="009929F1" w:rsidP="009929F1">
      <w:bookmarkStart w:id="147" w:name="_Awad_v_The"/>
      <w:bookmarkStart w:id="148" w:name="_BA_v_The"/>
      <w:bookmarkStart w:id="149" w:name="_BDO_v_The"/>
      <w:bookmarkStart w:id="150" w:name="_Hlk112137340"/>
      <w:bookmarkEnd w:id="147"/>
      <w:bookmarkEnd w:id="148"/>
      <w:bookmarkEnd w:id="149"/>
    </w:p>
    <w:p w14:paraId="3112F3B8" w14:textId="77777777" w:rsidR="0035041E" w:rsidRDefault="0035041E" w:rsidP="00B26C0D">
      <w:pPr>
        <w:pStyle w:val="Heading3"/>
      </w:pPr>
      <w:bookmarkStart w:id="151" w:name="_Hurt_v_The"/>
      <w:bookmarkEnd w:id="151"/>
      <w:r w:rsidRPr="0035041E">
        <w:t xml:space="preserve">Hurt v The </w:t>
      </w:r>
      <w:proofErr w:type="gramStart"/>
      <w:r w:rsidRPr="0035041E">
        <w:t>King;</w:t>
      </w:r>
      <w:proofErr w:type="gramEnd"/>
      <w:r w:rsidRPr="0035041E">
        <w:t xml:space="preserve"> </w:t>
      </w:r>
      <w:proofErr w:type="spellStart"/>
      <w:r w:rsidRPr="0035041E">
        <w:t>Delzotto</w:t>
      </w:r>
      <w:proofErr w:type="spellEnd"/>
      <w:r w:rsidRPr="0035041E">
        <w:t xml:space="preserve"> v The King</w:t>
      </w:r>
    </w:p>
    <w:p w14:paraId="2547FF82" w14:textId="464C8B74" w:rsidR="009929F1" w:rsidRPr="00A35C44" w:rsidRDefault="00CD2EAB" w:rsidP="009929F1">
      <w:hyperlink r:id="rId89" w:history="1">
        <w:r w:rsidR="006B6D0B" w:rsidRPr="006B6D0B">
          <w:rPr>
            <w:rStyle w:val="Hyperlink"/>
            <w:rFonts w:cs="Verdana"/>
            <w:b/>
            <w:bCs/>
            <w:noProof w:val="0"/>
          </w:rPr>
          <w:t>C7/2023</w:t>
        </w:r>
      </w:hyperlink>
      <w:r w:rsidR="0035041E" w:rsidRPr="0035041E">
        <w:rPr>
          <w:b/>
          <w:bCs/>
        </w:rPr>
        <w:t>;</w:t>
      </w:r>
      <w:r w:rsidR="006B6D0B">
        <w:rPr>
          <w:b/>
          <w:bCs/>
        </w:rPr>
        <w:t xml:space="preserve"> </w:t>
      </w:r>
      <w:hyperlink r:id="rId90" w:history="1">
        <w:r w:rsidR="006B6D0B" w:rsidRPr="006B6D0B">
          <w:rPr>
            <w:rStyle w:val="Hyperlink"/>
            <w:rFonts w:cs="Verdana"/>
            <w:b/>
            <w:bCs/>
            <w:noProof w:val="0"/>
          </w:rPr>
          <w:t>C8/2023</w:t>
        </w:r>
      </w:hyperlink>
      <w:r w:rsidR="006B6D0B">
        <w:rPr>
          <w:b/>
          <w:bCs/>
        </w:rPr>
        <w:t>;</w:t>
      </w:r>
      <w:r w:rsidR="0035041E" w:rsidRPr="0035041E">
        <w:rPr>
          <w:b/>
          <w:bCs/>
        </w:rPr>
        <w:t xml:space="preserve"> </w:t>
      </w:r>
      <w:hyperlink r:id="rId91" w:history="1">
        <w:r w:rsidR="009F3101">
          <w:rPr>
            <w:rStyle w:val="Hyperlink"/>
            <w:rFonts w:cs="Verdana"/>
            <w:b/>
            <w:bCs/>
            <w:noProof w:val="0"/>
          </w:rPr>
          <w:t>S44/2023</w:t>
        </w:r>
      </w:hyperlink>
      <w:r w:rsidR="0035041E" w:rsidRPr="0035041E">
        <w:rPr>
          <w:b/>
          <w:bCs/>
        </w:rPr>
        <w:t>:</w:t>
      </w:r>
      <w:r w:rsidR="00A35C44">
        <w:rPr>
          <w:b/>
          <w:bCs/>
        </w:rPr>
        <w:t xml:space="preserve"> </w:t>
      </w:r>
      <w:hyperlink r:id="rId92" w:history="1">
        <w:r w:rsidR="00A35C44" w:rsidRPr="00A35C44">
          <w:rPr>
            <w:rStyle w:val="Hyperlink"/>
            <w:rFonts w:cs="Verdana"/>
            <w:noProof w:val="0"/>
          </w:rPr>
          <w:t xml:space="preserve">[2023] </w:t>
        </w:r>
        <w:proofErr w:type="spellStart"/>
        <w:r w:rsidR="00A35C44" w:rsidRPr="00A35C44">
          <w:rPr>
            <w:rStyle w:val="Hyperlink"/>
            <w:rFonts w:cs="Verdana"/>
            <w:noProof w:val="0"/>
          </w:rPr>
          <w:t>HCATrans</w:t>
        </w:r>
        <w:proofErr w:type="spellEnd"/>
        <w:r w:rsidR="00A35C44" w:rsidRPr="00A35C44">
          <w:rPr>
            <w:rStyle w:val="Hyperlink"/>
            <w:rFonts w:cs="Verdana"/>
            <w:noProof w:val="0"/>
          </w:rPr>
          <w:t xml:space="preserve"> 52</w:t>
        </w:r>
      </w:hyperlink>
    </w:p>
    <w:p w14:paraId="6C88C2A5" w14:textId="77777777" w:rsidR="00905B97" w:rsidRPr="004E6626" w:rsidRDefault="00905B97" w:rsidP="009929F1"/>
    <w:p w14:paraId="5621D4A0" w14:textId="5ACFA905" w:rsidR="009929F1" w:rsidRPr="004E6626" w:rsidRDefault="009929F1" w:rsidP="009929F1">
      <w:pPr>
        <w:rPr>
          <w:i/>
          <w:iCs/>
        </w:rPr>
      </w:pPr>
      <w:r w:rsidRPr="004E6626">
        <w:rPr>
          <w:b/>
          <w:bCs/>
        </w:rPr>
        <w:t>Date heard:</w:t>
      </w:r>
      <w:r w:rsidRPr="004E6626">
        <w:t xml:space="preserve"> </w:t>
      </w:r>
      <w:r w:rsidR="00A35C44">
        <w:t>21 April 2023</w:t>
      </w:r>
      <w:r w:rsidRPr="004E6626">
        <w:t xml:space="preserve"> – </w:t>
      </w:r>
      <w:r w:rsidRPr="004E6626">
        <w:rPr>
          <w:i/>
          <w:iCs/>
        </w:rPr>
        <w:t xml:space="preserve">Special leave </w:t>
      </w:r>
      <w:proofErr w:type="gramStart"/>
      <w:r w:rsidRPr="004E6626">
        <w:rPr>
          <w:i/>
          <w:iCs/>
        </w:rPr>
        <w:t>granted</w:t>
      </w:r>
      <w:proofErr w:type="gramEnd"/>
      <w:r w:rsidRPr="004E6626">
        <w:rPr>
          <w:i/>
          <w:iCs/>
        </w:rPr>
        <w:t xml:space="preserve"> </w:t>
      </w:r>
    </w:p>
    <w:p w14:paraId="6AE6D304" w14:textId="77777777" w:rsidR="009929F1" w:rsidRPr="004E6626" w:rsidRDefault="009929F1" w:rsidP="009929F1"/>
    <w:p w14:paraId="343A38F0" w14:textId="77777777" w:rsidR="009929F1" w:rsidRPr="004E6626" w:rsidRDefault="009929F1" w:rsidP="009929F1">
      <w:r w:rsidRPr="004E6626">
        <w:rPr>
          <w:b/>
          <w:bCs/>
        </w:rPr>
        <w:t>Catchwords:</w:t>
      </w:r>
    </w:p>
    <w:p w14:paraId="38A72C06" w14:textId="77777777" w:rsidR="009929F1" w:rsidRPr="004E6626" w:rsidRDefault="009929F1" w:rsidP="009929F1"/>
    <w:p w14:paraId="0050BE0C" w14:textId="3E302490" w:rsidR="009929F1" w:rsidRDefault="009929F1" w:rsidP="009929F1">
      <w:pPr>
        <w:pStyle w:val="Catchwords0"/>
      </w:pPr>
      <w:r w:rsidRPr="004E6626">
        <w:t xml:space="preserve">Criminal law – </w:t>
      </w:r>
      <w:r w:rsidR="00A35C44">
        <w:t xml:space="preserve">Sentencing </w:t>
      </w:r>
      <w:r w:rsidR="005C468B">
        <w:t xml:space="preserve">– Mandatory minimum sentences </w:t>
      </w:r>
      <w:r w:rsidR="00113E9D">
        <w:t>–</w:t>
      </w:r>
      <w:r w:rsidR="005C468B">
        <w:t xml:space="preserve"> </w:t>
      </w:r>
      <w:r w:rsidR="00113E9D">
        <w:t xml:space="preserve">Sentencing discretion </w:t>
      </w:r>
      <w:r w:rsidR="00D339D6">
        <w:t>– Where s</w:t>
      </w:r>
      <w:r w:rsidR="00043CC8">
        <w:t> </w:t>
      </w:r>
      <w:r w:rsidR="00D339D6">
        <w:t xml:space="preserve">16AAB of </w:t>
      </w:r>
      <w:r w:rsidR="00D339D6">
        <w:rPr>
          <w:i/>
          <w:iCs/>
        </w:rPr>
        <w:t xml:space="preserve">Crimes Act 1914 </w:t>
      </w:r>
      <w:r w:rsidR="00D339D6">
        <w:t>(</w:t>
      </w:r>
      <w:proofErr w:type="spellStart"/>
      <w:r w:rsidR="00D339D6">
        <w:t>Cth</w:t>
      </w:r>
      <w:proofErr w:type="spellEnd"/>
      <w:r w:rsidR="00D339D6">
        <w:t xml:space="preserve">) </w:t>
      </w:r>
      <w:r w:rsidR="00235E29">
        <w:t>imposes minimum sentenc</w:t>
      </w:r>
      <w:r w:rsidR="00AE4678">
        <w:t xml:space="preserve">es for certain offences – </w:t>
      </w:r>
      <w:r w:rsidR="008017E3">
        <w:t xml:space="preserve">Whether minimum sentence to be regarded as base of range of appropriate sentence or minimum permissible sentence – </w:t>
      </w:r>
      <w:r w:rsidR="00AE4678">
        <w:t xml:space="preserve">Proper approach to minimum sentences – Whether </w:t>
      </w:r>
      <w:r w:rsidR="001A21EA">
        <w:t xml:space="preserve">proper approach involves sentencing judge </w:t>
      </w:r>
      <w:r w:rsidR="00E0388E">
        <w:t xml:space="preserve">having regard to minimum from outset </w:t>
      </w:r>
      <w:r w:rsidR="00E0388E" w:rsidRPr="00E0388E">
        <w:t>as prescribing bottom of range of appropriate</w:t>
      </w:r>
      <w:r w:rsidR="00E502E1">
        <w:t xml:space="preserve"> sentence</w:t>
      </w:r>
      <w:r w:rsidR="00A00632">
        <w:t xml:space="preserve">, consistent with </w:t>
      </w:r>
      <w:proofErr w:type="spellStart"/>
      <w:r w:rsidR="00A00632" w:rsidRPr="00A00632">
        <w:rPr>
          <w:i/>
          <w:iCs/>
        </w:rPr>
        <w:t>Bahar</w:t>
      </w:r>
      <w:proofErr w:type="spellEnd"/>
      <w:r w:rsidR="00A00632" w:rsidRPr="00A00632">
        <w:rPr>
          <w:i/>
          <w:iCs/>
        </w:rPr>
        <w:t xml:space="preserve"> v </w:t>
      </w:r>
      <w:r w:rsidR="00A00632">
        <w:rPr>
          <w:i/>
          <w:iCs/>
        </w:rPr>
        <w:t>The Queen</w:t>
      </w:r>
      <w:r w:rsidR="00A00632" w:rsidRPr="00A00632">
        <w:t xml:space="preserve"> (2011) 45 WAR 100</w:t>
      </w:r>
      <w:r w:rsidR="00A00632">
        <w:t xml:space="preserve"> – Whether </w:t>
      </w:r>
      <w:r w:rsidR="00333CE3">
        <w:t>p</w:t>
      </w:r>
      <w:r w:rsidR="00613736">
        <w:t xml:space="preserve">roper approach </w:t>
      </w:r>
      <w:r w:rsidR="00732EF8">
        <w:t xml:space="preserve">involves sentencing judge </w:t>
      </w:r>
      <w:r w:rsidR="00E56B2A">
        <w:t>exercising sentencing discretion in usual way</w:t>
      </w:r>
      <w:r w:rsidR="00A66E44">
        <w:t xml:space="preserve"> and only if </w:t>
      </w:r>
      <w:r w:rsidR="003655DC">
        <w:t xml:space="preserve">proposed </w:t>
      </w:r>
      <w:r w:rsidR="00A66E44" w:rsidRPr="00A66E44">
        <w:t>sentence falls below minimum penalty that minimum penalty has effect</w:t>
      </w:r>
      <w:r w:rsidR="00A66E44">
        <w:t xml:space="preserve">, consistent with approach in </w:t>
      </w:r>
      <w:r w:rsidR="005473D9" w:rsidRPr="005473D9">
        <w:rPr>
          <w:i/>
          <w:iCs/>
        </w:rPr>
        <w:t xml:space="preserve">R v Pot, </w:t>
      </w:r>
      <w:proofErr w:type="spellStart"/>
      <w:r w:rsidR="005473D9" w:rsidRPr="005473D9">
        <w:rPr>
          <w:i/>
          <w:iCs/>
        </w:rPr>
        <w:t>Wetangky</w:t>
      </w:r>
      <w:proofErr w:type="spellEnd"/>
      <w:r w:rsidR="005473D9" w:rsidRPr="005473D9">
        <w:rPr>
          <w:i/>
          <w:iCs/>
        </w:rPr>
        <w:t xml:space="preserve"> and </w:t>
      </w:r>
      <w:proofErr w:type="spellStart"/>
      <w:r w:rsidR="005473D9" w:rsidRPr="005473D9">
        <w:rPr>
          <w:i/>
          <w:iCs/>
        </w:rPr>
        <w:t>Lande</w:t>
      </w:r>
      <w:proofErr w:type="spellEnd"/>
      <w:r w:rsidR="005473D9" w:rsidRPr="005473D9">
        <w:t xml:space="preserve"> (Supreme Court (NT), 18 January 2011, </w:t>
      </w:r>
      <w:proofErr w:type="spellStart"/>
      <w:r w:rsidR="005473D9" w:rsidRPr="005473D9">
        <w:t>unrep</w:t>
      </w:r>
      <w:proofErr w:type="spellEnd"/>
      <w:r w:rsidR="005473D9" w:rsidRPr="005473D9">
        <w:t>)</w:t>
      </w:r>
      <w:r w:rsidR="005473D9">
        <w:t>.</w:t>
      </w:r>
      <w:r w:rsidR="00613736">
        <w:t xml:space="preserve"> </w:t>
      </w:r>
    </w:p>
    <w:p w14:paraId="349779FF" w14:textId="77777777" w:rsidR="009929F1" w:rsidRDefault="009929F1" w:rsidP="009929F1"/>
    <w:p w14:paraId="095A118E" w14:textId="5D45EE3B" w:rsidR="009A2B7E" w:rsidRDefault="009929F1" w:rsidP="009929F1">
      <w:r w:rsidRPr="004E7695">
        <w:rPr>
          <w:b/>
        </w:rPr>
        <w:t>Appealed from</w:t>
      </w:r>
      <w:r>
        <w:rPr>
          <w:b/>
        </w:rPr>
        <w:t xml:space="preserve"> </w:t>
      </w:r>
      <w:r w:rsidR="00742DDB">
        <w:rPr>
          <w:b/>
        </w:rPr>
        <w:t>ACTSC</w:t>
      </w:r>
      <w:r>
        <w:rPr>
          <w:b/>
        </w:rPr>
        <w:t xml:space="preserve"> (CA)</w:t>
      </w:r>
      <w:r w:rsidR="00742DDB">
        <w:rPr>
          <w:b/>
        </w:rPr>
        <w:t xml:space="preserve"> (</w:t>
      </w:r>
      <w:r w:rsidR="00742DDB" w:rsidRPr="00742DDB">
        <w:rPr>
          <w:b/>
        </w:rPr>
        <w:t>C25/2022; C26/2022</w:t>
      </w:r>
      <w:r w:rsidR="00742DDB">
        <w:rPr>
          <w:b/>
        </w:rPr>
        <w:t>)</w:t>
      </w:r>
      <w:r>
        <w:rPr>
          <w:b/>
        </w:rPr>
        <w:t xml:space="preserve">: </w:t>
      </w:r>
      <w:hyperlink r:id="rId93" w:history="1">
        <w:r w:rsidR="00742DDB" w:rsidRPr="00D7134A">
          <w:rPr>
            <w:rStyle w:val="Hyperlink"/>
            <w:rFonts w:cs="Verdana"/>
            <w:noProof w:val="0"/>
          </w:rPr>
          <w:t>[2022] ACTCA 49</w:t>
        </w:r>
      </w:hyperlink>
      <w:r w:rsidR="009A2B7E" w:rsidRPr="009A2B7E">
        <w:t>; (2022) 18 ACTLR 272</w:t>
      </w:r>
      <w:r w:rsidR="00E04D27">
        <w:t xml:space="preserve">; </w:t>
      </w:r>
      <w:r w:rsidR="00E04D27" w:rsidRPr="00E04D27">
        <w:t>(2022) 372 FLR 312</w:t>
      </w:r>
    </w:p>
    <w:p w14:paraId="4AD9C22C" w14:textId="77777777" w:rsidR="002A5A2E" w:rsidRPr="009A2B7E" w:rsidRDefault="002A5A2E" w:rsidP="009929F1"/>
    <w:p w14:paraId="77D0538E" w14:textId="1BD9232B" w:rsidR="009929F1" w:rsidRPr="00881A75" w:rsidRDefault="00742DDB" w:rsidP="009929F1">
      <w:pPr>
        <w:rPr>
          <w:bCs/>
        </w:rPr>
      </w:pPr>
      <w:r w:rsidRPr="00D15811">
        <w:rPr>
          <w:b/>
          <w:bCs/>
        </w:rPr>
        <w:t xml:space="preserve">Appealed from </w:t>
      </w:r>
      <w:r w:rsidR="004D3F75" w:rsidRPr="00D15811">
        <w:rPr>
          <w:b/>
          <w:bCs/>
        </w:rPr>
        <w:t>NSWSC (CCA):</w:t>
      </w:r>
      <w:r w:rsidR="004D3F75">
        <w:t xml:space="preserve"> </w:t>
      </w:r>
      <w:hyperlink r:id="rId94" w:history="1">
        <w:r w:rsidR="004D3F75" w:rsidRPr="00E459E7">
          <w:rPr>
            <w:rStyle w:val="Hyperlink"/>
            <w:rFonts w:cs="Verdana"/>
            <w:noProof w:val="0"/>
          </w:rPr>
          <w:t>[2022] NSWCCA 117</w:t>
        </w:r>
      </w:hyperlink>
    </w:p>
    <w:p w14:paraId="79182668" w14:textId="77777777" w:rsidR="00881A75" w:rsidRPr="00E064DF" w:rsidRDefault="00881A75" w:rsidP="009929F1"/>
    <w:p w14:paraId="0E226FEA" w14:textId="13044F2D" w:rsidR="009929F1" w:rsidRDefault="00CD2EAB" w:rsidP="009929F1">
      <w:pPr>
        <w:rPr>
          <w:rStyle w:val="Hyperlink"/>
          <w:rFonts w:cs="Verdana"/>
          <w:bCs/>
        </w:rPr>
      </w:pPr>
      <w:hyperlink w:anchor="TOP" w:history="1">
        <w:r w:rsidR="009929F1" w:rsidRPr="004E7695">
          <w:rPr>
            <w:rStyle w:val="Hyperlink"/>
            <w:rFonts w:cs="Verdana"/>
            <w:bCs/>
          </w:rPr>
          <w:t>Return to Top</w:t>
        </w:r>
      </w:hyperlink>
    </w:p>
    <w:p w14:paraId="5C904E66" w14:textId="77777777" w:rsidR="004533C6" w:rsidRDefault="004533C6" w:rsidP="009929F1">
      <w:pPr>
        <w:pStyle w:val="Divider1"/>
      </w:pPr>
    </w:p>
    <w:p w14:paraId="4853F13D" w14:textId="77777777" w:rsidR="008017E3" w:rsidRDefault="008017E3" w:rsidP="008017E3"/>
    <w:p w14:paraId="575A981C" w14:textId="77777777" w:rsidR="008017E3" w:rsidRDefault="008017E3" w:rsidP="008017E3">
      <w:pPr>
        <w:pStyle w:val="Heading3"/>
      </w:pPr>
      <w:bookmarkStart w:id="152" w:name="_Huxley_v_The"/>
      <w:bookmarkEnd w:id="152"/>
      <w:r>
        <w:t xml:space="preserve">Huxley v The Queen </w:t>
      </w:r>
    </w:p>
    <w:p w14:paraId="498A5A0A" w14:textId="1633D588" w:rsidR="008017E3" w:rsidRPr="00CF1E14" w:rsidRDefault="00CD2EAB" w:rsidP="008017E3">
      <w:hyperlink r:id="rId95" w:history="1">
        <w:r w:rsidR="008017E3" w:rsidRPr="008E2680">
          <w:rPr>
            <w:rStyle w:val="Hyperlink"/>
            <w:rFonts w:cs="Verdana"/>
            <w:b/>
            <w:bCs/>
            <w:noProof w:val="0"/>
          </w:rPr>
          <w:t>B19/2023</w:t>
        </w:r>
      </w:hyperlink>
      <w:r w:rsidR="008017E3">
        <w:rPr>
          <w:b/>
          <w:bCs/>
        </w:rPr>
        <w:t>:</w:t>
      </w:r>
      <w:r w:rsidR="008017E3">
        <w:t xml:space="preserve"> </w:t>
      </w:r>
      <w:hyperlink r:id="rId96" w:history="1">
        <w:r w:rsidR="008017E3" w:rsidRPr="00C87D8E">
          <w:rPr>
            <w:rStyle w:val="Hyperlink"/>
            <w:rFonts w:cs="Verdana"/>
            <w:noProof w:val="0"/>
          </w:rPr>
          <w:t xml:space="preserve">[2023] </w:t>
        </w:r>
        <w:proofErr w:type="spellStart"/>
        <w:r w:rsidR="008017E3" w:rsidRPr="00C87D8E">
          <w:rPr>
            <w:rStyle w:val="Hyperlink"/>
            <w:rFonts w:cs="Verdana"/>
            <w:noProof w:val="0"/>
          </w:rPr>
          <w:t>HCATrans</w:t>
        </w:r>
        <w:proofErr w:type="spellEnd"/>
        <w:r w:rsidR="008017E3" w:rsidRPr="00C87D8E">
          <w:rPr>
            <w:rStyle w:val="Hyperlink"/>
            <w:rFonts w:cs="Verdana"/>
            <w:noProof w:val="0"/>
          </w:rPr>
          <w:t xml:space="preserve"> 36</w:t>
        </w:r>
      </w:hyperlink>
    </w:p>
    <w:p w14:paraId="5BAD12BD" w14:textId="77777777" w:rsidR="008017E3" w:rsidRDefault="008017E3" w:rsidP="008017E3"/>
    <w:p w14:paraId="19B4C616" w14:textId="77777777" w:rsidR="008017E3" w:rsidRPr="00E84458" w:rsidRDefault="008017E3" w:rsidP="008017E3">
      <w:pPr>
        <w:rPr>
          <w:i/>
          <w:iCs/>
        </w:rPr>
      </w:pPr>
      <w:r>
        <w:rPr>
          <w:b/>
          <w:bCs/>
        </w:rPr>
        <w:t>Date heard:</w:t>
      </w:r>
      <w:r>
        <w:t xml:space="preserve"> 17 March 2023 – </w:t>
      </w:r>
      <w:r>
        <w:rPr>
          <w:i/>
          <w:iCs/>
        </w:rPr>
        <w:t xml:space="preserve">Special leave granted on limited </w:t>
      </w:r>
      <w:proofErr w:type="gramStart"/>
      <w:r>
        <w:rPr>
          <w:i/>
          <w:iCs/>
        </w:rPr>
        <w:t>grounds</w:t>
      </w:r>
      <w:proofErr w:type="gramEnd"/>
    </w:p>
    <w:p w14:paraId="47200346" w14:textId="77777777" w:rsidR="008017E3" w:rsidRDefault="008017E3" w:rsidP="008017E3"/>
    <w:p w14:paraId="322A60A2" w14:textId="77777777" w:rsidR="008017E3" w:rsidRDefault="008017E3" w:rsidP="008017E3">
      <w:r>
        <w:rPr>
          <w:b/>
          <w:bCs/>
        </w:rPr>
        <w:t>Catchwords:</w:t>
      </w:r>
    </w:p>
    <w:p w14:paraId="1EC9F647" w14:textId="77777777" w:rsidR="008017E3" w:rsidRDefault="008017E3" w:rsidP="008017E3"/>
    <w:p w14:paraId="44F9C9F3" w14:textId="42B52B0A" w:rsidR="008017E3" w:rsidRPr="00BB0CC8" w:rsidRDefault="008017E3" w:rsidP="008017E3">
      <w:pPr>
        <w:pStyle w:val="Catchwords0"/>
      </w:pPr>
      <w:r>
        <w:t>Criminal law –</w:t>
      </w:r>
      <w:r>
        <w:rPr>
          <w:lang w:val="en-AU"/>
        </w:rPr>
        <w:t xml:space="preserve"> Jury direction – Witness evidence – Joint trial – Where appellant convicted by jury for murder after being charged on joint indictment which charged three others – Where direction given to jury in relation to witness</w:t>
      </w:r>
      <w:r w:rsidR="00510292">
        <w:rPr>
          <w:lang w:val="en-AU"/>
        </w:rPr>
        <w:t>’</w:t>
      </w:r>
      <w:r>
        <w:rPr>
          <w:lang w:val="en-AU"/>
        </w:rPr>
        <w:t xml:space="preserve"> evidence </w:t>
      </w:r>
      <w:r w:rsidR="00043CC8">
        <w:rPr>
          <w:lang w:val="en-AU"/>
        </w:rPr>
        <w:t>–</w:t>
      </w:r>
      <w:r>
        <w:rPr>
          <w:lang w:val="en-AU"/>
        </w:rPr>
        <w:t xml:space="preserve"> Where witness</w:t>
      </w:r>
      <w:r w:rsidR="00510292">
        <w:rPr>
          <w:lang w:val="en-AU"/>
        </w:rPr>
        <w:t>’</w:t>
      </w:r>
      <w:r>
        <w:rPr>
          <w:lang w:val="en-AU"/>
        </w:rPr>
        <w:t xml:space="preserve"> evidence central to co-accused</w:t>
      </w:r>
      <w:r w:rsidR="00510292">
        <w:rPr>
          <w:lang w:val="en-AU"/>
        </w:rPr>
        <w:t>’</w:t>
      </w:r>
      <w:r>
        <w:rPr>
          <w:lang w:val="en-AU"/>
        </w:rPr>
        <w:t>s case and relevant to appellant</w:t>
      </w:r>
      <w:r w:rsidR="00510292">
        <w:rPr>
          <w:lang w:val="en-AU"/>
        </w:rPr>
        <w:t>’</w:t>
      </w:r>
      <w:r>
        <w:rPr>
          <w:lang w:val="en-AU"/>
        </w:rPr>
        <w:t>s – Where direction made that jury should only act upon witness</w:t>
      </w:r>
      <w:r w:rsidR="00510292">
        <w:rPr>
          <w:lang w:val="en-AU"/>
        </w:rPr>
        <w:t>’</w:t>
      </w:r>
      <w:r>
        <w:rPr>
          <w:lang w:val="en-AU"/>
        </w:rPr>
        <w:t xml:space="preserve"> evidence if satisfied beyond reasonable doubt that evidence truthful, reliable and accurate – Whether jury direction, that witness</w:t>
      </w:r>
      <w:r w:rsidR="00510292">
        <w:rPr>
          <w:lang w:val="en-AU"/>
        </w:rPr>
        <w:t>’</w:t>
      </w:r>
      <w:r>
        <w:rPr>
          <w:lang w:val="en-AU"/>
        </w:rPr>
        <w:t xml:space="preserve"> evidence in joint trial can only be used by jury if satisfied evidence of witness truthful, reliable and accurate beyond reasonable doubt, constituted miscarriage of justice</w:t>
      </w:r>
      <w:r>
        <w:t>.</w:t>
      </w:r>
    </w:p>
    <w:p w14:paraId="3DC5460B" w14:textId="77777777" w:rsidR="008017E3" w:rsidRDefault="008017E3" w:rsidP="008017E3"/>
    <w:p w14:paraId="541CFADF" w14:textId="7E602249" w:rsidR="008017E3" w:rsidRPr="00476537" w:rsidRDefault="008017E3" w:rsidP="008017E3">
      <w:pPr>
        <w:rPr>
          <w:bCs/>
        </w:rPr>
      </w:pPr>
      <w:r w:rsidRPr="004E7695">
        <w:rPr>
          <w:b/>
        </w:rPr>
        <w:t>Appealed from</w:t>
      </w:r>
      <w:r>
        <w:rPr>
          <w:b/>
        </w:rPr>
        <w:t xml:space="preserve"> QLDSC (CA):</w:t>
      </w:r>
      <w:r>
        <w:t xml:space="preserve"> </w:t>
      </w:r>
      <w:hyperlink r:id="rId97" w:history="1">
        <w:r w:rsidRPr="00C15E54">
          <w:rPr>
            <w:rStyle w:val="Hyperlink"/>
            <w:rFonts w:cs="Verdana"/>
            <w:noProof w:val="0"/>
          </w:rPr>
          <w:t>[2021] QCA 78</w:t>
        </w:r>
      </w:hyperlink>
      <w:r w:rsidRPr="00476537">
        <w:rPr>
          <w:bCs/>
        </w:rPr>
        <w:t xml:space="preserve"> </w:t>
      </w:r>
    </w:p>
    <w:p w14:paraId="76D125E9" w14:textId="77777777" w:rsidR="008017E3" w:rsidRPr="00E064DF" w:rsidRDefault="008017E3" w:rsidP="008017E3"/>
    <w:p w14:paraId="50A840DF" w14:textId="10D02FCD" w:rsidR="008017E3" w:rsidRDefault="00CD2EAB" w:rsidP="008017E3">
      <w:pPr>
        <w:rPr>
          <w:rStyle w:val="Hyperlink"/>
          <w:rFonts w:cs="Verdana"/>
          <w:bCs/>
        </w:rPr>
      </w:pPr>
      <w:hyperlink w:anchor="TOP" w:history="1">
        <w:r w:rsidR="008017E3" w:rsidRPr="004E7695">
          <w:rPr>
            <w:rStyle w:val="Hyperlink"/>
            <w:rFonts w:cs="Verdana"/>
            <w:bCs/>
          </w:rPr>
          <w:t>Return to Top</w:t>
        </w:r>
      </w:hyperlink>
    </w:p>
    <w:p w14:paraId="0F9E8A76" w14:textId="77777777" w:rsidR="00B31279" w:rsidRDefault="00B31279" w:rsidP="00B31279">
      <w:pPr>
        <w:pStyle w:val="Divider1"/>
        <w:rPr>
          <w:rStyle w:val="Hyperlink"/>
          <w:rFonts w:cs="Verdana"/>
          <w:bCs/>
        </w:rPr>
      </w:pPr>
    </w:p>
    <w:p w14:paraId="3F1B8843" w14:textId="77777777" w:rsidR="00B31279" w:rsidRPr="00B31279" w:rsidRDefault="00B31279" w:rsidP="00B31279"/>
    <w:p w14:paraId="4B7759A0" w14:textId="43C72676" w:rsidR="00B31279" w:rsidRDefault="00B31279" w:rsidP="00B31279">
      <w:pPr>
        <w:pStyle w:val="Heading3"/>
      </w:pPr>
      <w:bookmarkStart w:id="153" w:name="_The_King_v_1"/>
      <w:bookmarkStart w:id="154" w:name="_Hlk98497339"/>
      <w:bookmarkStart w:id="155" w:name="_Hlk98497328"/>
      <w:bookmarkEnd w:id="150"/>
      <w:bookmarkEnd w:id="153"/>
      <w:r>
        <w:t xml:space="preserve">The King v Rohan (a </w:t>
      </w:r>
      <w:r w:rsidR="00A6373F" w:rsidRPr="00A6373F">
        <w:t>pseudonym</w:t>
      </w:r>
      <w:r>
        <w:t xml:space="preserve">) </w:t>
      </w:r>
    </w:p>
    <w:p w14:paraId="3CB637A7" w14:textId="08E615B5" w:rsidR="00B31279" w:rsidRPr="004A4442" w:rsidRDefault="00CD2EAB" w:rsidP="00B31279">
      <w:hyperlink r:id="rId98" w:history="1">
        <w:r w:rsidR="00D21231" w:rsidRPr="00D21231">
          <w:rPr>
            <w:rStyle w:val="Hyperlink"/>
            <w:rFonts w:cs="Verdana"/>
            <w:b/>
            <w:bCs/>
            <w:noProof w:val="0"/>
          </w:rPr>
          <w:t>M33/2023</w:t>
        </w:r>
      </w:hyperlink>
      <w:r w:rsidR="00B31279">
        <w:rPr>
          <w:b/>
          <w:bCs/>
        </w:rPr>
        <w:t>:</w:t>
      </w:r>
      <w:r w:rsidR="00B31279" w:rsidRPr="004A4442">
        <w:t xml:space="preserve"> </w:t>
      </w:r>
      <w:hyperlink r:id="rId99" w:history="1">
        <w:r w:rsidR="00300C5A" w:rsidRPr="00300C5A">
          <w:rPr>
            <w:rStyle w:val="Hyperlink"/>
            <w:rFonts w:cs="Verdana"/>
            <w:noProof w:val="0"/>
          </w:rPr>
          <w:t xml:space="preserve">[2023] </w:t>
        </w:r>
        <w:proofErr w:type="spellStart"/>
        <w:r w:rsidR="00300C5A" w:rsidRPr="00300C5A">
          <w:rPr>
            <w:rStyle w:val="Hyperlink"/>
            <w:rFonts w:cs="Verdana"/>
            <w:noProof w:val="0"/>
          </w:rPr>
          <w:t>HCATrans</w:t>
        </w:r>
        <w:proofErr w:type="spellEnd"/>
        <w:r w:rsidR="00300C5A" w:rsidRPr="00300C5A">
          <w:rPr>
            <w:rStyle w:val="Hyperlink"/>
            <w:rFonts w:cs="Verdana"/>
            <w:noProof w:val="0"/>
          </w:rPr>
          <w:t xml:space="preserve"> 66</w:t>
        </w:r>
      </w:hyperlink>
    </w:p>
    <w:p w14:paraId="3581C40E" w14:textId="77777777" w:rsidR="00B31279" w:rsidRDefault="00B31279" w:rsidP="00B31279"/>
    <w:p w14:paraId="4E4B2460" w14:textId="77777777" w:rsidR="00B31279" w:rsidRPr="00AB22D2" w:rsidRDefault="00B31279" w:rsidP="00B31279">
      <w:pPr>
        <w:rPr>
          <w:i/>
          <w:iCs/>
        </w:rPr>
      </w:pPr>
      <w:r>
        <w:rPr>
          <w:b/>
          <w:bCs/>
        </w:rPr>
        <w:t>Date heard:</w:t>
      </w:r>
      <w:r>
        <w:t xml:space="preserve"> 19 May 2023 – </w:t>
      </w:r>
      <w:r>
        <w:rPr>
          <w:i/>
          <w:iCs/>
        </w:rPr>
        <w:t xml:space="preserve">Special leave </w:t>
      </w:r>
      <w:proofErr w:type="gramStart"/>
      <w:r>
        <w:rPr>
          <w:i/>
          <w:iCs/>
        </w:rPr>
        <w:t>granted</w:t>
      </w:r>
      <w:proofErr w:type="gramEnd"/>
      <w:r>
        <w:rPr>
          <w:i/>
          <w:iCs/>
        </w:rPr>
        <w:t xml:space="preserve"> </w:t>
      </w:r>
    </w:p>
    <w:p w14:paraId="33BF682B" w14:textId="77777777" w:rsidR="00B31279" w:rsidRDefault="00B31279" w:rsidP="00B31279"/>
    <w:p w14:paraId="510C05AC" w14:textId="77777777" w:rsidR="00B31279" w:rsidRDefault="00B31279" w:rsidP="00B31279">
      <w:r>
        <w:rPr>
          <w:b/>
          <w:bCs/>
        </w:rPr>
        <w:t>Catchwords:</w:t>
      </w:r>
    </w:p>
    <w:p w14:paraId="55427F56" w14:textId="77777777" w:rsidR="00B31279" w:rsidRDefault="00B31279" w:rsidP="00B31279"/>
    <w:p w14:paraId="1D29E024" w14:textId="29CB24FF" w:rsidR="00B31279" w:rsidRPr="00605B50" w:rsidRDefault="00A6373F" w:rsidP="00451F3A">
      <w:pPr>
        <w:pStyle w:val="Catchwords0"/>
      </w:pPr>
      <w:r>
        <w:t>Criminal law</w:t>
      </w:r>
      <w:r w:rsidR="00DE4C79">
        <w:t xml:space="preserve"> </w:t>
      </w:r>
      <w:r w:rsidR="00E974E7">
        <w:t>–</w:t>
      </w:r>
      <w:r w:rsidR="00DE4C79">
        <w:t xml:space="preserve"> </w:t>
      </w:r>
      <w:r w:rsidR="00E974E7">
        <w:t xml:space="preserve">Liability </w:t>
      </w:r>
      <w:r w:rsidR="00FA66DA">
        <w:t>–</w:t>
      </w:r>
      <w:r w:rsidR="00BA7ABF">
        <w:t xml:space="preserve"> Primary </w:t>
      </w:r>
      <w:r w:rsidR="00BA7ABF" w:rsidRPr="00BA7ABF">
        <w:t>–</w:t>
      </w:r>
      <w:r w:rsidR="00E974E7" w:rsidRPr="00BA7ABF">
        <w:t xml:space="preserve"> </w:t>
      </w:r>
      <w:r w:rsidR="00FA66DA" w:rsidRPr="00BA7ABF">
        <w:t>Derivative –</w:t>
      </w:r>
      <w:r w:rsidR="00FA66DA">
        <w:t xml:space="preserve"> Where </w:t>
      </w:r>
      <w:r w:rsidR="00E974E7">
        <w:t xml:space="preserve">s 323(1)(c) of </w:t>
      </w:r>
      <w:r w:rsidR="00E974E7" w:rsidRPr="00FA66DA">
        <w:rPr>
          <w:i/>
          <w:iCs/>
        </w:rPr>
        <w:t>Crimes Act 1958</w:t>
      </w:r>
      <w:r w:rsidR="00E974E7">
        <w:t xml:space="preserve"> (Vic)</w:t>
      </w:r>
      <w:r w:rsidR="00FA66DA">
        <w:t xml:space="preserve"> </w:t>
      </w:r>
      <w:r w:rsidR="00E974E7">
        <w:t>provides that person is involved in commission of offence if person</w:t>
      </w:r>
      <w:r w:rsidR="00FA66DA">
        <w:t xml:space="preserve"> </w:t>
      </w:r>
      <w:r w:rsidR="00E974E7">
        <w:t>enters into agreement, arrangement or understanding with another person to commit offence</w:t>
      </w:r>
      <w:r w:rsidR="006D16A0">
        <w:t xml:space="preserve"> </w:t>
      </w:r>
      <w:r w:rsidR="00866504">
        <w:t>–</w:t>
      </w:r>
      <w:r w:rsidR="006D16A0">
        <w:t xml:space="preserve"> </w:t>
      </w:r>
      <w:r w:rsidR="00866504">
        <w:t>Where respondent jointly charged with co-offenders – Where respondent and co-offenders each found guilty by jury verdict</w:t>
      </w:r>
      <w:r w:rsidR="00D36430">
        <w:t>, relevantly,</w:t>
      </w:r>
      <w:r w:rsidR="00866504">
        <w:t xml:space="preserve"> of two charges of supplying drug of dependence to child (</w:t>
      </w:r>
      <w:r w:rsidR="00A1086B">
        <w:t>charg</w:t>
      </w:r>
      <w:r w:rsidR="003637F9">
        <w:t>es 1 and 2</w:t>
      </w:r>
      <w:r w:rsidR="00866504">
        <w:t>) (in relation to two complainants)</w:t>
      </w:r>
      <w:r w:rsidR="00D36430">
        <w:t xml:space="preserve"> and</w:t>
      </w:r>
      <w:r w:rsidR="00866504">
        <w:t xml:space="preserve"> seven charges of sexual penetration of child under</w:t>
      </w:r>
      <w:r w:rsidR="003637F9">
        <w:t xml:space="preserve"> </w:t>
      </w:r>
      <w:r w:rsidR="00866504">
        <w:t>12 (</w:t>
      </w:r>
      <w:r w:rsidR="00C97529">
        <w:t xml:space="preserve">including </w:t>
      </w:r>
      <w:r w:rsidR="00635C42">
        <w:t>charges 3, 7, 8 and 9</w:t>
      </w:r>
      <w:r w:rsidR="00866504">
        <w:t xml:space="preserve">) (in relation to </w:t>
      </w:r>
      <w:r w:rsidR="00257E9B">
        <w:t>one complainant</w:t>
      </w:r>
      <w:r w:rsidR="00866504">
        <w:t>)</w:t>
      </w:r>
      <w:r w:rsidR="0060312D">
        <w:t xml:space="preserve"> – Where Court of Appeal </w:t>
      </w:r>
      <w:r w:rsidR="00EF2D5C">
        <w:t xml:space="preserve">held respondent </w:t>
      </w:r>
      <w:r w:rsidR="00D36430">
        <w:t>suffered substantial mis</w:t>
      </w:r>
      <w:r w:rsidR="00AE09FC">
        <w:t>carriage of justice on charges 1, 2, 3, 7, 8 and 9</w:t>
      </w:r>
      <w:r w:rsidR="00397D8F">
        <w:t xml:space="preserve">, because jury not directed that it needed to be satisfied to criminal standard that respondent </w:t>
      </w:r>
      <w:r w:rsidR="00AB0F68">
        <w:t>knew relevant complainants were under statutory prescribed age when respondent agreed with co-offenders that he would</w:t>
      </w:r>
      <w:r w:rsidR="009A3E33">
        <w:t xml:space="preserve"> engage in criminal act</w:t>
      </w:r>
      <w:r w:rsidR="0079328B">
        <w:t xml:space="preserve"> </w:t>
      </w:r>
      <w:r w:rsidR="00605B50">
        <w:t>–</w:t>
      </w:r>
      <w:r w:rsidR="0079328B">
        <w:t xml:space="preserve"> </w:t>
      </w:r>
      <w:r w:rsidR="00605B50">
        <w:t>Whether</w:t>
      </w:r>
      <w:r w:rsidR="00172A81">
        <w:t>,</w:t>
      </w:r>
      <w:r w:rsidR="00605B50">
        <w:t xml:space="preserve"> on proper construction</w:t>
      </w:r>
      <w:r w:rsidR="00172A81">
        <w:t>,</w:t>
      </w:r>
      <w:r w:rsidR="00605B50">
        <w:t xml:space="preserve"> </w:t>
      </w:r>
      <w:r w:rsidR="002F58C9">
        <w:t xml:space="preserve">implied into </w:t>
      </w:r>
      <w:r w:rsidR="00605B50">
        <w:t xml:space="preserve">s 323(1)(c) </w:t>
      </w:r>
      <w:r w:rsidR="00451F3A">
        <w:t xml:space="preserve">should </w:t>
      </w:r>
      <w:r w:rsidR="002F58C9">
        <w:t xml:space="preserve">be </w:t>
      </w:r>
      <w:r w:rsidR="00451F3A">
        <w:t xml:space="preserve">words </w:t>
      </w:r>
      <w:r w:rsidR="00510292">
        <w:t>“</w:t>
      </w:r>
      <w:r w:rsidR="00451F3A">
        <w:t>intentionally</w:t>
      </w:r>
      <w:r w:rsidR="00510292">
        <w:t>”</w:t>
      </w:r>
      <w:r w:rsidR="00451F3A">
        <w:t xml:space="preserve"> and </w:t>
      </w:r>
      <w:r w:rsidR="00510292">
        <w:t>“</w:t>
      </w:r>
      <w:r w:rsidR="00451F3A">
        <w:t>knowing or believing facts that make proposed conduct offence</w:t>
      </w:r>
      <w:r w:rsidR="00510292">
        <w:t>”</w:t>
      </w:r>
      <w:r w:rsidR="00C676AB">
        <w:t xml:space="preserve">. </w:t>
      </w:r>
    </w:p>
    <w:p w14:paraId="6A888A76" w14:textId="77777777" w:rsidR="00B31279" w:rsidRDefault="00B31279" w:rsidP="00B31279"/>
    <w:p w14:paraId="1334B25A" w14:textId="6491496D" w:rsidR="00B31279" w:rsidRPr="00240665" w:rsidRDefault="00B31279" w:rsidP="00B31279">
      <w:pPr>
        <w:rPr>
          <w:bCs/>
        </w:rPr>
      </w:pPr>
      <w:r w:rsidRPr="004E7695">
        <w:rPr>
          <w:b/>
        </w:rPr>
        <w:t>Appealed from</w:t>
      </w:r>
      <w:r>
        <w:rPr>
          <w:b/>
        </w:rPr>
        <w:t xml:space="preserve"> </w:t>
      </w:r>
      <w:r w:rsidR="00A551DE">
        <w:rPr>
          <w:b/>
        </w:rPr>
        <w:t>V</w:t>
      </w:r>
      <w:r>
        <w:rPr>
          <w:b/>
        </w:rPr>
        <w:t xml:space="preserve">SC (CA): </w:t>
      </w:r>
      <w:hyperlink r:id="rId100" w:history="1">
        <w:r w:rsidR="00285C5F" w:rsidRPr="00ED7E03">
          <w:rPr>
            <w:rStyle w:val="Hyperlink"/>
            <w:rFonts w:cs="Verdana"/>
            <w:noProof w:val="0"/>
          </w:rPr>
          <w:t>[2022] VSCA 215</w:t>
        </w:r>
      </w:hyperlink>
    </w:p>
    <w:p w14:paraId="67AAE63B" w14:textId="77777777" w:rsidR="00B31279" w:rsidRPr="00E064DF" w:rsidRDefault="00B31279" w:rsidP="00B31279"/>
    <w:p w14:paraId="224F66D6" w14:textId="7C9FDC37" w:rsidR="00B31279" w:rsidRDefault="00CD2EAB" w:rsidP="00B31279">
      <w:pPr>
        <w:rPr>
          <w:rStyle w:val="Hyperlink"/>
          <w:rFonts w:cs="Verdana"/>
          <w:bCs/>
        </w:rPr>
      </w:pPr>
      <w:hyperlink w:anchor="TOP" w:history="1">
        <w:r w:rsidR="00B31279" w:rsidRPr="004E7695">
          <w:rPr>
            <w:rStyle w:val="Hyperlink"/>
            <w:rFonts w:cs="Verdana"/>
            <w:bCs/>
          </w:rPr>
          <w:t>Return to Top</w:t>
        </w:r>
      </w:hyperlink>
    </w:p>
    <w:p w14:paraId="60DAF418" w14:textId="77777777" w:rsidR="0017419B" w:rsidRDefault="0017419B" w:rsidP="0017419B">
      <w:pPr>
        <w:pStyle w:val="Divider1"/>
        <w:rPr>
          <w:rStyle w:val="Hyperlink"/>
          <w:rFonts w:cs="Verdana"/>
          <w:bCs/>
        </w:rPr>
      </w:pPr>
    </w:p>
    <w:p w14:paraId="4AD3162F" w14:textId="77777777" w:rsidR="0017419B" w:rsidRPr="00B31279" w:rsidRDefault="0017419B" w:rsidP="0017419B"/>
    <w:p w14:paraId="1F06DE45" w14:textId="292EE9B3" w:rsidR="0017419B" w:rsidRDefault="0017419B" w:rsidP="0017419B">
      <w:pPr>
        <w:pStyle w:val="Heading3"/>
      </w:pPr>
      <w:bookmarkStart w:id="156" w:name="_The_King_v_2"/>
      <w:bookmarkEnd w:id="156"/>
      <w:r>
        <w:t xml:space="preserve">The King v </w:t>
      </w:r>
      <w:r w:rsidR="00F832A4" w:rsidRPr="00F832A4">
        <w:t>Anna Rowan – A Pseudonym</w:t>
      </w:r>
    </w:p>
    <w:p w14:paraId="6589C4B2" w14:textId="7692A9E1" w:rsidR="0017419B" w:rsidRPr="004A4442" w:rsidRDefault="00CD2EAB" w:rsidP="0017419B">
      <w:hyperlink r:id="rId101" w:history="1">
        <w:r w:rsidR="0017419B" w:rsidRPr="009C42F6">
          <w:rPr>
            <w:rStyle w:val="Hyperlink"/>
            <w:rFonts w:cs="Verdana"/>
            <w:b/>
            <w:bCs/>
            <w:noProof w:val="0"/>
          </w:rPr>
          <w:t>M</w:t>
        </w:r>
        <w:r w:rsidR="009C42F6" w:rsidRPr="009C42F6">
          <w:rPr>
            <w:rStyle w:val="Hyperlink"/>
            <w:rFonts w:cs="Verdana"/>
            <w:b/>
            <w:bCs/>
            <w:noProof w:val="0"/>
          </w:rPr>
          <w:t>47</w:t>
        </w:r>
        <w:r w:rsidR="0017419B" w:rsidRPr="009C42F6">
          <w:rPr>
            <w:rStyle w:val="Hyperlink"/>
            <w:rFonts w:cs="Verdana"/>
            <w:b/>
            <w:bCs/>
            <w:noProof w:val="0"/>
          </w:rPr>
          <w:t>/202</w:t>
        </w:r>
        <w:r w:rsidR="009C42F6" w:rsidRPr="009C42F6">
          <w:rPr>
            <w:rStyle w:val="Hyperlink"/>
            <w:rFonts w:cs="Verdana"/>
            <w:b/>
            <w:bCs/>
            <w:noProof w:val="0"/>
          </w:rPr>
          <w:t>3</w:t>
        </w:r>
      </w:hyperlink>
      <w:r w:rsidR="0017419B">
        <w:rPr>
          <w:b/>
          <w:bCs/>
        </w:rPr>
        <w:t>:</w:t>
      </w:r>
      <w:r w:rsidR="0017419B" w:rsidRPr="004A4442">
        <w:t xml:space="preserve"> </w:t>
      </w:r>
      <w:hyperlink r:id="rId102" w:history="1">
        <w:r w:rsidR="00523F30" w:rsidRPr="00523F30">
          <w:rPr>
            <w:rStyle w:val="Hyperlink"/>
            <w:rFonts w:cs="Verdana"/>
            <w:noProof w:val="0"/>
          </w:rPr>
          <w:t xml:space="preserve">[2023] </w:t>
        </w:r>
        <w:proofErr w:type="spellStart"/>
        <w:r w:rsidR="00523F30" w:rsidRPr="00523F30">
          <w:rPr>
            <w:rStyle w:val="Hyperlink"/>
            <w:rFonts w:cs="Verdana"/>
            <w:noProof w:val="0"/>
          </w:rPr>
          <w:t>HCATrans</w:t>
        </w:r>
        <w:proofErr w:type="spellEnd"/>
        <w:r w:rsidR="00523F30" w:rsidRPr="00523F30">
          <w:rPr>
            <w:rStyle w:val="Hyperlink"/>
            <w:rFonts w:cs="Verdana"/>
            <w:noProof w:val="0"/>
          </w:rPr>
          <w:t xml:space="preserve"> 90</w:t>
        </w:r>
      </w:hyperlink>
    </w:p>
    <w:p w14:paraId="714BD360" w14:textId="77777777" w:rsidR="0017419B" w:rsidRDefault="0017419B" w:rsidP="0017419B"/>
    <w:p w14:paraId="04F90D9A" w14:textId="50BF0DB6" w:rsidR="0017419B" w:rsidRPr="00AB22D2" w:rsidRDefault="0017419B" w:rsidP="0017419B">
      <w:pPr>
        <w:rPr>
          <w:i/>
          <w:iCs/>
        </w:rPr>
      </w:pPr>
      <w:r>
        <w:rPr>
          <w:b/>
          <w:bCs/>
        </w:rPr>
        <w:t>Date heard:</w:t>
      </w:r>
      <w:r>
        <w:t xml:space="preserve"> </w:t>
      </w:r>
      <w:r w:rsidR="00F832A4">
        <w:t>16 June</w:t>
      </w:r>
      <w:r>
        <w:t xml:space="preserve"> 2023 – </w:t>
      </w:r>
      <w:r>
        <w:rPr>
          <w:i/>
          <w:iCs/>
        </w:rPr>
        <w:t xml:space="preserve">Special leave </w:t>
      </w:r>
      <w:proofErr w:type="gramStart"/>
      <w:r>
        <w:rPr>
          <w:i/>
          <w:iCs/>
        </w:rPr>
        <w:t>granted</w:t>
      </w:r>
      <w:proofErr w:type="gramEnd"/>
      <w:r>
        <w:rPr>
          <w:i/>
          <w:iCs/>
        </w:rPr>
        <w:t xml:space="preserve"> </w:t>
      </w:r>
    </w:p>
    <w:p w14:paraId="618B8D02" w14:textId="77777777" w:rsidR="0017419B" w:rsidRDefault="0017419B" w:rsidP="0017419B"/>
    <w:p w14:paraId="41AD6B2E" w14:textId="77777777" w:rsidR="0017419B" w:rsidRDefault="0017419B" w:rsidP="0017419B">
      <w:r>
        <w:rPr>
          <w:b/>
          <w:bCs/>
        </w:rPr>
        <w:t>Catchwords:</w:t>
      </w:r>
    </w:p>
    <w:p w14:paraId="34F59B4E" w14:textId="77777777" w:rsidR="0017419B" w:rsidRDefault="0017419B" w:rsidP="0017419B"/>
    <w:p w14:paraId="4D53BFC6" w14:textId="446CA3F1" w:rsidR="0017419B" w:rsidRPr="00605B50" w:rsidRDefault="0017419B" w:rsidP="00441C66">
      <w:pPr>
        <w:pStyle w:val="Catchwords0"/>
      </w:pPr>
      <w:r>
        <w:t xml:space="preserve">Criminal law – </w:t>
      </w:r>
      <w:proofErr w:type="spellStart"/>
      <w:r w:rsidR="004A1927">
        <w:t>Defence</w:t>
      </w:r>
      <w:proofErr w:type="spellEnd"/>
      <w:r w:rsidR="004A1927">
        <w:t xml:space="preserve"> of duress </w:t>
      </w:r>
      <w:r w:rsidR="005241C9">
        <w:t>–</w:t>
      </w:r>
      <w:r w:rsidR="004A1927">
        <w:t xml:space="preserve"> </w:t>
      </w:r>
      <w:r w:rsidR="005241C9">
        <w:t xml:space="preserve">Duress of circumstances – Where </w:t>
      </w:r>
      <w:r w:rsidR="00A87412">
        <w:t>respondent</w:t>
      </w:r>
      <w:r w:rsidR="005241C9">
        <w:t xml:space="preserve"> </w:t>
      </w:r>
      <w:r w:rsidR="00441C66">
        <w:t>charged with indecent act with child</w:t>
      </w:r>
      <w:r w:rsidR="0081138A">
        <w:t>ren</w:t>
      </w:r>
      <w:r w:rsidR="00441C66">
        <w:t xml:space="preserve"> under 16, and incest</w:t>
      </w:r>
      <w:r w:rsidR="00A87412">
        <w:t xml:space="preserve"> – Where respondent mother of two complainants </w:t>
      </w:r>
      <w:r w:rsidR="00294396">
        <w:t>– Where respondent, at time of alleged offending, residing with partner</w:t>
      </w:r>
      <w:r w:rsidR="004463DA">
        <w:t xml:space="preserve"> (</w:t>
      </w:r>
      <w:r w:rsidR="00510292">
        <w:t>“</w:t>
      </w:r>
      <w:r w:rsidR="004463DA">
        <w:t>JR</w:t>
      </w:r>
      <w:r w:rsidR="00510292">
        <w:t>”</w:t>
      </w:r>
      <w:r w:rsidR="004463DA">
        <w:t>)</w:t>
      </w:r>
      <w:r w:rsidR="00294396">
        <w:t xml:space="preserve">, father of complainants, who also convicted of sexual offences against complainants </w:t>
      </w:r>
      <w:r w:rsidR="00553D2F">
        <w:t>–</w:t>
      </w:r>
      <w:r w:rsidR="00294396">
        <w:t xml:space="preserve"> </w:t>
      </w:r>
      <w:r w:rsidR="00553D2F">
        <w:t xml:space="preserve">Where respondent sought to </w:t>
      </w:r>
      <w:r w:rsidR="0008198C">
        <w:t>raise</w:t>
      </w:r>
      <w:r w:rsidR="00553D2F">
        <w:t xml:space="preserve"> </w:t>
      </w:r>
      <w:proofErr w:type="spellStart"/>
      <w:r w:rsidR="00553D2F">
        <w:t>defence</w:t>
      </w:r>
      <w:proofErr w:type="spellEnd"/>
      <w:r w:rsidR="00553D2F">
        <w:t xml:space="preserve"> of duress</w:t>
      </w:r>
      <w:r w:rsidR="0008198C">
        <w:t xml:space="preserve">, relying on report recording </w:t>
      </w:r>
      <w:r w:rsidR="004463DA">
        <w:t>JR</w:t>
      </w:r>
      <w:r w:rsidR="00510292">
        <w:t>’</w:t>
      </w:r>
      <w:r w:rsidR="004463DA">
        <w:t xml:space="preserve">s controlling </w:t>
      </w:r>
      <w:proofErr w:type="spellStart"/>
      <w:r w:rsidR="004463DA">
        <w:t>behaviour</w:t>
      </w:r>
      <w:proofErr w:type="spellEnd"/>
      <w:r w:rsidR="004463DA">
        <w:t xml:space="preserve"> towards, and physical and sexual abuse</w:t>
      </w:r>
      <w:r w:rsidR="00553D2F">
        <w:t xml:space="preserve"> </w:t>
      </w:r>
      <w:r w:rsidR="004463DA">
        <w:t xml:space="preserve">of, respondent </w:t>
      </w:r>
      <w:r w:rsidR="0000704E">
        <w:t>–</w:t>
      </w:r>
      <w:r w:rsidR="004463DA">
        <w:t xml:space="preserve"> </w:t>
      </w:r>
      <w:r w:rsidR="0000704E">
        <w:t xml:space="preserve">Where, during periods covered by alleged offences, </w:t>
      </w:r>
      <w:proofErr w:type="spellStart"/>
      <w:r w:rsidR="00544AB6">
        <w:t>defence</w:t>
      </w:r>
      <w:proofErr w:type="spellEnd"/>
      <w:r w:rsidR="00544AB6">
        <w:t xml:space="preserve"> of duress covered by common law and then s 322O of </w:t>
      </w:r>
      <w:r w:rsidR="00544AB6">
        <w:rPr>
          <w:i/>
          <w:iCs/>
        </w:rPr>
        <w:t>Crimes Act 1958</w:t>
      </w:r>
      <w:r w:rsidR="00544AB6">
        <w:t xml:space="preserve"> (Vic)</w:t>
      </w:r>
      <w:r w:rsidR="00BC3945">
        <w:t xml:space="preserve"> – Whether law of duress </w:t>
      </w:r>
      <w:r w:rsidR="003B764F">
        <w:t>applies</w:t>
      </w:r>
      <w:r w:rsidR="00BC3945">
        <w:t xml:space="preserve"> </w:t>
      </w:r>
      <w:r w:rsidR="00B640DA">
        <w:t>in case of duress of circumstances</w:t>
      </w:r>
      <w:r w:rsidR="00832873">
        <w:t>, namely</w:t>
      </w:r>
      <w:r w:rsidR="00B640DA">
        <w:t xml:space="preserve"> </w:t>
      </w:r>
      <w:r w:rsidR="00ED357A">
        <w:t xml:space="preserve">where accused has not been </w:t>
      </w:r>
      <w:r w:rsidR="003B764F">
        <w:t xml:space="preserve">in </w:t>
      </w:r>
      <w:r w:rsidR="00ED357A">
        <w:t xml:space="preserve">receipt of specific threat enjoining </w:t>
      </w:r>
      <w:r w:rsidR="003B764F">
        <w:t>them</w:t>
      </w:r>
      <w:r w:rsidR="00ED357A">
        <w:t xml:space="preserve"> to engage in criminal act</w:t>
      </w:r>
      <w:r w:rsidR="00411A0E">
        <w:t xml:space="preserve"> or suffer consequences</w:t>
      </w:r>
      <w:r w:rsidR="00ED357A">
        <w:t xml:space="preserve">, but accused still reasonably fears that if they do not commit criminal act they will </w:t>
      </w:r>
      <w:r w:rsidR="00411A0E">
        <w:t>suffer</w:t>
      </w:r>
      <w:r w:rsidR="00ED357A">
        <w:t xml:space="preserve"> </w:t>
      </w:r>
      <w:r w:rsidR="00411A0E">
        <w:t>such consequences</w:t>
      </w:r>
      <w:r>
        <w:t xml:space="preserve">. </w:t>
      </w:r>
    </w:p>
    <w:p w14:paraId="20F0F0DD" w14:textId="77777777" w:rsidR="0017419B" w:rsidRDefault="0017419B" w:rsidP="0017419B"/>
    <w:p w14:paraId="18846CBE" w14:textId="61BAB5CF" w:rsidR="0017419B" w:rsidRDefault="0017419B" w:rsidP="0017419B">
      <w:r w:rsidRPr="004E7695">
        <w:rPr>
          <w:b/>
        </w:rPr>
        <w:t>Appealed from</w:t>
      </w:r>
      <w:r>
        <w:rPr>
          <w:b/>
        </w:rPr>
        <w:t xml:space="preserve"> VSC (CA): </w:t>
      </w:r>
      <w:hyperlink r:id="rId103" w:history="1">
        <w:r w:rsidR="00EB0AD6" w:rsidRPr="00EB0AD6">
          <w:rPr>
            <w:rStyle w:val="Hyperlink"/>
            <w:rFonts w:cs="Verdana"/>
            <w:noProof w:val="0"/>
          </w:rPr>
          <w:t>[2022] VSCA 236</w:t>
        </w:r>
      </w:hyperlink>
    </w:p>
    <w:p w14:paraId="04D2648A" w14:textId="77777777" w:rsidR="00EB0AD6" w:rsidRPr="00E064DF" w:rsidRDefault="00EB0AD6" w:rsidP="0017419B"/>
    <w:p w14:paraId="2B4C8559" w14:textId="1F8A40AE" w:rsidR="0017419B" w:rsidRDefault="00CD2EAB" w:rsidP="0017419B">
      <w:pPr>
        <w:rPr>
          <w:rStyle w:val="Hyperlink"/>
          <w:rFonts w:cs="Verdana"/>
          <w:bCs/>
        </w:rPr>
      </w:pPr>
      <w:hyperlink w:anchor="TOP" w:history="1">
        <w:r w:rsidR="0017419B" w:rsidRPr="004E7695">
          <w:rPr>
            <w:rStyle w:val="Hyperlink"/>
            <w:rFonts w:cs="Verdana"/>
            <w:bCs/>
          </w:rPr>
          <w:t>Return to Top</w:t>
        </w:r>
      </w:hyperlink>
    </w:p>
    <w:p w14:paraId="7F93FAFE" w14:textId="77777777" w:rsidR="00E06C2A" w:rsidRDefault="00E06C2A" w:rsidP="00E06C2A">
      <w:pPr>
        <w:pStyle w:val="Divider2"/>
      </w:pPr>
    </w:p>
    <w:p w14:paraId="6EF771CB" w14:textId="77777777" w:rsidR="00CA2F27" w:rsidRPr="00CA2F27" w:rsidRDefault="00CA2F27" w:rsidP="00CA2F27"/>
    <w:p w14:paraId="77B651A0" w14:textId="0652A86B" w:rsidR="00CA2F27" w:rsidRDefault="00CA2F27" w:rsidP="00CA2F27">
      <w:pPr>
        <w:pStyle w:val="Heading2"/>
      </w:pPr>
      <w:r>
        <w:t>Immigration</w:t>
      </w:r>
    </w:p>
    <w:p w14:paraId="28665C3D" w14:textId="77777777" w:rsidR="00CA2F27" w:rsidRPr="00F22A23" w:rsidRDefault="00CA2F27" w:rsidP="00CA2F27"/>
    <w:p w14:paraId="79ED6666" w14:textId="24F2DCF0" w:rsidR="00CA2F27" w:rsidRDefault="005F5C96" w:rsidP="00CA2F27">
      <w:pPr>
        <w:pStyle w:val="Heading3"/>
      </w:pPr>
      <w:bookmarkStart w:id="157" w:name="_Minister_for_Immigration,"/>
      <w:bookmarkEnd w:id="157"/>
      <w:r w:rsidRPr="005F5C96">
        <w:t>Minister for Immigration, Citizenship and Multicultural Affairs v McQueen</w:t>
      </w:r>
    </w:p>
    <w:p w14:paraId="237E59E2" w14:textId="51DCF809" w:rsidR="00CA2F27" w:rsidRDefault="005F5C96" w:rsidP="00CA2F27">
      <w:r>
        <w:rPr>
          <w:b/>
          <w:bCs/>
        </w:rPr>
        <w:t>P2</w:t>
      </w:r>
      <w:r w:rsidR="004F3432">
        <w:rPr>
          <w:b/>
          <w:bCs/>
        </w:rPr>
        <w:t>/2023</w:t>
      </w:r>
      <w:r w:rsidR="00CA2F27" w:rsidRPr="003A6885">
        <w:rPr>
          <w:b/>
          <w:bCs/>
        </w:rPr>
        <w:t>:</w:t>
      </w:r>
      <w:r w:rsidR="00CA2F27">
        <w:t xml:space="preserve"> </w:t>
      </w:r>
      <w:hyperlink r:id="rId104" w:history="1">
        <w:r w:rsidR="00CA2F27" w:rsidRPr="00422255">
          <w:rPr>
            <w:rStyle w:val="Hyperlink"/>
            <w:rFonts w:cs="Verdana"/>
            <w:noProof w:val="0"/>
          </w:rPr>
          <w:t xml:space="preserve">[2023] </w:t>
        </w:r>
        <w:proofErr w:type="spellStart"/>
        <w:r w:rsidR="00CA2F27" w:rsidRPr="00422255">
          <w:rPr>
            <w:rStyle w:val="Hyperlink"/>
            <w:rFonts w:cs="Verdana"/>
            <w:noProof w:val="0"/>
          </w:rPr>
          <w:t>HCATrans</w:t>
        </w:r>
        <w:proofErr w:type="spellEnd"/>
        <w:r w:rsidR="00422255" w:rsidRPr="00422255">
          <w:rPr>
            <w:rStyle w:val="Hyperlink"/>
            <w:rFonts w:cs="Verdana"/>
            <w:noProof w:val="0"/>
          </w:rPr>
          <w:t xml:space="preserve"> 107</w:t>
        </w:r>
      </w:hyperlink>
    </w:p>
    <w:p w14:paraId="414AEC46" w14:textId="77777777" w:rsidR="00CA2F27" w:rsidRDefault="00CA2F27" w:rsidP="00CA2F27"/>
    <w:p w14:paraId="7257039B" w14:textId="2BE8862E" w:rsidR="00CA2F27" w:rsidRPr="001D326E" w:rsidRDefault="00CA2F27" w:rsidP="00CA2F27">
      <w:pPr>
        <w:rPr>
          <w:i/>
          <w:iCs/>
        </w:rPr>
      </w:pPr>
      <w:r w:rsidRPr="004E7695">
        <w:rPr>
          <w:b/>
        </w:rPr>
        <w:t xml:space="preserve">Date </w:t>
      </w:r>
      <w:r>
        <w:rPr>
          <w:b/>
        </w:rPr>
        <w:t>heard</w:t>
      </w:r>
      <w:r w:rsidRPr="004E7695">
        <w:rPr>
          <w:b/>
        </w:rPr>
        <w:t>:</w:t>
      </w:r>
      <w:r w:rsidRPr="00FC0B58">
        <w:t xml:space="preserve"> </w:t>
      </w:r>
      <w:r w:rsidR="005F5C96">
        <w:t>11</w:t>
      </w:r>
      <w:r>
        <w:t xml:space="preserve"> </w:t>
      </w:r>
      <w:r w:rsidR="005F5C96">
        <w:t>August</w:t>
      </w:r>
      <w:r w:rsidR="00185E83">
        <w:t xml:space="preserve"> </w:t>
      </w:r>
      <w:r>
        <w:t xml:space="preserve">2023 – </w:t>
      </w:r>
      <w:r w:rsidR="007B3D5F">
        <w:rPr>
          <w:i/>
          <w:iCs/>
        </w:rPr>
        <w:t xml:space="preserve">Application for special leave to appeal referred to Full Court </w:t>
      </w:r>
      <w:r>
        <w:rPr>
          <w:i/>
          <w:iCs/>
        </w:rPr>
        <w:t xml:space="preserve">  </w:t>
      </w:r>
    </w:p>
    <w:p w14:paraId="0F324AC5" w14:textId="77777777" w:rsidR="00CA2F27" w:rsidRPr="004E7695" w:rsidRDefault="00CA2F27" w:rsidP="00CA2F27"/>
    <w:p w14:paraId="176B2BFB" w14:textId="77777777" w:rsidR="00CA2F27" w:rsidRPr="004E7695" w:rsidRDefault="00CA2F27" w:rsidP="00CA2F27">
      <w:pPr>
        <w:rPr>
          <w:b/>
        </w:rPr>
      </w:pPr>
      <w:r w:rsidRPr="004E7695">
        <w:rPr>
          <w:b/>
        </w:rPr>
        <w:t>Catchwords:</w:t>
      </w:r>
    </w:p>
    <w:p w14:paraId="0582E972" w14:textId="77777777" w:rsidR="00CA2F27" w:rsidRPr="004E7695" w:rsidRDefault="00CA2F27" w:rsidP="00CA2F27">
      <w:pPr>
        <w:rPr>
          <w:b/>
        </w:rPr>
      </w:pPr>
    </w:p>
    <w:p w14:paraId="35D73AFF" w14:textId="4C40B7D8" w:rsidR="000A1085" w:rsidRDefault="00DC1AAB" w:rsidP="001377BD">
      <w:pPr>
        <w:pStyle w:val="Catchwords0"/>
      </w:pPr>
      <w:r>
        <w:t xml:space="preserve">Immigration – </w:t>
      </w:r>
      <w:r w:rsidR="00C30415">
        <w:t xml:space="preserve">Visas – Mandatory cancellation – </w:t>
      </w:r>
      <w:r w:rsidR="003520B3" w:rsidRPr="003520B3">
        <w:t>Representations to Minister to revoke cancellation</w:t>
      </w:r>
      <w:r w:rsidR="00023F78">
        <w:t xml:space="preserve"> </w:t>
      </w:r>
      <w:r w:rsidR="00621C0A">
        <w:t>–</w:t>
      </w:r>
      <w:r w:rsidR="004700B6">
        <w:t xml:space="preserve"> R</w:t>
      </w:r>
      <w:r w:rsidR="000935DA">
        <w:t xml:space="preserve">elying on Departmental summary or synthesis of documents </w:t>
      </w:r>
      <w:r w:rsidR="00E61CB0">
        <w:t>–</w:t>
      </w:r>
      <w:r w:rsidR="005F559C">
        <w:t xml:space="preserve"> Where </w:t>
      </w:r>
      <w:r w:rsidR="003D6A4E">
        <w:t>respondent</w:t>
      </w:r>
      <w:r w:rsidR="00510292">
        <w:t>’</w:t>
      </w:r>
      <w:r w:rsidR="003D6A4E">
        <w:t xml:space="preserve">s visa mandatorily cancelled pursuant to s 501(3A) of </w:t>
      </w:r>
      <w:r w:rsidR="003D6A4E" w:rsidRPr="005F559C">
        <w:rPr>
          <w:i/>
          <w:iCs/>
        </w:rPr>
        <w:t>Migration Act</w:t>
      </w:r>
      <w:r w:rsidR="003D6A4E">
        <w:t xml:space="preserve"> </w:t>
      </w:r>
      <w:r w:rsidR="00C40D57">
        <w:rPr>
          <w:i/>
          <w:iCs/>
        </w:rPr>
        <w:t xml:space="preserve">1958 </w:t>
      </w:r>
      <w:r w:rsidR="00C40D57">
        <w:t>(</w:t>
      </w:r>
      <w:proofErr w:type="spellStart"/>
      <w:r w:rsidR="00C40D57">
        <w:t>Cth</w:t>
      </w:r>
      <w:proofErr w:type="spellEnd"/>
      <w:r w:rsidR="00C40D57">
        <w:t>)</w:t>
      </w:r>
      <w:r w:rsidR="00E61CB0">
        <w:t xml:space="preserve"> – </w:t>
      </w:r>
      <w:r w:rsidR="005F559C">
        <w:t>Where s 501CA</w:t>
      </w:r>
      <w:r w:rsidR="00E274B8">
        <w:t xml:space="preserve"> </w:t>
      </w:r>
      <w:r w:rsidR="005F559C">
        <w:t xml:space="preserve">requires Minister to invite person </w:t>
      </w:r>
      <w:r w:rsidR="00DE6857">
        <w:t>affected</w:t>
      </w:r>
      <w:r w:rsidR="005F559C">
        <w:t xml:space="preserve"> by mandatory cancellation to </w:t>
      </w:r>
      <w:r w:rsidR="00510292">
        <w:t>“</w:t>
      </w:r>
      <w:r w:rsidR="005F559C">
        <w:t>make representations to the Minister</w:t>
      </w:r>
      <w:r w:rsidR="00510292">
        <w:t>”</w:t>
      </w:r>
      <w:r w:rsidR="00C97573">
        <w:t xml:space="preserve">, and empowers Minister to revoke such cancellation if </w:t>
      </w:r>
      <w:r w:rsidR="00510292">
        <w:t>“</w:t>
      </w:r>
      <w:r w:rsidR="00C97573">
        <w:t>person makes representations in accordance with the invitation</w:t>
      </w:r>
      <w:r w:rsidR="00510292">
        <w:t>”</w:t>
      </w:r>
      <w:r w:rsidR="00C97573">
        <w:t xml:space="preserve"> and Minister satisfied</w:t>
      </w:r>
      <w:r w:rsidR="00360E08">
        <w:t>,</w:t>
      </w:r>
      <w:r w:rsidR="00CC2AAD">
        <w:t xml:space="preserve"> inter alia</w:t>
      </w:r>
      <w:r w:rsidR="00360E08">
        <w:t>,</w:t>
      </w:r>
      <w:r w:rsidR="00CC2AAD">
        <w:t xml:space="preserve"> </w:t>
      </w:r>
      <w:r w:rsidR="00C97573">
        <w:t>that there is another reason why the original decision should be revoked</w:t>
      </w:r>
      <w:r w:rsidR="009078D8">
        <w:t xml:space="preserve"> </w:t>
      </w:r>
      <w:r w:rsidR="00C97573">
        <w:t>–</w:t>
      </w:r>
      <w:r w:rsidR="00063573">
        <w:t xml:space="preserve"> Where </w:t>
      </w:r>
      <w:r w:rsidR="003D0324">
        <w:t xml:space="preserve">following notification of visa cancellation </w:t>
      </w:r>
      <w:r w:rsidR="00063573">
        <w:t xml:space="preserve">respondent submitted documents </w:t>
      </w:r>
      <w:r w:rsidR="003D0324">
        <w:t xml:space="preserve">and former Minister personally decided not to revoke </w:t>
      </w:r>
      <w:r w:rsidR="006B4BA4">
        <w:t>cancellation</w:t>
      </w:r>
      <w:r w:rsidR="003D0324">
        <w:t xml:space="preserve"> – </w:t>
      </w:r>
      <w:r w:rsidR="004717E7">
        <w:t xml:space="preserve">Where primary judge found former Minister did not consider representation by respondent – Where Full Court </w:t>
      </w:r>
      <w:r w:rsidR="00C70CDF">
        <w:t xml:space="preserve">upheld finding, </w:t>
      </w:r>
      <w:r w:rsidR="00476685">
        <w:t>and concluded</w:t>
      </w:r>
      <w:r w:rsidR="00AF6B5C">
        <w:t xml:space="preserve"> that where Minister exercises power under s 501CA(4), Minister required to read actual documents submitted, and that Minister cannot rely on Departmental synthesis or summary of those documents –</w:t>
      </w:r>
      <w:r w:rsidR="000935DA">
        <w:t xml:space="preserve"> </w:t>
      </w:r>
      <w:r w:rsidR="001377BD">
        <w:t>Whether Minister</w:t>
      </w:r>
      <w:r w:rsidR="008B4688">
        <w:t xml:space="preserve"> when required </w:t>
      </w:r>
      <w:r w:rsidR="00974BF9">
        <w:t xml:space="preserve">by statute </w:t>
      </w:r>
      <w:r w:rsidR="008B4688">
        <w:t xml:space="preserve">to consider documents </w:t>
      </w:r>
      <w:r w:rsidR="001377BD">
        <w:t xml:space="preserve">may rely on </w:t>
      </w:r>
      <w:r w:rsidR="000935DA">
        <w:t>D</w:t>
      </w:r>
      <w:r w:rsidR="001377BD">
        <w:t xml:space="preserve">epartmental synthesis or summary of </w:t>
      </w:r>
      <w:r w:rsidR="008B4688">
        <w:t xml:space="preserve">those </w:t>
      </w:r>
      <w:r w:rsidR="001377BD">
        <w:t>documents</w:t>
      </w:r>
      <w:r w:rsidR="00610F69">
        <w:t xml:space="preserve">. </w:t>
      </w:r>
    </w:p>
    <w:p w14:paraId="2FD528A4" w14:textId="77777777" w:rsidR="00CA2F27" w:rsidRDefault="00CA2F27" w:rsidP="00CA2F27">
      <w:pPr>
        <w:ind w:left="720"/>
      </w:pPr>
    </w:p>
    <w:p w14:paraId="1F84F113" w14:textId="7D0EBB15" w:rsidR="00CA2F27" w:rsidRDefault="00CA2F27" w:rsidP="00CA2F27">
      <w:pPr>
        <w:rPr>
          <w:rStyle w:val="Hyperlink"/>
          <w:rFonts w:cs="Verdana"/>
          <w:bCs/>
          <w:noProof w:val="0"/>
        </w:rPr>
      </w:pPr>
      <w:r w:rsidRPr="004E7695">
        <w:rPr>
          <w:b/>
        </w:rPr>
        <w:t xml:space="preserve">Appealed from </w:t>
      </w:r>
      <w:r w:rsidR="00DC1AAB">
        <w:rPr>
          <w:b/>
        </w:rPr>
        <w:t>FCA</w:t>
      </w:r>
      <w:r>
        <w:rPr>
          <w:b/>
        </w:rPr>
        <w:t xml:space="preserve"> (</w:t>
      </w:r>
      <w:r w:rsidR="00DC1AAB">
        <w:rPr>
          <w:b/>
        </w:rPr>
        <w:t>FC</w:t>
      </w:r>
      <w:r>
        <w:rPr>
          <w:b/>
        </w:rPr>
        <w:t xml:space="preserve">): </w:t>
      </w:r>
      <w:hyperlink r:id="rId105" w:history="1">
        <w:r w:rsidR="006E2BB9" w:rsidRPr="000E000D">
          <w:rPr>
            <w:rStyle w:val="Hyperlink"/>
            <w:rFonts w:cs="Verdana"/>
            <w:noProof w:val="0"/>
          </w:rPr>
          <w:t>[2022] FCAFC 199</w:t>
        </w:r>
      </w:hyperlink>
      <w:r w:rsidR="006E2BB9">
        <w:t>;</w:t>
      </w:r>
      <w:r w:rsidR="00D168F7">
        <w:t xml:space="preserve"> (2022) 292 FCR 595</w:t>
      </w:r>
      <w:r w:rsidR="006E2BB9">
        <w:t xml:space="preserve"> </w:t>
      </w:r>
    </w:p>
    <w:p w14:paraId="1E9AB447" w14:textId="77777777" w:rsidR="00CA2F27" w:rsidRPr="00CA2F27" w:rsidRDefault="00CA2F27" w:rsidP="00CA2F27"/>
    <w:p w14:paraId="00C82073" w14:textId="68875F63" w:rsidR="000D786E" w:rsidRPr="000D786E" w:rsidRDefault="00CD2EAB" w:rsidP="000D786E">
      <w:hyperlink w:anchor="TOP" w:history="1">
        <w:r w:rsidR="000D786E" w:rsidRPr="000D786E">
          <w:rPr>
            <w:rStyle w:val="Hyperlink"/>
            <w:rFonts w:cs="Verdana"/>
            <w:bCs/>
            <w:noProof w:val="0"/>
          </w:rPr>
          <w:t>Return to Top</w:t>
        </w:r>
      </w:hyperlink>
    </w:p>
    <w:p w14:paraId="139E7317" w14:textId="77777777" w:rsidR="000D786E" w:rsidRDefault="000D786E" w:rsidP="000D786E">
      <w:pPr>
        <w:pStyle w:val="Divider2"/>
      </w:pPr>
    </w:p>
    <w:p w14:paraId="40B1E74A" w14:textId="77777777" w:rsidR="000D786E" w:rsidRPr="00985DE2" w:rsidRDefault="000D786E" w:rsidP="000D786E"/>
    <w:p w14:paraId="6CE7F4D8" w14:textId="7A20D2E3" w:rsidR="0099220F" w:rsidRDefault="0099220F" w:rsidP="0099220F">
      <w:pPr>
        <w:pStyle w:val="Heading2"/>
      </w:pPr>
      <w:r>
        <w:t xml:space="preserve">Restitution  </w:t>
      </w:r>
    </w:p>
    <w:p w14:paraId="19A8EC92" w14:textId="77777777" w:rsidR="0099220F" w:rsidRPr="00F22A23" w:rsidRDefault="0099220F" w:rsidP="0099220F"/>
    <w:p w14:paraId="491C79FF" w14:textId="406E0664" w:rsidR="006C556D" w:rsidRDefault="006C556D" w:rsidP="006C556D">
      <w:pPr>
        <w:pStyle w:val="Heading3"/>
      </w:pPr>
      <w:bookmarkStart w:id="158" w:name="_Redland_City_Council"/>
      <w:bookmarkEnd w:id="158"/>
      <w:r w:rsidRPr="00BF28A9">
        <w:t>Redland City Council v</w:t>
      </w:r>
      <w:r>
        <w:t xml:space="preserve"> </w:t>
      </w:r>
      <w:proofErr w:type="spellStart"/>
      <w:r>
        <w:t>Kozik</w:t>
      </w:r>
      <w:proofErr w:type="spellEnd"/>
      <w:r>
        <w:t xml:space="preserve"> </w:t>
      </w:r>
      <w:r w:rsidR="001D326E">
        <w:t xml:space="preserve">&amp; </w:t>
      </w:r>
      <w:proofErr w:type="spellStart"/>
      <w:r w:rsidR="001D326E">
        <w:t>Ors</w:t>
      </w:r>
      <w:proofErr w:type="spellEnd"/>
      <w:r w:rsidR="001D326E">
        <w:t xml:space="preserve"> </w:t>
      </w:r>
    </w:p>
    <w:p w14:paraId="6480F79D" w14:textId="4165599C" w:rsidR="006C556D" w:rsidRDefault="00CD2EAB" w:rsidP="006C556D">
      <w:hyperlink r:id="rId106" w:history="1">
        <w:r w:rsidR="006C556D" w:rsidRPr="00D878BD">
          <w:rPr>
            <w:rStyle w:val="Hyperlink"/>
            <w:rFonts w:cs="Verdana"/>
            <w:b/>
            <w:bCs/>
            <w:noProof w:val="0"/>
          </w:rPr>
          <w:t>B1</w:t>
        </w:r>
        <w:r w:rsidR="00D878BD" w:rsidRPr="00D878BD">
          <w:rPr>
            <w:rStyle w:val="Hyperlink"/>
            <w:rFonts w:cs="Verdana"/>
            <w:b/>
            <w:bCs/>
            <w:noProof w:val="0"/>
          </w:rPr>
          <w:t>7</w:t>
        </w:r>
        <w:r w:rsidR="006C556D" w:rsidRPr="00D878BD">
          <w:rPr>
            <w:rStyle w:val="Hyperlink"/>
            <w:rFonts w:cs="Verdana"/>
            <w:b/>
            <w:bCs/>
            <w:noProof w:val="0"/>
          </w:rPr>
          <w:t>/202</w:t>
        </w:r>
        <w:r w:rsidR="00D878BD" w:rsidRPr="00D878BD">
          <w:rPr>
            <w:rStyle w:val="Hyperlink"/>
            <w:rFonts w:cs="Verdana"/>
            <w:b/>
            <w:bCs/>
            <w:noProof w:val="0"/>
          </w:rPr>
          <w:t>3</w:t>
        </w:r>
      </w:hyperlink>
      <w:r w:rsidR="006C556D" w:rsidRPr="003A6885">
        <w:rPr>
          <w:b/>
          <w:bCs/>
        </w:rPr>
        <w:t>:</w:t>
      </w:r>
      <w:r w:rsidR="006C556D">
        <w:t xml:space="preserve"> </w:t>
      </w:r>
      <w:hyperlink r:id="rId107" w:history="1">
        <w:r w:rsidR="006C556D" w:rsidRPr="004D18D8">
          <w:rPr>
            <w:rStyle w:val="Hyperlink"/>
            <w:rFonts w:cs="Verdana"/>
            <w:noProof w:val="0"/>
          </w:rPr>
          <w:t>[</w:t>
        </w:r>
        <w:r w:rsidR="00C87D8E" w:rsidRPr="004D18D8">
          <w:rPr>
            <w:rStyle w:val="Hyperlink"/>
            <w:rFonts w:cs="Verdana"/>
            <w:noProof w:val="0"/>
          </w:rPr>
          <w:t xml:space="preserve">2023] </w:t>
        </w:r>
        <w:proofErr w:type="spellStart"/>
        <w:r w:rsidR="00C87D8E" w:rsidRPr="004D18D8">
          <w:rPr>
            <w:rStyle w:val="Hyperlink"/>
            <w:rFonts w:cs="Verdana"/>
            <w:noProof w:val="0"/>
          </w:rPr>
          <w:t>HCATrans</w:t>
        </w:r>
        <w:proofErr w:type="spellEnd"/>
        <w:r w:rsidR="00C87D8E" w:rsidRPr="004D18D8">
          <w:rPr>
            <w:rStyle w:val="Hyperlink"/>
            <w:rFonts w:cs="Verdana"/>
            <w:noProof w:val="0"/>
          </w:rPr>
          <w:t xml:space="preserve"> 34</w:t>
        </w:r>
      </w:hyperlink>
    </w:p>
    <w:p w14:paraId="42A822EB" w14:textId="77777777" w:rsidR="006C556D" w:rsidRDefault="006C556D" w:rsidP="006C556D"/>
    <w:p w14:paraId="4D93E0F3" w14:textId="4DAF04BD" w:rsidR="0099220F" w:rsidRPr="001D326E" w:rsidRDefault="006C556D" w:rsidP="006C556D">
      <w:pPr>
        <w:rPr>
          <w:i/>
          <w:iCs/>
        </w:rPr>
      </w:pPr>
      <w:r w:rsidRPr="004E7695">
        <w:rPr>
          <w:b/>
        </w:rPr>
        <w:t xml:space="preserve">Date </w:t>
      </w:r>
      <w:r>
        <w:rPr>
          <w:b/>
        </w:rPr>
        <w:t>heard</w:t>
      </w:r>
      <w:r w:rsidRPr="004E7695">
        <w:rPr>
          <w:b/>
        </w:rPr>
        <w:t>:</w:t>
      </w:r>
      <w:r w:rsidRPr="00FC0B58">
        <w:t xml:space="preserve"> </w:t>
      </w:r>
      <w:r>
        <w:t>17 March 2023 –</w:t>
      </w:r>
      <w:r w:rsidR="001D326E">
        <w:t xml:space="preserve"> </w:t>
      </w:r>
      <w:r w:rsidR="001D326E">
        <w:rPr>
          <w:i/>
          <w:iCs/>
        </w:rPr>
        <w:t xml:space="preserve">Special leave </w:t>
      </w:r>
      <w:proofErr w:type="gramStart"/>
      <w:r w:rsidR="001D326E">
        <w:rPr>
          <w:i/>
          <w:iCs/>
        </w:rPr>
        <w:t>granted</w:t>
      </w:r>
      <w:proofErr w:type="gramEnd"/>
      <w:r w:rsidR="001D326E">
        <w:rPr>
          <w:i/>
          <w:iCs/>
        </w:rPr>
        <w:t xml:space="preserve">  </w:t>
      </w:r>
    </w:p>
    <w:p w14:paraId="5CB13548" w14:textId="77777777" w:rsidR="001D326E" w:rsidRPr="004E7695" w:rsidRDefault="001D326E" w:rsidP="006C556D"/>
    <w:p w14:paraId="3D29ABC2" w14:textId="77777777" w:rsidR="0099220F" w:rsidRPr="004E7695" w:rsidRDefault="0099220F" w:rsidP="0099220F">
      <w:pPr>
        <w:rPr>
          <w:b/>
        </w:rPr>
      </w:pPr>
      <w:r w:rsidRPr="004E7695">
        <w:rPr>
          <w:b/>
        </w:rPr>
        <w:t>Catchwords:</w:t>
      </w:r>
    </w:p>
    <w:p w14:paraId="02AF1762" w14:textId="77777777" w:rsidR="0099220F" w:rsidRPr="004E7695" w:rsidRDefault="0099220F" w:rsidP="0099220F">
      <w:pPr>
        <w:rPr>
          <w:b/>
        </w:rPr>
      </w:pPr>
    </w:p>
    <w:p w14:paraId="1220BF47" w14:textId="5F1FB69D" w:rsidR="0099220F" w:rsidRDefault="00461C60" w:rsidP="0099220F">
      <w:pPr>
        <w:pStyle w:val="Catchwords0"/>
      </w:pPr>
      <w:r>
        <w:t xml:space="preserve">Restitution </w:t>
      </w:r>
      <w:r w:rsidR="00EA5227">
        <w:t>–</w:t>
      </w:r>
      <w:r>
        <w:t xml:space="preserve"> </w:t>
      </w:r>
      <w:r w:rsidR="00EA5227">
        <w:t xml:space="preserve">Unjust enrichment </w:t>
      </w:r>
      <w:r w:rsidR="004A23F2">
        <w:t xml:space="preserve">– </w:t>
      </w:r>
      <w:r w:rsidR="00C12640">
        <w:t>Payment of public impos</w:t>
      </w:r>
      <w:r w:rsidR="0021731F">
        <w:t>t</w:t>
      </w:r>
      <w:r w:rsidR="00C12640">
        <w:t xml:space="preserve"> – Mistake of law</w:t>
      </w:r>
      <w:r w:rsidR="007D78AE">
        <w:t xml:space="preserve"> – </w:t>
      </w:r>
      <w:proofErr w:type="spellStart"/>
      <w:r w:rsidR="006372DB">
        <w:t>Restitutionary</w:t>
      </w:r>
      <w:proofErr w:type="spellEnd"/>
      <w:r w:rsidR="006372DB">
        <w:t xml:space="preserve"> </w:t>
      </w:r>
      <w:proofErr w:type="spellStart"/>
      <w:r w:rsidR="006372DB">
        <w:t>defence</w:t>
      </w:r>
      <w:proofErr w:type="spellEnd"/>
      <w:r w:rsidR="006372DB">
        <w:t xml:space="preserve"> in public law – </w:t>
      </w:r>
      <w:r w:rsidR="004A23F2">
        <w:t xml:space="preserve">Where respondents </w:t>
      </w:r>
      <w:r w:rsidR="00D72A0C">
        <w:t xml:space="preserve">plaintiffs in representative action against appellant seeking recovery of monies paid as ratepayers for charges </w:t>
      </w:r>
      <w:r w:rsidR="004E0DBC">
        <w:t>wrongly levied by appellant – Where appellant accepts charges wrongly levied</w:t>
      </w:r>
      <w:r w:rsidR="0005598B">
        <w:t>, but refuse</w:t>
      </w:r>
      <w:r w:rsidR="005A57A4">
        <w:t>s</w:t>
      </w:r>
      <w:r w:rsidR="0005598B">
        <w:t xml:space="preserve"> to repay amount of charges expended for particular benefit of group of ratepayers</w:t>
      </w:r>
      <w:r w:rsidR="00886E57">
        <w:t xml:space="preserve"> – Where primary judge </w:t>
      </w:r>
      <w:r w:rsidR="009F1461">
        <w:t xml:space="preserve">held </w:t>
      </w:r>
      <w:r w:rsidR="00E67AEF">
        <w:t>appellant</w:t>
      </w:r>
      <w:r w:rsidR="009F1461">
        <w:t xml:space="preserve"> unable to raise </w:t>
      </w:r>
      <w:proofErr w:type="spellStart"/>
      <w:r w:rsidR="009F1461">
        <w:t>restitutionary</w:t>
      </w:r>
      <w:proofErr w:type="spellEnd"/>
      <w:r w:rsidR="009F1461">
        <w:t xml:space="preserve"> </w:t>
      </w:r>
      <w:proofErr w:type="spellStart"/>
      <w:r w:rsidR="009F1461">
        <w:t>defences</w:t>
      </w:r>
      <w:proofErr w:type="spellEnd"/>
      <w:r w:rsidR="009F1461">
        <w:t xml:space="preserve"> in circumstances where plaintiffs</w:t>
      </w:r>
      <w:r w:rsidR="00510292">
        <w:t>’</w:t>
      </w:r>
      <w:r w:rsidR="009F1461">
        <w:t xml:space="preserve"> claims brought as cause of action in de</w:t>
      </w:r>
      <w:r w:rsidR="00BE6A0B">
        <w:t xml:space="preserve">bt and no contractual relationship arose – </w:t>
      </w:r>
      <w:r w:rsidR="00556C79">
        <w:t xml:space="preserve">Where Court of Appeal </w:t>
      </w:r>
      <w:r w:rsidR="0067774C">
        <w:t xml:space="preserve">majority </w:t>
      </w:r>
      <w:r w:rsidR="00A51C56">
        <w:t xml:space="preserve">found </w:t>
      </w:r>
      <w:r w:rsidR="00336F8D">
        <w:t>restitution claims available i</w:t>
      </w:r>
      <w:r w:rsidR="000E5A2B">
        <w:t>n circumstances where monies paid under invalid laws</w:t>
      </w:r>
      <w:r w:rsidR="006009D9">
        <w:t xml:space="preserve">, </w:t>
      </w:r>
      <w:r w:rsidR="00294151">
        <w:t xml:space="preserve">but that </w:t>
      </w:r>
      <w:r w:rsidR="00416019">
        <w:t xml:space="preserve">ratepayers could not be considered to be unjustly enriched by repayment of monies – </w:t>
      </w:r>
      <w:r w:rsidR="000B2EFD">
        <w:t xml:space="preserve">Whether </w:t>
      </w:r>
      <w:proofErr w:type="spellStart"/>
      <w:r w:rsidR="00AE2236">
        <w:t>defence</w:t>
      </w:r>
      <w:proofErr w:type="spellEnd"/>
      <w:r w:rsidR="00AE2236">
        <w:t xml:space="preserve"> of unjust enrichment available where payment of public impost made under mistake of law</w:t>
      </w:r>
      <w:r w:rsidR="00C74256">
        <w:t xml:space="preserve"> – Whether </w:t>
      </w:r>
      <w:proofErr w:type="spellStart"/>
      <w:r w:rsidR="00C74256">
        <w:t>defence</w:t>
      </w:r>
      <w:proofErr w:type="spellEnd"/>
      <w:r w:rsidR="00C74256">
        <w:t xml:space="preserve"> of unjust enrichment available where, though </w:t>
      </w:r>
      <w:r w:rsidR="006B7FB8">
        <w:t>wrongly levied, charges expended to special benefit of group</w:t>
      </w:r>
      <w:r w:rsidR="00BB095D">
        <w:t xml:space="preserve"> – Whether </w:t>
      </w:r>
      <w:proofErr w:type="spellStart"/>
      <w:r w:rsidR="00BB095D">
        <w:t>defence</w:t>
      </w:r>
      <w:proofErr w:type="spellEnd"/>
      <w:r w:rsidR="00BB095D">
        <w:t xml:space="preserve"> of unjust enrichment to be framed </w:t>
      </w:r>
      <w:r w:rsidR="00A17DBA">
        <w:t>by reference to contractual principles of failure of consideration or by reference to material benefit derived</w:t>
      </w:r>
      <w:r w:rsidR="004A2924">
        <w:t xml:space="preserve">. </w:t>
      </w:r>
    </w:p>
    <w:p w14:paraId="0D56D4E0" w14:textId="77777777" w:rsidR="0099220F" w:rsidRDefault="0099220F" w:rsidP="0099220F">
      <w:pPr>
        <w:ind w:left="720"/>
      </w:pPr>
    </w:p>
    <w:p w14:paraId="573143D4" w14:textId="67CC01AD" w:rsidR="0099220F" w:rsidRDefault="0099220F" w:rsidP="0099220F">
      <w:pPr>
        <w:rPr>
          <w:rStyle w:val="Hyperlink"/>
          <w:rFonts w:cs="Verdana"/>
          <w:bCs/>
          <w:noProof w:val="0"/>
        </w:rPr>
      </w:pPr>
      <w:r w:rsidRPr="004E7695">
        <w:rPr>
          <w:b/>
        </w:rPr>
        <w:t xml:space="preserve">Appealed from </w:t>
      </w:r>
      <w:r w:rsidR="004137F5">
        <w:rPr>
          <w:b/>
        </w:rPr>
        <w:t>QLDSC</w:t>
      </w:r>
      <w:r>
        <w:rPr>
          <w:b/>
        </w:rPr>
        <w:t xml:space="preserve"> (</w:t>
      </w:r>
      <w:r w:rsidR="004137F5">
        <w:rPr>
          <w:b/>
        </w:rPr>
        <w:t>CA</w:t>
      </w:r>
      <w:r>
        <w:rPr>
          <w:b/>
        </w:rPr>
        <w:t>):</w:t>
      </w:r>
      <w:r w:rsidR="00461C60">
        <w:rPr>
          <w:b/>
        </w:rPr>
        <w:t xml:space="preserve"> </w:t>
      </w:r>
      <w:hyperlink r:id="rId108" w:history="1">
        <w:r w:rsidR="0077634B" w:rsidRPr="00E81DED">
          <w:rPr>
            <w:rStyle w:val="Hyperlink"/>
            <w:rFonts w:cs="Verdana"/>
            <w:bCs/>
            <w:noProof w:val="0"/>
          </w:rPr>
          <w:t>[2022] QCA 158</w:t>
        </w:r>
      </w:hyperlink>
      <w:r w:rsidR="006A5185">
        <w:rPr>
          <w:bCs/>
        </w:rPr>
        <w:t xml:space="preserve">; </w:t>
      </w:r>
      <w:r w:rsidR="0086539F" w:rsidRPr="0086539F">
        <w:t>(2022) 11 QR 524</w:t>
      </w:r>
      <w:r w:rsidR="0086539F">
        <w:t xml:space="preserve">; </w:t>
      </w:r>
      <w:r w:rsidR="006A5185" w:rsidRPr="006A5185">
        <w:rPr>
          <w:bCs/>
        </w:rPr>
        <w:t>(2022) 252 LGERA 315</w:t>
      </w:r>
    </w:p>
    <w:p w14:paraId="18040D89" w14:textId="77777777" w:rsidR="0099220F" w:rsidRPr="00090699" w:rsidRDefault="0099220F" w:rsidP="0099220F">
      <w:pPr>
        <w:pStyle w:val="Divider2"/>
      </w:pPr>
    </w:p>
    <w:p w14:paraId="6E87FB5C" w14:textId="18EBF62D" w:rsidR="0099220F" w:rsidRPr="00090699" w:rsidRDefault="00CD2EAB" w:rsidP="0099220F">
      <w:pPr>
        <w:pStyle w:val="Divider2"/>
      </w:pPr>
      <w:hyperlink w:anchor="TOP" w:history="1">
        <w:r w:rsidR="0099220F" w:rsidRPr="00090699">
          <w:rPr>
            <w:rStyle w:val="Hyperlink"/>
            <w:rFonts w:cs="Verdana"/>
            <w:bCs/>
            <w:noProof w:val="0"/>
          </w:rPr>
          <w:t>Return to Top</w:t>
        </w:r>
      </w:hyperlink>
    </w:p>
    <w:p w14:paraId="71C2FA45" w14:textId="77777777" w:rsidR="0099220F" w:rsidRDefault="0099220F" w:rsidP="0099220F">
      <w:pPr>
        <w:pStyle w:val="Divider2"/>
      </w:pPr>
    </w:p>
    <w:p w14:paraId="6E77E0A5" w14:textId="77777777" w:rsidR="00985DE2" w:rsidRPr="00985DE2" w:rsidRDefault="00985DE2" w:rsidP="00985DE2"/>
    <w:p w14:paraId="67C930FD" w14:textId="48E1AD15" w:rsidR="0056033E" w:rsidRDefault="0056033E" w:rsidP="0056033E">
      <w:pPr>
        <w:pStyle w:val="Heading2"/>
      </w:pPr>
      <w:r>
        <w:t>Sentence</w:t>
      </w:r>
    </w:p>
    <w:p w14:paraId="69CEBDD8" w14:textId="77777777" w:rsidR="0056033E" w:rsidRPr="00B31279" w:rsidRDefault="0056033E" w:rsidP="0056033E"/>
    <w:p w14:paraId="3B55F251" w14:textId="71BFF05B" w:rsidR="0056033E" w:rsidRDefault="00FC5F15" w:rsidP="0056033E">
      <w:pPr>
        <w:pStyle w:val="Heading3"/>
      </w:pPr>
      <w:bookmarkStart w:id="159" w:name="_Xerri_v_The"/>
      <w:bookmarkEnd w:id="159"/>
      <w:proofErr w:type="spellStart"/>
      <w:r>
        <w:t>Xerri</w:t>
      </w:r>
      <w:proofErr w:type="spellEnd"/>
      <w:r>
        <w:t xml:space="preserve"> v </w:t>
      </w:r>
      <w:r w:rsidR="0056033E">
        <w:t xml:space="preserve">The King </w:t>
      </w:r>
    </w:p>
    <w:p w14:paraId="6B3DE803" w14:textId="6A512C74" w:rsidR="0056033E" w:rsidRPr="004A4442" w:rsidRDefault="00CD2EAB" w:rsidP="0056033E">
      <w:hyperlink r:id="rId109" w:history="1">
        <w:r w:rsidR="00FC5F15" w:rsidRPr="004F27B7">
          <w:rPr>
            <w:rStyle w:val="Hyperlink"/>
            <w:rFonts w:cs="Verdana"/>
            <w:b/>
            <w:bCs/>
            <w:noProof w:val="0"/>
          </w:rPr>
          <w:t>S</w:t>
        </w:r>
        <w:r w:rsidR="008013ED" w:rsidRPr="004F27B7">
          <w:rPr>
            <w:rStyle w:val="Hyperlink"/>
            <w:rFonts w:cs="Verdana"/>
            <w:b/>
            <w:bCs/>
            <w:noProof w:val="0"/>
          </w:rPr>
          <w:t>76</w:t>
        </w:r>
        <w:r w:rsidR="0056033E" w:rsidRPr="004F27B7">
          <w:rPr>
            <w:rStyle w:val="Hyperlink"/>
            <w:rFonts w:cs="Verdana"/>
            <w:b/>
            <w:bCs/>
            <w:noProof w:val="0"/>
          </w:rPr>
          <w:t>/202</w:t>
        </w:r>
        <w:r w:rsidR="008013ED" w:rsidRPr="004F27B7">
          <w:rPr>
            <w:rStyle w:val="Hyperlink"/>
            <w:rFonts w:cs="Verdana"/>
            <w:b/>
            <w:bCs/>
            <w:noProof w:val="0"/>
          </w:rPr>
          <w:t>3</w:t>
        </w:r>
      </w:hyperlink>
      <w:r w:rsidR="0056033E">
        <w:rPr>
          <w:b/>
          <w:bCs/>
        </w:rPr>
        <w:t>:</w:t>
      </w:r>
      <w:r w:rsidR="00FC5F15">
        <w:t xml:space="preserve"> </w:t>
      </w:r>
      <w:hyperlink r:id="rId110" w:history="1">
        <w:r w:rsidR="001E0249" w:rsidRPr="001E0249">
          <w:rPr>
            <w:rStyle w:val="Hyperlink"/>
            <w:rFonts w:cs="Verdana"/>
            <w:noProof w:val="0"/>
          </w:rPr>
          <w:t xml:space="preserve">[2023] </w:t>
        </w:r>
        <w:proofErr w:type="spellStart"/>
        <w:r w:rsidR="001E0249" w:rsidRPr="001E0249">
          <w:rPr>
            <w:rStyle w:val="Hyperlink"/>
            <w:rFonts w:cs="Verdana"/>
            <w:noProof w:val="0"/>
          </w:rPr>
          <w:t>HCATrans</w:t>
        </w:r>
        <w:proofErr w:type="spellEnd"/>
        <w:r w:rsidR="001E0249" w:rsidRPr="001E0249">
          <w:rPr>
            <w:rStyle w:val="Hyperlink"/>
            <w:rFonts w:cs="Verdana"/>
            <w:noProof w:val="0"/>
          </w:rPr>
          <w:t xml:space="preserve"> 91</w:t>
        </w:r>
      </w:hyperlink>
    </w:p>
    <w:p w14:paraId="40FAAC15" w14:textId="77777777" w:rsidR="0056033E" w:rsidRDefault="0056033E" w:rsidP="0056033E"/>
    <w:p w14:paraId="6BA8782B" w14:textId="77777777" w:rsidR="0056033E" w:rsidRPr="00AB22D2" w:rsidRDefault="0056033E" w:rsidP="0056033E">
      <w:pPr>
        <w:rPr>
          <w:i/>
          <w:iCs/>
        </w:rPr>
      </w:pPr>
      <w:r>
        <w:rPr>
          <w:b/>
          <w:bCs/>
        </w:rPr>
        <w:t>Date heard:</w:t>
      </w:r>
      <w:r>
        <w:t xml:space="preserve"> 16 June 2023 – </w:t>
      </w:r>
      <w:r>
        <w:rPr>
          <w:i/>
          <w:iCs/>
        </w:rPr>
        <w:t xml:space="preserve">Special leave </w:t>
      </w:r>
      <w:proofErr w:type="gramStart"/>
      <w:r>
        <w:rPr>
          <w:i/>
          <w:iCs/>
        </w:rPr>
        <w:t>granted</w:t>
      </w:r>
      <w:proofErr w:type="gramEnd"/>
      <w:r>
        <w:rPr>
          <w:i/>
          <w:iCs/>
        </w:rPr>
        <w:t xml:space="preserve"> </w:t>
      </w:r>
    </w:p>
    <w:p w14:paraId="391701F5" w14:textId="77777777" w:rsidR="0056033E" w:rsidRDefault="0056033E" w:rsidP="0056033E"/>
    <w:p w14:paraId="42B2E30E" w14:textId="77777777" w:rsidR="0056033E" w:rsidRDefault="0056033E" w:rsidP="0056033E">
      <w:r>
        <w:rPr>
          <w:b/>
          <w:bCs/>
        </w:rPr>
        <w:t>Catchwords:</w:t>
      </w:r>
    </w:p>
    <w:p w14:paraId="63BD5BC3" w14:textId="77777777" w:rsidR="0056033E" w:rsidRDefault="0056033E" w:rsidP="0056033E"/>
    <w:p w14:paraId="72763336" w14:textId="231E268E" w:rsidR="0056033E" w:rsidRPr="002F07DE" w:rsidRDefault="001E0249" w:rsidP="00054DDE">
      <w:pPr>
        <w:pStyle w:val="Catchwords0"/>
      </w:pPr>
      <w:r>
        <w:t xml:space="preserve">Sentence </w:t>
      </w:r>
      <w:r w:rsidR="008F1832">
        <w:t>–</w:t>
      </w:r>
      <w:r>
        <w:t xml:space="preserve"> </w:t>
      </w:r>
      <w:r w:rsidR="008F1832">
        <w:t xml:space="preserve">Maximum penalty </w:t>
      </w:r>
      <w:r w:rsidR="00CE67CB">
        <w:t>–</w:t>
      </w:r>
      <w:r w:rsidR="008F1832">
        <w:t xml:space="preserve"> </w:t>
      </w:r>
      <w:r w:rsidR="00CE67CB">
        <w:t xml:space="preserve">Where </w:t>
      </w:r>
      <w:r w:rsidR="008717E2">
        <w:t xml:space="preserve">appellant sentenced in respect of offence of persistent sexual abuse of child contrary to s 66EA(1) of </w:t>
      </w:r>
      <w:r w:rsidR="008717E2">
        <w:rPr>
          <w:i/>
          <w:iCs/>
        </w:rPr>
        <w:t xml:space="preserve">Crimes Act 1900 </w:t>
      </w:r>
      <w:r w:rsidR="008717E2">
        <w:t xml:space="preserve">(NSW) – </w:t>
      </w:r>
      <w:r w:rsidR="000873DC" w:rsidRPr="000873DC">
        <w:t xml:space="preserve">Where maximum penalty at time of sentence was life imprisonment and a discounted sentence was assessed on that basis </w:t>
      </w:r>
      <w:r w:rsidR="00AD0101">
        <w:t xml:space="preserve">– Where </w:t>
      </w:r>
      <w:r w:rsidR="00735C0B">
        <w:t>maximum penalty</w:t>
      </w:r>
      <w:r w:rsidR="00A2326F">
        <w:t xml:space="preserve"> at time of offending</w:t>
      </w:r>
      <w:r w:rsidR="00735C0B">
        <w:t xml:space="preserve"> was 25 years imprisonment</w:t>
      </w:r>
      <w:r w:rsidR="00A2326F">
        <w:t xml:space="preserve"> </w:t>
      </w:r>
      <w:r w:rsidR="00C203FE">
        <w:t>–</w:t>
      </w:r>
      <w:r w:rsidR="00735C0B">
        <w:t xml:space="preserve"> </w:t>
      </w:r>
      <w:r w:rsidR="00C203FE">
        <w:t xml:space="preserve">Where s 66EA </w:t>
      </w:r>
      <w:r w:rsidR="0050447C">
        <w:t>repealed and reconstituted</w:t>
      </w:r>
      <w:r w:rsidR="00C203FE">
        <w:t xml:space="preserve"> </w:t>
      </w:r>
      <w:r w:rsidR="008F0F01">
        <w:t xml:space="preserve">by </w:t>
      </w:r>
      <w:r w:rsidR="008F0F01" w:rsidRPr="008F0F01">
        <w:rPr>
          <w:i/>
          <w:iCs/>
        </w:rPr>
        <w:t>Criminal Legislation Amendment (Child Sexual Abuse) Act 2018</w:t>
      </w:r>
      <w:r w:rsidR="008F0F01">
        <w:t xml:space="preserve"> (NSW)</w:t>
      </w:r>
      <w:r w:rsidR="00FF655C">
        <w:t xml:space="preserve"> – Where s 19(1) of </w:t>
      </w:r>
      <w:r w:rsidR="00FF655C" w:rsidRPr="00C36EC1">
        <w:rPr>
          <w:i/>
          <w:iCs/>
        </w:rPr>
        <w:t>Crimes (Sentencing Procedure) Act 1999</w:t>
      </w:r>
      <w:r w:rsidR="00FF655C" w:rsidRPr="00FF655C">
        <w:t xml:space="preserve"> (NSW)</w:t>
      </w:r>
      <w:r w:rsidR="00C36EC1">
        <w:t xml:space="preserve"> provides if Act increases </w:t>
      </w:r>
      <w:r w:rsidR="00054DDE">
        <w:t>penalty for offence, increased</w:t>
      </w:r>
      <w:r w:rsidR="00E1584A">
        <w:t xml:space="preserve"> </w:t>
      </w:r>
      <w:r w:rsidR="00054DDE">
        <w:t>penalty applies only to offences committed after commencement of provision of Act increasing penalty</w:t>
      </w:r>
      <w:r w:rsidR="00E1584A">
        <w:t xml:space="preserve"> – </w:t>
      </w:r>
      <w:r w:rsidR="00D102D0">
        <w:t>Where majority of NSW Court of Criminal Appeal held it correct for appellant to be sentence</w:t>
      </w:r>
      <w:r w:rsidR="002B0060">
        <w:t>d</w:t>
      </w:r>
      <w:r w:rsidR="00D102D0">
        <w:t xml:space="preserve"> on basis that maximum penalty life imprisonment – Wheth</w:t>
      </w:r>
      <w:r w:rsidR="002244D2">
        <w:t xml:space="preserve">er maximum penalty life imprisonment or 25 years for purposes of sentencing </w:t>
      </w:r>
      <w:r w:rsidR="004437CC">
        <w:t>–</w:t>
      </w:r>
      <w:r w:rsidR="002244D2">
        <w:t xml:space="preserve"> </w:t>
      </w:r>
      <w:r w:rsidR="004437CC">
        <w:t xml:space="preserve">Whether s 66EA of </w:t>
      </w:r>
      <w:r w:rsidR="004437CC">
        <w:rPr>
          <w:i/>
          <w:iCs/>
        </w:rPr>
        <w:t>Crimes Act</w:t>
      </w:r>
      <w:r w:rsidR="004437CC">
        <w:t xml:space="preserve">, as amended, a </w:t>
      </w:r>
      <w:r w:rsidR="00510292">
        <w:t>“</w:t>
      </w:r>
      <w:r w:rsidR="004437CC">
        <w:t>new offence</w:t>
      </w:r>
      <w:r w:rsidR="00510292">
        <w:t>”</w:t>
      </w:r>
      <w:r w:rsidR="004437CC">
        <w:t xml:space="preserve"> or existing offence that has been reformulated, refined and improve</w:t>
      </w:r>
      <w:r w:rsidR="00185ABE">
        <w:t>d</w:t>
      </w:r>
      <w:r w:rsidR="004437CC">
        <w:t xml:space="preserve"> – Whether s 19(1) </w:t>
      </w:r>
      <w:r w:rsidR="002F07DE">
        <w:t xml:space="preserve">of </w:t>
      </w:r>
      <w:r w:rsidR="002F07DE" w:rsidRPr="002F07DE">
        <w:rPr>
          <w:i/>
          <w:iCs/>
        </w:rPr>
        <w:t>Crimes (Sentencing Procedure) Act</w:t>
      </w:r>
      <w:r w:rsidR="002F07DE">
        <w:t xml:space="preserve"> precludes retrospective application of increased maximum penalty for offence without express provision in offence as to disapplication of s 19(1). </w:t>
      </w:r>
    </w:p>
    <w:p w14:paraId="3B97839F" w14:textId="77777777" w:rsidR="0056033E" w:rsidRDefault="0056033E" w:rsidP="0056033E"/>
    <w:p w14:paraId="4AF72372" w14:textId="2E74DADB" w:rsidR="0056033E" w:rsidRDefault="0056033E" w:rsidP="0056033E">
      <w:r w:rsidRPr="004E7695">
        <w:rPr>
          <w:b/>
        </w:rPr>
        <w:t>Appealed from</w:t>
      </w:r>
      <w:r>
        <w:rPr>
          <w:b/>
        </w:rPr>
        <w:t xml:space="preserve"> </w:t>
      </w:r>
      <w:r w:rsidR="0093279C">
        <w:rPr>
          <w:b/>
        </w:rPr>
        <w:t>NSW</w:t>
      </w:r>
      <w:r>
        <w:rPr>
          <w:b/>
        </w:rPr>
        <w:t xml:space="preserve"> (</w:t>
      </w:r>
      <w:r w:rsidR="0093279C">
        <w:rPr>
          <w:b/>
        </w:rPr>
        <w:t>C</w:t>
      </w:r>
      <w:r>
        <w:rPr>
          <w:b/>
        </w:rPr>
        <w:t xml:space="preserve">CA): </w:t>
      </w:r>
      <w:hyperlink r:id="rId111" w:history="1">
        <w:r w:rsidR="00F56ECD" w:rsidRPr="001F3E8C">
          <w:rPr>
            <w:rStyle w:val="Hyperlink"/>
            <w:rFonts w:cs="Verdana"/>
            <w:bCs/>
            <w:noProof w:val="0"/>
          </w:rPr>
          <w:t>[2021] NSWCCA 268</w:t>
        </w:r>
      </w:hyperlink>
      <w:r w:rsidR="008A30C8">
        <w:t>;</w:t>
      </w:r>
      <w:r w:rsidR="00BF0502">
        <w:t xml:space="preserve"> </w:t>
      </w:r>
      <w:r w:rsidR="00BF0502" w:rsidRPr="00BF0502">
        <w:t>(2021) 292 A Crim R 355</w:t>
      </w:r>
    </w:p>
    <w:p w14:paraId="574D0419" w14:textId="77777777" w:rsidR="008A30C8" w:rsidRPr="00E064DF" w:rsidRDefault="008A30C8" w:rsidP="0056033E"/>
    <w:p w14:paraId="0617AC1A" w14:textId="240EC307" w:rsidR="0056033E" w:rsidRDefault="00CD2EAB" w:rsidP="0056033E">
      <w:pPr>
        <w:rPr>
          <w:rStyle w:val="Hyperlink"/>
          <w:rFonts w:cs="Verdana"/>
          <w:bCs/>
        </w:rPr>
      </w:pPr>
      <w:hyperlink w:anchor="TOP" w:history="1">
        <w:r w:rsidR="0056033E" w:rsidRPr="004E7695">
          <w:rPr>
            <w:rStyle w:val="Hyperlink"/>
            <w:rFonts w:cs="Verdana"/>
            <w:bCs/>
          </w:rPr>
          <w:t>Return to Top</w:t>
        </w:r>
      </w:hyperlink>
    </w:p>
    <w:p w14:paraId="55321332" w14:textId="77777777" w:rsidR="0056033E" w:rsidRDefault="0056033E" w:rsidP="0056033E">
      <w:pPr>
        <w:pStyle w:val="Divider2"/>
      </w:pPr>
    </w:p>
    <w:p w14:paraId="20514B9E" w14:textId="77777777" w:rsidR="0056033E" w:rsidRPr="0056033E" w:rsidRDefault="0056033E" w:rsidP="0056033E"/>
    <w:p w14:paraId="0B1D94C9" w14:textId="6E990A57" w:rsidR="00985DE2" w:rsidRDefault="00985DE2" w:rsidP="00985DE2">
      <w:pPr>
        <w:pStyle w:val="Heading2"/>
      </w:pPr>
      <w:r>
        <w:t xml:space="preserve">Shipping and Navigation </w:t>
      </w:r>
    </w:p>
    <w:p w14:paraId="08E1A928" w14:textId="77777777" w:rsidR="00985DE2" w:rsidRPr="00F22A23" w:rsidRDefault="00985DE2" w:rsidP="00985DE2"/>
    <w:p w14:paraId="5423179B" w14:textId="2FCE108D" w:rsidR="00985DE2" w:rsidRDefault="009E1469" w:rsidP="00985DE2">
      <w:pPr>
        <w:pStyle w:val="Heading3"/>
      </w:pPr>
      <w:bookmarkStart w:id="160" w:name="_Carmichael_Rail_Network"/>
      <w:bookmarkEnd w:id="160"/>
      <w:r w:rsidRPr="009E1469">
        <w:t>Carmichael Rail Network Pty Ltd as Trustee for the Carmichael Rail Network Trust v BBC Chartering Carriers GmbH &amp; Co. KG &amp; Anor</w:t>
      </w:r>
    </w:p>
    <w:p w14:paraId="614D785D" w14:textId="41B49513" w:rsidR="00985DE2" w:rsidRDefault="00CD2EAB" w:rsidP="00985DE2">
      <w:hyperlink r:id="rId112" w:history="1">
        <w:r w:rsidR="00850A44" w:rsidRPr="004F27B7">
          <w:rPr>
            <w:rStyle w:val="Hyperlink"/>
            <w:rFonts w:cs="Verdana"/>
            <w:b/>
            <w:bCs/>
            <w:noProof w:val="0"/>
          </w:rPr>
          <w:t>B</w:t>
        </w:r>
        <w:r w:rsidR="009B4A57" w:rsidRPr="004F27B7">
          <w:rPr>
            <w:rStyle w:val="Hyperlink"/>
            <w:rFonts w:cs="Verdana"/>
            <w:b/>
            <w:bCs/>
            <w:noProof w:val="0"/>
          </w:rPr>
          <w:t>32</w:t>
        </w:r>
        <w:r w:rsidR="00850A44" w:rsidRPr="004F27B7">
          <w:rPr>
            <w:rStyle w:val="Hyperlink"/>
            <w:rFonts w:cs="Verdana"/>
            <w:b/>
            <w:bCs/>
            <w:noProof w:val="0"/>
          </w:rPr>
          <w:t>/202</w:t>
        </w:r>
        <w:r w:rsidR="009B4A57" w:rsidRPr="004F27B7">
          <w:rPr>
            <w:rStyle w:val="Hyperlink"/>
            <w:rFonts w:cs="Verdana"/>
            <w:b/>
            <w:bCs/>
            <w:noProof w:val="0"/>
          </w:rPr>
          <w:t>3</w:t>
        </w:r>
      </w:hyperlink>
      <w:r w:rsidR="00985DE2" w:rsidRPr="00850A44">
        <w:rPr>
          <w:b/>
          <w:bCs/>
        </w:rPr>
        <w:t>:</w:t>
      </w:r>
      <w:r w:rsidR="00985DE2">
        <w:t xml:space="preserve"> </w:t>
      </w:r>
      <w:hyperlink r:id="rId113" w:history="1">
        <w:r w:rsidR="009F35F9" w:rsidRPr="009F35F9">
          <w:rPr>
            <w:rStyle w:val="Hyperlink"/>
            <w:rFonts w:cs="Verdana"/>
            <w:noProof w:val="0"/>
          </w:rPr>
          <w:t xml:space="preserve">[2023] </w:t>
        </w:r>
        <w:proofErr w:type="spellStart"/>
        <w:r w:rsidR="009F35F9" w:rsidRPr="009F35F9">
          <w:rPr>
            <w:rStyle w:val="Hyperlink"/>
            <w:rFonts w:cs="Verdana"/>
            <w:noProof w:val="0"/>
          </w:rPr>
          <w:t>HCATrans</w:t>
        </w:r>
        <w:proofErr w:type="spellEnd"/>
        <w:r w:rsidR="009F35F9" w:rsidRPr="009F35F9">
          <w:rPr>
            <w:rStyle w:val="Hyperlink"/>
            <w:rFonts w:cs="Verdana"/>
            <w:noProof w:val="0"/>
          </w:rPr>
          <w:t xml:space="preserve"> 79</w:t>
        </w:r>
      </w:hyperlink>
    </w:p>
    <w:p w14:paraId="740F6691" w14:textId="77777777" w:rsidR="00985DE2" w:rsidRDefault="00985DE2" w:rsidP="00985DE2"/>
    <w:p w14:paraId="0DDEC044" w14:textId="413CDA46" w:rsidR="00985DE2" w:rsidRPr="00D43080" w:rsidRDefault="00985DE2" w:rsidP="00985DE2">
      <w:r w:rsidRPr="004E7695">
        <w:rPr>
          <w:b/>
        </w:rPr>
        <w:t xml:space="preserve">Date </w:t>
      </w:r>
      <w:r>
        <w:rPr>
          <w:b/>
        </w:rPr>
        <w:t>heard</w:t>
      </w:r>
      <w:r w:rsidRPr="004E7695">
        <w:rPr>
          <w:b/>
        </w:rPr>
        <w:t>:</w:t>
      </w:r>
      <w:r w:rsidRPr="00FC0B58">
        <w:t xml:space="preserve"> </w:t>
      </w:r>
      <w:r w:rsidR="000B75A2">
        <w:t>9 June 2023</w:t>
      </w:r>
      <w:r>
        <w:t xml:space="preserve"> – </w:t>
      </w:r>
      <w:r>
        <w:rPr>
          <w:i/>
        </w:rPr>
        <w:t>Special leave granted</w:t>
      </w:r>
      <w:r w:rsidR="000B75A2">
        <w:rPr>
          <w:i/>
        </w:rPr>
        <w:t xml:space="preserve"> on limited </w:t>
      </w:r>
      <w:proofErr w:type="gramStart"/>
      <w:r w:rsidR="000B75A2">
        <w:rPr>
          <w:i/>
        </w:rPr>
        <w:t>grounds</w:t>
      </w:r>
      <w:proofErr w:type="gramEnd"/>
      <w:r w:rsidR="000B75A2">
        <w:rPr>
          <w:i/>
        </w:rPr>
        <w:t xml:space="preserve"> </w:t>
      </w:r>
    </w:p>
    <w:p w14:paraId="3582A049" w14:textId="77777777" w:rsidR="00985DE2" w:rsidRPr="004E7695" w:rsidRDefault="00985DE2" w:rsidP="00985DE2"/>
    <w:p w14:paraId="6F4BD11B" w14:textId="77777777" w:rsidR="00985DE2" w:rsidRPr="004E7695" w:rsidRDefault="00985DE2" w:rsidP="00985DE2">
      <w:pPr>
        <w:rPr>
          <w:b/>
        </w:rPr>
      </w:pPr>
      <w:r w:rsidRPr="004E7695">
        <w:rPr>
          <w:b/>
        </w:rPr>
        <w:t>Catchwords:</w:t>
      </w:r>
    </w:p>
    <w:p w14:paraId="4AA1E8AD" w14:textId="77777777" w:rsidR="00985DE2" w:rsidRPr="004E7695" w:rsidRDefault="00985DE2" w:rsidP="00985DE2">
      <w:pPr>
        <w:rPr>
          <w:b/>
        </w:rPr>
      </w:pPr>
    </w:p>
    <w:p w14:paraId="40681608" w14:textId="53E85661" w:rsidR="00985DE2" w:rsidRDefault="001F142E" w:rsidP="005542EC">
      <w:pPr>
        <w:pStyle w:val="Catchwords0"/>
      </w:pPr>
      <w:r>
        <w:t xml:space="preserve">Shipping and navigation </w:t>
      </w:r>
      <w:r w:rsidR="0089005E">
        <w:t>–</w:t>
      </w:r>
      <w:r>
        <w:t xml:space="preserve"> </w:t>
      </w:r>
      <w:r w:rsidR="00B9098A">
        <w:t xml:space="preserve">Bill of lading – Arbitration clause </w:t>
      </w:r>
      <w:r w:rsidR="00572F6B">
        <w:t xml:space="preserve">– Application for stay of proceedings in </w:t>
      </w:r>
      <w:proofErr w:type="spellStart"/>
      <w:r w:rsidR="00572F6B">
        <w:t>favour</w:t>
      </w:r>
      <w:proofErr w:type="spellEnd"/>
      <w:r w:rsidR="00572F6B">
        <w:t xml:space="preserve"> of arbitration</w:t>
      </w:r>
      <w:r w:rsidR="005310F2">
        <w:t xml:space="preserve"> – Anti-suit injunction</w:t>
      </w:r>
      <w:r w:rsidR="000E2204">
        <w:t xml:space="preserve"> –</w:t>
      </w:r>
      <w:r w:rsidR="005310F2">
        <w:t xml:space="preserve"> </w:t>
      </w:r>
      <w:r w:rsidR="00497931">
        <w:t xml:space="preserve">Where Art 3(8) of Hague-Visby Rules (given effect in Australia, with some modifications, in Sch 1A of </w:t>
      </w:r>
      <w:r w:rsidR="00497931" w:rsidRPr="00B77780">
        <w:rPr>
          <w:i/>
          <w:iCs/>
        </w:rPr>
        <w:t>Carriage of Goods by Sea Act 1991</w:t>
      </w:r>
      <w:r w:rsidR="00497931" w:rsidRPr="00497931">
        <w:t xml:space="preserve"> (</w:t>
      </w:r>
      <w:proofErr w:type="spellStart"/>
      <w:r w:rsidR="00497931" w:rsidRPr="00497931">
        <w:t>Cth</w:t>
      </w:r>
      <w:proofErr w:type="spellEnd"/>
      <w:r w:rsidR="00497931" w:rsidRPr="00497931">
        <w:t xml:space="preserve">) </w:t>
      </w:r>
      <w:r w:rsidR="00497931">
        <w:t>(</w:t>
      </w:r>
      <w:r w:rsidR="00510292">
        <w:t>“</w:t>
      </w:r>
      <w:r w:rsidR="00497931">
        <w:t>Australian Hague Rules</w:t>
      </w:r>
      <w:r w:rsidR="00510292">
        <w:t>”</w:t>
      </w:r>
      <w:r w:rsidR="00497931">
        <w:t>)) relevantly provides</w:t>
      </w:r>
      <w:r w:rsidR="00B77780">
        <w:t xml:space="preserve"> a</w:t>
      </w:r>
      <w:r w:rsidR="00497931">
        <w:t>ny clause, covenant, or agreement in contract of carriage</w:t>
      </w:r>
      <w:r w:rsidR="00104209">
        <w:t xml:space="preserve"> </w:t>
      </w:r>
      <w:r w:rsidR="00497931">
        <w:t xml:space="preserve">relieving carrier or ship from liability for loss or damage to, or in </w:t>
      </w:r>
      <w:proofErr w:type="spellStart"/>
      <w:r w:rsidR="00497931">
        <w:t>connexion</w:t>
      </w:r>
      <w:proofErr w:type="spellEnd"/>
      <w:r w:rsidR="00497931">
        <w:t xml:space="preserve"> with,</w:t>
      </w:r>
      <w:r w:rsidR="00104209">
        <w:t xml:space="preserve"> </w:t>
      </w:r>
      <w:r w:rsidR="00497931">
        <w:t>goods arising from negligence, fault, or failure in duties and obligations or lessening such liability otherwise than as provided in Rules, shall be</w:t>
      </w:r>
      <w:r w:rsidR="00AC708C">
        <w:t xml:space="preserve"> </w:t>
      </w:r>
      <w:r w:rsidR="00497931">
        <w:t xml:space="preserve">null and void and of no effect </w:t>
      </w:r>
      <w:r w:rsidR="00A5644D">
        <w:t xml:space="preserve">– </w:t>
      </w:r>
      <w:r w:rsidR="00302739">
        <w:t xml:space="preserve">Where applicant consignee of domestic shipment of hardened steel rails from </w:t>
      </w:r>
      <w:proofErr w:type="spellStart"/>
      <w:r w:rsidR="00302739">
        <w:t>Whyalla</w:t>
      </w:r>
      <w:proofErr w:type="spellEnd"/>
      <w:r w:rsidR="00302739">
        <w:t xml:space="preserve"> to Mackay, under bill of lading drafted and issued by first respondent – Where applicant also entered into contracts with second respondent to supply rails, and to load them onto second respondent</w:t>
      </w:r>
      <w:r w:rsidR="00510292">
        <w:t>’</w:t>
      </w:r>
      <w:r w:rsidR="00302739">
        <w:t>s ship – Where, on arrival at Mackay, members of first respondent</w:t>
      </w:r>
      <w:r w:rsidR="00510292">
        <w:t>’</w:t>
      </w:r>
      <w:r w:rsidR="00302739">
        <w:t>s crew observed collapse had occurred, and steel rails damaged and unfit for use</w:t>
      </w:r>
      <w:r w:rsidR="00E44B77">
        <w:t xml:space="preserve"> – Where </w:t>
      </w:r>
      <w:r w:rsidR="00302739">
        <w:t>bill of lading provided that any dispute arising thereunder shall be referred to</w:t>
      </w:r>
      <w:r w:rsidR="0064612F">
        <w:t xml:space="preserve"> </w:t>
      </w:r>
      <w:r w:rsidR="00302739">
        <w:t>arbitration in London</w:t>
      </w:r>
      <w:r w:rsidR="0064612F">
        <w:t xml:space="preserve"> – Where </w:t>
      </w:r>
      <w:r w:rsidR="002951DE">
        <w:t>first respondent</w:t>
      </w:r>
      <w:r w:rsidR="00302739">
        <w:t xml:space="preserve"> gave notice that it commenced arbitral proceedings seeking declaration it not liable for damage suffered by </w:t>
      </w:r>
      <w:r w:rsidR="002951DE">
        <w:t>applicant,</w:t>
      </w:r>
      <w:r w:rsidR="00302739">
        <w:t xml:space="preserve"> and inviting </w:t>
      </w:r>
      <w:r w:rsidR="002951DE">
        <w:t>applicant</w:t>
      </w:r>
      <w:r w:rsidR="00302739">
        <w:t xml:space="preserve"> to nominate arbitrator</w:t>
      </w:r>
      <w:r w:rsidR="002951DE">
        <w:t xml:space="preserve"> – Where applicant </w:t>
      </w:r>
      <w:r w:rsidR="00302739">
        <w:t xml:space="preserve">applied for anti-suit injunction restraining </w:t>
      </w:r>
      <w:r w:rsidR="002951DE">
        <w:t>first respondent</w:t>
      </w:r>
      <w:r w:rsidR="00302739">
        <w:t xml:space="preserve"> from taking</w:t>
      </w:r>
      <w:r w:rsidR="002951DE">
        <w:t xml:space="preserve"> </w:t>
      </w:r>
      <w:r w:rsidR="00302739">
        <w:t>further steps in purported arbitration</w:t>
      </w:r>
      <w:r w:rsidR="002951DE">
        <w:t xml:space="preserve"> </w:t>
      </w:r>
      <w:r w:rsidR="00EF608D">
        <w:t>–</w:t>
      </w:r>
      <w:r w:rsidR="007400ED">
        <w:t xml:space="preserve"> </w:t>
      </w:r>
      <w:r w:rsidR="0089005E">
        <w:t xml:space="preserve">Where Full Court </w:t>
      </w:r>
      <w:r w:rsidR="0089005E" w:rsidRPr="0089005E">
        <w:t xml:space="preserve">Full Court </w:t>
      </w:r>
      <w:r w:rsidR="0089005E">
        <w:t>held</w:t>
      </w:r>
      <w:r w:rsidR="0089005E" w:rsidRPr="0089005E">
        <w:t xml:space="preserve"> arbitration clause contained in clause 4 of bill</w:t>
      </w:r>
      <w:r w:rsidR="0089005E">
        <w:t xml:space="preserve"> of lading </w:t>
      </w:r>
      <w:r w:rsidR="00AF2C59">
        <w:t>valid</w:t>
      </w:r>
      <w:r w:rsidR="005542EC">
        <w:t xml:space="preserve"> – </w:t>
      </w:r>
      <w:r w:rsidR="00893761">
        <w:t xml:space="preserve">Proper </w:t>
      </w:r>
      <w:r w:rsidR="00893761" w:rsidRPr="00893761">
        <w:t xml:space="preserve">test </w:t>
      </w:r>
      <w:r w:rsidR="00893761">
        <w:t>to</w:t>
      </w:r>
      <w:r w:rsidR="00893761" w:rsidRPr="00893761">
        <w:t xml:space="preserve"> apply to anti</w:t>
      </w:r>
      <w:r w:rsidR="00893761" w:rsidRPr="00893761">
        <w:rPr>
          <w:rFonts w:ascii="Cambria Math" w:hAnsi="Cambria Math" w:cs="Cambria Math"/>
        </w:rPr>
        <w:t>‑</w:t>
      </w:r>
      <w:r w:rsidR="00893761" w:rsidRPr="00893761">
        <w:t>suit injunction based on putatively invalid arbitration clause under Article 3(8) of the Australian Hague Rules</w:t>
      </w:r>
      <w:r w:rsidR="00893761">
        <w:t xml:space="preserve"> – </w:t>
      </w:r>
      <w:r w:rsidR="005542EC">
        <w:t xml:space="preserve">Whether for foreign jurisdiction clause to be held void as contrary to Art 3(8) of the Australian Hague Rules, shipper must prove conduct of foreign proceeding would be such as to lessen liability of carrier. </w:t>
      </w:r>
    </w:p>
    <w:p w14:paraId="7421FAEF" w14:textId="77777777" w:rsidR="00985DE2" w:rsidRDefault="00985DE2" w:rsidP="00985DE2">
      <w:pPr>
        <w:ind w:left="720"/>
      </w:pPr>
    </w:p>
    <w:p w14:paraId="107CAE6A" w14:textId="5A2F5961" w:rsidR="008B1B99" w:rsidRPr="008B1B99" w:rsidRDefault="00985DE2" w:rsidP="00985DE2">
      <w:pPr>
        <w:rPr>
          <w:rStyle w:val="Hyperlink"/>
          <w:rFonts w:cs="Verdana"/>
          <w:bCs/>
          <w:noProof w:val="0"/>
          <w:color w:val="auto"/>
          <w:u w:val="none"/>
        </w:rPr>
      </w:pPr>
      <w:r w:rsidRPr="004E7695">
        <w:rPr>
          <w:b/>
        </w:rPr>
        <w:t xml:space="preserve">Appealed from </w:t>
      </w:r>
      <w:r>
        <w:rPr>
          <w:b/>
        </w:rPr>
        <w:t xml:space="preserve">FCA (FC): </w:t>
      </w:r>
      <w:hyperlink r:id="rId114" w:history="1">
        <w:r w:rsidR="001F142E" w:rsidRPr="001F142E">
          <w:rPr>
            <w:rStyle w:val="Hyperlink"/>
            <w:rFonts w:cs="Verdana"/>
            <w:bCs/>
            <w:noProof w:val="0"/>
          </w:rPr>
          <w:t>[2022] FCAFC 171</w:t>
        </w:r>
      </w:hyperlink>
      <w:r w:rsidR="008B1B99">
        <w:rPr>
          <w:bCs/>
        </w:rPr>
        <w:t xml:space="preserve">; </w:t>
      </w:r>
      <w:r w:rsidR="008B1B99" w:rsidRPr="008B1B99">
        <w:rPr>
          <w:bCs/>
        </w:rPr>
        <w:t>(2022) 406 ALR 431</w:t>
      </w:r>
    </w:p>
    <w:p w14:paraId="01F5B8FD" w14:textId="77777777" w:rsidR="00985DE2" w:rsidRPr="00090699" w:rsidRDefault="00985DE2" w:rsidP="00985DE2">
      <w:pPr>
        <w:pStyle w:val="Divider2"/>
      </w:pPr>
    </w:p>
    <w:p w14:paraId="4AC66E6B" w14:textId="3425B46F" w:rsidR="00985DE2" w:rsidRPr="00090699" w:rsidRDefault="00CD2EAB" w:rsidP="00985DE2">
      <w:pPr>
        <w:pStyle w:val="Divider2"/>
      </w:pPr>
      <w:hyperlink w:anchor="TOP" w:history="1">
        <w:r w:rsidR="00985DE2" w:rsidRPr="00090699">
          <w:rPr>
            <w:rStyle w:val="Hyperlink"/>
            <w:rFonts w:cs="Verdana"/>
            <w:bCs/>
            <w:noProof w:val="0"/>
          </w:rPr>
          <w:t>Return to Top</w:t>
        </w:r>
      </w:hyperlink>
    </w:p>
    <w:p w14:paraId="3986D4AB" w14:textId="77777777" w:rsidR="00985DE2" w:rsidRDefault="00985DE2" w:rsidP="00985DE2">
      <w:pPr>
        <w:pStyle w:val="Divider2"/>
      </w:pPr>
    </w:p>
    <w:p w14:paraId="7C59952D" w14:textId="77777777" w:rsidR="00E06C2A" w:rsidRPr="00E06C2A" w:rsidRDefault="00E06C2A" w:rsidP="00E06C2A"/>
    <w:bookmarkEnd w:id="154"/>
    <w:bookmarkEnd w:id="155"/>
    <w:p w14:paraId="241BC17F" w14:textId="2A1DE786" w:rsidR="00E90140" w:rsidRDefault="00E90140" w:rsidP="00E90140">
      <w:pPr>
        <w:pStyle w:val="Heading2"/>
      </w:pPr>
      <w:r>
        <w:t>Statut</w:t>
      </w:r>
      <w:r w:rsidR="00DA61F7">
        <w:t>es</w:t>
      </w:r>
      <w:r>
        <w:t xml:space="preserve"> </w:t>
      </w:r>
    </w:p>
    <w:p w14:paraId="45BE2295" w14:textId="77777777" w:rsidR="00F22A23" w:rsidRPr="00F22A23" w:rsidRDefault="00F22A23" w:rsidP="00F22A23"/>
    <w:p w14:paraId="154A6268" w14:textId="77777777" w:rsidR="006C556D" w:rsidRDefault="006C556D" w:rsidP="006C556D">
      <w:pPr>
        <w:pStyle w:val="Heading3"/>
      </w:pPr>
      <w:bookmarkStart w:id="161" w:name="_Harvey_&amp;_Ors"/>
      <w:bookmarkEnd w:id="161"/>
      <w:r w:rsidRPr="005304DC">
        <w:t xml:space="preserve">Harvey &amp; </w:t>
      </w:r>
      <w:proofErr w:type="spellStart"/>
      <w:r w:rsidRPr="005304DC">
        <w:t>Ors</w:t>
      </w:r>
      <w:proofErr w:type="spellEnd"/>
      <w:r w:rsidRPr="005304DC">
        <w:t xml:space="preserve"> v Minister for Primary Industry and Resources &amp; </w:t>
      </w:r>
      <w:proofErr w:type="spellStart"/>
      <w:r w:rsidRPr="005304DC">
        <w:t>Ors</w:t>
      </w:r>
      <w:proofErr w:type="spellEnd"/>
    </w:p>
    <w:p w14:paraId="61ADF5FD" w14:textId="542F2B89" w:rsidR="006C556D" w:rsidRDefault="00CD2EAB" w:rsidP="006C556D">
      <w:hyperlink r:id="rId115" w:history="1">
        <w:r w:rsidR="006C556D" w:rsidRPr="008D5974">
          <w:rPr>
            <w:rStyle w:val="Hyperlink"/>
            <w:rFonts w:cs="Verdana"/>
            <w:b/>
            <w:bCs/>
            <w:noProof w:val="0"/>
          </w:rPr>
          <w:t>D9/2022</w:t>
        </w:r>
      </w:hyperlink>
      <w:r w:rsidR="006C556D" w:rsidRPr="00DE668C">
        <w:rPr>
          <w:b/>
          <w:bCs/>
        </w:rPr>
        <w:t>:</w:t>
      </w:r>
      <w:r w:rsidR="006C556D">
        <w:t xml:space="preserve"> </w:t>
      </w:r>
      <w:hyperlink r:id="rId116" w:history="1">
        <w:r w:rsidR="006C556D" w:rsidRPr="006D1B9B">
          <w:rPr>
            <w:rStyle w:val="Hyperlink"/>
            <w:rFonts w:cs="Verdana"/>
            <w:noProof w:val="0"/>
          </w:rPr>
          <w:t xml:space="preserve">[2022] </w:t>
        </w:r>
        <w:proofErr w:type="spellStart"/>
        <w:r w:rsidR="006C556D" w:rsidRPr="006D1B9B">
          <w:rPr>
            <w:rStyle w:val="Hyperlink"/>
            <w:rFonts w:cs="Verdana"/>
            <w:noProof w:val="0"/>
          </w:rPr>
          <w:t>HCATrans</w:t>
        </w:r>
        <w:proofErr w:type="spellEnd"/>
        <w:r w:rsidR="006C556D" w:rsidRPr="006D1B9B">
          <w:rPr>
            <w:rStyle w:val="Hyperlink"/>
            <w:rFonts w:cs="Verdana"/>
            <w:noProof w:val="0"/>
          </w:rPr>
          <w:t xml:space="preserve"> 229</w:t>
        </w:r>
      </w:hyperlink>
      <w:r w:rsidR="006C556D">
        <w:t xml:space="preserve"> </w:t>
      </w:r>
    </w:p>
    <w:p w14:paraId="69C2CC51" w14:textId="77777777" w:rsidR="006C556D" w:rsidRDefault="006C556D" w:rsidP="006C556D"/>
    <w:p w14:paraId="71251E5B" w14:textId="77777777" w:rsidR="006C556D" w:rsidRPr="00D43080" w:rsidRDefault="006C556D" w:rsidP="006C556D">
      <w:r w:rsidRPr="004E7695">
        <w:rPr>
          <w:b/>
        </w:rPr>
        <w:t xml:space="preserve">Date </w:t>
      </w:r>
      <w:r>
        <w:rPr>
          <w:b/>
        </w:rPr>
        <w:t>heard</w:t>
      </w:r>
      <w:r w:rsidRPr="004E7695">
        <w:rPr>
          <w:b/>
        </w:rPr>
        <w:t>:</w:t>
      </w:r>
      <w:r w:rsidRPr="00FC0B58">
        <w:t xml:space="preserve"> </w:t>
      </w:r>
      <w:r>
        <w:t xml:space="preserve">16 December 2022 – </w:t>
      </w:r>
      <w:r>
        <w:rPr>
          <w:i/>
        </w:rPr>
        <w:t xml:space="preserve">Special leave </w:t>
      </w:r>
      <w:proofErr w:type="gramStart"/>
      <w:r>
        <w:rPr>
          <w:i/>
        </w:rPr>
        <w:t>granted</w:t>
      </w:r>
      <w:proofErr w:type="gramEnd"/>
    </w:p>
    <w:p w14:paraId="79DE67A9" w14:textId="77777777" w:rsidR="005304DC" w:rsidRPr="004E7695" w:rsidRDefault="005304DC" w:rsidP="005304DC"/>
    <w:p w14:paraId="643BA9EA" w14:textId="77777777" w:rsidR="005304DC" w:rsidRPr="004E7695" w:rsidRDefault="005304DC" w:rsidP="005304DC">
      <w:pPr>
        <w:rPr>
          <w:b/>
        </w:rPr>
      </w:pPr>
      <w:r w:rsidRPr="004E7695">
        <w:rPr>
          <w:b/>
        </w:rPr>
        <w:t>Catchwords:</w:t>
      </w:r>
    </w:p>
    <w:p w14:paraId="5FF26905" w14:textId="77777777" w:rsidR="005304DC" w:rsidRPr="004E7695" w:rsidRDefault="005304DC" w:rsidP="005304DC">
      <w:pPr>
        <w:rPr>
          <w:b/>
        </w:rPr>
      </w:pPr>
    </w:p>
    <w:p w14:paraId="5D56977B" w14:textId="06DFC012" w:rsidR="004322F2" w:rsidRDefault="005304DC" w:rsidP="00B21FF3">
      <w:pPr>
        <w:pStyle w:val="Catchwords0"/>
      </w:pPr>
      <w:r>
        <w:t>Statutes – Interpretation</w:t>
      </w:r>
      <w:r w:rsidRPr="00C97B7C">
        <w:t xml:space="preserve"> –</w:t>
      </w:r>
      <w:r>
        <w:t xml:space="preserve"> </w:t>
      </w:r>
      <w:r w:rsidR="00DF7360">
        <w:rPr>
          <w:i/>
          <w:iCs/>
        </w:rPr>
        <w:t xml:space="preserve">Native Title Act 1993 </w:t>
      </w:r>
      <w:r w:rsidR="00DF7360">
        <w:t>(</w:t>
      </w:r>
      <w:proofErr w:type="spellStart"/>
      <w:r w:rsidR="00DF7360">
        <w:t>Cth</w:t>
      </w:r>
      <w:proofErr w:type="spellEnd"/>
      <w:r w:rsidR="00DF7360">
        <w:t>), s</w:t>
      </w:r>
      <w:r w:rsidR="00D57EDE">
        <w:t> </w:t>
      </w:r>
      <w:r w:rsidR="00DF7360">
        <w:t xml:space="preserve">24MD(6B)(b) – Meaning of </w:t>
      </w:r>
      <w:r w:rsidR="00510292">
        <w:t>“</w:t>
      </w:r>
      <w:r w:rsidR="00DF7360">
        <w:t>right to mine</w:t>
      </w:r>
      <w:r w:rsidR="00510292">
        <w:t>”</w:t>
      </w:r>
      <w:r w:rsidR="00DF7360">
        <w:t xml:space="preserve"> – Meaning of </w:t>
      </w:r>
      <w:r w:rsidR="00510292">
        <w:t>“</w:t>
      </w:r>
      <w:r w:rsidR="00DF7360">
        <w:t>infrastructure facility</w:t>
      </w:r>
      <w:r w:rsidR="00510292">
        <w:t>”</w:t>
      </w:r>
      <w:r w:rsidR="00DF7360">
        <w:t xml:space="preserve"> – </w:t>
      </w:r>
      <w:r w:rsidR="004322F2">
        <w:t>Where first respondent intend</w:t>
      </w:r>
      <w:r w:rsidR="006D1B9B">
        <w:t>ed</w:t>
      </w:r>
      <w:r w:rsidR="004322F2">
        <w:t xml:space="preserve"> to grant mineral lease (ML</w:t>
      </w:r>
      <w:r w:rsidR="00D57EDE">
        <w:t> </w:t>
      </w:r>
      <w:r w:rsidR="004322F2">
        <w:t>29881) to third respondent under</w:t>
      </w:r>
      <w:r w:rsidR="00B21FF3">
        <w:t xml:space="preserve"> s 40(1)(b)(ii) of</w:t>
      </w:r>
      <w:r w:rsidR="004322F2">
        <w:t xml:space="preserve"> </w:t>
      </w:r>
      <w:r w:rsidR="004322F2" w:rsidRPr="006D1B9B">
        <w:rPr>
          <w:i/>
          <w:iCs/>
        </w:rPr>
        <w:t>Mineral Titles Act 2010</w:t>
      </w:r>
      <w:r w:rsidR="004322F2">
        <w:t xml:space="preserve"> (NT) – </w:t>
      </w:r>
      <w:r w:rsidR="006D1B9B">
        <w:t>Where</w:t>
      </w:r>
      <w:r w:rsidR="004322F2">
        <w:t xml:space="preserve"> land subject to proposed lease would be used for construction of </w:t>
      </w:r>
      <w:r w:rsidR="00510292">
        <w:t>“</w:t>
      </w:r>
      <w:r w:rsidR="004322F2">
        <w:t>dredge spoil emplacement area</w:t>
      </w:r>
      <w:r w:rsidR="00510292">
        <w:t>”</w:t>
      </w:r>
      <w:r w:rsidR="004322F2">
        <w:t xml:space="preserve"> to deposit dredged material from loading facility located on adjacent land subject to mineral lease already held by third respondent –</w:t>
      </w:r>
      <w:r w:rsidR="006D1B9B">
        <w:t>W</w:t>
      </w:r>
      <w:r w:rsidR="004322F2">
        <w:t>hether proposed grant of ML</w:t>
      </w:r>
      <w:r w:rsidR="00D57EDE">
        <w:t> </w:t>
      </w:r>
      <w:r w:rsidR="004322F2">
        <w:t>29881 is future act within s</w:t>
      </w:r>
      <w:r w:rsidR="00D57EDE">
        <w:t> </w:t>
      </w:r>
      <w:r w:rsidR="004322F2">
        <w:t xml:space="preserve">24MD(6B)(b) of </w:t>
      </w:r>
      <w:r w:rsidR="004322F2" w:rsidRPr="006D1B9B">
        <w:rPr>
          <w:i/>
          <w:iCs/>
        </w:rPr>
        <w:t>Native Title Act</w:t>
      </w:r>
      <w:r w:rsidR="004322F2">
        <w:t>, being creation of right to mine for sole purpose of construction of infrastructure facility associated with mining</w:t>
      </w:r>
      <w:r w:rsidR="00B21FF3">
        <w:t>.</w:t>
      </w:r>
    </w:p>
    <w:p w14:paraId="1C5A6E85" w14:textId="77777777" w:rsidR="005304DC" w:rsidRDefault="005304DC" w:rsidP="005304DC">
      <w:pPr>
        <w:ind w:left="720"/>
      </w:pPr>
    </w:p>
    <w:p w14:paraId="544E970B" w14:textId="6B7DB1D3" w:rsidR="005304DC" w:rsidRDefault="005304DC" w:rsidP="005304DC">
      <w:pPr>
        <w:rPr>
          <w:rStyle w:val="Hyperlink"/>
          <w:rFonts w:cs="Verdana"/>
          <w:bCs/>
          <w:noProof w:val="0"/>
        </w:rPr>
      </w:pPr>
      <w:r w:rsidRPr="004E7695">
        <w:rPr>
          <w:b/>
        </w:rPr>
        <w:t xml:space="preserve">Appealed from </w:t>
      </w:r>
      <w:r w:rsidR="004322F2">
        <w:rPr>
          <w:b/>
        </w:rPr>
        <w:t>FCA</w:t>
      </w:r>
      <w:r>
        <w:rPr>
          <w:b/>
        </w:rPr>
        <w:t xml:space="preserve"> (</w:t>
      </w:r>
      <w:r w:rsidR="004322F2">
        <w:rPr>
          <w:b/>
        </w:rPr>
        <w:t>F</w:t>
      </w:r>
      <w:r>
        <w:rPr>
          <w:b/>
        </w:rPr>
        <w:t xml:space="preserve">C): </w:t>
      </w:r>
      <w:hyperlink r:id="rId117" w:history="1">
        <w:r w:rsidR="004322F2" w:rsidRPr="004322F2">
          <w:rPr>
            <w:rStyle w:val="Hyperlink"/>
            <w:rFonts w:cs="Verdana"/>
            <w:bCs/>
            <w:noProof w:val="0"/>
          </w:rPr>
          <w:t>[2022] FCAFC 66</w:t>
        </w:r>
      </w:hyperlink>
      <w:r w:rsidR="004322F2">
        <w:rPr>
          <w:bCs/>
        </w:rPr>
        <w:t>;</w:t>
      </w:r>
      <w:r w:rsidR="004322F2" w:rsidRPr="004322F2">
        <w:t xml:space="preserve"> </w:t>
      </w:r>
      <w:r w:rsidR="00AB43BB" w:rsidRPr="00AB43BB">
        <w:t>(2022) 291 FCR 263</w:t>
      </w:r>
      <w:r w:rsidR="00AB43BB">
        <w:t>;</w:t>
      </w:r>
      <w:r w:rsidR="00AB43BB" w:rsidRPr="00AB43BB">
        <w:t xml:space="preserve"> </w:t>
      </w:r>
      <w:r w:rsidR="004322F2" w:rsidRPr="004322F2">
        <w:rPr>
          <w:bCs/>
        </w:rPr>
        <w:t>(2022) 401 ALR 578</w:t>
      </w:r>
    </w:p>
    <w:p w14:paraId="0116A280" w14:textId="77777777" w:rsidR="00090699" w:rsidRPr="00090699" w:rsidRDefault="00090699" w:rsidP="00090699">
      <w:pPr>
        <w:pStyle w:val="Divider2"/>
      </w:pPr>
    </w:p>
    <w:p w14:paraId="5C64ABCA" w14:textId="57AA5F88" w:rsidR="00090699" w:rsidRPr="00090699" w:rsidRDefault="00CD2EAB" w:rsidP="00090699">
      <w:pPr>
        <w:pStyle w:val="Divider2"/>
      </w:pPr>
      <w:hyperlink w:anchor="TOP" w:history="1">
        <w:r w:rsidR="00090699" w:rsidRPr="00090699">
          <w:rPr>
            <w:rStyle w:val="Hyperlink"/>
            <w:rFonts w:cs="Verdana"/>
            <w:bCs/>
            <w:noProof w:val="0"/>
          </w:rPr>
          <w:t>Return to Top</w:t>
        </w:r>
      </w:hyperlink>
    </w:p>
    <w:p w14:paraId="1EE380A0" w14:textId="5CE493A9" w:rsidR="00E90140" w:rsidRDefault="00E90140" w:rsidP="00E90140">
      <w:pPr>
        <w:pStyle w:val="Divider2"/>
      </w:pPr>
    </w:p>
    <w:p w14:paraId="18503A5A" w14:textId="5B3A0771" w:rsidR="00E84458" w:rsidRPr="004E7695" w:rsidRDefault="00E84458" w:rsidP="0074739C">
      <w:pPr>
        <w:sectPr w:rsidR="00E84458" w:rsidRPr="004E7695" w:rsidSect="00C20C68">
          <w:headerReference w:type="default" r:id="rId118"/>
          <w:pgSz w:w="11906" w:h="16838"/>
          <w:pgMar w:top="1440" w:right="1800" w:bottom="1440" w:left="1800" w:header="708" w:footer="708" w:gutter="0"/>
          <w:cols w:space="708"/>
          <w:docGrid w:linePitch="360"/>
        </w:sectPr>
      </w:pPr>
      <w:bookmarkStart w:id="162" w:name="_Mitsubishi_Motors_Australia"/>
      <w:bookmarkEnd w:id="162"/>
    </w:p>
    <w:p w14:paraId="58DB49F6" w14:textId="77777777" w:rsidR="00D87E0A" w:rsidRPr="004E7695" w:rsidRDefault="00201C0A" w:rsidP="00B124EE">
      <w:pPr>
        <w:pStyle w:val="Heading1"/>
      </w:pPr>
      <w:bookmarkStart w:id="163" w:name="_6:_Cases_Not"/>
      <w:bookmarkStart w:id="164" w:name="_7:_Cases_Not"/>
      <w:bookmarkStart w:id="165" w:name="_8:_Cases_Not"/>
      <w:bookmarkStart w:id="166" w:name="_Toc479608277"/>
      <w:bookmarkStart w:id="167" w:name="_Toc10095967"/>
      <w:bookmarkEnd w:id="163"/>
      <w:bookmarkEnd w:id="164"/>
      <w:bookmarkEnd w:id="165"/>
      <w:r w:rsidRPr="004E7695">
        <w:t>7</w:t>
      </w:r>
      <w:r w:rsidR="00AE64B2" w:rsidRPr="004E7695">
        <w:t>: Cases Not Proceeding or Vacated</w:t>
      </w:r>
      <w:bookmarkEnd w:id="144"/>
      <w:bookmarkEnd w:id="145"/>
      <w:bookmarkEnd w:id="146"/>
      <w:bookmarkEnd w:id="166"/>
      <w:bookmarkEnd w:id="167"/>
    </w:p>
    <w:p w14:paraId="6FB15634" w14:textId="77777777" w:rsidR="00647B4C" w:rsidRPr="004E7695" w:rsidRDefault="00647B4C" w:rsidP="00647B4C">
      <w:pPr>
        <w:pStyle w:val="Divider2"/>
        <w:pBdr>
          <w:bottom w:val="double" w:sz="6" w:space="0" w:color="auto"/>
        </w:pBdr>
      </w:pPr>
      <w:bookmarkStart w:id="168" w:name="_Palmer_v_Marcus"/>
      <w:bookmarkStart w:id="169" w:name="_AAR15_v_Minister_1"/>
      <w:bookmarkStart w:id="170" w:name="_The_Maritime_Union"/>
      <w:bookmarkEnd w:id="168"/>
      <w:bookmarkEnd w:id="169"/>
      <w:bookmarkEnd w:id="170"/>
    </w:p>
    <w:p w14:paraId="7B91AB6C" w14:textId="77777777" w:rsidR="00A5646F" w:rsidRPr="00E064DF" w:rsidRDefault="00A5646F" w:rsidP="00A5646F"/>
    <w:p w14:paraId="1E6A4DD7" w14:textId="2BCAAFC5" w:rsidR="00A5646F" w:rsidRPr="002314BE" w:rsidRDefault="00CD2EAB" w:rsidP="00A5646F">
      <w:hyperlink w:anchor="TOP" w:history="1">
        <w:r w:rsidR="00A5646F" w:rsidRPr="004E7695">
          <w:rPr>
            <w:rStyle w:val="Hyperlink"/>
            <w:rFonts w:cs="Verdana"/>
            <w:bCs/>
          </w:rPr>
          <w:t>Return to Top</w:t>
        </w:r>
      </w:hyperlink>
    </w:p>
    <w:p w14:paraId="6EAE1D84" w14:textId="77777777" w:rsidR="0032355E" w:rsidRPr="0032355E" w:rsidRDefault="0032355E" w:rsidP="0032355E">
      <w:pPr>
        <w:pBdr>
          <w:bottom w:val="double" w:sz="6" w:space="1" w:color="auto"/>
        </w:pBdr>
      </w:pPr>
    </w:p>
    <w:p w14:paraId="397430D1" w14:textId="77777777" w:rsidR="0032355E" w:rsidRDefault="0032355E" w:rsidP="00A91CFC"/>
    <w:p w14:paraId="754E6B05" w14:textId="221E8AF7" w:rsidR="00F0759C" w:rsidRPr="004E7695" w:rsidRDefault="00F0759C" w:rsidP="00955B41">
      <w:pPr>
        <w:sectPr w:rsidR="00F0759C" w:rsidRPr="004E7695" w:rsidSect="000F39D5">
          <w:headerReference w:type="default" r:id="rId119"/>
          <w:pgSz w:w="11906" w:h="16838"/>
          <w:pgMar w:top="1440" w:right="1800" w:bottom="1440" w:left="1800" w:header="708" w:footer="708" w:gutter="0"/>
          <w:cols w:space="708"/>
          <w:docGrid w:linePitch="360"/>
        </w:sectPr>
      </w:pPr>
    </w:p>
    <w:p w14:paraId="5C6C8FA8" w14:textId="77777777" w:rsidR="00AE64B2" w:rsidRPr="004E7695" w:rsidRDefault="00201C0A" w:rsidP="002A66BC">
      <w:pPr>
        <w:pStyle w:val="Heading1"/>
      </w:pPr>
      <w:bookmarkStart w:id="171" w:name="_8:_Special_Leave"/>
      <w:bookmarkStart w:id="172" w:name="_Toc270610026"/>
      <w:bookmarkStart w:id="173" w:name="_Ref474848474"/>
      <w:bookmarkStart w:id="174" w:name="_Toc479608278"/>
      <w:bookmarkStart w:id="175" w:name="_Toc10095968"/>
      <w:bookmarkEnd w:id="171"/>
      <w:r w:rsidRPr="004E7695">
        <w:t>8</w:t>
      </w:r>
      <w:r w:rsidR="00AE64B2" w:rsidRPr="004E7695">
        <w:t xml:space="preserve">: Special Leave </w:t>
      </w:r>
      <w:bookmarkEnd w:id="172"/>
      <w:r w:rsidR="00B33F9A" w:rsidRPr="004E7695">
        <w:t>Refused</w:t>
      </w:r>
      <w:bookmarkEnd w:id="173"/>
      <w:bookmarkEnd w:id="174"/>
      <w:bookmarkEnd w:id="175"/>
    </w:p>
    <w:p w14:paraId="4BD00F26" w14:textId="77777777" w:rsidR="00EE019B" w:rsidRPr="004E7695" w:rsidRDefault="00EE019B" w:rsidP="00EE019B">
      <w:pPr>
        <w:pStyle w:val="Divider2"/>
      </w:pPr>
    </w:p>
    <w:p w14:paraId="07E20CF5" w14:textId="77777777" w:rsidR="00933788" w:rsidRDefault="00933788" w:rsidP="00933788"/>
    <w:p w14:paraId="0617D8EA" w14:textId="04C12486" w:rsidR="00DE1AFD" w:rsidRPr="002E2CD9" w:rsidRDefault="00933788" w:rsidP="00FE5040">
      <w:pPr>
        <w:rPr>
          <w:rFonts w:ascii="Arial" w:hAnsi="Arial" w:cs="Arial"/>
          <w:b/>
          <w:sz w:val="28"/>
          <w:szCs w:val="28"/>
        </w:rPr>
      </w:pPr>
      <w:r w:rsidRPr="002E2CD9">
        <w:rPr>
          <w:rFonts w:ascii="Arial" w:hAnsi="Arial" w:cs="Arial"/>
          <w:b/>
          <w:sz w:val="28"/>
          <w:szCs w:val="28"/>
        </w:rPr>
        <w:t xml:space="preserve">Publication of Reasons: </w:t>
      </w:r>
      <w:r w:rsidR="00845E82">
        <w:rPr>
          <w:rFonts w:ascii="Arial" w:hAnsi="Arial" w:cs="Arial"/>
          <w:b/>
          <w:sz w:val="28"/>
          <w:szCs w:val="28"/>
        </w:rPr>
        <w:t>3</w:t>
      </w:r>
      <w:r w:rsidR="00FE5040">
        <w:rPr>
          <w:rFonts w:ascii="Arial" w:hAnsi="Arial" w:cs="Arial"/>
          <w:b/>
          <w:sz w:val="28"/>
          <w:szCs w:val="28"/>
        </w:rPr>
        <w:t xml:space="preserve"> </w:t>
      </w:r>
      <w:r w:rsidR="00845E82">
        <w:rPr>
          <w:rFonts w:ascii="Arial" w:hAnsi="Arial" w:cs="Arial"/>
          <w:b/>
          <w:sz w:val="28"/>
          <w:szCs w:val="28"/>
        </w:rPr>
        <w:t xml:space="preserve">August </w:t>
      </w:r>
      <w:r w:rsidR="008365FA">
        <w:rPr>
          <w:rFonts w:ascii="Arial" w:hAnsi="Arial" w:cs="Arial"/>
          <w:b/>
          <w:sz w:val="28"/>
          <w:szCs w:val="28"/>
        </w:rPr>
        <w:t>2023</w:t>
      </w:r>
      <w:r w:rsidRPr="002E2CD9">
        <w:rPr>
          <w:rFonts w:ascii="Arial" w:hAnsi="Arial" w:cs="Arial"/>
          <w:b/>
          <w:sz w:val="28"/>
          <w:szCs w:val="28"/>
        </w:rPr>
        <w:t xml:space="preserve"> (</w:t>
      </w:r>
      <w:r w:rsidR="00227F77" w:rsidRPr="002E2CD9">
        <w:rPr>
          <w:rFonts w:ascii="Arial" w:hAnsi="Arial" w:cs="Arial"/>
          <w:b/>
          <w:sz w:val="28"/>
          <w:szCs w:val="28"/>
        </w:rPr>
        <w:t>Canberra</w:t>
      </w:r>
      <w:r w:rsidR="00116072" w:rsidRPr="002E2CD9">
        <w:rPr>
          <w:rFonts w:ascii="Arial" w:hAnsi="Arial" w:cs="Arial"/>
          <w:b/>
          <w:sz w:val="28"/>
          <w:szCs w:val="28"/>
        </w:rPr>
        <w:t>)</w:t>
      </w:r>
    </w:p>
    <w:p w14:paraId="5BE94E8A" w14:textId="77777777" w:rsidR="00DE1AFD" w:rsidRDefault="00DE1AFD" w:rsidP="00192943"/>
    <w:tbl>
      <w:tblPr>
        <w:tblW w:w="8222" w:type="dxa"/>
        <w:tblInd w:w="108" w:type="dxa"/>
        <w:tblLayout w:type="fixed"/>
        <w:tblLook w:val="00A0" w:firstRow="1" w:lastRow="0" w:firstColumn="1" w:lastColumn="0" w:noHBand="0" w:noVBand="0"/>
      </w:tblPr>
      <w:tblGrid>
        <w:gridCol w:w="567"/>
        <w:gridCol w:w="1913"/>
        <w:gridCol w:w="1914"/>
        <w:gridCol w:w="1914"/>
        <w:gridCol w:w="1914"/>
      </w:tblGrid>
      <w:tr w:rsidR="005B5B92" w:rsidRPr="00CC46E9" w14:paraId="0158836E" w14:textId="77777777" w:rsidTr="005B5B92">
        <w:trPr>
          <w:cantSplit/>
          <w:trHeight w:val="400"/>
          <w:tblHeader/>
        </w:trPr>
        <w:tc>
          <w:tcPr>
            <w:tcW w:w="567" w:type="dxa"/>
            <w:tcBorders>
              <w:top w:val="single" w:sz="4" w:space="0" w:color="auto"/>
              <w:bottom w:val="single" w:sz="4" w:space="0" w:color="auto"/>
            </w:tcBorders>
          </w:tcPr>
          <w:p w14:paraId="2076F38E" w14:textId="77777777" w:rsidR="005B5B92" w:rsidRPr="00CC46E9" w:rsidRDefault="005B5B92" w:rsidP="00BF4AA7">
            <w:pPr>
              <w:keepLines/>
              <w:rPr>
                <w:rFonts w:ascii="Arial" w:hAnsi="Arial" w:cs="Arial"/>
                <w:i/>
                <w:color w:val="000000"/>
                <w:sz w:val="18"/>
              </w:rPr>
            </w:pPr>
            <w:r>
              <w:rPr>
                <w:rFonts w:ascii="Arial" w:hAnsi="Arial" w:cs="Arial"/>
                <w:i/>
                <w:color w:val="000000"/>
                <w:sz w:val="18"/>
              </w:rPr>
              <w:br/>
              <w:t>No.</w:t>
            </w:r>
          </w:p>
        </w:tc>
        <w:tc>
          <w:tcPr>
            <w:tcW w:w="1913" w:type="dxa"/>
            <w:tcBorders>
              <w:top w:val="single" w:sz="4" w:space="0" w:color="auto"/>
              <w:bottom w:val="single" w:sz="4" w:space="0" w:color="auto"/>
            </w:tcBorders>
          </w:tcPr>
          <w:p w14:paraId="0E6A45E3" w14:textId="77777777" w:rsidR="005B5B92" w:rsidRDefault="005B5B92" w:rsidP="005B5B92">
            <w:pPr>
              <w:keepLines/>
              <w:jc w:val="left"/>
              <w:rPr>
                <w:rFonts w:ascii="Arial" w:hAnsi="Arial" w:cs="Arial"/>
                <w:i/>
                <w:color w:val="000000"/>
                <w:sz w:val="18"/>
              </w:rPr>
            </w:pPr>
            <w:r>
              <w:rPr>
                <w:rFonts w:ascii="Arial" w:hAnsi="Arial" w:cs="Arial"/>
                <w:i/>
                <w:color w:val="000000"/>
                <w:sz w:val="18"/>
              </w:rPr>
              <w:br/>
              <w:t>Applicant</w:t>
            </w:r>
          </w:p>
          <w:p w14:paraId="1E07CAE4" w14:textId="77777777" w:rsidR="005B5B92" w:rsidRPr="00CC46E9" w:rsidRDefault="005B5B92" w:rsidP="005B5B92">
            <w:pPr>
              <w:keepLines/>
              <w:jc w:val="left"/>
              <w:rPr>
                <w:rFonts w:ascii="Arial" w:hAnsi="Arial" w:cs="Arial"/>
                <w:i/>
                <w:color w:val="000000"/>
                <w:sz w:val="18"/>
              </w:rPr>
            </w:pPr>
          </w:p>
        </w:tc>
        <w:tc>
          <w:tcPr>
            <w:tcW w:w="1914" w:type="dxa"/>
            <w:tcBorders>
              <w:top w:val="single" w:sz="4" w:space="0" w:color="auto"/>
              <w:bottom w:val="single" w:sz="4" w:space="0" w:color="auto"/>
            </w:tcBorders>
          </w:tcPr>
          <w:p w14:paraId="2BFF53DD" w14:textId="77777777" w:rsidR="005B5B92" w:rsidRPr="00CC46E9" w:rsidRDefault="005B5B92" w:rsidP="005B5B92">
            <w:pPr>
              <w:keepLines/>
              <w:jc w:val="left"/>
              <w:rPr>
                <w:rFonts w:ascii="Arial" w:hAnsi="Arial" w:cs="Arial"/>
                <w:i/>
                <w:color w:val="000000"/>
                <w:sz w:val="18"/>
              </w:rPr>
            </w:pPr>
            <w:r>
              <w:rPr>
                <w:rFonts w:ascii="Arial" w:hAnsi="Arial" w:cs="Arial"/>
                <w:i/>
                <w:color w:val="000000"/>
                <w:sz w:val="18"/>
              </w:rPr>
              <w:br/>
              <w:t>Respondent</w:t>
            </w:r>
          </w:p>
        </w:tc>
        <w:tc>
          <w:tcPr>
            <w:tcW w:w="1914" w:type="dxa"/>
            <w:tcBorders>
              <w:top w:val="single" w:sz="4" w:space="0" w:color="auto"/>
              <w:bottom w:val="single" w:sz="4" w:space="0" w:color="auto"/>
            </w:tcBorders>
          </w:tcPr>
          <w:p w14:paraId="7D410040" w14:textId="77777777" w:rsidR="005B5B92" w:rsidRPr="00CC46E9" w:rsidRDefault="005B5B92" w:rsidP="005B5B92">
            <w:pPr>
              <w:keepLines/>
              <w:jc w:val="left"/>
              <w:rPr>
                <w:rFonts w:ascii="Arial" w:hAnsi="Arial" w:cs="Arial"/>
                <w:i/>
                <w:color w:val="000000"/>
                <w:sz w:val="18"/>
              </w:rPr>
            </w:pPr>
            <w:r>
              <w:rPr>
                <w:rFonts w:ascii="Arial" w:hAnsi="Arial" w:cs="Arial"/>
                <w:i/>
                <w:color w:val="000000"/>
                <w:sz w:val="18"/>
              </w:rPr>
              <w:br/>
              <w:t>Court appealed from</w:t>
            </w:r>
          </w:p>
        </w:tc>
        <w:tc>
          <w:tcPr>
            <w:tcW w:w="1914" w:type="dxa"/>
            <w:tcBorders>
              <w:top w:val="single" w:sz="4" w:space="0" w:color="auto"/>
              <w:bottom w:val="single" w:sz="4" w:space="0" w:color="auto"/>
            </w:tcBorders>
          </w:tcPr>
          <w:p w14:paraId="41B39594" w14:textId="77777777" w:rsidR="005B5B92" w:rsidRDefault="005B5B92" w:rsidP="005B5B92">
            <w:pPr>
              <w:keepLines/>
              <w:jc w:val="left"/>
              <w:rPr>
                <w:rFonts w:ascii="Arial" w:hAnsi="Arial" w:cs="Arial"/>
                <w:i/>
                <w:color w:val="000000"/>
                <w:sz w:val="18"/>
              </w:rPr>
            </w:pPr>
          </w:p>
          <w:p w14:paraId="217E3233" w14:textId="77777777" w:rsidR="005B5B92" w:rsidRDefault="005B5B92" w:rsidP="005B5B92">
            <w:pPr>
              <w:keepLines/>
              <w:jc w:val="left"/>
              <w:rPr>
                <w:rFonts w:ascii="Arial" w:hAnsi="Arial" w:cs="Arial"/>
                <w:i/>
                <w:color w:val="000000"/>
                <w:sz w:val="18"/>
              </w:rPr>
            </w:pPr>
            <w:r>
              <w:rPr>
                <w:rFonts w:ascii="Arial" w:hAnsi="Arial" w:cs="Arial"/>
                <w:i/>
                <w:color w:val="000000"/>
                <w:sz w:val="18"/>
              </w:rPr>
              <w:t>Result</w:t>
            </w:r>
          </w:p>
        </w:tc>
      </w:tr>
      <w:tr w:rsidR="00232FDF" w:rsidRPr="00CC46E9" w14:paraId="5517B1A8" w14:textId="77777777" w:rsidTr="005B5B92">
        <w:trPr>
          <w:cantSplit/>
          <w:trHeight w:val="400"/>
        </w:trPr>
        <w:tc>
          <w:tcPr>
            <w:tcW w:w="567" w:type="dxa"/>
          </w:tcPr>
          <w:p w14:paraId="3B3BBD53" w14:textId="77777777" w:rsidR="00232FDF" w:rsidRPr="00CC46E9" w:rsidRDefault="00232FDF" w:rsidP="00232FDF">
            <w:pPr>
              <w:pStyle w:val="ListParagraph"/>
              <w:keepLines/>
              <w:numPr>
                <w:ilvl w:val="0"/>
                <w:numId w:val="1"/>
              </w:numPr>
              <w:spacing w:before="120"/>
              <w:jc w:val="right"/>
              <w:rPr>
                <w:rFonts w:ascii="Arial" w:hAnsi="Arial" w:cs="Arial"/>
                <w:color w:val="000000"/>
                <w:sz w:val="18"/>
              </w:rPr>
            </w:pPr>
          </w:p>
        </w:tc>
        <w:tc>
          <w:tcPr>
            <w:tcW w:w="1913" w:type="dxa"/>
          </w:tcPr>
          <w:p w14:paraId="7DDAF529" w14:textId="77D59D8E" w:rsidR="00232FDF" w:rsidRPr="000F2844" w:rsidRDefault="00077DB9" w:rsidP="00232FDF">
            <w:pPr>
              <w:keepLines/>
              <w:spacing w:before="120"/>
              <w:jc w:val="left"/>
              <w:rPr>
                <w:rFonts w:ascii="Arial" w:hAnsi="Arial" w:cs="Arial"/>
                <w:color w:val="000000"/>
                <w:sz w:val="18"/>
                <w:szCs w:val="18"/>
              </w:rPr>
            </w:pPr>
            <w:r w:rsidRPr="00077DB9">
              <w:rPr>
                <w:rFonts w:ascii="Arial" w:hAnsi="Arial" w:cs="Arial"/>
                <w:color w:val="000000"/>
                <w:sz w:val="18"/>
                <w:szCs w:val="18"/>
              </w:rPr>
              <w:t>NL</w:t>
            </w:r>
          </w:p>
        </w:tc>
        <w:tc>
          <w:tcPr>
            <w:tcW w:w="1914" w:type="dxa"/>
          </w:tcPr>
          <w:p w14:paraId="53FC2832" w14:textId="3EAD83E8" w:rsidR="00232FDF" w:rsidRDefault="00136969" w:rsidP="00232FDF">
            <w:pPr>
              <w:keepLines/>
              <w:spacing w:before="120"/>
              <w:jc w:val="left"/>
              <w:rPr>
                <w:rFonts w:ascii="Arial" w:hAnsi="Arial" w:cs="Arial"/>
                <w:color w:val="000000"/>
                <w:sz w:val="18"/>
                <w:szCs w:val="18"/>
              </w:rPr>
            </w:pPr>
            <w:r w:rsidRPr="00136969">
              <w:rPr>
                <w:rFonts w:ascii="Arial" w:hAnsi="Arial" w:cs="Arial"/>
                <w:color w:val="000000"/>
                <w:sz w:val="18"/>
                <w:szCs w:val="18"/>
              </w:rPr>
              <w:t xml:space="preserve">Chief Executive of the Department for Child Protection &amp; </w:t>
            </w:r>
            <w:proofErr w:type="spellStart"/>
            <w:r w:rsidRPr="00136969">
              <w:rPr>
                <w:rFonts w:ascii="Arial" w:hAnsi="Arial" w:cs="Arial"/>
                <w:color w:val="000000"/>
                <w:sz w:val="18"/>
                <w:szCs w:val="18"/>
              </w:rPr>
              <w:t>Ors</w:t>
            </w:r>
            <w:proofErr w:type="spellEnd"/>
            <w:r w:rsidRPr="00136969">
              <w:rPr>
                <w:rFonts w:ascii="Arial" w:hAnsi="Arial" w:cs="Arial"/>
                <w:color w:val="000000"/>
                <w:sz w:val="18"/>
                <w:szCs w:val="18"/>
              </w:rPr>
              <w:t xml:space="preserve"> </w:t>
            </w:r>
            <w:r w:rsidR="004901DB">
              <w:rPr>
                <w:rFonts w:ascii="Arial" w:hAnsi="Arial" w:cs="Arial"/>
                <w:color w:val="000000"/>
                <w:sz w:val="18"/>
                <w:szCs w:val="18"/>
              </w:rPr>
              <w:br/>
            </w:r>
            <w:r w:rsidRPr="00136969">
              <w:rPr>
                <w:rFonts w:ascii="Arial" w:hAnsi="Arial" w:cs="Arial"/>
                <w:color w:val="000000"/>
                <w:sz w:val="18"/>
                <w:szCs w:val="18"/>
              </w:rPr>
              <w:t>(A5/2023)</w:t>
            </w:r>
          </w:p>
        </w:tc>
        <w:tc>
          <w:tcPr>
            <w:tcW w:w="1914" w:type="dxa"/>
          </w:tcPr>
          <w:p w14:paraId="0B9EDB36" w14:textId="567876D9" w:rsidR="00232FDF" w:rsidRDefault="00136969" w:rsidP="00986A3A">
            <w:pPr>
              <w:keepLines/>
              <w:spacing w:before="120"/>
              <w:jc w:val="left"/>
              <w:rPr>
                <w:rFonts w:ascii="Arial" w:hAnsi="Arial" w:cs="Arial"/>
                <w:color w:val="000000"/>
                <w:sz w:val="18"/>
                <w:szCs w:val="18"/>
              </w:rPr>
            </w:pPr>
            <w:r w:rsidRPr="00136969">
              <w:rPr>
                <w:rFonts w:ascii="Arial" w:hAnsi="Arial" w:cs="Arial"/>
                <w:color w:val="000000"/>
                <w:sz w:val="18"/>
                <w:szCs w:val="18"/>
              </w:rPr>
              <w:t>Supreme Court of South Australia (Court of Appeal) [2023] SASCA 20</w:t>
            </w:r>
          </w:p>
        </w:tc>
        <w:tc>
          <w:tcPr>
            <w:tcW w:w="1914" w:type="dxa"/>
          </w:tcPr>
          <w:p w14:paraId="684C604F" w14:textId="588721BF" w:rsidR="00232FDF" w:rsidRDefault="00CE26C3" w:rsidP="00232FDF">
            <w:pPr>
              <w:keepLines/>
              <w:spacing w:before="120"/>
              <w:jc w:val="left"/>
              <w:rPr>
                <w:rFonts w:ascii="Arial" w:hAnsi="Arial" w:cs="Arial"/>
                <w:color w:val="000000"/>
                <w:sz w:val="18"/>
                <w:szCs w:val="18"/>
              </w:rPr>
            </w:pPr>
            <w:r w:rsidRPr="00CE26C3">
              <w:rPr>
                <w:rFonts w:ascii="Arial" w:hAnsi="Arial" w:cs="Arial"/>
                <w:color w:val="000000"/>
                <w:sz w:val="18"/>
                <w:szCs w:val="18"/>
              </w:rPr>
              <w:t xml:space="preserve">Application dismissed </w:t>
            </w:r>
            <w:r w:rsidR="002E6290">
              <w:rPr>
                <w:rFonts w:ascii="Arial" w:hAnsi="Arial" w:cs="Arial"/>
                <w:color w:val="000000"/>
                <w:sz w:val="18"/>
                <w:szCs w:val="18"/>
              </w:rPr>
              <w:br/>
            </w:r>
            <w:hyperlink r:id="rId120" w:history="1">
              <w:r w:rsidRPr="002E6290">
                <w:rPr>
                  <w:rStyle w:val="Hyperlink"/>
                  <w:rFonts w:ascii="Arial" w:hAnsi="Arial"/>
                  <w:noProof w:val="0"/>
                  <w:sz w:val="18"/>
                  <w:szCs w:val="18"/>
                </w:rPr>
                <w:t>[2023] HCASL 98</w:t>
              </w:r>
            </w:hyperlink>
          </w:p>
        </w:tc>
      </w:tr>
      <w:tr w:rsidR="00845E82" w:rsidRPr="00CC46E9" w14:paraId="5D09DBD8" w14:textId="77777777" w:rsidTr="00103C32">
        <w:trPr>
          <w:cantSplit/>
          <w:trHeight w:val="400"/>
        </w:trPr>
        <w:tc>
          <w:tcPr>
            <w:tcW w:w="567" w:type="dxa"/>
          </w:tcPr>
          <w:p w14:paraId="0EA4679E" w14:textId="77777777" w:rsidR="00845E82" w:rsidRPr="00CC46E9" w:rsidRDefault="00845E82" w:rsidP="00103C32">
            <w:pPr>
              <w:pStyle w:val="ListParagraph"/>
              <w:keepLines/>
              <w:numPr>
                <w:ilvl w:val="0"/>
                <w:numId w:val="1"/>
              </w:numPr>
              <w:spacing w:before="120"/>
              <w:jc w:val="right"/>
              <w:rPr>
                <w:rFonts w:ascii="Arial" w:hAnsi="Arial" w:cs="Arial"/>
                <w:color w:val="000000"/>
                <w:sz w:val="18"/>
              </w:rPr>
            </w:pPr>
          </w:p>
        </w:tc>
        <w:tc>
          <w:tcPr>
            <w:tcW w:w="1913" w:type="dxa"/>
          </w:tcPr>
          <w:p w14:paraId="5427BF23" w14:textId="060EF859" w:rsidR="00845E82" w:rsidRPr="00986A3A" w:rsidRDefault="00CE26C3" w:rsidP="00103C32">
            <w:pPr>
              <w:keepLines/>
              <w:spacing w:before="120"/>
              <w:jc w:val="left"/>
              <w:rPr>
                <w:rFonts w:ascii="Arial" w:hAnsi="Arial" w:cs="Arial"/>
                <w:color w:val="000000"/>
                <w:sz w:val="18"/>
                <w:szCs w:val="18"/>
              </w:rPr>
            </w:pPr>
            <w:r w:rsidRPr="00CE26C3">
              <w:rPr>
                <w:rFonts w:ascii="Arial" w:hAnsi="Arial" w:cs="Arial"/>
                <w:color w:val="000000"/>
                <w:sz w:val="18"/>
                <w:szCs w:val="18"/>
              </w:rPr>
              <w:t xml:space="preserve">Hyder &amp; </w:t>
            </w:r>
            <w:proofErr w:type="spellStart"/>
            <w:r w:rsidRPr="00CE26C3">
              <w:rPr>
                <w:rFonts w:ascii="Arial" w:hAnsi="Arial" w:cs="Arial"/>
                <w:color w:val="000000"/>
                <w:sz w:val="18"/>
                <w:szCs w:val="18"/>
              </w:rPr>
              <w:t>Ors</w:t>
            </w:r>
            <w:proofErr w:type="spellEnd"/>
          </w:p>
        </w:tc>
        <w:tc>
          <w:tcPr>
            <w:tcW w:w="1914" w:type="dxa"/>
          </w:tcPr>
          <w:p w14:paraId="13DC7809" w14:textId="24680FFA" w:rsidR="00845E82" w:rsidRDefault="00CE26C3" w:rsidP="00103C32">
            <w:pPr>
              <w:keepLines/>
              <w:spacing w:before="120"/>
              <w:jc w:val="left"/>
              <w:rPr>
                <w:rFonts w:ascii="Arial" w:hAnsi="Arial" w:cs="Arial"/>
                <w:color w:val="000000"/>
                <w:sz w:val="18"/>
                <w:szCs w:val="18"/>
              </w:rPr>
            </w:pPr>
            <w:r w:rsidRPr="00CE26C3">
              <w:rPr>
                <w:rFonts w:ascii="Arial" w:hAnsi="Arial" w:cs="Arial"/>
                <w:color w:val="000000"/>
                <w:sz w:val="18"/>
                <w:szCs w:val="18"/>
              </w:rPr>
              <w:t xml:space="preserve">Commissioner of Taxation </w:t>
            </w:r>
            <w:r w:rsidR="006F41DE">
              <w:rPr>
                <w:rFonts w:ascii="Arial" w:hAnsi="Arial" w:cs="Arial"/>
                <w:color w:val="000000"/>
                <w:sz w:val="18"/>
                <w:szCs w:val="18"/>
              </w:rPr>
              <w:br/>
            </w:r>
            <w:r w:rsidRPr="00CE26C3">
              <w:rPr>
                <w:rFonts w:ascii="Arial" w:hAnsi="Arial" w:cs="Arial"/>
                <w:color w:val="000000"/>
                <w:sz w:val="18"/>
                <w:szCs w:val="18"/>
              </w:rPr>
              <w:t>(B20/2023)</w:t>
            </w:r>
          </w:p>
        </w:tc>
        <w:tc>
          <w:tcPr>
            <w:tcW w:w="1914" w:type="dxa"/>
          </w:tcPr>
          <w:p w14:paraId="0BF5AE57" w14:textId="18433C11" w:rsidR="00845E82" w:rsidRDefault="00CE26C3" w:rsidP="00103C32">
            <w:pPr>
              <w:keepLines/>
              <w:spacing w:before="120"/>
              <w:jc w:val="left"/>
              <w:rPr>
                <w:rFonts w:ascii="Arial" w:hAnsi="Arial" w:cs="Arial"/>
                <w:color w:val="000000"/>
                <w:sz w:val="18"/>
                <w:szCs w:val="18"/>
              </w:rPr>
            </w:pPr>
            <w:r w:rsidRPr="00CE26C3">
              <w:rPr>
                <w:rFonts w:ascii="Arial" w:hAnsi="Arial" w:cs="Arial"/>
                <w:color w:val="000000"/>
                <w:sz w:val="18"/>
                <w:szCs w:val="18"/>
              </w:rPr>
              <w:t xml:space="preserve">Full Court of the Federal Court of Australia </w:t>
            </w:r>
            <w:r w:rsidR="00C90E12">
              <w:rPr>
                <w:rFonts w:ascii="Arial" w:hAnsi="Arial" w:cs="Arial"/>
                <w:color w:val="000000"/>
                <w:sz w:val="18"/>
                <w:szCs w:val="18"/>
              </w:rPr>
              <w:br/>
            </w:r>
            <w:r w:rsidRPr="00CE26C3">
              <w:rPr>
                <w:rFonts w:ascii="Arial" w:hAnsi="Arial" w:cs="Arial"/>
                <w:color w:val="000000"/>
                <w:sz w:val="18"/>
                <w:szCs w:val="18"/>
              </w:rPr>
              <w:t>[2023] FCAFC 29</w:t>
            </w:r>
          </w:p>
        </w:tc>
        <w:tc>
          <w:tcPr>
            <w:tcW w:w="1914" w:type="dxa"/>
          </w:tcPr>
          <w:p w14:paraId="6B2DF481" w14:textId="0894BE16" w:rsidR="00845E82" w:rsidRDefault="00CE26C3" w:rsidP="00103C32">
            <w:pPr>
              <w:keepLines/>
              <w:spacing w:before="120"/>
              <w:jc w:val="left"/>
              <w:rPr>
                <w:rFonts w:ascii="Arial" w:hAnsi="Arial" w:cs="Arial"/>
                <w:color w:val="000000"/>
                <w:sz w:val="18"/>
                <w:szCs w:val="18"/>
              </w:rPr>
            </w:pPr>
            <w:r w:rsidRPr="00CE26C3">
              <w:rPr>
                <w:rFonts w:ascii="Arial" w:hAnsi="Arial" w:cs="Arial"/>
                <w:color w:val="000000"/>
                <w:sz w:val="18"/>
                <w:szCs w:val="18"/>
              </w:rPr>
              <w:t xml:space="preserve">Application dismissed with costs </w:t>
            </w:r>
            <w:hyperlink r:id="rId121" w:history="1">
              <w:r w:rsidRPr="00795FDB">
                <w:rPr>
                  <w:rStyle w:val="Hyperlink"/>
                  <w:rFonts w:ascii="Arial" w:hAnsi="Arial"/>
                  <w:noProof w:val="0"/>
                  <w:sz w:val="18"/>
                  <w:szCs w:val="18"/>
                </w:rPr>
                <w:t>[2023] HCASL 99</w:t>
              </w:r>
            </w:hyperlink>
          </w:p>
        </w:tc>
      </w:tr>
      <w:tr w:rsidR="00845E82" w:rsidRPr="00CC46E9" w14:paraId="14CE7151" w14:textId="77777777" w:rsidTr="00103C32">
        <w:trPr>
          <w:cantSplit/>
          <w:trHeight w:val="400"/>
        </w:trPr>
        <w:tc>
          <w:tcPr>
            <w:tcW w:w="567" w:type="dxa"/>
          </w:tcPr>
          <w:p w14:paraId="5E43C55C" w14:textId="77777777" w:rsidR="00845E82" w:rsidRPr="00CC46E9" w:rsidRDefault="00845E82" w:rsidP="00103C32">
            <w:pPr>
              <w:pStyle w:val="ListParagraph"/>
              <w:keepLines/>
              <w:numPr>
                <w:ilvl w:val="0"/>
                <w:numId w:val="1"/>
              </w:numPr>
              <w:spacing w:before="120"/>
              <w:jc w:val="right"/>
              <w:rPr>
                <w:rFonts w:ascii="Arial" w:hAnsi="Arial" w:cs="Arial"/>
                <w:color w:val="000000"/>
                <w:sz w:val="18"/>
              </w:rPr>
            </w:pPr>
          </w:p>
        </w:tc>
        <w:tc>
          <w:tcPr>
            <w:tcW w:w="1913" w:type="dxa"/>
          </w:tcPr>
          <w:p w14:paraId="68F736BB" w14:textId="7C70751B" w:rsidR="00845E82" w:rsidRPr="00986A3A" w:rsidRDefault="00CE26C3" w:rsidP="00103C32">
            <w:pPr>
              <w:keepLines/>
              <w:spacing w:before="120"/>
              <w:jc w:val="left"/>
              <w:rPr>
                <w:rFonts w:ascii="Arial" w:hAnsi="Arial" w:cs="Arial"/>
                <w:color w:val="000000"/>
                <w:sz w:val="18"/>
                <w:szCs w:val="18"/>
              </w:rPr>
            </w:pPr>
            <w:r w:rsidRPr="00CE26C3">
              <w:rPr>
                <w:rFonts w:ascii="Arial" w:hAnsi="Arial" w:cs="Arial"/>
                <w:color w:val="000000"/>
                <w:sz w:val="18"/>
                <w:szCs w:val="18"/>
              </w:rPr>
              <w:t>Ali</w:t>
            </w:r>
          </w:p>
        </w:tc>
        <w:tc>
          <w:tcPr>
            <w:tcW w:w="1914" w:type="dxa"/>
          </w:tcPr>
          <w:p w14:paraId="6EFB9BBE" w14:textId="1CF9DEEE" w:rsidR="00845E82" w:rsidRDefault="006A0973" w:rsidP="00103C32">
            <w:pPr>
              <w:keepLines/>
              <w:spacing w:before="120"/>
              <w:jc w:val="left"/>
              <w:rPr>
                <w:rFonts w:ascii="Arial" w:hAnsi="Arial" w:cs="Arial"/>
                <w:color w:val="000000"/>
                <w:sz w:val="18"/>
                <w:szCs w:val="18"/>
              </w:rPr>
            </w:pPr>
            <w:r w:rsidRPr="006A0973">
              <w:rPr>
                <w:rFonts w:ascii="Arial" w:hAnsi="Arial" w:cs="Arial"/>
                <w:color w:val="000000"/>
                <w:sz w:val="18"/>
                <w:szCs w:val="18"/>
              </w:rPr>
              <w:t>Director of Public Prosecutions (</w:t>
            </w:r>
            <w:proofErr w:type="spellStart"/>
            <w:r w:rsidRPr="006A0973">
              <w:rPr>
                <w:rFonts w:ascii="Arial" w:hAnsi="Arial" w:cs="Arial"/>
                <w:color w:val="000000"/>
                <w:sz w:val="18"/>
                <w:szCs w:val="18"/>
              </w:rPr>
              <w:t>Cth</w:t>
            </w:r>
            <w:proofErr w:type="spellEnd"/>
            <w:r w:rsidRPr="006A0973">
              <w:rPr>
                <w:rFonts w:ascii="Arial" w:hAnsi="Arial" w:cs="Arial"/>
                <w:color w:val="000000"/>
                <w:sz w:val="18"/>
                <w:szCs w:val="18"/>
              </w:rPr>
              <w:t>) (M24/2023)</w:t>
            </w:r>
          </w:p>
        </w:tc>
        <w:tc>
          <w:tcPr>
            <w:tcW w:w="1914" w:type="dxa"/>
          </w:tcPr>
          <w:p w14:paraId="4592B2DF" w14:textId="3B466FFE" w:rsidR="00845E82" w:rsidRDefault="006A0973" w:rsidP="00103C32">
            <w:pPr>
              <w:keepLines/>
              <w:spacing w:before="120"/>
              <w:jc w:val="left"/>
              <w:rPr>
                <w:rFonts w:ascii="Arial" w:hAnsi="Arial" w:cs="Arial"/>
                <w:color w:val="000000"/>
                <w:sz w:val="18"/>
                <w:szCs w:val="18"/>
              </w:rPr>
            </w:pPr>
            <w:r w:rsidRPr="006A0973">
              <w:rPr>
                <w:rFonts w:ascii="Arial" w:hAnsi="Arial" w:cs="Arial"/>
                <w:color w:val="000000"/>
                <w:sz w:val="18"/>
                <w:szCs w:val="18"/>
              </w:rPr>
              <w:t xml:space="preserve">Supreme Court of Victoria (Court of Appeal) </w:t>
            </w:r>
            <w:r w:rsidR="00C90E12">
              <w:rPr>
                <w:rFonts w:ascii="Arial" w:hAnsi="Arial" w:cs="Arial"/>
                <w:color w:val="000000"/>
                <w:sz w:val="18"/>
                <w:szCs w:val="18"/>
              </w:rPr>
              <w:br/>
            </w:r>
            <w:r w:rsidRPr="006A0973">
              <w:rPr>
                <w:rFonts w:ascii="Arial" w:hAnsi="Arial" w:cs="Arial"/>
                <w:color w:val="000000"/>
                <w:sz w:val="18"/>
                <w:szCs w:val="18"/>
              </w:rPr>
              <w:t>[2020] VSCA 330</w:t>
            </w:r>
          </w:p>
        </w:tc>
        <w:tc>
          <w:tcPr>
            <w:tcW w:w="1914" w:type="dxa"/>
          </w:tcPr>
          <w:p w14:paraId="27E4EFC0" w14:textId="1FFCD114" w:rsidR="00845E82" w:rsidRDefault="006A0973" w:rsidP="00103C32">
            <w:pPr>
              <w:keepLines/>
              <w:spacing w:before="120"/>
              <w:jc w:val="left"/>
              <w:rPr>
                <w:rFonts w:ascii="Arial" w:hAnsi="Arial" w:cs="Arial"/>
                <w:color w:val="000000"/>
                <w:sz w:val="18"/>
                <w:szCs w:val="18"/>
              </w:rPr>
            </w:pPr>
            <w:r w:rsidRPr="006A0973">
              <w:rPr>
                <w:rFonts w:ascii="Arial" w:hAnsi="Arial" w:cs="Arial"/>
                <w:color w:val="000000"/>
                <w:sz w:val="18"/>
                <w:szCs w:val="18"/>
              </w:rPr>
              <w:t xml:space="preserve">Application dismissed </w:t>
            </w:r>
            <w:r w:rsidR="00295766">
              <w:rPr>
                <w:rFonts w:ascii="Arial" w:hAnsi="Arial" w:cs="Arial"/>
                <w:color w:val="000000"/>
                <w:sz w:val="18"/>
                <w:szCs w:val="18"/>
              </w:rPr>
              <w:br/>
            </w:r>
            <w:hyperlink r:id="rId122" w:history="1">
              <w:r w:rsidRPr="00295766">
                <w:rPr>
                  <w:rStyle w:val="Hyperlink"/>
                  <w:rFonts w:ascii="Arial" w:hAnsi="Arial"/>
                  <w:noProof w:val="0"/>
                  <w:sz w:val="18"/>
                  <w:szCs w:val="18"/>
                </w:rPr>
                <w:t>[2023] HCASL 100</w:t>
              </w:r>
            </w:hyperlink>
          </w:p>
        </w:tc>
      </w:tr>
      <w:tr w:rsidR="00845E82" w:rsidRPr="00CC46E9" w14:paraId="2129265F" w14:textId="77777777" w:rsidTr="00103C32">
        <w:trPr>
          <w:cantSplit/>
          <w:trHeight w:val="400"/>
        </w:trPr>
        <w:tc>
          <w:tcPr>
            <w:tcW w:w="567" w:type="dxa"/>
          </w:tcPr>
          <w:p w14:paraId="4EDDFEBA" w14:textId="77777777" w:rsidR="00845E82" w:rsidRPr="00CC46E9" w:rsidRDefault="00845E82" w:rsidP="00103C32">
            <w:pPr>
              <w:pStyle w:val="ListParagraph"/>
              <w:keepLines/>
              <w:numPr>
                <w:ilvl w:val="0"/>
                <w:numId w:val="1"/>
              </w:numPr>
              <w:spacing w:before="120"/>
              <w:jc w:val="right"/>
              <w:rPr>
                <w:rFonts w:ascii="Arial" w:hAnsi="Arial" w:cs="Arial"/>
                <w:color w:val="000000"/>
                <w:sz w:val="18"/>
              </w:rPr>
            </w:pPr>
          </w:p>
        </w:tc>
        <w:tc>
          <w:tcPr>
            <w:tcW w:w="1913" w:type="dxa"/>
          </w:tcPr>
          <w:p w14:paraId="3581F84B" w14:textId="6C3095F5" w:rsidR="00845E82" w:rsidRPr="00986A3A" w:rsidRDefault="00A9751E" w:rsidP="00103C32">
            <w:pPr>
              <w:keepLines/>
              <w:spacing w:before="120"/>
              <w:jc w:val="left"/>
              <w:rPr>
                <w:rFonts w:ascii="Arial" w:hAnsi="Arial" w:cs="Arial"/>
                <w:color w:val="000000"/>
                <w:sz w:val="18"/>
                <w:szCs w:val="18"/>
              </w:rPr>
            </w:pPr>
            <w:proofErr w:type="spellStart"/>
            <w:r w:rsidRPr="00A9751E">
              <w:rPr>
                <w:rFonts w:ascii="Arial" w:hAnsi="Arial" w:cs="Arial"/>
                <w:color w:val="000000"/>
                <w:sz w:val="18"/>
                <w:szCs w:val="18"/>
              </w:rPr>
              <w:t>Stokey</w:t>
            </w:r>
            <w:proofErr w:type="spellEnd"/>
          </w:p>
        </w:tc>
        <w:tc>
          <w:tcPr>
            <w:tcW w:w="1914" w:type="dxa"/>
          </w:tcPr>
          <w:p w14:paraId="561F1D1A" w14:textId="4B471C17" w:rsidR="00845E82" w:rsidRDefault="00CA23D1" w:rsidP="00103C32">
            <w:pPr>
              <w:keepLines/>
              <w:spacing w:before="120"/>
              <w:jc w:val="left"/>
              <w:rPr>
                <w:rFonts w:ascii="Arial" w:hAnsi="Arial" w:cs="Arial"/>
                <w:color w:val="000000"/>
                <w:sz w:val="18"/>
                <w:szCs w:val="18"/>
              </w:rPr>
            </w:pPr>
            <w:r w:rsidRPr="00CA23D1">
              <w:rPr>
                <w:rFonts w:ascii="Arial" w:hAnsi="Arial" w:cs="Arial"/>
                <w:color w:val="000000"/>
                <w:sz w:val="18"/>
                <w:szCs w:val="18"/>
              </w:rPr>
              <w:t>Dye &amp; Anor (P12/2023)</w:t>
            </w:r>
          </w:p>
        </w:tc>
        <w:tc>
          <w:tcPr>
            <w:tcW w:w="1914" w:type="dxa"/>
          </w:tcPr>
          <w:p w14:paraId="02AC4FB5" w14:textId="66F82F9C" w:rsidR="00845E82" w:rsidRDefault="00CA23D1" w:rsidP="00103C32">
            <w:pPr>
              <w:keepLines/>
              <w:spacing w:before="120"/>
              <w:jc w:val="left"/>
              <w:rPr>
                <w:rFonts w:ascii="Arial" w:hAnsi="Arial" w:cs="Arial"/>
                <w:color w:val="000000"/>
                <w:sz w:val="18"/>
                <w:szCs w:val="18"/>
              </w:rPr>
            </w:pPr>
            <w:r w:rsidRPr="00CA23D1">
              <w:rPr>
                <w:rFonts w:ascii="Arial" w:hAnsi="Arial" w:cs="Arial"/>
                <w:color w:val="000000"/>
                <w:sz w:val="18"/>
                <w:szCs w:val="18"/>
              </w:rPr>
              <w:t>Federal Circuit and Family Court of Australia (Division 1)</w:t>
            </w:r>
          </w:p>
        </w:tc>
        <w:tc>
          <w:tcPr>
            <w:tcW w:w="1914" w:type="dxa"/>
          </w:tcPr>
          <w:p w14:paraId="277A7D64" w14:textId="77440B9F" w:rsidR="00845E82" w:rsidRDefault="00CA23D1" w:rsidP="00CC3C67">
            <w:pPr>
              <w:keepLines/>
              <w:spacing w:before="120"/>
              <w:jc w:val="left"/>
              <w:rPr>
                <w:rFonts w:ascii="Arial" w:hAnsi="Arial" w:cs="Arial"/>
                <w:color w:val="000000"/>
                <w:sz w:val="18"/>
                <w:szCs w:val="18"/>
              </w:rPr>
            </w:pPr>
            <w:r w:rsidRPr="00CA23D1">
              <w:rPr>
                <w:rFonts w:ascii="Arial" w:hAnsi="Arial" w:cs="Arial"/>
                <w:color w:val="000000"/>
                <w:sz w:val="18"/>
                <w:szCs w:val="18"/>
              </w:rPr>
              <w:t xml:space="preserve">Application dismissed </w:t>
            </w:r>
            <w:r w:rsidR="00CC3C67">
              <w:rPr>
                <w:rFonts w:ascii="Arial" w:hAnsi="Arial" w:cs="Arial"/>
                <w:color w:val="000000"/>
                <w:sz w:val="18"/>
                <w:szCs w:val="18"/>
              </w:rPr>
              <w:br/>
            </w:r>
            <w:hyperlink r:id="rId123" w:history="1">
              <w:r w:rsidRPr="00CC3C67">
                <w:rPr>
                  <w:rStyle w:val="Hyperlink"/>
                  <w:rFonts w:ascii="Arial" w:hAnsi="Arial"/>
                  <w:noProof w:val="0"/>
                  <w:sz w:val="18"/>
                  <w:szCs w:val="18"/>
                </w:rPr>
                <w:t>[2023] HCASL 102</w:t>
              </w:r>
            </w:hyperlink>
          </w:p>
        </w:tc>
      </w:tr>
      <w:tr w:rsidR="00845E82" w:rsidRPr="00CC46E9" w14:paraId="3051EC99" w14:textId="77777777" w:rsidTr="00103C32">
        <w:trPr>
          <w:cantSplit/>
          <w:trHeight w:val="400"/>
        </w:trPr>
        <w:tc>
          <w:tcPr>
            <w:tcW w:w="567" w:type="dxa"/>
          </w:tcPr>
          <w:p w14:paraId="42B1C81A" w14:textId="77777777" w:rsidR="00845E82" w:rsidRPr="00CC46E9" w:rsidRDefault="00845E82" w:rsidP="00103C32">
            <w:pPr>
              <w:pStyle w:val="ListParagraph"/>
              <w:keepLines/>
              <w:numPr>
                <w:ilvl w:val="0"/>
                <w:numId w:val="1"/>
              </w:numPr>
              <w:spacing w:before="120"/>
              <w:jc w:val="right"/>
              <w:rPr>
                <w:rFonts w:ascii="Arial" w:hAnsi="Arial" w:cs="Arial"/>
                <w:color w:val="000000"/>
                <w:sz w:val="18"/>
              </w:rPr>
            </w:pPr>
          </w:p>
        </w:tc>
        <w:tc>
          <w:tcPr>
            <w:tcW w:w="1913" w:type="dxa"/>
          </w:tcPr>
          <w:p w14:paraId="39567320" w14:textId="1C3F0A1F" w:rsidR="00845E82" w:rsidRPr="00986A3A" w:rsidRDefault="005A7C44" w:rsidP="00103C32">
            <w:pPr>
              <w:keepLines/>
              <w:spacing w:before="120"/>
              <w:jc w:val="left"/>
              <w:rPr>
                <w:rFonts w:ascii="Arial" w:hAnsi="Arial" w:cs="Arial"/>
                <w:color w:val="000000"/>
                <w:sz w:val="18"/>
                <w:szCs w:val="18"/>
              </w:rPr>
            </w:pPr>
            <w:proofErr w:type="spellStart"/>
            <w:r w:rsidRPr="005A7C44">
              <w:rPr>
                <w:rFonts w:ascii="Arial" w:hAnsi="Arial" w:cs="Arial"/>
                <w:color w:val="000000"/>
                <w:sz w:val="18"/>
                <w:szCs w:val="18"/>
              </w:rPr>
              <w:t>Soulis</w:t>
            </w:r>
            <w:proofErr w:type="spellEnd"/>
          </w:p>
        </w:tc>
        <w:tc>
          <w:tcPr>
            <w:tcW w:w="1914" w:type="dxa"/>
          </w:tcPr>
          <w:p w14:paraId="448B58C2" w14:textId="05F914E3" w:rsidR="00845E82" w:rsidRDefault="00181EFA" w:rsidP="00103C32">
            <w:pPr>
              <w:keepLines/>
              <w:spacing w:before="120"/>
              <w:jc w:val="left"/>
              <w:rPr>
                <w:rFonts w:ascii="Arial" w:hAnsi="Arial" w:cs="Arial"/>
                <w:color w:val="000000"/>
                <w:sz w:val="18"/>
                <w:szCs w:val="18"/>
              </w:rPr>
            </w:pPr>
            <w:r w:rsidRPr="00181EFA">
              <w:rPr>
                <w:rFonts w:ascii="Arial" w:hAnsi="Arial" w:cs="Arial"/>
                <w:color w:val="000000"/>
                <w:sz w:val="18"/>
                <w:szCs w:val="18"/>
              </w:rPr>
              <w:t>R &amp; A Henry Auto Repairs Pty Ltd (S36/2023)</w:t>
            </w:r>
          </w:p>
        </w:tc>
        <w:tc>
          <w:tcPr>
            <w:tcW w:w="1914" w:type="dxa"/>
          </w:tcPr>
          <w:p w14:paraId="30D8E4EB" w14:textId="014CDE8B" w:rsidR="00845E82" w:rsidRDefault="002F67AC" w:rsidP="00103C32">
            <w:pPr>
              <w:keepLines/>
              <w:spacing w:before="120"/>
              <w:jc w:val="left"/>
              <w:rPr>
                <w:rFonts w:ascii="Arial" w:hAnsi="Arial" w:cs="Arial"/>
                <w:color w:val="000000"/>
                <w:sz w:val="18"/>
                <w:szCs w:val="18"/>
              </w:rPr>
            </w:pPr>
            <w:r w:rsidRPr="002F67AC">
              <w:rPr>
                <w:rFonts w:ascii="Arial" w:hAnsi="Arial" w:cs="Arial"/>
                <w:color w:val="000000"/>
                <w:sz w:val="18"/>
                <w:szCs w:val="18"/>
              </w:rPr>
              <w:t>Supreme Court of New South Wales (Court of Appeal) [2023] NSWCA 50</w:t>
            </w:r>
          </w:p>
        </w:tc>
        <w:tc>
          <w:tcPr>
            <w:tcW w:w="1914" w:type="dxa"/>
          </w:tcPr>
          <w:p w14:paraId="0BD2C811" w14:textId="05FCCDA2" w:rsidR="00845E82" w:rsidRDefault="00CA23D1" w:rsidP="00103C32">
            <w:pPr>
              <w:keepLines/>
              <w:spacing w:before="120"/>
              <w:jc w:val="left"/>
              <w:rPr>
                <w:rFonts w:ascii="Arial" w:hAnsi="Arial" w:cs="Arial"/>
                <w:color w:val="000000"/>
                <w:sz w:val="18"/>
                <w:szCs w:val="18"/>
              </w:rPr>
            </w:pPr>
            <w:r w:rsidRPr="00CA23D1">
              <w:rPr>
                <w:rFonts w:ascii="Arial" w:hAnsi="Arial" w:cs="Arial"/>
                <w:color w:val="000000"/>
                <w:sz w:val="18"/>
                <w:szCs w:val="18"/>
              </w:rPr>
              <w:t xml:space="preserve">Application dismissed </w:t>
            </w:r>
            <w:r w:rsidR="00DC009B">
              <w:rPr>
                <w:rFonts w:ascii="Arial" w:hAnsi="Arial" w:cs="Arial"/>
                <w:color w:val="000000"/>
                <w:sz w:val="18"/>
                <w:szCs w:val="18"/>
              </w:rPr>
              <w:br/>
            </w:r>
            <w:hyperlink r:id="rId124" w:history="1">
              <w:r w:rsidRPr="00DC009B">
                <w:rPr>
                  <w:rStyle w:val="Hyperlink"/>
                  <w:rFonts w:ascii="Arial" w:hAnsi="Arial"/>
                  <w:smallCaps/>
                  <w:noProof w:val="0"/>
                  <w:sz w:val="18"/>
                  <w:szCs w:val="18"/>
                </w:rPr>
                <w:t>[2023] HCASL 103</w:t>
              </w:r>
            </w:hyperlink>
          </w:p>
        </w:tc>
      </w:tr>
      <w:tr w:rsidR="00845E82" w:rsidRPr="00CC46E9" w14:paraId="1926E1C0" w14:textId="77777777" w:rsidTr="00103C32">
        <w:trPr>
          <w:cantSplit/>
          <w:trHeight w:val="400"/>
        </w:trPr>
        <w:tc>
          <w:tcPr>
            <w:tcW w:w="567" w:type="dxa"/>
          </w:tcPr>
          <w:p w14:paraId="51EE7ACE" w14:textId="77777777" w:rsidR="00845E82" w:rsidRPr="00CC46E9" w:rsidRDefault="00845E82" w:rsidP="00103C32">
            <w:pPr>
              <w:pStyle w:val="ListParagraph"/>
              <w:keepLines/>
              <w:numPr>
                <w:ilvl w:val="0"/>
                <w:numId w:val="1"/>
              </w:numPr>
              <w:spacing w:before="120"/>
              <w:jc w:val="right"/>
              <w:rPr>
                <w:rFonts w:ascii="Arial" w:hAnsi="Arial" w:cs="Arial"/>
                <w:color w:val="000000"/>
                <w:sz w:val="18"/>
              </w:rPr>
            </w:pPr>
          </w:p>
        </w:tc>
        <w:tc>
          <w:tcPr>
            <w:tcW w:w="1913" w:type="dxa"/>
          </w:tcPr>
          <w:p w14:paraId="44EA06C7" w14:textId="59A6874B" w:rsidR="00845E82" w:rsidRPr="00986A3A" w:rsidRDefault="005A7C44" w:rsidP="00103C32">
            <w:pPr>
              <w:keepLines/>
              <w:spacing w:before="120"/>
              <w:jc w:val="left"/>
              <w:rPr>
                <w:rFonts w:ascii="Arial" w:hAnsi="Arial" w:cs="Arial"/>
                <w:color w:val="000000"/>
                <w:sz w:val="18"/>
                <w:szCs w:val="18"/>
              </w:rPr>
            </w:pPr>
            <w:r w:rsidRPr="005A7C44">
              <w:rPr>
                <w:rFonts w:ascii="Arial" w:hAnsi="Arial" w:cs="Arial"/>
                <w:color w:val="000000"/>
                <w:sz w:val="18"/>
                <w:szCs w:val="18"/>
              </w:rPr>
              <w:t>Volkov</w:t>
            </w:r>
          </w:p>
        </w:tc>
        <w:tc>
          <w:tcPr>
            <w:tcW w:w="1914" w:type="dxa"/>
          </w:tcPr>
          <w:p w14:paraId="6112E73E" w14:textId="72D34CF4" w:rsidR="00845E82" w:rsidRDefault="00181EFA" w:rsidP="00103C32">
            <w:pPr>
              <w:keepLines/>
              <w:spacing w:before="120"/>
              <w:jc w:val="left"/>
              <w:rPr>
                <w:rFonts w:ascii="Arial" w:hAnsi="Arial" w:cs="Arial"/>
                <w:color w:val="000000"/>
                <w:sz w:val="18"/>
                <w:szCs w:val="18"/>
              </w:rPr>
            </w:pPr>
            <w:r w:rsidRPr="00181EFA">
              <w:rPr>
                <w:rFonts w:ascii="Arial" w:hAnsi="Arial" w:cs="Arial"/>
                <w:color w:val="000000"/>
                <w:sz w:val="18"/>
                <w:szCs w:val="18"/>
              </w:rPr>
              <w:t xml:space="preserve">The King </w:t>
            </w:r>
            <w:r w:rsidR="006F41DE">
              <w:rPr>
                <w:rFonts w:ascii="Arial" w:hAnsi="Arial" w:cs="Arial"/>
                <w:color w:val="000000"/>
                <w:sz w:val="18"/>
                <w:szCs w:val="18"/>
              </w:rPr>
              <w:br/>
            </w:r>
            <w:r w:rsidRPr="00181EFA">
              <w:rPr>
                <w:rFonts w:ascii="Arial" w:hAnsi="Arial" w:cs="Arial"/>
                <w:color w:val="000000"/>
                <w:sz w:val="18"/>
                <w:szCs w:val="18"/>
              </w:rPr>
              <w:t>(B23/2023)</w:t>
            </w:r>
          </w:p>
        </w:tc>
        <w:tc>
          <w:tcPr>
            <w:tcW w:w="1914" w:type="dxa"/>
          </w:tcPr>
          <w:p w14:paraId="2D3E2565" w14:textId="3793C702" w:rsidR="00845E82" w:rsidRDefault="002F67AC" w:rsidP="00103C32">
            <w:pPr>
              <w:keepLines/>
              <w:spacing w:before="120"/>
              <w:jc w:val="left"/>
              <w:rPr>
                <w:rFonts w:ascii="Arial" w:hAnsi="Arial" w:cs="Arial"/>
                <w:color w:val="000000"/>
                <w:sz w:val="18"/>
                <w:szCs w:val="18"/>
              </w:rPr>
            </w:pPr>
            <w:r w:rsidRPr="002F67AC">
              <w:rPr>
                <w:rFonts w:ascii="Arial" w:hAnsi="Arial" w:cs="Arial"/>
                <w:color w:val="000000"/>
                <w:sz w:val="18"/>
                <w:szCs w:val="18"/>
              </w:rPr>
              <w:t xml:space="preserve">Supreme Court of Queensland (Court of Appeal) </w:t>
            </w:r>
            <w:r w:rsidR="00C90E12">
              <w:rPr>
                <w:rFonts w:ascii="Arial" w:hAnsi="Arial" w:cs="Arial"/>
                <w:color w:val="000000"/>
                <w:sz w:val="18"/>
                <w:szCs w:val="18"/>
              </w:rPr>
              <w:br/>
            </w:r>
            <w:r w:rsidRPr="002F67AC">
              <w:rPr>
                <w:rFonts w:ascii="Arial" w:hAnsi="Arial" w:cs="Arial"/>
                <w:color w:val="000000"/>
                <w:sz w:val="18"/>
                <w:szCs w:val="18"/>
              </w:rPr>
              <w:t>[2022] QCA 57</w:t>
            </w:r>
          </w:p>
        </w:tc>
        <w:tc>
          <w:tcPr>
            <w:tcW w:w="1914" w:type="dxa"/>
          </w:tcPr>
          <w:p w14:paraId="442D4E6F" w14:textId="4076F84C" w:rsidR="00845E82" w:rsidRDefault="00CA23D1" w:rsidP="00103C32">
            <w:pPr>
              <w:keepLines/>
              <w:spacing w:before="120"/>
              <w:jc w:val="left"/>
              <w:rPr>
                <w:rFonts w:ascii="Arial" w:hAnsi="Arial" w:cs="Arial"/>
                <w:color w:val="000000"/>
                <w:sz w:val="18"/>
                <w:szCs w:val="18"/>
              </w:rPr>
            </w:pPr>
            <w:r w:rsidRPr="00CA23D1">
              <w:rPr>
                <w:rFonts w:ascii="Arial" w:hAnsi="Arial" w:cs="Arial"/>
                <w:color w:val="000000"/>
                <w:sz w:val="18"/>
                <w:szCs w:val="18"/>
              </w:rPr>
              <w:t xml:space="preserve">Application dismissed </w:t>
            </w:r>
            <w:r w:rsidR="00746F1A">
              <w:rPr>
                <w:rFonts w:ascii="Arial" w:hAnsi="Arial" w:cs="Arial"/>
                <w:color w:val="000000"/>
                <w:sz w:val="18"/>
                <w:szCs w:val="18"/>
              </w:rPr>
              <w:br/>
            </w:r>
            <w:hyperlink r:id="rId125" w:history="1">
              <w:r w:rsidRPr="00746F1A">
                <w:rPr>
                  <w:rStyle w:val="Hyperlink"/>
                  <w:rFonts w:ascii="Arial" w:hAnsi="Arial"/>
                  <w:noProof w:val="0"/>
                  <w:sz w:val="18"/>
                  <w:szCs w:val="18"/>
                </w:rPr>
                <w:t>[2023] HCASL 104</w:t>
              </w:r>
            </w:hyperlink>
          </w:p>
        </w:tc>
      </w:tr>
      <w:tr w:rsidR="00845E82" w:rsidRPr="00CC46E9" w14:paraId="2AEF8DC9" w14:textId="77777777" w:rsidTr="005B5B92">
        <w:trPr>
          <w:cantSplit/>
          <w:trHeight w:val="400"/>
        </w:trPr>
        <w:tc>
          <w:tcPr>
            <w:tcW w:w="567" w:type="dxa"/>
          </w:tcPr>
          <w:p w14:paraId="3928B5FE" w14:textId="77777777" w:rsidR="00845E82" w:rsidRPr="00CC46E9" w:rsidRDefault="00845E82" w:rsidP="00232FDF">
            <w:pPr>
              <w:pStyle w:val="ListParagraph"/>
              <w:keepLines/>
              <w:numPr>
                <w:ilvl w:val="0"/>
                <w:numId w:val="1"/>
              </w:numPr>
              <w:spacing w:before="120"/>
              <w:jc w:val="right"/>
              <w:rPr>
                <w:rFonts w:ascii="Arial" w:hAnsi="Arial" w:cs="Arial"/>
                <w:color w:val="000000"/>
                <w:sz w:val="18"/>
              </w:rPr>
            </w:pPr>
          </w:p>
        </w:tc>
        <w:tc>
          <w:tcPr>
            <w:tcW w:w="1913" w:type="dxa"/>
          </w:tcPr>
          <w:p w14:paraId="69DA9C93" w14:textId="0345A349" w:rsidR="00845E82" w:rsidRPr="00986A3A" w:rsidRDefault="005A7C44" w:rsidP="00232FDF">
            <w:pPr>
              <w:keepLines/>
              <w:spacing w:before="120"/>
              <w:jc w:val="left"/>
              <w:rPr>
                <w:rFonts w:ascii="Arial" w:hAnsi="Arial" w:cs="Arial"/>
                <w:color w:val="000000"/>
                <w:sz w:val="18"/>
                <w:szCs w:val="18"/>
              </w:rPr>
            </w:pPr>
            <w:r w:rsidRPr="005A7C44">
              <w:rPr>
                <w:rFonts w:ascii="Arial" w:hAnsi="Arial" w:cs="Arial"/>
                <w:color w:val="000000"/>
                <w:sz w:val="18"/>
                <w:szCs w:val="18"/>
              </w:rPr>
              <w:t>Alexander (a pseudonym)</w:t>
            </w:r>
          </w:p>
        </w:tc>
        <w:tc>
          <w:tcPr>
            <w:tcW w:w="1914" w:type="dxa"/>
          </w:tcPr>
          <w:p w14:paraId="02B5A24D" w14:textId="2F3C10F9" w:rsidR="00845E82" w:rsidRDefault="00A73280" w:rsidP="00232FDF">
            <w:pPr>
              <w:keepLines/>
              <w:spacing w:before="120"/>
              <w:jc w:val="left"/>
              <w:rPr>
                <w:rFonts w:ascii="Arial" w:hAnsi="Arial" w:cs="Arial"/>
                <w:color w:val="000000"/>
                <w:sz w:val="18"/>
                <w:szCs w:val="18"/>
              </w:rPr>
            </w:pPr>
            <w:r w:rsidRPr="00A73280">
              <w:rPr>
                <w:rFonts w:ascii="Arial" w:hAnsi="Arial" w:cs="Arial"/>
                <w:color w:val="000000"/>
                <w:sz w:val="18"/>
                <w:szCs w:val="18"/>
              </w:rPr>
              <w:t xml:space="preserve">The King </w:t>
            </w:r>
            <w:r w:rsidR="006F41DE">
              <w:rPr>
                <w:rFonts w:ascii="Arial" w:hAnsi="Arial" w:cs="Arial"/>
                <w:color w:val="000000"/>
                <w:sz w:val="18"/>
                <w:szCs w:val="18"/>
              </w:rPr>
              <w:br/>
            </w:r>
            <w:r w:rsidRPr="00A73280">
              <w:rPr>
                <w:rFonts w:ascii="Arial" w:hAnsi="Arial" w:cs="Arial"/>
                <w:color w:val="000000"/>
                <w:sz w:val="18"/>
                <w:szCs w:val="18"/>
              </w:rPr>
              <w:t>(S23/2023)</w:t>
            </w:r>
          </w:p>
        </w:tc>
        <w:tc>
          <w:tcPr>
            <w:tcW w:w="1914" w:type="dxa"/>
          </w:tcPr>
          <w:p w14:paraId="0D2010DC" w14:textId="4214EB4D" w:rsidR="00845E82" w:rsidRDefault="002F67AC" w:rsidP="00986A3A">
            <w:pPr>
              <w:keepLines/>
              <w:spacing w:before="120"/>
              <w:jc w:val="left"/>
              <w:rPr>
                <w:rFonts w:ascii="Arial" w:hAnsi="Arial" w:cs="Arial"/>
                <w:color w:val="000000"/>
                <w:sz w:val="18"/>
                <w:szCs w:val="18"/>
              </w:rPr>
            </w:pPr>
            <w:r w:rsidRPr="002F67AC">
              <w:rPr>
                <w:rFonts w:ascii="Arial" w:hAnsi="Arial" w:cs="Arial"/>
                <w:color w:val="000000"/>
                <w:sz w:val="18"/>
                <w:szCs w:val="18"/>
              </w:rPr>
              <w:t xml:space="preserve">Supreme Court of New South Wales (Court of Criminal Appeal) </w:t>
            </w:r>
            <w:r w:rsidR="00C90E12">
              <w:rPr>
                <w:rFonts w:ascii="Arial" w:hAnsi="Arial" w:cs="Arial"/>
                <w:color w:val="000000"/>
                <w:sz w:val="18"/>
                <w:szCs w:val="18"/>
              </w:rPr>
              <w:br/>
            </w:r>
            <w:r w:rsidRPr="002F67AC">
              <w:rPr>
                <w:rFonts w:ascii="Arial" w:hAnsi="Arial" w:cs="Arial"/>
                <w:color w:val="000000"/>
                <w:sz w:val="18"/>
                <w:szCs w:val="18"/>
              </w:rPr>
              <w:t>[2019] NSWCCA 79</w:t>
            </w:r>
          </w:p>
        </w:tc>
        <w:tc>
          <w:tcPr>
            <w:tcW w:w="1914" w:type="dxa"/>
          </w:tcPr>
          <w:p w14:paraId="223373D6" w14:textId="06559022" w:rsidR="00845E82" w:rsidRDefault="00CA23D1" w:rsidP="00232FDF">
            <w:pPr>
              <w:keepLines/>
              <w:spacing w:before="120"/>
              <w:jc w:val="left"/>
              <w:rPr>
                <w:rFonts w:ascii="Arial" w:hAnsi="Arial" w:cs="Arial"/>
                <w:color w:val="000000"/>
                <w:sz w:val="18"/>
                <w:szCs w:val="18"/>
              </w:rPr>
            </w:pPr>
            <w:r w:rsidRPr="00CA23D1">
              <w:rPr>
                <w:rFonts w:ascii="Arial" w:hAnsi="Arial" w:cs="Arial"/>
                <w:color w:val="000000"/>
                <w:sz w:val="18"/>
                <w:szCs w:val="18"/>
              </w:rPr>
              <w:t xml:space="preserve">Application dismissed </w:t>
            </w:r>
            <w:r w:rsidR="00186B0F">
              <w:rPr>
                <w:rFonts w:ascii="Arial" w:hAnsi="Arial" w:cs="Arial"/>
                <w:color w:val="000000"/>
                <w:sz w:val="18"/>
                <w:szCs w:val="18"/>
              </w:rPr>
              <w:br/>
            </w:r>
            <w:hyperlink r:id="rId126" w:history="1">
              <w:r w:rsidRPr="00186B0F">
                <w:rPr>
                  <w:rStyle w:val="Hyperlink"/>
                  <w:rFonts w:ascii="Arial" w:hAnsi="Arial"/>
                  <w:noProof w:val="0"/>
                  <w:sz w:val="18"/>
                  <w:szCs w:val="18"/>
                </w:rPr>
                <w:t>[2023] HCASL 105</w:t>
              </w:r>
            </w:hyperlink>
          </w:p>
        </w:tc>
      </w:tr>
      <w:tr w:rsidR="00845E82" w:rsidRPr="00CC46E9" w14:paraId="77944ADB" w14:textId="77777777" w:rsidTr="00103C32">
        <w:trPr>
          <w:cantSplit/>
          <w:trHeight w:val="400"/>
        </w:trPr>
        <w:tc>
          <w:tcPr>
            <w:tcW w:w="567" w:type="dxa"/>
          </w:tcPr>
          <w:p w14:paraId="760CAB93" w14:textId="77777777" w:rsidR="00845E82" w:rsidRPr="00CC46E9" w:rsidRDefault="00845E82" w:rsidP="00103C32">
            <w:pPr>
              <w:pStyle w:val="ListParagraph"/>
              <w:keepLines/>
              <w:numPr>
                <w:ilvl w:val="0"/>
                <w:numId w:val="1"/>
              </w:numPr>
              <w:spacing w:before="120"/>
              <w:jc w:val="right"/>
              <w:rPr>
                <w:rFonts w:ascii="Arial" w:hAnsi="Arial" w:cs="Arial"/>
                <w:color w:val="000000"/>
                <w:sz w:val="18"/>
              </w:rPr>
            </w:pPr>
          </w:p>
        </w:tc>
        <w:tc>
          <w:tcPr>
            <w:tcW w:w="1913" w:type="dxa"/>
          </w:tcPr>
          <w:p w14:paraId="5F1F1811" w14:textId="6F79D81C" w:rsidR="00845E82" w:rsidRPr="00986A3A" w:rsidRDefault="005A7C44" w:rsidP="00103C32">
            <w:pPr>
              <w:keepLines/>
              <w:spacing w:before="120"/>
              <w:jc w:val="left"/>
              <w:rPr>
                <w:rFonts w:ascii="Arial" w:hAnsi="Arial" w:cs="Arial"/>
                <w:color w:val="000000"/>
                <w:sz w:val="18"/>
                <w:szCs w:val="18"/>
              </w:rPr>
            </w:pPr>
            <w:r w:rsidRPr="005A7C44">
              <w:rPr>
                <w:rFonts w:ascii="Arial" w:hAnsi="Arial" w:cs="Arial"/>
                <w:color w:val="000000"/>
                <w:sz w:val="18"/>
                <w:szCs w:val="18"/>
              </w:rPr>
              <w:t>TAV</w:t>
            </w:r>
          </w:p>
        </w:tc>
        <w:tc>
          <w:tcPr>
            <w:tcW w:w="1914" w:type="dxa"/>
          </w:tcPr>
          <w:p w14:paraId="46EB3325" w14:textId="2E63DC53" w:rsidR="00845E82" w:rsidRDefault="00A73280" w:rsidP="00103C32">
            <w:pPr>
              <w:keepLines/>
              <w:spacing w:before="120"/>
              <w:jc w:val="left"/>
              <w:rPr>
                <w:rFonts w:ascii="Arial" w:hAnsi="Arial" w:cs="Arial"/>
                <w:color w:val="000000"/>
                <w:sz w:val="18"/>
                <w:szCs w:val="18"/>
              </w:rPr>
            </w:pPr>
            <w:r w:rsidRPr="00A73280">
              <w:rPr>
                <w:rFonts w:ascii="Arial" w:hAnsi="Arial" w:cs="Arial"/>
                <w:color w:val="000000"/>
                <w:sz w:val="18"/>
                <w:szCs w:val="18"/>
              </w:rPr>
              <w:t xml:space="preserve">The King </w:t>
            </w:r>
            <w:r w:rsidR="006F41DE">
              <w:rPr>
                <w:rFonts w:ascii="Arial" w:hAnsi="Arial" w:cs="Arial"/>
                <w:color w:val="000000"/>
                <w:sz w:val="18"/>
                <w:szCs w:val="18"/>
              </w:rPr>
              <w:br/>
            </w:r>
            <w:r w:rsidRPr="00A73280">
              <w:rPr>
                <w:rFonts w:ascii="Arial" w:hAnsi="Arial" w:cs="Arial"/>
                <w:color w:val="000000"/>
                <w:sz w:val="18"/>
                <w:szCs w:val="18"/>
              </w:rPr>
              <w:t>(B16/2023)</w:t>
            </w:r>
          </w:p>
        </w:tc>
        <w:tc>
          <w:tcPr>
            <w:tcW w:w="1914" w:type="dxa"/>
          </w:tcPr>
          <w:p w14:paraId="4815ECA8" w14:textId="1689DDF6" w:rsidR="00845E82" w:rsidRDefault="002F67AC" w:rsidP="00103C32">
            <w:pPr>
              <w:keepLines/>
              <w:spacing w:before="120"/>
              <w:jc w:val="left"/>
              <w:rPr>
                <w:rFonts w:ascii="Arial" w:hAnsi="Arial" w:cs="Arial"/>
                <w:color w:val="000000"/>
                <w:sz w:val="18"/>
                <w:szCs w:val="18"/>
              </w:rPr>
            </w:pPr>
            <w:r w:rsidRPr="002F67AC">
              <w:rPr>
                <w:rFonts w:ascii="Arial" w:hAnsi="Arial" w:cs="Arial"/>
                <w:color w:val="000000"/>
                <w:sz w:val="18"/>
                <w:szCs w:val="18"/>
              </w:rPr>
              <w:t xml:space="preserve">Supreme Court of Queensland (Court of Appeal) </w:t>
            </w:r>
            <w:r w:rsidR="00C90E12">
              <w:rPr>
                <w:rFonts w:ascii="Arial" w:hAnsi="Arial" w:cs="Arial"/>
                <w:color w:val="000000"/>
                <w:sz w:val="18"/>
                <w:szCs w:val="18"/>
              </w:rPr>
              <w:br/>
            </w:r>
            <w:r w:rsidRPr="002F67AC">
              <w:rPr>
                <w:rFonts w:ascii="Arial" w:hAnsi="Arial" w:cs="Arial"/>
                <w:color w:val="000000"/>
                <w:sz w:val="18"/>
                <w:szCs w:val="18"/>
              </w:rPr>
              <w:t>[2022] QCA 271</w:t>
            </w:r>
          </w:p>
        </w:tc>
        <w:tc>
          <w:tcPr>
            <w:tcW w:w="1914" w:type="dxa"/>
          </w:tcPr>
          <w:p w14:paraId="0C24B72F" w14:textId="2B79AC36" w:rsidR="00845E82" w:rsidRDefault="00CA23D1" w:rsidP="00103C32">
            <w:pPr>
              <w:keepLines/>
              <w:spacing w:before="120"/>
              <w:jc w:val="left"/>
              <w:rPr>
                <w:rFonts w:ascii="Arial" w:hAnsi="Arial" w:cs="Arial"/>
                <w:color w:val="000000"/>
                <w:sz w:val="18"/>
                <w:szCs w:val="18"/>
              </w:rPr>
            </w:pPr>
            <w:r w:rsidRPr="00CA23D1">
              <w:rPr>
                <w:rFonts w:ascii="Arial" w:hAnsi="Arial" w:cs="Arial"/>
                <w:color w:val="000000"/>
                <w:sz w:val="18"/>
                <w:szCs w:val="18"/>
              </w:rPr>
              <w:t xml:space="preserve">Application dismissed </w:t>
            </w:r>
            <w:r w:rsidR="00186B0F">
              <w:rPr>
                <w:rFonts w:ascii="Arial" w:hAnsi="Arial" w:cs="Arial"/>
                <w:color w:val="000000"/>
                <w:sz w:val="18"/>
                <w:szCs w:val="18"/>
              </w:rPr>
              <w:br/>
            </w:r>
            <w:hyperlink r:id="rId127" w:history="1">
              <w:r w:rsidRPr="00186B0F">
                <w:rPr>
                  <w:rStyle w:val="Hyperlink"/>
                  <w:rFonts w:ascii="Arial" w:hAnsi="Arial"/>
                  <w:noProof w:val="0"/>
                  <w:sz w:val="18"/>
                  <w:szCs w:val="18"/>
                </w:rPr>
                <w:t>[2023] HCASL 106</w:t>
              </w:r>
            </w:hyperlink>
          </w:p>
        </w:tc>
      </w:tr>
      <w:tr w:rsidR="00845E82" w:rsidRPr="00CC46E9" w14:paraId="20AD5203" w14:textId="77777777" w:rsidTr="00103C32">
        <w:trPr>
          <w:cantSplit/>
          <w:trHeight w:val="400"/>
        </w:trPr>
        <w:tc>
          <w:tcPr>
            <w:tcW w:w="567" w:type="dxa"/>
          </w:tcPr>
          <w:p w14:paraId="0F08AA06" w14:textId="77777777" w:rsidR="00845E82" w:rsidRPr="00CC46E9" w:rsidRDefault="00845E82" w:rsidP="00103C32">
            <w:pPr>
              <w:pStyle w:val="ListParagraph"/>
              <w:keepLines/>
              <w:numPr>
                <w:ilvl w:val="0"/>
                <w:numId w:val="1"/>
              </w:numPr>
              <w:spacing w:before="120"/>
              <w:jc w:val="right"/>
              <w:rPr>
                <w:rFonts w:ascii="Arial" w:hAnsi="Arial" w:cs="Arial"/>
                <w:color w:val="000000"/>
                <w:sz w:val="18"/>
              </w:rPr>
            </w:pPr>
          </w:p>
        </w:tc>
        <w:tc>
          <w:tcPr>
            <w:tcW w:w="1913" w:type="dxa"/>
          </w:tcPr>
          <w:p w14:paraId="5A6F6266" w14:textId="56D22675" w:rsidR="00845E82" w:rsidRPr="00986A3A" w:rsidRDefault="005A7C44" w:rsidP="00103C32">
            <w:pPr>
              <w:keepLines/>
              <w:spacing w:before="120"/>
              <w:jc w:val="left"/>
              <w:rPr>
                <w:rFonts w:ascii="Arial" w:hAnsi="Arial" w:cs="Arial"/>
                <w:color w:val="000000"/>
                <w:sz w:val="18"/>
                <w:szCs w:val="18"/>
              </w:rPr>
            </w:pPr>
            <w:r w:rsidRPr="005A7C44">
              <w:rPr>
                <w:rFonts w:ascii="Arial" w:hAnsi="Arial" w:cs="Arial"/>
                <w:color w:val="000000"/>
                <w:sz w:val="18"/>
                <w:szCs w:val="18"/>
              </w:rPr>
              <w:t xml:space="preserve">Peter James </w:t>
            </w:r>
            <w:r w:rsidR="004A5AE1">
              <w:rPr>
                <w:rFonts w:ascii="Arial" w:hAnsi="Arial" w:cs="Arial"/>
                <w:color w:val="000000"/>
                <w:sz w:val="18"/>
                <w:szCs w:val="18"/>
              </w:rPr>
              <w:br/>
            </w:r>
            <w:r w:rsidRPr="005A7C44">
              <w:rPr>
                <w:rFonts w:ascii="Arial" w:hAnsi="Arial" w:cs="Arial"/>
                <w:color w:val="000000"/>
                <w:sz w:val="18"/>
                <w:szCs w:val="18"/>
              </w:rPr>
              <w:t>(a pseudonym)</w:t>
            </w:r>
          </w:p>
        </w:tc>
        <w:tc>
          <w:tcPr>
            <w:tcW w:w="1914" w:type="dxa"/>
          </w:tcPr>
          <w:p w14:paraId="7E1EC20F" w14:textId="48083B03" w:rsidR="00845E82" w:rsidRDefault="00A73280" w:rsidP="00103C32">
            <w:pPr>
              <w:keepLines/>
              <w:spacing w:before="120"/>
              <w:jc w:val="left"/>
              <w:rPr>
                <w:rFonts w:ascii="Arial" w:hAnsi="Arial" w:cs="Arial"/>
                <w:color w:val="000000"/>
                <w:sz w:val="18"/>
                <w:szCs w:val="18"/>
              </w:rPr>
            </w:pPr>
            <w:r w:rsidRPr="00A73280">
              <w:rPr>
                <w:rFonts w:ascii="Arial" w:hAnsi="Arial" w:cs="Arial"/>
                <w:color w:val="000000"/>
                <w:sz w:val="18"/>
                <w:szCs w:val="18"/>
              </w:rPr>
              <w:t xml:space="preserve">The King </w:t>
            </w:r>
            <w:r w:rsidR="006F41DE">
              <w:rPr>
                <w:rFonts w:ascii="Arial" w:hAnsi="Arial" w:cs="Arial"/>
                <w:color w:val="000000"/>
                <w:sz w:val="18"/>
                <w:szCs w:val="18"/>
              </w:rPr>
              <w:br/>
            </w:r>
            <w:r w:rsidRPr="00A73280">
              <w:rPr>
                <w:rFonts w:ascii="Arial" w:hAnsi="Arial" w:cs="Arial"/>
                <w:color w:val="000000"/>
                <w:sz w:val="18"/>
                <w:szCs w:val="18"/>
              </w:rPr>
              <w:t>(M22/2023)</w:t>
            </w:r>
          </w:p>
        </w:tc>
        <w:tc>
          <w:tcPr>
            <w:tcW w:w="1914" w:type="dxa"/>
          </w:tcPr>
          <w:p w14:paraId="7D07C5F0" w14:textId="424CC762" w:rsidR="00845E82" w:rsidRDefault="002F67AC" w:rsidP="00103C32">
            <w:pPr>
              <w:keepLines/>
              <w:spacing w:before="120"/>
              <w:jc w:val="left"/>
              <w:rPr>
                <w:rFonts w:ascii="Arial" w:hAnsi="Arial" w:cs="Arial"/>
                <w:color w:val="000000"/>
                <w:sz w:val="18"/>
                <w:szCs w:val="18"/>
              </w:rPr>
            </w:pPr>
            <w:r w:rsidRPr="002F67AC">
              <w:rPr>
                <w:rFonts w:ascii="Arial" w:hAnsi="Arial" w:cs="Arial"/>
                <w:color w:val="000000"/>
                <w:sz w:val="18"/>
                <w:szCs w:val="18"/>
              </w:rPr>
              <w:t xml:space="preserve">Supreme Court of Victoria (Court of Appeal) </w:t>
            </w:r>
            <w:r w:rsidR="00C90E12">
              <w:rPr>
                <w:rFonts w:ascii="Arial" w:hAnsi="Arial" w:cs="Arial"/>
                <w:color w:val="000000"/>
                <w:sz w:val="18"/>
                <w:szCs w:val="18"/>
              </w:rPr>
              <w:br/>
            </w:r>
            <w:r w:rsidRPr="002F67AC">
              <w:rPr>
                <w:rFonts w:ascii="Arial" w:hAnsi="Arial" w:cs="Arial"/>
                <w:color w:val="000000"/>
                <w:sz w:val="18"/>
                <w:szCs w:val="18"/>
              </w:rPr>
              <w:t>[2023] VSCA 34</w:t>
            </w:r>
          </w:p>
        </w:tc>
        <w:tc>
          <w:tcPr>
            <w:tcW w:w="1914" w:type="dxa"/>
          </w:tcPr>
          <w:p w14:paraId="2E417835" w14:textId="57041EAF" w:rsidR="00845E82" w:rsidRDefault="00CA23D1" w:rsidP="00103C32">
            <w:pPr>
              <w:keepLines/>
              <w:spacing w:before="120"/>
              <w:jc w:val="left"/>
              <w:rPr>
                <w:rFonts w:ascii="Arial" w:hAnsi="Arial" w:cs="Arial"/>
                <w:color w:val="000000"/>
                <w:sz w:val="18"/>
                <w:szCs w:val="18"/>
              </w:rPr>
            </w:pPr>
            <w:r w:rsidRPr="00CA23D1">
              <w:rPr>
                <w:rFonts w:ascii="Arial" w:hAnsi="Arial" w:cs="Arial"/>
                <w:color w:val="000000"/>
                <w:sz w:val="18"/>
                <w:szCs w:val="18"/>
              </w:rPr>
              <w:t xml:space="preserve">Application dismissed </w:t>
            </w:r>
            <w:r w:rsidR="00746F1A">
              <w:rPr>
                <w:rFonts w:ascii="Arial" w:hAnsi="Arial" w:cs="Arial"/>
                <w:color w:val="000000"/>
                <w:sz w:val="18"/>
                <w:szCs w:val="18"/>
              </w:rPr>
              <w:br/>
            </w:r>
            <w:hyperlink r:id="rId128" w:history="1">
              <w:r w:rsidRPr="00746F1A">
                <w:rPr>
                  <w:rStyle w:val="Hyperlink"/>
                  <w:rFonts w:ascii="Arial" w:hAnsi="Arial"/>
                  <w:noProof w:val="0"/>
                  <w:sz w:val="18"/>
                  <w:szCs w:val="18"/>
                </w:rPr>
                <w:t>[2023] HCASL 107</w:t>
              </w:r>
            </w:hyperlink>
          </w:p>
        </w:tc>
      </w:tr>
      <w:tr w:rsidR="00845E82" w:rsidRPr="00CC46E9" w14:paraId="3A421260" w14:textId="77777777" w:rsidTr="00103C32">
        <w:trPr>
          <w:cantSplit/>
          <w:trHeight w:val="400"/>
        </w:trPr>
        <w:tc>
          <w:tcPr>
            <w:tcW w:w="567" w:type="dxa"/>
          </w:tcPr>
          <w:p w14:paraId="342FFEE1" w14:textId="77777777" w:rsidR="00845E82" w:rsidRPr="00CC46E9" w:rsidRDefault="00845E82" w:rsidP="00103C32">
            <w:pPr>
              <w:pStyle w:val="ListParagraph"/>
              <w:keepLines/>
              <w:numPr>
                <w:ilvl w:val="0"/>
                <w:numId w:val="1"/>
              </w:numPr>
              <w:spacing w:before="120"/>
              <w:jc w:val="right"/>
              <w:rPr>
                <w:rFonts w:ascii="Arial" w:hAnsi="Arial" w:cs="Arial"/>
                <w:color w:val="000000"/>
                <w:sz w:val="18"/>
              </w:rPr>
            </w:pPr>
          </w:p>
        </w:tc>
        <w:tc>
          <w:tcPr>
            <w:tcW w:w="1913" w:type="dxa"/>
          </w:tcPr>
          <w:p w14:paraId="3051C3A6" w14:textId="6D2DA402" w:rsidR="00845E82" w:rsidRPr="00986A3A" w:rsidRDefault="005A7C44" w:rsidP="00103C32">
            <w:pPr>
              <w:keepLines/>
              <w:spacing w:before="120"/>
              <w:jc w:val="left"/>
              <w:rPr>
                <w:rFonts w:ascii="Arial" w:hAnsi="Arial" w:cs="Arial"/>
                <w:color w:val="000000"/>
                <w:sz w:val="18"/>
                <w:szCs w:val="18"/>
              </w:rPr>
            </w:pPr>
            <w:r w:rsidRPr="005A7C44">
              <w:rPr>
                <w:rFonts w:ascii="Arial" w:hAnsi="Arial" w:cs="Arial"/>
                <w:color w:val="000000"/>
                <w:sz w:val="18"/>
                <w:szCs w:val="18"/>
              </w:rPr>
              <w:t>Chalmers</w:t>
            </w:r>
          </w:p>
        </w:tc>
        <w:tc>
          <w:tcPr>
            <w:tcW w:w="1914" w:type="dxa"/>
          </w:tcPr>
          <w:p w14:paraId="4BCB7CD6" w14:textId="7ECCBA47" w:rsidR="00845E82" w:rsidRDefault="00A73280" w:rsidP="00103C32">
            <w:pPr>
              <w:keepLines/>
              <w:spacing w:before="120"/>
              <w:jc w:val="left"/>
              <w:rPr>
                <w:rFonts w:ascii="Arial" w:hAnsi="Arial" w:cs="Arial"/>
                <w:color w:val="000000"/>
                <w:sz w:val="18"/>
                <w:szCs w:val="18"/>
              </w:rPr>
            </w:pPr>
            <w:r w:rsidRPr="00A73280">
              <w:rPr>
                <w:rFonts w:ascii="Arial" w:hAnsi="Arial" w:cs="Arial"/>
                <w:color w:val="000000"/>
                <w:sz w:val="18"/>
                <w:szCs w:val="18"/>
              </w:rPr>
              <w:t xml:space="preserve">The King </w:t>
            </w:r>
            <w:r w:rsidR="006F41DE">
              <w:rPr>
                <w:rFonts w:ascii="Arial" w:hAnsi="Arial" w:cs="Arial"/>
                <w:color w:val="000000"/>
                <w:sz w:val="18"/>
                <w:szCs w:val="18"/>
              </w:rPr>
              <w:br/>
            </w:r>
            <w:r w:rsidRPr="00A73280">
              <w:rPr>
                <w:rFonts w:ascii="Arial" w:hAnsi="Arial" w:cs="Arial"/>
                <w:color w:val="000000"/>
                <w:sz w:val="18"/>
                <w:szCs w:val="18"/>
              </w:rPr>
              <w:t>(B12/2023)</w:t>
            </w:r>
          </w:p>
        </w:tc>
        <w:tc>
          <w:tcPr>
            <w:tcW w:w="1914" w:type="dxa"/>
          </w:tcPr>
          <w:p w14:paraId="58810D29" w14:textId="1139A642" w:rsidR="00845E82" w:rsidRDefault="002F67AC" w:rsidP="00103C32">
            <w:pPr>
              <w:keepLines/>
              <w:spacing w:before="120"/>
              <w:jc w:val="left"/>
              <w:rPr>
                <w:rFonts w:ascii="Arial" w:hAnsi="Arial" w:cs="Arial"/>
                <w:color w:val="000000"/>
                <w:sz w:val="18"/>
                <w:szCs w:val="18"/>
              </w:rPr>
            </w:pPr>
            <w:r w:rsidRPr="002F67AC">
              <w:rPr>
                <w:rFonts w:ascii="Arial" w:hAnsi="Arial" w:cs="Arial"/>
                <w:color w:val="000000"/>
                <w:sz w:val="18"/>
                <w:szCs w:val="18"/>
              </w:rPr>
              <w:t>Application for Removal</w:t>
            </w:r>
          </w:p>
        </w:tc>
        <w:tc>
          <w:tcPr>
            <w:tcW w:w="1914" w:type="dxa"/>
          </w:tcPr>
          <w:p w14:paraId="69E2BB8D" w14:textId="06ACC4B7" w:rsidR="00845E82" w:rsidRDefault="00CA23D1" w:rsidP="00103C32">
            <w:pPr>
              <w:keepLines/>
              <w:spacing w:before="120"/>
              <w:jc w:val="left"/>
              <w:rPr>
                <w:rFonts w:ascii="Arial" w:hAnsi="Arial" w:cs="Arial"/>
                <w:color w:val="000000"/>
                <w:sz w:val="18"/>
                <w:szCs w:val="18"/>
              </w:rPr>
            </w:pPr>
            <w:r w:rsidRPr="00CA23D1">
              <w:rPr>
                <w:rFonts w:ascii="Arial" w:hAnsi="Arial" w:cs="Arial"/>
                <w:color w:val="000000"/>
                <w:sz w:val="18"/>
                <w:szCs w:val="18"/>
              </w:rPr>
              <w:t xml:space="preserve">Application dismissed </w:t>
            </w:r>
            <w:r w:rsidR="007D39B9">
              <w:rPr>
                <w:rFonts w:ascii="Arial" w:hAnsi="Arial" w:cs="Arial"/>
                <w:color w:val="000000"/>
                <w:sz w:val="18"/>
                <w:szCs w:val="18"/>
              </w:rPr>
              <w:br/>
            </w:r>
            <w:hyperlink r:id="rId129" w:history="1">
              <w:r w:rsidRPr="007D39B9">
                <w:rPr>
                  <w:rStyle w:val="Hyperlink"/>
                  <w:rFonts w:ascii="Arial" w:hAnsi="Arial"/>
                  <w:noProof w:val="0"/>
                  <w:sz w:val="18"/>
                  <w:szCs w:val="18"/>
                </w:rPr>
                <w:t>[2023] HCASL 108</w:t>
              </w:r>
            </w:hyperlink>
          </w:p>
        </w:tc>
      </w:tr>
      <w:tr w:rsidR="00845E82" w:rsidRPr="00CC46E9" w14:paraId="4AE88AD6" w14:textId="77777777" w:rsidTr="00103C32">
        <w:trPr>
          <w:cantSplit/>
          <w:trHeight w:val="400"/>
        </w:trPr>
        <w:tc>
          <w:tcPr>
            <w:tcW w:w="567" w:type="dxa"/>
          </w:tcPr>
          <w:p w14:paraId="13C7B3E9" w14:textId="77777777" w:rsidR="00845E82" w:rsidRPr="00CC46E9" w:rsidRDefault="00845E82" w:rsidP="00103C32">
            <w:pPr>
              <w:pStyle w:val="ListParagraph"/>
              <w:keepLines/>
              <w:numPr>
                <w:ilvl w:val="0"/>
                <w:numId w:val="1"/>
              </w:numPr>
              <w:spacing w:before="120"/>
              <w:jc w:val="right"/>
              <w:rPr>
                <w:rFonts w:ascii="Arial" w:hAnsi="Arial" w:cs="Arial"/>
                <w:color w:val="000000"/>
                <w:sz w:val="18"/>
              </w:rPr>
            </w:pPr>
          </w:p>
        </w:tc>
        <w:tc>
          <w:tcPr>
            <w:tcW w:w="1913" w:type="dxa"/>
          </w:tcPr>
          <w:p w14:paraId="6F4DAC9C" w14:textId="56CABCE6" w:rsidR="00845E82" w:rsidRPr="00986A3A" w:rsidRDefault="005A7C44" w:rsidP="00103C32">
            <w:pPr>
              <w:keepLines/>
              <w:spacing w:before="120"/>
              <w:jc w:val="left"/>
              <w:rPr>
                <w:rFonts w:ascii="Arial" w:hAnsi="Arial" w:cs="Arial"/>
                <w:color w:val="000000"/>
                <w:sz w:val="18"/>
                <w:szCs w:val="18"/>
              </w:rPr>
            </w:pPr>
            <w:proofErr w:type="spellStart"/>
            <w:r w:rsidRPr="005A7C44">
              <w:rPr>
                <w:rFonts w:ascii="Arial" w:hAnsi="Arial" w:cs="Arial"/>
                <w:color w:val="000000"/>
                <w:sz w:val="18"/>
                <w:szCs w:val="18"/>
              </w:rPr>
              <w:t>Kuperman</w:t>
            </w:r>
            <w:proofErr w:type="spellEnd"/>
          </w:p>
        </w:tc>
        <w:tc>
          <w:tcPr>
            <w:tcW w:w="1914" w:type="dxa"/>
          </w:tcPr>
          <w:p w14:paraId="11E3DB01" w14:textId="4CE0702F" w:rsidR="00845E82" w:rsidRDefault="00A73280" w:rsidP="00103C32">
            <w:pPr>
              <w:keepLines/>
              <w:spacing w:before="120"/>
              <w:jc w:val="left"/>
              <w:rPr>
                <w:rFonts w:ascii="Arial" w:hAnsi="Arial" w:cs="Arial"/>
                <w:color w:val="000000"/>
                <w:sz w:val="18"/>
                <w:szCs w:val="18"/>
              </w:rPr>
            </w:pPr>
            <w:r w:rsidRPr="00A73280">
              <w:rPr>
                <w:rFonts w:ascii="Arial" w:hAnsi="Arial" w:cs="Arial"/>
                <w:color w:val="000000"/>
                <w:sz w:val="18"/>
                <w:szCs w:val="18"/>
              </w:rPr>
              <w:t>Permanent Trustee Australia Limited (B25/2023)</w:t>
            </w:r>
          </w:p>
        </w:tc>
        <w:tc>
          <w:tcPr>
            <w:tcW w:w="1914" w:type="dxa"/>
          </w:tcPr>
          <w:p w14:paraId="6D55726D" w14:textId="77A153B0" w:rsidR="00845E82" w:rsidRDefault="00A73280" w:rsidP="00103C32">
            <w:pPr>
              <w:keepLines/>
              <w:spacing w:before="120"/>
              <w:jc w:val="left"/>
              <w:rPr>
                <w:rFonts w:ascii="Arial" w:hAnsi="Arial" w:cs="Arial"/>
                <w:color w:val="000000"/>
                <w:sz w:val="18"/>
                <w:szCs w:val="18"/>
              </w:rPr>
            </w:pPr>
            <w:r w:rsidRPr="00A73280">
              <w:rPr>
                <w:rFonts w:ascii="Arial" w:hAnsi="Arial" w:cs="Arial"/>
                <w:color w:val="000000"/>
                <w:sz w:val="18"/>
                <w:szCs w:val="18"/>
              </w:rPr>
              <w:t xml:space="preserve">Supreme Court of Queensland (Court of Appeal) </w:t>
            </w:r>
            <w:r w:rsidR="00C90E12">
              <w:rPr>
                <w:rFonts w:ascii="Arial" w:hAnsi="Arial" w:cs="Arial"/>
                <w:color w:val="000000"/>
                <w:sz w:val="18"/>
                <w:szCs w:val="18"/>
              </w:rPr>
              <w:br/>
            </w:r>
            <w:r w:rsidRPr="00A73280">
              <w:rPr>
                <w:rFonts w:ascii="Arial" w:hAnsi="Arial" w:cs="Arial"/>
                <w:color w:val="000000"/>
                <w:sz w:val="18"/>
                <w:szCs w:val="18"/>
              </w:rPr>
              <w:t>[2023] QCA 54</w:t>
            </w:r>
          </w:p>
        </w:tc>
        <w:tc>
          <w:tcPr>
            <w:tcW w:w="1914" w:type="dxa"/>
          </w:tcPr>
          <w:p w14:paraId="0213C13A" w14:textId="71F843D9" w:rsidR="00845E82" w:rsidRDefault="00CA23D1" w:rsidP="00103C32">
            <w:pPr>
              <w:keepLines/>
              <w:spacing w:before="120"/>
              <w:jc w:val="left"/>
              <w:rPr>
                <w:rFonts w:ascii="Arial" w:hAnsi="Arial" w:cs="Arial"/>
                <w:color w:val="000000"/>
                <w:sz w:val="18"/>
                <w:szCs w:val="18"/>
              </w:rPr>
            </w:pPr>
            <w:r w:rsidRPr="00CA23D1">
              <w:rPr>
                <w:rFonts w:ascii="Arial" w:hAnsi="Arial" w:cs="Arial"/>
                <w:color w:val="000000"/>
                <w:sz w:val="18"/>
                <w:szCs w:val="18"/>
              </w:rPr>
              <w:t xml:space="preserve">Application dismissed </w:t>
            </w:r>
            <w:r w:rsidR="007D39B9">
              <w:rPr>
                <w:rFonts w:ascii="Arial" w:hAnsi="Arial" w:cs="Arial"/>
                <w:color w:val="000000"/>
                <w:sz w:val="18"/>
                <w:szCs w:val="18"/>
              </w:rPr>
              <w:br/>
            </w:r>
            <w:hyperlink r:id="rId130" w:history="1">
              <w:r w:rsidRPr="007D39B9">
                <w:rPr>
                  <w:rStyle w:val="Hyperlink"/>
                  <w:rFonts w:ascii="Arial" w:hAnsi="Arial"/>
                  <w:noProof w:val="0"/>
                  <w:sz w:val="18"/>
                  <w:szCs w:val="18"/>
                </w:rPr>
                <w:t>[2023] HCASL 109</w:t>
              </w:r>
            </w:hyperlink>
          </w:p>
        </w:tc>
      </w:tr>
      <w:tr w:rsidR="00845E82" w:rsidRPr="00CC46E9" w14:paraId="550A60E1" w14:textId="77777777" w:rsidTr="005B5B92">
        <w:trPr>
          <w:cantSplit/>
          <w:trHeight w:val="400"/>
        </w:trPr>
        <w:tc>
          <w:tcPr>
            <w:tcW w:w="567" w:type="dxa"/>
          </w:tcPr>
          <w:p w14:paraId="30A01D47" w14:textId="77777777" w:rsidR="00845E82" w:rsidRPr="00CC46E9" w:rsidRDefault="00845E82" w:rsidP="00232FDF">
            <w:pPr>
              <w:pStyle w:val="ListParagraph"/>
              <w:keepLines/>
              <w:numPr>
                <w:ilvl w:val="0"/>
                <w:numId w:val="1"/>
              </w:numPr>
              <w:spacing w:before="120"/>
              <w:jc w:val="right"/>
              <w:rPr>
                <w:rFonts w:ascii="Arial" w:hAnsi="Arial" w:cs="Arial"/>
                <w:color w:val="000000"/>
                <w:sz w:val="18"/>
              </w:rPr>
            </w:pPr>
          </w:p>
        </w:tc>
        <w:tc>
          <w:tcPr>
            <w:tcW w:w="1913" w:type="dxa"/>
          </w:tcPr>
          <w:p w14:paraId="098FFFBE" w14:textId="332F3DA5" w:rsidR="00845E82" w:rsidRPr="00986A3A" w:rsidRDefault="005C0628" w:rsidP="00232FDF">
            <w:pPr>
              <w:keepLines/>
              <w:spacing w:before="120"/>
              <w:jc w:val="left"/>
              <w:rPr>
                <w:rFonts w:ascii="Arial" w:hAnsi="Arial" w:cs="Arial"/>
                <w:color w:val="000000"/>
                <w:sz w:val="18"/>
                <w:szCs w:val="18"/>
              </w:rPr>
            </w:pPr>
            <w:proofErr w:type="spellStart"/>
            <w:r w:rsidRPr="005C0628">
              <w:rPr>
                <w:rFonts w:ascii="Arial" w:hAnsi="Arial" w:cs="Arial"/>
                <w:color w:val="000000"/>
                <w:sz w:val="18"/>
                <w:szCs w:val="18"/>
              </w:rPr>
              <w:t>Frigger</w:t>
            </w:r>
            <w:proofErr w:type="spellEnd"/>
            <w:r w:rsidRPr="005C0628">
              <w:rPr>
                <w:rFonts w:ascii="Arial" w:hAnsi="Arial" w:cs="Arial"/>
                <w:color w:val="000000"/>
                <w:sz w:val="18"/>
                <w:szCs w:val="18"/>
              </w:rPr>
              <w:t xml:space="preserve"> &amp; Anor</w:t>
            </w:r>
          </w:p>
        </w:tc>
        <w:tc>
          <w:tcPr>
            <w:tcW w:w="1914" w:type="dxa"/>
          </w:tcPr>
          <w:p w14:paraId="7452D26B" w14:textId="0F132DFB" w:rsidR="00845E82" w:rsidRDefault="00A73280" w:rsidP="00232FDF">
            <w:pPr>
              <w:keepLines/>
              <w:spacing w:before="120"/>
              <w:jc w:val="left"/>
              <w:rPr>
                <w:rFonts w:ascii="Arial" w:hAnsi="Arial" w:cs="Arial"/>
                <w:color w:val="000000"/>
                <w:sz w:val="18"/>
                <w:szCs w:val="18"/>
              </w:rPr>
            </w:pPr>
            <w:proofErr w:type="spellStart"/>
            <w:r w:rsidRPr="00A73280">
              <w:rPr>
                <w:rFonts w:ascii="Arial" w:hAnsi="Arial" w:cs="Arial"/>
                <w:color w:val="000000"/>
                <w:sz w:val="18"/>
                <w:szCs w:val="18"/>
              </w:rPr>
              <w:t>Trenfield</w:t>
            </w:r>
            <w:proofErr w:type="spellEnd"/>
            <w:r w:rsidRPr="00A73280">
              <w:rPr>
                <w:rFonts w:ascii="Arial" w:hAnsi="Arial" w:cs="Arial"/>
                <w:color w:val="000000"/>
                <w:sz w:val="18"/>
                <w:szCs w:val="18"/>
              </w:rPr>
              <w:t xml:space="preserve"> </w:t>
            </w:r>
            <w:r w:rsidR="006F41DE">
              <w:rPr>
                <w:rFonts w:ascii="Arial" w:hAnsi="Arial" w:cs="Arial"/>
                <w:color w:val="000000"/>
                <w:sz w:val="18"/>
                <w:szCs w:val="18"/>
              </w:rPr>
              <w:br/>
            </w:r>
            <w:r w:rsidRPr="00A73280">
              <w:rPr>
                <w:rFonts w:ascii="Arial" w:hAnsi="Arial" w:cs="Arial"/>
                <w:color w:val="000000"/>
                <w:sz w:val="18"/>
                <w:szCs w:val="18"/>
              </w:rPr>
              <w:t>(P10/2023)</w:t>
            </w:r>
          </w:p>
        </w:tc>
        <w:tc>
          <w:tcPr>
            <w:tcW w:w="1914" w:type="dxa"/>
          </w:tcPr>
          <w:p w14:paraId="285F4E21" w14:textId="03147157" w:rsidR="00845E82" w:rsidRDefault="00A73280" w:rsidP="00986A3A">
            <w:pPr>
              <w:keepLines/>
              <w:spacing w:before="120"/>
              <w:jc w:val="left"/>
              <w:rPr>
                <w:rFonts w:ascii="Arial" w:hAnsi="Arial" w:cs="Arial"/>
                <w:color w:val="000000"/>
                <w:sz w:val="18"/>
                <w:szCs w:val="18"/>
              </w:rPr>
            </w:pPr>
            <w:r w:rsidRPr="00A73280">
              <w:rPr>
                <w:rFonts w:ascii="Arial" w:hAnsi="Arial" w:cs="Arial"/>
                <w:color w:val="000000"/>
                <w:sz w:val="18"/>
                <w:szCs w:val="18"/>
              </w:rPr>
              <w:t xml:space="preserve">Full Court of the Federal Court of Australia </w:t>
            </w:r>
            <w:r w:rsidR="00C90E12">
              <w:rPr>
                <w:rFonts w:ascii="Arial" w:hAnsi="Arial" w:cs="Arial"/>
                <w:color w:val="000000"/>
                <w:sz w:val="18"/>
                <w:szCs w:val="18"/>
              </w:rPr>
              <w:br/>
            </w:r>
            <w:r w:rsidRPr="00A73280">
              <w:rPr>
                <w:rFonts w:ascii="Arial" w:hAnsi="Arial" w:cs="Arial"/>
                <w:color w:val="000000"/>
                <w:sz w:val="18"/>
                <w:szCs w:val="18"/>
              </w:rPr>
              <w:t>[2023] FCAFC 49</w:t>
            </w:r>
          </w:p>
        </w:tc>
        <w:tc>
          <w:tcPr>
            <w:tcW w:w="1914" w:type="dxa"/>
          </w:tcPr>
          <w:p w14:paraId="6B451A2F" w14:textId="7D4367D3" w:rsidR="00845E82" w:rsidRDefault="00CA23D1" w:rsidP="00232FDF">
            <w:pPr>
              <w:keepLines/>
              <w:spacing w:before="120"/>
              <w:jc w:val="left"/>
              <w:rPr>
                <w:rFonts w:ascii="Arial" w:hAnsi="Arial" w:cs="Arial"/>
                <w:color w:val="000000"/>
                <w:sz w:val="18"/>
                <w:szCs w:val="18"/>
              </w:rPr>
            </w:pPr>
            <w:r w:rsidRPr="00CA23D1">
              <w:rPr>
                <w:rFonts w:ascii="Arial" w:hAnsi="Arial" w:cs="Arial"/>
                <w:color w:val="000000"/>
                <w:sz w:val="18"/>
                <w:szCs w:val="18"/>
              </w:rPr>
              <w:t xml:space="preserve">Application dismissed </w:t>
            </w:r>
            <w:r w:rsidR="007D39B9">
              <w:rPr>
                <w:rFonts w:ascii="Arial" w:hAnsi="Arial" w:cs="Arial"/>
                <w:color w:val="000000"/>
                <w:sz w:val="18"/>
                <w:szCs w:val="18"/>
              </w:rPr>
              <w:br/>
            </w:r>
            <w:hyperlink r:id="rId131" w:history="1">
              <w:r w:rsidRPr="007D39B9">
                <w:rPr>
                  <w:rStyle w:val="Hyperlink"/>
                  <w:rFonts w:ascii="Arial" w:hAnsi="Arial"/>
                  <w:noProof w:val="0"/>
                  <w:sz w:val="18"/>
                  <w:szCs w:val="18"/>
                </w:rPr>
                <w:t>[2023] HCASL 110</w:t>
              </w:r>
            </w:hyperlink>
          </w:p>
        </w:tc>
      </w:tr>
    </w:tbl>
    <w:p w14:paraId="377C3E85" w14:textId="29603EF9" w:rsidR="008A0A15" w:rsidRDefault="008A0A15" w:rsidP="00AC2199"/>
    <w:p w14:paraId="28334B42" w14:textId="024EAD41" w:rsidR="00783009" w:rsidRPr="00783009" w:rsidRDefault="00783009" w:rsidP="00783009">
      <w:pPr>
        <w:jc w:val="left"/>
        <w:rPr>
          <w:rFonts w:ascii="Arial" w:hAnsi="Arial" w:cs="Arial"/>
          <w:b/>
          <w:sz w:val="28"/>
          <w:szCs w:val="28"/>
        </w:rPr>
      </w:pPr>
      <w:bookmarkStart w:id="176" w:name="_Hlk112128210"/>
      <w:r w:rsidRPr="00783009">
        <w:rPr>
          <w:rFonts w:ascii="Arial" w:hAnsi="Arial" w:cs="Arial"/>
          <w:b/>
          <w:sz w:val="28"/>
          <w:szCs w:val="28"/>
        </w:rPr>
        <w:t xml:space="preserve">Publication of Reasons: </w:t>
      </w:r>
      <w:r w:rsidR="00B83F42">
        <w:rPr>
          <w:rFonts w:ascii="Arial" w:hAnsi="Arial" w:cs="Arial"/>
          <w:b/>
          <w:sz w:val="28"/>
          <w:szCs w:val="28"/>
        </w:rPr>
        <w:t>10</w:t>
      </w:r>
      <w:r w:rsidR="00550711">
        <w:rPr>
          <w:rFonts w:ascii="Arial" w:hAnsi="Arial" w:cs="Arial"/>
          <w:b/>
          <w:sz w:val="28"/>
          <w:szCs w:val="28"/>
        </w:rPr>
        <w:t xml:space="preserve"> </w:t>
      </w:r>
      <w:r w:rsidR="00B83F42">
        <w:rPr>
          <w:rFonts w:ascii="Arial" w:hAnsi="Arial" w:cs="Arial"/>
          <w:b/>
          <w:sz w:val="28"/>
          <w:szCs w:val="28"/>
        </w:rPr>
        <w:t xml:space="preserve">August </w:t>
      </w:r>
      <w:r w:rsidR="00781C2F">
        <w:rPr>
          <w:rFonts w:ascii="Arial" w:hAnsi="Arial" w:cs="Arial"/>
          <w:b/>
          <w:sz w:val="28"/>
          <w:szCs w:val="28"/>
        </w:rPr>
        <w:t>2023</w:t>
      </w:r>
      <w:r w:rsidRPr="00783009">
        <w:rPr>
          <w:rFonts w:ascii="Arial" w:hAnsi="Arial" w:cs="Arial"/>
          <w:b/>
          <w:sz w:val="28"/>
          <w:szCs w:val="28"/>
        </w:rPr>
        <w:t xml:space="preserve"> (Canberra)</w:t>
      </w:r>
    </w:p>
    <w:p w14:paraId="01B97DC5" w14:textId="77777777" w:rsidR="00C14FA3" w:rsidRDefault="00C14FA3" w:rsidP="00C14FA3"/>
    <w:tbl>
      <w:tblPr>
        <w:tblW w:w="8222" w:type="dxa"/>
        <w:tblInd w:w="108" w:type="dxa"/>
        <w:tblLayout w:type="fixed"/>
        <w:tblLook w:val="00A0" w:firstRow="1" w:lastRow="0" w:firstColumn="1" w:lastColumn="0" w:noHBand="0" w:noVBand="0"/>
      </w:tblPr>
      <w:tblGrid>
        <w:gridCol w:w="567"/>
        <w:gridCol w:w="1913"/>
        <w:gridCol w:w="1914"/>
        <w:gridCol w:w="1914"/>
        <w:gridCol w:w="1914"/>
      </w:tblGrid>
      <w:tr w:rsidR="00C14FA3" w:rsidRPr="00CC46E9" w14:paraId="072E54AB" w14:textId="77777777" w:rsidTr="008507FB">
        <w:trPr>
          <w:cantSplit/>
          <w:trHeight w:val="400"/>
          <w:tblHeader/>
        </w:trPr>
        <w:tc>
          <w:tcPr>
            <w:tcW w:w="567" w:type="dxa"/>
            <w:tcBorders>
              <w:top w:val="single" w:sz="4" w:space="0" w:color="auto"/>
              <w:bottom w:val="single" w:sz="4" w:space="0" w:color="auto"/>
            </w:tcBorders>
          </w:tcPr>
          <w:p w14:paraId="441AA6D6" w14:textId="77777777" w:rsidR="00C14FA3" w:rsidRPr="00CC46E9" w:rsidRDefault="00C14FA3" w:rsidP="008507FB">
            <w:pPr>
              <w:keepLines/>
              <w:rPr>
                <w:rFonts w:ascii="Arial" w:hAnsi="Arial" w:cs="Arial"/>
                <w:i/>
                <w:color w:val="000000"/>
                <w:sz w:val="18"/>
              </w:rPr>
            </w:pPr>
            <w:r>
              <w:rPr>
                <w:rFonts w:ascii="Arial" w:hAnsi="Arial" w:cs="Arial"/>
                <w:i/>
                <w:color w:val="000000"/>
                <w:sz w:val="18"/>
              </w:rPr>
              <w:br/>
              <w:t>No.</w:t>
            </w:r>
          </w:p>
        </w:tc>
        <w:tc>
          <w:tcPr>
            <w:tcW w:w="1913" w:type="dxa"/>
            <w:tcBorders>
              <w:top w:val="single" w:sz="4" w:space="0" w:color="auto"/>
              <w:bottom w:val="single" w:sz="4" w:space="0" w:color="auto"/>
            </w:tcBorders>
          </w:tcPr>
          <w:p w14:paraId="4D7F4965" w14:textId="77777777" w:rsidR="00C14FA3" w:rsidRDefault="00C14FA3" w:rsidP="008507FB">
            <w:pPr>
              <w:keepLines/>
              <w:jc w:val="left"/>
              <w:rPr>
                <w:rFonts w:ascii="Arial" w:hAnsi="Arial" w:cs="Arial"/>
                <w:i/>
                <w:color w:val="000000"/>
                <w:sz w:val="18"/>
              </w:rPr>
            </w:pPr>
            <w:r>
              <w:rPr>
                <w:rFonts w:ascii="Arial" w:hAnsi="Arial" w:cs="Arial"/>
                <w:i/>
                <w:color w:val="000000"/>
                <w:sz w:val="18"/>
              </w:rPr>
              <w:br/>
              <w:t>Applicant</w:t>
            </w:r>
          </w:p>
          <w:p w14:paraId="272F7685" w14:textId="77777777" w:rsidR="00C14FA3" w:rsidRPr="00CC46E9" w:rsidRDefault="00C14FA3" w:rsidP="008507FB">
            <w:pPr>
              <w:keepLines/>
              <w:jc w:val="left"/>
              <w:rPr>
                <w:rFonts w:ascii="Arial" w:hAnsi="Arial" w:cs="Arial"/>
                <w:i/>
                <w:color w:val="000000"/>
                <w:sz w:val="18"/>
              </w:rPr>
            </w:pPr>
          </w:p>
        </w:tc>
        <w:tc>
          <w:tcPr>
            <w:tcW w:w="1914" w:type="dxa"/>
            <w:tcBorders>
              <w:top w:val="single" w:sz="4" w:space="0" w:color="auto"/>
              <w:bottom w:val="single" w:sz="4" w:space="0" w:color="auto"/>
            </w:tcBorders>
          </w:tcPr>
          <w:p w14:paraId="62E28316" w14:textId="77777777" w:rsidR="00C14FA3" w:rsidRPr="00CC46E9" w:rsidRDefault="00C14FA3" w:rsidP="008507FB">
            <w:pPr>
              <w:keepLines/>
              <w:jc w:val="left"/>
              <w:rPr>
                <w:rFonts w:ascii="Arial" w:hAnsi="Arial" w:cs="Arial"/>
                <w:i/>
                <w:color w:val="000000"/>
                <w:sz w:val="18"/>
              </w:rPr>
            </w:pPr>
            <w:r>
              <w:rPr>
                <w:rFonts w:ascii="Arial" w:hAnsi="Arial" w:cs="Arial"/>
                <w:i/>
                <w:color w:val="000000"/>
                <w:sz w:val="18"/>
              </w:rPr>
              <w:br/>
              <w:t>Respondent</w:t>
            </w:r>
          </w:p>
        </w:tc>
        <w:tc>
          <w:tcPr>
            <w:tcW w:w="1914" w:type="dxa"/>
            <w:tcBorders>
              <w:top w:val="single" w:sz="4" w:space="0" w:color="auto"/>
              <w:bottom w:val="single" w:sz="4" w:space="0" w:color="auto"/>
            </w:tcBorders>
          </w:tcPr>
          <w:p w14:paraId="26CBDABB" w14:textId="77777777" w:rsidR="00C14FA3" w:rsidRPr="00CC46E9" w:rsidRDefault="00C14FA3" w:rsidP="008507FB">
            <w:pPr>
              <w:keepLines/>
              <w:jc w:val="left"/>
              <w:rPr>
                <w:rFonts w:ascii="Arial" w:hAnsi="Arial" w:cs="Arial"/>
                <w:i/>
                <w:color w:val="000000"/>
                <w:sz w:val="18"/>
              </w:rPr>
            </w:pPr>
            <w:r>
              <w:rPr>
                <w:rFonts w:ascii="Arial" w:hAnsi="Arial" w:cs="Arial"/>
                <w:i/>
                <w:color w:val="000000"/>
                <w:sz w:val="18"/>
              </w:rPr>
              <w:br/>
              <w:t>Court appealed from</w:t>
            </w:r>
          </w:p>
        </w:tc>
        <w:tc>
          <w:tcPr>
            <w:tcW w:w="1914" w:type="dxa"/>
            <w:tcBorders>
              <w:top w:val="single" w:sz="4" w:space="0" w:color="auto"/>
              <w:bottom w:val="single" w:sz="4" w:space="0" w:color="auto"/>
            </w:tcBorders>
          </w:tcPr>
          <w:p w14:paraId="7592F572" w14:textId="77777777" w:rsidR="00C14FA3" w:rsidRDefault="00C14FA3" w:rsidP="008507FB">
            <w:pPr>
              <w:keepLines/>
              <w:jc w:val="left"/>
              <w:rPr>
                <w:rFonts w:ascii="Arial" w:hAnsi="Arial" w:cs="Arial"/>
                <w:i/>
                <w:color w:val="000000"/>
                <w:sz w:val="18"/>
              </w:rPr>
            </w:pPr>
          </w:p>
          <w:p w14:paraId="21DF1B7D" w14:textId="77777777" w:rsidR="00C14FA3" w:rsidRDefault="00C14FA3" w:rsidP="008507FB">
            <w:pPr>
              <w:keepLines/>
              <w:jc w:val="left"/>
              <w:rPr>
                <w:rFonts w:ascii="Arial" w:hAnsi="Arial" w:cs="Arial"/>
                <w:i/>
                <w:color w:val="000000"/>
                <w:sz w:val="18"/>
              </w:rPr>
            </w:pPr>
            <w:r>
              <w:rPr>
                <w:rFonts w:ascii="Arial" w:hAnsi="Arial" w:cs="Arial"/>
                <w:i/>
                <w:color w:val="000000"/>
                <w:sz w:val="18"/>
              </w:rPr>
              <w:t>Result</w:t>
            </w:r>
          </w:p>
        </w:tc>
      </w:tr>
      <w:tr w:rsidR="00690FD3" w:rsidRPr="00CC46E9" w14:paraId="607187A8" w14:textId="77777777" w:rsidTr="008507FB">
        <w:trPr>
          <w:cantSplit/>
          <w:trHeight w:val="400"/>
        </w:trPr>
        <w:tc>
          <w:tcPr>
            <w:tcW w:w="567" w:type="dxa"/>
          </w:tcPr>
          <w:p w14:paraId="003800D7" w14:textId="77777777" w:rsidR="00690FD3" w:rsidRPr="00CC46E9" w:rsidRDefault="00690FD3" w:rsidP="00690FD3">
            <w:pPr>
              <w:pStyle w:val="ListParagraph"/>
              <w:keepLines/>
              <w:numPr>
                <w:ilvl w:val="0"/>
                <w:numId w:val="3"/>
              </w:numPr>
              <w:spacing w:before="120"/>
              <w:jc w:val="right"/>
              <w:rPr>
                <w:rFonts w:ascii="Arial" w:hAnsi="Arial" w:cs="Arial"/>
                <w:color w:val="000000"/>
                <w:sz w:val="18"/>
              </w:rPr>
            </w:pPr>
          </w:p>
        </w:tc>
        <w:tc>
          <w:tcPr>
            <w:tcW w:w="1913" w:type="dxa"/>
          </w:tcPr>
          <w:p w14:paraId="7F84EB0E" w14:textId="547F34B0" w:rsidR="00690FD3" w:rsidRPr="00332073" w:rsidRDefault="00507DC5" w:rsidP="00690FD3">
            <w:pPr>
              <w:keepLines/>
              <w:spacing w:before="120"/>
              <w:jc w:val="left"/>
              <w:rPr>
                <w:rFonts w:ascii="Arial" w:hAnsi="Arial" w:cs="Arial"/>
                <w:color w:val="000000"/>
                <w:sz w:val="18"/>
                <w:szCs w:val="18"/>
              </w:rPr>
            </w:pPr>
            <w:r w:rsidRPr="00507DC5">
              <w:rPr>
                <w:rFonts w:ascii="Arial" w:hAnsi="Arial" w:cs="Arial"/>
                <w:color w:val="000000"/>
                <w:sz w:val="18"/>
                <w:szCs w:val="18"/>
              </w:rPr>
              <w:t>Dearden</w:t>
            </w:r>
          </w:p>
        </w:tc>
        <w:tc>
          <w:tcPr>
            <w:tcW w:w="1914" w:type="dxa"/>
          </w:tcPr>
          <w:p w14:paraId="293A65B6" w14:textId="7002B1B5" w:rsidR="00690FD3" w:rsidRPr="00332073" w:rsidRDefault="00507DC5" w:rsidP="00690FD3">
            <w:pPr>
              <w:keepLines/>
              <w:spacing w:before="120"/>
              <w:jc w:val="left"/>
              <w:rPr>
                <w:rFonts w:ascii="Arial" w:hAnsi="Arial" w:cs="Arial"/>
                <w:color w:val="000000"/>
                <w:sz w:val="18"/>
                <w:szCs w:val="18"/>
              </w:rPr>
            </w:pPr>
            <w:r w:rsidRPr="00507DC5">
              <w:rPr>
                <w:rFonts w:ascii="Arial" w:hAnsi="Arial" w:cs="Arial"/>
                <w:color w:val="000000"/>
                <w:sz w:val="18"/>
                <w:szCs w:val="18"/>
              </w:rPr>
              <w:t xml:space="preserve">Ryan &amp; </w:t>
            </w:r>
            <w:proofErr w:type="spellStart"/>
            <w:r w:rsidRPr="00507DC5">
              <w:rPr>
                <w:rFonts w:ascii="Arial" w:hAnsi="Arial" w:cs="Arial"/>
                <w:color w:val="000000"/>
                <w:sz w:val="18"/>
                <w:szCs w:val="18"/>
              </w:rPr>
              <w:t>Ors</w:t>
            </w:r>
            <w:proofErr w:type="spellEnd"/>
            <w:r w:rsidRPr="00507DC5">
              <w:rPr>
                <w:rFonts w:ascii="Arial" w:hAnsi="Arial" w:cs="Arial"/>
                <w:color w:val="000000"/>
                <w:sz w:val="18"/>
                <w:szCs w:val="18"/>
              </w:rPr>
              <w:t xml:space="preserve"> (B15/2023)</w:t>
            </w:r>
          </w:p>
        </w:tc>
        <w:tc>
          <w:tcPr>
            <w:tcW w:w="1914" w:type="dxa"/>
          </w:tcPr>
          <w:p w14:paraId="405CAF17" w14:textId="1D7E853C" w:rsidR="00690FD3" w:rsidRPr="00332073" w:rsidRDefault="00BB36EF" w:rsidP="00690FD3">
            <w:pPr>
              <w:keepLines/>
              <w:spacing w:before="120"/>
              <w:jc w:val="left"/>
              <w:rPr>
                <w:rFonts w:ascii="Arial" w:hAnsi="Arial" w:cs="Arial"/>
                <w:color w:val="000000"/>
                <w:sz w:val="18"/>
                <w:szCs w:val="18"/>
              </w:rPr>
            </w:pPr>
            <w:r w:rsidRPr="00BB36EF">
              <w:rPr>
                <w:rFonts w:ascii="Arial" w:hAnsi="Arial" w:cs="Arial"/>
                <w:color w:val="000000"/>
                <w:sz w:val="18"/>
                <w:szCs w:val="18"/>
              </w:rPr>
              <w:t xml:space="preserve">Supreme Court of Queensland (Court of Appeal) </w:t>
            </w:r>
            <w:r w:rsidR="004F054F">
              <w:rPr>
                <w:rFonts w:ascii="Arial" w:hAnsi="Arial" w:cs="Arial"/>
                <w:color w:val="000000"/>
                <w:sz w:val="18"/>
                <w:szCs w:val="18"/>
              </w:rPr>
              <w:br/>
            </w:r>
            <w:r w:rsidRPr="00BB36EF">
              <w:rPr>
                <w:rFonts w:ascii="Arial" w:hAnsi="Arial" w:cs="Arial"/>
                <w:color w:val="000000"/>
                <w:sz w:val="18"/>
                <w:szCs w:val="18"/>
              </w:rPr>
              <w:t>[2023] QCA 20</w:t>
            </w:r>
          </w:p>
        </w:tc>
        <w:tc>
          <w:tcPr>
            <w:tcW w:w="1914" w:type="dxa"/>
          </w:tcPr>
          <w:p w14:paraId="3EB5D322" w14:textId="10943F4F" w:rsidR="00690FD3" w:rsidRPr="00332073" w:rsidRDefault="00094142" w:rsidP="00690FD3">
            <w:pPr>
              <w:keepLines/>
              <w:spacing w:before="120"/>
              <w:jc w:val="left"/>
              <w:rPr>
                <w:rFonts w:ascii="Arial" w:hAnsi="Arial" w:cs="Arial"/>
                <w:color w:val="000000"/>
                <w:sz w:val="18"/>
                <w:szCs w:val="18"/>
              </w:rPr>
            </w:pPr>
            <w:r w:rsidRPr="00094142">
              <w:rPr>
                <w:rFonts w:ascii="Arial" w:hAnsi="Arial" w:cs="Arial"/>
                <w:color w:val="000000"/>
                <w:sz w:val="18"/>
                <w:szCs w:val="18"/>
              </w:rPr>
              <w:t xml:space="preserve">Application dismissed with costs </w:t>
            </w:r>
            <w:hyperlink r:id="rId132" w:history="1">
              <w:r w:rsidRPr="009702CF">
                <w:rPr>
                  <w:rStyle w:val="Hyperlink"/>
                  <w:rFonts w:ascii="Arial" w:hAnsi="Arial"/>
                  <w:noProof w:val="0"/>
                  <w:sz w:val="18"/>
                  <w:szCs w:val="18"/>
                </w:rPr>
                <w:t>[2023] HCASL 111</w:t>
              </w:r>
            </w:hyperlink>
          </w:p>
        </w:tc>
      </w:tr>
      <w:tr w:rsidR="00747F7C" w:rsidRPr="00CC46E9" w14:paraId="05AC47AA" w14:textId="77777777" w:rsidTr="00103C32">
        <w:trPr>
          <w:cantSplit/>
          <w:trHeight w:val="400"/>
        </w:trPr>
        <w:tc>
          <w:tcPr>
            <w:tcW w:w="567" w:type="dxa"/>
          </w:tcPr>
          <w:p w14:paraId="29AAB6F0" w14:textId="77777777" w:rsidR="00747F7C" w:rsidRPr="00CC46E9" w:rsidRDefault="00747F7C" w:rsidP="00103C32">
            <w:pPr>
              <w:pStyle w:val="ListParagraph"/>
              <w:keepLines/>
              <w:numPr>
                <w:ilvl w:val="0"/>
                <w:numId w:val="3"/>
              </w:numPr>
              <w:spacing w:before="120"/>
              <w:jc w:val="right"/>
              <w:rPr>
                <w:rFonts w:ascii="Arial" w:hAnsi="Arial" w:cs="Arial"/>
                <w:color w:val="000000"/>
                <w:sz w:val="18"/>
              </w:rPr>
            </w:pPr>
          </w:p>
        </w:tc>
        <w:tc>
          <w:tcPr>
            <w:tcW w:w="1913" w:type="dxa"/>
          </w:tcPr>
          <w:p w14:paraId="1538DF72" w14:textId="57611101" w:rsidR="00747F7C" w:rsidRPr="00690FD3" w:rsidRDefault="00747F7C" w:rsidP="00103C32">
            <w:pPr>
              <w:keepLines/>
              <w:spacing w:before="120"/>
              <w:jc w:val="left"/>
              <w:rPr>
                <w:rFonts w:ascii="Arial" w:hAnsi="Arial" w:cs="Arial"/>
                <w:color w:val="000000"/>
                <w:sz w:val="18"/>
                <w:szCs w:val="18"/>
              </w:rPr>
            </w:pPr>
            <w:r w:rsidRPr="00747F7C">
              <w:rPr>
                <w:rFonts w:ascii="Arial" w:hAnsi="Arial" w:cs="Arial"/>
                <w:color w:val="000000"/>
                <w:sz w:val="18"/>
                <w:szCs w:val="18"/>
              </w:rPr>
              <w:t>Goldsmith</w:t>
            </w:r>
          </w:p>
        </w:tc>
        <w:tc>
          <w:tcPr>
            <w:tcW w:w="1914" w:type="dxa"/>
          </w:tcPr>
          <w:p w14:paraId="41E0CC1D" w14:textId="6DD7B725" w:rsidR="00747F7C" w:rsidRDefault="008310B5" w:rsidP="00103C32">
            <w:pPr>
              <w:keepLines/>
              <w:spacing w:before="120"/>
              <w:jc w:val="left"/>
              <w:rPr>
                <w:rFonts w:ascii="Arial" w:hAnsi="Arial" w:cs="Arial"/>
                <w:color w:val="000000"/>
                <w:sz w:val="18"/>
                <w:szCs w:val="18"/>
              </w:rPr>
            </w:pPr>
            <w:r w:rsidRPr="008310B5">
              <w:rPr>
                <w:rFonts w:ascii="Arial" w:hAnsi="Arial" w:cs="Arial"/>
                <w:color w:val="000000"/>
                <w:sz w:val="18"/>
                <w:szCs w:val="18"/>
              </w:rPr>
              <w:t xml:space="preserve">Stinson </w:t>
            </w:r>
            <w:r w:rsidR="006F41DE">
              <w:rPr>
                <w:rFonts w:ascii="Arial" w:hAnsi="Arial" w:cs="Arial"/>
                <w:color w:val="000000"/>
                <w:sz w:val="18"/>
                <w:szCs w:val="18"/>
              </w:rPr>
              <w:br/>
            </w:r>
            <w:r w:rsidRPr="008310B5">
              <w:rPr>
                <w:rFonts w:ascii="Arial" w:hAnsi="Arial" w:cs="Arial"/>
                <w:color w:val="000000"/>
                <w:sz w:val="18"/>
                <w:szCs w:val="18"/>
              </w:rPr>
              <w:t>(B21/2023)</w:t>
            </w:r>
          </w:p>
        </w:tc>
        <w:tc>
          <w:tcPr>
            <w:tcW w:w="1914" w:type="dxa"/>
          </w:tcPr>
          <w:p w14:paraId="68035B1C" w14:textId="6EF20A79" w:rsidR="00747F7C" w:rsidRDefault="00BB36EF" w:rsidP="00103C32">
            <w:pPr>
              <w:keepLines/>
              <w:spacing w:before="120"/>
              <w:jc w:val="left"/>
              <w:rPr>
                <w:rFonts w:ascii="Arial" w:hAnsi="Arial" w:cs="Arial"/>
                <w:color w:val="000000"/>
                <w:sz w:val="18"/>
                <w:szCs w:val="18"/>
              </w:rPr>
            </w:pPr>
            <w:r w:rsidRPr="00BB36EF">
              <w:rPr>
                <w:rFonts w:ascii="Arial" w:hAnsi="Arial" w:cs="Arial"/>
                <w:color w:val="000000"/>
                <w:sz w:val="18"/>
                <w:szCs w:val="18"/>
              </w:rPr>
              <w:t>Federal Circuit and Family Court of Australia (Division 1)</w:t>
            </w:r>
          </w:p>
        </w:tc>
        <w:tc>
          <w:tcPr>
            <w:tcW w:w="1914" w:type="dxa"/>
          </w:tcPr>
          <w:p w14:paraId="63CB348F" w14:textId="12B222DF" w:rsidR="00747F7C" w:rsidRDefault="00094142" w:rsidP="00103C32">
            <w:pPr>
              <w:keepLines/>
              <w:spacing w:before="120"/>
              <w:jc w:val="left"/>
              <w:rPr>
                <w:rFonts w:ascii="Arial" w:hAnsi="Arial" w:cs="Arial"/>
                <w:color w:val="000000"/>
                <w:sz w:val="18"/>
                <w:szCs w:val="18"/>
              </w:rPr>
            </w:pPr>
            <w:r w:rsidRPr="00094142">
              <w:rPr>
                <w:rFonts w:ascii="Arial" w:hAnsi="Arial" w:cs="Arial"/>
                <w:color w:val="000000"/>
                <w:sz w:val="18"/>
                <w:szCs w:val="18"/>
              </w:rPr>
              <w:t xml:space="preserve">Application dismissed with costs </w:t>
            </w:r>
            <w:hyperlink r:id="rId133" w:history="1">
              <w:r w:rsidRPr="009702CF">
                <w:rPr>
                  <w:rStyle w:val="Hyperlink"/>
                  <w:rFonts w:ascii="Arial" w:hAnsi="Arial"/>
                  <w:noProof w:val="0"/>
                  <w:sz w:val="18"/>
                  <w:szCs w:val="18"/>
                </w:rPr>
                <w:t>[2023] HCASL 112</w:t>
              </w:r>
            </w:hyperlink>
          </w:p>
        </w:tc>
      </w:tr>
      <w:tr w:rsidR="00747F7C" w:rsidRPr="00CC46E9" w14:paraId="2F50A895" w14:textId="77777777" w:rsidTr="00103C32">
        <w:trPr>
          <w:cantSplit/>
          <w:trHeight w:val="400"/>
        </w:trPr>
        <w:tc>
          <w:tcPr>
            <w:tcW w:w="567" w:type="dxa"/>
          </w:tcPr>
          <w:p w14:paraId="3D4605F2" w14:textId="77777777" w:rsidR="00747F7C" w:rsidRPr="00CC46E9" w:rsidRDefault="00747F7C" w:rsidP="00103C32">
            <w:pPr>
              <w:pStyle w:val="ListParagraph"/>
              <w:keepLines/>
              <w:numPr>
                <w:ilvl w:val="0"/>
                <w:numId w:val="3"/>
              </w:numPr>
              <w:spacing w:before="120"/>
              <w:jc w:val="right"/>
              <w:rPr>
                <w:rFonts w:ascii="Arial" w:hAnsi="Arial" w:cs="Arial"/>
                <w:color w:val="000000"/>
                <w:sz w:val="18"/>
              </w:rPr>
            </w:pPr>
          </w:p>
        </w:tc>
        <w:tc>
          <w:tcPr>
            <w:tcW w:w="1913" w:type="dxa"/>
          </w:tcPr>
          <w:p w14:paraId="425EEFCD" w14:textId="2705820E" w:rsidR="00747F7C" w:rsidRPr="00690FD3" w:rsidRDefault="00507DC5" w:rsidP="00103C32">
            <w:pPr>
              <w:keepLines/>
              <w:spacing w:before="120"/>
              <w:jc w:val="left"/>
              <w:rPr>
                <w:rFonts w:ascii="Arial" w:hAnsi="Arial" w:cs="Arial"/>
                <w:color w:val="000000"/>
                <w:sz w:val="18"/>
                <w:szCs w:val="18"/>
              </w:rPr>
            </w:pPr>
            <w:proofErr w:type="spellStart"/>
            <w:r w:rsidRPr="00507DC5">
              <w:rPr>
                <w:rFonts w:ascii="Arial" w:hAnsi="Arial" w:cs="Arial"/>
                <w:color w:val="000000"/>
                <w:sz w:val="18"/>
                <w:szCs w:val="18"/>
              </w:rPr>
              <w:t>Bektasovski</w:t>
            </w:r>
            <w:proofErr w:type="spellEnd"/>
          </w:p>
        </w:tc>
        <w:tc>
          <w:tcPr>
            <w:tcW w:w="1914" w:type="dxa"/>
          </w:tcPr>
          <w:p w14:paraId="4F2271F9" w14:textId="0799F2CB" w:rsidR="00747F7C" w:rsidRDefault="008310B5" w:rsidP="00103C32">
            <w:pPr>
              <w:keepLines/>
              <w:spacing w:before="120"/>
              <w:jc w:val="left"/>
              <w:rPr>
                <w:rFonts w:ascii="Arial" w:hAnsi="Arial" w:cs="Arial"/>
                <w:color w:val="000000"/>
                <w:sz w:val="18"/>
                <w:szCs w:val="18"/>
              </w:rPr>
            </w:pPr>
            <w:r w:rsidRPr="008310B5">
              <w:rPr>
                <w:rFonts w:ascii="Arial" w:hAnsi="Arial" w:cs="Arial"/>
                <w:color w:val="000000"/>
                <w:sz w:val="18"/>
                <w:szCs w:val="18"/>
              </w:rPr>
              <w:t xml:space="preserve">The King </w:t>
            </w:r>
            <w:r w:rsidR="006F41DE">
              <w:rPr>
                <w:rFonts w:ascii="Arial" w:hAnsi="Arial" w:cs="Arial"/>
                <w:color w:val="000000"/>
                <w:sz w:val="18"/>
                <w:szCs w:val="18"/>
              </w:rPr>
              <w:br/>
            </w:r>
            <w:r w:rsidRPr="008310B5">
              <w:rPr>
                <w:rFonts w:ascii="Arial" w:hAnsi="Arial" w:cs="Arial"/>
                <w:color w:val="000000"/>
                <w:sz w:val="18"/>
                <w:szCs w:val="18"/>
              </w:rPr>
              <w:t>(S19/2023)</w:t>
            </w:r>
          </w:p>
        </w:tc>
        <w:tc>
          <w:tcPr>
            <w:tcW w:w="1914" w:type="dxa"/>
          </w:tcPr>
          <w:p w14:paraId="777B49E0" w14:textId="5C0DEE5E" w:rsidR="00747F7C" w:rsidRDefault="00BB36EF" w:rsidP="00103C32">
            <w:pPr>
              <w:keepLines/>
              <w:spacing w:before="120"/>
              <w:jc w:val="left"/>
              <w:rPr>
                <w:rFonts w:ascii="Arial" w:hAnsi="Arial" w:cs="Arial"/>
                <w:color w:val="000000"/>
                <w:sz w:val="18"/>
                <w:szCs w:val="18"/>
              </w:rPr>
            </w:pPr>
            <w:r w:rsidRPr="00BB36EF">
              <w:rPr>
                <w:rFonts w:ascii="Arial" w:hAnsi="Arial" w:cs="Arial"/>
                <w:color w:val="000000"/>
                <w:sz w:val="18"/>
                <w:szCs w:val="18"/>
              </w:rPr>
              <w:t xml:space="preserve">Supreme Court of New South Wales (Court of Criminal Appeal) </w:t>
            </w:r>
            <w:r w:rsidR="004F054F">
              <w:rPr>
                <w:rFonts w:ascii="Arial" w:hAnsi="Arial" w:cs="Arial"/>
                <w:color w:val="000000"/>
                <w:sz w:val="18"/>
                <w:szCs w:val="18"/>
              </w:rPr>
              <w:br/>
            </w:r>
            <w:r w:rsidRPr="00BB36EF">
              <w:rPr>
                <w:rFonts w:ascii="Arial" w:hAnsi="Arial" w:cs="Arial"/>
                <w:color w:val="000000"/>
                <w:sz w:val="18"/>
                <w:szCs w:val="18"/>
              </w:rPr>
              <w:t>[2022] NSWCCA 246</w:t>
            </w:r>
          </w:p>
        </w:tc>
        <w:tc>
          <w:tcPr>
            <w:tcW w:w="1914" w:type="dxa"/>
          </w:tcPr>
          <w:p w14:paraId="4FCE1035" w14:textId="6402F14B" w:rsidR="00747F7C" w:rsidRDefault="0070505C" w:rsidP="00103C32">
            <w:pPr>
              <w:keepLines/>
              <w:spacing w:before="120"/>
              <w:jc w:val="left"/>
              <w:rPr>
                <w:rFonts w:ascii="Arial" w:hAnsi="Arial" w:cs="Arial"/>
                <w:color w:val="000000"/>
                <w:sz w:val="18"/>
                <w:szCs w:val="18"/>
              </w:rPr>
            </w:pPr>
            <w:r w:rsidRPr="0070505C">
              <w:rPr>
                <w:rFonts w:ascii="Arial" w:hAnsi="Arial" w:cs="Arial"/>
                <w:color w:val="000000"/>
                <w:sz w:val="18"/>
                <w:szCs w:val="18"/>
              </w:rPr>
              <w:t xml:space="preserve">Application dismissed </w:t>
            </w:r>
            <w:r w:rsidR="00051DBF">
              <w:rPr>
                <w:rFonts w:ascii="Arial" w:hAnsi="Arial" w:cs="Arial"/>
                <w:color w:val="000000"/>
                <w:sz w:val="18"/>
                <w:szCs w:val="18"/>
              </w:rPr>
              <w:br/>
            </w:r>
            <w:hyperlink r:id="rId134" w:history="1">
              <w:r w:rsidRPr="00051DBF">
                <w:rPr>
                  <w:rStyle w:val="Hyperlink"/>
                  <w:rFonts w:ascii="Arial" w:hAnsi="Arial"/>
                  <w:noProof w:val="0"/>
                  <w:sz w:val="18"/>
                  <w:szCs w:val="18"/>
                </w:rPr>
                <w:t>[2023] HCASL 113</w:t>
              </w:r>
            </w:hyperlink>
          </w:p>
        </w:tc>
      </w:tr>
      <w:tr w:rsidR="00747F7C" w:rsidRPr="00CC46E9" w14:paraId="06C4E064" w14:textId="77777777" w:rsidTr="00103C32">
        <w:trPr>
          <w:cantSplit/>
          <w:trHeight w:val="400"/>
        </w:trPr>
        <w:tc>
          <w:tcPr>
            <w:tcW w:w="567" w:type="dxa"/>
          </w:tcPr>
          <w:p w14:paraId="4460221D" w14:textId="77777777" w:rsidR="00747F7C" w:rsidRPr="00CC46E9" w:rsidRDefault="00747F7C" w:rsidP="00103C32">
            <w:pPr>
              <w:pStyle w:val="ListParagraph"/>
              <w:keepLines/>
              <w:numPr>
                <w:ilvl w:val="0"/>
                <w:numId w:val="3"/>
              </w:numPr>
              <w:spacing w:before="120"/>
              <w:jc w:val="right"/>
              <w:rPr>
                <w:rFonts w:ascii="Arial" w:hAnsi="Arial" w:cs="Arial"/>
                <w:color w:val="000000"/>
                <w:sz w:val="18"/>
              </w:rPr>
            </w:pPr>
          </w:p>
        </w:tc>
        <w:tc>
          <w:tcPr>
            <w:tcW w:w="1913" w:type="dxa"/>
          </w:tcPr>
          <w:p w14:paraId="37097F0A" w14:textId="406B6CB4" w:rsidR="00747F7C" w:rsidRPr="00690FD3" w:rsidRDefault="00507DC5" w:rsidP="00103C32">
            <w:pPr>
              <w:keepLines/>
              <w:spacing w:before="120"/>
              <w:jc w:val="left"/>
              <w:rPr>
                <w:rFonts w:ascii="Arial" w:hAnsi="Arial" w:cs="Arial"/>
                <w:color w:val="000000"/>
                <w:sz w:val="18"/>
                <w:szCs w:val="18"/>
              </w:rPr>
            </w:pPr>
            <w:r w:rsidRPr="00507DC5">
              <w:rPr>
                <w:rFonts w:ascii="Arial" w:hAnsi="Arial" w:cs="Arial"/>
                <w:color w:val="000000"/>
                <w:sz w:val="18"/>
                <w:szCs w:val="18"/>
              </w:rPr>
              <w:t xml:space="preserve">Lee &amp; </w:t>
            </w:r>
            <w:proofErr w:type="spellStart"/>
            <w:r w:rsidRPr="00507DC5">
              <w:rPr>
                <w:rFonts w:ascii="Arial" w:hAnsi="Arial" w:cs="Arial"/>
                <w:color w:val="000000"/>
                <w:sz w:val="18"/>
                <w:szCs w:val="18"/>
              </w:rPr>
              <w:t>Ors</w:t>
            </w:r>
            <w:proofErr w:type="spellEnd"/>
          </w:p>
        </w:tc>
        <w:tc>
          <w:tcPr>
            <w:tcW w:w="1914" w:type="dxa"/>
          </w:tcPr>
          <w:p w14:paraId="025B6792" w14:textId="2FAD2CB5" w:rsidR="00747F7C" w:rsidRDefault="008310B5" w:rsidP="00103C32">
            <w:pPr>
              <w:keepLines/>
              <w:spacing w:before="120"/>
              <w:jc w:val="left"/>
              <w:rPr>
                <w:rFonts w:ascii="Arial" w:hAnsi="Arial" w:cs="Arial"/>
                <w:color w:val="000000"/>
                <w:sz w:val="18"/>
                <w:szCs w:val="18"/>
              </w:rPr>
            </w:pPr>
            <w:r w:rsidRPr="008310B5">
              <w:rPr>
                <w:rFonts w:ascii="Arial" w:hAnsi="Arial" w:cs="Arial"/>
                <w:color w:val="000000"/>
                <w:sz w:val="18"/>
                <w:szCs w:val="18"/>
              </w:rPr>
              <w:t>Deputy Commissioner of Taxation &amp; Anor (S24/2023)</w:t>
            </w:r>
          </w:p>
        </w:tc>
        <w:tc>
          <w:tcPr>
            <w:tcW w:w="1914" w:type="dxa"/>
          </w:tcPr>
          <w:p w14:paraId="07A103B7" w14:textId="34953B3A" w:rsidR="00747F7C" w:rsidRDefault="00BB36EF" w:rsidP="00103C32">
            <w:pPr>
              <w:keepLines/>
              <w:spacing w:before="120"/>
              <w:jc w:val="left"/>
              <w:rPr>
                <w:rFonts w:ascii="Arial" w:hAnsi="Arial" w:cs="Arial"/>
                <w:color w:val="000000"/>
                <w:sz w:val="18"/>
                <w:szCs w:val="18"/>
              </w:rPr>
            </w:pPr>
            <w:r w:rsidRPr="00BB36EF">
              <w:rPr>
                <w:rFonts w:ascii="Arial" w:hAnsi="Arial" w:cs="Arial"/>
                <w:color w:val="000000"/>
                <w:sz w:val="18"/>
                <w:szCs w:val="18"/>
              </w:rPr>
              <w:t xml:space="preserve">Full Court of the Federal Court of Australia </w:t>
            </w:r>
            <w:r w:rsidR="004F054F">
              <w:rPr>
                <w:rFonts w:ascii="Arial" w:hAnsi="Arial" w:cs="Arial"/>
                <w:color w:val="000000"/>
                <w:sz w:val="18"/>
                <w:szCs w:val="18"/>
              </w:rPr>
              <w:br/>
            </w:r>
            <w:r w:rsidRPr="00BB36EF">
              <w:rPr>
                <w:rFonts w:ascii="Arial" w:hAnsi="Arial" w:cs="Arial"/>
                <w:color w:val="000000"/>
                <w:sz w:val="18"/>
                <w:szCs w:val="18"/>
              </w:rPr>
              <w:t>[2023] FCAFC 22</w:t>
            </w:r>
          </w:p>
        </w:tc>
        <w:tc>
          <w:tcPr>
            <w:tcW w:w="1914" w:type="dxa"/>
          </w:tcPr>
          <w:p w14:paraId="47183563" w14:textId="0AA42D12" w:rsidR="00747F7C" w:rsidRDefault="0070505C" w:rsidP="00103C32">
            <w:pPr>
              <w:keepLines/>
              <w:spacing w:before="120"/>
              <w:jc w:val="left"/>
              <w:rPr>
                <w:rFonts w:ascii="Arial" w:hAnsi="Arial" w:cs="Arial"/>
                <w:color w:val="000000"/>
                <w:sz w:val="18"/>
                <w:szCs w:val="18"/>
              </w:rPr>
            </w:pPr>
            <w:r w:rsidRPr="0070505C">
              <w:rPr>
                <w:rFonts w:ascii="Arial" w:hAnsi="Arial" w:cs="Arial"/>
                <w:color w:val="000000"/>
                <w:sz w:val="18"/>
                <w:szCs w:val="18"/>
              </w:rPr>
              <w:t xml:space="preserve">Application dismissed with costs </w:t>
            </w:r>
            <w:hyperlink r:id="rId135" w:history="1">
              <w:r w:rsidRPr="00051DBF">
                <w:rPr>
                  <w:rStyle w:val="Hyperlink"/>
                  <w:rFonts w:ascii="Arial" w:hAnsi="Arial"/>
                  <w:noProof w:val="0"/>
                  <w:sz w:val="18"/>
                  <w:szCs w:val="18"/>
                </w:rPr>
                <w:t>[2023] HCASL 114</w:t>
              </w:r>
            </w:hyperlink>
          </w:p>
        </w:tc>
      </w:tr>
      <w:tr w:rsidR="00747F7C" w:rsidRPr="00CC46E9" w14:paraId="0672996E" w14:textId="77777777" w:rsidTr="00103C32">
        <w:trPr>
          <w:cantSplit/>
          <w:trHeight w:val="400"/>
        </w:trPr>
        <w:tc>
          <w:tcPr>
            <w:tcW w:w="567" w:type="dxa"/>
          </w:tcPr>
          <w:p w14:paraId="49E100D1" w14:textId="77777777" w:rsidR="00747F7C" w:rsidRPr="00CC46E9" w:rsidRDefault="00747F7C" w:rsidP="00103C32">
            <w:pPr>
              <w:pStyle w:val="ListParagraph"/>
              <w:keepLines/>
              <w:numPr>
                <w:ilvl w:val="0"/>
                <w:numId w:val="3"/>
              </w:numPr>
              <w:spacing w:before="120"/>
              <w:jc w:val="right"/>
              <w:rPr>
                <w:rFonts w:ascii="Arial" w:hAnsi="Arial" w:cs="Arial"/>
                <w:color w:val="000000"/>
                <w:sz w:val="18"/>
              </w:rPr>
            </w:pPr>
          </w:p>
        </w:tc>
        <w:tc>
          <w:tcPr>
            <w:tcW w:w="1913" w:type="dxa"/>
          </w:tcPr>
          <w:p w14:paraId="57E93D5F" w14:textId="011BB465" w:rsidR="00747F7C" w:rsidRPr="00690FD3" w:rsidRDefault="00507DC5" w:rsidP="00103C32">
            <w:pPr>
              <w:keepLines/>
              <w:spacing w:before="120"/>
              <w:jc w:val="left"/>
              <w:rPr>
                <w:rFonts w:ascii="Arial" w:hAnsi="Arial" w:cs="Arial"/>
                <w:color w:val="000000"/>
                <w:sz w:val="18"/>
                <w:szCs w:val="18"/>
              </w:rPr>
            </w:pPr>
            <w:r w:rsidRPr="00507DC5">
              <w:rPr>
                <w:rFonts w:ascii="Arial" w:hAnsi="Arial" w:cs="Arial"/>
                <w:color w:val="000000"/>
                <w:sz w:val="18"/>
                <w:szCs w:val="18"/>
              </w:rPr>
              <w:t>Peterson</w:t>
            </w:r>
          </w:p>
        </w:tc>
        <w:tc>
          <w:tcPr>
            <w:tcW w:w="1914" w:type="dxa"/>
          </w:tcPr>
          <w:p w14:paraId="29E4517C" w14:textId="230E2914" w:rsidR="00747F7C" w:rsidRDefault="008310B5" w:rsidP="00103C32">
            <w:pPr>
              <w:keepLines/>
              <w:spacing w:before="120"/>
              <w:jc w:val="left"/>
              <w:rPr>
                <w:rFonts w:ascii="Arial" w:hAnsi="Arial" w:cs="Arial"/>
                <w:color w:val="000000"/>
                <w:sz w:val="18"/>
                <w:szCs w:val="18"/>
              </w:rPr>
            </w:pPr>
            <w:r w:rsidRPr="008310B5">
              <w:rPr>
                <w:rFonts w:ascii="Arial" w:hAnsi="Arial" w:cs="Arial"/>
                <w:color w:val="000000"/>
                <w:sz w:val="18"/>
                <w:szCs w:val="18"/>
              </w:rPr>
              <w:t xml:space="preserve">B Davis &amp; </w:t>
            </w:r>
            <w:proofErr w:type="spellStart"/>
            <w:r w:rsidRPr="008310B5">
              <w:rPr>
                <w:rFonts w:ascii="Arial" w:hAnsi="Arial" w:cs="Arial"/>
                <w:color w:val="000000"/>
                <w:sz w:val="18"/>
                <w:szCs w:val="18"/>
              </w:rPr>
              <w:t>Ors</w:t>
            </w:r>
            <w:proofErr w:type="spellEnd"/>
            <w:r w:rsidRPr="008310B5">
              <w:rPr>
                <w:rFonts w:ascii="Arial" w:hAnsi="Arial" w:cs="Arial"/>
                <w:color w:val="000000"/>
                <w:sz w:val="18"/>
                <w:szCs w:val="18"/>
              </w:rPr>
              <w:t xml:space="preserve"> (S30/2023)</w:t>
            </w:r>
          </w:p>
        </w:tc>
        <w:tc>
          <w:tcPr>
            <w:tcW w:w="1914" w:type="dxa"/>
          </w:tcPr>
          <w:p w14:paraId="3716D212" w14:textId="72135284" w:rsidR="00747F7C" w:rsidRDefault="00BB36EF" w:rsidP="00103C32">
            <w:pPr>
              <w:keepLines/>
              <w:spacing w:before="120"/>
              <w:jc w:val="left"/>
              <w:rPr>
                <w:rFonts w:ascii="Arial" w:hAnsi="Arial" w:cs="Arial"/>
                <w:color w:val="000000"/>
                <w:sz w:val="18"/>
                <w:szCs w:val="18"/>
              </w:rPr>
            </w:pPr>
            <w:r w:rsidRPr="00BB36EF">
              <w:rPr>
                <w:rFonts w:ascii="Arial" w:hAnsi="Arial" w:cs="Arial"/>
                <w:color w:val="000000"/>
                <w:sz w:val="18"/>
                <w:szCs w:val="18"/>
              </w:rPr>
              <w:t>Federal Circuit and Family Court of Australia (Division 1)</w:t>
            </w:r>
          </w:p>
        </w:tc>
        <w:tc>
          <w:tcPr>
            <w:tcW w:w="1914" w:type="dxa"/>
          </w:tcPr>
          <w:p w14:paraId="0185D615" w14:textId="598B4969" w:rsidR="00747F7C" w:rsidRDefault="0070505C" w:rsidP="00103C32">
            <w:pPr>
              <w:keepLines/>
              <w:spacing w:before="120"/>
              <w:jc w:val="left"/>
              <w:rPr>
                <w:rFonts w:ascii="Arial" w:hAnsi="Arial" w:cs="Arial"/>
                <w:color w:val="000000"/>
                <w:sz w:val="18"/>
                <w:szCs w:val="18"/>
              </w:rPr>
            </w:pPr>
            <w:r w:rsidRPr="0070505C">
              <w:rPr>
                <w:rFonts w:ascii="Arial" w:hAnsi="Arial" w:cs="Arial"/>
                <w:color w:val="000000"/>
                <w:sz w:val="18"/>
                <w:szCs w:val="18"/>
              </w:rPr>
              <w:t xml:space="preserve">Application dismissed with costs </w:t>
            </w:r>
            <w:hyperlink r:id="rId136" w:history="1">
              <w:r w:rsidRPr="000A42DD">
                <w:rPr>
                  <w:rStyle w:val="Hyperlink"/>
                  <w:rFonts w:ascii="Arial" w:hAnsi="Arial"/>
                  <w:noProof w:val="0"/>
                  <w:sz w:val="18"/>
                  <w:szCs w:val="18"/>
                </w:rPr>
                <w:t>[2023] HCASL 115</w:t>
              </w:r>
            </w:hyperlink>
          </w:p>
        </w:tc>
      </w:tr>
      <w:tr w:rsidR="00747F7C" w:rsidRPr="00CC46E9" w14:paraId="2662ED6A" w14:textId="77777777" w:rsidTr="00103C32">
        <w:trPr>
          <w:cantSplit/>
          <w:trHeight w:val="400"/>
        </w:trPr>
        <w:tc>
          <w:tcPr>
            <w:tcW w:w="567" w:type="dxa"/>
          </w:tcPr>
          <w:p w14:paraId="7574D478" w14:textId="77777777" w:rsidR="00747F7C" w:rsidRPr="00CC46E9" w:rsidRDefault="00747F7C" w:rsidP="00103C32">
            <w:pPr>
              <w:pStyle w:val="ListParagraph"/>
              <w:keepLines/>
              <w:numPr>
                <w:ilvl w:val="0"/>
                <w:numId w:val="3"/>
              </w:numPr>
              <w:spacing w:before="120"/>
              <w:jc w:val="right"/>
              <w:rPr>
                <w:rFonts w:ascii="Arial" w:hAnsi="Arial" w:cs="Arial"/>
                <w:color w:val="000000"/>
                <w:sz w:val="18"/>
              </w:rPr>
            </w:pPr>
          </w:p>
        </w:tc>
        <w:tc>
          <w:tcPr>
            <w:tcW w:w="1913" w:type="dxa"/>
          </w:tcPr>
          <w:p w14:paraId="1E07FE2F" w14:textId="3AD5106E" w:rsidR="00747F7C" w:rsidRPr="00690FD3" w:rsidRDefault="00507DC5" w:rsidP="00103C32">
            <w:pPr>
              <w:keepLines/>
              <w:spacing w:before="120"/>
              <w:jc w:val="left"/>
              <w:rPr>
                <w:rFonts w:ascii="Arial" w:hAnsi="Arial" w:cs="Arial"/>
                <w:color w:val="000000"/>
                <w:sz w:val="18"/>
                <w:szCs w:val="18"/>
              </w:rPr>
            </w:pPr>
            <w:r w:rsidRPr="00507DC5">
              <w:rPr>
                <w:rFonts w:ascii="Arial" w:hAnsi="Arial" w:cs="Arial"/>
                <w:color w:val="000000"/>
                <w:sz w:val="18"/>
                <w:szCs w:val="18"/>
              </w:rPr>
              <w:t>Van Gorp</w:t>
            </w:r>
          </w:p>
        </w:tc>
        <w:tc>
          <w:tcPr>
            <w:tcW w:w="1914" w:type="dxa"/>
          </w:tcPr>
          <w:p w14:paraId="33AF0B98" w14:textId="3803FC09" w:rsidR="00747F7C" w:rsidRDefault="008310B5" w:rsidP="00103C32">
            <w:pPr>
              <w:keepLines/>
              <w:spacing w:before="120"/>
              <w:jc w:val="left"/>
              <w:rPr>
                <w:rFonts w:ascii="Arial" w:hAnsi="Arial" w:cs="Arial"/>
                <w:color w:val="000000"/>
                <w:sz w:val="18"/>
                <w:szCs w:val="18"/>
              </w:rPr>
            </w:pPr>
            <w:r w:rsidRPr="008310B5">
              <w:rPr>
                <w:rFonts w:ascii="Arial" w:hAnsi="Arial" w:cs="Arial"/>
                <w:color w:val="000000"/>
                <w:sz w:val="18"/>
                <w:szCs w:val="18"/>
              </w:rPr>
              <w:t xml:space="preserve">James Ashleigh Davy (as executor of the estate of the Late Kate Louise Davy) &amp; Anor </w:t>
            </w:r>
            <w:r w:rsidR="006F41DE">
              <w:rPr>
                <w:rFonts w:ascii="Arial" w:hAnsi="Arial" w:cs="Arial"/>
                <w:color w:val="000000"/>
                <w:sz w:val="18"/>
                <w:szCs w:val="18"/>
              </w:rPr>
              <w:br/>
            </w:r>
            <w:r w:rsidRPr="008310B5">
              <w:rPr>
                <w:rFonts w:ascii="Arial" w:hAnsi="Arial" w:cs="Arial"/>
                <w:color w:val="000000"/>
                <w:sz w:val="18"/>
                <w:szCs w:val="18"/>
              </w:rPr>
              <w:t>(S32/2023)</w:t>
            </w:r>
          </w:p>
        </w:tc>
        <w:tc>
          <w:tcPr>
            <w:tcW w:w="1914" w:type="dxa"/>
          </w:tcPr>
          <w:p w14:paraId="5D5C9ABD" w14:textId="5503D35C" w:rsidR="00747F7C" w:rsidRDefault="00BB36EF" w:rsidP="00103C32">
            <w:pPr>
              <w:keepLines/>
              <w:spacing w:before="120"/>
              <w:jc w:val="left"/>
              <w:rPr>
                <w:rFonts w:ascii="Arial" w:hAnsi="Arial" w:cs="Arial"/>
                <w:color w:val="000000"/>
                <w:sz w:val="18"/>
                <w:szCs w:val="18"/>
              </w:rPr>
            </w:pPr>
            <w:r w:rsidRPr="00BB36EF">
              <w:rPr>
                <w:rFonts w:ascii="Arial" w:hAnsi="Arial" w:cs="Arial"/>
                <w:color w:val="000000"/>
                <w:sz w:val="18"/>
                <w:szCs w:val="18"/>
              </w:rPr>
              <w:t>Supreme Court of New South Wales (Court of Appeal) [2023] NSWCA 43</w:t>
            </w:r>
          </w:p>
        </w:tc>
        <w:tc>
          <w:tcPr>
            <w:tcW w:w="1914" w:type="dxa"/>
          </w:tcPr>
          <w:p w14:paraId="44A91A4E" w14:textId="50B6FBE5" w:rsidR="00747F7C" w:rsidRDefault="0070505C" w:rsidP="00103C32">
            <w:pPr>
              <w:keepLines/>
              <w:spacing w:before="120"/>
              <w:jc w:val="left"/>
              <w:rPr>
                <w:rFonts w:ascii="Arial" w:hAnsi="Arial" w:cs="Arial"/>
                <w:color w:val="000000"/>
                <w:sz w:val="18"/>
                <w:szCs w:val="18"/>
              </w:rPr>
            </w:pPr>
            <w:r w:rsidRPr="0070505C">
              <w:rPr>
                <w:rFonts w:ascii="Arial" w:hAnsi="Arial" w:cs="Arial"/>
                <w:color w:val="000000"/>
                <w:sz w:val="18"/>
                <w:szCs w:val="18"/>
              </w:rPr>
              <w:t xml:space="preserve">Application dismissed </w:t>
            </w:r>
            <w:r w:rsidR="007200EA">
              <w:rPr>
                <w:rFonts w:ascii="Arial" w:hAnsi="Arial" w:cs="Arial"/>
                <w:color w:val="000000"/>
                <w:sz w:val="18"/>
                <w:szCs w:val="18"/>
              </w:rPr>
              <w:br/>
            </w:r>
            <w:hyperlink r:id="rId137" w:history="1">
              <w:r w:rsidRPr="007200EA">
                <w:rPr>
                  <w:rStyle w:val="Hyperlink"/>
                  <w:rFonts w:ascii="Arial" w:hAnsi="Arial"/>
                  <w:noProof w:val="0"/>
                  <w:sz w:val="18"/>
                  <w:szCs w:val="18"/>
                </w:rPr>
                <w:t>[2023] HCASL 116</w:t>
              </w:r>
            </w:hyperlink>
          </w:p>
        </w:tc>
      </w:tr>
      <w:tr w:rsidR="00747F7C" w:rsidRPr="00CC46E9" w14:paraId="00CB5A37" w14:textId="77777777" w:rsidTr="00103C32">
        <w:trPr>
          <w:cantSplit/>
          <w:trHeight w:val="400"/>
        </w:trPr>
        <w:tc>
          <w:tcPr>
            <w:tcW w:w="567" w:type="dxa"/>
          </w:tcPr>
          <w:p w14:paraId="3C3AD57F" w14:textId="77777777" w:rsidR="00747F7C" w:rsidRPr="00CC46E9" w:rsidRDefault="00747F7C" w:rsidP="00103C32">
            <w:pPr>
              <w:pStyle w:val="ListParagraph"/>
              <w:keepLines/>
              <w:numPr>
                <w:ilvl w:val="0"/>
                <w:numId w:val="3"/>
              </w:numPr>
              <w:spacing w:before="120"/>
              <w:jc w:val="right"/>
              <w:rPr>
                <w:rFonts w:ascii="Arial" w:hAnsi="Arial" w:cs="Arial"/>
                <w:color w:val="000000"/>
                <w:sz w:val="18"/>
              </w:rPr>
            </w:pPr>
          </w:p>
        </w:tc>
        <w:tc>
          <w:tcPr>
            <w:tcW w:w="1913" w:type="dxa"/>
          </w:tcPr>
          <w:p w14:paraId="381D48BF" w14:textId="79713560" w:rsidR="00747F7C" w:rsidRPr="00690FD3" w:rsidRDefault="00507DC5" w:rsidP="00103C32">
            <w:pPr>
              <w:keepLines/>
              <w:spacing w:before="120"/>
              <w:jc w:val="left"/>
              <w:rPr>
                <w:rFonts w:ascii="Arial" w:hAnsi="Arial" w:cs="Arial"/>
                <w:color w:val="000000"/>
                <w:sz w:val="18"/>
                <w:szCs w:val="18"/>
              </w:rPr>
            </w:pPr>
            <w:r w:rsidRPr="00507DC5">
              <w:rPr>
                <w:rFonts w:ascii="Arial" w:hAnsi="Arial" w:cs="Arial"/>
                <w:color w:val="000000"/>
                <w:sz w:val="18"/>
                <w:szCs w:val="18"/>
              </w:rPr>
              <w:t>GWRV</w:t>
            </w:r>
          </w:p>
        </w:tc>
        <w:tc>
          <w:tcPr>
            <w:tcW w:w="1914" w:type="dxa"/>
          </w:tcPr>
          <w:p w14:paraId="567C9888" w14:textId="0BE8B825" w:rsidR="00747F7C" w:rsidRDefault="008310B5" w:rsidP="00103C32">
            <w:pPr>
              <w:keepLines/>
              <w:spacing w:before="120"/>
              <w:jc w:val="left"/>
              <w:rPr>
                <w:rFonts w:ascii="Arial" w:hAnsi="Arial" w:cs="Arial"/>
                <w:color w:val="000000"/>
                <w:sz w:val="18"/>
                <w:szCs w:val="18"/>
              </w:rPr>
            </w:pPr>
            <w:r w:rsidRPr="008310B5">
              <w:rPr>
                <w:rFonts w:ascii="Arial" w:hAnsi="Arial" w:cs="Arial"/>
                <w:color w:val="000000"/>
                <w:sz w:val="18"/>
                <w:szCs w:val="18"/>
              </w:rPr>
              <w:t xml:space="preserve">Minister for Immigration, Citizenship and Multicultural Affairs &amp; Anor </w:t>
            </w:r>
            <w:r w:rsidR="006F41DE">
              <w:rPr>
                <w:rFonts w:ascii="Arial" w:hAnsi="Arial" w:cs="Arial"/>
                <w:color w:val="000000"/>
                <w:sz w:val="18"/>
                <w:szCs w:val="18"/>
              </w:rPr>
              <w:br/>
            </w:r>
            <w:r w:rsidRPr="008310B5">
              <w:rPr>
                <w:rFonts w:ascii="Arial" w:hAnsi="Arial" w:cs="Arial"/>
                <w:color w:val="000000"/>
                <w:sz w:val="18"/>
                <w:szCs w:val="18"/>
              </w:rPr>
              <w:t>(P9/2023)</w:t>
            </w:r>
          </w:p>
        </w:tc>
        <w:tc>
          <w:tcPr>
            <w:tcW w:w="1914" w:type="dxa"/>
          </w:tcPr>
          <w:p w14:paraId="04F48EBF" w14:textId="2E3B50BD" w:rsidR="00747F7C" w:rsidRDefault="00BB36EF" w:rsidP="00103C32">
            <w:pPr>
              <w:keepLines/>
              <w:spacing w:before="120"/>
              <w:jc w:val="left"/>
              <w:rPr>
                <w:rFonts w:ascii="Arial" w:hAnsi="Arial" w:cs="Arial"/>
                <w:color w:val="000000"/>
                <w:sz w:val="18"/>
                <w:szCs w:val="18"/>
              </w:rPr>
            </w:pPr>
            <w:r w:rsidRPr="00BB36EF">
              <w:rPr>
                <w:rFonts w:ascii="Arial" w:hAnsi="Arial" w:cs="Arial"/>
                <w:color w:val="000000"/>
                <w:sz w:val="18"/>
                <w:szCs w:val="18"/>
              </w:rPr>
              <w:t xml:space="preserve">Full Court of the Federal Court of Australia </w:t>
            </w:r>
            <w:r w:rsidR="004F054F">
              <w:rPr>
                <w:rFonts w:ascii="Arial" w:hAnsi="Arial" w:cs="Arial"/>
                <w:color w:val="000000"/>
                <w:sz w:val="18"/>
                <w:szCs w:val="18"/>
              </w:rPr>
              <w:br/>
            </w:r>
            <w:r w:rsidRPr="00BB36EF">
              <w:rPr>
                <w:rFonts w:ascii="Arial" w:hAnsi="Arial" w:cs="Arial"/>
                <w:color w:val="000000"/>
                <w:sz w:val="18"/>
                <w:szCs w:val="18"/>
              </w:rPr>
              <w:t>[2023] FCAFC 39</w:t>
            </w:r>
          </w:p>
        </w:tc>
        <w:tc>
          <w:tcPr>
            <w:tcW w:w="1914" w:type="dxa"/>
          </w:tcPr>
          <w:p w14:paraId="3514FA19" w14:textId="378F9673" w:rsidR="00747F7C" w:rsidRDefault="0070505C" w:rsidP="00103C32">
            <w:pPr>
              <w:keepLines/>
              <w:spacing w:before="120"/>
              <w:jc w:val="left"/>
              <w:rPr>
                <w:rFonts w:ascii="Arial" w:hAnsi="Arial" w:cs="Arial"/>
                <w:color w:val="000000"/>
                <w:sz w:val="18"/>
                <w:szCs w:val="18"/>
              </w:rPr>
            </w:pPr>
            <w:r w:rsidRPr="0070505C">
              <w:rPr>
                <w:rFonts w:ascii="Arial" w:hAnsi="Arial" w:cs="Arial"/>
                <w:color w:val="000000"/>
                <w:sz w:val="18"/>
                <w:szCs w:val="18"/>
              </w:rPr>
              <w:t xml:space="preserve">Application dismissed </w:t>
            </w:r>
            <w:r w:rsidR="000A42DD">
              <w:rPr>
                <w:rFonts w:ascii="Arial" w:hAnsi="Arial" w:cs="Arial"/>
                <w:color w:val="000000"/>
                <w:sz w:val="18"/>
                <w:szCs w:val="18"/>
              </w:rPr>
              <w:br/>
            </w:r>
            <w:hyperlink r:id="rId138" w:history="1">
              <w:r w:rsidRPr="000A42DD">
                <w:rPr>
                  <w:rStyle w:val="Hyperlink"/>
                  <w:rFonts w:ascii="Arial" w:hAnsi="Arial"/>
                  <w:noProof w:val="0"/>
                  <w:sz w:val="18"/>
                  <w:szCs w:val="18"/>
                </w:rPr>
                <w:t>[2023] HCASL 117</w:t>
              </w:r>
            </w:hyperlink>
          </w:p>
        </w:tc>
      </w:tr>
      <w:tr w:rsidR="00747F7C" w:rsidRPr="00CC46E9" w14:paraId="4BC48CCF" w14:textId="77777777" w:rsidTr="00103C32">
        <w:trPr>
          <w:cantSplit/>
          <w:trHeight w:val="400"/>
        </w:trPr>
        <w:tc>
          <w:tcPr>
            <w:tcW w:w="567" w:type="dxa"/>
          </w:tcPr>
          <w:p w14:paraId="1450AE40" w14:textId="77777777" w:rsidR="00747F7C" w:rsidRPr="00CC46E9" w:rsidRDefault="00747F7C" w:rsidP="00103C32">
            <w:pPr>
              <w:pStyle w:val="ListParagraph"/>
              <w:keepLines/>
              <w:numPr>
                <w:ilvl w:val="0"/>
                <w:numId w:val="3"/>
              </w:numPr>
              <w:spacing w:before="120"/>
              <w:jc w:val="right"/>
              <w:rPr>
                <w:rFonts w:ascii="Arial" w:hAnsi="Arial" w:cs="Arial"/>
                <w:color w:val="000000"/>
                <w:sz w:val="18"/>
              </w:rPr>
            </w:pPr>
          </w:p>
        </w:tc>
        <w:tc>
          <w:tcPr>
            <w:tcW w:w="1913" w:type="dxa"/>
          </w:tcPr>
          <w:p w14:paraId="76397E8D" w14:textId="484DAC0D" w:rsidR="00747F7C" w:rsidRPr="00690FD3" w:rsidRDefault="00507DC5" w:rsidP="00103C32">
            <w:pPr>
              <w:keepLines/>
              <w:spacing w:before="120"/>
              <w:jc w:val="left"/>
              <w:rPr>
                <w:rFonts w:ascii="Arial" w:hAnsi="Arial" w:cs="Arial"/>
                <w:color w:val="000000"/>
                <w:sz w:val="18"/>
                <w:szCs w:val="18"/>
              </w:rPr>
            </w:pPr>
            <w:r w:rsidRPr="00507DC5">
              <w:rPr>
                <w:rFonts w:ascii="Arial" w:hAnsi="Arial" w:cs="Arial"/>
                <w:color w:val="000000"/>
                <w:sz w:val="18"/>
                <w:szCs w:val="18"/>
              </w:rPr>
              <w:t>Flowers</w:t>
            </w:r>
          </w:p>
        </w:tc>
        <w:tc>
          <w:tcPr>
            <w:tcW w:w="1914" w:type="dxa"/>
          </w:tcPr>
          <w:p w14:paraId="16B8E07F" w14:textId="16F9CE08" w:rsidR="00747F7C" w:rsidRDefault="008310B5" w:rsidP="00103C32">
            <w:pPr>
              <w:keepLines/>
              <w:spacing w:before="120"/>
              <w:jc w:val="left"/>
              <w:rPr>
                <w:rFonts w:ascii="Arial" w:hAnsi="Arial" w:cs="Arial"/>
                <w:color w:val="000000"/>
                <w:sz w:val="18"/>
                <w:szCs w:val="18"/>
              </w:rPr>
            </w:pPr>
            <w:r w:rsidRPr="008310B5">
              <w:rPr>
                <w:rFonts w:ascii="Arial" w:hAnsi="Arial" w:cs="Arial"/>
                <w:color w:val="000000"/>
                <w:sz w:val="18"/>
                <w:szCs w:val="18"/>
              </w:rPr>
              <w:t xml:space="preserve">Finlayson </w:t>
            </w:r>
            <w:r w:rsidR="006F41DE">
              <w:rPr>
                <w:rFonts w:ascii="Arial" w:hAnsi="Arial" w:cs="Arial"/>
                <w:color w:val="000000"/>
                <w:sz w:val="18"/>
                <w:szCs w:val="18"/>
              </w:rPr>
              <w:br/>
            </w:r>
            <w:r w:rsidRPr="008310B5">
              <w:rPr>
                <w:rFonts w:ascii="Arial" w:hAnsi="Arial" w:cs="Arial"/>
                <w:color w:val="000000"/>
                <w:sz w:val="18"/>
                <w:szCs w:val="18"/>
              </w:rPr>
              <w:t>(A3/2023)</w:t>
            </w:r>
          </w:p>
        </w:tc>
        <w:tc>
          <w:tcPr>
            <w:tcW w:w="1914" w:type="dxa"/>
          </w:tcPr>
          <w:p w14:paraId="4D892E58" w14:textId="37961069" w:rsidR="00747F7C" w:rsidRDefault="00BB36EF" w:rsidP="00103C32">
            <w:pPr>
              <w:keepLines/>
              <w:spacing w:before="120"/>
              <w:jc w:val="left"/>
              <w:rPr>
                <w:rFonts w:ascii="Arial" w:hAnsi="Arial" w:cs="Arial"/>
                <w:color w:val="000000"/>
                <w:sz w:val="18"/>
                <w:szCs w:val="18"/>
              </w:rPr>
            </w:pPr>
            <w:r w:rsidRPr="00BB36EF">
              <w:rPr>
                <w:rFonts w:ascii="Arial" w:hAnsi="Arial" w:cs="Arial"/>
                <w:color w:val="000000"/>
                <w:sz w:val="18"/>
                <w:szCs w:val="18"/>
              </w:rPr>
              <w:t>Supreme Court of South Australia (Court of Appeal) [2023] SASCA 12</w:t>
            </w:r>
          </w:p>
        </w:tc>
        <w:tc>
          <w:tcPr>
            <w:tcW w:w="1914" w:type="dxa"/>
          </w:tcPr>
          <w:p w14:paraId="22C3C761" w14:textId="76FB8DF5" w:rsidR="00747F7C" w:rsidRDefault="0070505C" w:rsidP="00103C32">
            <w:pPr>
              <w:keepLines/>
              <w:spacing w:before="120"/>
              <w:jc w:val="left"/>
              <w:rPr>
                <w:rFonts w:ascii="Arial" w:hAnsi="Arial" w:cs="Arial"/>
                <w:color w:val="000000"/>
                <w:sz w:val="18"/>
                <w:szCs w:val="18"/>
              </w:rPr>
            </w:pPr>
            <w:r w:rsidRPr="0070505C">
              <w:rPr>
                <w:rFonts w:ascii="Arial" w:hAnsi="Arial" w:cs="Arial"/>
                <w:color w:val="000000"/>
                <w:sz w:val="18"/>
                <w:szCs w:val="18"/>
              </w:rPr>
              <w:t xml:space="preserve">Application dismissed </w:t>
            </w:r>
            <w:r w:rsidR="007200EA">
              <w:rPr>
                <w:rFonts w:ascii="Arial" w:hAnsi="Arial" w:cs="Arial"/>
                <w:color w:val="000000"/>
                <w:sz w:val="18"/>
                <w:szCs w:val="18"/>
              </w:rPr>
              <w:br/>
            </w:r>
            <w:hyperlink r:id="rId139" w:history="1">
              <w:r w:rsidRPr="007200EA">
                <w:rPr>
                  <w:rStyle w:val="Hyperlink"/>
                  <w:rFonts w:ascii="Arial" w:hAnsi="Arial"/>
                  <w:noProof w:val="0"/>
                  <w:sz w:val="18"/>
                  <w:szCs w:val="18"/>
                </w:rPr>
                <w:t>[2023] HCASL 118</w:t>
              </w:r>
            </w:hyperlink>
          </w:p>
        </w:tc>
      </w:tr>
      <w:tr w:rsidR="00747F7C" w:rsidRPr="00CC46E9" w14:paraId="43FE1A8E" w14:textId="77777777" w:rsidTr="008507FB">
        <w:trPr>
          <w:cantSplit/>
          <w:trHeight w:val="400"/>
        </w:trPr>
        <w:tc>
          <w:tcPr>
            <w:tcW w:w="567" w:type="dxa"/>
          </w:tcPr>
          <w:p w14:paraId="45EC1B21" w14:textId="77777777" w:rsidR="00747F7C" w:rsidRPr="00CC46E9" w:rsidRDefault="00747F7C" w:rsidP="00690FD3">
            <w:pPr>
              <w:pStyle w:val="ListParagraph"/>
              <w:keepLines/>
              <w:numPr>
                <w:ilvl w:val="0"/>
                <w:numId w:val="3"/>
              </w:numPr>
              <w:spacing w:before="120"/>
              <w:jc w:val="right"/>
              <w:rPr>
                <w:rFonts w:ascii="Arial" w:hAnsi="Arial" w:cs="Arial"/>
                <w:color w:val="000000"/>
                <w:sz w:val="18"/>
              </w:rPr>
            </w:pPr>
          </w:p>
        </w:tc>
        <w:tc>
          <w:tcPr>
            <w:tcW w:w="1913" w:type="dxa"/>
          </w:tcPr>
          <w:p w14:paraId="0DD999C8" w14:textId="2C0491FD" w:rsidR="00747F7C" w:rsidRPr="00690FD3" w:rsidRDefault="00507DC5" w:rsidP="00690FD3">
            <w:pPr>
              <w:keepLines/>
              <w:spacing w:before="120"/>
              <w:jc w:val="left"/>
              <w:rPr>
                <w:rFonts w:ascii="Arial" w:hAnsi="Arial" w:cs="Arial"/>
                <w:color w:val="000000"/>
                <w:sz w:val="18"/>
                <w:szCs w:val="18"/>
              </w:rPr>
            </w:pPr>
            <w:r w:rsidRPr="00507DC5">
              <w:rPr>
                <w:rFonts w:ascii="Arial" w:hAnsi="Arial" w:cs="Arial"/>
                <w:color w:val="000000"/>
                <w:sz w:val="18"/>
                <w:szCs w:val="18"/>
              </w:rPr>
              <w:t>Flowers</w:t>
            </w:r>
          </w:p>
        </w:tc>
        <w:tc>
          <w:tcPr>
            <w:tcW w:w="1914" w:type="dxa"/>
          </w:tcPr>
          <w:p w14:paraId="6FED4A7F" w14:textId="79ED12DE" w:rsidR="00747F7C" w:rsidRDefault="008310B5" w:rsidP="00690FD3">
            <w:pPr>
              <w:keepLines/>
              <w:spacing w:before="120"/>
              <w:jc w:val="left"/>
              <w:rPr>
                <w:rFonts w:ascii="Arial" w:hAnsi="Arial" w:cs="Arial"/>
                <w:color w:val="000000"/>
                <w:sz w:val="18"/>
                <w:szCs w:val="18"/>
              </w:rPr>
            </w:pPr>
            <w:r w:rsidRPr="008310B5">
              <w:rPr>
                <w:rFonts w:ascii="Arial" w:hAnsi="Arial" w:cs="Arial"/>
                <w:color w:val="000000"/>
                <w:sz w:val="18"/>
                <w:szCs w:val="18"/>
              </w:rPr>
              <w:t xml:space="preserve">Finlayson </w:t>
            </w:r>
            <w:r w:rsidR="006F41DE">
              <w:rPr>
                <w:rFonts w:ascii="Arial" w:hAnsi="Arial" w:cs="Arial"/>
                <w:color w:val="000000"/>
                <w:sz w:val="18"/>
                <w:szCs w:val="18"/>
              </w:rPr>
              <w:br/>
            </w:r>
            <w:r w:rsidRPr="008310B5">
              <w:rPr>
                <w:rFonts w:ascii="Arial" w:hAnsi="Arial" w:cs="Arial"/>
                <w:color w:val="000000"/>
                <w:sz w:val="18"/>
                <w:szCs w:val="18"/>
              </w:rPr>
              <w:t>(A</w:t>
            </w:r>
            <w:r>
              <w:rPr>
                <w:rFonts w:ascii="Arial" w:hAnsi="Arial" w:cs="Arial"/>
                <w:color w:val="000000"/>
                <w:sz w:val="18"/>
                <w:szCs w:val="18"/>
              </w:rPr>
              <w:t>4</w:t>
            </w:r>
            <w:r w:rsidRPr="008310B5">
              <w:rPr>
                <w:rFonts w:ascii="Arial" w:hAnsi="Arial" w:cs="Arial"/>
                <w:color w:val="000000"/>
                <w:sz w:val="18"/>
                <w:szCs w:val="18"/>
              </w:rPr>
              <w:t>/2023)</w:t>
            </w:r>
          </w:p>
        </w:tc>
        <w:tc>
          <w:tcPr>
            <w:tcW w:w="1914" w:type="dxa"/>
          </w:tcPr>
          <w:p w14:paraId="7D4FD6DB" w14:textId="79B43619" w:rsidR="00747F7C" w:rsidRDefault="00BB36EF" w:rsidP="00690FD3">
            <w:pPr>
              <w:keepLines/>
              <w:spacing w:before="120"/>
              <w:jc w:val="left"/>
              <w:rPr>
                <w:rFonts w:ascii="Arial" w:hAnsi="Arial" w:cs="Arial"/>
                <w:color w:val="000000"/>
                <w:sz w:val="18"/>
                <w:szCs w:val="18"/>
              </w:rPr>
            </w:pPr>
            <w:r w:rsidRPr="00BB36EF">
              <w:rPr>
                <w:rFonts w:ascii="Arial" w:hAnsi="Arial" w:cs="Arial"/>
                <w:color w:val="000000"/>
                <w:sz w:val="18"/>
                <w:szCs w:val="18"/>
              </w:rPr>
              <w:t>Supreme Court of South Australia (Court of Appeal) [2023] SASCA 9</w:t>
            </w:r>
          </w:p>
        </w:tc>
        <w:tc>
          <w:tcPr>
            <w:tcW w:w="1914" w:type="dxa"/>
          </w:tcPr>
          <w:p w14:paraId="7AF27EF9" w14:textId="30457152" w:rsidR="00747F7C" w:rsidRDefault="0070505C" w:rsidP="00612DC6">
            <w:pPr>
              <w:keepLines/>
              <w:spacing w:before="120"/>
              <w:jc w:val="left"/>
              <w:rPr>
                <w:rFonts w:ascii="Arial" w:hAnsi="Arial" w:cs="Arial"/>
                <w:color w:val="000000"/>
                <w:sz w:val="18"/>
                <w:szCs w:val="18"/>
              </w:rPr>
            </w:pPr>
            <w:r w:rsidRPr="0070505C">
              <w:rPr>
                <w:rFonts w:ascii="Arial" w:hAnsi="Arial" w:cs="Arial"/>
                <w:color w:val="000000"/>
                <w:sz w:val="18"/>
                <w:szCs w:val="18"/>
              </w:rPr>
              <w:t>Application dismissed</w:t>
            </w:r>
            <w:r w:rsidR="00612DC6">
              <w:rPr>
                <w:rFonts w:ascii="Arial" w:hAnsi="Arial" w:cs="Arial"/>
                <w:color w:val="000000"/>
                <w:sz w:val="18"/>
                <w:szCs w:val="18"/>
              </w:rPr>
              <w:br/>
            </w:r>
            <w:hyperlink r:id="rId140" w:history="1">
              <w:r w:rsidRPr="004A3388">
                <w:rPr>
                  <w:rStyle w:val="Hyperlink"/>
                  <w:rFonts w:ascii="Arial" w:hAnsi="Arial"/>
                  <w:noProof w:val="0"/>
                  <w:sz w:val="18"/>
                  <w:szCs w:val="18"/>
                </w:rPr>
                <w:t>[</w:t>
              </w:r>
              <w:proofErr w:type="gramStart"/>
              <w:r w:rsidRPr="004A3388">
                <w:rPr>
                  <w:rStyle w:val="Hyperlink"/>
                  <w:rFonts w:ascii="Arial" w:hAnsi="Arial"/>
                  <w:noProof w:val="0"/>
                  <w:sz w:val="18"/>
                  <w:szCs w:val="18"/>
                </w:rPr>
                <w:t>2023</w:t>
              </w:r>
              <w:r w:rsidR="00612DC6">
                <w:rPr>
                  <w:rStyle w:val="Hyperlink"/>
                  <w:rFonts w:ascii="Arial" w:hAnsi="Arial"/>
                  <w:noProof w:val="0"/>
                  <w:sz w:val="18"/>
                  <w:szCs w:val="18"/>
                </w:rPr>
                <w:t xml:space="preserve">  </w:t>
              </w:r>
              <w:r w:rsidRPr="004A3388">
                <w:rPr>
                  <w:rStyle w:val="Hyperlink"/>
                  <w:rFonts w:ascii="Arial" w:hAnsi="Arial"/>
                  <w:noProof w:val="0"/>
                  <w:sz w:val="18"/>
                  <w:szCs w:val="18"/>
                </w:rPr>
                <w:t>HCASL</w:t>
              </w:r>
              <w:proofErr w:type="gramEnd"/>
              <w:r w:rsidR="00612DC6">
                <w:rPr>
                  <w:rStyle w:val="Hyperlink"/>
                  <w:rFonts w:ascii="Arial" w:hAnsi="Arial"/>
                  <w:noProof w:val="0"/>
                  <w:sz w:val="18"/>
                  <w:szCs w:val="18"/>
                </w:rPr>
                <w:t xml:space="preserve"> </w:t>
              </w:r>
              <w:r w:rsidRPr="004A3388">
                <w:rPr>
                  <w:rStyle w:val="Hyperlink"/>
                  <w:rFonts w:ascii="Arial" w:hAnsi="Arial"/>
                  <w:noProof w:val="0"/>
                  <w:sz w:val="18"/>
                  <w:szCs w:val="18"/>
                </w:rPr>
                <w:t>119</w:t>
              </w:r>
            </w:hyperlink>
          </w:p>
        </w:tc>
      </w:tr>
    </w:tbl>
    <w:p w14:paraId="31F529AB" w14:textId="77777777" w:rsidR="00550711" w:rsidRDefault="00550711">
      <w:pPr>
        <w:jc w:val="left"/>
        <w:rPr>
          <w:rFonts w:ascii="Arial" w:hAnsi="Arial" w:cs="Arial"/>
          <w:b/>
          <w:sz w:val="28"/>
          <w:szCs w:val="28"/>
        </w:rPr>
      </w:pPr>
    </w:p>
    <w:p w14:paraId="5229E44B" w14:textId="24F8F75F" w:rsidR="007660A0" w:rsidRDefault="00C14FA3" w:rsidP="007660A0">
      <w:pPr>
        <w:jc w:val="left"/>
        <w:rPr>
          <w:rFonts w:ascii="Arial" w:hAnsi="Arial" w:cs="Arial"/>
          <w:b/>
          <w:sz w:val="28"/>
          <w:szCs w:val="28"/>
        </w:rPr>
      </w:pPr>
      <w:r>
        <w:rPr>
          <w:rFonts w:ascii="Arial" w:hAnsi="Arial" w:cs="Arial"/>
          <w:b/>
          <w:sz w:val="28"/>
          <w:szCs w:val="28"/>
        </w:rPr>
        <w:br w:type="page"/>
      </w:r>
    </w:p>
    <w:p w14:paraId="7E4D3E6F" w14:textId="2A57F1FD" w:rsidR="002F0BEC" w:rsidRPr="00AB0DCC" w:rsidRDefault="00291EF4" w:rsidP="002F0BEC">
      <w:pPr>
        <w:jc w:val="left"/>
        <w:rPr>
          <w:rFonts w:ascii="Arial" w:hAnsi="Arial" w:cs="Arial"/>
          <w:b/>
          <w:sz w:val="28"/>
          <w:szCs w:val="28"/>
        </w:rPr>
      </w:pPr>
      <w:r>
        <w:rPr>
          <w:rFonts w:ascii="Arial" w:hAnsi="Arial" w:cs="Arial"/>
          <w:b/>
          <w:sz w:val="28"/>
          <w:szCs w:val="28"/>
        </w:rPr>
        <w:t>11</w:t>
      </w:r>
      <w:r w:rsidR="007448F1">
        <w:rPr>
          <w:rFonts w:ascii="Arial" w:hAnsi="Arial" w:cs="Arial"/>
          <w:b/>
          <w:sz w:val="28"/>
          <w:szCs w:val="28"/>
        </w:rPr>
        <w:t xml:space="preserve"> </w:t>
      </w:r>
      <w:r>
        <w:rPr>
          <w:rFonts w:ascii="Arial" w:hAnsi="Arial" w:cs="Arial"/>
          <w:b/>
          <w:sz w:val="28"/>
          <w:szCs w:val="28"/>
        </w:rPr>
        <w:t xml:space="preserve">August </w:t>
      </w:r>
      <w:r w:rsidR="002F0BEC" w:rsidRPr="002E665B">
        <w:rPr>
          <w:rFonts w:ascii="Arial" w:hAnsi="Arial" w:cs="Arial"/>
          <w:b/>
          <w:sz w:val="28"/>
          <w:szCs w:val="28"/>
        </w:rPr>
        <w:t>202</w:t>
      </w:r>
      <w:r w:rsidR="00157DC4" w:rsidRPr="002E665B">
        <w:rPr>
          <w:rFonts w:ascii="Arial" w:hAnsi="Arial" w:cs="Arial"/>
          <w:b/>
          <w:sz w:val="28"/>
          <w:szCs w:val="28"/>
        </w:rPr>
        <w:t>3</w:t>
      </w:r>
      <w:r w:rsidR="002F0BEC" w:rsidRPr="002E665B">
        <w:rPr>
          <w:rFonts w:ascii="Arial" w:hAnsi="Arial" w:cs="Arial"/>
          <w:b/>
          <w:sz w:val="28"/>
          <w:szCs w:val="28"/>
        </w:rPr>
        <w:t>: Canberra and by video</w:t>
      </w:r>
      <w:r w:rsidR="002F0BEC" w:rsidRPr="00783009">
        <w:rPr>
          <w:rFonts w:ascii="Arial" w:hAnsi="Arial" w:cs="Arial"/>
          <w:b/>
          <w:sz w:val="28"/>
          <w:szCs w:val="28"/>
        </w:rPr>
        <w:t xml:space="preserve"> link</w:t>
      </w:r>
    </w:p>
    <w:p w14:paraId="7461133E" w14:textId="77777777" w:rsidR="002F0BEC" w:rsidRPr="00336026" w:rsidRDefault="002F0BEC" w:rsidP="002F0BEC"/>
    <w:tbl>
      <w:tblPr>
        <w:tblW w:w="8222" w:type="dxa"/>
        <w:tblInd w:w="108" w:type="dxa"/>
        <w:tblLayout w:type="fixed"/>
        <w:tblLook w:val="00A0" w:firstRow="1" w:lastRow="0" w:firstColumn="1" w:lastColumn="0" w:noHBand="0" w:noVBand="0"/>
      </w:tblPr>
      <w:tblGrid>
        <w:gridCol w:w="567"/>
        <w:gridCol w:w="1913"/>
        <w:gridCol w:w="1914"/>
        <w:gridCol w:w="1914"/>
        <w:gridCol w:w="1914"/>
      </w:tblGrid>
      <w:tr w:rsidR="002F0BEC" w:rsidRPr="00336026" w14:paraId="559D64F2" w14:textId="77777777" w:rsidTr="00D378A0">
        <w:trPr>
          <w:cantSplit/>
          <w:trHeight w:val="400"/>
          <w:tblHeader/>
        </w:trPr>
        <w:tc>
          <w:tcPr>
            <w:tcW w:w="567" w:type="dxa"/>
            <w:tcBorders>
              <w:top w:val="single" w:sz="4" w:space="0" w:color="auto"/>
              <w:bottom w:val="single" w:sz="4" w:space="0" w:color="auto"/>
            </w:tcBorders>
          </w:tcPr>
          <w:p w14:paraId="4B2C3985" w14:textId="77777777" w:rsidR="002F0BEC" w:rsidRPr="00336026" w:rsidRDefault="002F0BEC" w:rsidP="00D378A0">
            <w:pPr>
              <w:keepLines/>
              <w:rPr>
                <w:rFonts w:ascii="Arial" w:hAnsi="Arial" w:cs="Arial"/>
                <w:i/>
                <w:color w:val="000000"/>
                <w:sz w:val="18"/>
              </w:rPr>
            </w:pPr>
            <w:r w:rsidRPr="00336026">
              <w:rPr>
                <w:rFonts w:ascii="Arial" w:hAnsi="Arial" w:cs="Arial"/>
                <w:i/>
                <w:color w:val="000000"/>
                <w:sz w:val="18"/>
              </w:rPr>
              <w:br/>
              <w:t>No.</w:t>
            </w:r>
          </w:p>
        </w:tc>
        <w:tc>
          <w:tcPr>
            <w:tcW w:w="1913" w:type="dxa"/>
            <w:tcBorders>
              <w:top w:val="single" w:sz="4" w:space="0" w:color="auto"/>
              <w:bottom w:val="single" w:sz="4" w:space="0" w:color="auto"/>
            </w:tcBorders>
          </w:tcPr>
          <w:p w14:paraId="7AA770DD" w14:textId="77777777" w:rsidR="002F0BEC" w:rsidRPr="00336026" w:rsidRDefault="002F0BEC" w:rsidP="00D378A0">
            <w:pPr>
              <w:keepLines/>
              <w:jc w:val="left"/>
              <w:rPr>
                <w:rFonts w:ascii="Arial" w:hAnsi="Arial" w:cs="Arial"/>
                <w:i/>
                <w:color w:val="000000"/>
                <w:sz w:val="18"/>
              </w:rPr>
            </w:pPr>
            <w:r w:rsidRPr="00336026">
              <w:rPr>
                <w:rFonts w:ascii="Arial" w:hAnsi="Arial" w:cs="Arial"/>
                <w:i/>
                <w:color w:val="000000"/>
                <w:sz w:val="18"/>
              </w:rPr>
              <w:br/>
              <w:t>Applicant</w:t>
            </w:r>
          </w:p>
          <w:p w14:paraId="04A1CE6B" w14:textId="77777777" w:rsidR="002F0BEC" w:rsidRPr="00336026" w:rsidRDefault="002F0BEC" w:rsidP="00D378A0">
            <w:pPr>
              <w:keepLines/>
              <w:jc w:val="left"/>
              <w:rPr>
                <w:rFonts w:ascii="Arial" w:hAnsi="Arial" w:cs="Arial"/>
                <w:i/>
                <w:color w:val="000000"/>
                <w:sz w:val="18"/>
              </w:rPr>
            </w:pPr>
          </w:p>
        </w:tc>
        <w:tc>
          <w:tcPr>
            <w:tcW w:w="1914" w:type="dxa"/>
            <w:tcBorders>
              <w:top w:val="single" w:sz="4" w:space="0" w:color="auto"/>
              <w:bottom w:val="single" w:sz="4" w:space="0" w:color="auto"/>
            </w:tcBorders>
          </w:tcPr>
          <w:p w14:paraId="4E78835C" w14:textId="77777777" w:rsidR="002F0BEC" w:rsidRPr="00336026" w:rsidRDefault="002F0BEC" w:rsidP="00D378A0">
            <w:pPr>
              <w:keepLines/>
              <w:jc w:val="left"/>
              <w:rPr>
                <w:rFonts w:ascii="Arial" w:hAnsi="Arial" w:cs="Arial"/>
                <w:i/>
                <w:color w:val="000000"/>
                <w:sz w:val="18"/>
              </w:rPr>
            </w:pPr>
            <w:r w:rsidRPr="00336026">
              <w:rPr>
                <w:rFonts w:ascii="Arial" w:hAnsi="Arial" w:cs="Arial"/>
                <w:i/>
                <w:color w:val="000000"/>
                <w:sz w:val="18"/>
              </w:rPr>
              <w:br/>
              <w:t>Respondent</w:t>
            </w:r>
          </w:p>
        </w:tc>
        <w:tc>
          <w:tcPr>
            <w:tcW w:w="1914" w:type="dxa"/>
            <w:tcBorders>
              <w:top w:val="single" w:sz="4" w:space="0" w:color="auto"/>
              <w:bottom w:val="single" w:sz="4" w:space="0" w:color="auto"/>
            </w:tcBorders>
          </w:tcPr>
          <w:p w14:paraId="00544BE0" w14:textId="77777777" w:rsidR="002F0BEC" w:rsidRPr="00336026" w:rsidRDefault="002F0BEC" w:rsidP="00D378A0">
            <w:pPr>
              <w:keepLines/>
              <w:jc w:val="left"/>
              <w:rPr>
                <w:rFonts w:ascii="Arial" w:hAnsi="Arial" w:cs="Arial"/>
                <w:i/>
                <w:color w:val="000000"/>
                <w:sz w:val="18"/>
              </w:rPr>
            </w:pPr>
            <w:r w:rsidRPr="00336026">
              <w:rPr>
                <w:rFonts w:ascii="Arial" w:hAnsi="Arial" w:cs="Arial"/>
                <w:i/>
                <w:color w:val="000000"/>
                <w:sz w:val="18"/>
              </w:rPr>
              <w:br/>
              <w:t>Court appealed from</w:t>
            </w:r>
          </w:p>
        </w:tc>
        <w:tc>
          <w:tcPr>
            <w:tcW w:w="1914" w:type="dxa"/>
            <w:tcBorders>
              <w:top w:val="single" w:sz="4" w:space="0" w:color="auto"/>
              <w:bottom w:val="single" w:sz="4" w:space="0" w:color="auto"/>
            </w:tcBorders>
          </w:tcPr>
          <w:p w14:paraId="3CEF6F9F" w14:textId="77777777" w:rsidR="002F0BEC" w:rsidRPr="00336026" w:rsidRDefault="002F0BEC" w:rsidP="00D378A0">
            <w:pPr>
              <w:keepLines/>
              <w:jc w:val="left"/>
              <w:rPr>
                <w:rFonts w:ascii="Arial" w:hAnsi="Arial" w:cs="Arial"/>
                <w:i/>
                <w:color w:val="000000"/>
                <w:sz w:val="18"/>
              </w:rPr>
            </w:pPr>
          </w:p>
          <w:p w14:paraId="4899F6C9" w14:textId="77777777" w:rsidR="002F0BEC" w:rsidRPr="00336026" w:rsidRDefault="002F0BEC" w:rsidP="00D378A0">
            <w:pPr>
              <w:keepLines/>
              <w:jc w:val="left"/>
              <w:rPr>
                <w:rFonts w:ascii="Arial" w:hAnsi="Arial" w:cs="Arial"/>
                <w:i/>
                <w:color w:val="000000"/>
                <w:sz w:val="18"/>
              </w:rPr>
            </w:pPr>
            <w:r w:rsidRPr="00336026">
              <w:rPr>
                <w:rFonts w:ascii="Arial" w:hAnsi="Arial" w:cs="Arial"/>
                <w:i/>
                <w:color w:val="000000"/>
                <w:sz w:val="18"/>
              </w:rPr>
              <w:t>Result</w:t>
            </w:r>
          </w:p>
        </w:tc>
      </w:tr>
      <w:tr w:rsidR="00AB73EA" w:rsidRPr="00336026" w14:paraId="0BD058BA" w14:textId="77777777" w:rsidTr="00D378A0">
        <w:trPr>
          <w:cantSplit/>
          <w:trHeight w:val="400"/>
        </w:trPr>
        <w:tc>
          <w:tcPr>
            <w:tcW w:w="567" w:type="dxa"/>
          </w:tcPr>
          <w:p w14:paraId="28D075CC" w14:textId="77777777" w:rsidR="00AB73EA" w:rsidRPr="00940878" w:rsidRDefault="00AB73EA" w:rsidP="00AB73EA">
            <w:pPr>
              <w:pStyle w:val="ListParagraph"/>
              <w:keepLines/>
              <w:numPr>
                <w:ilvl w:val="0"/>
                <w:numId w:val="2"/>
              </w:numPr>
              <w:spacing w:before="120"/>
              <w:contextualSpacing w:val="0"/>
              <w:jc w:val="right"/>
              <w:rPr>
                <w:rFonts w:ascii="Arial" w:hAnsi="Arial" w:cs="Arial"/>
                <w:color w:val="000000"/>
                <w:sz w:val="18"/>
              </w:rPr>
            </w:pPr>
          </w:p>
        </w:tc>
        <w:tc>
          <w:tcPr>
            <w:tcW w:w="1913" w:type="dxa"/>
          </w:tcPr>
          <w:p w14:paraId="6043E049" w14:textId="54EE9DF1" w:rsidR="00AB73EA" w:rsidRPr="00940878" w:rsidRDefault="00291EF4" w:rsidP="00AB73EA">
            <w:pPr>
              <w:keepLines/>
              <w:spacing w:before="120"/>
              <w:jc w:val="left"/>
              <w:rPr>
                <w:rFonts w:ascii="Arial" w:hAnsi="Arial" w:cs="Arial"/>
                <w:color w:val="000000"/>
                <w:sz w:val="18"/>
                <w:szCs w:val="18"/>
              </w:rPr>
            </w:pPr>
            <w:r w:rsidRPr="00940878">
              <w:rPr>
                <w:rFonts w:ascii="Arial" w:hAnsi="Arial" w:cs="Arial"/>
                <w:color w:val="000000"/>
                <w:sz w:val="18"/>
                <w:szCs w:val="18"/>
              </w:rPr>
              <w:t>Bara</w:t>
            </w:r>
          </w:p>
        </w:tc>
        <w:tc>
          <w:tcPr>
            <w:tcW w:w="1914" w:type="dxa"/>
          </w:tcPr>
          <w:p w14:paraId="27002DCF" w14:textId="0861B44B" w:rsidR="00AB73EA" w:rsidRPr="00940878" w:rsidRDefault="00291EF4" w:rsidP="00AB73EA">
            <w:pPr>
              <w:keepLines/>
              <w:spacing w:before="120"/>
              <w:jc w:val="left"/>
              <w:rPr>
                <w:rFonts w:ascii="Arial" w:hAnsi="Arial" w:cs="Arial"/>
                <w:color w:val="000000"/>
                <w:sz w:val="18"/>
                <w:szCs w:val="18"/>
              </w:rPr>
            </w:pPr>
            <w:r w:rsidRPr="00940878">
              <w:rPr>
                <w:rFonts w:ascii="Arial" w:hAnsi="Arial" w:cs="Arial"/>
                <w:color w:val="000000"/>
                <w:sz w:val="18"/>
                <w:szCs w:val="18"/>
              </w:rPr>
              <w:t xml:space="preserve">Blackwell </w:t>
            </w:r>
            <w:r w:rsidR="006F41DE" w:rsidRPr="00940878">
              <w:rPr>
                <w:rFonts w:ascii="Arial" w:hAnsi="Arial" w:cs="Arial"/>
                <w:color w:val="000000"/>
                <w:sz w:val="18"/>
                <w:szCs w:val="18"/>
              </w:rPr>
              <w:br/>
            </w:r>
            <w:r w:rsidRPr="00940878">
              <w:rPr>
                <w:rFonts w:ascii="Arial" w:hAnsi="Arial" w:cs="Arial"/>
                <w:color w:val="000000"/>
                <w:sz w:val="18"/>
                <w:szCs w:val="18"/>
              </w:rPr>
              <w:t>(D1/2023)</w:t>
            </w:r>
          </w:p>
        </w:tc>
        <w:tc>
          <w:tcPr>
            <w:tcW w:w="1914" w:type="dxa"/>
          </w:tcPr>
          <w:p w14:paraId="4CEA1725" w14:textId="5B68B041" w:rsidR="00AB73EA" w:rsidRPr="00940878" w:rsidRDefault="00291EF4" w:rsidP="00AB73EA">
            <w:pPr>
              <w:keepLines/>
              <w:spacing w:before="120"/>
              <w:jc w:val="left"/>
              <w:rPr>
                <w:rFonts w:ascii="Arial" w:hAnsi="Arial" w:cs="Arial"/>
                <w:color w:val="000000"/>
                <w:sz w:val="18"/>
                <w:szCs w:val="18"/>
              </w:rPr>
            </w:pPr>
            <w:r w:rsidRPr="00940878">
              <w:rPr>
                <w:rFonts w:ascii="Arial" w:hAnsi="Arial" w:cs="Arial"/>
                <w:color w:val="000000"/>
                <w:sz w:val="18"/>
                <w:szCs w:val="18"/>
              </w:rPr>
              <w:t xml:space="preserve">Court of Appeal of the Northern Territory </w:t>
            </w:r>
            <w:r w:rsidR="004F054F" w:rsidRPr="00940878">
              <w:rPr>
                <w:rFonts w:ascii="Arial" w:hAnsi="Arial" w:cs="Arial"/>
                <w:color w:val="000000"/>
                <w:sz w:val="18"/>
                <w:szCs w:val="18"/>
              </w:rPr>
              <w:br/>
            </w:r>
            <w:r w:rsidRPr="00940878">
              <w:rPr>
                <w:rFonts w:ascii="Arial" w:hAnsi="Arial" w:cs="Arial"/>
                <w:color w:val="000000"/>
                <w:sz w:val="18"/>
                <w:szCs w:val="18"/>
              </w:rPr>
              <w:t>[2022] NTCCA 17</w:t>
            </w:r>
          </w:p>
        </w:tc>
        <w:tc>
          <w:tcPr>
            <w:tcW w:w="1914" w:type="dxa"/>
          </w:tcPr>
          <w:p w14:paraId="4B86C214" w14:textId="2401B4FD" w:rsidR="001131BE" w:rsidRPr="00940878" w:rsidRDefault="00D91B81" w:rsidP="00AB73EA">
            <w:pPr>
              <w:keepLines/>
              <w:spacing w:before="120"/>
              <w:jc w:val="left"/>
              <w:rPr>
                <w:rFonts w:ascii="Arial" w:hAnsi="Arial" w:cs="Arial"/>
                <w:color w:val="000000"/>
                <w:sz w:val="18"/>
                <w:szCs w:val="18"/>
              </w:rPr>
            </w:pPr>
            <w:r w:rsidRPr="00940878">
              <w:rPr>
                <w:rFonts w:ascii="Arial" w:hAnsi="Arial" w:cs="Arial"/>
                <w:color w:val="000000"/>
                <w:sz w:val="18"/>
                <w:szCs w:val="18"/>
              </w:rPr>
              <w:t>Application refused</w:t>
            </w:r>
            <w:r w:rsidR="001131BE" w:rsidRPr="00940878">
              <w:rPr>
                <w:rFonts w:ascii="Arial" w:hAnsi="Arial" w:cs="Arial"/>
                <w:color w:val="000000"/>
                <w:sz w:val="18"/>
                <w:szCs w:val="18"/>
              </w:rPr>
              <w:br/>
            </w:r>
            <w:hyperlink r:id="rId141" w:history="1">
              <w:r w:rsidR="001131BE" w:rsidRPr="00E12579">
                <w:rPr>
                  <w:rStyle w:val="Hyperlink"/>
                  <w:rFonts w:ascii="Arial" w:hAnsi="Arial"/>
                  <w:noProof w:val="0"/>
                  <w:sz w:val="18"/>
                  <w:szCs w:val="18"/>
                </w:rPr>
                <w:t xml:space="preserve">[2023] </w:t>
              </w:r>
              <w:proofErr w:type="spellStart"/>
              <w:r w:rsidR="001131BE" w:rsidRPr="00E12579">
                <w:rPr>
                  <w:rStyle w:val="Hyperlink"/>
                  <w:rFonts w:ascii="Arial" w:hAnsi="Arial"/>
                  <w:noProof w:val="0"/>
                  <w:sz w:val="18"/>
                  <w:szCs w:val="18"/>
                </w:rPr>
                <w:t>HCATrans</w:t>
              </w:r>
              <w:proofErr w:type="spellEnd"/>
              <w:r w:rsidR="001131BE" w:rsidRPr="00E12579">
                <w:rPr>
                  <w:rStyle w:val="Hyperlink"/>
                  <w:rFonts w:ascii="Arial" w:hAnsi="Arial"/>
                  <w:noProof w:val="0"/>
                  <w:sz w:val="18"/>
                  <w:szCs w:val="18"/>
                </w:rPr>
                <w:t xml:space="preserve"> 104</w:t>
              </w:r>
            </w:hyperlink>
          </w:p>
        </w:tc>
      </w:tr>
      <w:tr w:rsidR="00AB73EA" w:rsidRPr="00336026" w14:paraId="2FE0D1FC" w14:textId="77777777" w:rsidTr="00D378A0">
        <w:trPr>
          <w:cantSplit/>
          <w:trHeight w:val="400"/>
        </w:trPr>
        <w:tc>
          <w:tcPr>
            <w:tcW w:w="567" w:type="dxa"/>
          </w:tcPr>
          <w:p w14:paraId="7DC26DA8" w14:textId="77777777" w:rsidR="00AB73EA" w:rsidRPr="00940878" w:rsidRDefault="00AB73EA" w:rsidP="00AB73EA">
            <w:pPr>
              <w:pStyle w:val="ListParagraph"/>
              <w:keepLines/>
              <w:numPr>
                <w:ilvl w:val="0"/>
                <w:numId w:val="2"/>
              </w:numPr>
              <w:spacing w:before="120"/>
              <w:contextualSpacing w:val="0"/>
              <w:jc w:val="right"/>
              <w:rPr>
                <w:rFonts w:ascii="Arial" w:hAnsi="Arial" w:cs="Arial"/>
                <w:color w:val="000000"/>
                <w:sz w:val="18"/>
              </w:rPr>
            </w:pPr>
          </w:p>
        </w:tc>
        <w:tc>
          <w:tcPr>
            <w:tcW w:w="1913" w:type="dxa"/>
          </w:tcPr>
          <w:p w14:paraId="26F5CA0F" w14:textId="328F029D" w:rsidR="00AB73EA" w:rsidRPr="00940878" w:rsidRDefault="00291EF4" w:rsidP="00AB73EA">
            <w:pPr>
              <w:keepLines/>
              <w:spacing w:before="120"/>
              <w:jc w:val="left"/>
              <w:rPr>
                <w:rFonts w:ascii="Arial" w:hAnsi="Arial" w:cs="Arial"/>
                <w:color w:val="000000"/>
                <w:sz w:val="18"/>
                <w:szCs w:val="18"/>
              </w:rPr>
            </w:pPr>
            <w:proofErr w:type="spellStart"/>
            <w:r w:rsidRPr="00940878">
              <w:rPr>
                <w:rFonts w:ascii="Arial" w:hAnsi="Arial" w:cs="Arial"/>
                <w:color w:val="000000"/>
                <w:sz w:val="18"/>
                <w:szCs w:val="18"/>
              </w:rPr>
              <w:t>Nuon</w:t>
            </w:r>
            <w:proofErr w:type="spellEnd"/>
          </w:p>
        </w:tc>
        <w:tc>
          <w:tcPr>
            <w:tcW w:w="1914" w:type="dxa"/>
          </w:tcPr>
          <w:p w14:paraId="3E555706" w14:textId="0470BE44" w:rsidR="00AB73EA" w:rsidRPr="00940878" w:rsidRDefault="00291EF4" w:rsidP="00AB73EA">
            <w:pPr>
              <w:keepLines/>
              <w:spacing w:before="120"/>
              <w:jc w:val="left"/>
              <w:rPr>
                <w:rFonts w:ascii="Arial" w:hAnsi="Arial" w:cs="Arial"/>
                <w:color w:val="000000"/>
                <w:sz w:val="18"/>
                <w:szCs w:val="18"/>
              </w:rPr>
            </w:pPr>
            <w:r w:rsidRPr="00940878">
              <w:rPr>
                <w:rFonts w:ascii="Arial" w:hAnsi="Arial" w:cs="Arial"/>
                <w:color w:val="000000"/>
                <w:sz w:val="18"/>
                <w:szCs w:val="18"/>
              </w:rPr>
              <w:t>Minister for Immigration, Citizenship, Migrant Services and Multicultural Affairs (M4/2023)</w:t>
            </w:r>
          </w:p>
        </w:tc>
        <w:tc>
          <w:tcPr>
            <w:tcW w:w="1914" w:type="dxa"/>
          </w:tcPr>
          <w:p w14:paraId="6AF85625" w14:textId="5A3E9131" w:rsidR="00AB73EA" w:rsidRPr="00940878" w:rsidRDefault="00291EF4" w:rsidP="00AB73EA">
            <w:pPr>
              <w:keepLines/>
              <w:spacing w:before="120"/>
              <w:jc w:val="left"/>
              <w:rPr>
                <w:rFonts w:ascii="Arial" w:hAnsi="Arial" w:cs="Arial"/>
                <w:color w:val="000000"/>
                <w:sz w:val="18"/>
                <w:szCs w:val="18"/>
              </w:rPr>
            </w:pPr>
            <w:r w:rsidRPr="00940878">
              <w:rPr>
                <w:rFonts w:ascii="Arial" w:hAnsi="Arial" w:cs="Arial"/>
                <w:color w:val="000000"/>
                <w:sz w:val="18"/>
                <w:szCs w:val="18"/>
              </w:rPr>
              <w:t xml:space="preserve">Full Court of the Federal Court of Australia </w:t>
            </w:r>
            <w:r w:rsidR="004F054F" w:rsidRPr="00940878">
              <w:rPr>
                <w:rFonts w:ascii="Arial" w:hAnsi="Arial" w:cs="Arial"/>
                <w:color w:val="000000"/>
                <w:sz w:val="18"/>
                <w:szCs w:val="18"/>
              </w:rPr>
              <w:br/>
            </w:r>
            <w:r w:rsidRPr="00940878">
              <w:rPr>
                <w:rFonts w:ascii="Arial" w:hAnsi="Arial" w:cs="Arial"/>
                <w:color w:val="000000"/>
                <w:sz w:val="18"/>
                <w:szCs w:val="18"/>
              </w:rPr>
              <w:t>[2022] FCAFC 197</w:t>
            </w:r>
          </w:p>
        </w:tc>
        <w:tc>
          <w:tcPr>
            <w:tcW w:w="1914" w:type="dxa"/>
          </w:tcPr>
          <w:p w14:paraId="540DC8E5" w14:textId="5437B6ED" w:rsidR="00AB73EA" w:rsidRPr="00940878" w:rsidRDefault="00D91B81" w:rsidP="00AB73EA">
            <w:pPr>
              <w:keepLines/>
              <w:spacing w:before="120"/>
              <w:jc w:val="left"/>
              <w:rPr>
                <w:rFonts w:ascii="Arial" w:hAnsi="Arial" w:cs="Arial"/>
                <w:color w:val="000000"/>
                <w:sz w:val="18"/>
                <w:szCs w:val="18"/>
              </w:rPr>
            </w:pPr>
            <w:r w:rsidRPr="00940878">
              <w:rPr>
                <w:rFonts w:ascii="Arial" w:hAnsi="Arial" w:cs="Arial"/>
                <w:color w:val="000000"/>
                <w:sz w:val="18"/>
                <w:szCs w:val="18"/>
              </w:rPr>
              <w:t>Application refused with costs</w:t>
            </w:r>
            <w:r w:rsidR="00073EBF">
              <w:rPr>
                <w:rFonts w:ascii="Arial" w:hAnsi="Arial" w:cs="Arial"/>
                <w:color w:val="000000"/>
                <w:sz w:val="18"/>
                <w:szCs w:val="18"/>
              </w:rPr>
              <w:br/>
            </w:r>
            <w:hyperlink r:id="rId142" w:history="1">
              <w:r w:rsidR="00073EBF" w:rsidRPr="00215BA4">
                <w:rPr>
                  <w:rStyle w:val="Hyperlink"/>
                  <w:rFonts w:ascii="Arial" w:hAnsi="Arial"/>
                  <w:noProof w:val="0"/>
                  <w:sz w:val="18"/>
                  <w:szCs w:val="18"/>
                </w:rPr>
                <w:t xml:space="preserve">[2023] </w:t>
              </w:r>
              <w:proofErr w:type="spellStart"/>
              <w:r w:rsidR="00073EBF" w:rsidRPr="00215BA4">
                <w:rPr>
                  <w:rStyle w:val="Hyperlink"/>
                  <w:rFonts w:ascii="Arial" w:hAnsi="Arial"/>
                  <w:noProof w:val="0"/>
                  <w:sz w:val="18"/>
                  <w:szCs w:val="18"/>
                </w:rPr>
                <w:t>HCATrans</w:t>
              </w:r>
              <w:proofErr w:type="spellEnd"/>
              <w:r w:rsidR="00073EBF" w:rsidRPr="00215BA4">
                <w:rPr>
                  <w:rStyle w:val="Hyperlink"/>
                  <w:rFonts w:ascii="Arial" w:hAnsi="Arial"/>
                  <w:noProof w:val="0"/>
                  <w:sz w:val="18"/>
                  <w:szCs w:val="18"/>
                </w:rPr>
                <w:t xml:space="preserve"> 106</w:t>
              </w:r>
            </w:hyperlink>
          </w:p>
        </w:tc>
      </w:tr>
      <w:tr w:rsidR="00AB73EA" w:rsidRPr="00336026" w14:paraId="0A702B60" w14:textId="77777777" w:rsidTr="00D378A0">
        <w:trPr>
          <w:cantSplit/>
          <w:trHeight w:val="400"/>
        </w:trPr>
        <w:tc>
          <w:tcPr>
            <w:tcW w:w="567" w:type="dxa"/>
          </w:tcPr>
          <w:p w14:paraId="1ADFD643" w14:textId="77777777" w:rsidR="00AB73EA" w:rsidRPr="00940878" w:rsidRDefault="00AB73EA" w:rsidP="00AB73EA">
            <w:pPr>
              <w:pStyle w:val="ListParagraph"/>
              <w:keepLines/>
              <w:numPr>
                <w:ilvl w:val="0"/>
                <w:numId w:val="2"/>
              </w:numPr>
              <w:spacing w:before="120"/>
              <w:contextualSpacing w:val="0"/>
              <w:jc w:val="right"/>
              <w:rPr>
                <w:rFonts w:ascii="Arial" w:hAnsi="Arial" w:cs="Arial"/>
                <w:color w:val="000000"/>
                <w:sz w:val="18"/>
              </w:rPr>
            </w:pPr>
          </w:p>
        </w:tc>
        <w:tc>
          <w:tcPr>
            <w:tcW w:w="1913" w:type="dxa"/>
          </w:tcPr>
          <w:p w14:paraId="182B9392" w14:textId="541AEE2B" w:rsidR="00AB73EA" w:rsidRPr="00940878" w:rsidRDefault="00291EF4" w:rsidP="00AB73EA">
            <w:pPr>
              <w:keepLines/>
              <w:spacing w:before="120"/>
              <w:jc w:val="left"/>
              <w:rPr>
                <w:rFonts w:ascii="Arial" w:hAnsi="Arial" w:cs="Arial"/>
                <w:color w:val="000000"/>
                <w:sz w:val="18"/>
                <w:szCs w:val="18"/>
              </w:rPr>
            </w:pPr>
            <w:r w:rsidRPr="00940878">
              <w:rPr>
                <w:rFonts w:ascii="Arial" w:hAnsi="Arial" w:cs="Arial"/>
                <w:color w:val="000000"/>
                <w:sz w:val="18"/>
                <w:szCs w:val="18"/>
              </w:rPr>
              <w:t>City Garden Australia Pty Ltd</w:t>
            </w:r>
          </w:p>
        </w:tc>
        <w:tc>
          <w:tcPr>
            <w:tcW w:w="1914" w:type="dxa"/>
          </w:tcPr>
          <w:p w14:paraId="5AC9099A" w14:textId="274E5B3E" w:rsidR="00AB73EA" w:rsidRPr="00940878" w:rsidRDefault="00291EF4" w:rsidP="00AB73EA">
            <w:pPr>
              <w:keepLines/>
              <w:spacing w:before="120"/>
              <w:jc w:val="left"/>
              <w:rPr>
                <w:rFonts w:ascii="Arial" w:hAnsi="Arial" w:cs="Arial"/>
                <w:color w:val="000000"/>
                <w:sz w:val="18"/>
                <w:szCs w:val="18"/>
              </w:rPr>
            </w:pPr>
            <w:proofErr w:type="spellStart"/>
            <w:r w:rsidRPr="00940878">
              <w:rPr>
                <w:rFonts w:ascii="Arial" w:hAnsi="Arial" w:cs="Arial"/>
                <w:color w:val="000000"/>
                <w:sz w:val="18"/>
                <w:szCs w:val="18"/>
              </w:rPr>
              <w:t>Yisheng</w:t>
            </w:r>
            <w:proofErr w:type="spellEnd"/>
            <w:r w:rsidRPr="00940878">
              <w:rPr>
                <w:rFonts w:ascii="Arial" w:hAnsi="Arial" w:cs="Arial"/>
                <w:color w:val="000000"/>
                <w:sz w:val="18"/>
                <w:szCs w:val="18"/>
              </w:rPr>
              <w:t xml:space="preserve"> Construction Pty Ltd &amp; Anor </w:t>
            </w:r>
            <w:r w:rsidR="006F41DE" w:rsidRPr="00940878">
              <w:rPr>
                <w:rFonts w:ascii="Arial" w:hAnsi="Arial" w:cs="Arial"/>
                <w:color w:val="000000"/>
                <w:sz w:val="18"/>
                <w:szCs w:val="18"/>
              </w:rPr>
              <w:br/>
            </w:r>
            <w:r w:rsidRPr="00940878">
              <w:rPr>
                <w:rFonts w:ascii="Arial" w:hAnsi="Arial" w:cs="Arial"/>
                <w:color w:val="000000"/>
                <w:sz w:val="18"/>
                <w:szCs w:val="18"/>
              </w:rPr>
              <w:t>(S10/2023)</w:t>
            </w:r>
          </w:p>
        </w:tc>
        <w:tc>
          <w:tcPr>
            <w:tcW w:w="1914" w:type="dxa"/>
          </w:tcPr>
          <w:p w14:paraId="6D82304F" w14:textId="22CC1C31" w:rsidR="00AB73EA" w:rsidRPr="00940878" w:rsidRDefault="00D91B81" w:rsidP="00AB73EA">
            <w:pPr>
              <w:keepLines/>
              <w:spacing w:before="120"/>
              <w:jc w:val="left"/>
              <w:rPr>
                <w:rFonts w:ascii="Arial" w:hAnsi="Arial" w:cs="Arial"/>
                <w:color w:val="000000"/>
                <w:sz w:val="18"/>
                <w:szCs w:val="18"/>
              </w:rPr>
            </w:pPr>
            <w:r w:rsidRPr="00940878">
              <w:rPr>
                <w:rFonts w:ascii="Arial" w:hAnsi="Arial" w:cs="Arial"/>
                <w:color w:val="000000"/>
                <w:sz w:val="18"/>
                <w:szCs w:val="18"/>
              </w:rPr>
              <w:t>Supreme Court of New South Wales (Court of Appeal) [2022] NSWCA 269</w:t>
            </w:r>
          </w:p>
        </w:tc>
        <w:tc>
          <w:tcPr>
            <w:tcW w:w="1914" w:type="dxa"/>
          </w:tcPr>
          <w:p w14:paraId="36843EF6" w14:textId="6E37F74A" w:rsidR="00AB73EA" w:rsidRPr="00940878" w:rsidRDefault="00D91B81" w:rsidP="00AB73EA">
            <w:pPr>
              <w:keepLines/>
              <w:spacing w:before="120"/>
              <w:jc w:val="left"/>
              <w:rPr>
                <w:rFonts w:ascii="Arial" w:hAnsi="Arial" w:cs="Arial"/>
                <w:color w:val="000000"/>
                <w:sz w:val="18"/>
                <w:szCs w:val="18"/>
              </w:rPr>
            </w:pPr>
            <w:r w:rsidRPr="00940878">
              <w:rPr>
                <w:rFonts w:ascii="Arial" w:hAnsi="Arial" w:cs="Arial"/>
                <w:color w:val="000000"/>
                <w:sz w:val="18"/>
                <w:szCs w:val="18"/>
              </w:rPr>
              <w:t>Application refused with costs</w:t>
            </w:r>
            <w:r w:rsidR="00433FDE" w:rsidRPr="00940878">
              <w:rPr>
                <w:rFonts w:ascii="Arial" w:hAnsi="Arial" w:cs="Arial"/>
                <w:color w:val="000000"/>
                <w:sz w:val="18"/>
                <w:szCs w:val="18"/>
              </w:rPr>
              <w:br/>
            </w:r>
            <w:hyperlink r:id="rId143" w:history="1">
              <w:r w:rsidR="00433FDE" w:rsidRPr="00940878">
                <w:rPr>
                  <w:rStyle w:val="Hyperlink"/>
                  <w:rFonts w:ascii="Arial" w:hAnsi="Arial"/>
                  <w:noProof w:val="0"/>
                  <w:sz w:val="18"/>
                  <w:szCs w:val="18"/>
                </w:rPr>
                <w:t>[202</w:t>
              </w:r>
              <w:r w:rsidR="00403626">
                <w:rPr>
                  <w:rStyle w:val="Hyperlink"/>
                  <w:rFonts w:ascii="Arial" w:hAnsi="Arial"/>
                  <w:noProof w:val="0"/>
                  <w:sz w:val="18"/>
                  <w:szCs w:val="18"/>
                </w:rPr>
                <w:t>3</w:t>
              </w:r>
              <w:r w:rsidR="00433FDE" w:rsidRPr="00940878">
                <w:rPr>
                  <w:rStyle w:val="Hyperlink"/>
                  <w:rFonts w:ascii="Arial" w:hAnsi="Arial"/>
                  <w:noProof w:val="0"/>
                  <w:sz w:val="18"/>
                  <w:szCs w:val="18"/>
                </w:rPr>
                <w:t xml:space="preserve">] </w:t>
              </w:r>
              <w:proofErr w:type="spellStart"/>
              <w:r w:rsidR="00433FDE" w:rsidRPr="00940878">
                <w:rPr>
                  <w:rStyle w:val="Hyperlink"/>
                  <w:rFonts w:ascii="Arial" w:hAnsi="Arial"/>
                  <w:noProof w:val="0"/>
                  <w:sz w:val="18"/>
                  <w:szCs w:val="18"/>
                </w:rPr>
                <w:t>HCATrans</w:t>
              </w:r>
              <w:proofErr w:type="spellEnd"/>
              <w:r w:rsidR="00433FDE" w:rsidRPr="00940878">
                <w:rPr>
                  <w:rStyle w:val="Hyperlink"/>
                  <w:rFonts w:ascii="Arial" w:hAnsi="Arial"/>
                  <w:noProof w:val="0"/>
                  <w:sz w:val="18"/>
                  <w:szCs w:val="18"/>
                </w:rPr>
                <w:t xml:space="preserve"> 102</w:t>
              </w:r>
            </w:hyperlink>
          </w:p>
        </w:tc>
      </w:tr>
      <w:tr w:rsidR="00AB73EA" w:rsidRPr="00336026" w14:paraId="0F2CD4B3" w14:textId="77777777" w:rsidTr="00D378A0">
        <w:trPr>
          <w:cantSplit/>
          <w:trHeight w:val="400"/>
        </w:trPr>
        <w:tc>
          <w:tcPr>
            <w:tcW w:w="567" w:type="dxa"/>
          </w:tcPr>
          <w:p w14:paraId="277B5F8B" w14:textId="77777777" w:rsidR="00AB73EA" w:rsidRPr="00940878" w:rsidRDefault="00AB73EA" w:rsidP="00AB73EA">
            <w:pPr>
              <w:pStyle w:val="ListParagraph"/>
              <w:keepLines/>
              <w:numPr>
                <w:ilvl w:val="0"/>
                <w:numId w:val="2"/>
              </w:numPr>
              <w:spacing w:before="120"/>
              <w:contextualSpacing w:val="0"/>
              <w:jc w:val="right"/>
              <w:rPr>
                <w:rFonts w:ascii="Arial" w:hAnsi="Arial" w:cs="Arial"/>
                <w:color w:val="000000"/>
                <w:sz w:val="18"/>
              </w:rPr>
            </w:pPr>
          </w:p>
        </w:tc>
        <w:tc>
          <w:tcPr>
            <w:tcW w:w="1913" w:type="dxa"/>
          </w:tcPr>
          <w:p w14:paraId="430D0E92" w14:textId="7E6374B9" w:rsidR="00AB73EA" w:rsidRPr="00940878" w:rsidRDefault="00291EF4" w:rsidP="00AB73EA">
            <w:pPr>
              <w:keepLines/>
              <w:spacing w:before="120"/>
              <w:jc w:val="left"/>
              <w:rPr>
                <w:rFonts w:ascii="Arial" w:hAnsi="Arial" w:cs="Arial"/>
                <w:color w:val="000000"/>
                <w:sz w:val="18"/>
                <w:szCs w:val="18"/>
              </w:rPr>
            </w:pPr>
            <w:r w:rsidRPr="00940878">
              <w:rPr>
                <w:rFonts w:ascii="Arial" w:hAnsi="Arial" w:cs="Arial"/>
                <w:color w:val="000000"/>
                <w:sz w:val="18"/>
                <w:szCs w:val="18"/>
              </w:rPr>
              <w:t>Minister for Home Affairs &amp; Anor</w:t>
            </w:r>
          </w:p>
        </w:tc>
        <w:tc>
          <w:tcPr>
            <w:tcW w:w="1914" w:type="dxa"/>
          </w:tcPr>
          <w:p w14:paraId="66F4BDEB" w14:textId="12E1C4DD" w:rsidR="00AB73EA" w:rsidRPr="00940878" w:rsidRDefault="00291EF4" w:rsidP="00AB73EA">
            <w:pPr>
              <w:keepLines/>
              <w:spacing w:before="120"/>
              <w:jc w:val="left"/>
              <w:rPr>
                <w:rFonts w:ascii="Arial" w:hAnsi="Arial" w:cs="Arial"/>
                <w:color w:val="000000"/>
                <w:sz w:val="18"/>
                <w:szCs w:val="18"/>
              </w:rPr>
            </w:pPr>
            <w:r w:rsidRPr="00940878">
              <w:rPr>
                <w:rFonts w:ascii="Arial" w:hAnsi="Arial" w:cs="Arial"/>
                <w:color w:val="000000"/>
                <w:sz w:val="18"/>
                <w:szCs w:val="18"/>
              </w:rPr>
              <w:t>Pearson &amp; Anor (S14/2023)</w:t>
            </w:r>
          </w:p>
        </w:tc>
        <w:tc>
          <w:tcPr>
            <w:tcW w:w="1914" w:type="dxa"/>
          </w:tcPr>
          <w:p w14:paraId="5626DA21" w14:textId="2D54EE00" w:rsidR="00AB73EA" w:rsidRPr="00940878" w:rsidRDefault="00D91B81" w:rsidP="00AB73EA">
            <w:pPr>
              <w:keepLines/>
              <w:spacing w:before="120"/>
              <w:jc w:val="left"/>
              <w:rPr>
                <w:rFonts w:ascii="Arial" w:hAnsi="Arial" w:cs="Arial"/>
                <w:color w:val="000000"/>
                <w:sz w:val="18"/>
                <w:szCs w:val="18"/>
              </w:rPr>
            </w:pPr>
            <w:r w:rsidRPr="00940878">
              <w:rPr>
                <w:rFonts w:ascii="Arial" w:hAnsi="Arial" w:cs="Arial"/>
                <w:color w:val="000000"/>
                <w:sz w:val="18"/>
                <w:szCs w:val="18"/>
              </w:rPr>
              <w:t xml:space="preserve">Full Court of the Federal Court of Australia </w:t>
            </w:r>
            <w:r w:rsidR="004F054F" w:rsidRPr="00940878">
              <w:rPr>
                <w:rFonts w:ascii="Arial" w:hAnsi="Arial" w:cs="Arial"/>
                <w:color w:val="000000"/>
                <w:sz w:val="18"/>
                <w:szCs w:val="18"/>
              </w:rPr>
              <w:br/>
            </w:r>
            <w:r w:rsidRPr="00940878">
              <w:rPr>
                <w:rFonts w:ascii="Arial" w:hAnsi="Arial" w:cs="Arial"/>
                <w:color w:val="000000"/>
                <w:sz w:val="18"/>
                <w:szCs w:val="18"/>
              </w:rPr>
              <w:t>[2022] FCAFC 203</w:t>
            </w:r>
          </w:p>
        </w:tc>
        <w:tc>
          <w:tcPr>
            <w:tcW w:w="1914" w:type="dxa"/>
          </w:tcPr>
          <w:p w14:paraId="2B8B0433" w14:textId="37DE657B" w:rsidR="00AB73EA" w:rsidRPr="00940878" w:rsidRDefault="00D91B81" w:rsidP="00AB73EA">
            <w:pPr>
              <w:keepLines/>
              <w:spacing w:before="120"/>
              <w:jc w:val="left"/>
              <w:rPr>
                <w:rFonts w:ascii="Arial" w:hAnsi="Arial" w:cs="Arial"/>
                <w:color w:val="000000"/>
                <w:sz w:val="18"/>
                <w:szCs w:val="18"/>
              </w:rPr>
            </w:pPr>
            <w:r w:rsidRPr="00940878">
              <w:rPr>
                <w:rFonts w:ascii="Arial" w:hAnsi="Arial" w:cs="Arial"/>
                <w:color w:val="000000"/>
                <w:sz w:val="18"/>
                <w:szCs w:val="18"/>
              </w:rPr>
              <w:t>Application refused with costs</w:t>
            </w:r>
            <w:r w:rsidR="00940878" w:rsidRPr="00940878">
              <w:rPr>
                <w:rFonts w:ascii="Arial" w:hAnsi="Arial" w:cs="Arial"/>
                <w:color w:val="000000"/>
                <w:sz w:val="18"/>
                <w:szCs w:val="18"/>
              </w:rPr>
              <w:br/>
            </w:r>
            <w:hyperlink r:id="rId144" w:history="1">
              <w:r w:rsidR="00940878" w:rsidRPr="00E12579">
                <w:rPr>
                  <w:rStyle w:val="Hyperlink"/>
                  <w:rFonts w:ascii="Arial" w:hAnsi="Arial"/>
                  <w:noProof w:val="0"/>
                  <w:sz w:val="18"/>
                  <w:szCs w:val="18"/>
                </w:rPr>
                <w:t xml:space="preserve">[2023] </w:t>
              </w:r>
              <w:proofErr w:type="spellStart"/>
              <w:r w:rsidR="00940878" w:rsidRPr="00E12579">
                <w:rPr>
                  <w:rStyle w:val="Hyperlink"/>
                  <w:rFonts w:ascii="Arial" w:hAnsi="Arial"/>
                  <w:noProof w:val="0"/>
                  <w:sz w:val="18"/>
                  <w:szCs w:val="18"/>
                </w:rPr>
                <w:t>HCATrans</w:t>
              </w:r>
              <w:proofErr w:type="spellEnd"/>
              <w:r w:rsidR="00940878" w:rsidRPr="00E12579">
                <w:rPr>
                  <w:rStyle w:val="Hyperlink"/>
                  <w:rFonts w:ascii="Arial" w:hAnsi="Arial"/>
                  <w:noProof w:val="0"/>
                  <w:sz w:val="18"/>
                  <w:szCs w:val="18"/>
                </w:rPr>
                <w:t xml:space="preserve"> 105</w:t>
              </w:r>
            </w:hyperlink>
          </w:p>
        </w:tc>
      </w:tr>
    </w:tbl>
    <w:p w14:paraId="24650F95" w14:textId="77777777" w:rsidR="002F0BEC" w:rsidRPr="0076188B" w:rsidRDefault="002F0BEC" w:rsidP="002F0BEC">
      <w:pPr>
        <w:rPr>
          <w:highlight w:val="yellow"/>
        </w:rPr>
      </w:pPr>
    </w:p>
    <w:bookmarkEnd w:id="176"/>
    <w:p w14:paraId="38615E8D" w14:textId="3D294D81" w:rsidR="00042633" w:rsidRDefault="00042633">
      <w:pPr>
        <w:jc w:val="left"/>
        <w:rPr>
          <w:highlight w:val="yellow"/>
        </w:rPr>
      </w:pPr>
    </w:p>
    <w:sectPr w:rsidR="00042633" w:rsidSect="00AA78D5">
      <w:headerReference w:type="default" r:id="rId14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9EDD" w14:textId="77777777" w:rsidR="00E85D28" w:rsidRDefault="00E85D28">
      <w:r>
        <w:separator/>
      </w:r>
    </w:p>
  </w:endnote>
  <w:endnote w:type="continuationSeparator" w:id="0">
    <w:p w14:paraId="52CA46F9" w14:textId="77777777" w:rsidR="00E85D28" w:rsidRDefault="00E85D28">
      <w:r>
        <w:continuationSeparator/>
      </w:r>
    </w:p>
  </w:endnote>
  <w:endnote w:type="continuationNotice" w:id="1">
    <w:p w14:paraId="01B5AEA3" w14:textId="77777777" w:rsidR="00E85D28" w:rsidRDefault="00E85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2832" w14:textId="77777777" w:rsidR="008C2576" w:rsidRDefault="008C2576">
    <w:pPr>
      <w:pStyle w:val="Footer"/>
      <w:jc w:val="right"/>
    </w:pPr>
    <w:r>
      <w:fldChar w:fldCharType="begin"/>
    </w:r>
    <w:r>
      <w:instrText xml:space="preserve"> PAGE   \* MERGEFORMAT </w:instrText>
    </w:r>
    <w:r>
      <w:fldChar w:fldCharType="separate"/>
    </w:r>
    <w:r>
      <w:rPr>
        <w:noProof/>
      </w:rPr>
      <w:t>18</w:t>
    </w:r>
    <w:r>
      <w:fldChar w:fldCharType="end"/>
    </w:r>
  </w:p>
  <w:p w14:paraId="0446E673" w14:textId="77777777" w:rsidR="008C2576" w:rsidRDefault="008C2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59D0" w14:textId="77777777" w:rsidR="00E85D28" w:rsidRDefault="00E85D28">
      <w:r>
        <w:separator/>
      </w:r>
    </w:p>
  </w:footnote>
  <w:footnote w:type="continuationSeparator" w:id="0">
    <w:p w14:paraId="6BC74F2B" w14:textId="77777777" w:rsidR="00E85D28" w:rsidRDefault="00E85D28">
      <w:r>
        <w:continuationSeparator/>
      </w:r>
    </w:p>
  </w:footnote>
  <w:footnote w:type="continuationNotice" w:id="1">
    <w:p w14:paraId="06CA6752" w14:textId="77777777" w:rsidR="00E85D28" w:rsidRDefault="00E85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0809" w14:textId="77777777" w:rsidR="008C2576" w:rsidRDefault="008C2576" w:rsidP="003624E8">
    <w:pPr>
      <w:pStyle w:val="Header"/>
      <w:jc w:val="center"/>
      <w:rPr>
        <w:rStyle w:val="PageNumber"/>
        <w:rFonts w:cs="Verdana"/>
        <w:sz w:val="18"/>
        <w:szCs w:val="18"/>
      </w:rPr>
    </w:pPr>
    <w:r>
      <w:rPr>
        <w:rStyle w:val="PageNumber"/>
        <w:rFonts w:cs="Verdana"/>
      </w:rPr>
      <w:tab/>
    </w:r>
    <w:r>
      <w:rPr>
        <w:rStyle w:val="PageNumber"/>
        <w:rFonts w:cs="Verdana"/>
      </w:rPr>
      <w:tab/>
    </w:r>
    <w:r>
      <w:rPr>
        <w:rStyle w:val="PageNumber"/>
        <w:rFonts w:cs="Verdana"/>
        <w:sz w:val="18"/>
        <w:szCs w:val="18"/>
      </w:rPr>
      <w:t>1: Summary of New Entries</w:t>
    </w:r>
  </w:p>
  <w:p w14:paraId="5C7C2E10" w14:textId="77777777" w:rsidR="008C2576" w:rsidRDefault="008C2576" w:rsidP="00362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BD42" w14:textId="77777777" w:rsidR="008C2576" w:rsidRDefault="008C2576" w:rsidP="003624E8">
    <w:pPr>
      <w:pStyle w:val="Header"/>
      <w:jc w:val="center"/>
    </w:pPr>
    <w:r>
      <w:rPr>
        <w:rStyle w:val="PageNumber"/>
        <w:rFonts w:cs="Verdana"/>
      </w:rPr>
      <w:tab/>
    </w:r>
    <w:r>
      <w:rPr>
        <w:rStyle w:val="PageNumber"/>
        <w:rFonts w:cs="Verdana"/>
      </w:rPr>
      <w:tab/>
    </w:r>
    <w:r>
      <w:rPr>
        <w:rStyle w:val="PageNumber"/>
        <w:rFonts w:cs="Verdana"/>
        <w:sz w:val="18"/>
        <w:szCs w:val="18"/>
      </w:rPr>
      <w:t>2: Cases Handed Down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F03F" w14:textId="77777777" w:rsidR="008C2576" w:rsidRDefault="008C2576">
    <w:pPr>
      <w:pStyle w:val="Footer"/>
      <w:rPr>
        <w:rStyle w:val="PageNumber"/>
        <w:rFonts w:cs="Verdana"/>
      </w:rPr>
    </w:pPr>
    <w:r>
      <w:tab/>
    </w:r>
    <w:r>
      <w:rPr>
        <w:rStyle w:val="PageNumber"/>
        <w:rFonts w:cs="Verdana"/>
      </w:rPr>
      <w:tab/>
      <w:t>3. Cases Reserved</w:t>
    </w:r>
  </w:p>
  <w:p w14:paraId="33828BE3" w14:textId="77777777" w:rsidR="008C2576" w:rsidRDefault="008C2576">
    <w:pPr>
      <w:pStyle w:val="Footer"/>
    </w:pPr>
  </w:p>
  <w:p w14:paraId="323D45A1" w14:textId="77777777" w:rsidR="008C2576" w:rsidRDefault="008C25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AFAB" w14:textId="77777777" w:rsidR="008C2576" w:rsidRDefault="008C2576">
    <w:pPr>
      <w:pStyle w:val="Footer"/>
      <w:rPr>
        <w:rStyle w:val="PageNumber"/>
        <w:rFonts w:cs="Verdana"/>
      </w:rPr>
    </w:pPr>
    <w:r>
      <w:tab/>
    </w:r>
    <w:r>
      <w:rPr>
        <w:rStyle w:val="PageNumber"/>
        <w:rFonts w:cs="Verdana"/>
      </w:rPr>
      <w:tab/>
      <w:t>4. Original Jurisdiction</w:t>
    </w:r>
  </w:p>
  <w:p w14:paraId="3F5BFE20" w14:textId="77777777" w:rsidR="008C2576" w:rsidRDefault="008C2576">
    <w:pPr>
      <w:pStyle w:val="Footer"/>
    </w:pPr>
  </w:p>
  <w:p w14:paraId="4730E4A5" w14:textId="77777777" w:rsidR="008C2576" w:rsidRDefault="008C25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A442" w14:textId="77777777" w:rsidR="008C2576" w:rsidRDefault="008C2576">
    <w:pPr>
      <w:pStyle w:val="Footer"/>
      <w:rPr>
        <w:rStyle w:val="PageNumber"/>
        <w:rFonts w:cs="Verdana"/>
      </w:rPr>
    </w:pPr>
    <w:r>
      <w:tab/>
    </w:r>
    <w:r>
      <w:rPr>
        <w:rStyle w:val="PageNumber"/>
        <w:rFonts w:cs="Verdana"/>
      </w:rPr>
      <w:tab/>
      <w:t>5: Section 40 Removal</w:t>
    </w:r>
  </w:p>
  <w:p w14:paraId="6D0B4A78" w14:textId="77777777" w:rsidR="008C2576" w:rsidRDefault="008C2576">
    <w:pPr>
      <w:pStyle w:val="Footer"/>
    </w:pPr>
  </w:p>
  <w:p w14:paraId="6534DD45" w14:textId="77777777" w:rsidR="008C2576" w:rsidRDefault="008C25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68D0" w14:textId="77777777" w:rsidR="008C2576" w:rsidRDefault="008C2576">
    <w:pPr>
      <w:pStyle w:val="Footer"/>
      <w:rPr>
        <w:rStyle w:val="PageNumber"/>
        <w:rFonts w:cs="Verdana"/>
      </w:rPr>
    </w:pPr>
    <w:r>
      <w:tab/>
    </w:r>
    <w:r>
      <w:rPr>
        <w:rStyle w:val="PageNumber"/>
        <w:rFonts w:cs="Verdana"/>
      </w:rPr>
      <w:tab/>
      <w:t>6: Special Leave Granted</w:t>
    </w:r>
  </w:p>
  <w:p w14:paraId="658ABF2A" w14:textId="77777777" w:rsidR="008C2576" w:rsidRDefault="008C2576">
    <w:pPr>
      <w:pStyle w:val="Footer"/>
    </w:pPr>
  </w:p>
  <w:p w14:paraId="16D492AA" w14:textId="77777777" w:rsidR="008C2576" w:rsidRDefault="008C25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3015" w14:textId="77777777" w:rsidR="008C2576" w:rsidRDefault="008C2576">
    <w:pPr>
      <w:pStyle w:val="Footer"/>
      <w:rPr>
        <w:rStyle w:val="PageNumber"/>
        <w:rFonts w:cs="Verdana"/>
      </w:rPr>
    </w:pPr>
    <w:r>
      <w:tab/>
    </w:r>
    <w:r>
      <w:rPr>
        <w:rStyle w:val="PageNumber"/>
        <w:rFonts w:cs="Verdana"/>
      </w:rPr>
      <w:tab/>
      <w:t xml:space="preserve">7. Cases Not Proceeding </w:t>
    </w:r>
    <w:proofErr w:type="gramStart"/>
    <w:r>
      <w:rPr>
        <w:rStyle w:val="PageNumber"/>
        <w:rFonts w:cs="Verdana"/>
      </w:rPr>
      <w:t>Or</w:t>
    </w:r>
    <w:proofErr w:type="gramEnd"/>
    <w:r>
      <w:rPr>
        <w:rStyle w:val="PageNumber"/>
        <w:rFonts w:cs="Verdana"/>
      </w:rPr>
      <w:t xml:space="preserve"> Vacated</w:t>
    </w:r>
  </w:p>
  <w:p w14:paraId="7C4A98D3" w14:textId="77777777" w:rsidR="008C2576" w:rsidRDefault="008C2576">
    <w:pPr>
      <w:pStyle w:val="Footer"/>
    </w:pPr>
  </w:p>
  <w:p w14:paraId="54D5D8F4" w14:textId="77777777" w:rsidR="008C2576" w:rsidRDefault="008C257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62A1" w14:textId="77777777" w:rsidR="008C2576" w:rsidRDefault="008C2576">
    <w:pPr>
      <w:pStyle w:val="Footer"/>
    </w:pPr>
    <w:r>
      <w:tab/>
    </w:r>
    <w:r>
      <w:rPr>
        <w:rStyle w:val="PageNumber"/>
        <w:rFonts w:cs="Verdana"/>
      </w:rPr>
      <w:tab/>
      <w:t>8: Special Leave Refused</w:t>
    </w:r>
  </w:p>
  <w:p w14:paraId="3355B572" w14:textId="77777777" w:rsidR="008C2576" w:rsidRDefault="008C2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555"/>
    <w:multiLevelType w:val="singleLevel"/>
    <w:tmpl w:val="E68A03FA"/>
    <w:lvl w:ilvl="0">
      <w:start w:val="1"/>
      <w:numFmt w:val="decimal"/>
      <w:lvlText w:val="%1."/>
      <w:lvlJc w:val="left"/>
      <w:pPr>
        <w:ind w:left="720" w:hanging="720"/>
      </w:pPr>
      <w:rPr>
        <w:rFonts w:cs="Times New Roman"/>
      </w:rPr>
    </w:lvl>
  </w:abstractNum>
  <w:abstractNum w:abstractNumId="1" w15:restartNumberingAfterBreak="0">
    <w:nsid w:val="257D769C"/>
    <w:multiLevelType w:val="hybridMultilevel"/>
    <w:tmpl w:val="0ACC87AE"/>
    <w:lvl w:ilvl="0" w:tplc="773A644A">
      <w:numFmt w:val="bullet"/>
      <w:lvlText w:val="-"/>
      <w:lvlJc w:val="left"/>
      <w:pPr>
        <w:ind w:left="720" w:hanging="360"/>
      </w:pPr>
      <w:rPr>
        <w:rFonts w:ascii="Verdana" w:eastAsia="Times New Roman" w:hAnsi="Verdana" w:cs="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3124A2"/>
    <w:multiLevelType w:val="singleLevel"/>
    <w:tmpl w:val="E68A03FA"/>
    <w:lvl w:ilvl="0">
      <w:start w:val="1"/>
      <w:numFmt w:val="decimal"/>
      <w:lvlText w:val="%1."/>
      <w:lvlJc w:val="left"/>
      <w:pPr>
        <w:ind w:left="720" w:hanging="720"/>
      </w:pPr>
      <w:rPr>
        <w:rFonts w:cs="Times New Roman"/>
      </w:rPr>
    </w:lvl>
  </w:abstractNum>
  <w:abstractNum w:abstractNumId="3" w15:restartNumberingAfterBreak="0">
    <w:nsid w:val="3FB07CE6"/>
    <w:multiLevelType w:val="singleLevel"/>
    <w:tmpl w:val="E68A03FA"/>
    <w:lvl w:ilvl="0">
      <w:start w:val="1"/>
      <w:numFmt w:val="decimal"/>
      <w:lvlText w:val="%1."/>
      <w:lvlJc w:val="left"/>
      <w:pPr>
        <w:ind w:left="720" w:hanging="720"/>
      </w:pPr>
      <w:rPr>
        <w:rFonts w:cs="Times New Roman"/>
      </w:rPr>
    </w:lvl>
  </w:abstractNum>
  <w:abstractNum w:abstractNumId="4" w15:restartNumberingAfterBreak="0">
    <w:nsid w:val="5B261CCB"/>
    <w:multiLevelType w:val="singleLevel"/>
    <w:tmpl w:val="E68A03FA"/>
    <w:lvl w:ilvl="0">
      <w:start w:val="1"/>
      <w:numFmt w:val="decimal"/>
      <w:lvlText w:val="%1."/>
      <w:lvlJc w:val="left"/>
      <w:pPr>
        <w:ind w:left="720" w:hanging="720"/>
      </w:pPr>
      <w:rPr>
        <w:rFonts w:cs="Times New Roman"/>
      </w:rPr>
    </w:lvl>
  </w:abstractNum>
  <w:abstractNum w:abstractNumId="5" w15:restartNumberingAfterBreak="0">
    <w:nsid w:val="63BF6F4B"/>
    <w:multiLevelType w:val="singleLevel"/>
    <w:tmpl w:val="E68A03FA"/>
    <w:lvl w:ilvl="0">
      <w:start w:val="1"/>
      <w:numFmt w:val="decimal"/>
      <w:lvlText w:val="%1."/>
      <w:lvlJc w:val="left"/>
      <w:pPr>
        <w:ind w:left="720" w:hanging="720"/>
      </w:pPr>
      <w:rPr>
        <w:rFonts w:cs="Times New Roman"/>
      </w:rPr>
    </w:lvl>
  </w:abstractNum>
  <w:abstractNum w:abstractNumId="6" w15:restartNumberingAfterBreak="0">
    <w:nsid w:val="68000A55"/>
    <w:multiLevelType w:val="singleLevel"/>
    <w:tmpl w:val="E68A03FA"/>
    <w:lvl w:ilvl="0">
      <w:start w:val="1"/>
      <w:numFmt w:val="decimal"/>
      <w:lvlText w:val="%1."/>
      <w:lvlJc w:val="left"/>
      <w:pPr>
        <w:ind w:left="720" w:hanging="720"/>
      </w:pPr>
      <w:rPr>
        <w:rFonts w:cs="Times New Roman"/>
      </w:rPr>
    </w:lvl>
  </w:abstractNum>
  <w:abstractNum w:abstractNumId="7" w15:restartNumberingAfterBreak="0">
    <w:nsid w:val="6CF36605"/>
    <w:multiLevelType w:val="singleLevel"/>
    <w:tmpl w:val="E68A03FA"/>
    <w:lvl w:ilvl="0">
      <w:start w:val="1"/>
      <w:numFmt w:val="decimal"/>
      <w:lvlText w:val="%1."/>
      <w:lvlJc w:val="left"/>
      <w:pPr>
        <w:ind w:left="720" w:hanging="720"/>
      </w:pPr>
      <w:rPr>
        <w:rFonts w:cs="Times New Roman"/>
      </w:rPr>
    </w:lvl>
  </w:abstractNum>
  <w:abstractNum w:abstractNumId="8" w15:restartNumberingAfterBreak="0">
    <w:nsid w:val="6E1F71A0"/>
    <w:multiLevelType w:val="singleLevel"/>
    <w:tmpl w:val="E68A03FA"/>
    <w:lvl w:ilvl="0">
      <w:start w:val="1"/>
      <w:numFmt w:val="decimal"/>
      <w:lvlText w:val="%1."/>
      <w:lvlJc w:val="left"/>
      <w:pPr>
        <w:ind w:left="720" w:hanging="720"/>
      </w:pPr>
      <w:rPr>
        <w:rFonts w:cs="Times New Roman"/>
      </w:rPr>
    </w:lvl>
  </w:abstractNum>
  <w:abstractNum w:abstractNumId="9" w15:restartNumberingAfterBreak="0">
    <w:nsid w:val="6E9E6338"/>
    <w:multiLevelType w:val="singleLevel"/>
    <w:tmpl w:val="E68A03FA"/>
    <w:lvl w:ilvl="0">
      <w:start w:val="1"/>
      <w:numFmt w:val="decimal"/>
      <w:lvlText w:val="%1."/>
      <w:lvlJc w:val="left"/>
      <w:pPr>
        <w:ind w:left="720" w:hanging="720"/>
      </w:pPr>
      <w:rPr>
        <w:rFonts w:cs="Times New Roman"/>
      </w:rPr>
    </w:lvl>
  </w:abstractNum>
  <w:num w:numId="1" w16cid:durableId="500319293">
    <w:abstractNumId w:val="6"/>
  </w:num>
  <w:num w:numId="2" w16cid:durableId="151722189">
    <w:abstractNumId w:val="2"/>
  </w:num>
  <w:num w:numId="3" w16cid:durableId="1616015688">
    <w:abstractNumId w:val="4"/>
  </w:num>
  <w:num w:numId="4" w16cid:durableId="1393847789">
    <w:abstractNumId w:val="9"/>
  </w:num>
  <w:num w:numId="5" w16cid:durableId="1872298071">
    <w:abstractNumId w:val="5"/>
  </w:num>
  <w:num w:numId="6" w16cid:durableId="1854489977">
    <w:abstractNumId w:val="1"/>
  </w:num>
  <w:num w:numId="7" w16cid:durableId="203762069">
    <w:abstractNumId w:val="0"/>
  </w:num>
  <w:num w:numId="8" w16cid:durableId="687097133">
    <w:abstractNumId w:val="7"/>
  </w:num>
  <w:num w:numId="9" w16cid:durableId="1231378741">
    <w:abstractNumId w:val="8"/>
  </w:num>
  <w:num w:numId="10" w16cid:durableId="128804923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138007-F889-42A7-A6A3-F337D630E869}"/>
    <w:docVar w:name="dgnword-eventsink" w:val="177275328"/>
  </w:docVars>
  <w:rsids>
    <w:rsidRoot w:val="00047715"/>
    <w:rsid w:val="0000019B"/>
    <w:rsid w:val="00000256"/>
    <w:rsid w:val="000002F0"/>
    <w:rsid w:val="00000453"/>
    <w:rsid w:val="00000831"/>
    <w:rsid w:val="00000B88"/>
    <w:rsid w:val="0000123A"/>
    <w:rsid w:val="000012FE"/>
    <w:rsid w:val="00001554"/>
    <w:rsid w:val="000018C7"/>
    <w:rsid w:val="00001964"/>
    <w:rsid w:val="00001C60"/>
    <w:rsid w:val="00001CBC"/>
    <w:rsid w:val="00002226"/>
    <w:rsid w:val="00002311"/>
    <w:rsid w:val="00002B2A"/>
    <w:rsid w:val="00002D9E"/>
    <w:rsid w:val="00003357"/>
    <w:rsid w:val="00003F9C"/>
    <w:rsid w:val="0000401E"/>
    <w:rsid w:val="00004043"/>
    <w:rsid w:val="0000419F"/>
    <w:rsid w:val="000041F2"/>
    <w:rsid w:val="00004298"/>
    <w:rsid w:val="000049A2"/>
    <w:rsid w:val="00004B8C"/>
    <w:rsid w:val="00004E32"/>
    <w:rsid w:val="00004FA4"/>
    <w:rsid w:val="000050E6"/>
    <w:rsid w:val="0000537F"/>
    <w:rsid w:val="000056B6"/>
    <w:rsid w:val="00005D6A"/>
    <w:rsid w:val="00005F45"/>
    <w:rsid w:val="000063C1"/>
    <w:rsid w:val="0000660F"/>
    <w:rsid w:val="000066D9"/>
    <w:rsid w:val="0000696C"/>
    <w:rsid w:val="00006B7E"/>
    <w:rsid w:val="0000704E"/>
    <w:rsid w:val="000071E4"/>
    <w:rsid w:val="0000738C"/>
    <w:rsid w:val="00007417"/>
    <w:rsid w:val="0000760B"/>
    <w:rsid w:val="00007672"/>
    <w:rsid w:val="00010014"/>
    <w:rsid w:val="0001015E"/>
    <w:rsid w:val="000103DB"/>
    <w:rsid w:val="00010CDD"/>
    <w:rsid w:val="00010E4E"/>
    <w:rsid w:val="00011028"/>
    <w:rsid w:val="0001135E"/>
    <w:rsid w:val="000118BD"/>
    <w:rsid w:val="00011EB8"/>
    <w:rsid w:val="00012008"/>
    <w:rsid w:val="00012166"/>
    <w:rsid w:val="00012289"/>
    <w:rsid w:val="000126AB"/>
    <w:rsid w:val="000127BE"/>
    <w:rsid w:val="00012908"/>
    <w:rsid w:val="00012B11"/>
    <w:rsid w:val="00012B93"/>
    <w:rsid w:val="000131BA"/>
    <w:rsid w:val="000131ED"/>
    <w:rsid w:val="000133C4"/>
    <w:rsid w:val="00013420"/>
    <w:rsid w:val="00013D25"/>
    <w:rsid w:val="00013EE8"/>
    <w:rsid w:val="0001409E"/>
    <w:rsid w:val="00014398"/>
    <w:rsid w:val="000143E3"/>
    <w:rsid w:val="00014A87"/>
    <w:rsid w:val="00014D19"/>
    <w:rsid w:val="00014DB0"/>
    <w:rsid w:val="00014F23"/>
    <w:rsid w:val="00014FB4"/>
    <w:rsid w:val="000152E0"/>
    <w:rsid w:val="00015438"/>
    <w:rsid w:val="000154F8"/>
    <w:rsid w:val="0001566F"/>
    <w:rsid w:val="00015885"/>
    <w:rsid w:val="000159FF"/>
    <w:rsid w:val="00015C1A"/>
    <w:rsid w:val="0001601E"/>
    <w:rsid w:val="000162F8"/>
    <w:rsid w:val="000163B7"/>
    <w:rsid w:val="00016E10"/>
    <w:rsid w:val="00016F42"/>
    <w:rsid w:val="000170D6"/>
    <w:rsid w:val="000172D9"/>
    <w:rsid w:val="00017A66"/>
    <w:rsid w:val="00017B15"/>
    <w:rsid w:val="00017EE0"/>
    <w:rsid w:val="000201A1"/>
    <w:rsid w:val="0002028F"/>
    <w:rsid w:val="00020731"/>
    <w:rsid w:val="0002078F"/>
    <w:rsid w:val="00020C4A"/>
    <w:rsid w:val="00020DAE"/>
    <w:rsid w:val="00020FC8"/>
    <w:rsid w:val="0002105A"/>
    <w:rsid w:val="00021067"/>
    <w:rsid w:val="000212C5"/>
    <w:rsid w:val="00021C2A"/>
    <w:rsid w:val="00021E9A"/>
    <w:rsid w:val="0002217D"/>
    <w:rsid w:val="00022EE7"/>
    <w:rsid w:val="0002354D"/>
    <w:rsid w:val="0002397A"/>
    <w:rsid w:val="000239A8"/>
    <w:rsid w:val="000239C9"/>
    <w:rsid w:val="00023C20"/>
    <w:rsid w:val="00023CAF"/>
    <w:rsid w:val="00023D6D"/>
    <w:rsid w:val="00023F78"/>
    <w:rsid w:val="00024208"/>
    <w:rsid w:val="00024345"/>
    <w:rsid w:val="00024783"/>
    <w:rsid w:val="000248D6"/>
    <w:rsid w:val="00024C27"/>
    <w:rsid w:val="00025176"/>
    <w:rsid w:val="00025274"/>
    <w:rsid w:val="00025453"/>
    <w:rsid w:val="00025515"/>
    <w:rsid w:val="0002551B"/>
    <w:rsid w:val="0002554F"/>
    <w:rsid w:val="000256ED"/>
    <w:rsid w:val="00025DA1"/>
    <w:rsid w:val="00025EAE"/>
    <w:rsid w:val="00025EFF"/>
    <w:rsid w:val="00026050"/>
    <w:rsid w:val="00026762"/>
    <w:rsid w:val="00026C3A"/>
    <w:rsid w:val="00026D27"/>
    <w:rsid w:val="00026EAB"/>
    <w:rsid w:val="000272E7"/>
    <w:rsid w:val="000278E5"/>
    <w:rsid w:val="00027901"/>
    <w:rsid w:val="00027B79"/>
    <w:rsid w:val="00027BF6"/>
    <w:rsid w:val="00027CB3"/>
    <w:rsid w:val="00027DC2"/>
    <w:rsid w:val="000301B3"/>
    <w:rsid w:val="0003027B"/>
    <w:rsid w:val="000305D8"/>
    <w:rsid w:val="00030B7E"/>
    <w:rsid w:val="0003113A"/>
    <w:rsid w:val="00031A71"/>
    <w:rsid w:val="00031ABF"/>
    <w:rsid w:val="00031ACA"/>
    <w:rsid w:val="00031E22"/>
    <w:rsid w:val="00031E5C"/>
    <w:rsid w:val="00031F6F"/>
    <w:rsid w:val="000320C2"/>
    <w:rsid w:val="0003219D"/>
    <w:rsid w:val="00032785"/>
    <w:rsid w:val="00032829"/>
    <w:rsid w:val="000328A3"/>
    <w:rsid w:val="00032E25"/>
    <w:rsid w:val="00033074"/>
    <w:rsid w:val="000330B3"/>
    <w:rsid w:val="00033152"/>
    <w:rsid w:val="000331F2"/>
    <w:rsid w:val="00033283"/>
    <w:rsid w:val="000333B7"/>
    <w:rsid w:val="00033459"/>
    <w:rsid w:val="00033622"/>
    <w:rsid w:val="000336BC"/>
    <w:rsid w:val="0003394A"/>
    <w:rsid w:val="00033964"/>
    <w:rsid w:val="00033A21"/>
    <w:rsid w:val="000340A4"/>
    <w:rsid w:val="00034249"/>
    <w:rsid w:val="00034BFF"/>
    <w:rsid w:val="00034DDE"/>
    <w:rsid w:val="00035696"/>
    <w:rsid w:val="000357FF"/>
    <w:rsid w:val="00035E1F"/>
    <w:rsid w:val="00035E6E"/>
    <w:rsid w:val="000361BB"/>
    <w:rsid w:val="00036C68"/>
    <w:rsid w:val="00036DF9"/>
    <w:rsid w:val="00036E79"/>
    <w:rsid w:val="00036EBB"/>
    <w:rsid w:val="000374B0"/>
    <w:rsid w:val="0003776D"/>
    <w:rsid w:val="00037809"/>
    <w:rsid w:val="000378E9"/>
    <w:rsid w:val="00037D8C"/>
    <w:rsid w:val="000400AF"/>
    <w:rsid w:val="00040B9A"/>
    <w:rsid w:val="00040BCA"/>
    <w:rsid w:val="00040C04"/>
    <w:rsid w:val="00040C0A"/>
    <w:rsid w:val="0004128B"/>
    <w:rsid w:val="00041396"/>
    <w:rsid w:val="000415B5"/>
    <w:rsid w:val="000416AF"/>
    <w:rsid w:val="0004174B"/>
    <w:rsid w:val="00041B42"/>
    <w:rsid w:val="00041EC4"/>
    <w:rsid w:val="00041F14"/>
    <w:rsid w:val="00041FB0"/>
    <w:rsid w:val="00042262"/>
    <w:rsid w:val="00042633"/>
    <w:rsid w:val="00042659"/>
    <w:rsid w:val="00043183"/>
    <w:rsid w:val="00043976"/>
    <w:rsid w:val="00043B26"/>
    <w:rsid w:val="00043C75"/>
    <w:rsid w:val="00043CC8"/>
    <w:rsid w:val="00043DA1"/>
    <w:rsid w:val="00044414"/>
    <w:rsid w:val="0004458A"/>
    <w:rsid w:val="0004487D"/>
    <w:rsid w:val="000448A6"/>
    <w:rsid w:val="00044A44"/>
    <w:rsid w:val="00044C11"/>
    <w:rsid w:val="00045179"/>
    <w:rsid w:val="00045947"/>
    <w:rsid w:val="000459FC"/>
    <w:rsid w:val="00045B04"/>
    <w:rsid w:val="0004606A"/>
    <w:rsid w:val="000463EF"/>
    <w:rsid w:val="00046B49"/>
    <w:rsid w:val="00046CDE"/>
    <w:rsid w:val="00046DA4"/>
    <w:rsid w:val="00047033"/>
    <w:rsid w:val="00047122"/>
    <w:rsid w:val="000471F1"/>
    <w:rsid w:val="000476AD"/>
    <w:rsid w:val="000476BC"/>
    <w:rsid w:val="00047715"/>
    <w:rsid w:val="00047CF1"/>
    <w:rsid w:val="00047F9A"/>
    <w:rsid w:val="000506FC"/>
    <w:rsid w:val="000507D7"/>
    <w:rsid w:val="000507E9"/>
    <w:rsid w:val="000509D9"/>
    <w:rsid w:val="00050D36"/>
    <w:rsid w:val="000510BB"/>
    <w:rsid w:val="00051433"/>
    <w:rsid w:val="00051553"/>
    <w:rsid w:val="00051599"/>
    <w:rsid w:val="000516BC"/>
    <w:rsid w:val="0005192C"/>
    <w:rsid w:val="00051A4A"/>
    <w:rsid w:val="00051DBF"/>
    <w:rsid w:val="0005210E"/>
    <w:rsid w:val="000523E7"/>
    <w:rsid w:val="000527B1"/>
    <w:rsid w:val="00052905"/>
    <w:rsid w:val="00052B98"/>
    <w:rsid w:val="00053056"/>
    <w:rsid w:val="00053579"/>
    <w:rsid w:val="00053D59"/>
    <w:rsid w:val="00053E38"/>
    <w:rsid w:val="00053FB4"/>
    <w:rsid w:val="00054BD7"/>
    <w:rsid w:val="00054DDE"/>
    <w:rsid w:val="00054F60"/>
    <w:rsid w:val="0005504A"/>
    <w:rsid w:val="000552D5"/>
    <w:rsid w:val="0005598B"/>
    <w:rsid w:val="00055B1A"/>
    <w:rsid w:val="00055B89"/>
    <w:rsid w:val="00055EBB"/>
    <w:rsid w:val="00056B6E"/>
    <w:rsid w:val="00056B8B"/>
    <w:rsid w:val="00056F16"/>
    <w:rsid w:val="00056F7D"/>
    <w:rsid w:val="0005720C"/>
    <w:rsid w:val="000574BF"/>
    <w:rsid w:val="000576E0"/>
    <w:rsid w:val="00057726"/>
    <w:rsid w:val="000577A2"/>
    <w:rsid w:val="00057A02"/>
    <w:rsid w:val="00057A20"/>
    <w:rsid w:val="00057C0E"/>
    <w:rsid w:val="0006026E"/>
    <w:rsid w:val="0006043F"/>
    <w:rsid w:val="000608C7"/>
    <w:rsid w:val="00060B6E"/>
    <w:rsid w:val="00061051"/>
    <w:rsid w:val="0006109A"/>
    <w:rsid w:val="000610B8"/>
    <w:rsid w:val="000610D5"/>
    <w:rsid w:val="0006113E"/>
    <w:rsid w:val="000611F8"/>
    <w:rsid w:val="00061442"/>
    <w:rsid w:val="00061444"/>
    <w:rsid w:val="0006144C"/>
    <w:rsid w:val="000614EA"/>
    <w:rsid w:val="000619FF"/>
    <w:rsid w:val="00061A0F"/>
    <w:rsid w:val="00061B1D"/>
    <w:rsid w:val="00061B79"/>
    <w:rsid w:val="00061D19"/>
    <w:rsid w:val="000625CD"/>
    <w:rsid w:val="00062894"/>
    <w:rsid w:val="00062AB6"/>
    <w:rsid w:val="00062BA9"/>
    <w:rsid w:val="00062C3F"/>
    <w:rsid w:val="00062E33"/>
    <w:rsid w:val="00063292"/>
    <w:rsid w:val="00063573"/>
    <w:rsid w:val="00063827"/>
    <w:rsid w:val="00063E82"/>
    <w:rsid w:val="0006420F"/>
    <w:rsid w:val="000643D4"/>
    <w:rsid w:val="0006450D"/>
    <w:rsid w:val="00064E2C"/>
    <w:rsid w:val="00064E94"/>
    <w:rsid w:val="00065517"/>
    <w:rsid w:val="00065F7C"/>
    <w:rsid w:val="000661E5"/>
    <w:rsid w:val="0006621B"/>
    <w:rsid w:val="000662E2"/>
    <w:rsid w:val="0006649B"/>
    <w:rsid w:val="000664A3"/>
    <w:rsid w:val="00066824"/>
    <w:rsid w:val="000668FC"/>
    <w:rsid w:val="00067151"/>
    <w:rsid w:val="0006718A"/>
    <w:rsid w:val="000673EC"/>
    <w:rsid w:val="00067977"/>
    <w:rsid w:val="00067E43"/>
    <w:rsid w:val="00070174"/>
    <w:rsid w:val="0007034B"/>
    <w:rsid w:val="000703B4"/>
    <w:rsid w:val="0007043F"/>
    <w:rsid w:val="000704DD"/>
    <w:rsid w:val="000707CD"/>
    <w:rsid w:val="00070C4A"/>
    <w:rsid w:val="00070D70"/>
    <w:rsid w:val="00070F87"/>
    <w:rsid w:val="00071162"/>
    <w:rsid w:val="00071285"/>
    <w:rsid w:val="0007148E"/>
    <w:rsid w:val="000716CD"/>
    <w:rsid w:val="0007178B"/>
    <w:rsid w:val="0007182E"/>
    <w:rsid w:val="000718B5"/>
    <w:rsid w:val="00071E83"/>
    <w:rsid w:val="000725A6"/>
    <w:rsid w:val="000725D5"/>
    <w:rsid w:val="00072827"/>
    <w:rsid w:val="0007295D"/>
    <w:rsid w:val="00072FBA"/>
    <w:rsid w:val="0007301A"/>
    <w:rsid w:val="000738FF"/>
    <w:rsid w:val="00073A0A"/>
    <w:rsid w:val="00073A41"/>
    <w:rsid w:val="00073EBF"/>
    <w:rsid w:val="00073F0D"/>
    <w:rsid w:val="000745BD"/>
    <w:rsid w:val="00075349"/>
    <w:rsid w:val="000753F7"/>
    <w:rsid w:val="0007549B"/>
    <w:rsid w:val="000754E9"/>
    <w:rsid w:val="00075F6F"/>
    <w:rsid w:val="00076033"/>
    <w:rsid w:val="00076F92"/>
    <w:rsid w:val="000770F6"/>
    <w:rsid w:val="000773C0"/>
    <w:rsid w:val="00077566"/>
    <w:rsid w:val="0007757E"/>
    <w:rsid w:val="000778FC"/>
    <w:rsid w:val="00077966"/>
    <w:rsid w:val="00077AD4"/>
    <w:rsid w:val="00077C23"/>
    <w:rsid w:val="00077D2C"/>
    <w:rsid w:val="00077DB9"/>
    <w:rsid w:val="00077EFD"/>
    <w:rsid w:val="00080081"/>
    <w:rsid w:val="00080108"/>
    <w:rsid w:val="0008015C"/>
    <w:rsid w:val="000801FB"/>
    <w:rsid w:val="00080978"/>
    <w:rsid w:val="00080D42"/>
    <w:rsid w:val="0008134C"/>
    <w:rsid w:val="00081620"/>
    <w:rsid w:val="000818B7"/>
    <w:rsid w:val="0008198C"/>
    <w:rsid w:val="000819E1"/>
    <w:rsid w:val="00081BC1"/>
    <w:rsid w:val="00081C80"/>
    <w:rsid w:val="00082207"/>
    <w:rsid w:val="00082281"/>
    <w:rsid w:val="000829F1"/>
    <w:rsid w:val="00082D54"/>
    <w:rsid w:val="00082D81"/>
    <w:rsid w:val="00082E40"/>
    <w:rsid w:val="00082F38"/>
    <w:rsid w:val="0008312B"/>
    <w:rsid w:val="000838F4"/>
    <w:rsid w:val="0008399C"/>
    <w:rsid w:val="00083C0A"/>
    <w:rsid w:val="00083E0A"/>
    <w:rsid w:val="00083F01"/>
    <w:rsid w:val="00084695"/>
    <w:rsid w:val="0008477B"/>
    <w:rsid w:val="00084AAA"/>
    <w:rsid w:val="00084B18"/>
    <w:rsid w:val="00084E49"/>
    <w:rsid w:val="00085146"/>
    <w:rsid w:val="000851A1"/>
    <w:rsid w:val="00085989"/>
    <w:rsid w:val="00085B0D"/>
    <w:rsid w:val="00085DF1"/>
    <w:rsid w:val="00085F77"/>
    <w:rsid w:val="00086270"/>
    <w:rsid w:val="00086291"/>
    <w:rsid w:val="000862A3"/>
    <w:rsid w:val="00086379"/>
    <w:rsid w:val="00086618"/>
    <w:rsid w:val="000866B3"/>
    <w:rsid w:val="00086CA9"/>
    <w:rsid w:val="00086DFB"/>
    <w:rsid w:val="00086E61"/>
    <w:rsid w:val="00086F87"/>
    <w:rsid w:val="00087048"/>
    <w:rsid w:val="000871E0"/>
    <w:rsid w:val="000873DC"/>
    <w:rsid w:val="000874BA"/>
    <w:rsid w:val="0008766B"/>
    <w:rsid w:val="0008789D"/>
    <w:rsid w:val="00087C88"/>
    <w:rsid w:val="00087D72"/>
    <w:rsid w:val="00087FD9"/>
    <w:rsid w:val="00090040"/>
    <w:rsid w:val="00090149"/>
    <w:rsid w:val="00090298"/>
    <w:rsid w:val="000904CD"/>
    <w:rsid w:val="00090568"/>
    <w:rsid w:val="0009059D"/>
    <w:rsid w:val="00090699"/>
    <w:rsid w:val="000906A2"/>
    <w:rsid w:val="00090949"/>
    <w:rsid w:val="00090FD4"/>
    <w:rsid w:val="00091049"/>
    <w:rsid w:val="000914F0"/>
    <w:rsid w:val="000915DC"/>
    <w:rsid w:val="00091D0A"/>
    <w:rsid w:val="00091D2F"/>
    <w:rsid w:val="00091EBB"/>
    <w:rsid w:val="0009208C"/>
    <w:rsid w:val="00092232"/>
    <w:rsid w:val="00092312"/>
    <w:rsid w:val="00092582"/>
    <w:rsid w:val="00092AAC"/>
    <w:rsid w:val="00092F77"/>
    <w:rsid w:val="00093328"/>
    <w:rsid w:val="0009339E"/>
    <w:rsid w:val="00093423"/>
    <w:rsid w:val="0009354B"/>
    <w:rsid w:val="000935DA"/>
    <w:rsid w:val="0009376C"/>
    <w:rsid w:val="00093AEC"/>
    <w:rsid w:val="00093D7E"/>
    <w:rsid w:val="00093FCC"/>
    <w:rsid w:val="000940D2"/>
    <w:rsid w:val="00094142"/>
    <w:rsid w:val="000948F1"/>
    <w:rsid w:val="00094AE3"/>
    <w:rsid w:val="00094CE9"/>
    <w:rsid w:val="00094D5D"/>
    <w:rsid w:val="000953F1"/>
    <w:rsid w:val="000954C5"/>
    <w:rsid w:val="000957FF"/>
    <w:rsid w:val="0009589A"/>
    <w:rsid w:val="000958F9"/>
    <w:rsid w:val="000959CE"/>
    <w:rsid w:val="000959EA"/>
    <w:rsid w:val="00095D48"/>
    <w:rsid w:val="00095DFF"/>
    <w:rsid w:val="00096086"/>
    <w:rsid w:val="00096221"/>
    <w:rsid w:val="00096282"/>
    <w:rsid w:val="000966A6"/>
    <w:rsid w:val="00096B2D"/>
    <w:rsid w:val="00096E0D"/>
    <w:rsid w:val="00096E9D"/>
    <w:rsid w:val="00096EFF"/>
    <w:rsid w:val="00096F53"/>
    <w:rsid w:val="000971AE"/>
    <w:rsid w:val="00097651"/>
    <w:rsid w:val="000979A9"/>
    <w:rsid w:val="000979AB"/>
    <w:rsid w:val="00097CA5"/>
    <w:rsid w:val="00097CF9"/>
    <w:rsid w:val="000A0190"/>
    <w:rsid w:val="000A055B"/>
    <w:rsid w:val="000A0A06"/>
    <w:rsid w:val="000A0C55"/>
    <w:rsid w:val="000A0C9A"/>
    <w:rsid w:val="000A0D0F"/>
    <w:rsid w:val="000A1085"/>
    <w:rsid w:val="000A10FA"/>
    <w:rsid w:val="000A177D"/>
    <w:rsid w:val="000A1909"/>
    <w:rsid w:val="000A1DB6"/>
    <w:rsid w:val="000A1DD0"/>
    <w:rsid w:val="000A1DF4"/>
    <w:rsid w:val="000A1E22"/>
    <w:rsid w:val="000A20F4"/>
    <w:rsid w:val="000A247D"/>
    <w:rsid w:val="000A2B74"/>
    <w:rsid w:val="000A2ED0"/>
    <w:rsid w:val="000A30B0"/>
    <w:rsid w:val="000A3180"/>
    <w:rsid w:val="000A3623"/>
    <w:rsid w:val="000A3682"/>
    <w:rsid w:val="000A38EF"/>
    <w:rsid w:val="000A398D"/>
    <w:rsid w:val="000A3A20"/>
    <w:rsid w:val="000A3DE5"/>
    <w:rsid w:val="000A42DD"/>
    <w:rsid w:val="000A447D"/>
    <w:rsid w:val="000A4689"/>
    <w:rsid w:val="000A4A5C"/>
    <w:rsid w:val="000A4D27"/>
    <w:rsid w:val="000A5109"/>
    <w:rsid w:val="000A51D2"/>
    <w:rsid w:val="000A55D5"/>
    <w:rsid w:val="000A56AB"/>
    <w:rsid w:val="000A59EF"/>
    <w:rsid w:val="000A5B88"/>
    <w:rsid w:val="000A5EEA"/>
    <w:rsid w:val="000A5F28"/>
    <w:rsid w:val="000A6382"/>
    <w:rsid w:val="000A658F"/>
    <w:rsid w:val="000A6752"/>
    <w:rsid w:val="000A6CD4"/>
    <w:rsid w:val="000A719E"/>
    <w:rsid w:val="000A71DC"/>
    <w:rsid w:val="000B0004"/>
    <w:rsid w:val="000B03E9"/>
    <w:rsid w:val="000B0541"/>
    <w:rsid w:val="000B0A85"/>
    <w:rsid w:val="000B1359"/>
    <w:rsid w:val="000B1371"/>
    <w:rsid w:val="000B1B67"/>
    <w:rsid w:val="000B1CFF"/>
    <w:rsid w:val="000B2097"/>
    <w:rsid w:val="000B2246"/>
    <w:rsid w:val="000B2520"/>
    <w:rsid w:val="000B26C0"/>
    <w:rsid w:val="000B2ACD"/>
    <w:rsid w:val="000B2D6F"/>
    <w:rsid w:val="000B2EFD"/>
    <w:rsid w:val="000B33AF"/>
    <w:rsid w:val="000B341A"/>
    <w:rsid w:val="000B3483"/>
    <w:rsid w:val="000B34CE"/>
    <w:rsid w:val="000B365A"/>
    <w:rsid w:val="000B39B4"/>
    <w:rsid w:val="000B3FD2"/>
    <w:rsid w:val="000B4464"/>
    <w:rsid w:val="000B4522"/>
    <w:rsid w:val="000B455A"/>
    <w:rsid w:val="000B4671"/>
    <w:rsid w:val="000B4871"/>
    <w:rsid w:val="000B4A34"/>
    <w:rsid w:val="000B4CF4"/>
    <w:rsid w:val="000B4F13"/>
    <w:rsid w:val="000B4F42"/>
    <w:rsid w:val="000B5680"/>
    <w:rsid w:val="000B5A74"/>
    <w:rsid w:val="000B5FA7"/>
    <w:rsid w:val="000B6036"/>
    <w:rsid w:val="000B604B"/>
    <w:rsid w:val="000B60D6"/>
    <w:rsid w:val="000B6233"/>
    <w:rsid w:val="000B65EE"/>
    <w:rsid w:val="000B671D"/>
    <w:rsid w:val="000B6972"/>
    <w:rsid w:val="000B6A64"/>
    <w:rsid w:val="000B6E03"/>
    <w:rsid w:val="000B6F71"/>
    <w:rsid w:val="000B7014"/>
    <w:rsid w:val="000B71D0"/>
    <w:rsid w:val="000B7348"/>
    <w:rsid w:val="000B7496"/>
    <w:rsid w:val="000B75A2"/>
    <w:rsid w:val="000B7730"/>
    <w:rsid w:val="000B7803"/>
    <w:rsid w:val="000B789D"/>
    <w:rsid w:val="000B7D07"/>
    <w:rsid w:val="000B7D23"/>
    <w:rsid w:val="000B7F7A"/>
    <w:rsid w:val="000C0180"/>
    <w:rsid w:val="000C03BD"/>
    <w:rsid w:val="000C0A7F"/>
    <w:rsid w:val="000C0ABE"/>
    <w:rsid w:val="000C0BF4"/>
    <w:rsid w:val="000C0DDE"/>
    <w:rsid w:val="000C101D"/>
    <w:rsid w:val="000C1098"/>
    <w:rsid w:val="000C1400"/>
    <w:rsid w:val="000C141E"/>
    <w:rsid w:val="000C1597"/>
    <w:rsid w:val="000C1646"/>
    <w:rsid w:val="000C1818"/>
    <w:rsid w:val="000C1E43"/>
    <w:rsid w:val="000C1E4B"/>
    <w:rsid w:val="000C22E4"/>
    <w:rsid w:val="000C235E"/>
    <w:rsid w:val="000C2BF1"/>
    <w:rsid w:val="000C2D95"/>
    <w:rsid w:val="000C2DA3"/>
    <w:rsid w:val="000C3006"/>
    <w:rsid w:val="000C3424"/>
    <w:rsid w:val="000C345D"/>
    <w:rsid w:val="000C3533"/>
    <w:rsid w:val="000C3A75"/>
    <w:rsid w:val="000C3C88"/>
    <w:rsid w:val="000C3FAD"/>
    <w:rsid w:val="000C41DB"/>
    <w:rsid w:val="000C427E"/>
    <w:rsid w:val="000C42E7"/>
    <w:rsid w:val="000C4BCC"/>
    <w:rsid w:val="000C4E16"/>
    <w:rsid w:val="000C520B"/>
    <w:rsid w:val="000C5216"/>
    <w:rsid w:val="000C5837"/>
    <w:rsid w:val="000C5B02"/>
    <w:rsid w:val="000C61F2"/>
    <w:rsid w:val="000C653B"/>
    <w:rsid w:val="000C6634"/>
    <w:rsid w:val="000C6B2A"/>
    <w:rsid w:val="000C6E97"/>
    <w:rsid w:val="000C6F2D"/>
    <w:rsid w:val="000C6FAC"/>
    <w:rsid w:val="000C702D"/>
    <w:rsid w:val="000C7044"/>
    <w:rsid w:val="000C73EF"/>
    <w:rsid w:val="000C7630"/>
    <w:rsid w:val="000C7AA2"/>
    <w:rsid w:val="000C7B96"/>
    <w:rsid w:val="000C7E51"/>
    <w:rsid w:val="000C7F59"/>
    <w:rsid w:val="000D007B"/>
    <w:rsid w:val="000D05AF"/>
    <w:rsid w:val="000D0758"/>
    <w:rsid w:val="000D086D"/>
    <w:rsid w:val="000D0872"/>
    <w:rsid w:val="000D08FC"/>
    <w:rsid w:val="000D0E61"/>
    <w:rsid w:val="000D0F8D"/>
    <w:rsid w:val="000D1039"/>
    <w:rsid w:val="000D14C1"/>
    <w:rsid w:val="000D1701"/>
    <w:rsid w:val="000D1999"/>
    <w:rsid w:val="000D1D26"/>
    <w:rsid w:val="000D1D2A"/>
    <w:rsid w:val="000D1D87"/>
    <w:rsid w:val="000D1D90"/>
    <w:rsid w:val="000D1DB9"/>
    <w:rsid w:val="000D2401"/>
    <w:rsid w:val="000D2523"/>
    <w:rsid w:val="000D268C"/>
    <w:rsid w:val="000D2766"/>
    <w:rsid w:val="000D284E"/>
    <w:rsid w:val="000D2886"/>
    <w:rsid w:val="000D2B16"/>
    <w:rsid w:val="000D2D23"/>
    <w:rsid w:val="000D3103"/>
    <w:rsid w:val="000D3441"/>
    <w:rsid w:val="000D36D0"/>
    <w:rsid w:val="000D36D6"/>
    <w:rsid w:val="000D3AC1"/>
    <w:rsid w:val="000D3B52"/>
    <w:rsid w:val="000D3BCB"/>
    <w:rsid w:val="000D3D25"/>
    <w:rsid w:val="000D3D70"/>
    <w:rsid w:val="000D432B"/>
    <w:rsid w:val="000D4899"/>
    <w:rsid w:val="000D4971"/>
    <w:rsid w:val="000D4B2B"/>
    <w:rsid w:val="000D4BE6"/>
    <w:rsid w:val="000D4C40"/>
    <w:rsid w:val="000D4E4F"/>
    <w:rsid w:val="000D5029"/>
    <w:rsid w:val="000D5039"/>
    <w:rsid w:val="000D5186"/>
    <w:rsid w:val="000D541F"/>
    <w:rsid w:val="000D5499"/>
    <w:rsid w:val="000D5598"/>
    <w:rsid w:val="000D57A7"/>
    <w:rsid w:val="000D5B0E"/>
    <w:rsid w:val="000D5CE8"/>
    <w:rsid w:val="000D5FBE"/>
    <w:rsid w:val="000D5FD8"/>
    <w:rsid w:val="000D62CD"/>
    <w:rsid w:val="000D640F"/>
    <w:rsid w:val="000D67AE"/>
    <w:rsid w:val="000D6ABD"/>
    <w:rsid w:val="000D6BBE"/>
    <w:rsid w:val="000D719E"/>
    <w:rsid w:val="000D71A1"/>
    <w:rsid w:val="000D7799"/>
    <w:rsid w:val="000D786E"/>
    <w:rsid w:val="000D78E8"/>
    <w:rsid w:val="000D7A8A"/>
    <w:rsid w:val="000D7C1E"/>
    <w:rsid w:val="000D7C79"/>
    <w:rsid w:val="000E000D"/>
    <w:rsid w:val="000E0AE2"/>
    <w:rsid w:val="000E0E94"/>
    <w:rsid w:val="000E18D6"/>
    <w:rsid w:val="000E19C7"/>
    <w:rsid w:val="000E19CE"/>
    <w:rsid w:val="000E20F4"/>
    <w:rsid w:val="000E21AC"/>
    <w:rsid w:val="000E2204"/>
    <w:rsid w:val="000E22AA"/>
    <w:rsid w:val="000E297C"/>
    <w:rsid w:val="000E29AA"/>
    <w:rsid w:val="000E2A5F"/>
    <w:rsid w:val="000E2DC5"/>
    <w:rsid w:val="000E312F"/>
    <w:rsid w:val="000E324B"/>
    <w:rsid w:val="000E33A0"/>
    <w:rsid w:val="000E33B7"/>
    <w:rsid w:val="000E3999"/>
    <w:rsid w:val="000E39BE"/>
    <w:rsid w:val="000E410B"/>
    <w:rsid w:val="000E424E"/>
    <w:rsid w:val="000E44B9"/>
    <w:rsid w:val="000E46D7"/>
    <w:rsid w:val="000E47A7"/>
    <w:rsid w:val="000E4814"/>
    <w:rsid w:val="000E48A9"/>
    <w:rsid w:val="000E4B07"/>
    <w:rsid w:val="000E4C30"/>
    <w:rsid w:val="000E4D8E"/>
    <w:rsid w:val="000E5165"/>
    <w:rsid w:val="000E519F"/>
    <w:rsid w:val="000E5346"/>
    <w:rsid w:val="000E536A"/>
    <w:rsid w:val="000E53E9"/>
    <w:rsid w:val="000E57E3"/>
    <w:rsid w:val="000E5A2B"/>
    <w:rsid w:val="000E5BD2"/>
    <w:rsid w:val="000E5CB8"/>
    <w:rsid w:val="000E5D38"/>
    <w:rsid w:val="000E5D47"/>
    <w:rsid w:val="000E5ED6"/>
    <w:rsid w:val="000E5F0D"/>
    <w:rsid w:val="000E6C98"/>
    <w:rsid w:val="000E6DD0"/>
    <w:rsid w:val="000E6DD8"/>
    <w:rsid w:val="000E6F14"/>
    <w:rsid w:val="000E7013"/>
    <w:rsid w:val="000E719E"/>
    <w:rsid w:val="000E7ADB"/>
    <w:rsid w:val="000E7D10"/>
    <w:rsid w:val="000E7D25"/>
    <w:rsid w:val="000E7DA2"/>
    <w:rsid w:val="000E7E06"/>
    <w:rsid w:val="000E7E9F"/>
    <w:rsid w:val="000F01A2"/>
    <w:rsid w:val="000F0296"/>
    <w:rsid w:val="000F037C"/>
    <w:rsid w:val="000F04B9"/>
    <w:rsid w:val="000F06CE"/>
    <w:rsid w:val="000F07F0"/>
    <w:rsid w:val="000F0A8E"/>
    <w:rsid w:val="000F0A98"/>
    <w:rsid w:val="000F0E42"/>
    <w:rsid w:val="000F1087"/>
    <w:rsid w:val="000F1217"/>
    <w:rsid w:val="000F18F3"/>
    <w:rsid w:val="000F1992"/>
    <w:rsid w:val="000F1EBD"/>
    <w:rsid w:val="000F222F"/>
    <w:rsid w:val="000F2844"/>
    <w:rsid w:val="000F2A5C"/>
    <w:rsid w:val="000F2BAD"/>
    <w:rsid w:val="000F2F9A"/>
    <w:rsid w:val="000F3287"/>
    <w:rsid w:val="000F3391"/>
    <w:rsid w:val="000F340A"/>
    <w:rsid w:val="000F3638"/>
    <w:rsid w:val="000F377E"/>
    <w:rsid w:val="000F39BC"/>
    <w:rsid w:val="000F39D5"/>
    <w:rsid w:val="000F3A42"/>
    <w:rsid w:val="000F3E99"/>
    <w:rsid w:val="000F3F4F"/>
    <w:rsid w:val="000F4175"/>
    <w:rsid w:val="000F417E"/>
    <w:rsid w:val="000F4887"/>
    <w:rsid w:val="000F4DD0"/>
    <w:rsid w:val="000F542F"/>
    <w:rsid w:val="000F54EA"/>
    <w:rsid w:val="000F56F0"/>
    <w:rsid w:val="000F5979"/>
    <w:rsid w:val="000F59FF"/>
    <w:rsid w:val="000F5EB4"/>
    <w:rsid w:val="000F5F7E"/>
    <w:rsid w:val="000F60CD"/>
    <w:rsid w:val="000F6215"/>
    <w:rsid w:val="000F633C"/>
    <w:rsid w:val="000F6344"/>
    <w:rsid w:val="000F64A8"/>
    <w:rsid w:val="000F6681"/>
    <w:rsid w:val="000F683E"/>
    <w:rsid w:val="000F6C9B"/>
    <w:rsid w:val="000F6D0D"/>
    <w:rsid w:val="000F6E1E"/>
    <w:rsid w:val="000F6E37"/>
    <w:rsid w:val="000F70A4"/>
    <w:rsid w:val="000F7647"/>
    <w:rsid w:val="000F78ED"/>
    <w:rsid w:val="000F79E9"/>
    <w:rsid w:val="000F7AA4"/>
    <w:rsid w:val="000F7CC6"/>
    <w:rsid w:val="000F7D96"/>
    <w:rsid w:val="000F7F66"/>
    <w:rsid w:val="00100285"/>
    <w:rsid w:val="00100483"/>
    <w:rsid w:val="0010050D"/>
    <w:rsid w:val="00100541"/>
    <w:rsid w:val="001008F9"/>
    <w:rsid w:val="00100936"/>
    <w:rsid w:val="00100AF5"/>
    <w:rsid w:val="00100B6B"/>
    <w:rsid w:val="00100E42"/>
    <w:rsid w:val="00101592"/>
    <w:rsid w:val="0010185B"/>
    <w:rsid w:val="001019D8"/>
    <w:rsid w:val="00101E1D"/>
    <w:rsid w:val="0010201D"/>
    <w:rsid w:val="001023FD"/>
    <w:rsid w:val="0010249B"/>
    <w:rsid w:val="00102826"/>
    <w:rsid w:val="0010284E"/>
    <w:rsid w:val="00102EFA"/>
    <w:rsid w:val="00102F11"/>
    <w:rsid w:val="001031BF"/>
    <w:rsid w:val="001033A6"/>
    <w:rsid w:val="0010361E"/>
    <w:rsid w:val="00103620"/>
    <w:rsid w:val="00103CFC"/>
    <w:rsid w:val="00104179"/>
    <w:rsid w:val="001041E0"/>
    <w:rsid w:val="00104209"/>
    <w:rsid w:val="0010428E"/>
    <w:rsid w:val="00104537"/>
    <w:rsid w:val="0010455F"/>
    <w:rsid w:val="0010470E"/>
    <w:rsid w:val="0010481A"/>
    <w:rsid w:val="00104A47"/>
    <w:rsid w:val="00104B71"/>
    <w:rsid w:val="001056A0"/>
    <w:rsid w:val="00105C05"/>
    <w:rsid w:val="00105CB5"/>
    <w:rsid w:val="00105F72"/>
    <w:rsid w:val="00106530"/>
    <w:rsid w:val="00106548"/>
    <w:rsid w:val="00106AB7"/>
    <w:rsid w:val="00106C43"/>
    <w:rsid w:val="00106D72"/>
    <w:rsid w:val="00106E2B"/>
    <w:rsid w:val="00107354"/>
    <w:rsid w:val="001073F4"/>
    <w:rsid w:val="00107AC7"/>
    <w:rsid w:val="00107FD9"/>
    <w:rsid w:val="00107FFB"/>
    <w:rsid w:val="001101DA"/>
    <w:rsid w:val="001105A8"/>
    <w:rsid w:val="00110841"/>
    <w:rsid w:val="00110855"/>
    <w:rsid w:val="00110A3E"/>
    <w:rsid w:val="00110AE9"/>
    <w:rsid w:val="00110B9C"/>
    <w:rsid w:val="00110F82"/>
    <w:rsid w:val="001112C7"/>
    <w:rsid w:val="00111719"/>
    <w:rsid w:val="001117F4"/>
    <w:rsid w:val="00112397"/>
    <w:rsid w:val="0011265D"/>
    <w:rsid w:val="00112D3E"/>
    <w:rsid w:val="00112DC0"/>
    <w:rsid w:val="00112FFC"/>
    <w:rsid w:val="001131BE"/>
    <w:rsid w:val="0011328B"/>
    <w:rsid w:val="00113299"/>
    <w:rsid w:val="001132A4"/>
    <w:rsid w:val="00113411"/>
    <w:rsid w:val="001134FF"/>
    <w:rsid w:val="00113900"/>
    <w:rsid w:val="00113ABA"/>
    <w:rsid w:val="00113CBE"/>
    <w:rsid w:val="00113E9D"/>
    <w:rsid w:val="00114468"/>
    <w:rsid w:val="0011449A"/>
    <w:rsid w:val="00114AE7"/>
    <w:rsid w:val="00114DF8"/>
    <w:rsid w:val="00114E12"/>
    <w:rsid w:val="00115257"/>
    <w:rsid w:val="00116072"/>
    <w:rsid w:val="001160BD"/>
    <w:rsid w:val="00116178"/>
    <w:rsid w:val="0011622A"/>
    <w:rsid w:val="0011641A"/>
    <w:rsid w:val="00116B53"/>
    <w:rsid w:val="00116C91"/>
    <w:rsid w:val="00116D5F"/>
    <w:rsid w:val="00116DCD"/>
    <w:rsid w:val="00116F4D"/>
    <w:rsid w:val="001170AA"/>
    <w:rsid w:val="0011712E"/>
    <w:rsid w:val="001171E6"/>
    <w:rsid w:val="00117289"/>
    <w:rsid w:val="00117409"/>
    <w:rsid w:val="001174CD"/>
    <w:rsid w:val="00117B01"/>
    <w:rsid w:val="00117DB5"/>
    <w:rsid w:val="00120008"/>
    <w:rsid w:val="00120181"/>
    <w:rsid w:val="001204E1"/>
    <w:rsid w:val="0012056E"/>
    <w:rsid w:val="001205E0"/>
    <w:rsid w:val="0012072A"/>
    <w:rsid w:val="00120763"/>
    <w:rsid w:val="001209EC"/>
    <w:rsid w:val="00120AE0"/>
    <w:rsid w:val="001212A5"/>
    <w:rsid w:val="001215E3"/>
    <w:rsid w:val="00121910"/>
    <w:rsid w:val="00121973"/>
    <w:rsid w:val="00121EA6"/>
    <w:rsid w:val="001220DE"/>
    <w:rsid w:val="0012223B"/>
    <w:rsid w:val="00122613"/>
    <w:rsid w:val="00122CA6"/>
    <w:rsid w:val="001230D9"/>
    <w:rsid w:val="00123134"/>
    <w:rsid w:val="00123146"/>
    <w:rsid w:val="00123794"/>
    <w:rsid w:val="00123DFA"/>
    <w:rsid w:val="00123FAB"/>
    <w:rsid w:val="0012411E"/>
    <w:rsid w:val="001241D1"/>
    <w:rsid w:val="001247C1"/>
    <w:rsid w:val="00124BE8"/>
    <w:rsid w:val="00124DCB"/>
    <w:rsid w:val="001251B9"/>
    <w:rsid w:val="00125280"/>
    <w:rsid w:val="0012528F"/>
    <w:rsid w:val="001253D9"/>
    <w:rsid w:val="001255BA"/>
    <w:rsid w:val="00125705"/>
    <w:rsid w:val="00125731"/>
    <w:rsid w:val="00125B5D"/>
    <w:rsid w:val="00125BB2"/>
    <w:rsid w:val="0012603D"/>
    <w:rsid w:val="001260DE"/>
    <w:rsid w:val="00126101"/>
    <w:rsid w:val="00126A25"/>
    <w:rsid w:val="00126B43"/>
    <w:rsid w:val="00126D26"/>
    <w:rsid w:val="00126E6D"/>
    <w:rsid w:val="00127409"/>
    <w:rsid w:val="0012773D"/>
    <w:rsid w:val="00130975"/>
    <w:rsid w:val="001309A4"/>
    <w:rsid w:val="0013174D"/>
    <w:rsid w:val="00131863"/>
    <w:rsid w:val="0013188F"/>
    <w:rsid w:val="00131E4D"/>
    <w:rsid w:val="00132087"/>
    <w:rsid w:val="00132596"/>
    <w:rsid w:val="00132656"/>
    <w:rsid w:val="001328FC"/>
    <w:rsid w:val="00132B7D"/>
    <w:rsid w:val="00132BCB"/>
    <w:rsid w:val="00133228"/>
    <w:rsid w:val="00133511"/>
    <w:rsid w:val="00133669"/>
    <w:rsid w:val="001336BC"/>
    <w:rsid w:val="00133878"/>
    <w:rsid w:val="00133DC3"/>
    <w:rsid w:val="00133F5D"/>
    <w:rsid w:val="0013439E"/>
    <w:rsid w:val="00134E0B"/>
    <w:rsid w:val="00134E64"/>
    <w:rsid w:val="0013552B"/>
    <w:rsid w:val="00135D97"/>
    <w:rsid w:val="00135DCA"/>
    <w:rsid w:val="00136550"/>
    <w:rsid w:val="00136969"/>
    <w:rsid w:val="0013697C"/>
    <w:rsid w:val="00136E72"/>
    <w:rsid w:val="00136F5C"/>
    <w:rsid w:val="0013719E"/>
    <w:rsid w:val="00137310"/>
    <w:rsid w:val="00137352"/>
    <w:rsid w:val="00137472"/>
    <w:rsid w:val="001377BD"/>
    <w:rsid w:val="00137ADD"/>
    <w:rsid w:val="00137B07"/>
    <w:rsid w:val="00137BD8"/>
    <w:rsid w:val="00137F5A"/>
    <w:rsid w:val="00140129"/>
    <w:rsid w:val="001401AE"/>
    <w:rsid w:val="0014068A"/>
    <w:rsid w:val="00140C9C"/>
    <w:rsid w:val="001413BC"/>
    <w:rsid w:val="00141722"/>
    <w:rsid w:val="00141FCF"/>
    <w:rsid w:val="00142036"/>
    <w:rsid w:val="001420B2"/>
    <w:rsid w:val="001425AA"/>
    <w:rsid w:val="001426C0"/>
    <w:rsid w:val="001426F4"/>
    <w:rsid w:val="00142783"/>
    <w:rsid w:val="00142C6A"/>
    <w:rsid w:val="00142D1E"/>
    <w:rsid w:val="00142D6F"/>
    <w:rsid w:val="00142EF5"/>
    <w:rsid w:val="001431FC"/>
    <w:rsid w:val="001433BD"/>
    <w:rsid w:val="001434DA"/>
    <w:rsid w:val="00143763"/>
    <w:rsid w:val="00143840"/>
    <w:rsid w:val="00143ADD"/>
    <w:rsid w:val="00143B43"/>
    <w:rsid w:val="00143E83"/>
    <w:rsid w:val="001441A1"/>
    <w:rsid w:val="00144D21"/>
    <w:rsid w:val="00144D70"/>
    <w:rsid w:val="00144E40"/>
    <w:rsid w:val="00145528"/>
    <w:rsid w:val="001455D4"/>
    <w:rsid w:val="00145973"/>
    <w:rsid w:val="00145C1B"/>
    <w:rsid w:val="00145C8C"/>
    <w:rsid w:val="0014651E"/>
    <w:rsid w:val="00146823"/>
    <w:rsid w:val="001469E3"/>
    <w:rsid w:val="001473D6"/>
    <w:rsid w:val="0014765E"/>
    <w:rsid w:val="00147810"/>
    <w:rsid w:val="00147A0B"/>
    <w:rsid w:val="00147A2B"/>
    <w:rsid w:val="00147AAC"/>
    <w:rsid w:val="00147AB4"/>
    <w:rsid w:val="00147D1B"/>
    <w:rsid w:val="00150435"/>
    <w:rsid w:val="0015049E"/>
    <w:rsid w:val="00150ACE"/>
    <w:rsid w:val="00150ADB"/>
    <w:rsid w:val="00150C9F"/>
    <w:rsid w:val="00150DBA"/>
    <w:rsid w:val="00151694"/>
    <w:rsid w:val="00151852"/>
    <w:rsid w:val="00151894"/>
    <w:rsid w:val="00151EBB"/>
    <w:rsid w:val="00151EE6"/>
    <w:rsid w:val="00152870"/>
    <w:rsid w:val="00152928"/>
    <w:rsid w:val="00152AAD"/>
    <w:rsid w:val="00152C3A"/>
    <w:rsid w:val="00152C4C"/>
    <w:rsid w:val="0015302A"/>
    <w:rsid w:val="001530C4"/>
    <w:rsid w:val="0015330E"/>
    <w:rsid w:val="00153345"/>
    <w:rsid w:val="001533D0"/>
    <w:rsid w:val="00153B23"/>
    <w:rsid w:val="00153B49"/>
    <w:rsid w:val="00153EFB"/>
    <w:rsid w:val="00154047"/>
    <w:rsid w:val="00154608"/>
    <w:rsid w:val="0015480A"/>
    <w:rsid w:val="001549E5"/>
    <w:rsid w:val="00154F4D"/>
    <w:rsid w:val="00155099"/>
    <w:rsid w:val="001551A8"/>
    <w:rsid w:val="00155227"/>
    <w:rsid w:val="001553E9"/>
    <w:rsid w:val="00155598"/>
    <w:rsid w:val="00155850"/>
    <w:rsid w:val="00155C6B"/>
    <w:rsid w:val="00155EEF"/>
    <w:rsid w:val="00155F8B"/>
    <w:rsid w:val="00156101"/>
    <w:rsid w:val="001562B5"/>
    <w:rsid w:val="00156876"/>
    <w:rsid w:val="00156B1D"/>
    <w:rsid w:val="00156ED2"/>
    <w:rsid w:val="00156F21"/>
    <w:rsid w:val="00156FCD"/>
    <w:rsid w:val="0015772D"/>
    <w:rsid w:val="00157B58"/>
    <w:rsid w:val="00157D8E"/>
    <w:rsid w:val="00157DC4"/>
    <w:rsid w:val="0016028E"/>
    <w:rsid w:val="00160A8A"/>
    <w:rsid w:val="00160F05"/>
    <w:rsid w:val="001611A3"/>
    <w:rsid w:val="00161293"/>
    <w:rsid w:val="00161384"/>
    <w:rsid w:val="00161A5F"/>
    <w:rsid w:val="00161CA0"/>
    <w:rsid w:val="00161EFD"/>
    <w:rsid w:val="00162324"/>
    <w:rsid w:val="001623CD"/>
    <w:rsid w:val="00162401"/>
    <w:rsid w:val="0016250A"/>
    <w:rsid w:val="00162535"/>
    <w:rsid w:val="00162736"/>
    <w:rsid w:val="00162D88"/>
    <w:rsid w:val="00162F8B"/>
    <w:rsid w:val="001633E5"/>
    <w:rsid w:val="0016419C"/>
    <w:rsid w:val="0016480A"/>
    <w:rsid w:val="001648F4"/>
    <w:rsid w:val="00164A63"/>
    <w:rsid w:val="00164ACE"/>
    <w:rsid w:val="00164C02"/>
    <w:rsid w:val="00164C59"/>
    <w:rsid w:val="00164CAA"/>
    <w:rsid w:val="00164D9D"/>
    <w:rsid w:val="00164FA2"/>
    <w:rsid w:val="001653B2"/>
    <w:rsid w:val="001653E1"/>
    <w:rsid w:val="001658D8"/>
    <w:rsid w:val="00165BB7"/>
    <w:rsid w:val="00165DEC"/>
    <w:rsid w:val="00165F9F"/>
    <w:rsid w:val="001660E5"/>
    <w:rsid w:val="0016610A"/>
    <w:rsid w:val="0016617E"/>
    <w:rsid w:val="001661E0"/>
    <w:rsid w:val="001665FC"/>
    <w:rsid w:val="001667B3"/>
    <w:rsid w:val="001667C6"/>
    <w:rsid w:val="0016690D"/>
    <w:rsid w:val="00166BC6"/>
    <w:rsid w:val="00166D97"/>
    <w:rsid w:val="0016716A"/>
    <w:rsid w:val="00167333"/>
    <w:rsid w:val="0016752D"/>
    <w:rsid w:val="00167671"/>
    <w:rsid w:val="00167690"/>
    <w:rsid w:val="0016787B"/>
    <w:rsid w:val="00167ACC"/>
    <w:rsid w:val="00167B02"/>
    <w:rsid w:val="00167B8C"/>
    <w:rsid w:val="0017009D"/>
    <w:rsid w:val="0017015C"/>
    <w:rsid w:val="001703FE"/>
    <w:rsid w:val="00170474"/>
    <w:rsid w:val="001704F3"/>
    <w:rsid w:val="00170878"/>
    <w:rsid w:val="00170A88"/>
    <w:rsid w:val="00171154"/>
    <w:rsid w:val="00171305"/>
    <w:rsid w:val="001717C1"/>
    <w:rsid w:val="001718E7"/>
    <w:rsid w:val="00171F0C"/>
    <w:rsid w:val="001720DD"/>
    <w:rsid w:val="0017269E"/>
    <w:rsid w:val="00172A81"/>
    <w:rsid w:val="00172AC3"/>
    <w:rsid w:val="00172DDB"/>
    <w:rsid w:val="00173097"/>
    <w:rsid w:val="00173145"/>
    <w:rsid w:val="00173198"/>
    <w:rsid w:val="0017323B"/>
    <w:rsid w:val="0017333E"/>
    <w:rsid w:val="001735F0"/>
    <w:rsid w:val="0017374F"/>
    <w:rsid w:val="00173815"/>
    <w:rsid w:val="00173BB7"/>
    <w:rsid w:val="00173CA8"/>
    <w:rsid w:val="0017419B"/>
    <w:rsid w:val="001741AF"/>
    <w:rsid w:val="001742DD"/>
    <w:rsid w:val="001748A4"/>
    <w:rsid w:val="00174C30"/>
    <w:rsid w:val="00174C8F"/>
    <w:rsid w:val="00174D77"/>
    <w:rsid w:val="00174DC4"/>
    <w:rsid w:val="001750FD"/>
    <w:rsid w:val="0017525B"/>
    <w:rsid w:val="001752FA"/>
    <w:rsid w:val="0017560D"/>
    <w:rsid w:val="0017583F"/>
    <w:rsid w:val="00175D32"/>
    <w:rsid w:val="00176107"/>
    <w:rsid w:val="00176178"/>
    <w:rsid w:val="00176225"/>
    <w:rsid w:val="00176416"/>
    <w:rsid w:val="001764B6"/>
    <w:rsid w:val="00176628"/>
    <w:rsid w:val="00176A55"/>
    <w:rsid w:val="00176BF1"/>
    <w:rsid w:val="00176F57"/>
    <w:rsid w:val="0017710B"/>
    <w:rsid w:val="001772F7"/>
    <w:rsid w:val="00177522"/>
    <w:rsid w:val="001776AD"/>
    <w:rsid w:val="001776B1"/>
    <w:rsid w:val="00177A59"/>
    <w:rsid w:val="00177C59"/>
    <w:rsid w:val="00180606"/>
    <w:rsid w:val="0018060E"/>
    <w:rsid w:val="001806C4"/>
    <w:rsid w:val="001807AE"/>
    <w:rsid w:val="00180B2F"/>
    <w:rsid w:val="00180E2D"/>
    <w:rsid w:val="00181406"/>
    <w:rsid w:val="00181929"/>
    <w:rsid w:val="001819A6"/>
    <w:rsid w:val="00181AC4"/>
    <w:rsid w:val="00181C10"/>
    <w:rsid w:val="00181EFA"/>
    <w:rsid w:val="00181FB4"/>
    <w:rsid w:val="001822DD"/>
    <w:rsid w:val="001823D2"/>
    <w:rsid w:val="00182655"/>
    <w:rsid w:val="00182A7B"/>
    <w:rsid w:val="00182CEB"/>
    <w:rsid w:val="001832D0"/>
    <w:rsid w:val="001832E1"/>
    <w:rsid w:val="00183485"/>
    <w:rsid w:val="0018348E"/>
    <w:rsid w:val="00183791"/>
    <w:rsid w:val="00183B9C"/>
    <w:rsid w:val="00183D93"/>
    <w:rsid w:val="0018441B"/>
    <w:rsid w:val="0018447F"/>
    <w:rsid w:val="00184624"/>
    <w:rsid w:val="00184AD8"/>
    <w:rsid w:val="00184E2D"/>
    <w:rsid w:val="001851A2"/>
    <w:rsid w:val="0018560B"/>
    <w:rsid w:val="00185ABE"/>
    <w:rsid w:val="00185E83"/>
    <w:rsid w:val="001860BB"/>
    <w:rsid w:val="001863FB"/>
    <w:rsid w:val="001864FC"/>
    <w:rsid w:val="0018660A"/>
    <w:rsid w:val="0018662E"/>
    <w:rsid w:val="001867B8"/>
    <w:rsid w:val="001868A5"/>
    <w:rsid w:val="00186B0F"/>
    <w:rsid w:val="00186CCE"/>
    <w:rsid w:val="00186EE1"/>
    <w:rsid w:val="00186F3D"/>
    <w:rsid w:val="00186F6A"/>
    <w:rsid w:val="00187484"/>
    <w:rsid w:val="00187588"/>
    <w:rsid w:val="00187980"/>
    <w:rsid w:val="001879C4"/>
    <w:rsid w:val="00187E5E"/>
    <w:rsid w:val="00190014"/>
    <w:rsid w:val="00190259"/>
    <w:rsid w:val="001905E0"/>
    <w:rsid w:val="001907B6"/>
    <w:rsid w:val="00190AF7"/>
    <w:rsid w:val="00190C18"/>
    <w:rsid w:val="00190DE6"/>
    <w:rsid w:val="00190E78"/>
    <w:rsid w:val="00191453"/>
    <w:rsid w:val="001917E7"/>
    <w:rsid w:val="00191825"/>
    <w:rsid w:val="00191F46"/>
    <w:rsid w:val="001925E1"/>
    <w:rsid w:val="00192943"/>
    <w:rsid w:val="0019297B"/>
    <w:rsid w:val="00192B3A"/>
    <w:rsid w:val="00192D09"/>
    <w:rsid w:val="00193079"/>
    <w:rsid w:val="00193170"/>
    <w:rsid w:val="001937F4"/>
    <w:rsid w:val="0019380A"/>
    <w:rsid w:val="001938F7"/>
    <w:rsid w:val="00193B63"/>
    <w:rsid w:val="00194276"/>
    <w:rsid w:val="00195404"/>
    <w:rsid w:val="00195884"/>
    <w:rsid w:val="00195A3A"/>
    <w:rsid w:val="00195A94"/>
    <w:rsid w:val="00195B26"/>
    <w:rsid w:val="00195BAA"/>
    <w:rsid w:val="00195D17"/>
    <w:rsid w:val="001960FE"/>
    <w:rsid w:val="0019639F"/>
    <w:rsid w:val="00196537"/>
    <w:rsid w:val="001966DF"/>
    <w:rsid w:val="00196909"/>
    <w:rsid w:val="00196AC0"/>
    <w:rsid w:val="00196AE2"/>
    <w:rsid w:val="00196BCE"/>
    <w:rsid w:val="00196D04"/>
    <w:rsid w:val="00196FE7"/>
    <w:rsid w:val="001970C1"/>
    <w:rsid w:val="00197215"/>
    <w:rsid w:val="0019724F"/>
    <w:rsid w:val="00197282"/>
    <w:rsid w:val="00197C21"/>
    <w:rsid w:val="00197D52"/>
    <w:rsid w:val="00197F5D"/>
    <w:rsid w:val="001A00DC"/>
    <w:rsid w:val="001A0164"/>
    <w:rsid w:val="001A0541"/>
    <w:rsid w:val="001A0564"/>
    <w:rsid w:val="001A09BF"/>
    <w:rsid w:val="001A0A58"/>
    <w:rsid w:val="001A0A74"/>
    <w:rsid w:val="001A0A8F"/>
    <w:rsid w:val="001A1089"/>
    <w:rsid w:val="001A1EF4"/>
    <w:rsid w:val="001A21EA"/>
    <w:rsid w:val="001A22B6"/>
    <w:rsid w:val="001A2ABC"/>
    <w:rsid w:val="001A2C0A"/>
    <w:rsid w:val="001A31F3"/>
    <w:rsid w:val="001A321C"/>
    <w:rsid w:val="001A3370"/>
    <w:rsid w:val="001A3461"/>
    <w:rsid w:val="001A35F5"/>
    <w:rsid w:val="001A41B3"/>
    <w:rsid w:val="001A41E2"/>
    <w:rsid w:val="001A42BA"/>
    <w:rsid w:val="001A454D"/>
    <w:rsid w:val="001A4763"/>
    <w:rsid w:val="001A4DAE"/>
    <w:rsid w:val="001A4ED2"/>
    <w:rsid w:val="001A5658"/>
    <w:rsid w:val="001A566F"/>
    <w:rsid w:val="001A585E"/>
    <w:rsid w:val="001A5B5B"/>
    <w:rsid w:val="001A5D36"/>
    <w:rsid w:val="001A6254"/>
    <w:rsid w:val="001A633A"/>
    <w:rsid w:val="001A685F"/>
    <w:rsid w:val="001A6B4A"/>
    <w:rsid w:val="001A6BD8"/>
    <w:rsid w:val="001A6D0E"/>
    <w:rsid w:val="001A6E2C"/>
    <w:rsid w:val="001A7695"/>
    <w:rsid w:val="001A7731"/>
    <w:rsid w:val="001A777D"/>
    <w:rsid w:val="001A77A3"/>
    <w:rsid w:val="001B04F9"/>
    <w:rsid w:val="001B0AD6"/>
    <w:rsid w:val="001B0EF3"/>
    <w:rsid w:val="001B1055"/>
    <w:rsid w:val="001B125B"/>
    <w:rsid w:val="001B17CD"/>
    <w:rsid w:val="001B1AFB"/>
    <w:rsid w:val="001B1E08"/>
    <w:rsid w:val="001B1F06"/>
    <w:rsid w:val="001B20B7"/>
    <w:rsid w:val="001B252B"/>
    <w:rsid w:val="001B26B4"/>
    <w:rsid w:val="001B2DA4"/>
    <w:rsid w:val="001B2F77"/>
    <w:rsid w:val="001B3085"/>
    <w:rsid w:val="001B342D"/>
    <w:rsid w:val="001B3743"/>
    <w:rsid w:val="001B3B26"/>
    <w:rsid w:val="001B3B99"/>
    <w:rsid w:val="001B3C18"/>
    <w:rsid w:val="001B3E68"/>
    <w:rsid w:val="001B3FCA"/>
    <w:rsid w:val="001B4078"/>
    <w:rsid w:val="001B4284"/>
    <w:rsid w:val="001B4312"/>
    <w:rsid w:val="001B43BA"/>
    <w:rsid w:val="001B4FA5"/>
    <w:rsid w:val="001B4FE6"/>
    <w:rsid w:val="001B5171"/>
    <w:rsid w:val="001B5356"/>
    <w:rsid w:val="001B553F"/>
    <w:rsid w:val="001B58BE"/>
    <w:rsid w:val="001B5B05"/>
    <w:rsid w:val="001B5CBF"/>
    <w:rsid w:val="001B5EEE"/>
    <w:rsid w:val="001B6087"/>
    <w:rsid w:val="001B63CD"/>
    <w:rsid w:val="001B69F6"/>
    <w:rsid w:val="001B6C59"/>
    <w:rsid w:val="001B6F11"/>
    <w:rsid w:val="001B71A3"/>
    <w:rsid w:val="001B71B5"/>
    <w:rsid w:val="001B786A"/>
    <w:rsid w:val="001C085E"/>
    <w:rsid w:val="001C0892"/>
    <w:rsid w:val="001C0944"/>
    <w:rsid w:val="001C0B0D"/>
    <w:rsid w:val="001C0DD7"/>
    <w:rsid w:val="001C0E0C"/>
    <w:rsid w:val="001C10D6"/>
    <w:rsid w:val="001C1191"/>
    <w:rsid w:val="001C1490"/>
    <w:rsid w:val="001C19E8"/>
    <w:rsid w:val="001C1BA6"/>
    <w:rsid w:val="001C1DED"/>
    <w:rsid w:val="001C1EB2"/>
    <w:rsid w:val="001C2028"/>
    <w:rsid w:val="001C20CE"/>
    <w:rsid w:val="001C21D3"/>
    <w:rsid w:val="001C271E"/>
    <w:rsid w:val="001C287F"/>
    <w:rsid w:val="001C29C7"/>
    <w:rsid w:val="001C408F"/>
    <w:rsid w:val="001C4752"/>
    <w:rsid w:val="001C48FC"/>
    <w:rsid w:val="001C4C44"/>
    <w:rsid w:val="001C4D8C"/>
    <w:rsid w:val="001C4EA7"/>
    <w:rsid w:val="001C4F9C"/>
    <w:rsid w:val="001C509A"/>
    <w:rsid w:val="001C51A2"/>
    <w:rsid w:val="001C51DD"/>
    <w:rsid w:val="001C53BD"/>
    <w:rsid w:val="001C5DE5"/>
    <w:rsid w:val="001C61A1"/>
    <w:rsid w:val="001C64EB"/>
    <w:rsid w:val="001C662D"/>
    <w:rsid w:val="001C6929"/>
    <w:rsid w:val="001C697D"/>
    <w:rsid w:val="001C6C68"/>
    <w:rsid w:val="001C6D4B"/>
    <w:rsid w:val="001C6ED4"/>
    <w:rsid w:val="001C6F88"/>
    <w:rsid w:val="001C7099"/>
    <w:rsid w:val="001C7B06"/>
    <w:rsid w:val="001D00FE"/>
    <w:rsid w:val="001D0592"/>
    <w:rsid w:val="001D06C1"/>
    <w:rsid w:val="001D08D9"/>
    <w:rsid w:val="001D08F3"/>
    <w:rsid w:val="001D09C0"/>
    <w:rsid w:val="001D0A6F"/>
    <w:rsid w:val="001D0C1F"/>
    <w:rsid w:val="001D0E08"/>
    <w:rsid w:val="001D0F83"/>
    <w:rsid w:val="001D15FF"/>
    <w:rsid w:val="001D1649"/>
    <w:rsid w:val="001D1FED"/>
    <w:rsid w:val="001D20D6"/>
    <w:rsid w:val="001D22E2"/>
    <w:rsid w:val="001D27BF"/>
    <w:rsid w:val="001D2FBF"/>
    <w:rsid w:val="001D326E"/>
    <w:rsid w:val="001D3360"/>
    <w:rsid w:val="001D3857"/>
    <w:rsid w:val="001D3932"/>
    <w:rsid w:val="001D3CC3"/>
    <w:rsid w:val="001D3DB7"/>
    <w:rsid w:val="001D3EEA"/>
    <w:rsid w:val="001D3F4B"/>
    <w:rsid w:val="001D3FA8"/>
    <w:rsid w:val="001D47AA"/>
    <w:rsid w:val="001D4899"/>
    <w:rsid w:val="001D4D58"/>
    <w:rsid w:val="001D4E1F"/>
    <w:rsid w:val="001D5329"/>
    <w:rsid w:val="001D5627"/>
    <w:rsid w:val="001D5F79"/>
    <w:rsid w:val="001D6584"/>
    <w:rsid w:val="001D6A0B"/>
    <w:rsid w:val="001D6E01"/>
    <w:rsid w:val="001D6F1D"/>
    <w:rsid w:val="001D73C1"/>
    <w:rsid w:val="001D775E"/>
    <w:rsid w:val="001D777B"/>
    <w:rsid w:val="001D77CF"/>
    <w:rsid w:val="001D7D7F"/>
    <w:rsid w:val="001D7E9D"/>
    <w:rsid w:val="001D7F67"/>
    <w:rsid w:val="001D7FBD"/>
    <w:rsid w:val="001E0249"/>
    <w:rsid w:val="001E05AF"/>
    <w:rsid w:val="001E0B0B"/>
    <w:rsid w:val="001E0FAA"/>
    <w:rsid w:val="001E1016"/>
    <w:rsid w:val="001E107E"/>
    <w:rsid w:val="001E129D"/>
    <w:rsid w:val="001E1710"/>
    <w:rsid w:val="001E18EA"/>
    <w:rsid w:val="001E196C"/>
    <w:rsid w:val="001E1A64"/>
    <w:rsid w:val="001E1AFE"/>
    <w:rsid w:val="001E2D7F"/>
    <w:rsid w:val="001E3326"/>
    <w:rsid w:val="001E34ED"/>
    <w:rsid w:val="001E3770"/>
    <w:rsid w:val="001E37A3"/>
    <w:rsid w:val="001E38ED"/>
    <w:rsid w:val="001E3915"/>
    <w:rsid w:val="001E3E76"/>
    <w:rsid w:val="001E3ECC"/>
    <w:rsid w:val="001E3EF5"/>
    <w:rsid w:val="001E40B2"/>
    <w:rsid w:val="001E42E8"/>
    <w:rsid w:val="001E49D3"/>
    <w:rsid w:val="001E4CF8"/>
    <w:rsid w:val="001E55EE"/>
    <w:rsid w:val="001E5705"/>
    <w:rsid w:val="001E5771"/>
    <w:rsid w:val="001E594D"/>
    <w:rsid w:val="001E5AF6"/>
    <w:rsid w:val="001E5D2B"/>
    <w:rsid w:val="001E5D7B"/>
    <w:rsid w:val="001E601E"/>
    <w:rsid w:val="001E6052"/>
    <w:rsid w:val="001E62C9"/>
    <w:rsid w:val="001E62CB"/>
    <w:rsid w:val="001E6738"/>
    <w:rsid w:val="001E6797"/>
    <w:rsid w:val="001E6860"/>
    <w:rsid w:val="001E68A3"/>
    <w:rsid w:val="001E6A4B"/>
    <w:rsid w:val="001E6E2C"/>
    <w:rsid w:val="001E6E75"/>
    <w:rsid w:val="001E6EA4"/>
    <w:rsid w:val="001E6F52"/>
    <w:rsid w:val="001E7104"/>
    <w:rsid w:val="001E7B55"/>
    <w:rsid w:val="001E7CC8"/>
    <w:rsid w:val="001F001E"/>
    <w:rsid w:val="001F03B3"/>
    <w:rsid w:val="001F0477"/>
    <w:rsid w:val="001F0648"/>
    <w:rsid w:val="001F067F"/>
    <w:rsid w:val="001F09C2"/>
    <w:rsid w:val="001F1174"/>
    <w:rsid w:val="001F13D5"/>
    <w:rsid w:val="001F142E"/>
    <w:rsid w:val="001F1579"/>
    <w:rsid w:val="001F1699"/>
    <w:rsid w:val="001F186D"/>
    <w:rsid w:val="001F2256"/>
    <w:rsid w:val="001F2426"/>
    <w:rsid w:val="001F29FA"/>
    <w:rsid w:val="001F2DF5"/>
    <w:rsid w:val="001F3069"/>
    <w:rsid w:val="001F3946"/>
    <w:rsid w:val="001F39C3"/>
    <w:rsid w:val="001F3ADB"/>
    <w:rsid w:val="001F3C82"/>
    <w:rsid w:val="001F3CAC"/>
    <w:rsid w:val="001F3E57"/>
    <w:rsid w:val="001F3E8C"/>
    <w:rsid w:val="001F41D8"/>
    <w:rsid w:val="001F43F3"/>
    <w:rsid w:val="001F4B54"/>
    <w:rsid w:val="001F4C4C"/>
    <w:rsid w:val="001F5136"/>
    <w:rsid w:val="001F5736"/>
    <w:rsid w:val="001F5756"/>
    <w:rsid w:val="001F5944"/>
    <w:rsid w:val="001F5E6F"/>
    <w:rsid w:val="001F6121"/>
    <w:rsid w:val="001F65CC"/>
    <w:rsid w:val="001F69AF"/>
    <w:rsid w:val="001F6DB0"/>
    <w:rsid w:val="001F73B4"/>
    <w:rsid w:val="001F7481"/>
    <w:rsid w:val="00200087"/>
    <w:rsid w:val="0020025C"/>
    <w:rsid w:val="002003AC"/>
    <w:rsid w:val="002004D2"/>
    <w:rsid w:val="00200CB0"/>
    <w:rsid w:val="00200FD1"/>
    <w:rsid w:val="0020106A"/>
    <w:rsid w:val="00201304"/>
    <w:rsid w:val="00201371"/>
    <w:rsid w:val="00201471"/>
    <w:rsid w:val="00201678"/>
    <w:rsid w:val="00201714"/>
    <w:rsid w:val="00201787"/>
    <w:rsid w:val="0020183C"/>
    <w:rsid w:val="002018D1"/>
    <w:rsid w:val="00201C0A"/>
    <w:rsid w:val="00201DFE"/>
    <w:rsid w:val="00201FFD"/>
    <w:rsid w:val="002021AA"/>
    <w:rsid w:val="002027F1"/>
    <w:rsid w:val="0020290C"/>
    <w:rsid w:val="00202E6E"/>
    <w:rsid w:val="00202E7D"/>
    <w:rsid w:val="00202FCC"/>
    <w:rsid w:val="002033EE"/>
    <w:rsid w:val="00203491"/>
    <w:rsid w:val="0020381E"/>
    <w:rsid w:val="00203D50"/>
    <w:rsid w:val="00203D78"/>
    <w:rsid w:val="002044B6"/>
    <w:rsid w:val="00204579"/>
    <w:rsid w:val="00204878"/>
    <w:rsid w:val="00204F68"/>
    <w:rsid w:val="00204FD9"/>
    <w:rsid w:val="00205079"/>
    <w:rsid w:val="0020514C"/>
    <w:rsid w:val="002052C0"/>
    <w:rsid w:val="002052C8"/>
    <w:rsid w:val="002058B7"/>
    <w:rsid w:val="002058CC"/>
    <w:rsid w:val="00205E9A"/>
    <w:rsid w:val="00205ED2"/>
    <w:rsid w:val="00205FC5"/>
    <w:rsid w:val="00206312"/>
    <w:rsid w:val="00206593"/>
    <w:rsid w:val="00206892"/>
    <w:rsid w:val="002069CB"/>
    <w:rsid w:val="002072F1"/>
    <w:rsid w:val="002079CE"/>
    <w:rsid w:val="00207CB2"/>
    <w:rsid w:val="00210118"/>
    <w:rsid w:val="00210136"/>
    <w:rsid w:val="00210392"/>
    <w:rsid w:val="0021043B"/>
    <w:rsid w:val="00210622"/>
    <w:rsid w:val="00210AB2"/>
    <w:rsid w:val="00210FA7"/>
    <w:rsid w:val="0021164A"/>
    <w:rsid w:val="002119E5"/>
    <w:rsid w:val="00211C80"/>
    <w:rsid w:val="00211CE2"/>
    <w:rsid w:val="00212322"/>
    <w:rsid w:val="002123AA"/>
    <w:rsid w:val="00212936"/>
    <w:rsid w:val="002129E0"/>
    <w:rsid w:val="00212C67"/>
    <w:rsid w:val="00212E80"/>
    <w:rsid w:val="0021304D"/>
    <w:rsid w:val="002130DF"/>
    <w:rsid w:val="00213617"/>
    <w:rsid w:val="00213911"/>
    <w:rsid w:val="00213CC5"/>
    <w:rsid w:val="00213E95"/>
    <w:rsid w:val="00214119"/>
    <w:rsid w:val="00214144"/>
    <w:rsid w:val="00214273"/>
    <w:rsid w:val="0021453F"/>
    <w:rsid w:val="00214557"/>
    <w:rsid w:val="0021498F"/>
    <w:rsid w:val="00214AE0"/>
    <w:rsid w:val="00214B66"/>
    <w:rsid w:val="00214DAA"/>
    <w:rsid w:val="002152F2"/>
    <w:rsid w:val="00215629"/>
    <w:rsid w:val="0021591F"/>
    <w:rsid w:val="00215BA4"/>
    <w:rsid w:val="00215FA7"/>
    <w:rsid w:val="002160F5"/>
    <w:rsid w:val="00216543"/>
    <w:rsid w:val="00216960"/>
    <w:rsid w:val="00216A29"/>
    <w:rsid w:val="00217211"/>
    <w:rsid w:val="002172DE"/>
    <w:rsid w:val="0021731F"/>
    <w:rsid w:val="00217431"/>
    <w:rsid w:val="00217468"/>
    <w:rsid w:val="00217474"/>
    <w:rsid w:val="002178DE"/>
    <w:rsid w:val="002178F3"/>
    <w:rsid w:val="00217A30"/>
    <w:rsid w:val="00217A5D"/>
    <w:rsid w:val="00217A88"/>
    <w:rsid w:val="00217BE1"/>
    <w:rsid w:val="002207EA"/>
    <w:rsid w:val="002207ED"/>
    <w:rsid w:val="00220870"/>
    <w:rsid w:val="002209EC"/>
    <w:rsid w:val="00220B1A"/>
    <w:rsid w:val="002210C9"/>
    <w:rsid w:val="00221105"/>
    <w:rsid w:val="002212DC"/>
    <w:rsid w:val="0022133B"/>
    <w:rsid w:val="00221386"/>
    <w:rsid w:val="00221A2D"/>
    <w:rsid w:val="00221F52"/>
    <w:rsid w:val="00222173"/>
    <w:rsid w:val="002221E6"/>
    <w:rsid w:val="002222FA"/>
    <w:rsid w:val="00222451"/>
    <w:rsid w:val="00222880"/>
    <w:rsid w:val="00222DF3"/>
    <w:rsid w:val="00222EA7"/>
    <w:rsid w:val="002231F1"/>
    <w:rsid w:val="00223581"/>
    <w:rsid w:val="0022367A"/>
    <w:rsid w:val="00223808"/>
    <w:rsid w:val="00223A39"/>
    <w:rsid w:val="00223BB7"/>
    <w:rsid w:val="00223F1F"/>
    <w:rsid w:val="00224068"/>
    <w:rsid w:val="0022410C"/>
    <w:rsid w:val="0022440E"/>
    <w:rsid w:val="002244D2"/>
    <w:rsid w:val="00224569"/>
    <w:rsid w:val="00224C22"/>
    <w:rsid w:val="00224D16"/>
    <w:rsid w:val="002258C6"/>
    <w:rsid w:val="00226A0A"/>
    <w:rsid w:val="00226AF3"/>
    <w:rsid w:val="00226B01"/>
    <w:rsid w:val="00226E71"/>
    <w:rsid w:val="0022707D"/>
    <w:rsid w:val="00227194"/>
    <w:rsid w:val="00227579"/>
    <w:rsid w:val="00227615"/>
    <w:rsid w:val="0022776B"/>
    <w:rsid w:val="00227867"/>
    <w:rsid w:val="002278DA"/>
    <w:rsid w:val="00227F77"/>
    <w:rsid w:val="002303A3"/>
    <w:rsid w:val="0023045F"/>
    <w:rsid w:val="00230532"/>
    <w:rsid w:val="0023077E"/>
    <w:rsid w:val="00230A60"/>
    <w:rsid w:val="00230C51"/>
    <w:rsid w:val="00230C7B"/>
    <w:rsid w:val="00230D9A"/>
    <w:rsid w:val="002314BE"/>
    <w:rsid w:val="002315B3"/>
    <w:rsid w:val="00231A50"/>
    <w:rsid w:val="00231A73"/>
    <w:rsid w:val="00231D61"/>
    <w:rsid w:val="00231DCB"/>
    <w:rsid w:val="0023229E"/>
    <w:rsid w:val="002323B0"/>
    <w:rsid w:val="002327E0"/>
    <w:rsid w:val="00232A94"/>
    <w:rsid w:val="00232FDF"/>
    <w:rsid w:val="00233146"/>
    <w:rsid w:val="002334F4"/>
    <w:rsid w:val="00233563"/>
    <w:rsid w:val="00233B9E"/>
    <w:rsid w:val="00233F15"/>
    <w:rsid w:val="00234021"/>
    <w:rsid w:val="00234032"/>
    <w:rsid w:val="002340E5"/>
    <w:rsid w:val="002341D3"/>
    <w:rsid w:val="002346B7"/>
    <w:rsid w:val="0023475A"/>
    <w:rsid w:val="002348FA"/>
    <w:rsid w:val="00234A90"/>
    <w:rsid w:val="00234D7C"/>
    <w:rsid w:val="002350BB"/>
    <w:rsid w:val="00235CE2"/>
    <w:rsid w:val="00235E29"/>
    <w:rsid w:val="00236093"/>
    <w:rsid w:val="00236234"/>
    <w:rsid w:val="002362EB"/>
    <w:rsid w:val="002365AA"/>
    <w:rsid w:val="002366C2"/>
    <w:rsid w:val="00236869"/>
    <w:rsid w:val="00236890"/>
    <w:rsid w:val="00236906"/>
    <w:rsid w:val="00236985"/>
    <w:rsid w:val="00236F4F"/>
    <w:rsid w:val="0023722A"/>
    <w:rsid w:val="002372CF"/>
    <w:rsid w:val="00237494"/>
    <w:rsid w:val="0023750E"/>
    <w:rsid w:val="00237FC4"/>
    <w:rsid w:val="00240130"/>
    <w:rsid w:val="002401EC"/>
    <w:rsid w:val="002401F6"/>
    <w:rsid w:val="002402B0"/>
    <w:rsid w:val="002402F4"/>
    <w:rsid w:val="00240333"/>
    <w:rsid w:val="00240665"/>
    <w:rsid w:val="00240D6D"/>
    <w:rsid w:val="00240D86"/>
    <w:rsid w:val="00240E66"/>
    <w:rsid w:val="00240EED"/>
    <w:rsid w:val="00240FC9"/>
    <w:rsid w:val="002410B1"/>
    <w:rsid w:val="00241169"/>
    <w:rsid w:val="00241640"/>
    <w:rsid w:val="00241B4A"/>
    <w:rsid w:val="00241BC7"/>
    <w:rsid w:val="00241EB8"/>
    <w:rsid w:val="00241FA6"/>
    <w:rsid w:val="002421B8"/>
    <w:rsid w:val="0024297C"/>
    <w:rsid w:val="00242A0A"/>
    <w:rsid w:val="00242B9E"/>
    <w:rsid w:val="00242E61"/>
    <w:rsid w:val="00243087"/>
    <w:rsid w:val="002436BA"/>
    <w:rsid w:val="0024398C"/>
    <w:rsid w:val="002439E0"/>
    <w:rsid w:val="00243E1B"/>
    <w:rsid w:val="00243F6E"/>
    <w:rsid w:val="00244468"/>
    <w:rsid w:val="0024450F"/>
    <w:rsid w:val="0024478D"/>
    <w:rsid w:val="00244798"/>
    <w:rsid w:val="002448CB"/>
    <w:rsid w:val="00244981"/>
    <w:rsid w:val="00244B34"/>
    <w:rsid w:val="00244BD9"/>
    <w:rsid w:val="00244D91"/>
    <w:rsid w:val="00244D9B"/>
    <w:rsid w:val="00245069"/>
    <w:rsid w:val="002450A0"/>
    <w:rsid w:val="0024553F"/>
    <w:rsid w:val="0024611F"/>
    <w:rsid w:val="00246152"/>
    <w:rsid w:val="00246534"/>
    <w:rsid w:val="00246AB0"/>
    <w:rsid w:val="00246DF8"/>
    <w:rsid w:val="00246DFB"/>
    <w:rsid w:val="00246E14"/>
    <w:rsid w:val="00246EA7"/>
    <w:rsid w:val="0024728C"/>
    <w:rsid w:val="002472D5"/>
    <w:rsid w:val="00247760"/>
    <w:rsid w:val="002477A8"/>
    <w:rsid w:val="00247A73"/>
    <w:rsid w:val="00247B1B"/>
    <w:rsid w:val="00247C24"/>
    <w:rsid w:val="00247D2C"/>
    <w:rsid w:val="00247D75"/>
    <w:rsid w:val="00250115"/>
    <w:rsid w:val="002501C7"/>
    <w:rsid w:val="002505CE"/>
    <w:rsid w:val="00250ADE"/>
    <w:rsid w:val="00250D49"/>
    <w:rsid w:val="00250DCC"/>
    <w:rsid w:val="00250F4E"/>
    <w:rsid w:val="00251192"/>
    <w:rsid w:val="002512C3"/>
    <w:rsid w:val="00251480"/>
    <w:rsid w:val="00251DC9"/>
    <w:rsid w:val="00251E73"/>
    <w:rsid w:val="00251FD3"/>
    <w:rsid w:val="00252404"/>
    <w:rsid w:val="0025280F"/>
    <w:rsid w:val="002528FB"/>
    <w:rsid w:val="00252AB0"/>
    <w:rsid w:val="00252B1C"/>
    <w:rsid w:val="00252B8D"/>
    <w:rsid w:val="00252D03"/>
    <w:rsid w:val="00252FAD"/>
    <w:rsid w:val="002536B6"/>
    <w:rsid w:val="002536DF"/>
    <w:rsid w:val="002538B2"/>
    <w:rsid w:val="00253B61"/>
    <w:rsid w:val="00253D8A"/>
    <w:rsid w:val="00253D96"/>
    <w:rsid w:val="00253DD0"/>
    <w:rsid w:val="002544A9"/>
    <w:rsid w:val="0025457B"/>
    <w:rsid w:val="002545AA"/>
    <w:rsid w:val="002546E6"/>
    <w:rsid w:val="00254973"/>
    <w:rsid w:val="00254ABF"/>
    <w:rsid w:val="00254EF8"/>
    <w:rsid w:val="00255187"/>
    <w:rsid w:val="002554DD"/>
    <w:rsid w:val="00255690"/>
    <w:rsid w:val="00255765"/>
    <w:rsid w:val="002557BB"/>
    <w:rsid w:val="00255DAA"/>
    <w:rsid w:val="00255F77"/>
    <w:rsid w:val="00256755"/>
    <w:rsid w:val="0025692C"/>
    <w:rsid w:val="0025697F"/>
    <w:rsid w:val="00256B5C"/>
    <w:rsid w:val="00256DD9"/>
    <w:rsid w:val="00257004"/>
    <w:rsid w:val="002571A4"/>
    <w:rsid w:val="0025722C"/>
    <w:rsid w:val="002573E8"/>
    <w:rsid w:val="00257437"/>
    <w:rsid w:val="0025767A"/>
    <w:rsid w:val="0025796E"/>
    <w:rsid w:val="00257E5C"/>
    <w:rsid w:val="00257E9B"/>
    <w:rsid w:val="00257FB7"/>
    <w:rsid w:val="00260150"/>
    <w:rsid w:val="00260368"/>
    <w:rsid w:val="002603C0"/>
    <w:rsid w:val="00260456"/>
    <w:rsid w:val="00260727"/>
    <w:rsid w:val="00260734"/>
    <w:rsid w:val="0026086C"/>
    <w:rsid w:val="00260B73"/>
    <w:rsid w:val="00261B9B"/>
    <w:rsid w:val="00261BCC"/>
    <w:rsid w:val="00261F3D"/>
    <w:rsid w:val="00262282"/>
    <w:rsid w:val="002622CE"/>
    <w:rsid w:val="002623E6"/>
    <w:rsid w:val="002626FC"/>
    <w:rsid w:val="002627AF"/>
    <w:rsid w:val="00262822"/>
    <w:rsid w:val="00263468"/>
    <w:rsid w:val="00263E2E"/>
    <w:rsid w:val="00263E40"/>
    <w:rsid w:val="002643C1"/>
    <w:rsid w:val="00264643"/>
    <w:rsid w:val="00264846"/>
    <w:rsid w:val="0026495C"/>
    <w:rsid w:val="00264A1F"/>
    <w:rsid w:val="00264C65"/>
    <w:rsid w:val="00264CCE"/>
    <w:rsid w:val="00264D60"/>
    <w:rsid w:val="00264F90"/>
    <w:rsid w:val="00264FFF"/>
    <w:rsid w:val="00265484"/>
    <w:rsid w:val="002656F5"/>
    <w:rsid w:val="002657EF"/>
    <w:rsid w:val="002658FF"/>
    <w:rsid w:val="00265921"/>
    <w:rsid w:val="00265960"/>
    <w:rsid w:val="00265BE2"/>
    <w:rsid w:val="00265F2B"/>
    <w:rsid w:val="00266DB6"/>
    <w:rsid w:val="00266E49"/>
    <w:rsid w:val="00267577"/>
    <w:rsid w:val="00267779"/>
    <w:rsid w:val="00267CD6"/>
    <w:rsid w:val="00267E58"/>
    <w:rsid w:val="00270A74"/>
    <w:rsid w:val="00270ACF"/>
    <w:rsid w:val="00270C33"/>
    <w:rsid w:val="002714B4"/>
    <w:rsid w:val="002715FF"/>
    <w:rsid w:val="00271CFD"/>
    <w:rsid w:val="00271EFB"/>
    <w:rsid w:val="002723DF"/>
    <w:rsid w:val="00272567"/>
    <w:rsid w:val="00272DDA"/>
    <w:rsid w:val="00273072"/>
    <w:rsid w:val="00273095"/>
    <w:rsid w:val="002731A2"/>
    <w:rsid w:val="00273314"/>
    <w:rsid w:val="0027376D"/>
    <w:rsid w:val="00273A9B"/>
    <w:rsid w:val="00274450"/>
    <w:rsid w:val="00274727"/>
    <w:rsid w:val="002747E3"/>
    <w:rsid w:val="00274A4F"/>
    <w:rsid w:val="00274B7B"/>
    <w:rsid w:val="00274D05"/>
    <w:rsid w:val="00274D2D"/>
    <w:rsid w:val="00274E69"/>
    <w:rsid w:val="00274EDA"/>
    <w:rsid w:val="00274F89"/>
    <w:rsid w:val="00275679"/>
    <w:rsid w:val="00275B00"/>
    <w:rsid w:val="00275C14"/>
    <w:rsid w:val="00275D9B"/>
    <w:rsid w:val="00275DA6"/>
    <w:rsid w:val="00275FBA"/>
    <w:rsid w:val="00276187"/>
    <w:rsid w:val="00276263"/>
    <w:rsid w:val="00276285"/>
    <w:rsid w:val="0027631D"/>
    <w:rsid w:val="002763A8"/>
    <w:rsid w:val="0027674C"/>
    <w:rsid w:val="002768CF"/>
    <w:rsid w:val="00276D7C"/>
    <w:rsid w:val="00277E03"/>
    <w:rsid w:val="002801FE"/>
    <w:rsid w:val="0028041A"/>
    <w:rsid w:val="002804DA"/>
    <w:rsid w:val="00281239"/>
    <w:rsid w:val="00281488"/>
    <w:rsid w:val="0028151B"/>
    <w:rsid w:val="002815EF"/>
    <w:rsid w:val="00281A1D"/>
    <w:rsid w:val="00281FF5"/>
    <w:rsid w:val="002820A1"/>
    <w:rsid w:val="0028265D"/>
    <w:rsid w:val="00282692"/>
    <w:rsid w:val="002827A0"/>
    <w:rsid w:val="00282A81"/>
    <w:rsid w:val="00282A8B"/>
    <w:rsid w:val="00282D6D"/>
    <w:rsid w:val="0028300A"/>
    <w:rsid w:val="00283542"/>
    <w:rsid w:val="002836D6"/>
    <w:rsid w:val="002837AB"/>
    <w:rsid w:val="00283A31"/>
    <w:rsid w:val="00283A4A"/>
    <w:rsid w:val="00284604"/>
    <w:rsid w:val="0028481D"/>
    <w:rsid w:val="00284991"/>
    <w:rsid w:val="00284B84"/>
    <w:rsid w:val="00284E6A"/>
    <w:rsid w:val="00284FEF"/>
    <w:rsid w:val="002851FE"/>
    <w:rsid w:val="00285204"/>
    <w:rsid w:val="00285367"/>
    <w:rsid w:val="0028570B"/>
    <w:rsid w:val="002857E1"/>
    <w:rsid w:val="00285972"/>
    <w:rsid w:val="00285A23"/>
    <w:rsid w:val="00285C5F"/>
    <w:rsid w:val="002868EB"/>
    <w:rsid w:val="00286A4A"/>
    <w:rsid w:val="00287018"/>
    <w:rsid w:val="00287428"/>
    <w:rsid w:val="002879A5"/>
    <w:rsid w:val="00287CFA"/>
    <w:rsid w:val="00287E2A"/>
    <w:rsid w:val="002900D1"/>
    <w:rsid w:val="00290408"/>
    <w:rsid w:val="00290434"/>
    <w:rsid w:val="002904B6"/>
    <w:rsid w:val="0029071C"/>
    <w:rsid w:val="00290B96"/>
    <w:rsid w:val="00290BE5"/>
    <w:rsid w:val="00290D7B"/>
    <w:rsid w:val="00290FAC"/>
    <w:rsid w:val="0029101D"/>
    <w:rsid w:val="00291806"/>
    <w:rsid w:val="002918D1"/>
    <w:rsid w:val="00291A37"/>
    <w:rsid w:val="00291B71"/>
    <w:rsid w:val="00291C4F"/>
    <w:rsid w:val="00291D52"/>
    <w:rsid w:val="00291EF4"/>
    <w:rsid w:val="00292437"/>
    <w:rsid w:val="002929BD"/>
    <w:rsid w:val="00292A97"/>
    <w:rsid w:val="00292A9A"/>
    <w:rsid w:val="0029313E"/>
    <w:rsid w:val="002931B6"/>
    <w:rsid w:val="00293470"/>
    <w:rsid w:val="002936E9"/>
    <w:rsid w:val="00293AE5"/>
    <w:rsid w:val="00293F23"/>
    <w:rsid w:val="00294151"/>
    <w:rsid w:val="00294233"/>
    <w:rsid w:val="00294396"/>
    <w:rsid w:val="00294A7D"/>
    <w:rsid w:val="00294CD8"/>
    <w:rsid w:val="00294D8B"/>
    <w:rsid w:val="00294E71"/>
    <w:rsid w:val="00294F08"/>
    <w:rsid w:val="002951DE"/>
    <w:rsid w:val="00295273"/>
    <w:rsid w:val="00295666"/>
    <w:rsid w:val="002956D2"/>
    <w:rsid w:val="00295766"/>
    <w:rsid w:val="00295A70"/>
    <w:rsid w:val="00295CFC"/>
    <w:rsid w:val="00295DFD"/>
    <w:rsid w:val="00295E1C"/>
    <w:rsid w:val="002960C1"/>
    <w:rsid w:val="00296517"/>
    <w:rsid w:val="002968F7"/>
    <w:rsid w:val="00296EEF"/>
    <w:rsid w:val="00297139"/>
    <w:rsid w:val="0029725E"/>
    <w:rsid w:val="00297269"/>
    <w:rsid w:val="002978EA"/>
    <w:rsid w:val="00297E9C"/>
    <w:rsid w:val="00297EA3"/>
    <w:rsid w:val="002A04DD"/>
    <w:rsid w:val="002A0695"/>
    <w:rsid w:val="002A0B63"/>
    <w:rsid w:val="002A0CD5"/>
    <w:rsid w:val="002A10E6"/>
    <w:rsid w:val="002A1217"/>
    <w:rsid w:val="002A16A9"/>
    <w:rsid w:val="002A1AB5"/>
    <w:rsid w:val="002A1B08"/>
    <w:rsid w:val="002A1BCF"/>
    <w:rsid w:val="002A1D7B"/>
    <w:rsid w:val="002A21E1"/>
    <w:rsid w:val="002A27D8"/>
    <w:rsid w:val="002A2CF6"/>
    <w:rsid w:val="002A3187"/>
    <w:rsid w:val="002A3432"/>
    <w:rsid w:val="002A37F8"/>
    <w:rsid w:val="002A3814"/>
    <w:rsid w:val="002A3FE6"/>
    <w:rsid w:val="002A431C"/>
    <w:rsid w:val="002A4333"/>
    <w:rsid w:val="002A45C5"/>
    <w:rsid w:val="002A4634"/>
    <w:rsid w:val="002A4978"/>
    <w:rsid w:val="002A49A4"/>
    <w:rsid w:val="002A4B3E"/>
    <w:rsid w:val="002A53DE"/>
    <w:rsid w:val="002A5A2E"/>
    <w:rsid w:val="002A5AFA"/>
    <w:rsid w:val="002A5C91"/>
    <w:rsid w:val="002A5C9C"/>
    <w:rsid w:val="002A5D31"/>
    <w:rsid w:val="002A5E8B"/>
    <w:rsid w:val="002A66BC"/>
    <w:rsid w:val="002A6911"/>
    <w:rsid w:val="002A69AD"/>
    <w:rsid w:val="002A6A43"/>
    <w:rsid w:val="002A6B51"/>
    <w:rsid w:val="002A6C7A"/>
    <w:rsid w:val="002A6D51"/>
    <w:rsid w:val="002A7905"/>
    <w:rsid w:val="002A7A84"/>
    <w:rsid w:val="002B0011"/>
    <w:rsid w:val="002B0060"/>
    <w:rsid w:val="002B05FF"/>
    <w:rsid w:val="002B06E5"/>
    <w:rsid w:val="002B0A17"/>
    <w:rsid w:val="002B10BA"/>
    <w:rsid w:val="002B182F"/>
    <w:rsid w:val="002B1845"/>
    <w:rsid w:val="002B1A12"/>
    <w:rsid w:val="002B1AB8"/>
    <w:rsid w:val="002B1BF7"/>
    <w:rsid w:val="002B1DE9"/>
    <w:rsid w:val="002B270B"/>
    <w:rsid w:val="002B2D04"/>
    <w:rsid w:val="002B3003"/>
    <w:rsid w:val="002B372E"/>
    <w:rsid w:val="002B3BF4"/>
    <w:rsid w:val="002B3EB6"/>
    <w:rsid w:val="002B418E"/>
    <w:rsid w:val="002B4335"/>
    <w:rsid w:val="002B46D6"/>
    <w:rsid w:val="002B4B41"/>
    <w:rsid w:val="002B4CD4"/>
    <w:rsid w:val="002B4D11"/>
    <w:rsid w:val="002B4F4A"/>
    <w:rsid w:val="002B507C"/>
    <w:rsid w:val="002B5187"/>
    <w:rsid w:val="002B526D"/>
    <w:rsid w:val="002B5356"/>
    <w:rsid w:val="002B5448"/>
    <w:rsid w:val="002B55A0"/>
    <w:rsid w:val="002B5AB2"/>
    <w:rsid w:val="002B5AD7"/>
    <w:rsid w:val="002B5FCD"/>
    <w:rsid w:val="002B608B"/>
    <w:rsid w:val="002B6751"/>
    <w:rsid w:val="002B6C11"/>
    <w:rsid w:val="002B6EF5"/>
    <w:rsid w:val="002B7070"/>
    <w:rsid w:val="002B7158"/>
    <w:rsid w:val="002B7272"/>
    <w:rsid w:val="002B72B9"/>
    <w:rsid w:val="002B72BB"/>
    <w:rsid w:val="002B74A7"/>
    <w:rsid w:val="002B757C"/>
    <w:rsid w:val="002B7912"/>
    <w:rsid w:val="002B7A27"/>
    <w:rsid w:val="002B7F60"/>
    <w:rsid w:val="002B7F7E"/>
    <w:rsid w:val="002C0154"/>
    <w:rsid w:val="002C041D"/>
    <w:rsid w:val="002C094A"/>
    <w:rsid w:val="002C0C65"/>
    <w:rsid w:val="002C0FF1"/>
    <w:rsid w:val="002C103B"/>
    <w:rsid w:val="002C10A3"/>
    <w:rsid w:val="002C111E"/>
    <w:rsid w:val="002C1186"/>
    <w:rsid w:val="002C1905"/>
    <w:rsid w:val="002C1A0C"/>
    <w:rsid w:val="002C1B99"/>
    <w:rsid w:val="002C243F"/>
    <w:rsid w:val="002C2523"/>
    <w:rsid w:val="002C2583"/>
    <w:rsid w:val="002C2797"/>
    <w:rsid w:val="002C29BC"/>
    <w:rsid w:val="002C2F7D"/>
    <w:rsid w:val="002C30F3"/>
    <w:rsid w:val="002C31C9"/>
    <w:rsid w:val="002C3598"/>
    <w:rsid w:val="002C36B1"/>
    <w:rsid w:val="002C38C2"/>
    <w:rsid w:val="002C4124"/>
    <w:rsid w:val="002C41C2"/>
    <w:rsid w:val="002C4341"/>
    <w:rsid w:val="002C44D9"/>
    <w:rsid w:val="002C48AB"/>
    <w:rsid w:val="002C48E7"/>
    <w:rsid w:val="002C5967"/>
    <w:rsid w:val="002C5E94"/>
    <w:rsid w:val="002C5E9A"/>
    <w:rsid w:val="002C5FBF"/>
    <w:rsid w:val="002C6598"/>
    <w:rsid w:val="002C67D9"/>
    <w:rsid w:val="002C6888"/>
    <w:rsid w:val="002C68C7"/>
    <w:rsid w:val="002C698A"/>
    <w:rsid w:val="002C69AC"/>
    <w:rsid w:val="002C6A2B"/>
    <w:rsid w:val="002C6B78"/>
    <w:rsid w:val="002C6D1C"/>
    <w:rsid w:val="002C6F37"/>
    <w:rsid w:val="002C72C5"/>
    <w:rsid w:val="002C7544"/>
    <w:rsid w:val="002C754A"/>
    <w:rsid w:val="002C7659"/>
    <w:rsid w:val="002C7900"/>
    <w:rsid w:val="002C79C0"/>
    <w:rsid w:val="002D0020"/>
    <w:rsid w:val="002D0066"/>
    <w:rsid w:val="002D0229"/>
    <w:rsid w:val="002D047D"/>
    <w:rsid w:val="002D0632"/>
    <w:rsid w:val="002D064C"/>
    <w:rsid w:val="002D0997"/>
    <w:rsid w:val="002D0A40"/>
    <w:rsid w:val="002D0A41"/>
    <w:rsid w:val="002D0B72"/>
    <w:rsid w:val="002D0EB2"/>
    <w:rsid w:val="002D11BD"/>
    <w:rsid w:val="002D1995"/>
    <w:rsid w:val="002D2492"/>
    <w:rsid w:val="002D29A0"/>
    <w:rsid w:val="002D2A56"/>
    <w:rsid w:val="002D2F43"/>
    <w:rsid w:val="002D3010"/>
    <w:rsid w:val="002D3245"/>
    <w:rsid w:val="002D34BB"/>
    <w:rsid w:val="002D35E5"/>
    <w:rsid w:val="002D3699"/>
    <w:rsid w:val="002D3973"/>
    <w:rsid w:val="002D3A5F"/>
    <w:rsid w:val="002D3BA0"/>
    <w:rsid w:val="002D3F24"/>
    <w:rsid w:val="002D3F88"/>
    <w:rsid w:val="002D41D3"/>
    <w:rsid w:val="002D45B4"/>
    <w:rsid w:val="002D4826"/>
    <w:rsid w:val="002D4957"/>
    <w:rsid w:val="002D4FF5"/>
    <w:rsid w:val="002D506B"/>
    <w:rsid w:val="002D51AE"/>
    <w:rsid w:val="002D5227"/>
    <w:rsid w:val="002D564C"/>
    <w:rsid w:val="002D57F3"/>
    <w:rsid w:val="002D5881"/>
    <w:rsid w:val="002D58A4"/>
    <w:rsid w:val="002D5A24"/>
    <w:rsid w:val="002D5BD0"/>
    <w:rsid w:val="002D5D1F"/>
    <w:rsid w:val="002D5D98"/>
    <w:rsid w:val="002D5E88"/>
    <w:rsid w:val="002D6014"/>
    <w:rsid w:val="002D6662"/>
    <w:rsid w:val="002D667A"/>
    <w:rsid w:val="002D6A1A"/>
    <w:rsid w:val="002D6A36"/>
    <w:rsid w:val="002D6B64"/>
    <w:rsid w:val="002D6C54"/>
    <w:rsid w:val="002D70F0"/>
    <w:rsid w:val="002D7349"/>
    <w:rsid w:val="002D73F7"/>
    <w:rsid w:val="002D7705"/>
    <w:rsid w:val="002D7C0E"/>
    <w:rsid w:val="002E00C5"/>
    <w:rsid w:val="002E063F"/>
    <w:rsid w:val="002E06B8"/>
    <w:rsid w:val="002E0C34"/>
    <w:rsid w:val="002E0DA8"/>
    <w:rsid w:val="002E0ECC"/>
    <w:rsid w:val="002E15EA"/>
    <w:rsid w:val="002E17B0"/>
    <w:rsid w:val="002E1909"/>
    <w:rsid w:val="002E1B9C"/>
    <w:rsid w:val="002E20E5"/>
    <w:rsid w:val="002E2226"/>
    <w:rsid w:val="002E2263"/>
    <w:rsid w:val="002E23AD"/>
    <w:rsid w:val="002E2AA6"/>
    <w:rsid w:val="002E2AF0"/>
    <w:rsid w:val="002E2C74"/>
    <w:rsid w:val="002E2CD9"/>
    <w:rsid w:val="002E3236"/>
    <w:rsid w:val="002E3426"/>
    <w:rsid w:val="002E3AC3"/>
    <w:rsid w:val="002E3F0F"/>
    <w:rsid w:val="002E428D"/>
    <w:rsid w:val="002E474A"/>
    <w:rsid w:val="002E4756"/>
    <w:rsid w:val="002E4E44"/>
    <w:rsid w:val="002E5173"/>
    <w:rsid w:val="002E59E8"/>
    <w:rsid w:val="002E5A73"/>
    <w:rsid w:val="002E5B46"/>
    <w:rsid w:val="002E5B69"/>
    <w:rsid w:val="002E5ED4"/>
    <w:rsid w:val="002E61E3"/>
    <w:rsid w:val="002E6290"/>
    <w:rsid w:val="002E63F6"/>
    <w:rsid w:val="002E6411"/>
    <w:rsid w:val="002E65C6"/>
    <w:rsid w:val="002E665B"/>
    <w:rsid w:val="002E6863"/>
    <w:rsid w:val="002E693A"/>
    <w:rsid w:val="002E69D6"/>
    <w:rsid w:val="002E6D54"/>
    <w:rsid w:val="002E6FD4"/>
    <w:rsid w:val="002E7291"/>
    <w:rsid w:val="002E7438"/>
    <w:rsid w:val="002E7D51"/>
    <w:rsid w:val="002E7E40"/>
    <w:rsid w:val="002F0362"/>
    <w:rsid w:val="002F039F"/>
    <w:rsid w:val="002F07DE"/>
    <w:rsid w:val="002F08D0"/>
    <w:rsid w:val="002F0BEC"/>
    <w:rsid w:val="002F0DAB"/>
    <w:rsid w:val="002F141D"/>
    <w:rsid w:val="002F15FB"/>
    <w:rsid w:val="002F1A43"/>
    <w:rsid w:val="002F1B93"/>
    <w:rsid w:val="002F1ED3"/>
    <w:rsid w:val="002F2041"/>
    <w:rsid w:val="002F23F4"/>
    <w:rsid w:val="002F266C"/>
    <w:rsid w:val="002F26F0"/>
    <w:rsid w:val="002F2B1B"/>
    <w:rsid w:val="002F2BB6"/>
    <w:rsid w:val="002F2FE5"/>
    <w:rsid w:val="002F304C"/>
    <w:rsid w:val="002F305E"/>
    <w:rsid w:val="002F3193"/>
    <w:rsid w:val="002F32B0"/>
    <w:rsid w:val="002F36F1"/>
    <w:rsid w:val="002F3765"/>
    <w:rsid w:val="002F37E7"/>
    <w:rsid w:val="002F392C"/>
    <w:rsid w:val="002F3ACA"/>
    <w:rsid w:val="002F46C8"/>
    <w:rsid w:val="002F479A"/>
    <w:rsid w:val="002F4B4A"/>
    <w:rsid w:val="002F4DA6"/>
    <w:rsid w:val="002F4DE6"/>
    <w:rsid w:val="002F4FEE"/>
    <w:rsid w:val="002F58C9"/>
    <w:rsid w:val="002F5AC3"/>
    <w:rsid w:val="002F5C36"/>
    <w:rsid w:val="002F619F"/>
    <w:rsid w:val="002F6464"/>
    <w:rsid w:val="002F67AC"/>
    <w:rsid w:val="002F68B4"/>
    <w:rsid w:val="002F6DC2"/>
    <w:rsid w:val="002F7866"/>
    <w:rsid w:val="002F78A5"/>
    <w:rsid w:val="002F7CA1"/>
    <w:rsid w:val="003001CE"/>
    <w:rsid w:val="00300B4E"/>
    <w:rsid w:val="00300C5A"/>
    <w:rsid w:val="003015D3"/>
    <w:rsid w:val="00301612"/>
    <w:rsid w:val="003019A1"/>
    <w:rsid w:val="00301BB5"/>
    <w:rsid w:val="00302011"/>
    <w:rsid w:val="003020F7"/>
    <w:rsid w:val="003021ED"/>
    <w:rsid w:val="0030232E"/>
    <w:rsid w:val="00302355"/>
    <w:rsid w:val="00302739"/>
    <w:rsid w:val="00302A01"/>
    <w:rsid w:val="00302E84"/>
    <w:rsid w:val="00302EA1"/>
    <w:rsid w:val="0030307D"/>
    <w:rsid w:val="003030DD"/>
    <w:rsid w:val="0030319F"/>
    <w:rsid w:val="003034D3"/>
    <w:rsid w:val="003038AF"/>
    <w:rsid w:val="003039AA"/>
    <w:rsid w:val="00303B9F"/>
    <w:rsid w:val="00303C4E"/>
    <w:rsid w:val="00303D54"/>
    <w:rsid w:val="00303F4E"/>
    <w:rsid w:val="00304262"/>
    <w:rsid w:val="003044D8"/>
    <w:rsid w:val="003047B6"/>
    <w:rsid w:val="00304B0F"/>
    <w:rsid w:val="00304DB7"/>
    <w:rsid w:val="00304FA7"/>
    <w:rsid w:val="003052E0"/>
    <w:rsid w:val="0030543E"/>
    <w:rsid w:val="00305B77"/>
    <w:rsid w:val="00305C25"/>
    <w:rsid w:val="00305CC6"/>
    <w:rsid w:val="00305CF7"/>
    <w:rsid w:val="003065ED"/>
    <w:rsid w:val="00306610"/>
    <w:rsid w:val="00306902"/>
    <w:rsid w:val="00306992"/>
    <w:rsid w:val="00306E4E"/>
    <w:rsid w:val="00306F66"/>
    <w:rsid w:val="0030707C"/>
    <w:rsid w:val="0030712B"/>
    <w:rsid w:val="00307348"/>
    <w:rsid w:val="00307401"/>
    <w:rsid w:val="00307943"/>
    <w:rsid w:val="003079DA"/>
    <w:rsid w:val="00307DA3"/>
    <w:rsid w:val="00310604"/>
    <w:rsid w:val="0031065D"/>
    <w:rsid w:val="00310859"/>
    <w:rsid w:val="00310A63"/>
    <w:rsid w:val="00310AC5"/>
    <w:rsid w:val="003113A9"/>
    <w:rsid w:val="0031179C"/>
    <w:rsid w:val="003119D6"/>
    <w:rsid w:val="00311CE7"/>
    <w:rsid w:val="003126D4"/>
    <w:rsid w:val="00312CF6"/>
    <w:rsid w:val="003130CA"/>
    <w:rsid w:val="003132CD"/>
    <w:rsid w:val="00313596"/>
    <w:rsid w:val="0031385D"/>
    <w:rsid w:val="003139AF"/>
    <w:rsid w:val="00313B27"/>
    <w:rsid w:val="00313CAF"/>
    <w:rsid w:val="00313CEE"/>
    <w:rsid w:val="00313D9B"/>
    <w:rsid w:val="00313E85"/>
    <w:rsid w:val="00313F33"/>
    <w:rsid w:val="003141F1"/>
    <w:rsid w:val="00314208"/>
    <w:rsid w:val="0031423B"/>
    <w:rsid w:val="003143C6"/>
    <w:rsid w:val="00314499"/>
    <w:rsid w:val="00314685"/>
    <w:rsid w:val="00314C97"/>
    <w:rsid w:val="00314EEF"/>
    <w:rsid w:val="0031524D"/>
    <w:rsid w:val="003153C2"/>
    <w:rsid w:val="003157C6"/>
    <w:rsid w:val="00315BFC"/>
    <w:rsid w:val="00315C6C"/>
    <w:rsid w:val="00315E30"/>
    <w:rsid w:val="0031629E"/>
    <w:rsid w:val="003164D3"/>
    <w:rsid w:val="00316B9F"/>
    <w:rsid w:val="00316EF4"/>
    <w:rsid w:val="00317022"/>
    <w:rsid w:val="00317522"/>
    <w:rsid w:val="003176B3"/>
    <w:rsid w:val="00317991"/>
    <w:rsid w:val="00317CBF"/>
    <w:rsid w:val="00317CC2"/>
    <w:rsid w:val="00317F80"/>
    <w:rsid w:val="003201C4"/>
    <w:rsid w:val="0032022A"/>
    <w:rsid w:val="00320634"/>
    <w:rsid w:val="0032077A"/>
    <w:rsid w:val="00320803"/>
    <w:rsid w:val="00320B03"/>
    <w:rsid w:val="00320D26"/>
    <w:rsid w:val="00320FB6"/>
    <w:rsid w:val="00321054"/>
    <w:rsid w:val="0032119D"/>
    <w:rsid w:val="00321812"/>
    <w:rsid w:val="00321900"/>
    <w:rsid w:val="003219EC"/>
    <w:rsid w:val="00321D4D"/>
    <w:rsid w:val="00322683"/>
    <w:rsid w:val="00322CB7"/>
    <w:rsid w:val="0032306C"/>
    <w:rsid w:val="0032355E"/>
    <w:rsid w:val="00323598"/>
    <w:rsid w:val="003240C0"/>
    <w:rsid w:val="003246D6"/>
    <w:rsid w:val="0032487E"/>
    <w:rsid w:val="00324920"/>
    <w:rsid w:val="00324B8C"/>
    <w:rsid w:val="00324C48"/>
    <w:rsid w:val="00324F34"/>
    <w:rsid w:val="00324FCD"/>
    <w:rsid w:val="00325016"/>
    <w:rsid w:val="003254E8"/>
    <w:rsid w:val="003259A3"/>
    <w:rsid w:val="00325DE9"/>
    <w:rsid w:val="00325FCE"/>
    <w:rsid w:val="00326590"/>
    <w:rsid w:val="00326D17"/>
    <w:rsid w:val="00326D67"/>
    <w:rsid w:val="00327301"/>
    <w:rsid w:val="00327402"/>
    <w:rsid w:val="00327480"/>
    <w:rsid w:val="00327D24"/>
    <w:rsid w:val="00327D7B"/>
    <w:rsid w:val="00327E13"/>
    <w:rsid w:val="00327F57"/>
    <w:rsid w:val="00330032"/>
    <w:rsid w:val="00330041"/>
    <w:rsid w:val="003302EB"/>
    <w:rsid w:val="00330455"/>
    <w:rsid w:val="003306A8"/>
    <w:rsid w:val="00330867"/>
    <w:rsid w:val="003308B5"/>
    <w:rsid w:val="003308B7"/>
    <w:rsid w:val="00330CFC"/>
    <w:rsid w:val="00330F23"/>
    <w:rsid w:val="003311F1"/>
    <w:rsid w:val="00331813"/>
    <w:rsid w:val="00331B6B"/>
    <w:rsid w:val="00331F15"/>
    <w:rsid w:val="00332073"/>
    <w:rsid w:val="003322EA"/>
    <w:rsid w:val="00332414"/>
    <w:rsid w:val="00332622"/>
    <w:rsid w:val="003326C5"/>
    <w:rsid w:val="00332CA4"/>
    <w:rsid w:val="00332D5E"/>
    <w:rsid w:val="003333DC"/>
    <w:rsid w:val="00333597"/>
    <w:rsid w:val="00333620"/>
    <w:rsid w:val="00333A9C"/>
    <w:rsid w:val="00333C9C"/>
    <w:rsid w:val="00333CE3"/>
    <w:rsid w:val="00333DD1"/>
    <w:rsid w:val="0033418A"/>
    <w:rsid w:val="003341C1"/>
    <w:rsid w:val="003342D9"/>
    <w:rsid w:val="003343D6"/>
    <w:rsid w:val="0033467E"/>
    <w:rsid w:val="00334916"/>
    <w:rsid w:val="00334924"/>
    <w:rsid w:val="00334D9B"/>
    <w:rsid w:val="00334DEF"/>
    <w:rsid w:val="00334DFE"/>
    <w:rsid w:val="0033504E"/>
    <w:rsid w:val="003350BF"/>
    <w:rsid w:val="003351B0"/>
    <w:rsid w:val="003358C4"/>
    <w:rsid w:val="00335A29"/>
    <w:rsid w:val="00336026"/>
    <w:rsid w:val="00336815"/>
    <w:rsid w:val="00336979"/>
    <w:rsid w:val="00336C62"/>
    <w:rsid w:val="00336DF1"/>
    <w:rsid w:val="00336F82"/>
    <w:rsid w:val="00336F8D"/>
    <w:rsid w:val="00337147"/>
    <w:rsid w:val="00337190"/>
    <w:rsid w:val="00337512"/>
    <w:rsid w:val="00337C54"/>
    <w:rsid w:val="00337CCC"/>
    <w:rsid w:val="003401A3"/>
    <w:rsid w:val="00340368"/>
    <w:rsid w:val="00340807"/>
    <w:rsid w:val="003408B2"/>
    <w:rsid w:val="003409E2"/>
    <w:rsid w:val="00340A38"/>
    <w:rsid w:val="00340A4A"/>
    <w:rsid w:val="00340D46"/>
    <w:rsid w:val="0034133C"/>
    <w:rsid w:val="003413F7"/>
    <w:rsid w:val="00341938"/>
    <w:rsid w:val="003422FC"/>
    <w:rsid w:val="0034251F"/>
    <w:rsid w:val="00342727"/>
    <w:rsid w:val="0034291D"/>
    <w:rsid w:val="00342C9B"/>
    <w:rsid w:val="00342CE2"/>
    <w:rsid w:val="00342F12"/>
    <w:rsid w:val="00342F76"/>
    <w:rsid w:val="00342F83"/>
    <w:rsid w:val="00343182"/>
    <w:rsid w:val="00343381"/>
    <w:rsid w:val="003434A9"/>
    <w:rsid w:val="00343949"/>
    <w:rsid w:val="00343965"/>
    <w:rsid w:val="00343EF8"/>
    <w:rsid w:val="0034478B"/>
    <w:rsid w:val="0034496D"/>
    <w:rsid w:val="00344B6E"/>
    <w:rsid w:val="00344DA6"/>
    <w:rsid w:val="003450C3"/>
    <w:rsid w:val="0034538F"/>
    <w:rsid w:val="003454E2"/>
    <w:rsid w:val="00345742"/>
    <w:rsid w:val="003457A8"/>
    <w:rsid w:val="00345E42"/>
    <w:rsid w:val="00345EF2"/>
    <w:rsid w:val="00345F10"/>
    <w:rsid w:val="00345F79"/>
    <w:rsid w:val="00346127"/>
    <w:rsid w:val="003468B5"/>
    <w:rsid w:val="00346A2E"/>
    <w:rsid w:val="00346B59"/>
    <w:rsid w:val="00346C1D"/>
    <w:rsid w:val="00346C55"/>
    <w:rsid w:val="00346CB7"/>
    <w:rsid w:val="00347084"/>
    <w:rsid w:val="003470CB"/>
    <w:rsid w:val="00347559"/>
    <w:rsid w:val="00347980"/>
    <w:rsid w:val="003479E6"/>
    <w:rsid w:val="003479EE"/>
    <w:rsid w:val="00347A8F"/>
    <w:rsid w:val="00347D33"/>
    <w:rsid w:val="00347F1B"/>
    <w:rsid w:val="00347FA7"/>
    <w:rsid w:val="0035038C"/>
    <w:rsid w:val="003503B4"/>
    <w:rsid w:val="0035041E"/>
    <w:rsid w:val="00350A14"/>
    <w:rsid w:val="00350CF1"/>
    <w:rsid w:val="00351930"/>
    <w:rsid w:val="00351989"/>
    <w:rsid w:val="00351B8C"/>
    <w:rsid w:val="00351C42"/>
    <w:rsid w:val="00351EB2"/>
    <w:rsid w:val="00351ED4"/>
    <w:rsid w:val="00351EEC"/>
    <w:rsid w:val="00352033"/>
    <w:rsid w:val="003520B3"/>
    <w:rsid w:val="003522B4"/>
    <w:rsid w:val="003524F2"/>
    <w:rsid w:val="00352703"/>
    <w:rsid w:val="00352DB2"/>
    <w:rsid w:val="00352EDB"/>
    <w:rsid w:val="003531A4"/>
    <w:rsid w:val="00353298"/>
    <w:rsid w:val="003536D1"/>
    <w:rsid w:val="00353B00"/>
    <w:rsid w:val="00353E1B"/>
    <w:rsid w:val="00354270"/>
    <w:rsid w:val="003543E5"/>
    <w:rsid w:val="003545DF"/>
    <w:rsid w:val="0035481E"/>
    <w:rsid w:val="00354851"/>
    <w:rsid w:val="00354AA5"/>
    <w:rsid w:val="00354D7A"/>
    <w:rsid w:val="003561DF"/>
    <w:rsid w:val="00356315"/>
    <w:rsid w:val="00356748"/>
    <w:rsid w:val="0035676A"/>
    <w:rsid w:val="00356AA8"/>
    <w:rsid w:val="00356D72"/>
    <w:rsid w:val="00356EBF"/>
    <w:rsid w:val="00357124"/>
    <w:rsid w:val="0035754B"/>
    <w:rsid w:val="003575E9"/>
    <w:rsid w:val="0035769C"/>
    <w:rsid w:val="003576B8"/>
    <w:rsid w:val="00357C7B"/>
    <w:rsid w:val="00357DED"/>
    <w:rsid w:val="00360057"/>
    <w:rsid w:val="003600C1"/>
    <w:rsid w:val="0036014B"/>
    <w:rsid w:val="003603B7"/>
    <w:rsid w:val="003605C7"/>
    <w:rsid w:val="003606E1"/>
    <w:rsid w:val="00360A72"/>
    <w:rsid w:val="00360C88"/>
    <w:rsid w:val="00360DD1"/>
    <w:rsid w:val="00360E08"/>
    <w:rsid w:val="00360FA0"/>
    <w:rsid w:val="003612F4"/>
    <w:rsid w:val="00361630"/>
    <w:rsid w:val="0036172E"/>
    <w:rsid w:val="00361A65"/>
    <w:rsid w:val="0036206C"/>
    <w:rsid w:val="0036226D"/>
    <w:rsid w:val="003623AF"/>
    <w:rsid w:val="003624E8"/>
    <w:rsid w:val="00362DAA"/>
    <w:rsid w:val="00362E68"/>
    <w:rsid w:val="00362EDD"/>
    <w:rsid w:val="00362F58"/>
    <w:rsid w:val="003637F9"/>
    <w:rsid w:val="003638D8"/>
    <w:rsid w:val="003639D6"/>
    <w:rsid w:val="00363A05"/>
    <w:rsid w:val="00363ADD"/>
    <w:rsid w:val="00363CB8"/>
    <w:rsid w:val="00363D04"/>
    <w:rsid w:val="00363D29"/>
    <w:rsid w:val="00363DB0"/>
    <w:rsid w:val="00363DFE"/>
    <w:rsid w:val="0036444A"/>
    <w:rsid w:val="00364547"/>
    <w:rsid w:val="0036456F"/>
    <w:rsid w:val="0036467D"/>
    <w:rsid w:val="003646C3"/>
    <w:rsid w:val="003647AD"/>
    <w:rsid w:val="00364827"/>
    <w:rsid w:val="00364875"/>
    <w:rsid w:val="00364D29"/>
    <w:rsid w:val="00364ECA"/>
    <w:rsid w:val="003654AC"/>
    <w:rsid w:val="003655DC"/>
    <w:rsid w:val="0036561C"/>
    <w:rsid w:val="00365738"/>
    <w:rsid w:val="00365B20"/>
    <w:rsid w:val="00365B81"/>
    <w:rsid w:val="00365E86"/>
    <w:rsid w:val="00365EA4"/>
    <w:rsid w:val="00365ECD"/>
    <w:rsid w:val="003668B6"/>
    <w:rsid w:val="00366E21"/>
    <w:rsid w:val="00366F06"/>
    <w:rsid w:val="00367136"/>
    <w:rsid w:val="00367198"/>
    <w:rsid w:val="003676E8"/>
    <w:rsid w:val="00367829"/>
    <w:rsid w:val="003678DA"/>
    <w:rsid w:val="00367A8E"/>
    <w:rsid w:val="003702DF"/>
    <w:rsid w:val="00370D77"/>
    <w:rsid w:val="00370FAD"/>
    <w:rsid w:val="0037112B"/>
    <w:rsid w:val="0037123B"/>
    <w:rsid w:val="0037131F"/>
    <w:rsid w:val="003713CA"/>
    <w:rsid w:val="003714F8"/>
    <w:rsid w:val="0037194F"/>
    <w:rsid w:val="00371C51"/>
    <w:rsid w:val="00371FD4"/>
    <w:rsid w:val="0037221C"/>
    <w:rsid w:val="003722FE"/>
    <w:rsid w:val="00372309"/>
    <w:rsid w:val="003726F4"/>
    <w:rsid w:val="0037276F"/>
    <w:rsid w:val="0037277D"/>
    <w:rsid w:val="0037291C"/>
    <w:rsid w:val="00372D07"/>
    <w:rsid w:val="003734BC"/>
    <w:rsid w:val="0037369C"/>
    <w:rsid w:val="003737BE"/>
    <w:rsid w:val="00373A98"/>
    <w:rsid w:val="003749F4"/>
    <w:rsid w:val="00374C22"/>
    <w:rsid w:val="003750AC"/>
    <w:rsid w:val="0037511E"/>
    <w:rsid w:val="00375133"/>
    <w:rsid w:val="003754CA"/>
    <w:rsid w:val="0037553A"/>
    <w:rsid w:val="00375BA9"/>
    <w:rsid w:val="003761FA"/>
    <w:rsid w:val="0037634F"/>
    <w:rsid w:val="00376561"/>
    <w:rsid w:val="003765F5"/>
    <w:rsid w:val="00376733"/>
    <w:rsid w:val="003768C5"/>
    <w:rsid w:val="00376AC1"/>
    <w:rsid w:val="00376C95"/>
    <w:rsid w:val="0037776B"/>
    <w:rsid w:val="00377A0B"/>
    <w:rsid w:val="00377DDE"/>
    <w:rsid w:val="0038024E"/>
    <w:rsid w:val="0038033D"/>
    <w:rsid w:val="00380470"/>
    <w:rsid w:val="003808CD"/>
    <w:rsid w:val="00381024"/>
    <w:rsid w:val="003812D3"/>
    <w:rsid w:val="00381412"/>
    <w:rsid w:val="0038154D"/>
    <w:rsid w:val="00381708"/>
    <w:rsid w:val="00381937"/>
    <w:rsid w:val="00381CF3"/>
    <w:rsid w:val="00381EE2"/>
    <w:rsid w:val="00381F8D"/>
    <w:rsid w:val="003825AC"/>
    <w:rsid w:val="00382A72"/>
    <w:rsid w:val="00382AD9"/>
    <w:rsid w:val="00382AE0"/>
    <w:rsid w:val="00382B4B"/>
    <w:rsid w:val="00382C1E"/>
    <w:rsid w:val="00382E88"/>
    <w:rsid w:val="003837C6"/>
    <w:rsid w:val="003837D4"/>
    <w:rsid w:val="0038399D"/>
    <w:rsid w:val="00383B12"/>
    <w:rsid w:val="00384049"/>
    <w:rsid w:val="00384470"/>
    <w:rsid w:val="003844EB"/>
    <w:rsid w:val="0038461B"/>
    <w:rsid w:val="00384670"/>
    <w:rsid w:val="00384AA3"/>
    <w:rsid w:val="00384AE2"/>
    <w:rsid w:val="00384E37"/>
    <w:rsid w:val="00385108"/>
    <w:rsid w:val="00385476"/>
    <w:rsid w:val="0038554C"/>
    <w:rsid w:val="00385703"/>
    <w:rsid w:val="00385DAE"/>
    <w:rsid w:val="00386058"/>
    <w:rsid w:val="003861A6"/>
    <w:rsid w:val="003861F3"/>
    <w:rsid w:val="003865F5"/>
    <w:rsid w:val="003866B2"/>
    <w:rsid w:val="003866F6"/>
    <w:rsid w:val="00386760"/>
    <w:rsid w:val="00386923"/>
    <w:rsid w:val="003869E8"/>
    <w:rsid w:val="00386BB1"/>
    <w:rsid w:val="00386E9A"/>
    <w:rsid w:val="00386EE7"/>
    <w:rsid w:val="00387402"/>
    <w:rsid w:val="00387437"/>
    <w:rsid w:val="0038785A"/>
    <w:rsid w:val="0038795A"/>
    <w:rsid w:val="00387AE6"/>
    <w:rsid w:val="00387B93"/>
    <w:rsid w:val="00387E35"/>
    <w:rsid w:val="00387E94"/>
    <w:rsid w:val="00387F5C"/>
    <w:rsid w:val="00390E69"/>
    <w:rsid w:val="00390EC3"/>
    <w:rsid w:val="00391752"/>
    <w:rsid w:val="0039252B"/>
    <w:rsid w:val="00392B83"/>
    <w:rsid w:val="00392C13"/>
    <w:rsid w:val="00392DDE"/>
    <w:rsid w:val="00392F8E"/>
    <w:rsid w:val="003931A5"/>
    <w:rsid w:val="003936A3"/>
    <w:rsid w:val="003937BE"/>
    <w:rsid w:val="00393ABF"/>
    <w:rsid w:val="00393F45"/>
    <w:rsid w:val="00394078"/>
    <w:rsid w:val="00394B59"/>
    <w:rsid w:val="00394DD2"/>
    <w:rsid w:val="00394E4B"/>
    <w:rsid w:val="00394FF6"/>
    <w:rsid w:val="003951BC"/>
    <w:rsid w:val="00395359"/>
    <w:rsid w:val="00395426"/>
    <w:rsid w:val="003954A8"/>
    <w:rsid w:val="003955FC"/>
    <w:rsid w:val="0039574A"/>
    <w:rsid w:val="00395A85"/>
    <w:rsid w:val="00395CC9"/>
    <w:rsid w:val="00396083"/>
    <w:rsid w:val="00396095"/>
    <w:rsid w:val="00396547"/>
    <w:rsid w:val="003965E6"/>
    <w:rsid w:val="00396714"/>
    <w:rsid w:val="0039676C"/>
    <w:rsid w:val="00396829"/>
    <w:rsid w:val="0039703A"/>
    <w:rsid w:val="00397186"/>
    <w:rsid w:val="00397199"/>
    <w:rsid w:val="00397224"/>
    <w:rsid w:val="00397483"/>
    <w:rsid w:val="00397613"/>
    <w:rsid w:val="0039789B"/>
    <w:rsid w:val="00397AB9"/>
    <w:rsid w:val="00397D8F"/>
    <w:rsid w:val="00397DFB"/>
    <w:rsid w:val="00397E78"/>
    <w:rsid w:val="003A00BB"/>
    <w:rsid w:val="003A04E5"/>
    <w:rsid w:val="003A04E9"/>
    <w:rsid w:val="003A060E"/>
    <w:rsid w:val="003A06C9"/>
    <w:rsid w:val="003A0752"/>
    <w:rsid w:val="003A0830"/>
    <w:rsid w:val="003A096F"/>
    <w:rsid w:val="003A0B1C"/>
    <w:rsid w:val="003A0E98"/>
    <w:rsid w:val="003A1570"/>
    <w:rsid w:val="003A1B56"/>
    <w:rsid w:val="003A1C31"/>
    <w:rsid w:val="003A1D4F"/>
    <w:rsid w:val="003A20E2"/>
    <w:rsid w:val="003A27E0"/>
    <w:rsid w:val="003A31C6"/>
    <w:rsid w:val="003A32D5"/>
    <w:rsid w:val="003A32E1"/>
    <w:rsid w:val="003A3314"/>
    <w:rsid w:val="003A34D7"/>
    <w:rsid w:val="003A3606"/>
    <w:rsid w:val="003A38A5"/>
    <w:rsid w:val="003A394D"/>
    <w:rsid w:val="003A3A39"/>
    <w:rsid w:val="003A3C5F"/>
    <w:rsid w:val="003A3E91"/>
    <w:rsid w:val="003A420D"/>
    <w:rsid w:val="003A436C"/>
    <w:rsid w:val="003A4742"/>
    <w:rsid w:val="003A4DB6"/>
    <w:rsid w:val="003A4DFA"/>
    <w:rsid w:val="003A5652"/>
    <w:rsid w:val="003A56AD"/>
    <w:rsid w:val="003A590D"/>
    <w:rsid w:val="003A5B82"/>
    <w:rsid w:val="003A5FA1"/>
    <w:rsid w:val="003A6151"/>
    <w:rsid w:val="003A6156"/>
    <w:rsid w:val="003A61F4"/>
    <w:rsid w:val="003A6337"/>
    <w:rsid w:val="003A635B"/>
    <w:rsid w:val="003A63FE"/>
    <w:rsid w:val="003A6885"/>
    <w:rsid w:val="003A6986"/>
    <w:rsid w:val="003A6A73"/>
    <w:rsid w:val="003A6D14"/>
    <w:rsid w:val="003A6E18"/>
    <w:rsid w:val="003A7309"/>
    <w:rsid w:val="003A7486"/>
    <w:rsid w:val="003A7DC6"/>
    <w:rsid w:val="003B0AE5"/>
    <w:rsid w:val="003B0CAB"/>
    <w:rsid w:val="003B0CCD"/>
    <w:rsid w:val="003B1211"/>
    <w:rsid w:val="003B13DC"/>
    <w:rsid w:val="003B14E8"/>
    <w:rsid w:val="003B16DC"/>
    <w:rsid w:val="003B1B3A"/>
    <w:rsid w:val="003B1BFC"/>
    <w:rsid w:val="003B2210"/>
    <w:rsid w:val="003B2332"/>
    <w:rsid w:val="003B2458"/>
    <w:rsid w:val="003B2801"/>
    <w:rsid w:val="003B29FB"/>
    <w:rsid w:val="003B2CCF"/>
    <w:rsid w:val="003B2DFA"/>
    <w:rsid w:val="003B3345"/>
    <w:rsid w:val="003B35A8"/>
    <w:rsid w:val="003B3A7F"/>
    <w:rsid w:val="003B3FD7"/>
    <w:rsid w:val="003B405B"/>
    <w:rsid w:val="003B413E"/>
    <w:rsid w:val="003B42BD"/>
    <w:rsid w:val="003B455C"/>
    <w:rsid w:val="003B4584"/>
    <w:rsid w:val="003B493D"/>
    <w:rsid w:val="003B4C8B"/>
    <w:rsid w:val="003B4F22"/>
    <w:rsid w:val="003B5713"/>
    <w:rsid w:val="003B5B3A"/>
    <w:rsid w:val="003B5BD7"/>
    <w:rsid w:val="003B5CC8"/>
    <w:rsid w:val="003B6043"/>
    <w:rsid w:val="003B6204"/>
    <w:rsid w:val="003B622B"/>
    <w:rsid w:val="003B6510"/>
    <w:rsid w:val="003B6988"/>
    <w:rsid w:val="003B6A20"/>
    <w:rsid w:val="003B6B65"/>
    <w:rsid w:val="003B6E01"/>
    <w:rsid w:val="003B7332"/>
    <w:rsid w:val="003B764F"/>
    <w:rsid w:val="003B7BEC"/>
    <w:rsid w:val="003B7DAE"/>
    <w:rsid w:val="003B7DD7"/>
    <w:rsid w:val="003B7E7C"/>
    <w:rsid w:val="003B7FC3"/>
    <w:rsid w:val="003C005A"/>
    <w:rsid w:val="003C04B5"/>
    <w:rsid w:val="003C0F92"/>
    <w:rsid w:val="003C101B"/>
    <w:rsid w:val="003C11CD"/>
    <w:rsid w:val="003C131A"/>
    <w:rsid w:val="003C1785"/>
    <w:rsid w:val="003C1888"/>
    <w:rsid w:val="003C1956"/>
    <w:rsid w:val="003C19C1"/>
    <w:rsid w:val="003C19FA"/>
    <w:rsid w:val="003C1BBF"/>
    <w:rsid w:val="003C1FBB"/>
    <w:rsid w:val="003C20CF"/>
    <w:rsid w:val="003C21EE"/>
    <w:rsid w:val="003C244B"/>
    <w:rsid w:val="003C2A61"/>
    <w:rsid w:val="003C2A9C"/>
    <w:rsid w:val="003C2ABF"/>
    <w:rsid w:val="003C2CF3"/>
    <w:rsid w:val="003C2D52"/>
    <w:rsid w:val="003C32BB"/>
    <w:rsid w:val="003C3573"/>
    <w:rsid w:val="003C35BE"/>
    <w:rsid w:val="003C3C99"/>
    <w:rsid w:val="003C4320"/>
    <w:rsid w:val="003C4340"/>
    <w:rsid w:val="003C4745"/>
    <w:rsid w:val="003C48E1"/>
    <w:rsid w:val="003C498B"/>
    <w:rsid w:val="003C4BC3"/>
    <w:rsid w:val="003C4D39"/>
    <w:rsid w:val="003C54B2"/>
    <w:rsid w:val="003C5A37"/>
    <w:rsid w:val="003C5D65"/>
    <w:rsid w:val="003C5F6D"/>
    <w:rsid w:val="003C6182"/>
    <w:rsid w:val="003C664B"/>
    <w:rsid w:val="003C6824"/>
    <w:rsid w:val="003C6A49"/>
    <w:rsid w:val="003C6B30"/>
    <w:rsid w:val="003C6E1A"/>
    <w:rsid w:val="003C6FEA"/>
    <w:rsid w:val="003C717D"/>
    <w:rsid w:val="003C7407"/>
    <w:rsid w:val="003C7564"/>
    <w:rsid w:val="003D0238"/>
    <w:rsid w:val="003D0324"/>
    <w:rsid w:val="003D0334"/>
    <w:rsid w:val="003D059A"/>
    <w:rsid w:val="003D059F"/>
    <w:rsid w:val="003D0B2C"/>
    <w:rsid w:val="003D16BB"/>
    <w:rsid w:val="003D18E5"/>
    <w:rsid w:val="003D1C38"/>
    <w:rsid w:val="003D1C3A"/>
    <w:rsid w:val="003D1CAE"/>
    <w:rsid w:val="003D1F8E"/>
    <w:rsid w:val="003D218A"/>
    <w:rsid w:val="003D21E7"/>
    <w:rsid w:val="003D22D9"/>
    <w:rsid w:val="003D22FC"/>
    <w:rsid w:val="003D24B8"/>
    <w:rsid w:val="003D256F"/>
    <w:rsid w:val="003D25DB"/>
    <w:rsid w:val="003D25F7"/>
    <w:rsid w:val="003D26B0"/>
    <w:rsid w:val="003D2973"/>
    <w:rsid w:val="003D2ECF"/>
    <w:rsid w:val="003D2F6F"/>
    <w:rsid w:val="003D31D9"/>
    <w:rsid w:val="003D377A"/>
    <w:rsid w:val="003D3831"/>
    <w:rsid w:val="003D3AFE"/>
    <w:rsid w:val="003D3B0D"/>
    <w:rsid w:val="003D4048"/>
    <w:rsid w:val="003D41B6"/>
    <w:rsid w:val="003D4332"/>
    <w:rsid w:val="003D45FD"/>
    <w:rsid w:val="003D4705"/>
    <w:rsid w:val="003D4D98"/>
    <w:rsid w:val="003D4FFB"/>
    <w:rsid w:val="003D5008"/>
    <w:rsid w:val="003D520D"/>
    <w:rsid w:val="003D543A"/>
    <w:rsid w:val="003D588B"/>
    <w:rsid w:val="003D58C2"/>
    <w:rsid w:val="003D5C93"/>
    <w:rsid w:val="003D5E3A"/>
    <w:rsid w:val="003D5E62"/>
    <w:rsid w:val="003D6097"/>
    <w:rsid w:val="003D60CB"/>
    <w:rsid w:val="003D617D"/>
    <w:rsid w:val="003D631C"/>
    <w:rsid w:val="003D646A"/>
    <w:rsid w:val="003D6720"/>
    <w:rsid w:val="003D6A4E"/>
    <w:rsid w:val="003D6BB1"/>
    <w:rsid w:val="003D7128"/>
    <w:rsid w:val="003D72B8"/>
    <w:rsid w:val="003D74EB"/>
    <w:rsid w:val="003D7521"/>
    <w:rsid w:val="003D79E5"/>
    <w:rsid w:val="003D7B64"/>
    <w:rsid w:val="003D7D27"/>
    <w:rsid w:val="003E0616"/>
    <w:rsid w:val="003E0E9C"/>
    <w:rsid w:val="003E0EF0"/>
    <w:rsid w:val="003E10C6"/>
    <w:rsid w:val="003E1101"/>
    <w:rsid w:val="003E1382"/>
    <w:rsid w:val="003E149F"/>
    <w:rsid w:val="003E1526"/>
    <w:rsid w:val="003E15E7"/>
    <w:rsid w:val="003E1A42"/>
    <w:rsid w:val="003E1B93"/>
    <w:rsid w:val="003E1EF7"/>
    <w:rsid w:val="003E2137"/>
    <w:rsid w:val="003E2220"/>
    <w:rsid w:val="003E247F"/>
    <w:rsid w:val="003E2EE2"/>
    <w:rsid w:val="003E3040"/>
    <w:rsid w:val="003E312C"/>
    <w:rsid w:val="003E359D"/>
    <w:rsid w:val="003E3EA9"/>
    <w:rsid w:val="003E3EC6"/>
    <w:rsid w:val="003E3EEB"/>
    <w:rsid w:val="003E3F39"/>
    <w:rsid w:val="003E3F78"/>
    <w:rsid w:val="003E443F"/>
    <w:rsid w:val="003E49A2"/>
    <w:rsid w:val="003E49BE"/>
    <w:rsid w:val="003E4A14"/>
    <w:rsid w:val="003E4E06"/>
    <w:rsid w:val="003E54DC"/>
    <w:rsid w:val="003E54EC"/>
    <w:rsid w:val="003E61A0"/>
    <w:rsid w:val="003E64A1"/>
    <w:rsid w:val="003E66DB"/>
    <w:rsid w:val="003E6B24"/>
    <w:rsid w:val="003E73AF"/>
    <w:rsid w:val="003E79C0"/>
    <w:rsid w:val="003E7DB1"/>
    <w:rsid w:val="003E7E38"/>
    <w:rsid w:val="003E7F94"/>
    <w:rsid w:val="003F072D"/>
    <w:rsid w:val="003F0CEF"/>
    <w:rsid w:val="003F13AF"/>
    <w:rsid w:val="003F147B"/>
    <w:rsid w:val="003F159C"/>
    <w:rsid w:val="003F1627"/>
    <w:rsid w:val="003F1A9D"/>
    <w:rsid w:val="003F1DFD"/>
    <w:rsid w:val="003F1EDB"/>
    <w:rsid w:val="003F25E9"/>
    <w:rsid w:val="003F2819"/>
    <w:rsid w:val="003F2D3B"/>
    <w:rsid w:val="003F2F21"/>
    <w:rsid w:val="003F2F87"/>
    <w:rsid w:val="003F3762"/>
    <w:rsid w:val="003F39B0"/>
    <w:rsid w:val="003F39DA"/>
    <w:rsid w:val="003F3B72"/>
    <w:rsid w:val="003F3D22"/>
    <w:rsid w:val="003F3EA6"/>
    <w:rsid w:val="003F440A"/>
    <w:rsid w:val="003F4BEB"/>
    <w:rsid w:val="003F4C03"/>
    <w:rsid w:val="003F4F5E"/>
    <w:rsid w:val="003F5330"/>
    <w:rsid w:val="003F5372"/>
    <w:rsid w:val="003F53DA"/>
    <w:rsid w:val="003F5529"/>
    <w:rsid w:val="003F568D"/>
    <w:rsid w:val="003F584E"/>
    <w:rsid w:val="003F5A70"/>
    <w:rsid w:val="003F5E0F"/>
    <w:rsid w:val="003F60E0"/>
    <w:rsid w:val="003F65AE"/>
    <w:rsid w:val="003F6832"/>
    <w:rsid w:val="003F6988"/>
    <w:rsid w:val="003F6FE7"/>
    <w:rsid w:val="003F70C1"/>
    <w:rsid w:val="003F70F0"/>
    <w:rsid w:val="003F7437"/>
    <w:rsid w:val="003F74F9"/>
    <w:rsid w:val="003F76BB"/>
    <w:rsid w:val="003F774E"/>
    <w:rsid w:val="003F7B88"/>
    <w:rsid w:val="003F7BB3"/>
    <w:rsid w:val="003F7C83"/>
    <w:rsid w:val="00400122"/>
    <w:rsid w:val="00400151"/>
    <w:rsid w:val="0040029A"/>
    <w:rsid w:val="00400363"/>
    <w:rsid w:val="00400591"/>
    <w:rsid w:val="004005C2"/>
    <w:rsid w:val="00400B30"/>
    <w:rsid w:val="00400C47"/>
    <w:rsid w:val="00400C91"/>
    <w:rsid w:val="00400DAE"/>
    <w:rsid w:val="00400ECD"/>
    <w:rsid w:val="00400F5F"/>
    <w:rsid w:val="00401254"/>
    <w:rsid w:val="00401368"/>
    <w:rsid w:val="0040145A"/>
    <w:rsid w:val="004016BC"/>
    <w:rsid w:val="00401C32"/>
    <w:rsid w:val="00401C76"/>
    <w:rsid w:val="0040235A"/>
    <w:rsid w:val="00402872"/>
    <w:rsid w:val="004028B3"/>
    <w:rsid w:val="00402998"/>
    <w:rsid w:val="00402A7A"/>
    <w:rsid w:val="00402C34"/>
    <w:rsid w:val="00402F51"/>
    <w:rsid w:val="004032BF"/>
    <w:rsid w:val="0040332E"/>
    <w:rsid w:val="00403482"/>
    <w:rsid w:val="004034A2"/>
    <w:rsid w:val="00403626"/>
    <w:rsid w:val="0040387C"/>
    <w:rsid w:val="0040392B"/>
    <w:rsid w:val="0040398C"/>
    <w:rsid w:val="00403CBF"/>
    <w:rsid w:val="00403F17"/>
    <w:rsid w:val="00404717"/>
    <w:rsid w:val="00404982"/>
    <w:rsid w:val="00404BAB"/>
    <w:rsid w:val="00404C37"/>
    <w:rsid w:val="00404F54"/>
    <w:rsid w:val="0040510F"/>
    <w:rsid w:val="00405183"/>
    <w:rsid w:val="004057E0"/>
    <w:rsid w:val="004058C1"/>
    <w:rsid w:val="00405BA6"/>
    <w:rsid w:val="00405C69"/>
    <w:rsid w:val="00405E67"/>
    <w:rsid w:val="00405F14"/>
    <w:rsid w:val="00406022"/>
    <w:rsid w:val="00406234"/>
    <w:rsid w:val="0040645D"/>
    <w:rsid w:val="0040655B"/>
    <w:rsid w:val="0040671E"/>
    <w:rsid w:val="00406A58"/>
    <w:rsid w:val="00406E85"/>
    <w:rsid w:val="004070F6"/>
    <w:rsid w:val="00407619"/>
    <w:rsid w:val="004076DF"/>
    <w:rsid w:val="004077B9"/>
    <w:rsid w:val="004077D0"/>
    <w:rsid w:val="00407A09"/>
    <w:rsid w:val="00407DEE"/>
    <w:rsid w:val="00407EA3"/>
    <w:rsid w:val="00407EA7"/>
    <w:rsid w:val="00407ECE"/>
    <w:rsid w:val="00407F46"/>
    <w:rsid w:val="0041069A"/>
    <w:rsid w:val="004109C3"/>
    <w:rsid w:val="00410A3F"/>
    <w:rsid w:val="00410F91"/>
    <w:rsid w:val="00411194"/>
    <w:rsid w:val="004111AF"/>
    <w:rsid w:val="0041166F"/>
    <w:rsid w:val="00411A0E"/>
    <w:rsid w:val="00411BF3"/>
    <w:rsid w:val="00411C4A"/>
    <w:rsid w:val="00411D03"/>
    <w:rsid w:val="00411E90"/>
    <w:rsid w:val="00412117"/>
    <w:rsid w:val="0041225D"/>
    <w:rsid w:val="0041254A"/>
    <w:rsid w:val="00412F28"/>
    <w:rsid w:val="00413370"/>
    <w:rsid w:val="004137A6"/>
    <w:rsid w:val="004137F5"/>
    <w:rsid w:val="0041396E"/>
    <w:rsid w:val="004141E9"/>
    <w:rsid w:val="0041424C"/>
    <w:rsid w:val="004145D3"/>
    <w:rsid w:val="0041465A"/>
    <w:rsid w:val="00414B75"/>
    <w:rsid w:val="00414F5A"/>
    <w:rsid w:val="004150C7"/>
    <w:rsid w:val="0041563E"/>
    <w:rsid w:val="004158D6"/>
    <w:rsid w:val="00415A12"/>
    <w:rsid w:val="00415F77"/>
    <w:rsid w:val="00416019"/>
    <w:rsid w:val="004160FB"/>
    <w:rsid w:val="00416145"/>
    <w:rsid w:val="004161A4"/>
    <w:rsid w:val="004164DA"/>
    <w:rsid w:val="00416826"/>
    <w:rsid w:val="00416831"/>
    <w:rsid w:val="00416BCF"/>
    <w:rsid w:val="00416D36"/>
    <w:rsid w:val="004170A6"/>
    <w:rsid w:val="0041739D"/>
    <w:rsid w:val="004178A4"/>
    <w:rsid w:val="004178B1"/>
    <w:rsid w:val="0041795B"/>
    <w:rsid w:val="00417B86"/>
    <w:rsid w:val="00417D90"/>
    <w:rsid w:val="00417E4B"/>
    <w:rsid w:val="00417FBD"/>
    <w:rsid w:val="00420196"/>
    <w:rsid w:val="0042026D"/>
    <w:rsid w:val="0042060A"/>
    <w:rsid w:val="0042072E"/>
    <w:rsid w:val="00420831"/>
    <w:rsid w:val="004208CF"/>
    <w:rsid w:val="00420ABB"/>
    <w:rsid w:val="00420D65"/>
    <w:rsid w:val="0042148C"/>
    <w:rsid w:val="004214ED"/>
    <w:rsid w:val="004218A0"/>
    <w:rsid w:val="00421BEF"/>
    <w:rsid w:val="00421C38"/>
    <w:rsid w:val="00421D5F"/>
    <w:rsid w:val="004220D5"/>
    <w:rsid w:val="00422255"/>
    <w:rsid w:val="004228B3"/>
    <w:rsid w:val="00422AB2"/>
    <w:rsid w:val="00422ACA"/>
    <w:rsid w:val="00422AF4"/>
    <w:rsid w:val="00422D52"/>
    <w:rsid w:val="00422E01"/>
    <w:rsid w:val="00423712"/>
    <w:rsid w:val="00423797"/>
    <w:rsid w:val="00423D9F"/>
    <w:rsid w:val="004241C6"/>
    <w:rsid w:val="0042449D"/>
    <w:rsid w:val="00424589"/>
    <w:rsid w:val="00424A85"/>
    <w:rsid w:val="00425344"/>
    <w:rsid w:val="00425381"/>
    <w:rsid w:val="00425806"/>
    <w:rsid w:val="0042586F"/>
    <w:rsid w:val="00425920"/>
    <w:rsid w:val="00425B74"/>
    <w:rsid w:val="00425CD8"/>
    <w:rsid w:val="004262F5"/>
    <w:rsid w:val="004263C0"/>
    <w:rsid w:val="00426445"/>
    <w:rsid w:val="0042648B"/>
    <w:rsid w:val="00426772"/>
    <w:rsid w:val="0042677A"/>
    <w:rsid w:val="00426BA6"/>
    <w:rsid w:val="004271CE"/>
    <w:rsid w:val="00427222"/>
    <w:rsid w:val="00427302"/>
    <w:rsid w:val="0042743B"/>
    <w:rsid w:val="00427D4B"/>
    <w:rsid w:val="00427E26"/>
    <w:rsid w:val="00427EFF"/>
    <w:rsid w:val="00427F2D"/>
    <w:rsid w:val="004302F0"/>
    <w:rsid w:val="00430348"/>
    <w:rsid w:val="00430730"/>
    <w:rsid w:val="00430782"/>
    <w:rsid w:val="00430A0A"/>
    <w:rsid w:val="00430A48"/>
    <w:rsid w:val="00430CB9"/>
    <w:rsid w:val="00430D2D"/>
    <w:rsid w:val="00430D93"/>
    <w:rsid w:val="0043102D"/>
    <w:rsid w:val="00431269"/>
    <w:rsid w:val="0043145F"/>
    <w:rsid w:val="00431683"/>
    <w:rsid w:val="00431764"/>
    <w:rsid w:val="00431BF3"/>
    <w:rsid w:val="00431EBE"/>
    <w:rsid w:val="004322F2"/>
    <w:rsid w:val="004329D4"/>
    <w:rsid w:val="00432FBA"/>
    <w:rsid w:val="00432FD5"/>
    <w:rsid w:val="004330AC"/>
    <w:rsid w:val="004332B5"/>
    <w:rsid w:val="00433366"/>
    <w:rsid w:val="00433455"/>
    <w:rsid w:val="0043353D"/>
    <w:rsid w:val="004335C9"/>
    <w:rsid w:val="004337BB"/>
    <w:rsid w:val="00433BB1"/>
    <w:rsid w:val="00433C0D"/>
    <w:rsid w:val="00433DFD"/>
    <w:rsid w:val="00433EAB"/>
    <w:rsid w:val="00433FDE"/>
    <w:rsid w:val="00434412"/>
    <w:rsid w:val="00434556"/>
    <w:rsid w:val="004345DE"/>
    <w:rsid w:val="0043471A"/>
    <w:rsid w:val="00434BCA"/>
    <w:rsid w:val="00434C4F"/>
    <w:rsid w:val="00434CD6"/>
    <w:rsid w:val="00434D84"/>
    <w:rsid w:val="00434E22"/>
    <w:rsid w:val="004353AA"/>
    <w:rsid w:val="00435407"/>
    <w:rsid w:val="0043580A"/>
    <w:rsid w:val="00435A68"/>
    <w:rsid w:val="00435D33"/>
    <w:rsid w:val="00435DF6"/>
    <w:rsid w:val="004363CC"/>
    <w:rsid w:val="00436AFB"/>
    <w:rsid w:val="00436AFE"/>
    <w:rsid w:val="00436CCD"/>
    <w:rsid w:val="00436D5A"/>
    <w:rsid w:val="00436FE1"/>
    <w:rsid w:val="0043728F"/>
    <w:rsid w:val="004374C0"/>
    <w:rsid w:val="00437893"/>
    <w:rsid w:val="00437FA7"/>
    <w:rsid w:val="0044013F"/>
    <w:rsid w:val="0044023A"/>
    <w:rsid w:val="00440387"/>
    <w:rsid w:val="004403C8"/>
    <w:rsid w:val="004403E8"/>
    <w:rsid w:val="0044051C"/>
    <w:rsid w:val="00440A81"/>
    <w:rsid w:val="00440B94"/>
    <w:rsid w:val="00440C38"/>
    <w:rsid w:val="00440F51"/>
    <w:rsid w:val="0044149A"/>
    <w:rsid w:val="0044163C"/>
    <w:rsid w:val="00441C66"/>
    <w:rsid w:val="00441E93"/>
    <w:rsid w:val="0044222C"/>
    <w:rsid w:val="0044240D"/>
    <w:rsid w:val="004428A9"/>
    <w:rsid w:val="004429F2"/>
    <w:rsid w:val="00442F62"/>
    <w:rsid w:val="0044317C"/>
    <w:rsid w:val="004433BB"/>
    <w:rsid w:val="00443418"/>
    <w:rsid w:val="00443468"/>
    <w:rsid w:val="004437CC"/>
    <w:rsid w:val="00443B51"/>
    <w:rsid w:val="00443D26"/>
    <w:rsid w:val="00443F36"/>
    <w:rsid w:val="004440CB"/>
    <w:rsid w:val="004440FB"/>
    <w:rsid w:val="0044424F"/>
    <w:rsid w:val="004443B7"/>
    <w:rsid w:val="004444FD"/>
    <w:rsid w:val="004445CA"/>
    <w:rsid w:val="004445D9"/>
    <w:rsid w:val="00444632"/>
    <w:rsid w:val="00444A2B"/>
    <w:rsid w:val="00444B75"/>
    <w:rsid w:val="00444C33"/>
    <w:rsid w:val="004453A0"/>
    <w:rsid w:val="00445502"/>
    <w:rsid w:val="00445A02"/>
    <w:rsid w:val="00445CBA"/>
    <w:rsid w:val="00445E3D"/>
    <w:rsid w:val="0044613B"/>
    <w:rsid w:val="004463DA"/>
    <w:rsid w:val="00446416"/>
    <w:rsid w:val="00446802"/>
    <w:rsid w:val="0044697C"/>
    <w:rsid w:val="00446BF4"/>
    <w:rsid w:val="00446C84"/>
    <w:rsid w:val="00446CAD"/>
    <w:rsid w:val="00446F47"/>
    <w:rsid w:val="004470F4"/>
    <w:rsid w:val="00447420"/>
    <w:rsid w:val="004476A0"/>
    <w:rsid w:val="00447B5F"/>
    <w:rsid w:val="00450292"/>
    <w:rsid w:val="00450425"/>
    <w:rsid w:val="00450460"/>
    <w:rsid w:val="0045089E"/>
    <w:rsid w:val="00450BBD"/>
    <w:rsid w:val="00450F5A"/>
    <w:rsid w:val="00451467"/>
    <w:rsid w:val="004514AF"/>
    <w:rsid w:val="004517C1"/>
    <w:rsid w:val="004519E7"/>
    <w:rsid w:val="00451C9D"/>
    <w:rsid w:val="00451F3A"/>
    <w:rsid w:val="004521FE"/>
    <w:rsid w:val="0045228D"/>
    <w:rsid w:val="00452819"/>
    <w:rsid w:val="00452AD2"/>
    <w:rsid w:val="00452B85"/>
    <w:rsid w:val="00452BD5"/>
    <w:rsid w:val="00453230"/>
    <w:rsid w:val="004533C6"/>
    <w:rsid w:val="004534A7"/>
    <w:rsid w:val="00453C79"/>
    <w:rsid w:val="00453D6C"/>
    <w:rsid w:val="0045420F"/>
    <w:rsid w:val="00454315"/>
    <w:rsid w:val="00454777"/>
    <w:rsid w:val="00454900"/>
    <w:rsid w:val="00455454"/>
    <w:rsid w:val="0045555C"/>
    <w:rsid w:val="00455626"/>
    <w:rsid w:val="0045569A"/>
    <w:rsid w:val="0045585D"/>
    <w:rsid w:val="00455C84"/>
    <w:rsid w:val="00455DD4"/>
    <w:rsid w:val="00455DF6"/>
    <w:rsid w:val="00455E77"/>
    <w:rsid w:val="00456204"/>
    <w:rsid w:val="00456214"/>
    <w:rsid w:val="00456601"/>
    <w:rsid w:val="00456B85"/>
    <w:rsid w:val="00456C78"/>
    <w:rsid w:val="004570C2"/>
    <w:rsid w:val="0045713D"/>
    <w:rsid w:val="00457184"/>
    <w:rsid w:val="004576D8"/>
    <w:rsid w:val="00457A6F"/>
    <w:rsid w:val="00457B37"/>
    <w:rsid w:val="00457BDA"/>
    <w:rsid w:val="00457D56"/>
    <w:rsid w:val="004602EC"/>
    <w:rsid w:val="004603E3"/>
    <w:rsid w:val="00460581"/>
    <w:rsid w:val="00460631"/>
    <w:rsid w:val="004607E3"/>
    <w:rsid w:val="00460A1C"/>
    <w:rsid w:val="00460D1B"/>
    <w:rsid w:val="00460E63"/>
    <w:rsid w:val="00460F4E"/>
    <w:rsid w:val="004610ED"/>
    <w:rsid w:val="00461267"/>
    <w:rsid w:val="004616A0"/>
    <w:rsid w:val="0046172E"/>
    <w:rsid w:val="004617B0"/>
    <w:rsid w:val="00461C60"/>
    <w:rsid w:val="004620A2"/>
    <w:rsid w:val="0046213B"/>
    <w:rsid w:val="0046247A"/>
    <w:rsid w:val="004625F2"/>
    <w:rsid w:val="00462807"/>
    <w:rsid w:val="00462F49"/>
    <w:rsid w:val="0046333D"/>
    <w:rsid w:val="00463495"/>
    <w:rsid w:val="004635A9"/>
    <w:rsid w:val="004637DD"/>
    <w:rsid w:val="00463834"/>
    <w:rsid w:val="0046388A"/>
    <w:rsid w:val="00463A07"/>
    <w:rsid w:val="00463D7D"/>
    <w:rsid w:val="00463DAC"/>
    <w:rsid w:val="00463FB2"/>
    <w:rsid w:val="0046416A"/>
    <w:rsid w:val="004644EF"/>
    <w:rsid w:val="0046467C"/>
    <w:rsid w:val="004646AB"/>
    <w:rsid w:val="00464720"/>
    <w:rsid w:val="004647C0"/>
    <w:rsid w:val="00464886"/>
    <w:rsid w:val="00464ED0"/>
    <w:rsid w:val="00464F5B"/>
    <w:rsid w:val="00464F81"/>
    <w:rsid w:val="004656DE"/>
    <w:rsid w:val="00465733"/>
    <w:rsid w:val="00465957"/>
    <w:rsid w:val="00465AC2"/>
    <w:rsid w:val="00465FBE"/>
    <w:rsid w:val="00466047"/>
    <w:rsid w:val="004663D5"/>
    <w:rsid w:val="00466611"/>
    <w:rsid w:val="00466717"/>
    <w:rsid w:val="00467032"/>
    <w:rsid w:val="0046707C"/>
    <w:rsid w:val="0046732A"/>
    <w:rsid w:val="004676C0"/>
    <w:rsid w:val="004679D7"/>
    <w:rsid w:val="00467B2E"/>
    <w:rsid w:val="00467B36"/>
    <w:rsid w:val="00467F0C"/>
    <w:rsid w:val="0047006B"/>
    <w:rsid w:val="004700B6"/>
    <w:rsid w:val="00470295"/>
    <w:rsid w:val="0047034B"/>
    <w:rsid w:val="004707B9"/>
    <w:rsid w:val="00470C35"/>
    <w:rsid w:val="00470D4A"/>
    <w:rsid w:val="00470DF5"/>
    <w:rsid w:val="00470EE6"/>
    <w:rsid w:val="0047100C"/>
    <w:rsid w:val="004717E7"/>
    <w:rsid w:val="004718D2"/>
    <w:rsid w:val="00471A13"/>
    <w:rsid w:val="00471E61"/>
    <w:rsid w:val="0047223D"/>
    <w:rsid w:val="004724C8"/>
    <w:rsid w:val="0047266E"/>
    <w:rsid w:val="00472965"/>
    <w:rsid w:val="00472E1C"/>
    <w:rsid w:val="00473117"/>
    <w:rsid w:val="004731EE"/>
    <w:rsid w:val="00473279"/>
    <w:rsid w:val="0047439D"/>
    <w:rsid w:val="0047486C"/>
    <w:rsid w:val="004749ED"/>
    <w:rsid w:val="004755C1"/>
    <w:rsid w:val="00475753"/>
    <w:rsid w:val="00475CAC"/>
    <w:rsid w:val="00475EC5"/>
    <w:rsid w:val="004764B5"/>
    <w:rsid w:val="004764D4"/>
    <w:rsid w:val="00476537"/>
    <w:rsid w:val="0047654C"/>
    <w:rsid w:val="00476685"/>
    <w:rsid w:val="004769C0"/>
    <w:rsid w:val="00476A99"/>
    <w:rsid w:val="0047704B"/>
    <w:rsid w:val="0047704E"/>
    <w:rsid w:val="00477CCD"/>
    <w:rsid w:val="00477F87"/>
    <w:rsid w:val="00480168"/>
    <w:rsid w:val="0048025A"/>
    <w:rsid w:val="004802C0"/>
    <w:rsid w:val="00480322"/>
    <w:rsid w:val="0048062E"/>
    <w:rsid w:val="00480A73"/>
    <w:rsid w:val="004817CB"/>
    <w:rsid w:val="00481A1D"/>
    <w:rsid w:val="00481A42"/>
    <w:rsid w:val="00481A5A"/>
    <w:rsid w:val="0048205C"/>
    <w:rsid w:val="004821E6"/>
    <w:rsid w:val="0048252F"/>
    <w:rsid w:val="0048263B"/>
    <w:rsid w:val="004829DE"/>
    <w:rsid w:val="00482A0A"/>
    <w:rsid w:val="00482AC0"/>
    <w:rsid w:val="00482D35"/>
    <w:rsid w:val="00482EEE"/>
    <w:rsid w:val="0048348F"/>
    <w:rsid w:val="004837A1"/>
    <w:rsid w:val="004837D3"/>
    <w:rsid w:val="0048385D"/>
    <w:rsid w:val="00483AA4"/>
    <w:rsid w:val="00483C0B"/>
    <w:rsid w:val="00483D7E"/>
    <w:rsid w:val="0048400B"/>
    <w:rsid w:val="004841D0"/>
    <w:rsid w:val="0048447B"/>
    <w:rsid w:val="00484AA9"/>
    <w:rsid w:val="00484B81"/>
    <w:rsid w:val="00484F5E"/>
    <w:rsid w:val="0048511F"/>
    <w:rsid w:val="00485328"/>
    <w:rsid w:val="00485660"/>
    <w:rsid w:val="004856BA"/>
    <w:rsid w:val="0048571E"/>
    <w:rsid w:val="00485889"/>
    <w:rsid w:val="004859B4"/>
    <w:rsid w:val="00485EAA"/>
    <w:rsid w:val="00485EBD"/>
    <w:rsid w:val="004860F3"/>
    <w:rsid w:val="00486325"/>
    <w:rsid w:val="0048632E"/>
    <w:rsid w:val="00486444"/>
    <w:rsid w:val="00486524"/>
    <w:rsid w:val="004867B6"/>
    <w:rsid w:val="00486A98"/>
    <w:rsid w:val="00486B73"/>
    <w:rsid w:val="00486FB8"/>
    <w:rsid w:val="00486FF6"/>
    <w:rsid w:val="00487379"/>
    <w:rsid w:val="0048745D"/>
    <w:rsid w:val="00487493"/>
    <w:rsid w:val="004875E8"/>
    <w:rsid w:val="00487635"/>
    <w:rsid w:val="004876D0"/>
    <w:rsid w:val="0048773E"/>
    <w:rsid w:val="00487761"/>
    <w:rsid w:val="00487A81"/>
    <w:rsid w:val="00487AAF"/>
    <w:rsid w:val="00487F40"/>
    <w:rsid w:val="00490039"/>
    <w:rsid w:val="004901DB"/>
    <w:rsid w:val="004902B9"/>
    <w:rsid w:val="004906A1"/>
    <w:rsid w:val="00490A3F"/>
    <w:rsid w:val="00490AAA"/>
    <w:rsid w:val="00490AE8"/>
    <w:rsid w:val="00490B05"/>
    <w:rsid w:val="00490B80"/>
    <w:rsid w:val="00490CF4"/>
    <w:rsid w:val="00490EEE"/>
    <w:rsid w:val="004910FB"/>
    <w:rsid w:val="004911EC"/>
    <w:rsid w:val="0049122B"/>
    <w:rsid w:val="004916C2"/>
    <w:rsid w:val="00491F64"/>
    <w:rsid w:val="00492037"/>
    <w:rsid w:val="0049208E"/>
    <w:rsid w:val="00492375"/>
    <w:rsid w:val="004929F4"/>
    <w:rsid w:val="00492ACE"/>
    <w:rsid w:val="00492D9F"/>
    <w:rsid w:val="00492FD2"/>
    <w:rsid w:val="0049301E"/>
    <w:rsid w:val="004934C3"/>
    <w:rsid w:val="00493E09"/>
    <w:rsid w:val="00494123"/>
    <w:rsid w:val="0049461B"/>
    <w:rsid w:val="004946A9"/>
    <w:rsid w:val="00494815"/>
    <w:rsid w:val="00494DC7"/>
    <w:rsid w:val="00494E35"/>
    <w:rsid w:val="0049500E"/>
    <w:rsid w:val="0049502A"/>
    <w:rsid w:val="004953FE"/>
    <w:rsid w:val="00495B15"/>
    <w:rsid w:val="00495B29"/>
    <w:rsid w:val="00495CAA"/>
    <w:rsid w:val="00495E1A"/>
    <w:rsid w:val="0049681D"/>
    <w:rsid w:val="00496867"/>
    <w:rsid w:val="00496959"/>
    <w:rsid w:val="00496A77"/>
    <w:rsid w:val="00496B07"/>
    <w:rsid w:val="00496FE9"/>
    <w:rsid w:val="00497055"/>
    <w:rsid w:val="0049760E"/>
    <w:rsid w:val="004978F6"/>
    <w:rsid w:val="00497931"/>
    <w:rsid w:val="00497A01"/>
    <w:rsid w:val="00497C69"/>
    <w:rsid w:val="00497CD3"/>
    <w:rsid w:val="00497ED7"/>
    <w:rsid w:val="004A0799"/>
    <w:rsid w:val="004A09B3"/>
    <w:rsid w:val="004A0C30"/>
    <w:rsid w:val="004A0EE4"/>
    <w:rsid w:val="004A1572"/>
    <w:rsid w:val="004A1927"/>
    <w:rsid w:val="004A1CC3"/>
    <w:rsid w:val="004A1FEB"/>
    <w:rsid w:val="004A215D"/>
    <w:rsid w:val="004A23D2"/>
    <w:rsid w:val="004A23F2"/>
    <w:rsid w:val="004A25CD"/>
    <w:rsid w:val="004A2924"/>
    <w:rsid w:val="004A32EB"/>
    <w:rsid w:val="004A3388"/>
    <w:rsid w:val="004A3412"/>
    <w:rsid w:val="004A344B"/>
    <w:rsid w:val="004A3776"/>
    <w:rsid w:val="004A389B"/>
    <w:rsid w:val="004A3B1C"/>
    <w:rsid w:val="004A3C93"/>
    <w:rsid w:val="004A3D41"/>
    <w:rsid w:val="004A3E7D"/>
    <w:rsid w:val="004A4442"/>
    <w:rsid w:val="004A4478"/>
    <w:rsid w:val="004A4580"/>
    <w:rsid w:val="004A45F8"/>
    <w:rsid w:val="004A48B8"/>
    <w:rsid w:val="004A4A27"/>
    <w:rsid w:val="004A4A86"/>
    <w:rsid w:val="004A4C0C"/>
    <w:rsid w:val="004A4F0B"/>
    <w:rsid w:val="004A57D1"/>
    <w:rsid w:val="004A596B"/>
    <w:rsid w:val="004A5AE1"/>
    <w:rsid w:val="004A5AFD"/>
    <w:rsid w:val="004A5B5B"/>
    <w:rsid w:val="004A5C2F"/>
    <w:rsid w:val="004A6085"/>
    <w:rsid w:val="004A60FD"/>
    <w:rsid w:val="004A6329"/>
    <w:rsid w:val="004A6773"/>
    <w:rsid w:val="004A686C"/>
    <w:rsid w:val="004A6AF8"/>
    <w:rsid w:val="004A6B41"/>
    <w:rsid w:val="004A6C3B"/>
    <w:rsid w:val="004A6F25"/>
    <w:rsid w:val="004A718A"/>
    <w:rsid w:val="004A7983"/>
    <w:rsid w:val="004A7CC0"/>
    <w:rsid w:val="004B03DE"/>
    <w:rsid w:val="004B0445"/>
    <w:rsid w:val="004B05EC"/>
    <w:rsid w:val="004B10A6"/>
    <w:rsid w:val="004B127A"/>
    <w:rsid w:val="004B13FA"/>
    <w:rsid w:val="004B16DA"/>
    <w:rsid w:val="004B179E"/>
    <w:rsid w:val="004B272B"/>
    <w:rsid w:val="004B2F9F"/>
    <w:rsid w:val="004B349A"/>
    <w:rsid w:val="004B3544"/>
    <w:rsid w:val="004B3732"/>
    <w:rsid w:val="004B3978"/>
    <w:rsid w:val="004B3CE0"/>
    <w:rsid w:val="004B3F54"/>
    <w:rsid w:val="004B40E7"/>
    <w:rsid w:val="004B4163"/>
    <w:rsid w:val="004B4164"/>
    <w:rsid w:val="004B4255"/>
    <w:rsid w:val="004B445C"/>
    <w:rsid w:val="004B46E1"/>
    <w:rsid w:val="004B4933"/>
    <w:rsid w:val="004B49AE"/>
    <w:rsid w:val="004B4A70"/>
    <w:rsid w:val="004B4D0A"/>
    <w:rsid w:val="004B4D94"/>
    <w:rsid w:val="004B520F"/>
    <w:rsid w:val="004B5706"/>
    <w:rsid w:val="004B575B"/>
    <w:rsid w:val="004B576F"/>
    <w:rsid w:val="004B5B48"/>
    <w:rsid w:val="004B5BCC"/>
    <w:rsid w:val="004B5CE3"/>
    <w:rsid w:val="004B5D75"/>
    <w:rsid w:val="004B6911"/>
    <w:rsid w:val="004B6B04"/>
    <w:rsid w:val="004B6D23"/>
    <w:rsid w:val="004B6D89"/>
    <w:rsid w:val="004B702A"/>
    <w:rsid w:val="004B716F"/>
    <w:rsid w:val="004B7484"/>
    <w:rsid w:val="004B77EF"/>
    <w:rsid w:val="004B7B15"/>
    <w:rsid w:val="004B7FB4"/>
    <w:rsid w:val="004C0802"/>
    <w:rsid w:val="004C0FE7"/>
    <w:rsid w:val="004C10EC"/>
    <w:rsid w:val="004C16F8"/>
    <w:rsid w:val="004C1C29"/>
    <w:rsid w:val="004C2036"/>
    <w:rsid w:val="004C22B0"/>
    <w:rsid w:val="004C22BE"/>
    <w:rsid w:val="004C233C"/>
    <w:rsid w:val="004C2468"/>
    <w:rsid w:val="004C2486"/>
    <w:rsid w:val="004C24D8"/>
    <w:rsid w:val="004C2D6C"/>
    <w:rsid w:val="004C2F6D"/>
    <w:rsid w:val="004C33B4"/>
    <w:rsid w:val="004C38EE"/>
    <w:rsid w:val="004C3C2D"/>
    <w:rsid w:val="004C4016"/>
    <w:rsid w:val="004C439A"/>
    <w:rsid w:val="004C4E9E"/>
    <w:rsid w:val="004C54C8"/>
    <w:rsid w:val="004C54E1"/>
    <w:rsid w:val="004C56C6"/>
    <w:rsid w:val="004C5A8B"/>
    <w:rsid w:val="004C5B0A"/>
    <w:rsid w:val="004C5D86"/>
    <w:rsid w:val="004C5E67"/>
    <w:rsid w:val="004C5EA0"/>
    <w:rsid w:val="004C5F62"/>
    <w:rsid w:val="004C5FB9"/>
    <w:rsid w:val="004C6067"/>
    <w:rsid w:val="004C609D"/>
    <w:rsid w:val="004C6110"/>
    <w:rsid w:val="004C6393"/>
    <w:rsid w:val="004C662C"/>
    <w:rsid w:val="004C6DE5"/>
    <w:rsid w:val="004C6E4C"/>
    <w:rsid w:val="004C7257"/>
    <w:rsid w:val="004C7306"/>
    <w:rsid w:val="004C73A8"/>
    <w:rsid w:val="004C7896"/>
    <w:rsid w:val="004C7971"/>
    <w:rsid w:val="004C79C8"/>
    <w:rsid w:val="004C7C20"/>
    <w:rsid w:val="004C7DB9"/>
    <w:rsid w:val="004D02FC"/>
    <w:rsid w:val="004D0527"/>
    <w:rsid w:val="004D05D3"/>
    <w:rsid w:val="004D0658"/>
    <w:rsid w:val="004D0ADC"/>
    <w:rsid w:val="004D0EB9"/>
    <w:rsid w:val="004D0F5F"/>
    <w:rsid w:val="004D0FCC"/>
    <w:rsid w:val="004D14E8"/>
    <w:rsid w:val="004D14ED"/>
    <w:rsid w:val="004D18D8"/>
    <w:rsid w:val="004D2266"/>
    <w:rsid w:val="004D2A3C"/>
    <w:rsid w:val="004D32AD"/>
    <w:rsid w:val="004D342B"/>
    <w:rsid w:val="004D3AC6"/>
    <w:rsid w:val="004D3BD4"/>
    <w:rsid w:val="004D3F75"/>
    <w:rsid w:val="004D4135"/>
    <w:rsid w:val="004D42B8"/>
    <w:rsid w:val="004D432C"/>
    <w:rsid w:val="004D445A"/>
    <w:rsid w:val="004D4D2A"/>
    <w:rsid w:val="004D4EB7"/>
    <w:rsid w:val="004D5013"/>
    <w:rsid w:val="004D5026"/>
    <w:rsid w:val="004D504A"/>
    <w:rsid w:val="004D5135"/>
    <w:rsid w:val="004D5339"/>
    <w:rsid w:val="004D54CE"/>
    <w:rsid w:val="004D5B33"/>
    <w:rsid w:val="004D5D34"/>
    <w:rsid w:val="004D6280"/>
    <w:rsid w:val="004D63B3"/>
    <w:rsid w:val="004D64C6"/>
    <w:rsid w:val="004D6746"/>
    <w:rsid w:val="004D69E1"/>
    <w:rsid w:val="004D6CE3"/>
    <w:rsid w:val="004D769A"/>
    <w:rsid w:val="004D76ED"/>
    <w:rsid w:val="004D7867"/>
    <w:rsid w:val="004D7CA7"/>
    <w:rsid w:val="004D7DDE"/>
    <w:rsid w:val="004D7DE7"/>
    <w:rsid w:val="004D7E3E"/>
    <w:rsid w:val="004E013E"/>
    <w:rsid w:val="004E032B"/>
    <w:rsid w:val="004E041E"/>
    <w:rsid w:val="004E04B7"/>
    <w:rsid w:val="004E06DA"/>
    <w:rsid w:val="004E0787"/>
    <w:rsid w:val="004E07D5"/>
    <w:rsid w:val="004E0C4A"/>
    <w:rsid w:val="004E0DBC"/>
    <w:rsid w:val="004E134B"/>
    <w:rsid w:val="004E18DA"/>
    <w:rsid w:val="004E1A37"/>
    <w:rsid w:val="004E1AA0"/>
    <w:rsid w:val="004E2187"/>
    <w:rsid w:val="004E232D"/>
    <w:rsid w:val="004E23D7"/>
    <w:rsid w:val="004E24A9"/>
    <w:rsid w:val="004E25F7"/>
    <w:rsid w:val="004E2936"/>
    <w:rsid w:val="004E2CEB"/>
    <w:rsid w:val="004E2EC4"/>
    <w:rsid w:val="004E31D0"/>
    <w:rsid w:val="004E3602"/>
    <w:rsid w:val="004E3D1E"/>
    <w:rsid w:val="004E413A"/>
    <w:rsid w:val="004E4162"/>
    <w:rsid w:val="004E45A4"/>
    <w:rsid w:val="004E4643"/>
    <w:rsid w:val="004E47A8"/>
    <w:rsid w:val="004E47DA"/>
    <w:rsid w:val="004E4898"/>
    <w:rsid w:val="004E504B"/>
    <w:rsid w:val="004E511C"/>
    <w:rsid w:val="004E52BF"/>
    <w:rsid w:val="004E55E4"/>
    <w:rsid w:val="004E574E"/>
    <w:rsid w:val="004E587A"/>
    <w:rsid w:val="004E5AD5"/>
    <w:rsid w:val="004E5C1C"/>
    <w:rsid w:val="004E5FF2"/>
    <w:rsid w:val="004E60D2"/>
    <w:rsid w:val="004E61AA"/>
    <w:rsid w:val="004E6258"/>
    <w:rsid w:val="004E63BE"/>
    <w:rsid w:val="004E6626"/>
    <w:rsid w:val="004E6649"/>
    <w:rsid w:val="004E68AC"/>
    <w:rsid w:val="004E70AC"/>
    <w:rsid w:val="004E70B9"/>
    <w:rsid w:val="004E7251"/>
    <w:rsid w:val="004E7531"/>
    <w:rsid w:val="004E753A"/>
    <w:rsid w:val="004E7695"/>
    <w:rsid w:val="004E77C1"/>
    <w:rsid w:val="004E7B43"/>
    <w:rsid w:val="004E7CF9"/>
    <w:rsid w:val="004E7D6D"/>
    <w:rsid w:val="004E7E73"/>
    <w:rsid w:val="004E7F17"/>
    <w:rsid w:val="004F004D"/>
    <w:rsid w:val="004F01D7"/>
    <w:rsid w:val="004F02D5"/>
    <w:rsid w:val="004F0462"/>
    <w:rsid w:val="004F054F"/>
    <w:rsid w:val="004F05D8"/>
    <w:rsid w:val="004F063A"/>
    <w:rsid w:val="004F06A0"/>
    <w:rsid w:val="004F0777"/>
    <w:rsid w:val="004F0BBE"/>
    <w:rsid w:val="004F111B"/>
    <w:rsid w:val="004F118A"/>
    <w:rsid w:val="004F16B2"/>
    <w:rsid w:val="004F218D"/>
    <w:rsid w:val="004F21A0"/>
    <w:rsid w:val="004F21AD"/>
    <w:rsid w:val="004F2269"/>
    <w:rsid w:val="004F243E"/>
    <w:rsid w:val="004F255D"/>
    <w:rsid w:val="004F26EE"/>
    <w:rsid w:val="004F271A"/>
    <w:rsid w:val="004F27B7"/>
    <w:rsid w:val="004F2BA4"/>
    <w:rsid w:val="004F2C62"/>
    <w:rsid w:val="004F2CBE"/>
    <w:rsid w:val="004F2FE4"/>
    <w:rsid w:val="004F3259"/>
    <w:rsid w:val="004F3323"/>
    <w:rsid w:val="004F3432"/>
    <w:rsid w:val="004F3562"/>
    <w:rsid w:val="004F387B"/>
    <w:rsid w:val="004F3D46"/>
    <w:rsid w:val="004F3D70"/>
    <w:rsid w:val="004F3F31"/>
    <w:rsid w:val="004F421C"/>
    <w:rsid w:val="004F4520"/>
    <w:rsid w:val="004F452E"/>
    <w:rsid w:val="004F475D"/>
    <w:rsid w:val="004F49C9"/>
    <w:rsid w:val="004F4BA7"/>
    <w:rsid w:val="004F4CEB"/>
    <w:rsid w:val="004F4E14"/>
    <w:rsid w:val="004F52F6"/>
    <w:rsid w:val="004F530D"/>
    <w:rsid w:val="004F5B3D"/>
    <w:rsid w:val="004F5C5F"/>
    <w:rsid w:val="004F5F92"/>
    <w:rsid w:val="004F6002"/>
    <w:rsid w:val="004F6070"/>
    <w:rsid w:val="004F63CA"/>
    <w:rsid w:val="004F641E"/>
    <w:rsid w:val="004F6558"/>
    <w:rsid w:val="004F66B0"/>
    <w:rsid w:val="004F6743"/>
    <w:rsid w:val="004F683C"/>
    <w:rsid w:val="004F6941"/>
    <w:rsid w:val="004F69EE"/>
    <w:rsid w:val="004F6FE2"/>
    <w:rsid w:val="004F7044"/>
    <w:rsid w:val="004F708D"/>
    <w:rsid w:val="004F70C7"/>
    <w:rsid w:val="004F70DC"/>
    <w:rsid w:val="004F75D7"/>
    <w:rsid w:val="004F7603"/>
    <w:rsid w:val="004F7D33"/>
    <w:rsid w:val="004F7E46"/>
    <w:rsid w:val="004F7ED3"/>
    <w:rsid w:val="004F7FFE"/>
    <w:rsid w:val="00500460"/>
    <w:rsid w:val="00500612"/>
    <w:rsid w:val="00500876"/>
    <w:rsid w:val="005009EE"/>
    <w:rsid w:val="00500C47"/>
    <w:rsid w:val="00500F9F"/>
    <w:rsid w:val="005012A2"/>
    <w:rsid w:val="005014BE"/>
    <w:rsid w:val="0050175A"/>
    <w:rsid w:val="0050199B"/>
    <w:rsid w:val="00501B10"/>
    <w:rsid w:val="00501C0B"/>
    <w:rsid w:val="00501E37"/>
    <w:rsid w:val="00502D48"/>
    <w:rsid w:val="00502DB2"/>
    <w:rsid w:val="00503795"/>
    <w:rsid w:val="00503A5E"/>
    <w:rsid w:val="00503B35"/>
    <w:rsid w:val="0050433D"/>
    <w:rsid w:val="00504460"/>
    <w:rsid w:val="0050447C"/>
    <w:rsid w:val="00504C3F"/>
    <w:rsid w:val="00504CF1"/>
    <w:rsid w:val="00504F83"/>
    <w:rsid w:val="00505322"/>
    <w:rsid w:val="0050540E"/>
    <w:rsid w:val="00505476"/>
    <w:rsid w:val="0050557D"/>
    <w:rsid w:val="00505867"/>
    <w:rsid w:val="00505C23"/>
    <w:rsid w:val="00505D05"/>
    <w:rsid w:val="00505D36"/>
    <w:rsid w:val="0050601E"/>
    <w:rsid w:val="005062DF"/>
    <w:rsid w:val="00506307"/>
    <w:rsid w:val="0050670F"/>
    <w:rsid w:val="0050687F"/>
    <w:rsid w:val="005068D8"/>
    <w:rsid w:val="00506CD0"/>
    <w:rsid w:val="00506FDF"/>
    <w:rsid w:val="005075AA"/>
    <w:rsid w:val="0050795C"/>
    <w:rsid w:val="00507DC5"/>
    <w:rsid w:val="00507EC7"/>
    <w:rsid w:val="00510292"/>
    <w:rsid w:val="00510457"/>
    <w:rsid w:val="00510763"/>
    <w:rsid w:val="005108D7"/>
    <w:rsid w:val="005109F9"/>
    <w:rsid w:val="00510D0D"/>
    <w:rsid w:val="00510FAE"/>
    <w:rsid w:val="00510FE3"/>
    <w:rsid w:val="00511194"/>
    <w:rsid w:val="005111D7"/>
    <w:rsid w:val="005115ED"/>
    <w:rsid w:val="00511744"/>
    <w:rsid w:val="00511946"/>
    <w:rsid w:val="0051199B"/>
    <w:rsid w:val="005119D8"/>
    <w:rsid w:val="0051205F"/>
    <w:rsid w:val="00512AC9"/>
    <w:rsid w:val="00512BFE"/>
    <w:rsid w:val="00513243"/>
    <w:rsid w:val="0051374F"/>
    <w:rsid w:val="0051393C"/>
    <w:rsid w:val="00513E05"/>
    <w:rsid w:val="00513F76"/>
    <w:rsid w:val="005141DD"/>
    <w:rsid w:val="00514287"/>
    <w:rsid w:val="0051438B"/>
    <w:rsid w:val="00514486"/>
    <w:rsid w:val="00514562"/>
    <w:rsid w:val="0051473F"/>
    <w:rsid w:val="0051508B"/>
    <w:rsid w:val="00515092"/>
    <w:rsid w:val="00515226"/>
    <w:rsid w:val="0051541E"/>
    <w:rsid w:val="005156CB"/>
    <w:rsid w:val="0051580C"/>
    <w:rsid w:val="005158A1"/>
    <w:rsid w:val="00515BA7"/>
    <w:rsid w:val="00515D8D"/>
    <w:rsid w:val="00515DF1"/>
    <w:rsid w:val="00515E90"/>
    <w:rsid w:val="00515E9B"/>
    <w:rsid w:val="0051643C"/>
    <w:rsid w:val="0051647D"/>
    <w:rsid w:val="005165B2"/>
    <w:rsid w:val="005166C2"/>
    <w:rsid w:val="0051675F"/>
    <w:rsid w:val="00516AA3"/>
    <w:rsid w:val="00516BB7"/>
    <w:rsid w:val="00516C8F"/>
    <w:rsid w:val="00516E6D"/>
    <w:rsid w:val="00517201"/>
    <w:rsid w:val="0051747A"/>
    <w:rsid w:val="00517CB9"/>
    <w:rsid w:val="0052010E"/>
    <w:rsid w:val="00520253"/>
    <w:rsid w:val="005202B7"/>
    <w:rsid w:val="005202E8"/>
    <w:rsid w:val="005202F1"/>
    <w:rsid w:val="00520680"/>
    <w:rsid w:val="00520B2F"/>
    <w:rsid w:val="00520CEC"/>
    <w:rsid w:val="00520D48"/>
    <w:rsid w:val="00520EC2"/>
    <w:rsid w:val="005211AE"/>
    <w:rsid w:val="005211D3"/>
    <w:rsid w:val="005215F6"/>
    <w:rsid w:val="00521770"/>
    <w:rsid w:val="005217F6"/>
    <w:rsid w:val="0052212D"/>
    <w:rsid w:val="005221B5"/>
    <w:rsid w:val="005222D8"/>
    <w:rsid w:val="0052274B"/>
    <w:rsid w:val="005228B4"/>
    <w:rsid w:val="00522B94"/>
    <w:rsid w:val="00522CEE"/>
    <w:rsid w:val="00522F59"/>
    <w:rsid w:val="005230DF"/>
    <w:rsid w:val="00523439"/>
    <w:rsid w:val="005234F0"/>
    <w:rsid w:val="00523623"/>
    <w:rsid w:val="005239C4"/>
    <w:rsid w:val="00523BA5"/>
    <w:rsid w:val="00523C8A"/>
    <w:rsid w:val="00523F30"/>
    <w:rsid w:val="0052418C"/>
    <w:rsid w:val="005241C9"/>
    <w:rsid w:val="00524352"/>
    <w:rsid w:val="005244CC"/>
    <w:rsid w:val="005245C2"/>
    <w:rsid w:val="00524605"/>
    <w:rsid w:val="00524697"/>
    <w:rsid w:val="005248F5"/>
    <w:rsid w:val="00524AD3"/>
    <w:rsid w:val="00524B9B"/>
    <w:rsid w:val="00524BFC"/>
    <w:rsid w:val="005250E5"/>
    <w:rsid w:val="00525259"/>
    <w:rsid w:val="00525545"/>
    <w:rsid w:val="00525D59"/>
    <w:rsid w:val="005261A8"/>
    <w:rsid w:val="0052658D"/>
    <w:rsid w:val="00526734"/>
    <w:rsid w:val="0052677F"/>
    <w:rsid w:val="00526C07"/>
    <w:rsid w:val="00526CFF"/>
    <w:rsid w:val="00526ED6"/>
    <w:rsid w:val="0052711B"/>
    <w:rsid w:val="0052737A"/>
    <w:rsid w:val="00527649"/>
    <w:rsid w:val="005276C9"/>
    <w:rsid w:val="00527A1F"/>
    <w:rsid w:val="00527A70"/>
    <w:rsid w:val="00527A74"/>
    <w:rsid w:val="005304DC"/>
    <w:rsid w:val="005305FB"/>
    <w:rsid w:val="00530787"/>
    <w:rsid w:val="00530971"/>
    <w:rsid w:val="00530979"/>
    <w:rsid w:val="00530B88"/>
    <w:rsid w:val="005310F2"/>
    <w:rsid w:val="00531301"/>
    <w:rsid w:val="005314A2"/>
    <w:rsid w:val="00531985"/>
    <w:rsid w:val="00531DA5"/>
    <w:rsid w:val="00532074"/>
    <w:rsid w:val="00532155"/>
    <w:rsid w:val="00532712"/>
    <w:rsid w:val="00532723"/>
    <w:rsid w:val="00532911"/>
    <w:rsid w:val="00532D23"/>
    <w:rsid w:val="00532FBC"/>
    <w:rsid w:val="00533845"/>
    <w:rsid w:val="00533ABE"/>
    <w:rsid w:val="00533DE9"/>
    <w:rsid w:val="00533EB7"/>
    <w:rsid w:val="005340CB"/>
    <w:rsid w:val="005340EE"/>
    <w:rsid w:val="005341C9"/>
    <w:rsid w:val="005343FC"/>
    <w:rsid w:val="0053444F"/>
    <w:rsid w:val="005344DA"/>
    <w:rsid w:val="005346EE"/>
    <w:rsid w:val="005349F8"/>
    <w:rsid w:val="00534B43"/>
    <w:rsid w:val="00534B7B"/>
    <w:rsid w:val="00535159"/>
    <w:rsid w:val="005352BA"/>
    <w:rsid w:val="00535550"/>
    <w:rsid w:val="00535887"/>
    <w:rsid w:val="00535A87"/>
    <w:rsid w:val="00535D07"/>
    <w:rsid w:val="00536079"/>
    <w:rsid w:val="00536629"/>
    <w:rsid w:val="005367F0"/>
    <w:rsid w:val="00536849"/>
    <w:rsid w:val="005369D6"/>
    <w:rsid w:val="00537603"/>
    <w:rsid w:val="00537B64"/>
    <w:rsid w:val="00537DF1"/>
    <w:rsid w:val="00537F02"/>
    <w:rsid w:val="00540566"/>
    <w:rsid w:val="005409AF"/>
    <w:rsid w:val="00540D75"/>
    <w:rsid w:val="00540E77"/>
    <w:rsid w:val="00540FB6"/>
    <w:rsid w:val="0054135E"/>
    <w:rsid w:val="00541716"/>
    <w:rsid w:val="005418F7"/>
    <w:rsid w:val="00541E17"/>
    <w:rsid w:val="005423B9"/>
    <w:rsid w:val="005423E9"/>
    <w:rsid w:val="00542473"/>
    <w:rsid w:val="005424B8"/>
    <w:rsid w:val="00542A2D"/>
    <w:rsid w:val="00542ABD"/>
    <w:rsid w:val="00542F60"/>
    <w:rsid w:val="00543031"/>
    <w:rsid w:val="005431A5"/>
    <w:rsid w:val="005432F1"/>
    <w:rsid w:val="00543407"/>
    <w:rsid w:val="00543915"/>
    <w:rsid w:val="005439F1"/>
    <w:rsid w:val="00543AFC"/>
    <w:rsid w:val="00543BBF"/>
    <w:rsid w:val="00543C09"/>
    <w:rsid w:val="005443F6"/>
    <w:rsid w:val="0054467C"/>
    <w:rsid w:val="0054469E"/>
    <w:rsid w:val="005447A7"/>
    <w:rsid w:val="00544A07"/>
    <w:rsid w:val="00544AB6"/>
    <w:rsid w:val="00544BD8"/>
    <w:rsid w:val="00544BFE"/>
    <w:rsid w:val="00544EB4"/>
    <w:rsid w:val="00545360"/>
    <w:rsid w:val="0054547C"/>
    <w:rsid w:val="0054599D"/>
    <w:rsid w:val="00545A9C"/>
    <w:rsid w:val="00545B1F"/>
    <w:rsid w:val="005461D4"/>
    <w:rsid w:val="005466AB"/>
    <w:rsid w:val="00546BB0"/>
    <w:rsid w:val="00546EA6"/>
    <w:rsid w:val="00546EFE"/>
    <w:rsid w:val="00546F7F"/>
    <w:rsid w:val="005473D9"/>
    <w:rsid w:val="005475CB"/>
    <w:rsid w:val="00547BEF"/>
    <w:rsid w:val="00547C6F"/>
    <w:rsid w:val="005500C0"/>
    <w:rsid w:val="00550192"/>
    <w:rsid w:val="00550369"/>
    <w:rsid w:val="00550424"/>
    <w:rsid w:val="005504EB"/>
    <w:rsid w:val="00550711"/>
    <w:rsid w:val="00550D22"/>
    <w:rsid w:val="0055126C"/>
    <w:rsid w:val="0055126D"/>
    <w:rsid w:val="00551BA8"/>
    <w:rsid w:val="00551DDD"/>
    <w:rsid w:val="00551EC3"/>
    <w:rsid w:val="005521F5"/>
    <w:rsid w:val="005524D6"/>
    <w:rsid w:val="00552518"/>
    <w:rsid w:val="005526C3"/>
    <w:rsid w:val="00553BFA"/>
    <w:rsid w:val="00553D2F"/>
    <w:rsid w:val="00553DDC"/>
    <w:rsid w:val="0055421A"/>
    <w:rsid w:val="005542EC"/>
    <w:rsid w:val="0055432C"/>
    <w:rsid w:val="00554359"/>
    <w:rsid w:val="005544C7"/>
    <w:rsid w:val="0055458D"/>
    <w:rsid w:val="00554766"/>
    <w:rsid w:val="005548D9"/>
    <w:rsid w:val="00554C62"/>
    <w:rsid w:val="00554CE8"/>
    <w:rsid w:val="00554DC1"/>
    <w:rsid w:val="00554E49"/>
    <w:rsid w:val="00554E65"/>
    <w:rsid w:val="00554ED8"/>
    <w:rsid w:val="00555468"/>
    <w:rsid w:val="00555737"/>
    <w:rsid w:val="00555A79"/>
    <w:rsid w:val="00555D63"/>
    <w:rsid w:val="00555DF8"/>
    <w:rsid w:val="0055607A"/>
    <w:rsid w:val="005561AD"/>
    <w:rsid w:val="0055620D"/>
    <w:rsid w:val="00556229"/>
    <w:rsid w:val="0055632D"/>
    <w:rsid w:val="00556C79"/>
    <w:rsid w:val="00556DEF"/>
    <w:rsid w:val="005570EB"/>
    <w:rsid w:val="00557256"/>
    <w:rsid w:val="00557361"/>
    <w:rsid w:val="005573DD"/>
    <w:rsid w:val="005573DE"/>
    <w:rsid w:val="00557C78"/>
    <w:rsid w:val="00560093"/>
    <w:rsid w:val="0056013A"/>
    <w:rsid w:val="005601A1"/>
    <w:rsid w:val="00560244"/>
    <w:rsid w:val="0056033E"/>
    <w:rsid w:val="0056065C"/>
    <w:rsid w:val="0056070E"/>
    <w:rsid w:val="00560C9B"/>
    <w:rsid w:val="00560CB5"/>
    <w:rsid w:val="00560CCB"/>
    <w:rsid w:val="00560DB5"/>
    <w:rsid w:val="00560E13"/>
    <w:rsid w:val="0056151B"/>
    <w:rsid w:val="00561867"/>
    <w:rsid w:val="00561CFB"/>
    <w:rsid w:val="00561DA5"/>
    <w:rsid w:val="00561EB9"/>
    <w:rsid w:val="005623C8"/>
    <w:rsid w:val="0056252A"/>
    <w:rsid w:val="00562585"/>
    <w:rsid w:val="00562C0F"/>
    <w:rsid w:val="00562CB4"/>
    <w:rsid w:val="0056330C"/>
    <w:rsid w:val="005635BB"/>
    <w:rsid w:val="00563722"/>
    <w:rsid w:val="0056376C"/>
    <w:rsid w:val="00563E7E"/>
    <w:rsid w:val="00563E8F"/>
    <w:rsid w:val="00563F44"/>
    <w:rsid w:val="005641B9"/>
    <w:rsid w:val="0056420B"/>
    <w:rsid w:val="00564360"/>
    <w:rsid w:val="005648E0"/>
    <w:rsid w:val="00564D7A"/>
    <w:rsid w:val="00565093"/>
    <w:rsid w:val="00565711"/>
    <w:rsid w:val="00565D9E"/>
    <w:rsid w:val="00566067"/>
    <w:rsid w:val="0056697E"/>
    <w:rsid w:val="00566DC2"/>
    <w:rsid w:val="00566E08"/>
    <w:rsid w:val="00566E2C"/>
    <w:rsid w:val="0056728E"/>
    <w:rsid w:val="005678F4"/>
    <w:rsid w:val="00567F23"/>
    <w:rsid w:val="00567F74"/>
    <w:rsid w:val="00567FB3"/>
    <w:rsid w:val="00570094"/>
    <w:rsid w:val="00570390"/>
    <w:rsid w:val="0057073A"/>
    <w:rsid w:val="00570899"/>
    <w:rsid w:val="00570962"/>
    <w:rsid w:val="00571031"/>
    <w:rsid w:val="00571C9B"/>
    <w:rsid w:val="00572084"/>
    <w:rsid w:val="00572159"/>
    <w:rsid w:val="005722D2"/>
    <w:rsid w:val="005725B3"/>
    <w:rsid w:val="00572D2C"/>
    <w:rsid w:val="00572F6B"/>
    <w:rsid w:val="0057381A"/>
    <w:rsid w:val="00573DF7"/>
    <w:rsid w:val="00573E02"/>
    <w:rsid w:val="00574585"/>
    <w:rsid w:val="005746A9"/>
    <w:rsid w:val="00574979"/>
    <w:rsid w:val="00574B16"/>
    <w:rsid w:val="00574C85"/>
    <w:rsid w:val="00574DD3"/>
    <w:rsid w:val="00574F61"/>
    <w:rsid w:val="00574FB3"/>
    <w:rsid w:val="0057519A"/>
    <w:rsid w:val="00575218"/>
    <w:rsid w:val="005755D9"/>
    <w:rsid w:val="0057566B"/>
    <w:rsid w:val="00575AD8"/>
    <w:rsid w:val="00575CBF"/>
    <w:rsid w:val="00576028"/>
    <w:rsid w:val="00576523"/>
    <w:rsid w:val="00576965"/>
    <w:rsid w:val="00576ECC"/>
    <w:rsid w:val="00577A60"/>
    <w:rsid w:val="00577B7E"/>
    <w:rsid w:val="0058000E"/>
    <w:rsid w:val="00580016"/>
    <w:rsid w:val="00580575"/>
    <w:rsid w:val="0058058B"/>
    <w:rsid w:val="005808E8"/>
    <w:rsid w:val="00580A2D"/>
    <w:rsid w:val="00580AC5"/>
    <w:rsid w:val="00580CDF"/>
    <w:rsid w:val="00580D36"/>
    <w:rsid w:val="00581200"/>
    <w:rsid w:val="0058124D"/>
    <w:rsid w:val="0058135B"/>
    <w:rsid w:val="0058165A"/>
    <w:rsid w:val="00581897"/>
    <w:rsid w:val="005825E3"/>
    <w:rsid w:val="0058295B"/>
    <w:rsid w:val="00582973"/>
    <w:rsid w:val="00582ABD"/>
    <w:rsid w:val="00582B66"/>
    <w:rsid w:val="00583744"/>
    <w:rsid w:val="00583935"/>
    <w:rsid w:val="00583B37"/>
    <w:rsid w:val="00583BCC"/>
    <w:rsid w:val="00583E1A"/>
    <w:rsid w:val="00583E7F"/>
    <w:rsid w:val="00583F98"/>
    <w:rsid w:val="00584068"/>
    <w:rsid w:val="0058424A"/>
    <w:rsid w:val="00584260"/>
    <w:rsid w:val="00584AB6"/>
    <w:rsid w:val="00584CE6"/>
    <w:rsid w:val="00584D32"/>
    <w:rsid w:val="00584D6C"/>
    <w:rsid w:val="00585085"/>
    <w:rsid w:val="005853A8"/>
    <w:rsid w:val="00585569"/>
    <w:rsid w:val="005856DE"/>
    <w:rsid w:val="00585F6C"/>
    <w:rsid w:val="005861DE"/>
    <w:rsid w:val="00586423"/>
    <w:rsid w:val="00586796"/>
    <w:rsid w:val="00586CFA"/>
    <w:rsid w:val="00587032"/>
    <w:rsid w:val="005873E1"/>
    <w:rsid w:val="0058769E"/>
    <w:rsid w:val="00587741"/>
    <w:rsid w:val="0058782B"/>
    <w:rsid w:val="00590397"/>
    <w:rsid w:val="00590582"/>
    <w:rsid w:val="00590BAC"/>
    <w:rsid w:val="00590D64"/>
    <w:rsid w:val="0059123B"/>
    <w:rsid w:val="005913B9"/>
    <w:rsid w:val="00591635"/>
    <w:rsid w:val="005916AB"/>
    <w:rsid w:val="005918D6"/>
    <w:rsid w:val="00591B04"/>
    <w:rsid w:val="00591D45"/>
    <w:rsid w:val="00591E0E"/>
    <w:rsid w:val="005922A3"/>
    <w:rsid w:val="00592617"/>
    <w:rsid w:val="0059263F"/>
    <w:rsid w:val="00592724"/>
    <w:rsid w:val="00592837"/>
    <w:rsid w:val="00592DC7"/>
    <w:rsid w:val="00592F65"/>
    <w:rsid w:val="00592FDF"/>
    <w:rsid w:val="005931B2"/>
    <w:rsid w:val="005937DD"/>
    <w:rsid w:val="00593827"/>
    <w:rsid w:val="005939AB"/>
    <w:rsid w:val="00593A95"/>
    <w:rsid w:val="00593DAC"/>
    <w:rsid w:val="005941F8"/>
    <w:rsid w:val="00594A23"/>
    <w:rsid w:val="00594C19"/>
    <w:rsid w:val="0059512D"/>
    <w:rsid w:val="005955D4"/>
    <w:rsid w:val="005957F3"/>
    <w:rsid w:val="00595810"/>
    <w:rsid w:val="00595824"/>
    <w:rsid w:val="0059585B"/>
    <w:rsid w:val="00595C4E"/>
    <w:rsid w:val="005960DF"/>
    <w:rsid w:val="00596263"/>
    <w:rsid w:val="005965BA"/>
    <w:rsid w:val="00596C24"/>
    <w:rsid w:val="00596F2A"/>
    <w:rsid w:val="00597262"/>
    <w:rsid w:val="00597318"/>
    <w:rsid w:val="0059779B"/>
    <w:rsid w:val="005978D7"/>
    <w:rsid w:val="00597938"/>
    <w:rsid w:val="00597E61"/>
    <w:rsid w:val="005A02BA"/>
    <w:rsid w:val="005A03BA"/>
    <w:rsid w:val="005A0512"/>
    <w:rsid w:val="005A095F"/>
    <w:rsid w:val="005A0C9C"/>
    <w:rsid w:val="005A0EAB"/>
    <w:rsid w:val="005A0EF9"/>
    <w:rsid w:val="005A1594"/>
    <w:rsid w:val="005A182D"/>
    <w:rsid w:val="005A1A23"/>
    <w:rsid w:val="005A1B32"/>
    <w:rsid w:val="005A1F07"/>
    <w:rsid w:val="005A29E7"/>
    <w:rsid w:val="005A29F0"/>
    <w:rsid w:val="005A2B2C"/>
    <w:rsid w:val="005A303A"/>
    <w:rsid w:val="005A31BC"/>
    <w:rsid w:val="005A38AC"/>
    <w:rsid w:val="005A38DF"/>
    <w:rsid w:val="005A39A9"/>
    <w:rsid w:val="005A3BAD"/>
    <w:rsid w:val="005A3DDB"/>
    <w:rsid w:val="005A3F4A"/>
    <w:rsid w:val="005A46FE"/>
    <w:rsid w:val="005A48B6"/>
    <w:rsid w:val="005A4940"/>
    <w:rsid w:val="005A4D1E"/>
    <w:rsid w:val="005A4E8F"/>
    <w:rsid w:val="005A4F5B"/>
    <w:rsid w:val="005A52D2"/>
    <w:rsid w:val="005A5426"/>
    <w:rsid w:val="005A548D"/>
    <w:rsid w:val="005A54A2"/>
    <w:rsid w:val="005A57A4"/>
    <w:rsid w:val="005A5A7A"/>
    <w:rsid w:val="005A5B06"/>
    <w:rsid w:val="005A6230"/>
    <w:rsid w:val="005A6235"/>
    <w:rsid w:val="005A6270"/>
    <w:rsid w:val="005A680E"/>
    <w:rsid w:val="005A6860"/>
    <w:rsid w:val="005A6BD0"/>
    <w:rsid w:val="005A7069"/>
    <w:rsid w:val="005A762D"/>
    <w:rsid w:val="005A7B8D"/>
    <w:rsid w:val="005A7C44"/>
    <w:rsid w:val="005A7D02"/>
    <w:rsid w:val="005B046D"/>
    <w:rsid w:val="005B051D"/>
    <w:rsid w:val="005B06ED"/>
    <w:rsid w:val="005B094B"/>
    <w:rsid w:val="005B10CB"/>
    <w:rsid w:val="005B10DF"/>
    <w:rsid w:val="005B13A8"/>
    <w:rsid w:val="005B13EE"/>
    <w:rsid w:val="005B16AB"/>
    <w:rsid w:val="005B1849"/>
    <w:rsid w:val="005B1DC5"/>
    <w:rsid w:val="005B1E6A"/>
    <w:rsid w:val="005B24AA"/>
    <w:rsid w:val="005B25FA"/>
    <w:rsid w:val="005B2C01"/>
    <w:rsid w:val="005B2DBB"/>
    <w:rsid w:val="005B2DF0"/>
    <w:rsid w:val="005B32BD"/>
    <w:rsid w:val="005B3478"/>
    <w:rsid w:val="005B3728"/>
    <w:rsid w:val="005B3A97"/>
    <w:rsid w:val="005B4301"/>
    <w:rsid w:val="005B432A"/>
    <w:rsid w:val="005B449B"/>
    <w:rsid w:val="005B44AE"/>
    <w:rsid w:val="005B4CEB"/>
    <w:rsid w:val="005B4DEA"/>
    <w:rsid w:val="005B50F4"/>
    <w:rsid w:val="005B52BC"/>
    <w:rsid w:val="005B5399"/>
    <w:rsid w:val="005B53F3"/>
    <w:rsid w:val="005B54C7"/>
    <w:rsid w:val="005B557F"/>
    <w:rsid w:val="005B56B9"/>
    <w:rsid w:val="005B589E"/>
    <w:rsid w:val="005B5B28"/>
    <w:rsid w:val="005B5B92"/>
    <w:rsid w:val="005B5BBC"/>
    <w:rsid w:val="005B5CFF"/>
    <w:rsid w:val="005B5E19"/>
    <w:rsid w:val="005B5FDC"/>
    <w:rsid w:val="005B6347"/>
    <w:rsid w:val="005B641F"/>
    <w:rsid w:val="005B6471"/>
    <w:rsid w:val="005B65BD"/>
    <w:rsid w:val="005B68A0"/>
    <w:rsid w:val="005B6A6E"/>
    <w:rsid w:val="005B6CEA"/>
    <w:rsid w:val="005B705C"/>
    <w:rsid w:val="005B70AA"/>
    <w:rsid w:val="005B757F"/>
    <w:rsid w:val="005B7662"/>
    <w:rsid w:val="005B798B"/>
    <w:rsid w:val="005B7AEE"/>
    <w:rsid w:val="005B7BB1"/>
    <w:rsid w:val="005B7E6E"/>
    <w:rsid w:val="005C0180"/>
    <w:rsid w:val="005C018F"/>
    <w:rsid w:val="005C0628"/>
    <w:rsid w:val="005C0A02"/>
    <w:rsid w:val="005C0F90"/>
    <w:rsid w:val="005C0FC5"/>
    <w:rsid w:val="005C14A2"/>
    <w:rsid w:val="005C14F5"/>
    <w:rsid w:val="005C1C2F"/>
    <w:rsid w:val="005C1CD1"/>
    <w:rsid w:val="005C1E32"/>
    <w:rsid w:val="005C201D"/>
    <w:rsid w:val="005C21B1"/>
    <w:rsid w:val="005C2740"/>
    <w:rsid w:val="005C2E50"/>
    <w:rsid w:val="005C3161"/>
    <w:rsid w:val="005C3378"/>
    <w:rsid w:val="005C33B9"/>
    <w:rsid w:val="005C371F"/>
    <w:rsid w:val="005C3728"/>
    <w:rsid w:val="005C3916"/>
    <w:rsid w:val="005C3B30"/>
    <w:rsid w:val="005C3C56"/>
    <w:rsid w:val="005C41C4"/>
    <w:rsid w:val="005C4230"/>
    <w:rsid w:val="005C442B"/>
    <w:rsid w:val="005C468B"/>
    <w:rsid w:val="005C4734"/>
    <w:rsid w:val="005C4C62"/>
    <w:rsid w:val="005C4DBA"/>
    <w:rsid w:val="005C4EE3"/>
    <w:rsid w:val="005C509E"/>
    <w:rsid w:val="005C5685"/>
    <w:rsid w:val="005C57A6"/>
    <w:rsid w:val="005C5A7C"/>
    <w:rsid w:val="005C5ACE"/>
    <w:rsid w:val="005C5ACF"/>
    <w:rsid w:val="005C6229"/>
    <w:rsid w:val="005C67D1"/>
    <w:rsid w:val="005C6BDB"/>
    <w:rsid w:val="005C6ECA"/>
    <w:rsid w:val="005C70EB"/>
    <w:rsid w:val="005C71AF"/>
    <w:rsid w:val="005C7238"/>
    <w:rsid w:val="005C7296"/>
    <w:rsid w:val="005C73E1"/>
    <w:rsid w:val="005C77E3"/>
    <w:rsid w:val="005C7AB0"/>
    <w:rsid w:val="005C7D18"/>
    <w:rsid w:val="005D01A0"/>
    <w:rsid w:val="005D0AC9"/>
    <w:rsid w:val="005D0B2E"/>
    <w:rsid w:val="005D0FB5"/>
    <w:rsid w:val="005D1031"/>
    <w:rsid w:val="005D130E"/>
    <w:rsid w:val="005D149C"/>
    <w:rsid w:val="005D1700"/>
    <w:rsid w:val="005D19BE"/>
    <w:rsid w:val="005D1D80"/>
    <w:rsid w:val="005D208D"/>
    <w:rsid w:val="005D233C"/>
    <w:rsid w:val="005D2790"/>
    <w:rsid w:val="005D2A35"/>
    <w:rsid w:val="005D2FCA"/>
    <w:rsid w:val="005D302E"/>
    <w:rsid w:val="005D348C"/>
    <w:rsid w:val="005D3685"/>
    <w:rsid w:val="005D3839"/>
    <w:rsid w:val="005D385C"/>
    <w:rsid w:val="005D38C2"/>
    <w:rsid w:val="005D3E29"/>
    <w:rsid w:val="005D4689"/>
    <w:rsid w:val="005D4939"/>
    <w:rsid w:val="005D4E71"/>
    <w:rsid w:val="005D4E75"/>
    <w:rsid w:val="005D4FD9"/>
    <w:rsid w:val="005D5109"/>
    <w:rsid w:val="005D5195"/>
    <w:rsid w:val="005D5291"/>
    <w:rsid w:val="005D5310"/>
    <w:rsid w:val="005D5384"/>
    <w:rsid w:val="005D5823"/>
    <w:rsid w:val="005D5AB7"/>
    <w:rsid w:val="005D5E44"/>
    <w:rsid w:val="005D667C"/>
    <w:rsid w:val="005D6A0E"/>
    <w:rsid w:val="005D6AAA"/>
    <w:rsid w:val="005D6C01"/>
    <w:rsid w:val="005D6ECA"/>
    <w:rsid w:val="005D7243"/>
    <w:rsid w:val="005D725D"/>
    <w:rsid w:val="005D7332"/>
    <w:rsid w:val="005D7832"/>
    <w:rsid w:val="005D7921"/>
    <w:rsid w:val="005D7B9C"/>
    <w:rsid w:val="005E03E3"/>
    <w:rsid w:val="005E0934"/>
    <w:rsid w:val="005E1C6C"/>
    <w:rsid w:val="005E1CA6"/>
    <w:rsid w:val="005E1DC3"/>
    <w:rsid w:val="005E1DF6"/>
    <w:rsid w:val="005E21A7"/>
    <w:rsid w:val="005E287B"/>
    <w:rsid w:val="005E2918"/>
    <w:rsid w:val="005E2D43"/>
    <w:rsid w:val="005E2F4D"/>
    <w:rsid w:val="005E342D"/>
    <w:rsid w:val="005E368D"/>
    <w:rsid w:val="005E36F1"/>
    <w:rsid w:val="005E3736"/>
    <w:rsid w:val="005E3753"/>
    <w:rsid w:val="005E3A0C"/>
    <w:rsid w:val="005E3E92"/>
    <w:rsid w:val="005E4377"/>
    <w:rsid w:val="005E4976"/>
    <w:rsid w:val="005E4B07"/>
    <w:rsid w:val="005E5162"/>
    <w:rsid w:val="005E55AE"/>
    <w:rsid w:val="005E575E"/>
    <w:rsid w:val="005E5A4E"/>
    <w:rsid w:val="005E5D45"/>
    <w:rsid w:val="005E6231"/>
    <w:rsid w:val="005E62B9"/>
    <w:rsid w:val="005E6580"/>
    <w:rsid w:val="005E691E"/>
    <w:rsid w:val="005E6EA4"/>
    <w:rsid w:val="005E7233"/>
    <w:rsid w:val="005E7292"/>
    <w:rsid w:val="005E77F5"/>
    <w:rsid w:val="005E794F"/>
    <w:rsid w:val="005E7A34"/>
    <w:rsid w:val="005E7ECB"/>
    <w:rsid w:val="005F0182"/>
    <w:rsid w:val="005F02CC"/>
    <w:rsid w:val="005F0B27"/>
    <w:rsid w:val="005F0BA9"/>
    <w:rsid w:val="005F0C57"/>
    <w:rsid w:val="005F0EE4"/>
    <w:rsid w:val="005F1211"/>
    <w:rsid w:val="005F12F9"/>
    <w:rsid w:val="005F1AFB"/>
    <w:rsid w:val="005F1B67"/>
    <w:rsid w:val="005F1C25"/>
    <w:rsid w:val="005F203C"/>
    <w:rsid w:val="005F2054"/>
    <w:rsid w:val="005F2339"/>
    <w:rsid w:val="005F2391"/>
    <w:rsid w:val="005F26AE"/>
    <w:rsid w:val="005F2C90"/>
    <w:rsid w:val="005F2DDA"/>
    <w:rsid w:val="005F3598"/>
    <w:rsid w:val="005F36E3"/>
    <w:rsid w:val="005F3F8F"/>
    <w:rsid w:val="005F432B"/>
    <w:rsid w:val="005F45E3"/>
    <w:rsid w:val="005F48B9"/>
    <w:rsid w:val="005F4938"/>
    <w:rsid w:val="005F49BB"/>
    <w:rsid w:val="005F4AA2"/>
    <w:rsid w:val="005F4D96"/>
    <w:rsid w:val="005F5028"/>
    <w:rsid w:val="005F5360"/>
    <w:rsid w:val="005F540C"/>
    <w:rsid w:val="005F54BD"/>
    <w:rsid w:val="005F559C"/>
    <w:rsid w:val="005F5792"/>
    <w:rsid w:val="005F57AD"/>
    <w:rsid w:val="005F5C49"/>
    <w:rsid w:val="005F5C96"/>
    <w:rsid w:val="005F6047"/>
    <w:rsid w:val="005F73C1"/>
    <w:rsid w:val="005F74B8"/>
    <w:rsid w:val="005F7502"/>
    <w:rsid w:val="005F75B3"/>
    <w:rsid w:val="005F7780"/>
    <w:rsid w:val="005F7ABD"/>
    <w:rsid w:val="005F7E14"/>
    <w:rsid w:val="005F7EA8"/>
    <w:rsid w:val="00600697"/>
    <w:rsid w:val="006009D9"/>
    <w:rsid w:val="00600A7B"/>
    <w:rsid w:val="00600E5F"/>
    <w:rsid w:val="0060100A"/>
    <w:rsid w:val="00601328"/>
    <w:rsid w:val="006015D6"/>
    <w:rsid w:val="00601B33"/>
    <w:rsid w:val="006022D1"/>
    <w:rsid w:val="006024F3"/>
    <w:rsid w:val="0060272B"/>
    <w:rsid w:val="0060304C"/>
    <w:rsid w:val="0060312D"/>
    <w:rsid w:val="006033CF"/>
    <w:rsid w:val="006034BC"/>
    <w:rsid w:val="0060350D"/>
    <w:rsid w:val="0060392C"/>
    <w:rsid w:val="00603A01"/>
    <w:rsid w:val="00603B28"/>
    <w:rsid w:val="00603BD3"/>
    <w:rsid w:val="00603D98"/>
    <w:rsid w:val="00603EDC"/>
    <w:rsid w:val="00603F72"/>
    <w:rsid w:val="00603FEE"/>
    <w:rsid w:val="006043F0"/>
    <w:rsid w:val="00604512"/>
    <w:rsid w:val="006045B7"/>
    <w:rsid w:val="00604603"/>
    <w:rsid w:val="0060465C"/>
    <w:rsid w:val="00604752"/>
    <w:rsid w:val="00604EEF"/>
    <w:rsid w:val="00605193"/>
    <w:rsid w:val="0060522E"/>
    <w:rsid w:val="00605231"/>
    <w:rsid w:val="00605276"/>
    <w:rsid w:val="00605522"/>
    <w:rsid w:val="00605A10"/>
    <w:rsid w:val="00605A5C"/>
    <w:rsid w:val="00605B3B"/>
    <w:rsid w:val="00605B50"/>
    <w:rsid w:val="00605B5D"/>
    <w:rsid w:val="00605B82"/>
    <w:rsid w:val="00605EAD"/>
    <w:rsid w:val="006063DE"/>
    <w:rsid w:val="006067FA"/>
    <w:rsid w:val="006068DF"/>
    <w:rsid w:val="00606CD3"/>
    <w:rsid w:val="00606E9D"/>
    <w:rsid w:val="00607259"/>
    <w:rsid w:val="00607500"/>
    <w:rsid w:val="00607698"/>
    <w:rsid w:val="006076E1"/>
    <w:rsid w:val="006076ED"/>
    <w:rsid w:val="0060780F"/>
    <w:rsid w:val="00607C8E"/>
    <w:rsid w:val="00607CE6"/>
    <w:rsid w:val="00607E1E"/>
    <w:rsid w:val="0061028E"/>
    <w:rsid w:val="006105DB"/>
    <w:rsid w:val="006108BE"/>
    <w:rsid w:val="00610D49"/>
    <w:rsid w:val="00610E89"/>
    <w:rsid w:val="00610F69"/>
    <w:rsid w:val="0061111A"/>
    <w:rsid w:val="0061120C"/>
    <w:rsid w:val="0061143F"/>
    <w:rsid w:val="00611627"/>
    <w:rsid w:val="0061195A"/>
    <w:rsid w:val="00611B47"/>
    <w:rsid w:val="006121C5"/>
    <w:rsid w:val="00612245"/>
    <w:rsid w:val="006124A8"/>
    <w:rsid w:val="00612DC6"/>
    <w:rsid w:val="00612F0C"/>
    <w:rsid w:val="00613129"/>
    <w:rsid w:val="0061313F"/>
    <w:rsid w:val="006134A2"/>
    <w:rsid w:val="006136DD"/>
    <w:rsid w:val="00613736"/>
    <w:rsid w:val="006138C8"/>
    <w:rsid w:val="00613907"/>
    <w:rsid w:val="00613E08"/>
    <w:rsid w:val="00614459"/>
    <w:rsid w:val="00614ED2"/>
    <w:rsid w:val="00614EDF"/>
    <w:rsid w:val="00614F09"/>
    <w:rsid w:val="00614FD3"/>
    <w:rsid w:val="006154CC"/>
    <w:rsid w:val="006159EF"/>
    <w:rsid w:val="00615C41"/>
    <w:rsid w:val="00615CB4"/>
    <w:rsid w:val="0061619C"/>
    <w:rsid w:val="006161D6"/>
    <w:rsid w:val="006165C8"/>
    <w:rsid w:val="006169BA"/>
    <w:rsid w:val="00616A09"/>
    <w:rsid w:val="00616DD3"/>
    <w:rsid w:val="006171BA"/>
    <w:rsid w:val="006173C5"/>
    <w:rsid w:val="00617692"/>
    <w:rsid w:val="00617AE5"/>
    <w:rsid w:val="00620128"/>
    <w:rsid w:val="00620212"/>
    <w:rsid w:val="006206AA"/>
    <w:rsid w:val="0062075A"/>
    <w:rsid w:val="00620987"/>
    <w:rsid w:val="00620B73"/>
    <w:rsid w:val="00620E4E"/>
    <w:rsid w:val="00621795"/>
    <w:rsid w:val="00621A62"/>
    <w:rsid w:val="00621AF0"/>
    <w:rsid w:val="00621C0A"/>
    <w:rsid w:val="006221A4"/>
    <w:rsid w:val="006221AF"/>
    <w:rsid w:val="0062257D"/>
    <w:rsid w:val="006226A2"/>
    <w:rsid w:val="00622AD0"/>
    <w:rsid w:val="00622E60"/>
    <w:rsid w:val="0062300C"/>
    <w:rsid w:val="006231D4"/>
    <w:rsid w:val="006235D5"/>
    <w:rsid w:val="00623AF4"/>
    <w:rsid w:val="00623E49"/>
    <w:rsid w:val="00623F34"/>
    <w:rsid w:val="00623F5E"/>
    <w:rsid w:val="006247AC"/>
    <w:rsid w:val="006248BB"/>
    <w:rsid w:val="00624CAD"/>
    <w:rsid w:val="00624D9E"/>
    <w:rsid w:val="006250D9"/>
    <w:rsid w:val="00625909"/>
    <w:rsid w:val="00625E41"/>
    <w:rsid w:val="00625F4E"/>
    <w:rsid w:val="00626207"/>
    <w:rsid w:val="00626217"/>
    <w:rsid w:val="006262E2"/>
    <w:rsid w:val="006264F2"/>
    <w:rsid w:val="006268A1"/>
    <w:rsid w:val="00626A24"/>
    <w:rsid w:val="00626D07"/>
    <w:rsid w:val="00626FAA"/>
    <w:rsid w:val="0062737A"/>
    <w:rsid w:val="00627383"/>
    <w:rsid w:val="006304F9"/>
    <w:rsid w:val="0063070C"/>
    <w:rsid w:val="00630952"/>
    <w:rsid w:val="00630C3E"/>
    <w:rsid w:val="00630CC8"/>
    <w:rsid w:val="00630E74"/>
    <w:rsid w:val="00630E7D"/>
    <w:rsid w:val="0063101B"/>
    <w:rsid w:val="00631114"/>
    <w:rsid w:val="006311FD"/>
    <w:rsid w:val="00631207"/>
    <w:rsid w:val="0063135B"/>
    <w:rsid w:val="00631542"/>
    <w:rsid w:val="006317B1"/>
    <w:rsid w:val="0063195D"/>
    <w:rsid w:val="00631EB5"/>
    <w:rsid w:val="00631FE8"/>
    <w:rsid w:val="00632218"/>
    <w:rsid w:val="00632278"/>
    <w:rsid w:val="006322F3"/>
    <w:rsid w:val="006323C9"/>
    <w:rsid w:val="00632825"/>
    <w:rsid w:val="00632E38"/>
    <w:rsid w:val="00632EAC"/>
    <w:rsid w:val="00633282"/>
    <w:rsid w:val="00633B9B"/>
    <w:rsid w:val="00633D4B"/>
    <w:rsid w:val="00633DDD"/>
    <w:rsid w:val="00633F7E"/>
    <w:rsid w:val="00634509"/>
    <w:rsid w:val="006345C4"/>
    <w:rsid w:val="00634684"/>
    <w:rsid w:val="00634B4D"/>
    <w:rsid w:val="00634F65"/>
    <w:rsid w:val="006357F3"/>
    <w:rsid w:val="006359FC"/>
    <w:rsid w:val="00635AFA"/>
    <w:rsid w:val="00635C42"/>
    <w:rsid w:val="00635D5C"/>
    <w:rsid w:val="00636524"/>
    <w:rsid w:val="006366D5"/>
    <w:rsid w:val="0063675F"/>
    <w:rsid w:val="00636908"/>
    <w:rsid w:val="00636E3E"/>
    <w:rsid w:val="00637106"/>
    <w:rsid w:val="00637200"/>
    <w:rsid w:val="006372DB"/>
    <w:rsid w:val="0063770F"/>
    <w:rsid w:val="0063789C"/>
    <w:rsid w:val="006379C7"/>
    <w:rsid w:val="006379E7"/>
    <w:rsid w:val="00640150"/>
    <w:rsid w:val="00640259"/>
    <w:rsid w:val="0064084D"/>
    <w:rsid w:val="00640863"/>
    <w:rsid w:val="00640884"/>
    <w:rsid w:val="00640948"/>
    <w:rsid w:val="00640A81"/>
    <w:rsid w:val="00640F37"/>
    <w:rsid w:val="00641266"/>
    <w:rsid w:val="00641466"/>
    <w:rsid w:val="00641969"/>
    <w:rsid w:val="00641D13"/>
    <w:rsid w:val="00642879"/>
    <w:rsid w:val="00642A32"/>
    <w:rsid w:val="00642B38"/>
    <w:rsid w:val="00643DF7"/>
    <w:rsid w:val="00643F87"/>
    <w:rsid w:val="006440A4"/>
    <w:rsid w:val="006441B9"/>
    <w:rsid w:val="00644D60"/>
    <w:rsid w:val="00644E79"/>
    <w:rsid w:val="00644F35"/>
    <w:rsid w:val="00645163"/>
    <w:rsid w:val="006455C9"/>
    <w:rsid w:val="006455F3"/>
    <w:rsid w:val="00645EE7"/>
    <w:rsid w:val="00646022"/>
    <w:rsid w:val="00646096"/>
    <w:rsid w:val="0064612F"/>
    <w:rsid w:val="00646331"/>
    <w:rsid w:val="00646360"/>
    <w:rsid w:val="00646521"/>
    <w:rsid w:val="00646633"/>
    <w:rsid w:val="00646ABB"/>
    <w:rsid w:val="00646E47"/>
    <w:rsid w:val="006470F1"/>
    <w:rsid w:val="006473E2"/>
    <w:rsid w:val="00647481"/>
    <w:rsid w:val="0064753E"/>
    <w:rsid w:val="006477D2"/>
    <w:rsid w:val="00647B4C"/>
    <w:rsid w:val="00647BFD"/>
    <w:rsid w:val="00647F39"/>
    <w:rsid w:val="0065010E"/>
    <w:rsid w:val="00650682"/>
    <w:rsid w:val="00650831"/>
    <w:rsid w:val="006509B4"/>
    <w:rsid w:val="00650BAB"/>
    <w:rsid w:val="00650EDE"/>
    <w:rsid w:val="00650EF0"/>
    <w:rsid w:val="006510CE"/>
    <w:rsid w:val="00651110"/>
    <w:rsid w:val="0065147F"/>
    <w:rsid w:val="00651543"/>
    <w:rsid w:val="00651771"/>
    <w:rsid w:val="00651848"/>
    <w:rsid w:val="00651A3C"/>
    <w:rsid w:val="00651AB7"/>
    <w:rsid w:val="00651BBD"/>
    <w:rsid w:val="00651DA3"/>
    <w:rsid w:val="00651F35"/>
    <w:rsid w:val="00651FFD"/>
    <w:rsid w:val="0065253B"/>
    <w:rsid w:val="00652569"/>
    <w:rsid w:val="006526AE"/>
    <w:rsid w:val="0065287B"/>
    <w:rsid w:val="00652A86"/>
    <w:rsid w:val="00652AAD"/>
    <w:rsid w:val="00652D5F"/>
    <w:rsid w:val="0065331D"/>
    <w:rsid w:val="0065349B"/>
    <w:rsid w:val="00653522"/>
    <w:rsid w:val="00653689"/>
    <w:rsid w:val="006536DE"/>
    <w:rsid w:val="006538CF"/>
    <w:rsid w:val="006538D7"/>
    <w:rsid w:val="00654015"/>
    <w:rsid w:val="00654212"/>
    <w:rsid w:val="00654257"/>
    <w:rsid w:val="00654410"/>
    <w:rsid w:val="006551F5"/>
    <w:rsid w:val="00655305"/>
    <w:rsid w:val="0065553B"/>
    <w:rsid w:val="00655B2B"/>
    <w:rsid w:val="00655B56"/>
    <w:rsid w:val="00655E73"/>
    <w:rsid w:val="00656568"/>
    <w:rsid w:val="006565AE"/>
    <w:rsid w:val="0065685E"/>
    <w:rsid w:val="00657948"/>
    <w:rsid w:val="00657B9F"/>
    <w:rsid w:val="00657F3A"/>
    <w:rsid w:val="0066005F"/>
    <w:rsid w:val="006600B4"/>
    <w:rsid w:val="006601B3"/>
    <w:rsid w:val="00660236"/>
    <w:rsid w:val="00660450"/>
    <w:rsid w:val="006605DA"/>
    <w:rsid w:val="00660691"/>
    <w:rsid w:val="00660B9E"/>
    <w:rsid w:val="00660EA5"/>
    <w:rsid w:val="006611FE"/>
    <w:rsid w:val="00661668"/>
    <w:rsid w:val="006618E3"/>
    <w:rsid w:val="00661AE1"/>
    <w:rsid w:val="00661F05"/>
    <w:rsid w:val="00662017"/>
    <w:rsid w:val="0066236F"/>
    <w:rsid w:val="00662523"/>
    <w:rsid w:val="00662526"/>
    <w:rsid w:val="00662653"/>
    <w:rsid w:val="00662C7C"/>
    <w:rsid w:val="00663578"/>
    <w:rsid w:val="006637E1"/>
    <w:rsid w:val="00663C4F"/>
    <w:rsid w:val="00663DD9"/>
    <w:rsid w:val="00663FD5"/>
    <w:rsid w:val="00664240"/>
    <w:rsid w:val="0066489B"/>
    <w:rsid w:val="00664A36"/>
    <w:rsid w:val="00664C4D"/>
    <w:rsid w:val="006650A6"/>
    <w:rsid w:val="00665A0B"/>
    <w:rsid w:val="00665B65"/>
    <w:rsid w:val="006662B0"/>
    <w:rsid w:val="006662ED"/>
    <w:rsid w:val="00666302"/>
    <w:rsid w:val="0066674D"/>
    <w:rsid w:val="00666A37"/>
    <w:rsid w:val="00666CB7"/>
    <w:rsid w:val="00666FB3"/>
    <w:rsid w:val="00667078"/>
    <w:rsid w:val="006674E8"/>
    <w:rsid w:val="0066755A"/>
    <w:rsid w:val="0066761E"/>
    <w:rsid w:val="006676EA"/>
    <w:rsid w:val="00667952"/>
    <w:rsid w:val="00667AB2"/>
    <w:rsid w:val="0067047A"/>
    <w:rsid w:val="00670731"/>
    <w:rsid w:val="006708B1"/>
    <w:rsid w:val="00670DCC"/>
    <w:rsid w:val="00671050"/>
    <w:rsid w:val="006710DD"/>
    <w:rsid w:val="0067131E"/>
    <w:rsid w:val="00671357"/>
    <w:rsid w:val="006715D7"/>
    <w:rsid w:val="00671614"/>
    <w:rsid w:val="00671774"/>
    <w:rsid w:val="00671B8A"/>
    <w:rsid w:val="006729E6"/>
    <w:rsid w:val="00672A1E"/>
    <w:rsid w:val="00672DA6"/>
    <w:rsid w:val="00672E5F"/>
    <w:rsid w:val="00673445"/>
    <w:rsid w:val="00673462"/>
    <w:rsid w:val="006736E6"/>
    <w:rsid w:val="0067372C"/>
    <w:rsid w:val="006739F8"/>
    <w:rsid w:val="00673A1B"/>
    <w:rsid w:val="00673A5D"/>
    <w:rsid w:val="00673EA8"/>
    <w:rsid w:val="006742A1"/>
    <w:rsid w:val="00674459"/>
    <w:rsid w:val="00674761"/>
    <w:rsid w:val="006756CC"/>
    <w:rsid w:val="00675766"/>
    <w:rsid w:val="00675829"/>
    <w:rsid w:val="00675F61"/>
    <w:rsid w:val="006760BC"/>
    <w:rsid w:val="006763FD"/>
    <w:rsid w:val="00676411"/>
    <w:rsid w:val="00676450"/>
    <w:rsid w:val="00676761"/>
    <w:rsid w:val="006768DB"/>
    <w:rsid w:val="0067696E"/>
    <w:rsid w:val="00676C55"/>
    <w:rsid w:val="0067774C"/>
    <w:rsid w:val="00680095"/>
    <w:rsid w:val="006804CC"/>
    <w:rsid w:val="00680B23"/>
    <w:rsid w:val="00680B35"/>
    <w:rsid w:val="00680B97"/>
    <w:rsid w:val="00680BB4"/>
    <w:rsid w:val="00680D71"/>
    <w:rsid w:val="00681001"/>
    <w:rsid w:val="00681AD5"/>
    <w:rsid w:val="00681DB6"/>
    <w:rsid w:val="00682048"/>
    <w:rsid w:val="00682747"/>
    <w:rsid w:val="00682942"/>
    <w:rsid w:val="00682A28"/>
    <w:rsid w:val="00682E50"/>
    <w:rsid w:val="00682F26"/>
    <w:rsid w:val="00682FD9"/>
    <w:rsid w:val="00683549"/>
    <w:rsid w:val="006839E5"/>
    <w:rsid w:val="00683B95"/>
    <w:rsid w:val="0068400E"/>
    <w:rsid w:val="006840A1"/>
    <w:rsid w:val="0068451B"/>
    <w:rsid w:val="006848D4"/>
    <w:rsid w:val="00684A2F"/>
    <w:rsid w:val="00684A67"/>
    <w:rsid w:val="00684C82"/>
    <w:rsid w:val="00684E94"/>
    <w:rsid w:val="00684F6A"/>
    <w:rsid w:val="00685437"/>
    <w:rsid w:val="0068584B"/>
    <w:rsid w:val="00685B58"/>
    <w:rsid w:val="00685C36"/>
    <w:rsid w:val="00686187"/>
    <w:rsid w:val="0068676B"/>
    <w:rsid w:val="00686C8C"/>
    <w:rsid w:val="00686CB5"/>
    <w:rsid w:val="00686D31"/>
    <w:rsid w:val="00686FF5"/>
    <w:rsid w:val="006873DF"/>
    <w:rsid w:val="006875C0"/>
    <w:rsid w:val="00687703"/>
    <w:rsid w:val="006878AE"/>
    <w:rsid w:val="0068792E"/>
    <w:rsid w:val="00687D33"/>
    <w:rsid w:val="00687DBF"/>
    <w:rsid w:val="00687F6A"/>
    <w:rsid w:val="00687F6E"/>
    <w:rsid w:val="00687F90"/>
    <w:rsid w:val="00687F97"/>
    <w:rsid w:val="00687FBF"/>
    <w:rsid w:val="00690122"/>
    <w:rsid w:val="00690287"/>
    <w:rsid w:val="0069044E"/>
    <w:rsid w:val="006905AE"/>
    <w:rsid w:val="006907C1"/>
    <w:rsid w:val="00690F02"/>
    <w:rsid w:val="00690FD3"/>
    <w:rsid w:val="00691093"/>
    <w:rsid w:val="006910E9"/>
    <w:rsid w:val="006910F8"/>
    <w:rsid w:val="0069134F"/>
    <w:rsid w:val="0069168C"/>
    <w:rsid w:val="006917B3"/>
    <w:rsid w:val="006918F9"/>
    <w:rsid w:val="00691DEA"/>
    <w:rsid w:val="00691E2A"/>
    <w:rsid w:val="00691E6D"/>
    <w:rsid w:val="00691E71"/>
    <w:rsid w:val="00691ED8"/>
    <w:rsid w:val="00692345"/>
    <w:rsid w:val="006924AA"/>
    <w:rsid w:val="00692570"/>
    <w:rsid w:val="00692639"/>
    <w:rsid w:val="00692746"/>
    <w:rsid w:val="00692BD5"/>
    <w:rsid w:val="00692BE4"/>
    <w:rsid w:val="00693379"/>
    <w:rsid w:val="006933AC"/>
    <w:rsid w:val="0069357D"/>
    <w:rsid w:val="0069381D"/>
    <w:rsid w:val="00693918"/>
    <w:rsid w:val="00693A38"/>
    <w:rsid w:val="00693C34"/>
    <w:rsid w:val="00694509"/>
    <w:rsid w:val="00694605"/>
    <w:rsid w:val="00694822"/>
    <w:rsid w:val="00694842"/>
    <w:rsid w:val="00694C51"/>
    <w:rsid w:val="00695004"/>
    <w:rsid w:val="006952D5"/>
    <w:rsid w:val="0069543A"/>
    <w:rsid w:val="00695C4A"/>
    <w:rsid w:val="00695DEC"/>
    <w:rsid w:val="00695F9F"/>
    <w:rsid w:val="006963C9"/>
    <w:rsid w:val="006967BF"/>
    <w:rsid w:val="00696910"/>
    <w:rsid w:val="0069691F"/>
    <w:rsid w:val="00696A58"/>
    <w:rsid w:val="00696BD2"/>
    <w:rsid w:val="00696BE1"/>
    <w:rsid w:val="00696F11"/>
    <w:rsid w:val="0069717F"/>
    <w:rsid w:val="006974B7"/>
    <w:rsid w:val="00697C50"/>
    <w:rsid w:val="00697F2A"/>
    <w:rsid w:val="006A0180"/>
    <w:rsid w:val="006A033E"/>
    <w:rsid w:val="006A034E"/>
    <w:rsid w:val="006A07DB"/>
    <w:rsid w:val="006A08EF"/>
    <w:rsid w:val="006A0973"/>
    <w:rsid w:val="006A1690"/>
    <w:rsid w:val="006A1782"/>
    <w:rsid w:val="006A1A26"/>
    <w:rsid w:val="006A245E"/>
    <w:rsid w:val="006A2518"/>
    <w:rsid w:val="006A27DD"/>
    <w:rsid w:val="006A2E15"/>
    <w:rsid w:val="006A2E49"/>
    <w:rsid w:val="006A2EE7"/>
    <w:rsid w:val="006A2EFA"/>
    <w:rsid w:val="006A2F58"/>
    <w:rsid w:val="006A3085"/>
    <w:rsid w:val="006A3453"/>
    <w:rsid w:val="006A3542"/>
    <w:rsid w:val="006A378A"/>
    <w:rsid w:val="006A391E"/>
    <w:rsid w:val="006A3B05"/>
    <w:rsid w:val="006A3B19"/>
    <w:rsid w:val="006A3D87"/>
    <w:rsid w:val="006A3FB7"/>
    <w:rsid w:val="006A4322"/>
    <w:rsid w:val="006A4AB1"/>
    <w:rsid w:val="006A4B08"/>
    <w:rsid w:val="006A50B9"/>
    <w:rsid w:val="006A5185"/>
    <w:rsid w:val="006A536B"/>
    <w:rsid w:val="006A542E"/>
    <w:rsid w:val="006A56F1"/>
    <w:rsid w:val="006A5AF8"/>
    <w:rsid w:val="006A5B67"/>
    <w:rsid w:val="006A5CAC"/>
    <w:rsid w:val="006A5F6E"/>
    <w:rsid w:val="006A649F"/>
    <w:rsid w:val="006A66D6"/>
    <w:rsid w:val="006A6D34"/>
    <w:rsid w:val="006A7008"/>
    <w:rsid w:val="006A71C2"/>
    <w:rsid w:val="006A74FF"/>
    <w:rsid w:val="006A7568"/>
    <w:rsid w:val="006A7738"/>
    <w:rsid w:val="006A7742"/>
    <w:rsid w:val="006A78D1"/>
    <w:rsid w:val="006A79C0"/>
    <w:rsid w:val="006A7DA6"/>
    <w:rsid w:val="006B0E42"/>
    <w:rsid w:val="006B0F04"/>
    <w:rsid w:val="006B1263"/>
    <w:rsid w:val="006B148A"/>
    <w:rsid w:val="006B1619"/>
    <w:rsid w:val="006B1898"/>
    <w:rsid w:val="006B1A64"/>
    <w:rsid w:val="006B1EEF"/>
    <w:rsid w:val="006B230E"/>
    <w:rsid w:val="006B2454"/>
    <w:rsid w:val="006B2860"/>
    <w:rsid w:val="006B28F9"/>
    <w:rsid w:val="006B2A80"/>
    <w:rsid w:val="006B2FBA"/>
    <w:rsid w:val="006B324C"/>
    <w:rsid w:val="006B32D8"/>
    <w:rsid w:val="006B39E3"/>
    <w:rsid w:val="006B3A4F"/>
    <w:rsid w:val="006B4487"/>
    <w:rsid w:val="006B483F"/>
    <w:rsid w:val="006B4856"/>
    <w:rsid w:val="006B4A59"/>
    <w:rsid w:val="006B4B42"/>
    <w:rsid w:val="006B4BA4"/>
    <w:rsid w:val="006B4E96"/>
    <w:rsid w:val="006B4F56"/>
    <w:rsid w:val="006B4F9C"/>
    <w:rsid w:val="006B509E"/>
    <w:rsid w:val="006B51B3"/>
    <w:rsid w:val="006B52BE"/>
    <w:rsid w:val="006B5464"/>
    <w:rsid w:val="006B577B"/>
    <w:rsid w:val="006B57A5"/>
    <w:rsid w:val="006B61D5"/>
    <w:rsid w:val="006B6429"/>
    <w:rsid w:val="006B658E"/>
    <w:rsid w:val="006B69CD"/>
    <w:rsid w:val="006B6AB3"/>
    <w:rsid w:val="006B6ADA"/>
    <w:rsid w:val="006B6D0B"/>
    <w:rsid w:val="006B6E25"/>
    <w:rsid w:val="006B6FC0"/>
    <w:rsid w:val="006B70E5"/>
    <w:rsid w:val="006B7332"/>
    <w:rsid w:val="006B74D6"/>
    <w:rsid w:val="006B79B5"/>
    <w:rsid w:val="006B7A90"/>
    <w:rsid w:val="006B7F55"/>
    <w:rsid w:val="006B7FB8"/>
    <w:rsid w:val="006C0185"/>
    <w:rsid w:val="006C09E7"/>
    <w:rsid w:val="006C0BB3"/>
    <w:rsid w:val="006C0C77"/>
    <w:rsid w:val="006C126A"/>
    <w:rsid w:val="006C19FC"/>
    <w:rsid w:val="006C2505"/>
    <w:rsid w:val="006C25FF"/>
    <w:rsid w:val="006C265A"/>
    <w:rsid w:val="006C26DA"/>
    <w:rsid w:val="006C2E60"/>
    <w:rsid w:val="006C3218"/>
    <w:rsid w:val="006C3286"/>
    <w:rsid w:val="006C35F7"/>
    <w:rsid w:val="006C388A"/>
    <w:rsid w:val="006C3943"/>
    <w:rsid w:val="006C3A70"/>
    <w:rsid w:val="006C3A8A"/>
    <w:rsid w:val="006C3DCA"/>
    <w:rsid w:val="006C4459"/>
    <w:rsid w:val="006C44D3"/>
    <w:rsid w:val="006C47F5"/>
    <w:rsid w:val="006C4D3D"/>
    <w:rsid w:val="006C4EE3"/>
    <w:rsid w:val="006C4F65"/>
    <w:rsid w:val="006C4F88"/>
    <w:rsid w:val="006C556D"/>
    <w:rsid w:val="006C59DE"/>
    <w:rsid w:val="006C5B3B"/>
    <w:rsid w:val="006C5DEA"/>
    <w:rsid w:val="006C608C"/>
    <w:rsid w:val="006C61D7"/>
    <w:rsid w:val="006C67C1"/>
    <w:rsid w:val="006C6DBC"/>
    <w:rsid w:val="006C6F48"/>
    <w:rsid w:val="006C6FB8"/>
    <w:rsid w:val="006C7193"/>
    <w:rsid w:val="006C71A5"/>
    <w:rsid w:val="006C7251"/>
    <w:rsid w:val="006C7360"/>
    <w:rsid w:val="006C75CB"/>
    <w:rsid w:val="006C78F7"/>
    <w:rsid w:val="006C7CA9"/>
    <w:rsid w:val="006D01F6"/>
    <w:rsid w:val="006D02C0"/>
    <w:rsid w:val="006D033A"/>
    <w:rsid w:val="006D05B4"/>
    <w:rsid w:val="006D093B"/>
    <w:rsid w:val="006D0FFC"/>
    <w:rsid w:val="006D102B"/>
    <w:rsid w:val="006D10A1"/>
    <w:rsid w:val="006D1271"/>
    <w:rsid w:val="006D130C"/>
    <w:rsid w:val="006D16A0"/>
    <w:rsid w:val="006D1B6E"/>
    <w:rsid w:val="006D1B9B"/>
    <w:rsid w:val="006D1C5C"/>
    <w:rsid w:val="006D1D7C"/>
    <w:rsid w:val="006D2018"/>
    <w:rsid w:val="006D225F"/>
    <w:rsid w:val="006D258F"/>
    <w:rsid w:val="006D26AB"/>
    <w:rsid w:val="006D26CF"/>
    <w:rsid w:val="006D27D5"/>
    <w:rsid w:val="006D281C"/>
    <w:rsid w:val="006D2BAB"/>
    <w:rsid w:val="006D2CA6"/>
    <w:rsid w:val="006D2DEB"/>
    <w:rsid w:val="006D2DEC"/>
    <w:rsid w:val="006D2FBA"/>
    <w:rsid w:val="006D31B0"/>
    <w:rsid w:val="006D3398"/>
    <w:rsid w:val="006D4607"/>
    <w:rsid w:val="006D49C8"/>
    <w:rsid w:val="006D50A5"/>
    <w:rsid w:val="006D551B"/>
    <w:rsid w:val="006D557D"/>
    <w:rsid w:val="006D55C4"/>
    <w:rsid w:val="006D5673"/>
    <w:rsid w:val="006D5A8A"/>
    <w:rsid w:val="006D5E37"/>
    <w:rsid w:val="006D5FE7"/>
    <w:rsid w:val="006D6169"/>
    <w:rsid w:val="006D6984"/>
    <w:rsid w:val="006D6A73"/>
    <w:rsid w:val="006D7002"/>
    <w:rsid w:val="006D72BD"/>
    <w:rsid w:val="006D73D5"/>
    <w:rsid w:val="006D73F6"/>
    <w:rsid w:val="006D7469"/>
    <w:rsid w:val="006D746E"/>
    <w:rsid w:val="006D7732"/>
    <w:rsid w:val="006D7A4B"/>
    <w:rsid w:val="006D7E03"/>
    <w:rsid w:val="006D7F05"/>
    <w:rsid w:val="006E0242"/>
    <w:rsid w:val="006E0310"/>
    <w:rsid w:val="006E032F"/>
    <w:rsid w:val="006E04E8"/>
    <w:rsid w:val="006E09E9"/>
    <w:rsid w:val="006E14B0"/>
    <w:rsid w:val="006E16FB"/>
    <w:rsid w:val="006E19EA"/>
    <w:rsid w:val="006E1BCE"/>
    <w:rsid w:val="006E1C59"/>
    <w:rsid w:val="006E224B"/>
    <w:rsid w:val="006E22EC"/>
    <w:rsid w:val="006E2744"/>
    <w:rsid w:val="006E27C3"/>
    <w:rsid w:val="006E2944"/>
    <w:rsid w:val="006E2BB9"/>
    <w:rsid w:val="006E2BBC"/>
    <w:rsid w:val="006E31C4"/>
    <w:rsid w:val="006E31E1"/>
    <w:rsid w:val="006E38AE"/>
    <w:rsid w:val="006E3A13"/>
    <w:rsid w:val="006E3DFC"/>
    <w:rsid w:val="006E40ED"/>
    <w:rsid w:val="006E44B2"/>
    <w:rsid w:val="006E44D4"/>
    <w:rsid w:val="006E4686"/>
    <w:rsid w:val="006E4AA2"/>
    <w:rsid w:val="006E4E4C"/>
    <w:rsid w:val="006E5122"/>
    <w:rsid w:val="006E527C"/>
    <w:rsid w:val="006E5305"/>
    <w:rsid w:val="006E5516"/>
    <w:rsid w:val="006E5564"/>
    <w:rsid w:val="006E56C3"/>
    <w:rsid w:val="006E5956"/>
    <w:rsid w:val="006E5C54"/>
    <w:rsid w:val="006E5EDD"/>
    <w:rsid w:val="006E6316"/>
    <w:rsid w:val="006E6A90"/>
    <w:rsid w:val="006E7050"/>
    <w:rsid w:val="006E7307"/>
    <w:rsid w:val="006E734E"/>
    <w:rsid w:val="006E7399"/>
    <w:rsid w:val="006E73E1"/>
    <w:rsid w:val="006E75F5"/>
    <w:rsid w:val="006E7616"/>
    <w:rsid w:val="006E7697"/>
    <w:rsid w:val="006E76A0"/>
    <w:rsid w:val="006E7B88"/>
    <w:rsid w:val="006E7DAC"/>
    <w:rsid w:val="006E7E40"/>
    <w:rsid w:val="006E7EBB"/>
    <w:rsid w:val="006F00D2"/>
    <w:rsid w:val="006F080A"/>
    <w:rsid w:val="006F0AB7"/>
    <w:rsid w:val="006F0B59"/>
    <w:rsid w:val="006F0BD7"/>
    <w:rsid w:val="006F0C78"/>
    <w:rsid w:val="006F0D58"/>
    <w:rsid w:val="006F1459"/>
    <w:rsid w:val="006F1472"/>
    <w:rsid w:val="006F1711"/>
    <w:rsid w:val="006F1770"/>
    <w:rsid w:val="006F18AB"/>
    <w:rsid w:val="006F1AAA"/>
    <w:rsid w:val="006F1CAD"/>
    <w:rsid w:val="006F1D2B"/>
    <w:rsid w:val="006F1E98"/>
    <w:rsid w:val="006F1F00"/>
    <w:rsid w:val="006F1FCD"/>
    <w:rsid w:val="006F2051"/>
    <w:rsid w:val="006F20DD"/>
    <w:rsid w:val="006F2495"/>
    <w:rsid w:val="006F27CF"/>
    <w:rsid w:val="006F284E"/>
    <w:rsid w:val="006F31EF"/>
    <w:rsid w:val="006F356B"/>
    <w:rsid w:val="006F3625"/>
    <w:rsid w:val="006F3818"/>
    <w:rsid w:val="006F3C55"/>
    <w:rsid w:val="006F3C5D"/>
    <w:rsid w:val="006F3D01"/>
    <w:rsid w:val="006F3D13"/>
    <w:rsid w:val="006F3DAE"/>
    <w:rsid w:val="006F40E1"/>
    <w:rsid w:val="006F41DE"/>
    <w:rsid w:val="006F4539"/>
    <w:rsid w:val="006F4D53"/>
    <w:rsid w:val="006F4DC4"/>
    <w:rsid w:val="006F4FC1"/>
    <w:rsid w:val="006F511F"/>
    <w:rsid w:val="006F5331"/>
    <w:rsid w:val="006F549C"/>
    <w:rsid w:val="006F567B"/>
    <w:rsid w:val="006F5842"/>
    <w:rsid w:val="006F5CCE"/>
    <w:rsid w:val="006F5CE0"/>
    <w:rsid w:val="006F5D06"/>
    <w:rsid w:val="006F5D64"/>
    <w:rsid w:val="006F6774"/>
    <w:rsid w:val="006F6CC1"/>
    <w:rsid w:val="006F6E0F"/>
    <w:rsid w:val="006F7088"/>
    <w:rsid w:val="006F734B"/>
    <w:rsid w:val="006F7773"/>
    <w:rsid w:val="006F7CBC"/>
    <w:rsid w:val="006F7DAB"/>
    <w:rsid w:val="00700298"/>
    <w:rsid w:val="0070055D"/>
    <w:rsid w:val="0070069B"/>
    <w:rsid w:val="00700844"/>
    <w:rsid w:val="00700AF9"/>
    <w:rsid w:val="00700B30"/>
    <w:rsid w:val="00700FDA"/>
    <w:rsid w:val="00701312"/>
    <w:rsid w:val="00701580"/>
    <w:rsid w:val="007015A6"/>
    <w:rsid w:val="007019CD"/>
    <w:rsid w:val="00701B40"/>
    <w:rsid w:val="0070239B"/>
    <w:rsid w:val="0070249F"/>
    <w:rsid w:val="0070266C"/>
    <w:rsid w:val="00702693"/>
    <w:rsid w:val="0070272B"/>
    <w:rsid w:val="00702744"/>
    <w:rsid w:val="0070286D"/>
    <w:rsid w:val="00702953"/>
    <w:rsid w:val="00702CF8"/>
    <w:rsid w:val="00702F1E"/>
    <w:rsid w:val="00702F9A"/>
    <w:rsid w:val="0070340A"/>
    <w:rsid w:val="00703554"/>
    <w:rsid w:val="00703988"/>
    <w:rsid w:val="007039CC"/>
    <w:rsid w:val="00703A1E"/>
    <w:rsid w:val="00703BC7"/>
    <w:rsid w:val="00703C93"/>
    <w:rsid w:val="00703E8F"/>
    <w:rsid w:val="00703FC9"/>
    <w:rsid w:val="00704114"/>
    <w:rsid w:val="0070424E"/>
    <w:rsid w:val="0070429D"/>
    <w:rsid w:val="00704308"/>
    <w:rsid w:val="00704490"/>
    <w:rsid w:val="00704496"/>
    <w:rsid w:val="00704773"/>
    <w:rsid w:val="007047E5"/>
    <w:rsid w:val="00704FE0"/>
    <w:rsid w:val="0070505C"/>
    <w:rsid w:val="00705223"/>
    <w:rsid w:val="0070545F"/>
    <w:rsid w:val="00705827"/>
    <w:rsid w:val="00705AC9"/>
    <w:rsid w:val="00705F00"/>
    <w:rsid w:val="00705F3F"/>
    <w:rsid w:val="00706211"/>
    <w:rsid w:val="00706248"/>
    <w:rsid w:val="00706434"/>
    <w:rsid w:val="007067CB"/>
    <w:rsid w:val="0070699C"/>
    <w:rsid w:val="00706A9A"/>
    <w:rsid w:val="00706F4E"/>
    <w:rsid w:val="00707389"/>
    <w:rsid w:val="00707495"/>
    <w:rsid w:val="007075C7"/>
    <w:rsid w:val="0070782C"/>
    <w:rsid w:val="00707AC1"/>
    <w:rsid w:val="00707B7F"/>
    <w:rsid w:val="00707BD3"/>
    <w:rsid w:val="00707EB6"/>
    <w:rsid w:val="00710779"/>
    <w:rsid w:val="00710872"/>
    <w:rsid w:val="00710A2D"/>
    <w:rsid w:val="00710A46"/>
    <w:rsid w:val="00710ABE"/>
    <w:rsid w:val="00710D8E"/>
    <w:rsid w:val="00710FDF"/>
    <w:rsid w:val="00711A63"/>
    <w:rsid w:val="00711B16"/>
    <w:rsid w:val="00711DF8"/>
    <w:rsid w:val="00711EF2"/>
    <w:rsid w:val="00711FAB"/>
    <w:rsid w:val="00711FD4"/>
    <w:rsid w:val="0071204C"/>
    <w:rsid w:val="0071231E"/>
    <w:rsid w:val="00712833"/>
    <w:rsid w:val="00712916"/>
    <w:rsid w:val="007129F2"/>
    <w:rsid w:val="00712AAD"/>
    <w:rsid w:val="00712B46"/>
    <w:rsid w:val="00712F58"/>
    <w:rsid w:val="00713171"/>
    <w:rsid w:val="00713833"/>
    <w:rsid w:val="007139E7"/>
    <w:rsid w:val="00713AE3"/>
    <w:rsid w:val="00713E48"/>
    <w:rsid w:val="00713ECF"/>
    <w:rsid w:val="00714169"/>
    <w:rsid w:val="007143F1"/>
    <w:rsid w:val="00714717"/>
    <w:rsid w:val="00714A29"/>
    <w:rsid w:val="00714D2F"/>
    <w:rsid w:val="00714DD7"/>
    <w:rsid w:val="00715097"/>
    <w:rsid w:val="00715616"/>
    <w:rsid w:val="00715783"/>
    <w:rsid w:val="00715911"/>
    <w:rsid w:val="00715E45"/>
    <w:rsid w:val="00716089"/>
    <w:rsid w:val="007161EF"/>
    <w:rsid w:val="007162C2"/>
    <w:rsid w:val="0071630F"/>
    <w:rsid w:val="00716593"/>
    <w:rsid w:val="00716661"/>
    <w:rsid w:val="00716E23"/>
    <w:rsid w:val="0071707F"/>
    <w:rsid w:val="0071714F"/>
    <w:rsid w:val="007171DB"/>
    <w:rsid w:val="007171DE"/>
    <w:rsid w:val="00717518"/>
    <w:rsid w:val="007175F5"/>
    <w:rsid w:val="007179F7"/>
    <w:rsid w:val="00717CFC"/>
    <w:rsid w:val="00717D9D"/>
    <w:rsid w:val="00717E73"/>
    <w:rsid w:val="007200EA"/>
    <w:rsid w:val="00720209"/>
    <w:rsid w:val="00720A40"/>
    <w:rsid w:val="00720BDA"/>
    <w:rsid w:val="00720C6F"/>
    <w:rsid w:val="00720D83"/>
    <w:rsid w:val="00721116"/>
    <w:rsid w:val="0072168E"/>
    <w:rsid w:val="007216C1"/>
    <w:rsid w:val="0072173C"/>
    <w:rsid w:val="007217A7"/>
    <w:rsid w:val="00721A9C"/>
    <w:rsid w:val="00721EF0"/>
    <w:rsid w:val="00721FBF"/>
    <w:rsid w:val="00722C56"/>
    <w:rsid w:val="00722E69"/>
    <w:rsid w:val="00723020"/>
    <w:rsid w:val="007231CF"/>
    <w:rsid w:val="0072339F"/>
    <w:rsid w:val="00723959"/>
    <w:rsid w:val="00723AFA"/>
    <w:rsid w:val="00723F9C"/>
    <w:rsid w:val="00723FBB"/>
    <w:rsid w:val="0072408A"/>
    <w:rsid w:val="00724147"/>
    <w:rsid w:val="0072417D"/>
    <w:rsid w:val="00724311"/>
    <w:rsid w:val="0072457C"/>
    <w:rsid w:val="00724946"/>
    <w:rsid w:val="00724C14"/>
    <w:rsid w:val="00724C65"/>
    <w:rsid w:val="007254BA"/>
    <w:rsid w:val="007255D2"/>
    <w:rsid w:val="00725C2B"/>
    <w:rsid w:val="00725E70"/>
    <w:rsid w:val="00725FC8"/>
    <w:rsid w:val="007260BF"/>
    <w:rsid w:val="007266F3"/>
    <w:rsid w:val="00726828"/>
    <w:rsid w:val="007268E3"/>
    <w:rsid w:val="007269A0"/>
    <w:rsid w:val="00726A31"/>
    <w:rsid w:val="00726C44"/>
    <w:rsid w:val="007270B7"/>
    <w:rsid w:val="0072711B"/>
    <w:rsid w:val="00727A76"/>
    <w:rsid w:val="00730098"/>
    <w:rsid w:val="00730157"/>
    <w:rsid w:val="00730538"/>
    <w:rsid w:val="0073061A"/>
    <w:rsid w:val="00730E5F"/>
    <w:rsid w:val="00730EF3"/>
    <w:rsid w:val="00730FDF"/>
    <w:rsid w:val="0073100E"/>
    <w:rsid w:val="00731023"/>
    <w:rsid w:val="0073135D"/>
    <w:rsid w:val="00731430"/>
    <w:rsid w:val="00731481"/>
    <w:rsid w:val="007314EF"/>
    <w:rsid w:val="007316F2"/>
    <w:rsid w:val="007319F4"/>
    <w:rsid w:val="00731A9F"/>
    <w:rsid w:val="00731DDD"/>
    <w:rsid w:val="00731F19"/>
    <w:rsid w:val="00732186"/>
    <w:rsid w:val="007321DC"/>
    <w:rsid w:val="007322DB"/>
    <w:rsid w:val="007327F3"/>
    <w:rsid w:val="00732BB2"/>
    <w:rsid w:val="00732EF8"/>
    <w:rsid w:val="0073310F"/>
    <w:rsid w:val="00733552"/>
    <w:rsid w:val="00733645"/>
    <w:rsid w:val="007337FE"/>
    <w:rsid w:val="00733BEE"/>
    <w:rsid w:val="00733DB2"/>
    <w:rsid w:val="0073411B"/>
    <w:rsid w:val="00734154"/>
    <w:rsid w:val="00734684"/>
    <w:rsid w:val="007348C8"/>
    <w:rsid w:val="00734B52"/>
    <w:rsid w:val="00734C6D"/>
    <w:rsid w:val="00734C87"/>
    <w:rsid w:val="0073504A"/>
    <w:rsid w:val="007353CB"/>
    <w:rsid w:val="00735447"/>
    <w:rsid w:val="007354F8"/>
    <w:rsid w:val="007355D0"/>
    <w:rsid w:val="00735C0B"/>
    <w:rsid w:val="00735D3D"/>
    <w:rsid w:val="00735EDB"/>
    <w:rsid w:val="007360AF"/>
    <w:rsid w:val="007360BD"/>
    <w:rsid w:val="00736175"/>
    <w:rsid w:val="00736B6E"/>
    <w:rsid w:val="00736D0B"/>
    <w:rsid w:val="00736E67"/>
    <w:rsid w:val="00736FE9"/>
    <w:rsid w:val="00736FEC"/>
    <w:rsid w:val="007370EC"/>
    <w:rsid w:val="00737228"/>
    <w:rsid w:val="00737943"/>
    <w:rsid w:val="00737E36"/>
    <w:rsid w:val="007400ED"/>
    <w:rsid w:val="00740220"/>
    <w:rsid w:val="007409C2"/>
    <w:rsid w:val="00740AF0"/>
    <w:rsid w:val="00740BF7"/>
    <w:rsid w:val="0074124D"/>
    <w:rsid w:val="007415D2"/>
    <w:rsid w:val="00741640"/>
    <w:rsid w:val="00741678"/>
    <w:rsid w:val="00741908"/>
    <w:rsid w:val="00741FFF"/>
    <w:rsid w:val="0074211E"/>
    <w:rsid w:val="00742C1E"/>
    <w:rsid w:val="00742D84"/>
    <w:rsid w:val="00742DDB"/>
    <w:rsid w:val="00742E40"/>
    <w:rsid w:val="00742F53"/>
    <w:rsid w:val="00743196"/>
    <w:rsid w:val="0074335E"/>
    <w:rsid w:val="007437EB"/>
    <w:rsid w:val="00743823"/>
    <w:rsid w:val="00743A93"/>
    <w:rsid w:val="00743E6B"/>
    <w:rsid w:val="0074436C"/>
    <w:rsid w:val="00744391"/>
    <w:rsid w:val="00744623"/>
    <w:rsid w:val="00744633"/>
    <w:rsid w:val="0074465E"/>
    <w:rsid w:val="007448BB"/>
    <w:rsid w:val="007448F1"/>
    <w:rsid w:val="00744E21"/>
    <w:rsid w:val="0074507F"/>
    <w:rsid w:val="007452E8"/>
    <w:rsid w:val="00745685"/>
    <w:rsid w:val="0074595F"/>
    <w:rsid w:val="00745AA5"/>
    <w:rsid w:val="00745BBA"/>
    <w:rsid w:val="00745C02"/>
    <w:rsid w:val="007466D3"/>
    <w:rsid w:val="00746863"/>
    <w:rsid w:val="0074690A"/>
    <w:rsid w:val="0074695F"/>
    <w:rsid w:val="00746E60"/>
    <w:rsid w:val="00746F1A"/>
    <w:rsid w:val="00747076"/>
    <w:rsid w:val="00747385"/>
    <w:rsid w:val="0074739C"/>
    <w:rsid w:val="007474B8"/>
    <w:rsid w:val="007474E6"/>
    <w:rsid w:val="0074752A"/>
    <w:rsid w:val="00747531"/>
    <w:rsid w:val="0074761B"/>
    <w:rsid w:val="00747951"/>
    <w:rsid w:val="00747DB0"/>
    <w:rsid w:val="00747E05"/>
    <w:rsid w:val="00747E56"/>
    <w:rsid w:val="00747F7C"/>
    <w:rsid w:val="00750089"/>
    <w:rsid w:val="00750212"/>
    <w:rsid w:val="00750BB9"/>
    <w:rsid w:val="00750E9F"/>
    <w:rsid w:val="00750EB1"/>
    <w:rsid w:val="00750EEC"/>
    <w:rsid w:val="00750F1E"/>
    <w:rsid w:val="007511E9"/>
    <w:rsid w:val="00751455"/>
    <w:rsid w:val="0075162C"/>
    <w:rsid w:val="007518E5"/>
    <w:rsid w:val="00751A49"/>
    <w:rsid w:val="00751BAA"/>
    <w:rsid w:val="00751D21"/>
    <w:rsid w:val="00751DA3"/>
    <w:rsid w:val="00752021"/>
    <w:rsid w:val="0075204B"/>
    <w:rsid w:val="007520D6"/>
    <w:rsid w:val="007521EA"/>
    <w:rsid w:val="00752281"/>
    <w:rsid w:val="007524D0"/>
    <w:rsid w:val="00752567"/>
    <w:rsid w:val="007526BC"/>
    <w:rsid w:val="0075271E"/>
    <w:rsid w:val="0075282D"/>
    <w:rsid w:val="00752970"/>
    <w:rsid w:val="007529F5"/>
    <w:rsid w:val="00752C05"/>
    <w:rsid w:val="007530E0"/>
    <w:rsid w:val="00753217"/>
    <w:rsid w:val="0075330F"/>
    <w:rsid w:val="0075349A"/>
    <w:rsid w:val="00753550"/>
    <w:rsid w:val="0075357E"/>
    <w:rsid w:val="00753D72"/>
    <w:rsid w:val="00753DD5"/>
    <w:rsid w:val="0075438D"/>
    <w:rsid w:val="0075440E"/>
    <w:rsid w:val="00754459"/>
    <w:rsid w:val="00754555"/>
    <w:rsid w:val="0075484A"/>
    <w:rsid w:val="0075488A"/>
    <w:rsid w:val="00754B0A"/>
    <w:rsid w:val="00754E86"/>
    <w:rsid w:val="00755013"/>
    <w:rsid w:val="0075533B"/>
    <w:rsid w:val="0075568B"/>
    <w:rsid w:val="00755A37"/>
    <w:rsid w:val="00755BBA"/>
    <w:rsid w:val="00755E0C"/>
    <w:rsid w:val="00755F01"/>
    <w:rsid w:val="00755F07"/>
    <w:rsid w:val="00756B23"/>
    <w:rsid w:val="00756B4E"/>
    <w:rsid w:val="00756DC8"/>
    <w:rsid w:val="00756F3D"/>
    <w:rsid w:val="0075708D"/>
    <w:rsid w:val="007570AD"/>
    <w:rsid w:val="007570BE"/>
    <w:rsid w:val="00757B71"/>
    <w:rsid w:val="00757C09"/>
    <w:rsid w:val="00760620"/>
    <w:rsid w:val="00760698"/>
    <w:rsid w:val="00760A96"/>
    <w:rsid w:val="00760AD1"/>
    <w:rsid w:val="00760AED"/>
    <w:rsid w:val="00761713"/>
    <w:rsid w:val="007617FD"/>
    <w:rsid w:val="0076188B"/>
    <w:rsid w:val="00761897"/>
    <w:rsid w:val="00761965"/>
    <w:rsid w:val="00761FBC"/>
    <w:rsid w:val="0076213F"/>
    <w:rsid w:val="0076278C"/>
    <w:rsid w:val="00762E1F"/>
    <w:rsid w:val="00762EA8"/>
    <w:rsid w:val="00763230"/>
    <w:rsid w:val="00763296"/>
    <w:rsid w:val="007632B5"/>
    <w:rsid w:val="007639E9"/>
    <w:rsid w:val="00763D1C"/>
    <w:rsid w:val="00763F1C"/>
    <w:rsid w:val="00764116"/>
    <w:rsid w:val="007645A1"/>
    <w:rsid w:val="00764834"/>
    <w:rsid w:val="00764C7C"/>
    <w:rsid w:val="00764DAA"/>
    <w:rsid w:val="00764E28"/>
    <w:rsid w:val="00764E4B"/>
    <w:rsid w:val="0076545C"/>
    <w:rsid w:val="007655A0"/>
    <w:rsid w:val="00765658"/>
    <w:rsid w:val="00765719"/>
    <w:rsid w:val="00765B67"/>
    <w:rsid w:val="00765CE9"/>
    <w:rsid w:val="00765DAD"/>
    <w:rsid w:val="00765DE8"/>
    <w:rsid w:val="00765EBC"/>
    <w:rsid w:val="00765F9B"/>
    <w:rsid w:val="0076604C"/>
    <w:rsid w:val="007660A0"/>
    <w:rsid w:val="00766150"/>
    <w:rsid w:val="007661E2"/>
    <w:rsid w:val="0076630C"/>
    <w:rsid w:val="007664D6"/>
    <w:rsid w:val="0076664A"/>
    <w:rsid w:val="0076664E"/>
    <w:rsid w:val="007669DE"/>
    <w:rsid w:val="00766A69"/>
    <w:rsid w:val="00766AB7"/>
    <w:rsid w:val="00766BA5"/>
    <w:rsid w:val="00766FCD"/>
    <w:rsid w:val="00767076"/>
    <w:rsid w:val="007670D8"/>
    <w:rsid w:val="007675A0"/>
    <w:rsid w:val="0076798D"/>
    <w:rsid w:val="00767990"/>
    <w:rsid w:val="00767F05"/>
    <w:rsid w:val="0077004D"/>
    <w:rsid w:val="00770673"/>
    <w:rsid w:val="00770E71"/>
    <w:rsid w:val="0077150A"/>
    <w:rsid w:val="00771987"/>
    <w:rsid w:val="00771D64"/>
    <w:rsid w:val="00771D9B"/>
    <w:rsid w:val="0077280D"/>
    <w:rsid w:val="0077293A"/>
    <w:rsid w:val="0077297D"/>
    <w:rsid w:val="0077301B"/>
    <w:rsid w:val="0077410C"/>
    <w:rsid w:val="00774283"/>
    <w:rsid w:val="00774362"/>
    <w:rsid w:val="00774691"/>
    <w:rsid w:val="00774695"/>
    <w:rsid w:val="007750CA"/>
    <w:rsid w:val="007750DC"/>
    <w:rsid w:val="007753A3"/>
    <w:rsid w:val="00775A5B"/>
    <w:rsid w:val="00775E5D"/>
    <w:rsid w:val="0077634B"/>
    <w:rsid w:val="007763EF"/>
    <w:rsid w:val="00776775"/>
    <w:rsid w:val="00776AF3"/>
    <w:rsid w:val="00776B63"/>
    <w:rsid w:val="00776DF4"/>
    <w:rsid w:val="00776E4A"/>
    <w:rsid w:val="00776FD3"/>
    <w:rsid w:val="00777044"/>
    <w:rsid w:val="0077714A"/>
    <w:rsid w:val="00777270"/>
    <w:rsid w:val="007777BA"/>
    <w:rsid w:val="0077781A"/>
    <w:rsid w:val="00777989"/>
    <w:rsid w:val="00777B89"/>
    <w:rsid w:val="00777BBF"/>
    <w:rsid w:val="00777D87"/>
    <w:rsid w:val="00777DD8"/>
    <w:rsid w:val="00777DDF"/>
    <w:rsid w:val="00780469"/>
    <w:rsid w:val="007805B2"/>
    <w:rsid w:val="0078079F"/>
    <w:rsid w:val="00780827"/>
    <w:rsid w:val="007809A2"/>
    <w:rsid w:val="00780AC5"/>
    <w:rsid w:val="00780FE1"/>
    <w:rsid w:val="007810F3"/>
    <w:rsid w:val="00781176"/>
    <w:rsid w:val="0078136F"/>
    <w:rsid w:val="007815BB"/>
    <w:rsid w:val="0078162D"/>
    <w:rsid w:val="0078195E"/>
    <w:rsid w:val="00781C2F"/>
    <w:rsid w:val="00781F54"/>
    <w:rsid w:val="007822F8"/>
    <w:rsid w:val="0078250D"/>
    <w:rsid w:val="00782BAE"/>
    <w:rsid w:val="00782C1D"/>
    <w:rsid w:val="00782D13"/>
    <w:rsid w:val="00782D6A"/>
    <w:rsid w:val="00782F98"/>
    <w:rsid w:val="00783009"/>
    <w:rsid w:val="007830E5"/>
    <w:rsid w:val="007834AC"/>
    <w:rsid w:val="00783981"/>
    <w:rsid w:val="00783D6A"/>
    <w:rsid w:val="0078402D"/>
    <w:rsid w:val="00784431"/>
    <w:rsid w:val="0078489F"/>
    <w:rsid w:val="00784982"/>
    <w:rsid w:val="00784C0B"/>
    <w:rsid w:val="00784D89"/>
    <w:rsid w:val="00784DCA"/>
    <w:rsid w:val="00785382"/>
    <w:rsid w:val="007855AE"/>
    <w:rsid w:val="007858BE"/>
    <w:rsid w:val="00785ADC"/>
    <w:rsid w:val="00785D24"/>
    <w:rsid w:val="00785E48"/>
    <w:rsid w:val="00785EAE"/>
    <w:rsid w:val="007860E8"/>
    <w:rsid w:val="00786194"/>
    <w:rsid w:val="007863C1"/>
    <w:rsid w:val="007863C5"/>
    <w:rsid w:val="00786440"/>
    <w:rsid w:val="00786476"/>
    <w:rsid w:val="0078680F"/>
    <w:rsid w:val="0078693E"/>
    <w:rsid w:val="00786CAA"/>
    <w:rsid w:val="00786E14"/>
    <w:rsid w:val="0078738A"/>
    <w:rsid w:val="007875EE"/>
    <w:rsid w:val="00787A62"/>
    <w:rsid w:val="00787BC1"/>
    <w:rsid w:val="00787F8B"/>
    <w:rsid w:val="007902DA"/>
    <w:rsid w:val="00790653"/>
    <w:rsid w:val="00790740"/>
    <w:rsid w:val="00790C58"/>
    <w:rsid w:val="00790EC3"/>
    <w:rsid w:val="00791158"/>
    <w:rsid w:val="0079204C"/>
    <w:rsid w:val="00792244"/>
    <w:rsid w:val="007923C1"/>
    <w:rsid w:val="00792494"/>
    <w:rsid w:val="007924F3"/>
    <w:rsid w:val="007926E4"/>
    <w:rsid w:val="007928E1"/>
    <w:rsid w:val="007928FE"/>
    <w:rsid w:val="00792F54"/>
    <w:rsid w:val="0079305A"/>
    <w:rsid w:val="0079328B"/>
    <w:rsid w:val="007935CD"/>
    <w:rsid w:val="00793992"/>
    <w:rsid w:val="00793C67"/>
    <w:rsid w:val="00793C77"/>
    <w:rsid w:val="00794491"/>
    <w:rsid w:val="00794949"/>
    <w:rsid w:val="00794A43"/>
    <w:rsid w:val="00795252"/>
    <w:rsid w:val="0079567B"/>
    <w:rsid w:val="007957BF"/>
    <w:rsid w:val="00795FDB"/>
    <w:rsid w:val="007962B7"/>
    <w:rsid w:val="007967E2"/>
    <w:rsid w:val="00796AF3"/>
    <w:rsid w:val="00796CBE"/>
    <w:rsid w:val="00796E50"/>
    <w:rsid w:val="00796F87"/>
    <w:rsid w:val="00796FA6"/>
    <w:rsid w:val="00796FE1"/>
    <w:rsid w:val="00797015"/>
    <w:rsid w:val="00797122"/>
    <w:rsid w:val="00797598"/>
    <w:rsid w:val="00797647"/>
    <w:rsid w:val="00797667"/>
    <w:rsid w:val="007979B2"/>
    <w:rsid w:val="00797AE3"/>
    <w:rsid w:val="00797C29"/>
    <w:rsid w:val="007A00B0"/>
    <w:rsid w:val="007A08FF"/>
    <w:rsid w:val="007A0CAB"/>
    <w:rsid w:val="007A0F39"/>
    <w:rsid w:val="007A100C"/>
    <w:rsid w:val="007A10C2"/>
    <w:rsid w:val="007A1157"/>
    <w:rsid w:val="007A11F8"/>
    <w:rsid w:val="007A1588"/>
    <w:rsid w:val="007A1AD5"/>
    <w:rsid w:val="007A1C65"/>
    <w:rsid w:val="007A2094"/>
    <w:rsid w:val="007A2178"/>
    <w:rsid w:val="007A2363"/>
    <w:rsid w:val="007A2804"/>
    <w:rsid w:val="007A2897"/>
    <w:rsid w:val="007A2937"/>
    <w:rsid w:val="007A2DF0"/>
    <w:rsid w:val="007A319A"/>
    <w:rsid w:val="007A31B0"/>
    <w:rsid w:val="007A32E3"/>
    <w:rsid w:val="007A3348"/>
    <w:rsid w:val="007A338E"/>
    <w:rsid w:val="007A3421"/>
    <w:rsid w:val="007A355E"/>
    <w:rsid w:val="007A3916"/>
    <w:rsid w:val="007A39BB"/>
    <w:rsid w:val="007A3E59"/>
    <w:rsid w:val="007A45A5"/>
    <w:rsid w:val="007A491E"/>
    <w:rsid w:val="007A4932"/>
    <w:rsid w:val="007A4942"/>
    <w:rsid w:val="007A4ADF"/>
    <w:rsid w:val="007A5127"/>
    <w:rsid w:val="007A5273"/>
    <w:rsid w:val="007A5614"/>
    <w:rsid w:val="007A5670"/>
    <w:rsid w:val="007A5E3C"/>
    <w:rsid w:val="007A6571"/>
    <w:rsid w:val="007A6581"/>
    <w:rsid w:val="007A72B6"/>
    <w:rsid w:val="007A78BC"/>
    <w:rsid w:val="007A7CBA"/>
    <w:rsid w:val="007B035F"/>
    <w:rsid w:val="007B0577"/>
    <w:rsid w:val="007B062E"/>
    <w:rsid w:val="007B0C70"/>
    <w:rsid w:val="007B18CD"/>
    <w:rsid w:val="007B1945"/>
    <w:rsid w:val="007B1987"/>
    <w:rsid w:val="007B1A05"/>
    <w:rsid w:val="007B1ACD"/>
    <w:rsid w:val="007B1B13"/>
    <w:rsid w:val="007B1B19"/>
    <w:rsid w:val="007B2325"/>
    <w:rsid w:val="007B23CA"/>
    <w:rsid w:val="007B28A4"/>
    <w:rsid w:val="007B2AAC"/>
    <w:rsid w:val="007B2F67"/>
    <w:rsid w:val="007B2FC1"/>
    <w:rsid w:val="007B342C"/>
    <w:rsid w:val="007B3D20"/>
    <w:rsid w:val="007B3D5F"/>
    <w:rsid w:val="007B40F8"/>
    <w:rsid w:val="007B4389"/>
    <w:rsid w:val="007B4494"/>
    <w:rsid w:val="007B46BF"/>
    <w:rsid w:val="007B4AFC"/>
    <w:rsid w:val="007B5126"/>
    <w:rsid w:val="007B51D3"/>
    <w:rsid w:val="007B5311"/>
    <w:rsid w:val="007B542E"/>
    <w:rsid w:val="007B5A0A"/>
    <w:rsid w:val="007B5AE0"/>
    <w:rsid w:val="007B5B49"/>
    <w:rsid w:val="007B60BA"/>
    <w:rsid w:val="007B621E"/>
    <w:rsid w:val="007B670D"/>
    <w:rsid w:val="007B6836"/>
    <w:rsid w:val="007B6C21"/>
    <w:rsid w:val="007B6CA6"/>
    <w:rsid w:val="007B6DA6"/>
    <w:rsid w:val="007B713A"/>
    <w:rsid w:val="007B7164"/>
    <w:rsid w:val="007B720A"/>
    <w:rsid w:val="007B74E5"/>
    <w:rsid w:val="007B75F4"/>
    <w:rsid w:val="007B762F"/>
    <w:rsid w:val="007C008D"/>
    <w:rsid w:val="007C06A9"/>
    <w:rsid w:val="007C0905"/>
    <w:rsid w:val="007C0B2C"/>
    <w:rsid w:val="007C0CE2"/>
    <w:rsid w:val="007C1840"/>
    <w:rsid w:val="007C19D2"/>
    <w:rsid w:val="007C1B32"/>
    <w:rsid w:val="007C2417"/>
    <w:rsid w:val="007C272C"/>
    <w:rsid w:val="007C2831"/>
    <w:rsid w:val="007C2C3D"/>
    <w:rsid w:val="007C2D9E"/>
    <w:rsid w:val="007C300A"/>
    <w:rsid w:val="007C35E9"/>
    <w:rsid w:val="007C3956"/>
    <w:rsid w:val="007C39E0"/>
    <w:rsid w:val="007C3CDB"/>
    <w:rsid w:val="007C3D84"/>
    <w:rsid w:val="007C44B6"/>
    <w:rsid w:val="007C45D0"/>
    <w:rsid w:val="007C48EE"/>
    <w:rsid w:val="007C4D96"/>
    <w:rsid w:val="007C5006"/>
    <w:rsid w:val="007C5171"/>
    <w:rsid w:val="007C532B"/>
    <w:rsid w:val="007C5926"/>
    <w:rsid w:val="007C5C7D"/>
    <w:rsid w:val="007C5EB2"/>
    <w:rsid w:val="007C6917"/>
    <w:rsid w:val="007C6FF6"/>
    <w:rsid w:val="007C7062"/>
    <w:rsid w:val="007C7207"/>
    <w:rsid w:val="007C73B1"/>
    <w:rsid w:val="007C7435"/>
    <w:rsid w:val="007C7A68"/>
    <w:rsid w:val="007C7EED"/>
    <w:rsid w:val="007C7F47"/>
    <w:rsid w:val="007C7FED"/>
    <w:rsid w:val="007D00CE"/>
    <w:rsid w:val="007D024C"/>
    <w:rsid w:val="007D03CE"/>
    <w:rsid w:val="007D0551"/>
    <w:rsid w:val="007D06A3"/>
    <w:rsid w:val="007D0A36"/>
    <w:rsid w:val="007D0BCA"/>
    <w:rsid w:val="007D0C49"/>
    <w:rsid w:val="007D0CB7"/>
    <w:rsid w:val="007D0CBA"/>
    <w:rsid w:val="007D1202"/>
    <w:rsid w:val="007D126C"/>
    <w:rsid w:val="007D12E8"/>
    <w:rsid w:val="007D1446"/>
    <w:rsid w:val="007D1989"/>
    <w:rsid w:val="007D19AE"/>
    <w:rsid w:val="007D1B03"/>
    <w:rsid w:val="007D1D2E"/>
    <w:rsid w:val="007D291C"/>
    <w:rsid w:val="007D2A96"/>
    <w:rsid w:val="007D2B4B"/>
    <w:rsid w:val="007D2BCD"/>
    <w:rsid w:val="007D2C56"/>
    <w:rsid w:val="007D2DE9"/>
    <w:rsid w:val="007D2E53"/>
    <w:rsid w:val="007D307E"/>
    <w:rsid w:val="007D3190"/>
    <w:rsid w:val="007D324B"/>
    <w:rsid w:val="007D33A0"/>
    <w:rsid w:val="007D340A"/>
    <w:rsid w:val="007D38B0"/>
    <w:rsid w:val="007D3944"/>
    <w:rsid w:val="007D39B9"/>
    <w:rsid w:val="007D3C1F"/>
    <w:rsid w:val="007D3EE1"/>
    <w:rsid w:val="007D3F0B"/>
    <w:rsid w:val="007D46AB"/>
    <w:rsid w:val="007D4B52"/>
    <w:rsid w:val="007D4FB7"/>
    <w:rsid w:val="007D500B"/>
    <w:rsid w:val="007D502B"/>
    <w:rsid w:val="007D53BA"/>
    <w:rsid w:val="007D57B4"/>
    <w:rsid w:val="007D5C31"/>
    <w:rsid w:val="007D5CB5"/>
    <w:rsid w:val="007D5EC1"/>
    <w:rsid w:val="007D5F6A"/>
    <w:rsid w:val="007D69A9"/>
    <w:rsid w:val="007D7242"/>
    <w:rsid w:val="007D73ED"/>
    <w:rsid w:val="007D7574"/>
    <w:rsid w:val="007D7589"/>
    <w:rsid w:val="007D78AE"/>
    <w:rsid w:val="007D7A1D"/>
    <w:rsid w:val="007D7D19"/>
    <w:rsid w:val="007D7D4B"/>
    <w:rsid w:val="007D7E59"/>
    <w:rsid w:val="007D7E68"/>
    <w:rsid w:val="007E0115"/>
    <w:rsid w:val="007E0516"/>
    <w:rsid w:val="007E084D"/>
    <w:rsid w:val="007E08FA"/>
    <w:rsid w:val="007E0AAB"/>
    <w:rsid w:val="007E0E68"/>
    <w:rsid w:val="007E0EF5"/>
    <w:rsid w:val="007E0FCD"/>
    <w:rsid w:val="007E10D4"/>
    <w:rsid w:val="007E14F0"/>
    <w:rsid w:val="007E15CD"/>
    <w:rsid w:val="007E1601"/>
    <w:rsid w:val="007E17DA"/>
    <w:rsid w:val="007E24A9"/>
    <w:rsid w:val="007E25E5"/>
    <w:rsid w:val="007E2932"/>
    <w:rsid w:val="007E2A08"/>
    <w:rsid w:val="007E2BE1"/>
    <w:rsid w:val="007E2D26"/>
    <w:rsid w:val="007E2F37"/>
    <w:rsid w:val="007E31A0"/>
    <w:rsid w:val="007E3456"/>
    <w:rsid w:val="007E3629"/>
    <w:rsid w:val="007E3AC7"/>
    <w:rsid w:val="007E3D2C"/>
    <w:rsid w:val="007E432C"/>
    <w:rsid w:val="007E44D3"/>
    <w:rsid w:val="007E4541"/>
    <w:rsid w:val="007E4635"/>
    <w:rsid w:val="007E47F6"/>
    <w:rsid w:val="007E4870"/>
    <w:rsid w:val="007E4A91"/>
    <w:rsid w:val="007E4B9B"/>
    <w:rsid w:val="007E4D19"/>
    <w:rsid w:val="007E4D4E"/>
    <w:rsid w:val="007E4E5F"/>
    <w:rsid w:val="007E4FBE"/>
    <w:rsid w:val="007E511E"/>
    <w:rsid w:val="007E54A9"/>
    <w:rsid w:val="007E5566"/>
    <w:rsid w:val="007E5803"/>
    <w:rsid w:val="007E5886"/>
    <w:rsid w:val="007E59CE"/>
    <w:rsid w:val="007E5B8A"/>
    <w:rsid w:val="007E5C85"/>
    <w:rsid w:val="007E5EF2"/>
    <w:rsid w:val="007E62BE"/>
    <w:rsid w:val="007E6536"/>
    <w:rsid w:val="007E659B"/>
    <w:rsid w:val="007E660A"/>
    <w:rsid w:val="007E67E4"/>
    <w:rsid w:val="007E68A5"/>
    <w:rsid w:val="007E6A80"/>
    <w:rsid w:val="007E6D53"/>
    <w:rsid w:val="007E72A4"/>
    <w:rsid w:val="007E72EA"/>
    <w:rsid w:val="007E7387"/>
    <w:rsid w:val="007E73E9"/>
    <w:rsid w:val="007E7482"/>
    <w:rsid w:val="007E74B0"/>
    <w:rsid w:val="007E74C5"/>
    <w:rsid w:val="007E757A"/>
    <w:rsid w:val="007E7E3F"/>
    <w:rsid w:val="007F017F"/>
    <w:rsid w:val="007F028A"/>
    <w:rsid w:val="007F1160"/>
    <w:rsid w:val="007F1187"/>
    <w:rsid w:val="007F11FC"/>
    <w:rsid w:val="007F16BF"/>
    <w:rsid w:val="007F1747"/>
    <w:rsid w:val="007F1E29"/>
    <w:rsid w:val="007F1E43"/>
    <w:rsid w:val="007F1F4F"/>
    <w:rsid w:val="007F20B5"/>
    <w:rsid w:val="007F2266"/>
    <w:rsid w:val="007F260A"/>
    <w:rsid w:val="007F2A41"/>
    <w:rsid w:val="007F2C49"/>
    <w:rsid w:val="007F2C6F"/>
    <w:rsid w:val="007F318E"/>
    <w:rsid w:val="007F3264"/>
    <w:rsid w:val="007F329B"/>
    <w:rsid w:val="007F3A6E"/>
    <w:rsid w:val="007F47E7"/>
    <w:rsid w:val="007F4D1C"/>
    <w:rsid w:val="007F4E31"/>
    <w:rsid w:val="007F4ED2"/>
    <w:rsid w:val="007F5180"/>
    <w:rsid w:val="007F525D"/>
    <w:rsid w:val="007F548E"/>
    <w:rsid w:val="007F5616"/>
    <w:rsid w:val="007F5721"/>
    <w:rsid w:val="007F5747"/>
    <w:rsid w:val="007F5C0E"/>
    <w:rsid w:val="007F5CB1"/>
    <w:rsid w:val="007F5D4E"/>
    <w:rsid w:val="007F5DC8"/>
    <w:rsid w:val="007F5E74"/>
    <w:rsid w:val="007F5E98"/>
    <w:rsid w:val="007F60D1"/>
    <w:rsid w:val="007F6399"/>
    <w:rsid w:val="007F6432"/>
    <w:rsid w:val="007F65F1"/>
    <w:rsid w:val="007F6749"/>
    <w:rsid w:val="007F6761"/>
    <w:rsid w:val="007F685D"/>
    <w:rsid w:val="007F6A64"/>
    <w:rsid w:val="007F6A74"/>
    <w:rsid w:val="007F6B0C"/>
    <w:rsid w:val="007F6D5C"/>
    <w:rsid w:val="007F7160"/>
    <w:rsid w:val="007F71A0"/>
    <w:rsid w:val="007F7486"/>
    <w:rsid w:val="007F748B"/>
    <w:rsid w:val="007F7670"/>
    <w:rsid w:val="007F7870"/>
    <w:rsid w:val="007F7A24"/>
    <w:rsid w:val="007F7D47"/>
    <w:rsid w:val="00800231"/>
    <w:rsid w:val="00800310"/>
    <w:rsid w:val="00800453"/>
    <w:rsid w:val="008004BC"/>
    <w:rsid w:val="00800871"/>
    <w:rsid w:val="008008E3"/>
    <w:rsid w:val="0080133E"/>
    <w:rsid w:val="008013ED"/>
    <w:rsid w:val="00801463"/>
    <w:rsid w:val="0080148E"/>
    <w:rsid w:val="00801697"/>
    <w:rsid w:val="008017D1"/>
    <w:rsid w:val="008017E3"/>
    <w:rsid w:val="00801A77"/>
    <w:rsid w:val="00801CD4"/>
    <w:rsid w:val="00801E4C"/>
    <w:rsid w:val="00801F9F"/>
    <w:rsid w:val="00802410"/>
    <w:rsid w:val="00802871"/>
    <w:rsid w:val="00802DEC"/>
    <w:rsid w:val="00802E30"/>
    <w:rsid w:val="00802E82"/>
    <w:rsid w:val="008032FF"/>
    <w:rsid w:val="008033B5"/>
    <w:rsid w:val="008033D4"/>
    <w:rsid w:val="008033F8"/>
    <w:rsid w:val="00804EC8"/>
    <w:rsid w:val="00805421"/>
    <w:rsid w:val="008055AD"/>
    <w:rsid w:val="008058C5"/>
    <w:rsid w:val="00805A4B"/>
    <w:rsid w:val="00805AD3"/>
    <w:rsid w:val="00806798"/>
    <w:rsid w:val="00806952"/>
    <w:rsid w:val="00806B31"/>
    <w:rsid w:val="00806C61"/>
    <w:rsid w:val="008073B5"/>
    <w:rsid w:val="008073DB"/>
    <w:rsid w:val="0080758A"/>
    <w:rsid w:val="0080765D"/>
    <w:rsid w:val="008078CD"/>
    <w:rsid w:val="00807DE0"/>
    <w:rsid w:val="008100E1"/>
    <w:rsid w:val="008105EB"/>
    <w:rsid w:val="00810714"/>
    <w:rsid w:val="00810B20"/>
    <w:rsid w:val="00810B65"/>
    <w:rsid w:val="00811043"/>
    <w:rsid w:val="0081108E"/>
    <w:rsid w:val="0081138A"/>
    <w:rsid w:val="00811429"/>
    <w:rsid w:val="00811561"/>
    <w:rsid w:val="00811748"/>
    <w:rsid w:val="00811A12"/>
    <w:rsid w:val="00811A94"/>
    <w:rsid w:val="00811BC7"/>
    <w:rsid w:val="00811F7E"/>
    <w:rsid w:val="00812271"/>
    <w:rsid w:val="008122D0"/>
    <w:rsid w:val="00812715"/>
    <w:rsid w:val="00812926"/>
    <w:rsid w:val="008129E4"/>
    <w:rsid w:val="00812A7A"/>
    <w:rsid w:val="00812EB3"/>
    <w:rsid w:val="00812F28"/>
    <w:rsid w:val="00812FFB"/>
    <w:rsid w:val="00813587"/>
    <w:rsid w:val="008138DB"/>
    <w:rsid w:val="00813DCA"/>
    <w:rsid w:val="00813F9F"/>
    <w:rsid w:val="008142DE"/>
    <w:rsid w:val="00814A58"/>
    <w:rsid w:val="00814AE4"/>
    <w:rsid w:val="00814C7D"/>
    <w:rsid w:val="00814F8D"/>
    <w:rsid w:val="0081519E"/>
    <w:rsid w:val="008151D7"/>
    <w:rsid w:val="0081522C"/>
    <w:rsid w:val="00815586"/>
    <w:rsid w:val="0081574C"/>
    <w:rsid w:val="00815971"/>
    <w:rsid w:val="0081601B"/>
    <w:rsid w:val="008162F8"/>
    <w:rsid w:val="008173B7"/>
    <w:rsid w:val="008173C6"/>
    <w:rsid w:val="00817584"/>
    <w:rsid w:val="00817897"/>
    <w:rsid w:val="008178FE"/>
    <w:rsid w:val="008179E5"/>
    <w:rsid w:val="008202D8"/>
    <w:rsid w:val="0082048B"/>
    <w:rsid w:val="00820656"/>
    <w:rsid w:val="00820748"/>
    <w:rsid w:val="0082096E"/>
    <w:rsid w:val="008209E4"/>
    <w:rsid w:val="00820FA8"/>
    <w:rsid w:val="00821221"/>
    <w:rsid w:val="0082198E"/>
    <w:rsid w:val="00821B65"/>
    <w:rsid w:val="00821BA1"/>
    <w:rsid w:val="00821C1E"/>
    <w:rsid w:val="00822068"/>
    <w:rsid w:val="00822395"/>
    <w:rsid w:val="00822466"/>
    <w:rsid w:val="00822E49"/>
    <w:rsid w:val="00822EDB"/>
    <w:rsid w:val="00822FAB"/>
    <w:rsid w:val="0082319A"/>
    <w:rsid w:val="008231EF"/>
    <w:rsid w:val="008233F9"/>
    <w:rsid w:val="0082358C"/>
    <w:rsid w:val="0082384A"/>
    <w:rsid w:val="008238A0"/>
    <w:rsid w:val="008239A8"/>
    <w:rsid w:val="00823F97"/>
    <w:rsid w:val="008241BD"/>
    <w:rsid w:val="00824449"/>
    <w:rsid w:val="00824873"/>
    <w:rsid w:val="00824912"/>
    <w:rsid w:val="00824B0B"/>
    <w:rsid w:val="00824EDE"/>
    <w:rsid w:val="00825304"/>
    <w:rsid w:val="008254AC"/>
    <w:rsid w:val="008254FE"/>
    <w:rsid w:val="008257AF"/>
    <w:rsid w:val="00825807"/>
    <w:rsid w:val="008259E9"/>
    <w:rsid w:val="00825A2D"/>
    <w:rsid w:val="00825C39"/>
    <w:rsid w:val="00825CDD"/>
    <w:rsid w:val="00825E79"/>
    <w:rsid w:val="00825F26"/>
    <w:rsid w:val="00826164"/>
    <w:rsid w:val="00826375"/>
    <w:rsid w:val="0082679C"/>
    <w:rsid w:val="008269DD"/>
    <w:rsid w:val="0082747E"/>
    <w:rsid w:val="00827867"/>
    <w:rsid w:val="00827D41"/>
    <w:rsid w:val="00830341"/>
    <w:rsid w:val="008305FD"/>
    <w:rsid w:val="00830659"/>
    <w:rsid w:val="00830B7A"/>
    <w:rsid w:val="00831087"/>
    <w:rsid w:val="008310B5"/>
    <w:rsid w:val="0083115F"/>
    <w:rsid w:val="008312AF"/>
    <w:rsid w:val="0083164F"/>
    <w:rsid w:val="00831665"/>
    <w:rsid w:val="0083182A"/>
    <w:rsid w:val="008318E2"/>
    <w:rsid w:val="008319D7"/>
    <w:rsid w:val="00831BBE"/>
    <w:rsid w:val="00832385"/>
    <w:rsid w:val="0083238A"/>
    <w:rsid w:val="00832569"/>
    <w:rsid w:val="00832873"/>
    <w:rsid w:val="008329E7"/>
    <w:rsid w:val="008330BD"/>
    <w:rsid w:val="00833157"/>
    <w:rsid w:val="008333CD"/>
    <w:rsid w:val="008333D4"/>
    <w:rsid w:val="0083365F"/>
    <w:rsid w:val="008336DF"/>
    <w:rsid w:val="0083391A"/>
    <w:rsid w:val="00833A56"/>
    <w:rsid w:val="00833CFF"/>
    <w:rsid w:val="00833E49"/>
    <w:rsid w:val="00833E74"/>
    <w:rsid w:val="00833FD3"/>
    <w:rsid w:val="0083405B"/>
    <w:rsid w:val="008341AB"/>
    <w:rsid w:val="0083441E"/>
    <w:rsid w:val="00834748"/>
    <w:rsid w:val="00834B62"/>
    <w:rsid w:val="00834E6D"/>
    <w:rsid w:val="00835141"/>
    <w:rsid w:val="008356F0"/>
    <w:rsid w:val="00835952"/>
    <w:rsid w:val="00835AA4"/>
    <w:rsid w:val="00835B51"/>
    <w:rsid w:val="00835C80"/>
    <w:rsid w:val="00835F34"/>
    <w:rsid w:val="008360FD"/>
    <w:rsid w:val="0083647C"/>
    <w:rsid w:val="00836504"/>
    <w:rsid w:val="008365FA"/>
    <w:rsid w:val="00836609"/>
    <w:rsid w:val="00836724"/>
    <w:rsid w:val="00836812"/>
    <w:rsid w:val="00836DEC"/>
    <w:rsid w:val="00837364"/>
    <w:rsid w:val="008373CD"/>
    <w:rsid w:val="00837534"/>
    <w:rsid w:val="00837817"/>
    <w:rsid w:val="00837B95"/>
    <w:rsid w:val="00837CAC"/>
    <w:rsid w:val="00837D65"/>
    <w:rsid w:val="00837E58"/>
    <w:rsid w:val="0084053A"/>
    <w:rsid w:val="0084057B"/>
    <w:rsid w:val="008405F5"/>
    <w:rsid w:val="00840B05"/>
    <w:rsid w:val="00840E75"/>
    <w:rsid w:val="008419AF"/>
    <w:rsid w:val="00842112"/>
    <w:rsid w:val="00842500"/>
    <w:rsid w:val="008425BB"/>
    <w:rsid w:val="00842873"/>
    <w:rsid w:val="00842991"/>
    <w:rsid w:val="00842AE6"/>
    <w:rsid w:val="00842F6F"/>
    <w:rsid w:val="00843275"/>
    <w:rsid w:val="00843279"/>
    <w:rsid w:val="0084327F"/>
    <w:rsid w:val="0084376B"/>
    <w:rsid w:val="00843C6E"/>
    <w:rsid w:val="00843DE9"/>
    <w:rsid w:val="00843E81"/>
    <w:rsid w:val="00843F42"/>
    <w:rsid w:val="00844141"/>
    <w:rsid w:val="008443CE"/>
    <w:rsid w:val="00844575"/>
    <w:rsid w:val="0084472A"/>
    <w:rsid w:val="008449CB"/>
    <w:rsid w:val="00844A03"/>
    <w:rsid w:val="00844B32"/>
    <w:rsid w:val="00844BF2"/>
    <w:rsid w:val="00844EF6"/>
    <w:rsid w:val="0084524C"/>
    <w:rsid w:val="008459C6"/>
    <w:rsid w:val="00845B1A"/>
    <w:rsid w:val="00845E82"/>
    <w:rsid w:val="00845F8F"/>
    <w:rsid w:val="00846412"/>
    <w:rsid w:val="00846422"/>
    <w:rsid w:val="0084679A"/>
    <w:rsid w:val="00846896"/>
    <w:rsid w:val="00846A12"/>
    <w:rsid w:val="00846B5D"/>
    <w:rsid w:val="00846B6A"/>
    <w:rsid w:val="00846ECC"/>
    <w:rsid w:val="00846FA5"/>
    <w:rsid w:val="008472CF"/>
    <w:rsid w:val="008473DD"/>
    <w:rsid w:val="00847620"/>
    <w:rsid w:val="0084766A"/>
    <w:rsid w:val="00847AC3"/>
    <w:rsid w:val="00847D71"/>
    <w:rsid w:val="00847FFC"/>
    <w:rsid w:val="0085009A"/>
    <w:rsid w:val="00850590"/>
    <w:rsid w:val="008506BC"/>
    <w:rsid w:val="00850A44"/>
    <w:rsid w:val="00851248"/>
    <w:rsid w:val="008512B4"/>
    <w:rsid w:val="008512BE"/>
    <w:rsid w:val="00851440"/>
    <w:rsid w:val="00851482"/>
    <w:rsid w:val="0085177A"/>
    <w:rsid w:val="00851988"/>
    <w:rsid w:val="008519B6"/>
    <w:rsid w:val="00851AD7"/>
    <w:rsid w:val="00851BFC"/>
    <w:rsid w:val="00851C58"/>
    <w:rsid w:val="00851D98"/>
    <w:rsid w:val="00851EAA"/>
    <w:rsid w:val="0085247F"/>
    <w:rsid w:val="008524C6"/>
    <w:rsid w:val="00852701"/>
    <w:rsid w:val="00852776"/>
    <w:rsid w:val="00852C58"/>
    <w:rsid w:val="00852C92"/>
    <w:rsid w:val="0085346F"/>
    <w:rsid w:val="008536F3"/>
    <w:rsid w:val="0085385F"/>
    <w:rsid w:val="008538D2"/>
    <w:rsid w:val="00853A9D"/>
    <w:rsid w:val="00853C25"/>
    <w:rsid w:val="00853DEE"/>
    <w:rsid w:val="00854087"/>
    <w:rsid w:val="00854836"/>
    <w:rsid w:val="008548EA"/>
    <w:rsid w:val="00854947"/>
    <w:rsid w:val="00854E3C"/>
    <w:rsid w:val="00854EFD"/>
    <w:rsid w:val="00855507"/>
    <w:rsid w:val="00855C02"/>
    <w:rsid w:val="00855C1F"/>
    <w:rsid w:val="00855DFE"/>
    <w:rsid w:val="008560A9"/>
    <w:rsid w:val="00856395"/>
    <w:rsid w:val="00856530"/>
    <w:rsid w:val="00856957"/>
    <w:rsid w:val="00856AA8"/>
    <w:rsid w:val="00856AC4"/>
    <w:rsid w:val="00856B51"/>
    <w:rsid w:val="00856F0E"/>
    <w:rsid w:val="00856FCF"/>
    <w:rsid w:val="00856FEC"/>
    <w:rsid w:val="008576DD"/>
    <w:rsid w:val="00857752"/>
    <w:rsid w:val="008579E4"/>
    <w:rsid w:val="00857BDE"/>
    <w:rsid w:val="008603D2"/>
    <w:rsid w:val="0086078D"/>
    <w:rsid w:val="008607AE"/>
    <w:rsid w:val="00860D32"/>
    <w:rsid w:val="00860DD0"/>
    <w:rsid w:val="00860DDB"/>
    <w:rsid w:val="00860E53"/>
    <w:rsid w:val="00861200"/>
    <w:rsid w:val="00861590"/>
    <w:rsid w:val="008616C6"/>
    <w:rsid w:val="008617E0"/>
    <w:rsid w:val="008619A3"/>
    <w:rsid w:val="00861C36"/>
    <w:rsid w:val="00861F1E"/>
    <w:rsid w:val="00861F91"/>
    <w:rsid w:val="00862349"/>
    <w:rsid w:val="0086247B"/>
    <w:rsid w:val="00862928"/>
    <w:rsid w:val="00862B94"/>
    <w:rsid w:val="00862C65"/>
    <w:rsid w:val="00862CF6"/>
    <w:rsid w:val="00863741"/>
    <w:rsid w:val="00863BA8"/>
    <w:rsid w:val="00863BCB"/>
    <w:rsid w:val="00863CD6"/>
    <w:rsid w:val="00863DA0"/>
    <w:rsid w:val="00863E2F"/>
    <w:rsid w:val="00863ECE"/>
    <w:rsid w:val="00863F06"/>
    <w:rsid w:val="00863F59"/>
    <w:rsid w:val="00863FD6"/>
    <w:rsid w:val="0086411E"/>
    <w:rsid w:val="0086415E"/>
    <w:rsid w:val="00864339"/>
    <w:rsid w:val="00864528"/>
    <w:rsid w:val="008647BE"/>
    <w:rsid w:val="00864E01"/>
    <w:rsid w:val="00864E43"/>
    <w:rsid w:val="00864E93"/>
    <w:rsid w:val="00865144"/>
    <w:rsid w:val="00865186"/>
    <w:rsid w:val="0086539F"/>
    <w:rsid w:val="008656D0"/>
    <w:rsid w:val="008658F1"/>
    <w:rsid w:val="00865BCE"/>
    <w:rsid w:val="00865D35"/>
    <w:rsid w:val="008660AD"/>
    <w:rsid w:val="008661F6"/>
    <w:rsid w:val="0086628D"/>
    <w:rsid w:val="008662B0"/>
    <w:rsid w:val="0086644C"/>
    <w:rsid w:val="00866504"/>
    <w:rsid w:val="00866510"/>
    <w:rsid w:val="008665DF"/>
    <w:rsid w:val="008666C4"/>
    <w:rsid w:val="00866BF8"/>
    <w:rsid w:val="008670AE"/>
    <w:rsid w:val="00867555"/>
    <w:rsid w:val="0086767B"/>
    <w:rsid w:val="00867730"/>
    <w:rsid w:val="00867A0C"/>
    <w:rsid w:val="00867ADC"/>
    <w:rsid w:val="00870787"/>
    <w:rsid w:val="0087088C"/>
    <w:rsid w:val="00870D86"/>
    <w:rsid w:val="00870E84"/>
    <w:rsid w:val="008717E2"/>
    <w:rsid w:val="00872236"/>
    <w:rsid w:val="008723F0"/>
    <w:rsid w:val="0087287A"/>
    <w:rsid w:val="00872928"/>
    <w:rsid w:val="00872E5D"/>
    <w:rsid w:val="008730D5"/>
    <w:rsid w:val="0087397D"/>
    <w:rsid w:val="008739E1"/>
    <w:rsid w:val="00873B5B"/>
    <w:rsid w:val="00873D27"/>
    <w:rsid w:val="00873FAD"/>
    <w:rsid w:val="00874AB3"/>
    <w:rsid w:val="00874B04"/>
    <w:rsid w:val="008750F0"/>
    <w:rsid w:val="00875119"/>
    <w:rsid w:val="0087518A"/>
    <w:rsid w:val="008751A0"/>
    <w:rsid w:val="008751C4"/>
    <w:rsid w:val="00875211"/>
    <w:rsid w:val="008755EC"/>
    <w:rsid w:val="00875813"/>
    <w:rsid w:val="008758A4"/>
    <w:rsid w:val="00875939"/>
    <w:rsid w:val="00875987"/>
    <w:rsid w:val="00875DDD"/>
    <w:rsid w:val="00875E89"/>
    <w:rsid w:val="00876199"/>
    <w:rsid w:val="008762DB"/>
    <w:rsid w:val="00876866"/>
    <w:rsid w:val="008769D3"/>
    <w:rsid w:val="00876A8F"/>
    <w:rsid w:val="00876E5B"/>
    <w:rsid w:val="00876F58"/>
    <w:rsid w:val="008770E1"/>
    <w:rsid w:val="00877117"/>
    <w:rsid w:val="008772CC"/>
    <w:rsid w:val="008774BD"/>
    <w:rsid w:val="008775FF"/>
    <w:rsid w:val="00877A8B"/>
    <w:rsid w:val="00880025"/>
    <w:rsid w:val="008801D4"/>
    <w:rsid w:val="008802DB"/>
    <w:rsid w:val="008807FF"/>
    <w:rsid w:val="008808B1"/>
    <w:rsid w:val="00880BED"/>
    <w:rsid w:val="00880D80"/>
    <w:rsid w:val="0088163A"/>
    <w:rsid w:val="008817F9"/>
    <w:rsid w:val="00881804"/>
    <w:rsid w:val="00881A75"/>
    <w:rsid w:val="008820C0"/>
    <w:rsid w:val="00882490"/>
    <w:rsid w:val="008824F9"/>
    <w:rsid w:val="00882567"/>
    <w:rsid w:val="00882E15"/>
    <w:rsid w:val="00882F75"/>
    <w:rsid w:val="0088301D"/>
    <w:rsid w:val="00883313"/>
    <w:rsid w:val="00883606"/>
    <w:rsid w:val="008836E2"/>
    <w:rsid w:val="00883BF5"/>
    <w:rsid w:val="00883D9D"/>
    <w:rsid w:val="00884132"/>
    <w:rsid w:val="008842E0"/>
    <w:rsid w:val="00884477"/>
    <w:rsid w:val="008844FC"/>
    <w:rsid w:val="00884527"/>
    <w:rsid w:val="00884849"/>
    <w:rsid w:val="008849E1"/>
    <w:rsid w:val="00884A1D"/>
    <w:rsid w:val="00884DA8"/>
    <w:rsid w:val="00884EE8"/>
    <w:rsid w:val="00885147"/>
    <w:rsid w:val="008851D0"/>
    <w:rsid w:val="0088561E"/>
    <w:rsid w:val="008857FB"/>
    <w:rsid w:val="00885B92"/>
    <w:rsid w:val="00885C42"/>
    <w:rsid w:val="008860CE"/>
    <w:rsid w:val="0088632B"/>
    <w:rsid w:val="00886413"/>
    <w:rsid w:val="00886776"/>
    <w:rsid w:val="0088688F"/>
    <w:rsid w:val="00886D8A"/>
    <w:rsid w:val="00886E57"/>
    <w:rsid w:val="00886EDC"/>
    <w:rsid w:val="00886F5F"/>
    <w:rsid w:val="0088706A"/>
    <w:rsid w:val="00887865"/>
    <w:rsid w:val="0088797B"/>
    <w:rsid w:val="008879AD"/>
    <w:rsid w:val="00887FB1"/>
    <w:rsid w:val="0089005E"/>
    <w:rsid w:val="008901A0"/>
    <w:rsid w:val="0089032A"/>
    <w:rsid w:val="00890569"/>
    <w:rsid w:val="00890741"/>
    <w:rsid w:val="008907EA"/>
    <w:rsid w:val="00890A6D"/>
    <w:rsid w:val="00890B81"/>
    <w:rsid w:val="00890D18"/>
    <w:rsid w:val="008910C6"/>
    <w:rsid w:val="00891185"/>
    <w:rsid w:val="0089153E"/>
    <w:rsid w:val="008917F7"/>
    <w:rsid w:val="00891BD1"/>
    <w:rsid w:val="00891C01"/>
    <w:rsid w:val="00892249"/>
    <w:rsid w:val="0089230D"/>
    <w:rsid w:val="0089231E"/>
    <w:rsid w:val="00892390"/>
    <w:rsid w:val="008924BC"/>
    <w:rsid w:val="00892B3F"/>
    <w:rsid w:val="00892EE5"/>
    <w:rsid w:val="00893101"/>
    <w:rsid w:val="00893339"/>
    <w:rsid w:val="00893382"/>
    <w:rsid w:val="008935D9"/>
    <w:rsid w:val="008936CD"/>
    <w:rsid w:val="00893761"/>
    <w:rsid w:val="00893848"/>
    <w:rsid w:val="00894233"/>
    <w:rsid w:val="008946FF"/>
    <w:rsid w:val="0089474E"/>
    <w:rsid w:val="0089479C"/>
    <w:rsid w:val="00894A77"/>
    <w:rsid w:val="00894B0F"/>
    <w:rsid w:val="00894CB0"/>
    <w:rsid w:val="0089513D"/>
    <w:rsid w:val="00895911"/>
    <w:rsid w:val="00895A5D"/>
    <w:rsid w:val="00895B86"/>
    <w:rsid w:val="00896886"/>
    <w:rsid w:val="008968B8"/>
    <w:rsid w:val="00897191"/>
    <w:rsid w:val="008971C0"/>
    <w:rsid w:val="00897333"/>
    <w:rsid w:val="00897409"/>
    <w:rsid w:val="00897501"/>
    <w:rsid w:val="00897974"/>
    <w:rsid w:val="00897DE0"/>
    <w:rsid w:val="00897E3F"/>
    <w:rsid w:val="00897FD5"/>
    <w:rsid w:val="008A00B1"/>
    <w:rsid w:val="008A02B7"/>
    <w:rsid w:val="008A0418"/>
    <w:rsid w:val="008A0543"/>
    <w:rsid w:val="008A067F"/>
    <w:rsid w:val="008A0818"/>
    <w:rsid w:val="008A09C0"/>
    <w:rsid w:val="008A0A15"/>
    <w:rsid w:val="008A0C0C"/>
    <w:rsid w:val="008A12F5"/>
    <w:rsid w:val="008A1328"/>
    <w:rsid w:val="008A1703"/>
    <w:rsid w:val="008A1803"/>
    <w:rsid w:val="008A199D"/>
    <w:rsid w:val="008A1A08"/>
    <w:rsid w:val="008A1C8F"/>
    <w:rsid w:val="008A1CFE"/>
    <w:rsid w:val="008A250A"/>
    <w:rsid w:val="008A27D2"/>
    <w:rsid w:val="008A2976"/>
    <w:rsid w:val="008A2B21"/>
    <w:rsid w:val="008A3056"/>
    <w:rsid w:val="008A30C8"/>
    <w:rsid w:val="008A31F2"/>
    <w:rsid w:val="008A33AF"/>
    <w:rsid w:val="008A346A"/>
    <w:rsid w:val="008A35D2"/>
    <w:rsid w:val="008A4347"/>
    <w:rsid w:val="008A495F"/>
    <w:rsid w:val="008A4DC9"/>
    <w:rsid w:val="008A502E"/>
    <w:rsid w:val="008A569D"/>
    <w:rsid w:val="008A5739"/>
    <w:rsid w:val="008A5884"/>
    <w:rsid w:val="008A597F"/>
    <w:rsid w:val="008A5BB8"/>
    <w:rsid w:val="008A5C3F"/>
    <w:rsid w:val="008A5FEB"/>
    <w:rsid w:val="008A65C7"/>
    <w:rsid w:val="008A66BB"/>
    <w:rsid w:val="008A6941"/>
    <w:rsid w:val="008A6C37"/>
    <w:rsid w:val="008A6DB4"/>
    <w:rsid w:val="008A6EB8"/>
    <w:rsid w:val="008A6ECB"/>
    <w:rsid w:val="008A737D"/>
    <w:rsid w:val="008A73D1"/>
    <w:rsid w:val="008A73DD"/>
    <w:rsid w:val="008A7411"/>
    <w:rsid w:val="008A741C"/>
    <w:rsid w:val="008A7560"/>
    <w:rsid w:val="008A7877"/>
    <w:rsid w:val="008A79FA"/>
    <w:rsid w:val="008A7C9D"/>
    <w:rsid w:val="008B086E"/>
    <w:rsid w:val="008B09F6"/>
    <w:rsid w:val="008B0AA0"/>
    <w:rsid w:val="008B0BA6"/>
    <w:rsid w:val="008B0F05"/>
    <w:rsid w:val="008B0FA5"/>
    <w:rsid w:val="008B13C4"/>
    <w:rsid w:val="008B14FD"/>
    <w:rsid w:val="008B15FF"/>
    <w:rsid w:val="008B177A"/>
    <w:rsid w:val="008B18D0"/>
    <w:rsid w:val="008B1AB8"/>
    <w:rsid w:val="008B1B99"/>
    <w:rsid w:val="008B22A5"/>
    <w:rsid w:val="008B2489"/>
    <w:rsid w:val="008B2702"/>
    <w:rsid w:val="008B2779"/>
    <w:rsid w:val="008B295F"/>
    <w:rsid w:val="008B2AFB"/>
    <w:rsid w:val="008B2C4B"/>
    <w:rsid w:val="008B2E30"/>
    <w:rsid w:val="008B31EA"/>
    <w:rsid w:val="008B3591"/>
    <w:rsid w:val="008B37C4"/>
    <w:rsid w:val="008B3B44"/>
    <w:rsid w:val="008B3D64"/>
    <w:rsid w:val="008B3ED3"/>
    <w:rsid w:val="008B42C2"/>
    <w:rsid w:val="008B42D3"/>
    <w:rsid w:val="008B4559"/>
    <w:rsid w:val="008B4629"/>
    <w:rsid w:val="008B4688"/>
    <w:rsid w:val="008B4B24"/>
    <w:rsid w:val="008B4EC5"/>
    <w:rsid w:val="008B51FC"/>
    <w:rsid w:val="008B524A"/>
    <w:rsid w:val="008B52E8"/>
    <w:rsid w:val="008B54FA"/>
    <w:rsid w:val="008B5519"/>
    <w:rsid w:val="008B56AC"/>
    <w:rsid w:val="008B5E15"/>
    <w:rsid w:val="008B5FA5"/>
    <w:rsid w:val="008B6053"/>
    <w:rsid w:val="008B6627"/>
    <w:rsid w:val="008B6A21"/>
    <w:rsid w:val="008B6B0C"/>
    <w:rsid w:val="008B6B99"/>
    <w:rsid w:val="008B6C9A"/>
    <w:rsid w:val="008B6CE3"/>
    <w:rsid w:val="008B75C0"/>
    <w:rsid w:val="008B7614"/>
    <w:rsid w:val="008B7744"/>
    <w:rsid w:val="008B7CDC"/>
    <w:rsid w:val="008B7DA0"/>
    <w:rsid w:val="008B7DE6"/>
    <w:rsid w:val="008C0349"/>
    <w:rsid w:val="008C036C"/>
    <w:rsid w:val="008C0499"/>
    <w:rsid w:val="008C0590"/>
    <w:rsid w:val="008C0917"/>
    <w:rsid w:val="008C09A7"/>
    <w:rsid w:val="008C09DA"/>
    <w:rsid w:val="008C0B85"/>
    <w:rsid w:val="008C1580"/>
    <w:rsid w:val="008C1A64"/>
    <w:rsid w:val="008C1DEB"/>
    <w:rsid w:val="008C1E76"/>
    <w:rsid w:val="008C1E81"/>
    <w:rsid w:val="008C1FD8"/>
    <w:rsid w:val="008C21C7"/>
    <w:rsid w:val="008C2318"/>
    <w:rsid w:val="008C2501"/>
    <w:rsid w:val="008C2576"/>
    <w:rsid w:val="008C26B5"/>
    <w:rsid w:val="008C27DF"/>
    <w:rsid w:val="008C2924"/>
    <w:rsid w:val="008C2ADC"/>
    <w:rsid w:val="008C2BD5"/>
    <w:rsid w:val="008C2D80"/>
    <w:rsid w:val="008C3142"/>
    <w:rsid w:val="008C32B2"/>
    <w:rsid w:val="008C3871"/>
    <w:rsid w:val="008C3A10"/>
    <w:rsid w:val="008C3A31"/>
    <w:rsid w:val="008C3AF9"/>
    <w:rsid w:val="008C3B71"/>
    <w:rsid w:val="008C4484"/>
    <w:rsid w:val="008C4B0C"/>
    <w:rsid w:val="008C5B9A"/>
    <w:rsid w:val="008C5E2D"/>
    <w:rsid w:val="008C5ED7"/>
    <w:rsid w:val="008C5FEE"/>
    <w:rsid w:val="008C6001"/>
    <w:rsid w:val="008C6193"/>
    <w:rsid w:val="008C63D2"/>
    <w:rsid w:val="008C6579"/>
    <w:rsid w:val="008C6673"/>
    <w:rsid w:val="008C676E"/>
    <w:rsid w:val="008C6C0B"/>
    <w:rsid w:val="008C6C48"/>
    <w:rsid w:val="008C6C51"/>
    <w:rsid w:val="008C6EC0"/>
    <w:rsid w:val="008C6F06"/>
    <w:rsid w:val="008C6F34"/>
    <w:rsid w:val="008C7A8A"/>
    <w:rsid w:val="008C7B96"/>
    <w:rsid w:val="008C7CFA"/>
    <w:rsid w:val="008C7F50"/>
    <w:rsid w:val="008D00B3"/>
    <w:rsid w:val="008D0411"/>
    <w:rsid w:val="008D04F7"/>
    <w:rsid w:val="008D0720"/>
    <w:rsid w:val="008D0920"/>
    <w:rsid w:val="008D09C1"/>
    <w:rsid w:val="008D09D5"/>
    <w:rsid w:val="008D0BE0"/>
    <w:rsid w:val="008D10FB"/>
    <w:rsid w:val="008D117E"/>
    <w:rsid w:val="008D188B"/>
    <w:rsid w:val="008D21A6"/>
    <w:rsid w:val="008D2320"/>
    <w:rsid w:val="008D267A"/>
    <w:rsid w:val="008D26E8"/>
    <w:rsid w:val="008D27C3"/>
    <w:rsid w:val="008D2B22"/>
    <w:rsid w:val="008D2BF9"/>
    <w:rsid w:val="008D3240"/>
    <w:rsid w:val="008D392F"/>
    <w:rsid w:val="008D39C5"/>
    <w:rsid w:val="008D3B05"/>
    <w:rsid w:val="008D3D05"/>
    <w:rsid w:val="008D3FAC"/>
    <w:rsid w:val="008D4B07"/>
    <w:rsid w:val="008D4CE7"/>
    <w:rsid w:val="008D505F"/>
    <w:rsid w:val="008D5549"/>
    <w:rsid w:val="008D5653"/>
    <w:rsid w:val="008D571A"/>
    <w:rsid w:val="008D5762"/>
    <w:rsid w:val="008D5887"/>
    <w:rsid w:val="008D5941"/>
    <w:rsid w:val="008D5974"/>
    <w:rsid w:val="008D59EF"/>
    <w:rsid w:val="008D5B13"/>
    <w:rsid w:val="008D5B83"/>
    <w:rsid w:val="008D5C30"/>
    <w:rsid w:val="008D614F"/>
    <w:rsid w:val="008D62BE"/>
    <w:rsid w:val="008D6665"/>
    <w:rsid w:val="008D686B"/>
    <w:rsid w:val="008D68E1"/>
    <w:rsid w:val="008D6D13"/>
    <w:rsid w:val="008D71E3"/>
    <w:rsid w:val="008D720D"/>
    <w:rsid w:val="008D7320"/>
    <w:rsid w:val="008D749F"/>
    <w:rsid w:val="008D7740"/>
    <w:rsid w:val="008D77A0"/>
    <w:rsid w:val="008D7E27"/>
    <w:rsid w:val="008D7F89"/>
    <w:rsid w:val="008E00BE"/>
    <w:rsid w:val="008E01BE"/>
    <w:rsid w:val="008E025F"/>
    <w:rsid w:val="008E09EC"/>
    <w:rsid w:val="008E0A31"/>
    <w:rsid w:val="008E0A3C"/>
    <w:rsid w:val="008E0AA4"/>
    <w:rsid w:val="008E0EB4"/>
    <w:rsid w:val="008E0EE2"/>
    <w:rsid w:val="008E0FA0"/>
    <w:rsid w:val="008E11EE"/>
    <w:rsid w:val="008E1204"/>
    <w:rsid w:val="008E1817"/>
    <w:rsid w:val="008E18A9"/>
    <w:rsid w:val="008E1922"/>
    <w:rsid w:val="008E1CBB"/>
    <w:rsid w:val="008E1F79"/>
    <w:rsid w:val="008E20ED"/>
    <w:rsid w:val="008E214B"/>
    <w:rsid w:val="008E2545"/>
    <w:rsid w:val="008E2680"/>
    <w:rsid w:val="008E278C"/>
    <w:rsid w:val="008E2B1C"/>
    <w:rsid w:val="008E2F30"/>
    <w:rsid w:val="008E2F6D"/>
    <w:rsid w:val="008E3027"/>
    <w:rsid w:val="008E329E"/>
    <w:rsid w:val="008E32C7"/>
    <w:rsid w:val="008E34C2"/>
    <w:rsid w:val="008E3CBD"/>
    <w:rsid w:val="008E3DC8"/>
    <w:rsid w:val="008E3E9C"/>
    <w:rsid w:val="008E425D"/>
    <w:rsid w:val="008E444C"/>
    <w:rsid w:val="008E447E"/>
    <w:rsid w:val="008E4D4F"/>
    <w:rsid w:val="008E4EF9"/>
    <w:rsid w:val="008E5326"/>
    <w:rsid w:val="008E53D5"/>
    <w:rsid w:val="008E5467"/>
    <w:rsid w:val="008E551C"/>
    <w:rsid w:val="008E567E"/>
    <w:rsid w:val="008E5778"/>
    <w:rsid w:val="008E5D7E"/>
    <w:rsid w:val="008E5D7F"/>
    <w:rsid w:val="008E5DCF"/>
    <w:rsid w:val="008E62A6"/>
    <w:rsid w:val="008E6334"/>
    <w:rsid w:val="008E633E"/>
    <w:rsid w:val="008E6399"/>
    <w:rsid w:val="008E63F6"/>
    <w:rsid w:val="008E64EC"/>
    <w:rsid w:val="008E66AE"/>
    <w:rsid w:val="008E6711"/>
    <w:rsid w:val="008E6819"/>
    <w:rsid w:val="008E681E"/>
    <w:rsid w:val="008E6889"/>
    <w:rsid w:val="008E6943"/>
    <w:rsid w:val="008E6B56"/>
    <w:rsid w:val="008E6FFD"/>
    <w:rsid w:val="008E74B5"/>
    <w:rsid w:val="008E7C57"/>
    <w:rsid w:val="008E7EB3"/>
    <w:rsid w:val="008F0064"/>
    <w:rsid w:val="008F00DD"/>
    <w:rsid w:val="008F017F"/>
    <w:rsid w:val="008F036D"/>
    <w:rsid w:val="008F03EA"/>
    <w:rsid w:val="008F0624"/>
    <w:rsid w:val="008F0683"/>
    <w:rsid w:val="008F0C67"/>
    <w:rsid w:val="008F0CCB"/>
    <w:rsid w:val="008F0D01"/>
    <w:rsid w:val="008F0E4A"/>
    <w:rsid w:val="008F0F01"/>
    <w:rsid w:val="008F0F88"/>
    <w:rsid w:val="008F13C7"/>
    <w:rsid w:val="008F1832"/>
    <w:rsid w:val="008F1841"/>
    <w:rsid w:val="008F18C3"/>
    <w:rsid w:val="008F1B0F"/>
    <w:rsid w:val="008F202B"/>
    <w:rsid w:val="008F218B"/>
    <w:rsid w:val="008F21E7"/>
    <w:rsid w:val="008F2729"/>
    <w:rsid w:val="008F27C5"/>
    <w:rsid w:val="008F2A3D"/>
    <w:rsid w:val="008F2CE7"/>
    <w:rsid w:val="008F306B"/>
    <w:rsid w:val="008F3146"/>
    <w:rsid w:val="008F328C"/>
    <w:rsid w:val="008F3765"/>
    <w:rsid w:val="008F3A14"/>
    <w:rsid w:val="008F3DA3"/>
    <w:rsid w:val="008F3DAD"/>
    <w:rsid w:val="008F42DD"/>
    <w:rsid w:val="008F464E"/>
    <w:rsid w:val="008F4652"/>
    <w:rsid w:val="008F49D5"/>
    <w:rsid w:val="008F4FF3"/>
    <w:rsid w:val="008F54A6"/>
    <w:rsid w:val="008F55E1"/>
    <w:rsid w:val="008F561C"/>
    <w:rsid w:val="008F58F1"/>
    <w:rsid w:val="008F597D"/>
    <w:rsid w:val="008F59D8"/>
    <w:rsid w:val="008F5C2A"/>
    <w:rsid w:val="008F6026"/>
    <w:rsid w:val="008F610E"/>
    <w:rsid w:val="008F61F8"/>
    <w:rsid w:val="008F6337"/>
    <w:rsid w:val="008F65B3"/>
    <w:rsid w:val="008F677F"/>
    <w:rsid w:val="008F6824"/>
    <w:rsid w:val="008F6A44"/>
    <w:rsid w:val="008F6A4C"/>
    <w:rsid w:val="008F6AFB"/>
    <w:rsid w:val="008F7290"/>
    <w:rsid w:val="008F74EA"/>
    <w:rsid w:val="008F767F"/>
    <w:rsid w:val="008F77C1"/>
    <w:rsid w:val="008F7A5D"/>
    <w:rsid w:val="008F7AF8"/>
    <w:rsid w:val="008F7DEE"/>
    <w:rsid w:val="00900053"/>
    <w:rsid w:val="0090030F"/>
    <w:rsid w:val="0090036B"/>
    <w:rsid w:val="009004DA"/>
    <w:rsid w:val="00900753"/>
    <w:rsid w:val="00900805"/>
    <w:rsid w:val="0090091B"/>
    <w:rsid w:val="0090103E"/>
    <w:rsid w:val="00901402"/>
    <w:rsid w:val="009015A3"/>
    <w:rsid w:val="009015C0"/>
    <w:rsid w:val="00901C11"/>
    <w:rsid w:val="00902006"/>
    <w:rsid w:val="00902136"/>
    <w:rsid w:val="0090278B"/>
    <w:rsid w:val="00902C27"/>
    <w:rsid w:val="00902D0A"/>
    <w:rsid w:val="00902E0C"/>
    <w:rsid w:val="00902EA9"/>
    <w:rsid w:val="0090316B"/>
    <w:rsid w:val="009032AA"/>
    <w:rsid w:val="00903466"/>
    <w:rsid w:val="00903580"/>
    <w:rsid w:val="00903A99"/>
    <w:rsid w:val="00903C32"/>
    <w:rsid w:val="00903C65"/>
    <w:rsid w:val="00903FEF"/>
    <w:rsid w:val="0090402E"/>
    <w:rsid w:val="00904039"/>
    <w:rsid w:val="009040CF"/>
    <w:rsid w:val="009040F4"/>
    <w:rsid w:val="0090441D"/>
    <w:rsid w:val="009046C1"/>
    <w:rsid w:val="0090508D"/>
    <w:rsid w:val="009050C0"/>
    <w:rsid w:val="00905271"/>
    <w:rsid w:val="00905593"/>
    <w:rsid w:val="009057C7"/>
    <w:rsid w:val="00905B6D"/>
    <w:rsid w:val="00905B97"/>
    <w:rsid w:val="00905D5F"/>
    <w:rsid w:val="00905E17"/>
    <w:rsid w:val="00905FAF"/>
    <w:rsid w:val="00906160"/>
    <w:rsid w:val="009066ED"/>
    <w:rsid w:val="00906755"/>
    <w:rsid w:val="00906803"/>
    <w:rsid w:val="00906C67"/>
    <w:rsid w:val="00906EEE"/>
    <w:rsid w:val="0090700E"/>
    <w:rsid w:val="00907057"/>
    <w:rsid w:val="00907347"/>
    <w:rsid w:val="009073C4"/>
    <w:rsid w:val="00907508"/>
    <w:rsid w:val="009076E6"/>
    <w:rsid w:val="009078D2"/>
    <w:rsid w:val="009078D8"/>
    <w:rsid w:val="009078FB"/>
    <w:rsid w:val="00907A8F"/>
    <w:rsid w:val="009105E2"/>
    <w:rsid w:val="0091071F"/>
    <w:rsid w:val="00910B50"/>
    <w:rsid w:val="00910C20"/>
    <w:rsid w:val="00910C2F"/>
    <w:rsid w:val="009110E6"/>
    <w:rsid w:val="0091130A"/>
    <w:rsid w:val="00911500"/>
    <w:rsid w:val="00911A4B"/>
    <w:rsid w:val="00911A80"/>
    <w:rsid w:val="00911DE1"/>
    <w:rsid w:val="009121AE"/>
    <w:rsid w:val="0091310D"/>
    <w:rsid w:val="0091362F"/>
    <w:rsid w:val="009136A0"/>
    <w:rsid w:val="0091376B"/>
    <w:rsid w:val="0091382F"/>
    <w:rsid w:val="009140A9"/>
    <w:rsid w:val="009142B8"/>
    <w:rsid w:val="0091430E"/>
    <w:rsid w:val="0091454D"/>
    <w:rsid w:val="00914B20"/>
    <w:rsid w:val="00914C3C"/>
    <w:rsid w:val="009151D5"/>
    <w:rsid w:val="009159BE"/>
    <w:rsid w:val="00915A25"/>
    <w:rsid w:val="00915AD9"/>
    <w:rsid w:val="00915ADF"/>
    <w:rsid w:val="00915E3F"/>
    <w:rsid w:val="00915EF8"/>
    <w:rsid w:val="0091641E"/>
    <w:rsid w:val="009164E1"/>
    <w:rsid w:val="00916833"/>
    <w:rsid w:val="00916B75"/>
    <w:rsid w:val="00916C29"/>
    <w:rsid w:val="00917050"/>
    <w:rsid w:val="0091705E"/>
    <w:rsid w:val="00917263"/>
    <w:rsid w:val="009176C9"/>
    <w:rsid w:val="009179AF"/>
    <w:rsid w:val="00917B5E"/>
    <w:rsid w:val="00917C3E"/>
    <w:rsid w:val="00917E3A"/>
    <w:rsid w:val="00917E7C"/>
    <w:rsid w:val="00917E82"/>
    <w:rsid w:val="009200D9"/>
    <w:rsid w:val="00920187"/>
    <w:rsid w:val="009201B1"/>
    <w:rsid w:val="009205E3"/>
    <w:rsid w:val="0092060D"/>
    <w:rsid w:val="009207FD"/>
    <w:rsid w:val="009209C8"/>
    <w:rsid w:val="00920B09"/>
    <w:rsid w:val="00920E46"/>
    <w:rsid w:val="00920E55"/>
    <w:rsid w:val="00921442"/>
    <w:rsid w:val="00921734"/>
    <w:rsid w:val="00922136"/>
    <w:rsid w:val="009221FD"/>
    <w:rsid w:val="009226E8"/>
    <w:rsid w:val="00922FFD"/>
    <w:rsid w:val="009231FE"/>
    <w:rsid w:val="009236AC"/>
    <w:rsid w:val="0092396E"/>
    <w:rsid w:val="00923DDC"/>
    <w:rsid w:val="0092401D"/>
    <w:rsid w:val="0092432D"/>
    <w:rsid w:val="009247F9"/>
    <w:rsid w:val="00924828"/>
    <w:rsid w:val="00924CAC"/>
    <w:rsid w:val="00924EA8"/>
    <w:rsid w:val="009251ED"/>
    <w:rsid w:val="00925448"/>
    <w:rsid w:val="009257C1"/>
    <w:rsid w:val="00925CA2"/>
    <w:rsid w:val="00925DDB"/>
    <w:rsid w:val="00925EC7"/>
    <w:rsid w:val="00925F4D"/>
    <w:rsid w:val="009264B9"/>
    <w:rsid w:val="009266A8"/>
    <w:rsid w:val="00926A84"/>
    <w:rsid w:val="00926B1D"/>
    <w:rsid w:val="00926DF1"/>
    <w:rsid w:val="00926EAD"/>
    <w:rsid w:val="00927258"/>
    <w:rsid w:val="00927682"/>
    <w:rsid w:val="00927B1D"/>
    <w:rsid w:val="00927B5C"/>
    <w:rsid w:val="009302B4"/>
    <w:rsid w:val="00930640"/>
    <w:rsid w:val="00930651"/>
    <w:rsid w:val="00930892"/>
    <w:rsid w:val="00930959"/>
    <w:rsid w:val="009309BA"/>
    <w:rsid w:val="00930D3A"/>
    <w:rsid w:val="00930D61"/>
    <w:rsid w:val="0093130D"/>
    <w:rsid w:val="009318A0"/>
    <w:rsid w:val="00931D81"/>
    <w:rsid w:val="009320CB"/>
    <w:rsid w:val="009320D2"/>
    <w:rsid w:val="00932194"/>
    <w:rsid w:val="00932237"/>
    <w:rsid w:val="0093259C"/>
    <w:rsid w:val="0093279C"/>
    <w:rsid w:val="009329A7"/>
    <w:rsid w:val="00932D4B"/>
    <w:rsid w:val="009332AB"/>
    <w:rsid w:val="00933558"/>
    <w:rsid w:val="0093368B"/>
    <w:rsid w:val="009336FF"/>
    <w:rsid w:val="00933788"/>
    <w:rsid w:val="00933977"/>
    <w:rsid w:val="009339E5"/>
    <w:rsid w:val="00933D0B"/>
    <w:rsid w:val="00933DE5"/>
    <w:rsid w:val="0093460B"/>
    <w:rsid w:val="009348DB"/>
    <w:rsid w:val="00934D6F"/>
    <w:rsid w:val="00934F5A"/>
    <w:rsid w:val="0093539E"/>
    <w:rsid w:val="009354A9"/>
    <w:rsid w:val="009354DB"/>
    <w:rsid w:val="009358B9"/>
    <w:rsid w:val="00935A7A"/>
    <w:rsid w:val="00935BDA"/>
    <w:rsid w:val="00935DF3"/>
    <w:rsid w:val="00935FCC"/>
    <w:rsid w:val="0093601F"/>
    <w:rsid w:val="0093612D"/>
    <w:rsid w:val="00936349"/>
    <w:rsid w:val="00936452"/>
    <w:rsid w:val="00936934"/>
    <w:rsid w:val="00936C5C"/>
    <w:rsid w:val="00936DC3"/>
    <w:rsid w:val="00936DD0"/>
    <w:rsid w:val="00936EB5"/>
    <w:rsid w:val="00937186"/>
    <w:rsid w:val="00937388"/>
    <w:rsid w:val="0093744B"/>
    <w:rsid w:val="00937A87"/>
    <w:rsid w:val="00937B02"/>
    <w:rsid w:val="00937EBA"/>
    <w:rsid w:val="00937F04"/>
    <w:rsid w:val="00937F3E"/>
    <w:rsid w:val="00940143"/>
    <w:rsid w:val="0094024E"/>
    <w:rsid w:val="009404A6"/>
    <w:rsid w:val="0094058B"/>
    <w:rsid w:val="00940723"/>
    <w:rsid w:val="00940878"/>
    <w:rsid w:val="00940A78"/>
    <w:rsid w:val="00940C45"/>
    <w:rsid w:val="00941206"/>
    <w:rsid w:val="00941564"/>
    <w:rsid w:val="00941B2C"/>
    <w:rsid w:val="00941BF9"/>
    <w:rsid w:val="00941C76"/>
    <w:rsid w:val="00941ECF"/>
    <w:rsid w:val="00941F67"/>
    <w:rsid w:val="00942068"/>
    <w:rsid w:val="0094211A"/>
    <w:rsid w:val="00942204"/>
    <w:rsid w:val="00942412"/>
    <w:rsid w:val="00942839"/>
    <w:rsid w:val="009428A1"/>
    <w:rsid w:val="00942B5C"/>
    <w:rsid w:val="00942BD3"/>
    <w:rsid w:val="009430D3"/>
    <w:rsid w:val="009430D5"/>
    <w:rsid w:val="009432EA"/>
    <w:rsid w:val="009436EA"/>
    <w:rsid w:val="00943921"/>
    <w:rsid w:val="00943A15"/>
    <w:rsid w:val="00943F8C"/>
    <w:rsid w:val="00944116"/>
    <w:rsid w:val="00944217"/>
    <w:rsid w:val="009443B6"/>
    <w:rsid w:val="0094447F"/>
    <w:rsid w:val="00944500"/>
    <w:rsid w:val="00944512"/>
    <w:rsid w:val="0094490C"/>
    <w:rsid w:val="00944925"/>
    <w:rsid w:val="00944BB9"/>
    <w:rsid w:val="00944C67"/>
    <w:rsid w:val="00944DDA"/>
    <w:rsid w:val="00944E6B"/>
    <w:rsid w:val="00944EC0"/>
    <w:rsid w:val="00944F74"/>
    <w:rsid w:val="009450E6"/>
    <w:rsid w:val="00945794"/>
    <w:rsid w:val="00945947"/>
    <w:rsid w:val="009459A0"/>
    <w:rsid w:val="00945DEF"/>
    <w:rsid w:val="0094603A"/>
    <w:rsid w:val="0094632F"/>
    <w:rsid w:val="00946489"/>
    <w:rsid w:val="009464EF"/>
    <w:rsid w:val="00946835"/>
    <w:rsid w:val="009468C3"/>
    <w:rsid w:val="00946981"/>
    <w:rsid w:val="00946C5D"/>
    <w:rsid w:val="00946E44"/>
    <w:rsid w:val="00946E74"/>
    <w:rsid w:val="00946FC2"/>
    <w:rsid w:val="00947216"/>
    <w:rsid w:val="00947633"/>
    <w:rsid w:val="0094774B"/>
    <w:rsid w:val="0094783D"/>
    <w:rsid w:val="0094795F"/>
    <w:rsid w:val="009505F0"/>
    <w:rsid w:val="00950600"/>
    <w:rsid w:val="00950603"/>
    <w:rsid w:val="00950894"/>
    <w:rsid w:val="00950C51"/>
    <w:rsid w:val="00950CF4"/>
    <w:rsid w:val="00950E95"/>
    <w:rsid w:val="009511F8"/>
    <w:rsid w:val="009512AC"/>
    <w:rsid w:val="009514AB"/>
    <w:rsid w:val="00951530"/>
    <w:rsid w:val="00951641"/>
    <w:rsid w:val="009516DA"/>
    <w:rsid w:val="00951ED7"/>
    <w:rsid w:val="009520B9"/>
    <w:rsid w:val="00952137"/>
    <w:rsid w:val="0095215C"/>
    <w:rsid w:val="00952290"/>
    <w:rsid w:val="0095234F"/>
    <w:rsid w:val="00952381"/>
    <w:rsid w:val="00952687"/>
    <w:rsid w:val="009526BE"/>
    <w:rsid w:val="009526D4"/>
    <w:rsid w:val="009526DB"/>
    <w:rsid w:val="00952F31"/>
    <w:rsid w:val="00953110"/>
    <w:rsid w:val="009533DE"/>
    <w:rsid w:val="009536AE"/>
    <w:rsid w:val="00953898"/>
    <w:rsid w:val="009539E7"/>
    <w:rsid w:val="00953BA0"/>
    <w:rsid w:val="00953C76"/>
    <w:rsid w:val="00953CD6"/>
    <w:rsid w:val="00954384"/>
    <w:rsid w:val="00954485"/>
    <w:rsid w:val="00954594"/>
    <w:rsid w:val="00954752"/>
    <w:rsid w:val="00954945"/>
    <w:rsid w:val="00954A38"/>
    <w:rsid w:val="00954E18"/>
    <w:rsid w:val="00954E20"/>
    <w:rsid w:val="00954F87"/>
    <w:rsid w:val="0095581D"/>
    <w:rsid w:val="00955A67"/>
    <w:rsid w:val="00955B41"/>
    <w:rsid w:val="00955B5A"/>
    <w:rsid w:val="00955BB9"/>
    <w:rsid w:val="00955BEC"/>
    <w:rsid w:val="00955D44"/>
    <w:rsid w:val="00955FAD"/>
    <w:rsid w:val="00955FE1"/>
    <w:rsid w:val="00956142"/>
    <w:rsid w:val="009562A7"/>
    <w:rsid w:val="00957185"/>
    <w:rsid w:val="009600DE"/>
    <w:rsid w:val="0096017D"/>
    <w:rsid w:val="009605A2"/>
    <w:rsid w:val="00960699"/>
    <w:rsid w:val="00960709"/>
    <w:rsid w:val="00960719"/>
    <w:rsid w:val="0096074A"/>
    <w:rsid w:val="009608A2"/>
    <w:rsid w:val="00960A37"/>
    <w:rsid w:val="00960F16"/>
    <w:rsid w:val="009610B8"/>
    <w:rsid w:val="0096137F"/>
    <w:rsid w:val="009614D5"/>
    <w:rsid w:val="009616FA"/>
    <w:rsid w:val="009617D1"/>
    <w:rsid w:val="00961E79"/>
    <w:rsid w:val="0096217A"/>
    <w:rsid w:val="00962697"/>
    <w:rsid w:val="009627E7"/>
    <w:rsid w:val="00962CAD"/>
    <w:rsid w:val="00962F86"/>
    <w:rsid w:val="00963065"/>
    <w:rsid w:val="00963E8E"/>
    <w:rsid w:val="009645ED"/>
    <w:rsid w:val="009649E9"/>
    <w:rsid w:val="00964B61"/>
    <w:rsid w:val="00964D71"/>
    <w:rsid w:val="00965097"/>
    <w:rsid w:val="00965383"/>
    <w:rsid w:val="0096564E"/>
    <w:rsid w:val="00965975"/>
    <w:rsid w:val="009659B9"/>
    <w:rsid w:val="00965CB6"/>
    <w:rsid w:val="00965CE3"/>
    <w:rsid w:val="00966103"/>
    <w:rsid w:val="0096648B"/>
    <w:rsid w:val="0096687D"/>
    <w:rsid w:val="00966A44"/>
    <w:rsid w:val="00966B0F"/>
    <w:rsid w:val="00966C86"/>
    <w:rsid w:val="00967191"/>
    <w:rsid w:val="009672FB"/>
    <w:rsid w:val="00967831"/>
    <w:rsid w:val="00967BC6"/>
    <w:rsid w:val="00967CE1"/>
    <w:rsid w:val="009700BE"/>
    <w:rsid w:val="009701E8"/>
    <w:rsid w:val="009702CF"/>
    <w:rsid w:val="0097058A"/>
    <w:rsid w:val="00970748"/>
    <w:rsid w:val="00970D3B"/>
    <w:rsid w:val="00970EFD"/>
    <w:rsid w:val="00970F0E"/>
    <w:rsid w:val="00971158"/>
    <w:rsid w:val="00971473"/>
    <w:rsid w:val="00971492"/>
    <w:rsid w:val="0097174D"/>
    <w:rsid w:val="00971852"/>
    <w:rsid w:val="00971EB0"/>
    <w:rsid w:val="00972002"/>
    <w:rsid w:val="0097230E"/>
    <w:rsid w:val="00972AA6"/>
    <w:rsid w:val="00972BF8"/>
    <w:rsid w:val="00972D19"/>
    <w:rsid w:val="00972D56"/>
    <w:rsid w:val="009732B9"/>
    <w:rsid w:val="00973343"/>
    <w:rsid w:val="0097335C"/>
    <w:rsid w:val="0097367A"/>
    <w:rsid w:val="00973CF9"/>
    <w:rsid w:val="00973D44"/>
    <w:rsid w:val="0097405A"/>
    <w:rsid w:val="009740E4"/>
    <w:rsid w:val="009741E4"/>
    <w:rsid w:val="009743F2"/>
    <w:rsid w:val="0097483E"/>
    <w:rsid w:val="00974BF9"/>
    <w:rsid w:val="00974E98"/>
    <w:rsid w:val="00974FA4"/>
    <w:rsid w:val="00975302"/>
    <w:rsid w:val="009756E6"/>
    <w:rsid w:val="00975AA0"/>
    <w:rsid w:val="00976079"/>
    <w:rsid w:val="009760CF"/>
    <w:rsid w:val="009760F0"/>
    <w:rsid w:val="009764CE"/>
    <w:rsid w:val="009766E5"/>
    <w:rsid w:val="0097692D"/>
    <w:rsid w:val="00977533"/>
    <w:rsid w:val="00977F8E"/>
    <w:rsid w:val="009803AF"/>
    <w:rsid w:val="00980426"/>
    <w:rsid w:val="00980B32"/>
    <w:rsid w:val="00980B84"/>
    <w:rsid w:val="00980DF3"/>
    <w:rsid w:val="00980F29"/>
    <w:rsid w:val="0098137F"/>
    <w:rsid w:val="00981B72"/>
    <w:rsid w:val="00981BD9"/>
    <w:rsid w:val="00981F0F"/>
    <w:rsid w:val="009821CB"/>
    <w:rsid w:val="00982305"/>
    <w:rsid w:val="00982A8C"/>
    <w:rsid w:val="00982C50"/>
    <w:rsid w:val="00983114"/>
    <w:rsid w:val="009831A7"/>
    <w:rsid w:val="009835AC"/>
    <w:rsid w:val="009838BD"/>
    <w:rsid w:val="00983962"/>
    <w:rsid w:val="00983A08"/>
    <w:rsid w:val="00983C07"/>
    <w:rsid w:val="00983EBD"/>
    <w:rsid w:val="00984118"/>
    <w:rsid w:val="009841C8"/>
    <w:rsid w:val="0098458E"/>
    <w:rsid w:val="009847D1"/>
    <w:rsid w:val="00985381"/>
    <w:rsid w:val="00985412"/>
    <w:rsid w:val="00985943"/>
    <w:rsid w:val="00985BDB"/>
    <w:rsid w:val="00985DE2"/>
    <w:rsid w:val="00986094"/>
    <w:rsid w:val="009863F8"/>
    <w:rsid w:val="009869A7"/>
    <w:rsid w:val="00986A3A"/>
    <w:rsid w:val="00986C53"/>
    <w:rsid w:val="00987422"/>
    <w:rsid w:val="0098751B"/>
    <w:rsid w:val="00987AD1"/>
    <w:rsid w:val="00987B28"/>
    <w:rsid w:val="00987D7C"/>
    <w:rsid w:val="00987EA1"/>
    <w:rsid w:val="00987FD4"/>
    <w:rsid w:val="00990701"/>
    <w:rsid w:val="009909B7"/>
    <w:rsid w:val="00990D73"/>
    <w:rsid w:val="00990F84"/>
    <w:rsid w:val="009917E1"/>
    <w:rsid w:val="0099220F"/>
    <w:rsid w:val="00992266"/>
    <w:rsid w:val="009922C6"/>
    <w:rsid w:val="0099254B"/>
    <w:rsid w:val="0099283A"/>
    <w:rsid w:val="009929F1"/>
    <w:rsid w:val="00992BF4"/>
    <w:rsid w:val="0099307A"/>
    <w:rsid w:val="009932F1"/>
    <w:rsid w:val="0099344F"/>
    <w:rsid w:val="0099365B"/>
    <w:rsid w:val="00993723"/>
    <w:rsid w:val="00993846"/>
    <w:rsid w:val="00993B7C"/>
    <w:rsid w:val="00994625"/>
    <w:rsid w:val="00994691"/>
    <w:rsid w:val="0099477B"/>
    <w:rsid w:val="00994A37"/>
    <w:rsid w:val="00994D69"/>
    <w:rsid w:val="00994D7E"/>
    <w:rsid w:val="00994F0A"/>
    <w:rsid w:val="00995324"/>
    <w:rsid w:val="00995354"/>
    <w:rsid w:val="0099581D"/>
    <w:rsid w:val="0099585A"/>
    <w:rsid w:val="00995B00"/>
    <w:rsid w:val="009960D0"/>
    <w:rsid w:val="00996281"/>
    <w:rsid w:val="009963B9"/>
    <w:rsid w:val="0099641E"/>
    <w:rsid w:val="00996455"/>
    <w:rsid w:val="00996508"/>
    <w:rsid w:val="009966B1"/>
    <w:rsid w:val="00996742"/>
    <w:rsid w:val="00996CAA"/>
    <w:rsid w:val="00997180"/>
    <w:rsid w:val="00997476"/>
    <w:rsid w:val="009974C1"/>
    <w:rsid w:val="0099775F"/>
    <w:rsid w:val="00997896"/>
    <w:rsid w:val="00997A56"/>
    <w:rsid w:val="00997BF1"/>
    <w:rsid w:val="00997E7C"/>
    <w:rsid w:val="009A0197"/>
    <w:rsid w:val="009A0751"/>
    <w:rsid w:val="009A07BA"/>
    <w:rsid w:val="009A0831"/>
    <w:rsid w:val="009A1016"/>
    <w:rsid w:val="009A1048"/>
    <w:rsid w:val="009A106D"/>
    <w:rsid w:val="009A154D"/>
    <w:rsid w:val="009A1720"/>
    <w:rsid w:val="009A1917"/>
    <w:rsid w:val="009A19A5"/>
    <w:rsid w:val="009A1D1D"/>
    <w:rsid w:val="009A1D4F"/>
    <w:rsid w:val="009A1D73"/>
    <w:rsid w:val="009A20DB"/>
    <w:rsid w:val="009A2416"/>
    <w:rsid w:val="009A2622"/>
    <w:rsid w:val="009A277D"/>
    <w:rsid w:val="009A28A7"/>
    <w:rsid w:val="009A2B7E"/>
    <w:rsid w:val="009A2C91"/>
    <w:rsid w:val="009A2CC8"/>
    <w:rsid w:val="009A31E7"/>
    <w:rsid w:val="009A32CF"/>
    <w:rsid w:val="009A3D59"/>
    <w:rsid w:val="009A3E33"/>
    <w:rsid w:val="009A40C7"/>
    <w:rsid w:val="009A42E2"/>
    <w:rsid w:val="009A4463"/>
    <w:rsid w:val="009A479D"/>
    <w:rsid w:val="009A48F8"/>
    <w:rsid w:val="009A49A7"/>
    <w:rsid w:val="009A4DA4"/>
    <w:rsid w:val="009A4EDC"/>
    <w:rsid w:val="009A5176"/>
    <w:rsid w:val="009A591A"/>
    <w:rsid w:val="009A5A54"/>
    <w:rsid w:val="009A60FE"/>
    <w:rsid w:val="009A611F"/>
    <w:rsid w:val="009A6625"/>
    <w:rsid w:val="009A69C5"/>
    <w:rsid w:val="009A7012"/>
    <w:rsid w:val="009A7322"/>
    <w:rsid w:val="009A7361"/>
    <w:rsid w:val="009A73E8"/>
    <w:rsid w:val="009A7424"/>
    <w:rsid w:val="009A7603"/>
    <w:rsid w:val="009A7882"/>
    <w:rsid w:val="009A7A99"/>
    <w:rsid w:val="009A7E4B"/>
    <w:rsid w:val="009B0A6F"/>
    <w:rsid w:val="009B0B90"/>
    <w:rsid w:val="009B0B96"/>
    <w:rsid w:val="009B1273"/>
    <w:rsid w:val="009B14D8"/>
    <w:rsid w:val="009B1698"/>
    <w:rsid w:val="009B1F9D"/>
    <w:rsid w:val="009B2375"/>
    <w:rsid w:val="009B28B1"/>
    <w:rsid w:val="009B3236"/>
    <w:rsid w:val="009B3E42"/>
    <w:rsid w:val="009B3E6B"/>
    <w:rsid w:val="009B3F5D"/>
    <w:rsid w:val="009B43D3"/>
    <w:rsid w:val="009B4A57"/>
    <w:rsid w:val="009B4C12"/>
    <w:rsid w:val="009B4CDA"/>
    <w:rsid w:val="009B5605"/>
    <w:rsid w:val="009B6202"/>
    <w:rsid w:val="009B6589"/>
    <w:rsid w:val="009B65BF"/>
    <w:rsid w:val="009B65E9"/>
    <w:rsid w:val="009B6838"/>
    <w:rsid w:val="009B6D41"/>
    <w:rsid w:val="009B71A5"/>
    <w:rsid w:val="009B73B0"/>
    <w:rsid w:val="009B7ADE"/>
    <w:rsid w:val="009B7CB8"/>
    <w:rsid w:val="009C0236"/>
    <w:rsid w:val="009C0437"/>
    <w:rsid w:val="009C0F7A"/>
    <w:rsid w:val="009C1387"/>
    <w:rsid w:val="009C154A"/>
    <w:rsid w:val="009C15A8"/>
    <w:rsid w:val="009C173E"/>
    <w:rsid w:val="009C182F"/>
    <w:rsid w:val="009C1998"/>
    <w:rsid w:val="009C20D5"/>
    <w:rsid w:val="009C23E7"/>
    <w:rsid w:val="009C24E5"/>
    <w:rsid w:val="009C2646"/>
    <w:rsid w:val="009C26D6"/>
    <w:rsid w:val="009C2752"/>
    <w:rsid w:val="009C27EC"/>
    <w:rsid w:val="009C2DC2"/>
    <w:rsid w:val="009C2F6F"/>
    <w:rsid w:val="009C2FA8"/>
    <w:rsid w:val="009C2FF3"/>
    <w:rsid w:val="009C2FF4"/>
    <w:rsid w:val="009C30FB"/>
    <w:rsid w:val="009C3BDD"/>
    <w:rsid w:val="009C3BFE"/>
    <w:rsid w:val="009C3C55"/>
    <w:rsid w:val="009C3DF9"/>
    <w:rsid w:val="009C3ECC"/>
    <w:rsid w:val="009C407D"/>
    <w:rsid w:val="009C42F6"/>
    <w:rsid w:val="009C4463"/>
    <w:rsid w:val="009C45C0"/>
    <w:rsid w:val="009C4AE0"/>
    <w:rsid w:val="009C4B48"/>
    <w:rsid w:val="009C4E56"/>
    <w:rsid w:val="009C512B"/>
    <w:rsid w:val="009C51DC"/>
    <w:rsid w:val="009C5657"/>
    <w:rsid w:val="009C5D0A"/>
    <w:rsid w:val="009C5DED"/>
    <w:rsid w:val="009C5ECB"/>
    <w:rsid w:val="009C601E"/>
    <w:rsid w:val="009C680E"/>
    <w:rsid w:val="009C6872"/>
    <w:rsid w:val="009C68D6"/>
    <w:rsid w:val="009C69D5"/>
    <w:rsid w:val="009C69FB"/>
    <w:rsid w:val="009C6BA4"/>
    <w:rsid w:val="009C70C4"/>
    <w:rsid w:val="009C7174"/>
    <w:rsid w:val="009C7584"/>
    <w:rsid w:val="009C7899"/>
    <w:rsid w:val="009C7A62"/>
    <w:rsid w:val="009C7EBE"/>
    <w:rsid w:val="009D0109"/>
    <w:rsid w:val="009D016D"/>
    <w:rsid w:val="009D040F"/>
    <w:rsid w:val="009D0764"/>
    <w:rsid w:val="009D0B6D"/>
    <w:rsid w:val="009D0B92"/>
    <w:rsid w:val="009D0E4A"/>
    <w:rsid w:val="009D15ED"/>
    <w:rsid w:val="009D1898"/>
    <w:rsid w:val="009D1951"/>
    <w:rsid w:val="009D19F6"/>
    <w:rsid w:val="009D1ACC"/>
    <w:rsid w:val="009D1BF0"/>
    <w:rsid w:val="009D1E31"/>
    <w:rsid w:val="009D2017"/>
    <w:rsid w:val="009D2403"/>
    <w:rsid w:val="009D25C5"/>
    <w:rsid w:val="009D2684"/>
    <w:rsid w:val="009D2C96"/>
    <w:rsid w:val="009D2D25"/>
    <w:rsid w:val="009D2DE3"/>
    <w:rsid w:val="009D2E7E"/>
    <w:rsid w:val="009D300E"/>
    <w:rsid w:val="009D38C7"/>
    <w:rsid w:val="009D3A26"/>
    <w:rsid w:val="009D3ED0"/>
    <w:rsid w:val="009D414C"/>
    <w:rsid w:val="009D4217"/>
    <w:rsid w:val="009D44C2"/>
    <w:rsid w:val="009D44EE"/>
    <w:rsid w:val="009D4A75"/>
    <w:rsid w:val="009D4D8F"/>
    <w:rsid w:val="009D5085"/>
    <w:rsid w:val="009D5135"/>
    <w:rsid w:val="009D51B4"/>
    <w:rsid w:val="009D550B"/>
    <w:rsid w:val="009D57DB"/>
    <w:rsid w:val="009D5C0D"/>
    <w:rsid w:val="009D5C1B"/>
    <w:rsid w:val="009D609D"/>
    <w:rsid w:val="009D628A"/>
    <w:rsid w:val="009D68B1"/>
    <w:rsid w:val="009D6C1A"/>
    <w:rsid w:val="009D6D48"/>
    <w:rsid w:val="009D6DB7"/>
    <w:rsid w:val="009D76BE"/>
    <w:rsid w:val="009D789A"/>
    <w:rsid w:val="009D78C9"/>
    <w:rsid w:val="009D7BE4"/>
    <w:rsid w:val="009D7C81"/>
    <w:rsid w:val="009D7F13"/>
    <w:rsid w:val="009E008D"/>
    <w:rsid w:val="009E0406"/>
    <w:rsid w:val="009E06CD"/>
    <w:rsid w:val="009E0756"/>
    <w:rsid w:val="009E096E"/>
    <w:rsid w:val="009E0C01"/>
    <w:rsid w:val="009E0C2A"/>
    <w:rsid w:val="009E0D34"/>
    <w:rsid w:val="009E1469"/>
    <w:rsid w:val="009E1615"/>
    <w:rsid w:val="009E18BA"/>
    <w:rsid w:val="009E1F95"/>
    <w:rsid w:val="009E2325"/>
    <w:rsid w:val="009E2431"/>
    <w:rsid w:val="009E26E8"/>
    <w:rsid w:val="009E2A74"/>
    <w:rsid w:val="009E2B5D"/>
    <w:rsid w:val="009E3043"/>
    <w:rsid w:val="009E3475"/>
    <w:rsid w:val="009E40C0"/>
    <w:rsid w:val="009E40E8"/>
    <w:rsid w:val="009E41FB"/>
    <w:rsid w:val="009E4225"/>
    <w:rsid w:val="009E462D"/>
    <w:rsid w:val="009E4797"/>
    <w:rsid w:val="009E4A52"/>
    <w:rsid w:val="009E4E98"/>
    <w:rsid w:val="009E5009"/>
    <w:rsid w:val="009E526F"/>
    <w:rsid w:val="009E5341"/>
    <w:rsid w:val="009E53C4"/>
    <w:rsid w:val="009E56A6"/>
    <w:rsid w:val="009E56E2"/>
    <w:rsid w:val="009E58FB"/>
    <w:rsid w:val="009E611C"/>
    <w:rsid w:val="009E6149"/>
    <w:rsid w:val="009E6328"/>
    <w:rsid w:val="009E65B0"/>
    <w:rsid w:val="009E667D"/>
    <w:rsid w:val="009E682A"/>
    <w:rsid w:val="009E6B8F"/>
    <w:rsid w:val="009E748F"/>
    <w:rsid w:val="009E7631"/>
    <w:rsid w:val="009E7AA3"/>
    <w:rsid w:val="009E7D9A"/>
    <w:rsid w:val="009E7DD6"/>
    <w:rsid w:val="009E7F6F"/>
    <w:rsid w:val="009F0269"/>
    <w:rsid w:val="009F0647"/>
    <w:rsid w:val="009F0B05"/>
    <w:rsid w:val="009F11EC"/>
    <w:rsid w:val="009F1461"/>
    <w:rsid w:val="009F15D1"/>
    <w:rsid w:val="009F18B5"/>
    <w:rsid w:val="009F1A77"/>
    <w:rsid w:val="009F1AB3"/>
    <w:rsid w:val="009F1BE4"/>
    <w:rsid w:val="009F1C90"/>
    <w:rsid w:val="009F1D8F"/>
    <w:rsid w:val="009F1ED7"/>
    <w:rsid w:val="009F25BE"/>
    <w:rsid w:val="009F264F"/>
    <w:rsid w:val="009F272D"/>
    <w:rsid w:val="009F27F1"/>
    <w:rsid w:val="009F2F9A"/>
    <w:rsid w:val="009F2FE6"/>
    <w:rsid w:val="009F300A"/>
    <w:rsid w:val="009F3101"/>
    <w:rsid w:val="009F35F9"/>
    <w:rsid w:val="009F384A"/>
    <w:rsid w:val="009F3BD3"/>
    <w:rsid w:val="009F3F08"/>
    <w:rsid w:val="009F3FD9"/>
    <w:rsid w:val="009F4B0F"/>
    <w:rsid w:val="009F4F99"/>
    <w:rsid w:val="009F4FFF"/>
    <w:rsid w:val="009F53A7"/>
    <w:rsid w:val="009F54E7"/>
    <w:rsid w:val="009F550A"/>
    <w:rsid w:val="009F5D92"/>
    <w:rsid w:val="009F5FDD"/>
    <w:rsid w:val="009F60E9"/>
    <w:rsid w:val="009F660F"/>
    <w:rsid w:val="009F696F"/>
    <w:rsid w:val="009F6BAA"/>
    <w:rsid w:val="009F6F2C"/>
    <w:rsid w:val="009F6FAD"/>
    <w:rsid w:val="009F6FD7"/>
    <w:rsid w:val="009F7194"/>
    <w:rsid w:val="009F72BD"/>
    <w:rsid w:val="009F75B2"/>
    <w:rsid w:val="009F769F"/>
    <w:rsid w:val="009F791B"/>
    <w:rsid w:val="009F7C1C"/>
    <w:rsid w:val="00A00015"/>
    <w:rsid w:val="00A00176"/>
    <w:rsid w:val="00A0045A"/>
    <w:rsid w:val="00A00632"/>
    <w:rsid w:val="00A006B8"/>
    <w:rsid w:val="00A00712"/>
    <w:rsid w:val="00A0071D"/>
    <w:rsid w:val="00A00E1F"/>
    <w:rsid w:val="00A0111D"/>
    <w:rsid w:val="00A0174F"/>
    <w:rsid w:val="00A017F6"/>
    <w:rsid w:val="00A01D71"/>
    <w:rsid w:val="00A01E04"/>
    <w:rsid w:val="00A021A4"/>
    <w:rsid w:val="00A02285"/>
    <w:rsid w:val="00A0236C"/>
    <w:rsid w:val="00A0256F"/>
    <w:rsid w:val="00A026EE"/>
    <w:rsid w:val="00A02850"/>
    <w:rsid w:val="00A02BDA"/>
    <w:rsid w:val="00A02D64"/>
    <w:rsid w:val="00A02DAA"/>
    <w:rsid w:val="00A03050"/>
    <w:rsid w:val="00A032B4"/>
    <w:rsid w:val="00A032C4"/>
    <w:rsid w:val="00A0359F"/>
    <w:rsid w:val="00A0382F"/>
    <w:rsid w:val="00A03A06"/>
    <w:rsid w:val="00A03AFC"/>
    <w:rsid w:val="00A03BEC"/>
    <w:rsid w:val="00A03C9C"/>
    <w:rsid w:val="00A0403E"/>
    <w:rsid w:val="00A0428D"/>
    <w:rsid w:val="00A043B5"/>
    <w:rsid w:val="00A04408"/>
    <w:rsid w:val="00A044F8"/>
    <w:rsid w:val="00A04916"/>
    <w:rsid w:val="00A0496D"/>
    <w:rsid w:val="00A049FC"/>
    <w:rsid w:val="00A04C2B"/>
    <w:rsid w:val="00A04F6A"/>
    <w:rsid w:val="00A04FF1"/>
    <w:rsid w:val="00A05230"/>
    <w:rsid w:val="00A0549C"/>
    <w:rsid w:val="00A05808"/>
    <w:rsid w:val="00A05915"/>
    <w:rsid w:val="00A05A47"/>
    <w:rsid w:val="00A05B29"/>
    <w:rsid w:val="00A05D18"/>
    <w:rsid w:val="00A0602D"/>
    <w:rsid w:val="00A0620B"/>
    <w:rsid w:val="00A06376"/>
    <w:rsid w:val="00A0655B"/>
    <w:rsid w:val="00A06AA4"/>
    <w:rsid w:val="00A06E58"/>
    <w:rsid w:val="00A0713E"/>
    <w:rsid w:val="00A0743A"/>
    <w:rsid w:val="00A07510"/>
    <w:rsid w:val="00A075D6"/>
    <w:rsid w:val="00A077CB"/>
    <w:rsid w:val="00A07817"/>
    <w:rsid w:val="00A07A34"/>
    <w:rsid w:val="00A07D58"/>
    <w:rsid w:val="00A10842"/>
    <w:rsid w:val="00A1086B"/>
    <w:rsid w:val="00A109CA"/>
    <w:rsid w:val="00A109FA"/>
    <w:rsid w:val="00A10BC9"/>
    <w:rsid w:val="00A10BD2"/>
    <w:rsid w:val="00A10C42"/>
    <w:rsid w:val="00A10D96"/>
    <w:rsid w:val="00A10DBD"/>
    <w:rsid w:val="00A10E4E"/>
    <w:rsid w:val="00A11132"/>
    <w:rsid w:val="00A111AC"/>
    <w:rsid w:val="00A1191D"/>
    <w:rsid w:val="00A11D0F"/>
    <w:rsid w:val="00A120BE"/>
    <w:rsid w:val="00A126A6"/>
    <w:rsid w:val="00A12C18"/>
    <w:rsid w:val="00A12FA7"/>
    <w:rsid w:val="00A131D7"/>
    <w:rsid w:val="00A1321E"/>
    <w:rsid w:val="00A135E3"/>
    <w:rsid w:val="00A13602"/>
    <w:rsid w:val="00A13815"/>
    <w:rsid w:val="00A13B23"/>
    <w:rsid w:val="00A13EF9"/>
    <w:rsid w:val="00A1413C"/>
    <w:rsid w:val="00A142CD"/>
    <w:rsid w:val="00A147C1"/>
    <w:rsid w:val="00A1487A"/>
    <w:rsid w:val="00A14A94"/>
    <w:rsid w:val="00A14BB7"/>
    <w:rsid w:val="00A14D42"/>
    <w:rsid w:val="00A14F8E"/>
    <w:rsid w:val="00A1535C"/>
    <w:rsid w:val="00A1538E"/>
    <w:rsid w:val="00A153D0"/>
    <w:rsid w:val="00A157D3"/>
    <w:rsid w:val="00A1580B"/>
    <w:rsid w:val="00A15AD9"/>
    <w:rsid w:val="00A15B47"/>
    <w:rsid w:val="00A15D7D"/>
    <w:rsid w:val="00A15F72"/>
    <w:rsid w:val="00A168BF"/>
    <w:rsid w:val="00A16FD8"/>
    <w:rsid w:val="00A17126"/>
    <w:rsid w:val="00A17278"/>
    <w:rsid w:val="00A175C4"/>
    <w:rsid w:val="00A17DBA"/>
    <w:rsid w:val="00A17E01"/>
    <w:rsid w:val="00A200B4"/>
    <w:rsid w:val="00A20178"/>
    <w:rsid w:val="00A2022C"/>
    <w:rsid w:val="00A20245"/>
    <w:rsid w:val="00A206A9"/>
    <w:rsid w:val="00A20A58"/>
    <w:rsid w:val="00A20B05"/>
    <w:rsid w:val="00A20CA3"/>
    <w:rsid w:val="00A21245"/>
    <w:rsid w:val="00A215EA"/>
    <w:rsid w:val="00A218D5"/>
    <w:rsid w:val="00A21BF2"/>
    <w:rsid w:val="00A21D56"/>
    <w:rsid w:val="00A21DA8"/>
    <w:rsid w:val="00A21F01"/>
    <w:rsid w:val="00A21FBB"/>
    <w:rsid w:val="00A2212D"/>
    <w:rsid w:val="00A2250C"/>
    <w:rsid w:val="00A22700"/>
    <w:rsid w:val="00A2306E"/>
    <w:rsid w:val="00A23075"/>
    <w:rsid w:val="00A2326F"/>
    <w:rsid w:val="00A2351F"/>
    <w:rsid w:val="00A23673"/>
    <w:rsid w:val="00A23934"/>
    <w:rsid w:val="00A23A69"/>
    <w:rsid w:val="00A23E23"/>
    <w:rsid w:val="00A23EE8"/>
    <w:rsid w:val="00A242BC"/>
    <w:rsid w:val="00A24CD3"/>
    <w:rsid w:val="00A2500D"/>
    <w:rsid w:val="00A25646"/>
    <w:rsid w:val="00A25A8F"/>
    <w:rsid w:val="00A25F5D"/>
    <w:rsid w:val="00A26199"/>
    <w:rsid w:val="00A2629B"/>
    <w:rsid w:val="00A2668F"/>
    <w:rsid w:val="00A26810"/>
    <w:rsid w:val="00A26867"/>
    <w:rsid w:val="00A269B8"/>
    <w:rsid w:val="00A26A8E"/>
    <w:rsid w:val="00A26E1C"/>
    <w:rsid w:val="00A2715D"/>
    <w:rsid w:val="00A27191"/>
    <w:rsid w:val="00A27742"/>
    <w:rsid w:val="00A27E15"/>
    <w:rsid w:val="00A27E8F"/>
    <w:rsid w:val="00A27F11"/>
    <w:rsid w:val="00A300DE"/>
    <w:rsid w:val="00A3017A"/>
    <w:rsid w:val="00A307B0"/>
    <w:rsid w:val="00A30BB3"/>
    <w:rsid w:val="00A3153E"/>
    <w:rsid w:val="00A315D9"/>
    <w:rsid w:val="00A31699"/>
    <w:rsid w:val="00A3187D"/>
    <w:rsid w:val="00A318CF"/>
    <w:rsid w:val="00A31D36"/>
    <w:rsid w:val="00A31E88"/>
    <w:rsid w:val="00A31ED8"/>
    <w:rsid w:val="00A321B6"/>
    <w:rsid w:val="00A32244"/>
    <w:rsid w:val="00A32760"/>
    <w:rsid w:val="00A329F0"/>
    <w:rsid w:val="00A32B9A"/>
    <w:rsid w:val="00A32BF4"/>
    <w:rsid w:val="00A32C5B"/>
    <w:rsid w:val="00A32E61"/>
    <w:rsid w:val="00A3347B"/>
    <w:rsid w:val="00A33594"/>
    <w:rsid w:val="00A33700"/>
    <w:rsid w:val="00A33C3C"/>
    <w:rsid w:val="00A33EB3"/>
    <w:rsid w:val="00A34157"/>
    <w:rsid w:val="00A3468B"/>
    <w:rsid w:val="00A34E98"/>
    <w:rsid w:val="00A34F38"/>
    <w:rsid w:val="00A350CF"/>
    <w:rsid w:val="00A359AD"/>
    <w:rsid w:val="00A35A0D"/>
    <w:rsid w:val="00A35C44"/>
    <w:rsid w:val="00A35D75"/>
    <w:rsid w:val="00A362CB"/>
    <w:rsid w:val="00A363CC"/>
    <w:rsid w:val="00A365EE"/>
    <w:rsid w:val="00A3664A"/>
    <w:rsid w:val="00A36AAC"/>
    <w:rsid w:val="00A36B72"/>
    <w:rsid w:val="00A36FEF"/>
    <w:rsid w:val="00A372EF"/>
    <w:rsid w:val="00A37328"/>
    <w:rsid w:val="00A373B8"/>
    <w:rsid w:val="00A37960"/>
    <w:rsid w:val="00A37B67"/>
    <w:rsid w:val="00A37EDA"/>
    <w:rsid w:val="00A4007D"/>
    <w:rsid w:val="00A40332"/>
    <w:rsid w:val="00A40340"/>
    <w:rsid w:val="00A40B7F"/>
    <w:rsid w:val="00A40BD9"/>
    <w:rsid w:val="00A40C4D"/>
    <w:rsid w:val="00A40D2A"/>
    <w:rsid w:val="00A40EE8"/>
    <w:rsid w:val="00A40F5B"/>
    <w:rsid w:val="00A4105A"/>
    <w:rsid w:val="00A419E3"/>
    <w:rsid w:val="00A41F36"/>
    <w:rsid w:val="00A42031"/>
    <w:rsid w:val="00A42446"/>
    <w:rsid w:val="00A42568"/>
    <w:rsid w:val="00A42789"/>
    <w:rsid w:val="00A427E7"/>
    <w:rsid w:val="00A42843"/>
    <w:rsid w:val="00A428D0"/>
    <w:rsid w:val="00A42F53"/>
    <w:rsid w:val="00A43056"/>
    <w:rsid w:val="00A43537"/>
    <w:rsid w:val="00A4377B"/>
    <w:rsid w:val="00A437B2"/>
    <w:rsid w:val="00A439E5"/>
    <w:rsid w:val="00A440F5"/>
    <w:rsid w:val="00A441A4"/>
    <w:rsid w:val="00A442BC"/>
    <w:rsid w:val="00A442CD"/>
    <w:rsid w:val="00A44377"/>
    <w:rsid w:val="00A4447C"/>
    <w:rsid w:val="00A446B3"/>
    <w:rsid w:val="00A44809"/>
    <w:rsid w:val="00A4499B"/>
    <w:rsid w:val="00A449B9"/>
    <w:rsid w:val="00A45007"/>
    <w:rsid w:val="00A451CA"/>
    <w:rsid w:val="00A4542E"/>
    <w:rsid w:val="00A45610"/>
    <w:rsid w:val="00A4585D"/>
    <w:rsid w:val="00A45A27"/>
    <w:rsid w:val="00A45A58"/>
    <w:rsid w:val="00A45ABD"/>
    <w:rsid w:val="00A45C1B"/>
    <w:rsid w:val="00A45DF5"/>
    <w:rsid w:val="00A45F59"/>
    <w:rsid w:val="00A45FAC"/>
    <w:rsid w:val="00A462FD"/>
    <w:rsid w:val="00A46B1D"/>
    <w:rsid w:val="00A46B48"/>
    <w:rsid w:val="00A46B9D"/>
    <w:rsid w:val="00A46BC1"/>
    <w:rsid w:val="00A46F89"/>
    <w:rsid w:val="00A47145"/>
    <w:rsid w:val="00A472C2"/>
    <w:rsid w:val="00A4780A"/>
    <w:rsid w:val="00A4783A"/>
    <w:rsid w:val="00A4798C"/>
    <w:rsid w:val="00A47F23"/>
    <w:rsid w:val="00A500A7"/>
    <w:rsid w:val="00A50170"/>
    <w:rsid w:val="00A50293"/>
    <w:rsid w:val="00A50ED7"/>
    <w:rsid w:val="00A512FF"/>
    <w:rsid w:val="00A514AD"/>
    <w:rsid w:val="00A51A51"/>
    <w:rsid w:val="00A51C56"/>
    <w:rsid w:val="00A51D79"/>
    <w:rsid w:val="00A522FA"/>
    <w:rsid w:val="00A52409"/>
    <w:rsid w:val="00A5245D"/>
    <w:rsid w:val="00A52B96"/>
    <w:rsid w:val="00A53244"/>
    <w:rsid w:val="00A53436"/>
    <w:rsid w:val="00A53936"/>
    <w:rsid w:val="00A54213"/>
    <w:rsid w:val="00A54351"/>
    <w:rsid w:val="00A544AA"/>
    <w:rsid w:val="00A548AA"/>
    <w:rsid w:val="00A54A62"/>
    <w:rsid w:val="00A54D8C"/>
    <w:rsid w:val="00A54EDD"/>
    <w:rsid w:val="00A54FC5"/>
    <w:rsid w:val="00A551DE"/>
    <w:rsid w:val="00A55401"/>
    <w:rsid w:val="00A55584"/>
    <w:rsid w:val="00A555E4"/>
    <w:rsid w:val="00A55C54"/>
    <w:rsid w:val="00A55D07"/>
    <w:rsid w:val="00A55E41"/>
    <w:rsid w:val="00A55E97"/>
    <w:rsid w:val="00A56176"/>
    <w:rsid w:val="00A561D1"/>
    <w:rsid w:val="00A561EE"/>
    <w:rsid w:val="00A5644D"/>
    <w:rsid w:val="00A5646F"/>
    <w:rsid w:val="00A56824"/>
    <w:rsid w:val="00A569A3"/>
    <w:rsid w:val="00A56CE5"/>
    <w:rsid w:val="00A5715A"/>
    <w:rsid w:val="00A573F6"/>
    <w:rsid w:val="00A5753D"/>
    <w:rsid w:val="00A57618"/>
    <w:rsid w:val="00A5799B"/>
    <w:rsid w:val="00A57A4C"/>
    <w:rsid w:val="00A57BD3"/>
    <w:rsid w:val="00A57C33"/>
    <w:rsid w:val="00A57CB9"/>
    <w:rsid w:val="00A6039A"/>
    <w:rsid w:val="00A603E7"/>
    <w:rsid w:val="00A605F1"/>
    <w:rsid w:val="00A60BA3"/>
    <w:rsid w:val="00A60E2D"/>
    <w:rsid w:val="00A60F0F"/>
    <w:rsid w:val="00A61002"/>
    <w:rsid w:val="00A61146"/>
    <w:rsid w:val="00A61226"/>
    <w:rsid w:val="00A61258"/>
    <w:rsid w:val="00A61442"/>
    <w:rsid w:val="00A6150D"/>
    <w:rsid w:val="00A61CCA"/>
    <w:rsid w:val="00A61CD9"/>
    <w:rsid w:val="00A621DA"/>
    <w:rsid w:val="00A6220B"/>
    <w:rsid w:val="00A6313F"/>
    <w:rsid w:val="00A632CE"/>
    <w:rsid w:val="00A63620"/>
    <w:rsid w:val="00A6373F"/>
    <w:rsid w:val="00A637CE"/>
    <w:rsid w:val="00A6380B"/>
    <w:rsid w:val="00A63CD0"/>
    <w:rsid w:val="00A63FFE"/>
    <w:rsid w:val="00A64098"/>
    <w:rsid w:val="00A6457F"/>
    <w:rsid w:val="00A64641"/>
    <w:rsid w:val="00A649EC"/>
    <w:rsid w:val="00A64F07"/>
    <w:rsid w:val="00A65166"/>
    <w:rsid w:val="00A65394"/>
    <w:rsid w:val="00A65681"/>
    <w:rsid w:val="00A65C57"/>
    <w:rsid w:val="00A65E6A"/>
    <w:rsid w:val="00A66081"/>
    <w:rsid w:val="00A66245"/>
    <w:rsid w:val="00A6637B"/>
    <w:rsid w:val="00A663EA"/>
    <w:rsid w:val="00A665A0"/>
    <w:rsid w:val="00A665ED"/>
    <w:rsid w:val="00A66658"/>
    <w:rsid w:val="00A66980"/>
    <w:rsid w:val="00A66ACA"/>
    <w:rsid w:val="00A66E44"/>
    <w:rsid w:val="00A672AD"/>
    <w:rsid w:val="00A674FB"/>
    <w:rsid w:val="00A679C0"/>
    <w:rsid w:val="00A67A7A"/>
    <w:rsid w:val="00A67C2F"/>
    <w:rsid w:val="00A700FA"/>
    <w:rsid w:val="00A70194"/>
    <w:rsid w:val="00A70490"/>
    <w:rsid w:val="00A70B72"/>
    <w:rsid w:val="00A70BB4"/>
    <w:rsid w:val="00A71058"/>
    <w:rsid w:val="00A71BD6"/>
    <w:rsid w:val="00A71E27"/>
    <w:rsid w:val="00A720E6"/>
    <w:rsid w:val="00A721E6"/>
    <w:rsid w:val="00A722DE"/>
    <w:rsid w:val="00A725C1"/>
    <w:rsid w:val="00A72654"/>
    <w:rsid w:val="00A726CB"/>
    <w:rsid w:val="00A72927"/>
    <w:rsid w:val="00A73155"/>
    <w:rsid w:val="00A73280"/>
    <w:rsid w:val="00A73924"/>
    <w:rsid w:val="00A73F34"/>
    <w:rsid w:val="00A74020"/>
    <w:rsid w:val="00A74462"/>
    <w:rsid w:val="00A74B49"/>
    <w:rsid w:val="00A74C78"/>
    <w:rsid w:val="00A74F94"/>
    <w:rsid w:val="00A75212"/>
    <w:rsid w:val="00A7522C"/>
    <w:rsid w:val="00A7531C"/>
    <w:rsid w:val="00A75556"/>
    <w:rsid w:val="00A75AF5"/>
    <w:rsid w:val="00A75CA0"/>
    <w:rsid w:val="00A75CE7"/>
    <w:rsid w:val="00A75D95"/>
    <w:rsid w:val="00A75EF6"/>
    <w:rsid w:val="00A7648A"/>
    <w:rsid w:val="00A765B8"/>
    <w:rsid w:val="00A765CD"/>
    <w:rsid w:val="00A76A0B"/>
    <w:rsid w:val="00A76AA7"/>
    <w:rsid w:val="00A76ECA"/>
    <w:rsid w:val="00A76FFC"/>
    <w:rsid w:val="00A7728C"/>
    <w:rsid w:val="00A777D6"/>
    <w:rsid w:val="00A77CFC"/>
    <w:rsid w:val="00A77E2E"/>
    <w:rsid w:val="00A77E8C"/>
    <w:rsid w:val="00A77F06"/>
    <w:rsid w:val="00A803F3"/>
    <w:rsid w:val="00A807A1"/>
    <w:rsid w:val="00A807CA"/>
    <w:rsid w:val="00A80B26"/>
    <w:rsid w:val="00A81278"/>
    <w:rsid w:val="00A81651"/>
    <w:rsid w:val="00A81683"/>
    <w:rsid w:val="00A81C85"/>
    <w:rsid w:val="00A81E55"/>
    <w:rsid w:val="00A82136"/>
    <w:rsid w:val="00A82467"/>
    <w:rsid w:val="00A8262B"/>
    <w:rsid w:val="00A828CC"/>
    <w:rsid w:val="00A82B48"/>
    <w:rsid w:val="00A82EEF"/>
    <w:rsid w:val="00A83082"/>
    <w:rsid w:val="00A830BB"/>
    <w:rsid w:val="00A831EC"/>
    <w:rsid w:val="00A83397"/>
    <w:rsid w:val="00A83829"/>
    <w:rsid w:val="00A838CD"/>
    <w:rsid w:val="00A83A9C"/>
    <w:rsid w:val="00A83B90"/>
    <w:rsid w:val="00A842BA"/>
    <w:rsid w:val="00A843E5"/>
    <w:rsid w:val="00A846DC"/>
    <w:rsid w:val="00A84C41"/>
    <w:rsid w:val="00A84CE1"/>
    <w:rsid w:val="00A84F4D"/>
    <w:rsid w:val="00A857FF"/>
    <w:rsid w:val="00A858F7"/>
    <w:rsid w:val="00A85B48"/>
    <w:rsid w:val="00A85FD7"/>
    <w:rsid w:val="00A85FF5"/>
    <w:rsid w:val="00A869BA"/>
    <w:rsid w:val="00A87306"/>
    <w:rsid w:val="00A87412"/>
    <w:rsid w:val="00A87C85"/>
    <w:rsid w:val="00A87DAC"/>
    <w:rsid w:val="00A87FCD"/>
    <w:rsid w:val="00A90057"/>
    <w:rsid w:val="00A909E1"/>
    <w:rsid w:val="00A90EC4"/>
    <w:rsid w:val="00A914D7"/>
    <w:rsid w:val="00A919AA"/>
    <w:rsid w:val="00A91C29"/>
    <w:rsid w:val="00A91CFC"/>
    <w:rsid w:val="00A91D3B"/>
    <w:rsid w:val="00A91DCE"/>
    <w:rsid w:val="00A91E91"/>
    <w:rsid w:val="00A92254"/>
    <w:rsid w:val="00A925AA"/>
    <w:rsid w:val="00A925C1"/>
    <w:rsid w:val="00A9273B"/>
    <w:rsid w:val="00A928F5"/>
    <w:rsid w:val="00A9293A"/>
    <w:rsid w:val="00A92948"/>
    <w:rsid w:val="00A92A9C"/>
    <w:rsid w:val="00A92D42"/>
    <w:rsid w:val="00A931C4"/>
    <w:rsid w:val="00A933A2"/>
    <w:rsid w:val="00A9373F"/>
    <w:rsid w:val="00A93767"/>
    <w:rsid w:val="00A93CE1"/>
    <w:rsid w:val="00A93DC7"/>
    <w:rsid w:val="00A93DDA"/>
    <w:rsid w:val="00A93E87"/>
    <w:rsid w:val="00A93FDF"/>
    <w:rsid w:val="00A94315"/>
    <w:rsid w:val="00A943B2"/>
    <w:rsid w:val="00A9446C"/>
    <w:rsid w:val="00A94923"/>
    <w:rsid w:val="00A9496A"/>
    <w:rsid w:val="00A94A07"/>
    <w:rsid w:val="00A94CB2"/>
    <w:rsid w:val="00A94F5B"/>
    <w:rsid w:val="00A94F91"/>
    <w:rsid w:val="00A951C6"/>
    <w:rsid w:val="00A952C3"/>
    <w:rsid w:val="00A953E8"/>
    <w:rsid w:val="00A9559D"/>
    <w:rsid w:val="00A95858"/>
    <w:rsid w:val="00A958F5"/>
    <w:rsid w:val="00A95B32"/>
    <w:rsid w:val="00A95DEB"/>
    <w:rsid w:val="00A9608F"/>
    <w:rsid w:val="00A961AA"/>
    <w:rsid w:val="00A96483"/>
    <w:rsid w:val="00A96715"/>
    <w:rsid w:val="00A96717"/>
    <w:rsid w:val="00A96AB8"/>
    <w:rsid w:val="00A96ECF"/>
    <w:rsid w:val="00A9705D"/>
    <w:rsid w:val="00A9709C"/>
    <w:rsid w:val="00A9710D"/>
    <w:rsid w:val="00A97383"/>
    <w:rsid w:val="00A9751E"/>
    <w:rsid w:val="00A97715"/>
    <w:rsid w:val="00A97A1D"/>
    <w:rsid w:val="00A97A89"/>
    <w:rsid w:val="00A97E00"/>
    <w:rsid w:val="00AA0396"/>
    <w:rsid w:val="00AA0C2E"/>
    <w:rsid w:val="00AA108C"/>
    <w:rsid w:val="00AA109B"/>
    <w:rsid w:val="00AA11C4"/>
    <w:rsid w:val="00AA1359"/>
    <w:rsid w:val="00AA1414"/>
    <w:rsid w:val="00AA160C"/>
    <w:rsid w:val="00AA1AC9"/>
    <w:rsid w:val="00AA2205"/>
    <w:rsid w:val="00AA2354"/>
    <w:rsid w:val="00AA2385"/>
    <w:rsid w:val="00AA2627"/>
    <w:rsid w:val="00AA266B"/>
    <w:rsid w:val="00AA29B0"/>
    <w:rsid w:val="00AA29F6"/>
    <w:rsid w:val="00AA2AD0"/>
    <w:rsid w:val="00AA2F18"/>
    <w:rsid w:val="00AA3042"/>
    <w:rsid w:val="00AA32A7"/>
    <w:rsid w:val="00AA335C"/>
    <w:rsid w:val="00AA3623"/>
    <w:rsid w:val="00AA3697"/>
    <w:rsid w:val="00AA3964"/>
    <w:rsid w:val="00AA3B41"/>
    <w:rsid w:val="00AA3D39"/>
    <w:rsid w:val="00AA4020"/>
    <w:rsid w:val="00AA4315"/>
    <w:rsid w:val="00AA44EF"/>
    <w:rsid w:val="00AA45E1"/>
    <w:rsid w:val="00AA4663"/>
    <w:rsid w:val="00AA4674"/>
    <w:rsid w:val="00AA469E"/>
    <w:rsid w:val="00AA47D0"/>
    <w:rsid w:val="00AA49F9"/>
    <w:rsid w:val="00AA4BEF"/>
    <w:rsid w:val="00AA50A4"/>
    <w:rsid w:val="00AA57BE"/>
    <w:rsid w:val="00AA59E0"/>
    <w:rsid w:val="00AA5C16"/>
    <w:rsid w:val="00AA5C63"/>
    <w:rsid w:val="00AA6011"/>
    <w:rsid w:val="00AA604D"/>
    <w:rsid w:val="00AA610D"/>
    <w:rsid w:val="00AA6185"/>
    <w:rsid w:val="00AA69B1"/>
    <w:rsid w:val="00AA6AA4"/>
    <w:rsid w:val="00AA6DD3"/>
    <w:rsid w:val="00AA6E2A"/>
    <w:rsid w:val="00AA6EF6"/>
    <w:rsid w:val="00AA72EA"/>
    <w:rsid w:val="00AA75EF"/>
    <w:rsid w:val="00AA7714"/>
    <w:rsid w:val="00AA77EF"/>
    <w:rsid w:val="00AA78D5"/>
    <w:rsid w:val="00AA79BB"/>
    <w:rsid w:val="00AA7BFF"/>
    <w:rsid w:val="00AA7F3D"/>
    <w:rsid w:val="00AA7FD2"/>
    <w:rsid w:val="00AA7FF2"/>
    <w:rsid w:val="00AB006A"/>
    <w:rsid w:val="00AB01EE"/>
    <w:rsid w:val="00AB0234"/>
    <w:rsid w:val="00AB0902"/>
    <w:rsid w:val="00AB0A4A"/>
    <w:rsid w:val="00AB0B2B"/>
    <w:rsid w:val="00AB0DCC"/>
    <w:rsid w:val="00AB0E61"/>
    <w:rsid w:val="00AB0F68"/>
    <w:rsid w:val="00AB13BF"/>
    <w:rsid w:val="00AB1A0F"/>
    <w:rsid w:val="00AB1BE3"/>
    <w:rsid w:val="00AB2209"/>
    <w:rsid w:val="00AB22D2"/>
    <w:rsid w:val="00AB22FD"/>
    <w:rsid w:val="00AB2518"/>
    <w:rsid w:val="00AB2528"/>
    <w:rsid w:val="00AB29BF"/>
    <w:rsid w:val="00AB2C1B"/>
    <w:rsid w:val="00AB2CDB"/>
    <w:rsid w:val="00AB32F6"/>
    <w:rsid w:val="00AB37F3"/>
    <w:rsid w:val="00AB39A2"/>
    <w:rsid w:val="00AB3A1E"/>
    <w:rsid w:val="00AB3BAD"/>
    <w:rsid w:val="00AB4009"/>
    <w:rsid w:val="00AB42D4"/>
    <w:rsid w:val="00AB432B"/>
    <w:rsid w:val="00AB43BB"/>
    <w:rsid w:val="00AB4944"/>
    <w:rsid w:val="00AB4A8F"/>
    <w:rsid w:val="00AB4B21"/>
    <w:rsid w:val="00AB4BBA"/>
    <w:rsid w:val="00AB5103"/>
    <w:rsid w:val="00AB52B9"/>
    <w:rsid w:val="00AB54AB"/>
    <w:rsid w:val="00AB54E9"/>
    <w:rsid w:val="00AB5664"/>
    <w:rsid w:val="00AB57AE"/>
    <w:rsid w:val="00AB5B41"/>
    <w:rsid w:val="00AB5E34"/>
    <w:rsid w:val="00AB636E"/>
    <w:rsid w:val="00AB67B3"/>
    <w:rsid w:val="00AB6BCD"/>
    <w:rsid w:val="00AB6D94"/>
    <w:rsid w:val="00AB71A6"/>
    <w:rsid w:val="00AB73EA"/>
    <w:rsid w:val="00AB75CF"/>
    <w:rsid w:val="00AB768C"/>
    <w:rsid w:val="00AB79F3"/>
    <w:rsid w:val="00AB7B76"/>
    <w:rsid w:val="00AB7F30"/>
    <w:rsid w:val="00AB7F66"/>
    <w:rsid w:val="00AC0026"/>
    <w:rsid w:val="00AC0090"/>
    <w:rsid w:val="00AC01B6"/>
    <w:rsid w:val="00AC0583"/>
    <w:rsid w:val="00AC0633"/>
    <w:rsid w:val="00AC0866"/>
    <w:rsid w:val="00AC0CA7"/>
    <w:rsid w:val="00AC1040"/>
    <w:rsid w:val="00AC108B"/>
    <w:rsid w:val="00AC10AB"/>
    <w:rsid w:val="00AC12A9"/>
    <w:rsid w:val="00AC1692"/>
    <w:rsid w:val="00AC1B0D"/>
    <w:rsid w:val="00AC1B8B"/>
    <w:rsid w:val="00AC2074"/>
    <w:rsid w:val="00AC2199"/>
    <w:rsid w:val="00AC2620"/>
    <w:rsid w:val="00AC26C7"/>
    <w:rsid w:val="00AC276D"/>
    <w:rsid w:val="00AC27FA"/>
    <w:rsid w:val="00AC282B"/>
    <w:rsid w:val="00AC2C2F"/>
    <w:rsid w:val="00AC2D6E"/>
    <w:rsid w:val="00AC2DD1"/>
    <w:rsid w:val="00AC3536"/>
    <w:rsid w:val="00AC379E"/>
    <w:rsid w:val="00AC37A4"/>
    <w:rsid w:val="00AC385C"/>
    <w:rsid w:val="00AC3B47"/>
    <w:rsid w:val="00AC3B55"/>
    <w:rsid w:val="00AC3D0E"/>
    <w:rsid w:val="00AC3FA2"/>
    <w:rsid w:val="00AC40F4"/>
    <w:rsid w:val="00AC444B"/>
    <w:rsid w:val="00AC48FA"/>
    <w:rsid w:val="00AC4910"/>
    <w:rsid w:val="00AC4B88"/>
    <w:rsid w:val="00AC4EB2"/>
    <w:rsid w:val="00AC51AB"/>
    <w:rsid w:val="00AC5731"/>
    <w:rsid w:val="00AC586F"/>
    <w:rsid w:val="00AC58B1"/>
    <w:rsid w:val="00AC5DA6"/>
    <w:rsid w:val="00AC62D9"/>
    <w:rsid w:val="00AC6518"/>
    <w:rsid w:val="00AC684B"/>
    <w:rsid w:val="00AC6A24"/>
    <w:rsid w:val="00AC6E6E"/>
    <w:rsid w:val="00AC708C"/>
    <w:rsid w:val="00AC7516"/>
    <w:rsid w:val="00AC760B"/>
    <w:rsid w:val="00AC7823"/>
    <w:rsid w:val="00AC7CE0"/>
    <w:rsid w:val="00AC7F02"/>
    <w:rsid w:val="00AD0101"/>
    <w:rsid w:val="00AD0104"/>
    <w:rsid w:val="00AD019E"/>
    <w:rsid w:val="00AD0221"/>
    <w:rsid w:val="00AD0470"/>
    <w:rsid w:val="00AD04B9"/>
    <w:rsid w:val="00AD04E0"/>
    <w:rsid w:val="00AD0564"/>
    <w:rsid w:val="00AD0C6B"/>
    <w:rsid w:val="00AD1270"/>
    <w:rsid w:val="00AD138E"/>
    <w:rsid w:val="00AD168D"/>
    <w:rsid w:val="00AD1CA4"/>
    <w:rsid w:val="00AD1E48"/>
    <w:rsid w:val="00AD2222"/>
    <w:rsid w:val="00AD228E"/>
    <w:rsid w:val="00AD23EA"/>
    <w:rsid w:val="00AD26FE"/>
    <w:rsid w:val="00AD281B"/>
    <w:rsid w:val="00AD2914"/>
    <w:rsid w:val="00AD2A1F"/>
    <w:rsid w:val="00AD2BCB"/>
    <w:rsid w:val="00AD2DF7"/>
    <w:rsid w:val="00AD393C"/>
    <w:rsid w:val="00AD3A80"/>
    <w:rsid w:val="00AD3AB2"/>
    <w:rsid w:val="00AD3B7C"/>
    <w:rsid w:val="00AD3B80"/>
    <w:rsid w:val="00AD3C78"/>
    <w:rsid w:val="00AD3C9F"/>
    <w:rsid w:val="00AD3F01"/>
    <w:rsid w:val="00AD432C"/>
    <w:rsid w:val="00AD46AA"/>
    <w:rsid w:val="00AD49FB"/>
    <w:rsid w:val="00AD4F4A"/>
    <w:rsid w:val="00AD54AC"/>
    <w:rsid w:val="00AD572A"/>
    <w:rsid w:val="00AD58FD"/>
    <w:rsid w:val="00AD6456"/>
    <w:rsid w:val="00AD6514"/>
    <w:rsid w:val="00AD65C4"/>
    <w:rsid w:val="00AD662E"/>
    <w:rsid w:val="00AD6683"/>
    <w:rsid w:val="00AD6CBF"/>
    <w:rsid w:val="00AD6E4A"/>
    <w:rsid w:val="00AD6FE5"/>
    <w:rsid w:val="00AD70CE"/>
    <w:rsid w:val="00AD74C8"/>
    <w:rsid w:val="00AD776C"/>
    <w:rsid w:val="00AD77A7"/>
    <w:rsid w:val="00AD77C1"/>
    <w:rsid w:val="00AD7B55"/>
    <w:rsid w:val="00AD7BA3"/>
    <w:rsid w:val="00AD7CBE"/>
    <w:rsid w:val="00AD7E4E"/>
    <w:rsid w:val="00AE005B"/>
    <w:rsid w:val="00AE015D"/>
    <w:rsid w:val="00AE031C"/>
    <w:rsid w:val="00AE05E8"/>
    <w:rsid w:val="00AE061F"/>
    <w:rsid w:val="00AE09FC"/>
    <w:rsid w:val="00AE09FF"/>
    <w:rsid w:val="00AE0D22"/>
    <w:rsid w:val="00AE0EDA"/>
    <w:rsid w:val="00AE10DD"/>
    <w:rsid w:val="00AE1497"/>
    <w:rsid w:val="00AE182F"/>
    <w:rsid w:val="00AE1EB2"/>
    <w:rsid w:val="00AE1F80"/>
    <w:rsid w:val="00AE2236"/>
    <w:rsid w:val="00AE2476"/>
    <w:rsid w:val="00AE24A6"/>
    <w:rsid w:val="00AE26EE"/>
    <w:rsid w:val="00AE275A"/>
    <w:rsid w:val="00AE2BB3"/>
    <w:rsid w:val="00AE307F"/>
    <w:rsid w:val="00AE31BD"/>
    <w:rsid w:val="00AE360B"/>
    <w:rsid w:val="00AE36FF"/>
    <w:rsid w:val="00AE39AE"/>
    <w:rsid w:val="00AE3CC9"/>
    <w:rsid w:val="00AE3F13"/>
    <w:rsid w:val="00AE4457"/>
    <w:rsid w:val="00AE44A3"/>
    <w:rsid w:val="00AE44C8"/>
    <w:rsid w:val="00AE4678"/>
    <w:rsid w:val="00AE46B3"/>
    <w:rsid w:val="00AE4BA8"/>
    <w:rsid w:val="00AE4CEF"/>
    <w:rsid w:val="00AE5595"/>
    <w:rsid w:val="00AE5601"/>
    <w:rsid w:val="00AE5CD0"/>
    <w:rsid w:val="00AE5FE3"/>
    <w:rsid w:val="00AE6166"/>
    <w:rsid w:val="00AE6236"/>
    <w:rsid w:val="00AE640E"/>
    <w:rsid w:val="00AE6457"/>
    <w:rsid w:val="00AE64B2"/>
    <w:rsid w:val="00AE6683"/>
    <w:rsid w:val="00AE6FC4"/>
    <w:rsid w:val="00AE702F"/>
    <w:rsid w:val="00AE70FA"/>
    <w:rsid w:val="00AE723F"/>
    <w:rsid w:val="00AE74B1"/>
    <w:rsid w:val="00AE7B6E"/>
    <w:rsid w:val="00AE7C08"/>
    <w:rsid w:val="00AE7DF8"/>
    <w:rsid w:val="00AE7E38"/>
    <w:rsid w:val="00AE7E3B"/>
    <w:rsid w:val="00AF04F5"/>
    <w:rsid w:val="00AF05FA"/>
    <w:rsid w:val="00AF074A"/>
    <w:rsid w:val="00AF0D91"/>
    <w:rsid w:val="00AF0E2C"/>
    <w:rsid w:val="00AF125B"/>
    <w:rsid w:val="00AF1474"/>
    <w:rsid w:val="00AF152E"/>
    <w:rsid w:val="00AF15FE"/>
    <w:rsid w:val="00AF185C"/>
    <w:rsid w:val="00AF1C43"/>
    <w:rsid w:val="00AF1E16"/>
    <w:rsid w:val="00AF1EE3"/>
    <w:rsid w:val="00AF25C3"/>
    <w:rsid w:val="00AF28D2"/>
    <w:rsid w:val="00AF2ABB"/>
    <w:rsid w:val="00AF2AF5"/>
    <w:rsid w:val="00AF2C59"/>
    <w:rsid w:val="00AF31D1"/>
    <w:rsid w:val="00AF33CE"/>
    <w:rsid w:val="00AF33DE"/>
    <w:rsid w:val="00AF37CA"/>
    <w:rsid w:val="00AF392E"/>
    <w:rsid w:val="00AF3AB9"/>
    <w:rsid w:val="00AF3C21"/>
    <w:rsid w:val="00AF3CDF"/>
    <w:rsid w:val="00AF3DED"/>
    <w:rsid w:val="00AF3F54"/>
    <w:rsid w:val="00AF4159"/>
    <w:rsid w:val="00AF4C6A"/>
    <w:rsid w:val="00AF4CDE"/>
    <w:rsid w:val="00AF4E07"/>
    <w:rsid w:val="00AF511E"/>
    <w:rsid w:val="00AF52A5"/>
    <w:rsid w:val="00AF5870"/>
    <w:rsid w:val="00AF5DD6"/>
    <w:rsid w:val="00AF689B"/>
    <w:rsid w:val="00AF6974"/>
    <w:rsid w:val="00AF6B5C"/>
    <w:rsid w:val="00AF73A7"/>
    <w:rsid w:val="00AF749E"/>
    <w:rsid w:val="00AF7612"/>
    <w:rsid w:val="00AF7711"/>
    <w:rsid w:val="00AF775F"/>
    <w:rsid w:val="00AF7891"/>
    <w:rsid w:val="00AF7D7E"/>
    <w:rsid w:val="00AF7E8E"/>
    <w:rsid w:val="00AF7F50"/>
    <w:rsid w:val="00B002A8"/>
    <w:rsid w:val="00B00A99"/>
    <w:rsid w:val="00B00E2B"/>
    <w:rsid w:val="00B00EB3"/>
    <w:rsid w:val="00B00FA5"/>
    <w:rsid w:val="00B0125C"/>
    <w:rsid w:val="00B01548"/>
    <w:rsid w:val="00B018EE"/>
    <w:rsid w:val="00B01A01"/>
    <w:rsid w:val="00B01C12"/>
    <w:rsid w:val="00B01D49"/>
    <w:rsid w:val="00B023D0"/>
    <w:rsid w:val="00B02405"/>
    <w:rsid w:val="00B02533"/>
    <w:rsid w:val="00B02E7A"/>
    <w:rsid w:val="00B02F58"/>
    <w:rsid w:val="00B03023"/>
    <w:rsid w:val="00B031F9"/>
    <w:rsid w:val="00B0360D"/>
    <w:rsid w:val="00B0369F"/>
    <w:rsid w:val="00B03ADC"/>
    <w:rsid w:val="00B03BEE"/>
    <w:rsid w:val="00B03C5E"/>
    <w:rsid w:val="00B04029"/>
    <w:rsid w:val="00B045BD"/>
    <w:rsid w:val="00B047D2"/>
    <w:rsid w:val="00B0491E"/>
    <w:rsid w:val="00B04DE8"/>
    <w:rsid w:val="00B04ED7"/>
    <w:rsid w:val="00B04EDF"/>
    <w:rsid w:val="00B04F54"/>
    <w:rsid w:val="00B05304"/>
    <w:rsid w:val="00B054F0"/>
    <w:rsid w:val="00B05741"/>
    <w:rsid w:val="00B05FA7"/>
    <w:rsid w:val="00B05FBF"/>
    <w:rsid w:val="00B060A1"/>
    <w:rsid w:val="00B0634E"/>
    <w:rsid w:val="00B0635D"/>
    <w:rsid w:val="00B06B30"/>
    <w:rsid w:val="00B06BDC"/>
    <w:rsid w:val="00B06C15"/>
    <w:rsid w:val="00B06EB9"/>
    <w:rsid w:val="00B06F9E"/>
    <w:rsid w:val="00B0709C"/>
    <w:rsid w:val="00B07381"/>
    <w:rsid w:val="00B078F6"/>
    <w:rsid w:val="00B10003"/>
    <w:rsid w:val="00B101FB"/>
    <w:rsid w:val="00B10533"/>
    <w:rsid w:val="00B10891"/>
    <w:rsid w:val="00B109C4"/>
    <w:rsid w:val="00B1134B"/>
    <w:rsid w:val="00B11639"/>
    <w:rsid w:val="00B11938"/>
    <w:rsid w:val="00B11B2E"/>
    <w:rsid w:val="00B11F15"/>
    <w:rsid w:val="00B121B8"/>
    <w:rsid w:val="00B124EE"/>
    <w:rsid w:val="00B127D7"/>
    <w:rsid w:val="00B1347C"/>
    <w:rsid w:val="00B135AA"/>
    <w:rsid w:val="00B13695"/>
    <w:rsid w:val="00B137EF"/>
    <w:rsid w:val="00B13980"/>
    <w:rsid w:val="00B139AF"/>
    <w:rsid w:val="00B14047"/>
    <w:rsid w:val="00B14151"/>
    <w:rsid w:val="00B14458"/>
    <w:rsid w:val="00B146C3"/>
    <w:rsid w:val="00B146E0"/>
    <w:rsid w:val="00B1471F"/>
    <w:rsid w:val="00B1480D"/>
    <w:rsid w:val="00B14E3E"/>
    <w:rsid w:val="00B14FB9"/>
    <w:rsid w:val="00B1536C"/>
    <w:rsid w:val="00B154B0"/>
    <w:rsid w:val="00B154B9"/>
    <w:rsid w:val="00B15844"/>
    <w:rsid w:val="00B15877"/>
    <w:rsid w:val="00B15B51"/>
    <w:rsid w:val="00B15C06"/>
    <w:rsid w:val="00B15DA7"/>
    <w:rsid w:val="00B164D2"/>
    <w:rsid w:val="00B167B2"/>
    <w:rsid w:val="00B16E1D"/>
    <w:rsid w:val="00B16FD0"/>
    <w:rsid w:val="00B17197"/>
    <w:rsid w:val="00B1726D"/>
    <w:rsid w:val="00B17352"/>
    <w:rsid w:val="00B17465"/>
    <w:rsid w:val="00B1756D"/>
    <w:rsid w:val="00B17925"/>
    <w:rsid w:val="00B179F6"/>
    <w:rsid w:val="00B17A1D"/>
    <w:rsid w:val="00B17BAF"/>
    <w:rsid w:val="00B17FC9"/>
    <w:rsid w:val="00B2027D"/>
    <w:rsid w:val="00B20395"/>
    <w:rsid w:val="00B20397"/>
    <w:rsid w:val="00B20476"/>
    <w:rsid w:val="00B204C3"/>
    <w:rsid w:val="00B2066B"/>
    <w:rsid w:val="00B20B51"/>
    <w:rsid w:val="00B2100C"/>
    <w:rsid w:val="00B21252"/>
    <w:rsid w:val="00B21331"/>
    <w:rsid w:val="00B2161A"/>
    <w:rsid w:val="00B21C37"/>
    <w:rsid w:val="00B21FE7"/>
    <w:rsid w:val="00B21FF3"/>
    <w:rsid w:val="00B22990"/>
    <w:rsid w:val="00B22DC2"/>
    <w:rsid w:val="00B2315B"/>
    <w:rsid w:val="00B233E6"/>
    <w:rsid w:val="00B233E7"/>
    <w:rsid w:val="00B234CA"/>
    <w:rsid w:val="00B237D6"/>
    <w:rsid w:val="00B237FF"/>
    <w:rsid w:val="00B23B91"/>
    <w:rsid w:val="00B23BB3"/>
    <w:rsid w:val="00B23C13"/>
    <w:rsid w:val="00B23C28"/>
    <w:rsid w:val="00B23CAC"/>
    <w:rsid w:val="00B23E14"/>
    <w:rsid w:val="00B24476"/>
    <w:rsid w:val="00B247D0"/>
    <w:rsid w:val="00B247DF"/>
    <w:rsid w:val="00B249BA"/>
    <w:rsid w:val="00B24A82"/>
    <w:rsid w:val="00B24C75"/>
    <w:rsid w:val="00B24CB3"/>
    <w:rsid w:val="00B2505B"/>
    <w:rsid w:val="00B25283"/>
    <w:rsid w:val="00B255D9"/>
    <w:rsid w:val="00B25948"/>
    <w:rsid w:val="00B25A1E"/>
    <w:rsid w:val="00B25B47"/>
    <w:rsid w:val="00B25D95"/>
    <w:rsid w:val="00B25F07"/>
    <w:rsid w:val="00B26094"/>
    <w:rsid w:val="00B261CE"/>
    <w:rsid w:val="00B265B5"/>
    <w:rsid w:val="00B2663A"/>
    <w:rsid w:val="00B268BE"/>
    <w:rsid w:val="00B26974"/>
    <w:rsid w:val="00B26A60"/>
    <w:rsid w:val="00B26C0D"/>
    <w:rsid w:val="00B26C5A"/>
    <w:rsid w:val="00B26CD2"/>
    <w:rsid w:val="00B26CDB"/>
    <w:rsid w:val="00B26CF4"/>
    <w:rsid w:val="00B26D8B"/>
    <w:rsid w:val="00B26FD2"/>
    <w:rsid w:val="00B27040"/>
    <w:rsid w:val="00B27067"/>
    <w:rsid w:val="00B27237"/>
    <w:rsid w:val="00B27309"/>
    <w:rsid w:val="00B27334"/>
    <w:rsid w:val="00B273C3"/>
    <w:rsid w:val="00B275EB"/>
    <w:rsid w:val="00B275F7"/>
    <w:rsid w:val="00B2779D"/>
    <w:rsid w:val="00B2797B"/>
    <w:rsid w:val="00B27AB5"/>
    <w:rsid w:val="00B27BD4"/>
    <w:rsid w:val="00B27FDE"/>
    <w:rsid w:val="00B30233"/>
    <w:rsid w:val="00B30242"/>
    <w:rsid w:val="00B3035F"/>
    <w:rsid w:val="00B305BB"/>
    <w:rsid w:val="00B3069A"/>
    <w:rsid w:val="00B30798"/>
    <w:rsid w:val="00B30915"/>
    <w:rsid w:val="00B309A6"/>
    <w:rsid w:val="00B30A6D"/>
    <w:rsid w:val="00B30FE4"/>
    <w:rsid w:val="00B31279"/>
    <w:rsid w:val="00B31817"/>
    <w:rsid w:val="00B3196C"/>
    <w:rsid w:val="00B31B7E"/>
    <w:rsid w:val="00B32362"/>
    <w:rsid w:val="00B32450"/>
    <w:rsid w:val="00B32BB0"/>
    <w:rsid w:val="00B32C83"/>
    <w:rsid w:val="00B32CD0"/>
    <w:rsid w:val="00B32D06"/>
    <w:rsid w:val="00B32F07"/>
    <w:rsid w:val="00B33260"/>
    <w:rsid w:val="00B33880"/>
    <w:rsid w:val="00B33E99"/>
    <w:rsid w:val="00B33F18"/>
    <w:rsid w:val="00B33F9A"/>
    <w:rsid w:val="00B34009"/>
    <w:rsid w:val="00B34078"/>
    <w:rsid w:val="00B343AC"/>
    <w:rsid w:val="00B34E70"/>
    <w:rsid w:val="00B34EA5"/>
    <w:rsid w:val="00B34EB8"/>
    <w:rsid w:val="00B34EC7"/>
    <w:rsid w:val="00B3520F"/>
    <w:rsid w:val="00B352B9"/>
    <w:rsid w:val="00B35501"/>
    <w:rsid w:val="00B358C0"/>
    <w:rsid w:val="00B35929"/>
    <w:rsid w:val="00B359A8"/>
    <w:rsid w:val="00B35CCB"/>
    <w:rsid w:val="00B35E9C"/>
    <w:rsid w:val="00B360AE"/>
    <w:rsid w:val="00B36196"/>
    <w:rsid w:val="00B36587"/>
    <w:rsid w:val="00B36A8B"/>
    <w:rsid w:val="00B36D68"/>
    <w:rsid w:val="00B375E2"/>
    <w:rsid w:val="00B37912"/>
    <w:rsid w:val="00B37D27"/>
    <w:rsid w:val="00B37F90"/>
    <w:rsid w:val="00B40046"/>
    <w:rsid w:val="00B406AA"/>
    <w:rsid w:val="00B4076B"/>
    <w:rsid w:val="00B407C5"/>
    <w:rsid w:val="00B40848"/>
    <w:rsid w:val="00B40B2B"/>
    <w:rsid w:val="00B410F2"/>
    <w:rsid w:val="00B415DE"/>
    <w:rsid w:val="00B4170A"/>
    <w:rsid w:val="00B419C6"/>
    <w:rsid w:val="00B41E86"/>
    <w:rsid w:val="00B421E5"/>
    <w:rsid w:val="00B42223"/>
    <w:rsid w:val="00B42FD8"/>
    <w:rsid w:val="00B4333F"/>
    <w:rsid w:val="00B43363"/>
    <w:rsid w:val="00B434DD"/>
    <w:rsid w:val="00B436B6"/>
    <w:rsid w:val="00B43BAD"/>
    <w:rsid w:val="00B43E10"/>
    <w:rsid w:val="00B4414F"/>
    <w:rsid w:val="00B447B3"/>
    <w:rsid w:val="00B44982"/>
    <w:rsid w:val="00B44A1E"/>
    <w:rsid w:val="00B44A3A"/>
    <w:rsid w:val="00B44DC7"/>
    <w:rsid w:val="00B44F0C"/>
    <w:rsid w:val="00B4562E"/>
    <w:rsid w:val="00B459FC"/>
    <w:rsid w:val="00B45A00"/>
    <w:rsid w:val="00B45B37"/>
    <w:rsid w:val="00B45BEC"/>
    <w:rsid w:val="00B45C48"/>
    <w:rsid w:val="00B46117"/>
    <w:rsid w:val="00B46630"/>
    <w:rsid w:val="00B4681E"/>
    <w:rsid w:val="00B46826"/>
    <w:rsid w:val="00B4682E"/>
    <w:rsid w:val="00B469AB"/>
    <w:rsid w:val="00B46B49"/>
    <w:rsid w:val="00B46BC7"/>
    <w:rsid w:val="00B46C46"/>
    <w:rsid w:val="00B471D0"/>
    <w:rsid w:val="00B4738C"/>
    <w:rsid w:val="00B473D6"/>
    <w:rsid w:val="00B47475"/>
    <w:rsid w:val="00B47CB1"/>
    <w:rsid w:val="00B47CCA"/>
    <w:rsid w:val="00B50481"/>
    <w:rsid w:val="00B50C25"/>
    <w:rsid w:val="00B5108F"/>
    <w:rsid w:val="00B51B69"/>
    <w:rsid w:val="00B5202B"/>
    <w:rsid w:val="00B52642"/>
    <w:rsid w:val="00B52853"/>
    <w:rsid w:val="00B53059"/>
    <w:rsid w:val="00B53268"/>
    <w:rsid w:val="00B53463"/>
    <w:rsid w:val="00B535A3"/>
    <w:rsid w:val="00B5365B"/>
    <w:rsid w:val="00B53D3D"/>
    <w:rsid w:val="00B53EA0"/>
    <w:rsid w:val="00B5437B"/>
    <w:rsid w:val="00B54566"/>
    <w:rsid w:val="00B54689"/>
    <w:rsid w:val="00B549A3"/>
    <w:rsid w:val="00B54C10"/>
    <w:rsid w:val="00B54F41"/>
    <w:rsid w:val="00B560DF"/>
    <w:rsid w:val="00B561B4"/>
    <w:rsid w:val="00B562DB"/>
    <w:rsid w:val="00B567AB"/>
    <w:rsid w:val="00B56B76"/>
    <w:rsid w:val="00B56D64"/>
    <w:rsid w:val="00B57486"/>
    <w:rsid w:val="00B5758D"/>
    <w:rsid w:val="00B57952"/>
    <w:rsid w:val="00B57C40"/>
    <w:rsid w:val="00B57F0D"/>
    <w:rsid w:val="00B601A8"/>
    <w:rsid w:val="00B60A5B"/>
    <w:rsid w:val="00B61481"/>
    <w:rsid w:val="00B61532"/>
    <w:rsid w:val="00B61716"/>
    <w:rsid w:val="00B61B08"/>
    <w:rsid w:val="00B61D73"/>
    <w:rsid w:val="00B621DD"/>
    <w:rsid w:val="00B6256B"/>
    <w:rsid w:val="00B625A6"/>
    <w:rsid w:val="00B62EA0"/>
    <w:rsid w:val="00B63710"/>
    <w:rsid w:val="00B638EF"/>
    <w:rsid w:val="00B63BFD"/>
    <w:rsid w:val="00B63DBE"/>
    <w:rsid w:val="00B64087"/>
    <w:rsid w:val="00B640DA"/>
    <w:rsid w:val="00B643A7"/>
    <w:rsid w:val="00B64CC4"/>
    <w:rsid w:val="00B650F0"/>
    <w:rsid w:val="00B65138"/>
    <w:rsid w:val="00B65786"/>
    <w:rsid w:val="00B657D4"/>
    <w:rsid w:val="00B658B6"/>
    <w:rsid w:val="00B658E1"/>
    <w:rsid w:val="00B66037"/>
    <w:rsid w:val="00B66658"/>
    <w:rsid w:val="00B66825"/>
    <w:rsid w:val="00B670CE"/>
    <w:rsid w:val="00B671F3"/>
    <w:rsid w:val="00B6727C"/>
    <w:rsid w:val="00B672F7"/>
    <w:rsid w:val="00B672F9"/>
    <w:rsid w:val="00B677BE"/>
    <w:rsid w:val="00B67848"/>
    <w:rsid w:val="00B67854"/>
    <w:rsid w:val="00B679BD"/>
    <w:rsid w:val="00B70040"/>
    <w:rsid w:val="00B70211"/>
    <w:rsid w:val="00B704DE"/>
    <w:rsid w:val="00B706B5"/>
    <w:rsid w:val="00B707E9"/>
    <w:rsid w:val="00B70B3B"/>
    <w:rsid w:val="00B71543"/>
    <w:rsid w:val="00B71926"/>
    <w:rsid w:val="00B71D78"/>
    <w:rsid w:val="00B72031"/>
    <w:rsid w:val="00B72147"/>
    <w:rsid w:val="00B725E3"/>
    <w:rsid w:val="00B7275C"/>
    <w:rsid w:val="00B7321C"/>
    <w:rsid w:val="00B7337E"/>
    <w:rsid w:val="00B735FC"/>
    <w:rsid w:val="00B73602"/>
    <w:rsid w:val="00B73611"/>
    <w:rsid w:val="00B73633"/>
    <w:rsid w:val="00B736BF"/>
    <w:rsid w:val="00B73B97"/>
    <w:rsid w:val="00B73D43"/>
    <w:rsid w:val="00B73E40"/>
    <w:rsid w:val="00B73EA8"/>
    <w:rsid w:val="00B74820"/>
    <w:rsid w:val="00B748CF"/>
    <w:rsid w:val="00B74E70"/>
    <w:rsid w:val="00B74EEB"/>
    <w:rsid w:val="00B750A1"/>
    <w:rsid w:val="00B752AA"/>
    <w:rsid w:val="00B75534"/>
    <w:rsid w:val="00B75C34"/>
    <w:rsid w:val="00B760AC"/>
    <w:rsid w:val="00B762CB"/>
    <w:rsid w:val="00B7640D"/>
    <w:rsid w:val="00B764F6"/>
    <w:rsid w:val="00B76562"/>
    <w:rsid w:val="00B766D3"/>
    <w:rsid w:val="00B7679D"/>
    <w:rsid w:val="00B76D3E"/>
    <w:rsid w:val="00B76D9B"/>
    <w:rsid w:val="00B76DA4"/>
    <w:rsid w:val="00B76E49"/>
    <w:rsid w:val="00B76FC2"/>
    <w:rsid w:val="00B76FCA"/>
    <w:rsid w:val="00B771DC"/>
    <w:rsid w:val="00B7745E"/>
    <w:rsid w:val="00B77487"/>
    <w:rsid w:val="00B7760A"/>
    <w:rsid w:val="00B77660"/>
    <w:rsid w:val="00B77780"/>
    <w:rsid w:val="00B77B2E"/>
    <w:rsid w:val="00B77C45"/>
    <w:rsid w:val="00B77CA4"/>
    <w:rsid w:val="00B77F1A"/>
    <w:rsid w:val="00B803A6"/>
    <w:rsid w:val="00B80887"/>
    <w:rsid w:val="00B808BD"/>
    <w:rsid w:val="00B80A5A"/>
    <w:rsid w:val="00B80CBD"/>
    <w:rsid w:val="00B80DBE"/>
    <w:rsid w:val="00B814F0"/>
    <w:rsid w:val="00B81537"/>
    <w:rsid w:val="00B81629"/>
    <w:rsid w:val="00B81BA5"/>
    <w:rsid w:val="00B81D8D"/>
    <w:rsid w:val="00B82018"/>
    <w:rsid w:val="00B82068"/>
    <w:rsid w:val="00B82097"/>
    <w:rsid w:val="00B825D3"/>
    <w:rsid w:val="00B82D9A"/>
    <w:rsid w:val="00B82FC1"/>
    <w:rsid w:val="00B830AF"/>
    <w:rsid w:val="00B8311E"/>
    <w:rsid w:val="00B833DB"/>
    <w:rsid w:val="00B8358C"/>
    <w:rsid w:val="00B8365C"/>
    <w:rsid w:val="00B837C3"/>
    <w:rsid w:val="00B83D65"/>
    <w:rsid w:val="00B83F42"/>
    <w:rsid w:val="00B83F5B"/>
    <w:rsid w:val="00B83FCA"/>
    <w:rsid w:val="00B840B2"/>
    <w:rsid w:val="00B841BC"/>
    <w:rsid w:val="00B8445D"/>
    <w:rsid w:val="00B845AF"/>
    <w:rsid w:val="00B845F0"/>
    <w:rsid w:val="00B8468F"/>
    <w:rsid w:val="00B84D86"/>
    <w:rsid w:val="00B84DBD"/>
    <w:rsid w:val="00B84E1D"/>
    <w:rsid w:val="00B84F22"/>
    <w:rsid w:val="00B84FC6"/>
    <w:rsid w:val="00B85017"/>
    <w:rsid w:val="00B85156"/>
    <w:rsid w:val="00B856D9"/>
    <w:rsid w:val="00B863D8"/>
    <w:rsid w:val="00B865F5"/>
    <w:rsid w:val="00B8680C"/>
    <w:rsid w:val="00B86C62"/>
    <w:rsid w:val="00B8723C"/>
    <w:rsid w:val="00B8745C"/>
    <w:rsid w:val="00B8787F"/>
    <w:rsid w:val="00B87B80"/>
    <w:rsid w:val="00B87B90"/>
    <w:rsid w:val="00B901F5"/>
    <w:rsid w:val="00B90228"/>
    <w:rsid w:val="00B905A8"/>
    <w:rsid w:val="00B9098A"/>
    <w:rsid w:val="00B909F9"/>
    <w:rsid w:val="00B90A92"/>
    <w:rsid w:val="00B91B87"/>
    <w:rsid w:val="00B92108"/>
    <w:rsid w:val="00B92254"/>
    <w:rsid w:val="00B924E4"/>
    <w:rsid w:val="00B92548"/>
    <w:rsid w:val="00B926A6"/>
    <w:rsid w:val="00B92718"/>
    <w:rsid w:val="00B92961"/>
    <w:rsid w:val="00B92B27"/>
    <w:rsid w:val="00B92EEF"/>
    <w:rsid w:val="00B935CD"/>
    <w:rsid w:val="00B93822"/>
    <w:rsid w:val="00B93843"/>
    <w:rsid w:val="00B93AE0"/>
    <w:rsid w:val="00B93C33"/>
    <w:rsid w:val="00B93DE2"/>
    <w:rsid w:val="00B93E13"/>
    <w:rsid w:val="00B93E75"/>
    <w:rsid w:val="00B93F4E"/>
    <w:rsid w:val="00B94041"/>
    <w:rsid w:val="00B9447A"/>
    <w:rsid w:val="00B944BC"/>
    <w:rsid w:val="00B94E3A"/>
    <w:rsid w:val="00B9506D"/>
    <w:rsid w:val="00B950B2"/>
    <w:rsid w:val="00B95102"/>
    <w:rsid w:val="00B95183"/>
    <w:rsid w:val="00B954CC"/>
    <w:rsid w:val="00B955E1"/>
    <w:rsid w:val="00B95610"/>
    <w:rsid w:val="00B95718"/>
    <w:rsid w:val="00B9579F"/>
    <w:rsid w:val="00B95961"/>
    <w:rsid w:val="00B95AC7"/>
    <w:rsid w:val="00B95B5E"/>
    <w:rsid w:val="00B95DC7"/>
    <w:rsid w:val="00B95EA0"/>
    <w:rsid w:val="00B96238"/>
    <w:rsid w:val="00B963F3"/>
    <w:rsid w:val="00B9657F"/>
    <w:rsid w:val="00B96662"/>
    <w:rsid w:val="00B96CEC"/>
    <w:rsid w:val="00B96F95"/>
    <w:rsid w:val="00B97602"/>
    <w:rsid w:val="00B976BC"/>
    <w:rsid w:val="00BA00B9"/>
    <w:rsid w:val="00BA00D1"/>
    <w:rsid w:val="00BA0282"/>
    <w:rsid w:val="00BA0340"/>
    <w:rsid w:val="00BA0390"/>
    <w:rsid w:val="00BA06C7"/>
    <w:rsid w:val="00BA06F3"/>
    <w:rsid w:val="00BA0C80"/>
    <w:rsid w:val="00BA1024"/>
    <w:rsid w:val="00BA10E9"/>
    <w:rsid w:val="00BA117C"/>
    <w:rsid w:val="00BA1368"/>
    <w:rsid w:val="00BA15DC"/>
    <w:rsid w:val="00BA15F2"/>
    <w:rsid w:val="00BA1A87"/>
    <w:rsid w:val="00BA1F02"/>
    <w:rsid w:val="00BA289A"/>
    <w:rsid w:val="00BA33BD"/>
    <w:rsid w:val="00BA3950"/>
    <w:rsid w:val="00BA3960"/>
    <w:rsid w:val="00BA3A6E"/>
    <w:rsid w:val="00BA3C27"/>
    <w:rsid w:val="00BA40F7"/>
    <w:rsid w:val="00BA43B0"/>
    <w:rsid w:val="00BA45FD"/>
    <w:rsid w:val="00BA466D"/>
    <w:rsid w:val="00BA4DB8"/>
    <w:rsid w:val="00BA4DDF"/>
    <w:rsid w:val="00BA5377"/>
    <w:rsid w:val="00BA549F"/>
    <w:rsid w:val="00BA54EE"/>
    <w:rsid w:val="00BA54F1"/>
    <w:rsid w:val="00BA560C"/>
    <w:rsid w:val="00BA579F"/>
    <w:rsid w:val="00BA5834"/>
    <w:rsid w:val="00BA5B78"/>
    <w:rsid w:val="00BA6340"/>
    <w:rsid w:val="00BA63B8"/>
    <w:rsid w:val="00BA6623"/>
    <w:rsid w:val="00BA6C5D"/>
    <w:rsid w:val="00BA6D21"/>
    <w:rsid w:val="00BA6D5A"/>
    <w:rsid w:val="00BA6DA7"/>
    <w:rsid w:val="00BA7166"/>
    <w:rsid w:val="00BA7356"/>
    <w:rsid w:val="00BA75CE"/>
    <w:rsid w:val="00BA790D"/>
    <w:rsid w:val="00BA7ABF"/>
    <w:rsid w:val="00BA7CF1"/>
    <w:rsid w:val="00BA7D98"/>
    <w:rsid w:val="00BB02E3"/>
    <w:rsid w:val="00BB0380"/>
    <w:rsid w:val="00BB0897"/>
    <w:rsid w:val="00BB08A1"/>
    <w:rsid w:val="00BB095D"/>
    <w:rsid w:val="00BB09B4"/>
    <w:rsid w:val="00BB0B98"/>
    <w:rsid w:val="00BB0CC8"/>
    <w:rsid w:val="00BB0EF9"/>
    <w:rsid w:val="00BB0F3E"/>
    <w:rsid w:val="00BB0FB5"/>
    <w:rsid w:val="00BB178B"/>
    <w:rsid w:val="00BB1C59"/>
    <w:rsid w:val="00BB1DBE"/>
    <w:rsid w:val="00BB1EC2"/>
    <w:rsid w:val="00BB1EDE"/>
    <w:rsid w:val="00BB23E7"/>
    <w:rsid w:val="00BB2627"/>
    <w:rsid w:val="00BB2643"/>
    <w:rsid w:val="00BB2973"/>
    <w:rsid w:val="00BB2A99"/>
    <w:rsid w:val="00BB2B28"/>
    <w:rsid w:val="00BB2C86"/>
    <w:rsid w:val="00BB2E54"/>
    <w:rsid w:val="00BB2EFC"/>
    <w:rsid w:val="00BB3078"/>
    <w:rsid w:val="00BB30BF"/>
    <w:rsid w:val="00BB3194"/>
    <w:rsid w:val="00BB323C"/>
    <w:rsid w:val="00BB33EF"/>
    <w:rsid w:val="00BB3539"/>
    <w:rsid w:val="00BB36EF"/>
    <w:rsid w:val="00BB3752"/>
    <w:rsid w:val="00BB3791"/>
    <w:rsid w:val="00BB3913"/>
    <w:rsid w:val="00BB3A2C"/>
    <w:rsid w:val="00BB4384"/>
    <w:rsid w:val="00BB4775"/>
    <w:rsid w:val="00BB489B"/>
    <w:rsid w:val="00BB4A46"/>
    <w:rsid w:val="00BB4D5D"/>
    <w:rsid w:val="00BB4EA2"/>
    <w:rsid w:val="00BB4ECD"/>
    <w:rsid w:val="00BB4FA7"/>
    <w:rsid w:val="00BB5476"/>
    <w:rsid w:val="00BB5677"/>
    <w:rsid w:val="00BB60A0"/>
    <w:rsid w:val="00BB6137"/>
    <w:rsid w:val="00BB61A6"/>
    <w:rsid w:val="00BB62F6"/>
    <w:rsid w:val="00BB6C42"/>
    <w:rsid w:val="00BB7467"/>
    <w:rsid w:val="00BB777F"/>
    <w:rsid w:val="00BB7833"/>
    <w:rsid w:val="00BB7939"/>
    <w:rsid w:val="00BB7A0F"/>
    <w:rsid w:val="00BB7EC0"/>
    <w:rsid w:val="00BC005E"/>
    <w:rsid w:val="00BC0510"/>
    <w:rsid w:val="00BC06FA"/>
    <w:rsid w:val="00BC0739"/>
    <w:rsid w:val="00BC07E3"/>
    <w:rsid w:val="00BC09F9"/>
    <w:rsid w:val="00BC0E67"/>
    <w:rsid w:val="00BC0FB1"/>
    <w:rsid w:val="00BC15A0"/>
    <w:rsid w:val="00BC1659"/>
    <w:rsid w:val="00BC18C4"/>
    <w:rsid w:val="00BC1946"/>
    <w:rsid w:val="00BC1F12"/>
    <w:rsid w:val="00BC28DE"/>
    <w:rsid w:val="00BC2923"/>
    <w:rsid w:val="00BC2925"/>
    <w:rsid w:val="00BC2C32"/>
    <w:rsid w:val="00BC2E65"/>
    <w:rsid w:val="00BC3018"/>
    <w:rsid w:val="00BC3084"/>
    <w:rsid w:val="00BC33E8"/>
    <w:rsid w:val="00BC3491"/>
    <w:rsid w:val="00BC3506"/>
    <w:rsid w:val="00BC36B4"/>
    <w:rsid w:val="00BC379A"/>
    <w:rsid w:val="00BC3945"/>
    <w:rsid w:val="00BC3DE3"/>
    <w:rsid w:val="00BC3E6A"/>
    <w:rsid w:val="00BC408E"/>
    <w:rsid w:val="00BC4106"/>
    <w:rsid w:val="00BC4110"/>
    <w:rsid w:val="00BC49F5"/>
    <w:rsid w:val="00BC4DA4"/>
    <w:rsid w:val="00BC4FFC"/>
    <w:rsid w:val="00BC50E1"/>
    <w:rsid w:val="00BC5291"/>
    <w:rsid w:val="00BC531A"/>
    <w:rsid w:val="00BC532D"/>
    <w:rsid w:val="00BC5446"/>
    <w:rsid w:val="00BC548E"/>
    <w:rsid w:val="00BC550E"/>
    <w:rsid w:val="00BC551A"/>
    <w:rsid w:val="00BC5578"/>
    <w:rsid w:val="00BC568D"/>
    <w:rsid w:val="00BC5D54"/>
    <w:rsid w:val="00BC5E28"/>
    <w:rsid w:val="00BC5E97"/>
    <w:rsid w:val="00BC5F54"/>
    <w:rsid w:val="00BC62C7"/>
    <w:rsid w:val="00BC6641"/>
    <w:rsid w:val="00BC66CA"/>
    <w:rsid w:val="00BC6A04"/>
    <w:rsid w:val="00BC715E"/>
    <w:rsid w:val="00BC71C4"/>
    <w:rsid w:val="00BC770D"/>
    <w:rsid w:val="00BC772B"/>
    <w:rsid w:val="00BC79F0"/>
    <w:rsid w:val="00BC7BBD"/>
    <w:rsid w:val="00BC7BD7"/>
    <w:rsid w:val="00BC7D7A"/>
    <w:rsid w:val="00BC7E0A"/>
    <w:rsid w:val="00BD01ED"/>
    <w:rsid w:val="00BD0790"/>
    <w:rsid w:val="00BD09A5"/>
    <w:rsid w:val="00BD0E08"/>
    <w:rsid w:val="00BD112C"/>
    <w:rsid w:val="00BD1276"/>
    <w:rsid w:val="00BD1732"/>
    <w:rsid w:val="00BD1962"/>
    <w:rsid w:val="00BD1EBB"/>
    <w:rsid w:val="00BD2338"/>
    <w:rsid w:val="00BD24E4"/>
    <w:rsid w:val="00BD26D4"/>
    <w:rsid w:val="00BD276D"/>
    <w:rsid w:val="00BD27F9"/>
    <w:rsid w:val="00BD2BE6"/>
    <w:rsid w:val="00BD2E0A"/>
    <w:rsid w:val="00BD2F41"/>
    <w:rsid w:val="00BD34BF"/>
    <w:rsid w:val="00BD3BA2"/>
    <w:rsid w:val="00BD4042"/>
    <w:rsid w:val="00BD412A"/>
    <w:rsid w:val="00BD41DB"/>
    <w:rsid w:val="00BD456E"/>
    <w:rsid w:val="00BD47F4"/>
    <w:rsid w:val="00BD4A93"/>
    <w:rsid w:val="00BD4C32"/>
    <w:rsid w:val="00BD4D9B"/>
    <w:rsid w:val="00BD54FC"/>
    <w:rsid w:val="00BD5810"/>
    <w:rsid w:val="00BD5D5E"/>
    <w:rsid w:val="00BD6082"/>
    <w:rsid w:val="00BD60C1"/>
    <w:rsid w:val="00BD67E8"/>
    <w:rsid w:val="00BD6829"/>
    <w:rsid w:val="00BD6C38"/>
    <w:rsid w:val="00BD7442"/>
    <w:rsid w:val="00BD7523"/>
    <w:rsid w:val="00BD76EF"/>
    <w:rsid w:val="00BD79EB"/>
    <w:rsid w:val="00BD7A5D"/>
    <w:rsid w:val="00BD7B16"/>
    <w:rsid w:val="00BE0070"/>
    <w:rsid w:val="00BE01CC"/>
    <w:rsid w:val="00BE0261"/>
    <w:rsid w:val="00BE0405"/>
    <w:rsid w:val="00BE047F"/>
    <w:rsid w:val="00BE0925"/>
    <w:rsid w:val="00BE0A05"/>
    <w:rsid w:val="00BE0CDA"/>
    <w:rsid w:val="00BE0D0F"/>
    <w:rsid w:val="00BE0E75"/>
    <w:rsid w:val="00BE1059"/>
    <w:rsid w:val="00BE1B85"/>
    <w:rsid w:val="00BE1BF0"/>
    <w:rsid w:val="00BE1D2E"/>
    <w:rsid w:val="00BE229E"/>
    <w:rsid w:val="00BE2499"/>
    <w:rsid w:val="00BE2651"/>
    <w:rsid w:val="00BE27E0"/>
    <w:rsid w:val="00BE2E4E"/>
    <w:rsid w:val="00BE322F"/>
    <w:rsid w:val="00BE32E8"/>
    <w:rsid w:val="00BE3338"/>
    <w:rsid w:val="00BE3782"/>
    <w:rsid w:val="00BE38A2"/>
    <w:rsid w:val="00BE3A16"/>
    <w:rsid w:val="00BE3A87"/>
    <w:rsid w:val="00BE40D2"/>
    <w:rsid w:val="00BE418B"/>
    <w:rsid w:val="00BE4434"/>
    <w:rsid w:val="00BE4523"/>
    <w:rsid w:val="00BE4576"/>
    <w:rsid w:val="00BE462B"/>
    <w:rsid w:val="00BE4AB4"/>
    <w:rsid w:val="00BE4AF6"/>
    <w:rsid w:val="00BE4B10"/>
    <w:rsid w:val="00BE4C20"/>
    <w:rsid w:val="00BE4DC1"/>
    <w:rsid w:val="00BE4F82"/>
    <w:rsid w:val="00BE50A4"/>
    <w:rsid w:val="00BE51DC"/>
    <w:rsid w:val="00BE5855"/>
    <w:rsid w:val="00BE5FA9"/>
    <w:rsid w:val="00BE5FD7"/>
    <w:rsid w:val="00BE6319"/>
    <w:rsid w:val="00BE6360"/>
    <w:rsid w:val="00BE63C8"/>
    <w:rsid w:val="00BE6A0B"/>
    <w:rsid w:val="00BE6B98"/>
    <w:rsid w:val="00BE6D02"/>
    <w:rsid w:val="00BE6D3A"/>
    <w:rsid w:val="00BE6E24"/>
    <w:rsid w:val="00BE7095"/>
    <w:rsid w:val="00BE7165"/>
    <w:rsid w:val="00BE77BF"/>
    <w:rsid w:val="00BE7865"/>
    <w:rsid w:val="00BE7A73"/>
    <w:rsid w:val="00BE7C12"/>
    <w:rsid w:val="00BE7D2B"/>
    <w:rsid w:val="00BE7F12"/>
    <w:rsid w:val="00BF0007"/>
    <w:rsid w:val="00BF01D1"/>
    <w:rsid w:val="00BF0502"/>
    <w:rsid w:val="00BF0692"/>
    <w:rsid w:val="00BF0D59"/>
    <w:rsid w:val="00BF11B1"/>
    <w:rsid w:val="00BF134A"/>
    <w:rsid w:val="00BF14F4"/>
    <w:rsid w:val="00BF1514"/>
    <w:rsid w:val="00BF17AC"/>
    <w:rsid w:val="00BF1AC2"/>
    <w:rsid w:val="00BF28A9"/>
    <w:rsid w:val="00BF28F1"/>
    <w:rsid w:val="00BF293D"/>
    <w:rsid w:val="00BF2950"/>
    <w:rsid w:val="00BF2CA0"/>
    <w:rsid w:val="00BF2D77"/>
    <w:rsid w:val="00BF2DE0"/>
    <w:rsid w:val="00BF2F8E"/>
    <w:rsid w:val="00BF32B6"/>
    <w:rsid w:val="00BF3344"/>
    <w:rsid w:val="00BF34DE"/>
    <w:rsid w:val="00BF371B"/>
    <w:rsid w:val="00BF372C"/>
    <w:rsid w:val="00BF3781"/>
    <w:rsid w:val="00BF37DA"/>
    <w:rsid w:val="00BF39D0"/>
    <w:rsid w:val="00BF3ABD"/>
    <w:rsid w:val="00BF3BBF"/>
    <w:rsid w:val="00BF4369"/>
    <w:rsid w:val="00BF4AA7"/>
    <w:rsid w:val="00BF4B57"/>
    <w:rsid w:val="00BF4CFA"/>
    <w:rsid w:val="00BF4E58"/>
    <w:rsid w:val="00BF5086"/>
    <w:rsid w:val="00BF50F6"/>
    <w:rsid w:val="00BF524D"/>
    <w:rsid w:val="00BF5594"/>
    <w:rsid w:val="00BF567E"/>
    <w:rsid w:val="00BF58C4"/>
    <w:rsid w:val="00BF5A3F"/>
    <w:rsid w:val="00BF5B5F"/>
    <w:rsid w:val="00BF5F21"/>
    <w:rsid w:val="00BF5F55"/>
    <w:rsid w:val="00BF6000"/>
    <w:rsid w:val="00BF618C"/>
    <w:rsid w:val="00BF6291"/>
    <w:rsid w:val="00BF631F"/>
    <w:rsid w:val="00BF64D6"/>
    <w:rsid w:val="00BF6B26"/>
    <w:rsid w:val="00BF6BF6"/>
    <w:rsid w:val="00BF6CEF"/>
    <w:rsid w:val="00BF6E60"/>
    <w:rsid w:val="00BF74A2"/>
    <w:rsid w:val="00BF796B"/>
    <w:rsid w:val="00BF7A29"/>
    <w:rsid w:val="00BF7B88"/>
    <w:rsid w:val="00BF7D26"/>
    <w:rsid w:val="00BF7D64"/>
    <w:rsid w:val="00C000E8"/>
    <w:rsid w:val="00C00395"/>
    <w:rsid w:val="00C004FD"/>
    <w:rsid w:val="00C00773"/>
    <w:rsid w:val="00C00B65"/>
    <w:rsid w:val="00C01231"/>
    <w:rsid w:val="00C012B2"/>
    <w:rsid w:val="00C0131B"/>
    <w:rsid w:val="00C01782"/>
    <w:rsid w:val="00C0193D"/>
    <w:rsid w:val="00C01A7A"/>
    <w:rsid w:val="00C01E7D"/>
    <w:rsid w:val="00C02190"/>
    <w:rsid w:val="00C0258E"/>
    <w:rsid w:val="00C026E7"/>
    <w:rsid w:val="00C03010"/>
    <w:rsid w:val="00C03363"/>
    <w:rsid w:val="00C034AB"/>
    <w:rsid w:val="00C035E6"/>
    <w:rsid w:val="00C03807"/>
    <w:rsid w:val="00C03916"/>
    <w:rsid w:val="00C03C2A"/>
    <w:rsid w:val="00C03F4C"/>
    <w:rsid w:val="00C03FF4"/>
    <w:rsid w:val="00C04009"/>
    <w:rsid w:val="00C0409C"/>
    <w:rsid w:val="00C04704"/>
    <w:rsid w:val="00C04988"/>
    <w:rsid w:val="00C051F0"/>
    <w:rsid w:val="00C05669"/>
    <w:rsid w:val="00C05C4F"/>
    <w:rsid w:val="00C05C73"/>
    <w:rsid w:val="00C05DBC"/>
    <w:rsid w:val="00C06BD7"/>
    <w:rsid w:val="00C06E1D"/>
    <w:rsid w:val="00C070C5"/>
    <w:rsid w:val="00C078CA"/>
    <w:rsid w:val="00C07920"/>
    <w:rsid w:val="00C07ECC"/>
    <w:rsid w:val="00C10079"/>
    <w:rsid w:val="00C10453"/>
    <w:rsid w:val="00C10B35"/>
    <w:rsid w:val="00C10D12"/>
    <w:rsid w:val="00C10DC7"/>
    <w:rsid w:val="00C10FCF"/>
    <w:rsid w:val="00C11019"/>
    <w:rsid w:val="00C117FC"/>
    <w:rsid w:val="00C11AD2"/>
    <w:rsid w:val="00C121D6"/>
    <w:rsid w:val="00C12343"/>
    <w:rsid w:val="00C12405"/>
    <w:rsid w:val="00C12640"/>
    <w:rsid w:val="00C12CDA"/>
    <w:rsid w:val="00C131F1"/>
    <w:rsid w:val="00C133E3"/>
    <w:rsid w:val="00C13435"/>
    <w:rsid w:val="00C134D8"/>
    <w:rsid w:val="00C1364D"/>
    <w:rsid w:val="00C13745"/>
    <w:rsid w:val="00C13A17"/>
    <w:rsid w:val="00C13C8D"/>
    <w:rsid w:val="00C1410B"/>
    <w:rsid w:val="00C14C5E"/>
    <w:rsid w:val="00C14D66"/>
    <w:rsid w:val="00C14D82"/>
    <w:rsid w:val="00C14EA8"/>
    <w:rsid w:val="00C14FA3"/>
    <w:rsid w:val="00C15020"/>
    <w:rsid w:val="00C15032"/>
    <w:rsid w:val="00C150BC"/>
    <w:rsid w:val="00C1541F"/>
    <w:rsid w:val="00C1543E"/>
    <w:rsid w:val="00C15445"/>
    <w:rsid w:val="00C15561"/>
    <w:rsid w:val="00C15693"/>
    <w:rsid w:val="00C15AA5"/>
    <w:rsid w:val="00C15D8B"/>
    <w:rsid w:val="00C15E45"/>
    <w:rsid w:val="00C15E54"/>
    <w:rsid w:val="00C15F84"/>
    <w:rsid w:val="00C15FB1"/>
    <w:rsid w:val="00C16500"/>
    <w:rsid w:val="00C16792"/>
    <w:rsid w:val="00C16EDB"/>
    <w:rsid w:val="00C1720A"/>
    <w:rsid w:val="00C17250"/>
    <w:rsid w:val="00C1735C"/>
    <w:rsid w:val="00C173BF"/>
    <w:rsid w:val="00C1741F"/>
    <w:rsid w:val="00C174D5"/>
    <w:rsid w:val="00C17539"/>
    <w:rsid w:val="00C177EF"/>
    <w:rsid w:val="00C17EC4"/>
    <w:rsid w:val="00C20278"/>
    <w:rsid w:val="00C2039A"/>
    <w:rsid w:val="00C203B6"/>
    <w:rsid w:val="00C203FE"/>
    <w:rsid w:val="00C20445"/>
    <w:rsid w:val="00C2061F"/>
    <w:rsid w:val="00C20805"/>
    <w:rsid w:val="00C2081E"/>
    <w:rsid w:val="00C20C68"/>
    <w:rsid w:val="00C21019"/>
    <w:rsid w:val="00C210C2"/>
    <w:rsid w:val="00C21A00"/>
    <w:rsid w:val="00C21C2A"/>
    <w:rsid w:val="00C21EC1"/>
    <w:rsid w:val="00C21EC5"/>
    <w:rsid w:val="00C22299"/>
    <w:rsid w:val="00C229F5"/>
    <w:rsid w:val="00C22BCA"/>
    <w:rsid w:val="00C22D7C"/>
    <w:rsid w:val="00C22FBE"/>
    <w:rsid w:val="00C2304B"/>
    <w:rsid w:val="00C234C6"/>
    <w:rsid w:val="00C23504"/>
    <w:rsid w:val="00C23B99"/>
    <w:rsid w:val="00C23BB2"/>
    <w:rsid w:val="00C23D6D"/>
    <w:rsid w:val="00C2424D"/>
    <w:rsid w:val="00C243D5"/>
    <w:rsid w:val="00C2495C"/>
    <w:rsid w:val="00C24F96"/>
    <w:rsid w:val="00C25C04"/>
    <w:rsid w:val="00C25CED"/>
    <w:rsid w:val="00C25F6C"/>
    <w:rsid w:val="00C2609B"/>
    <w:rsid w:val="00C26301"/>
    <w:rsid w:val="00C2634B"/>
    <w:rsid w:val="00C26538"/>
    <w:rsid w:val="00C26597"/>
    <w:rsid w:val="00C265F9"/>
    <w:rsid w:val="00C26A46"/>
    <w:rsid w:val="00C26A84"/>
    <w:rsid w:val="00C273EF"/>
    <w:rsid w:val="00C275D4"/>
    <w:rsid w:val="00C27920"/>
    <w:rsid w:val="00C27B2A"/>
    <w:rsid w:val="00C27C2D"/>
    <w:rsid w:val="00C27CD3"/>
    <w:rsid w:val="00C301FF"/>
    <w:rsid w:val="00C30415"/>
    <w:rsid w:val="00C30444"/>
    <w:rsid w:val="00C30624"/>
    <w:rsid w:val="00C308DA"/>
    <w:rsid w:val="00C3094C"/>
    <w:rsid w:val="00C3097D"/>
    <w:rsid w:val="00C30B33"/>
    <w:rsid w:val="00C30ED6"/>
    <w:rsid w:val="00C312AD"/>
    <w:rsid w:val="00C3133B"/>
    <w:rsid w:val="00C31360"/>
    <w:rsid w:val="00C31611"/>
    <w:rsid w:val="00C31811"/>
    <w:rsid w:val="00C31A76"/>
    <w:rsid w:val="00C31E6B"/>
    <w:rsid w:val="00C31FFC"/>
    <w:rsid w:val="00C327CE"/>
    <w:rsid w:val="00C32A1D"/>
    <w:rsid w:val="00C32A99"/>
    <w:rsid w:val="00C32BB3"/>
    <w:rsid w:val="00C331AF"/>
    <w:rsid w:val="00C3321D"/>
    <w:rsid w:val="00C332F3"/>
    <w:rsid w:val="00C3353F"/>
    <w:rsid w:val="00C33905"/>
    <w:rsid w:val="00C33A74"/>
    <w:rsid w:val="00C33BB5"/>
    <w:rsid w:val="00C33E8B"/>
    <w:rsid w:val="00C3402F"/>
    <w:rsid w:val="00C34032"/>
    <w:rsid w:val="00C34425"/>
    <w:rsid w:val="00C34BD4"/>
    <w:rsid w:val="00C351EC"/>
    <w:rsid w:val="00C35308"/>
    <w:rsid w:val="00C3535A"/>
    <w:rsid w:val="00C354AC"/>
    <w:rsid w:val="00C35515"/>
    <w:rsid w:val="00C357E4"/>
    <w:rsid w:val="00C358AF"/>
    <w:rsid w:val="00C35CF9"/>
    <w:rsid w:val="00C35E6B"/>
    <w:rsid w:val="00C35E6F"/>
    <w:rsid w:val="00C36287"/>
    <w:rsid w:val="00C36515"/>
    <w:rsid w:val="00C36780"/>
    <w:rsid w:val="00C367AE"/>
    <w:rsid w:val="00C36E5B"/>
    <w:rsid w:val="00C36EC1"/>
    <w:rsid w:val="00C377BF"/>
    <w:rsid w:val="00C379E3"/>
    <w:rsid w:val="00C37A41"/>
    <w:rsid w:val="00C37AF0"/>
    <w:rsid w:val="00C4018B"/>
    <w:rsid w:val="00C40681"/>
    <w:rsid w:val="00C408C7"/>
    <w:rsid w:val="00C40A9E"/>
    <w:rsid w:val="00C40B2D"/>
    <w:rsid w:val="00C40D57"/>
    <w:rsid w:val="00C41008"/>
    <w:rsid w:val="00C411FA"/>
    <w:rsid w:val="00C4145D"/>
    <w:rsid w:val="00C41626"/>
    <w:rsid w:val="00C41735"/>
    <w:rsid w:val="00C41956"/>
    <w:rsid w:val="00C41AD4"/>
    <w:rsid w:val="00C41BF1"/>
    <w:rsid w:val="00C41FB0"/>
    <w:rsid w:val="00C42214"/>
    <w:rsid w:val="00C42432"/>
    <w:rsid w:val="00C425FE"/>
    <w:rsid w:val="00C42629"/>
    <w:rsid w:val="00C42715"/>
    <w:rsid w:val="00C42D25"/>
    <w:rsid w:val="00C433C6"/>
    <w:rsid w:val="00C433DE"/>
    <w:rsid w:val="00C43831"/>
    <w:rsid w:val="00C43A74"/>
    <w:rsid w:val="00C43E04"/>
    <w:rsid w:val="00C43E34"/>
    <w:rsid w:val="00C4410B"/>
    <w:rsid w:val="00C4432A"/>
    <w:rsid w:val="00C44758"/>
    <w:rsid w:val="00C44B1A"/>
    <w:rsid w:val="00C44EDC"/>
    <w:rsid w:val="00C452B5"/>
    <w:rsid w:val="00C45495"/>
    <w:rsid w:val="00C45879"/>
    <w:rsid w:val="00C45AB2"/>
    <w:rsid w:val="00C45D4C"/>
    <w:rsid w:val="00C465BA"/>
    <w:rsid w:val="00C465C3"/>
    <w:rsid w:val="00C46819"/>
    <w:rsid w:val="00C46A4F"/>
    <w:rsid w:val="00C470DF"/>
    <w:rsid w:val="00C47104"/>
    <w:rsid w:val="00C471B0"/>
    <w:rsid w:val="00C4779B"/>
    <w:rsid w:val="00C47F93"/>
    <w:rsid w:val="00C47FBB"/>
    <w:rsid w:val="00C500BF"/>
    <w:rsid w:val="00C501B8"/>
    <w:rsid w:val="00C501C2"/>
    <w:rsid w:val="00C501DE"/>
    <w:rsid w:val="00C506B0"/>
    <w:rsid w:val="00C508F6"/>
    <w:rsid w:val="00C50B7D"/>
    <w:rsid w:val="00C5117A"/>
    <w:rsid w:val="00C51232"/>
    <w:rsid w:val="00C51297"/>
    <w:rsid w:val="00C51402"/>
    <w:rsid w:val="00C5156D"/>
    <w:rsid w:val="00C51762"/>
    <w:rsid w:val="00C5183B"/>
    <w:rsid w:val="00C518A8"/>
    <w:rsid w:val="00C51941"/>
    <w:rsid w:val="00C52134"/>
    <w:rsid w:val="00C52258"/>
    <w:rsid w:val="00C5238F"/>
    <w:rsid w:val="00C525E1"/>
    <w:rsid w:val="00C52ACC"/>
    <w:rsid w:val="00C52CE7"/>
    <w:rsid w:val="00C52EBB"/>
    <w:rsid w:val="00C52ECC"/>
    <w:rsid w:val="00C52EF3"/>
    <w:rsid w:val="00C531E7"/>
    <w:rsid w:val="00C5371A"/>
    <w:rsid w:val="00C5391D"/>
    <w:rsid w:val="00C53963"/>
    <w:rsid w:val="00C53C20"/>
    <w:rsid w:val="00C53D99"/>
    <w:rsid w:val="00C53F08"/>
    <w:rsid w:val="00C53FEA"/>
    <w:rsid w:val="00C541C5"/>
    <w:rsid w:val="00C54347"/>
    <w:rsid w:val="00C5439B"/>
    <w:rsid w:val="00C54516"/>
    <w:rsid w:val="00C54654"/>
    <w:rsid w:val="00C548D9"/>
    <w:rsid w:val="00C54BE0"/>
    <w:rsid w:val="00C54E59"/>
    <w:rsid w:val="00C5564A"/>
    <w:rsid w:val="00C55A26"/>
    <w:rsid w:val="00C55C52"/>
    <w:rsid w:val="00C562AD"/>
    <w:rsid w:val="00C56388"/>
    <w:rsid w:val="00C563CA"/>
    <w:rsid w:val="00C5651D"/>
    <w:rsid w:val="00C566AC"/>
    <w:rsid w:val="00C56720"/>
    <w:rsid w:val="00C56C2C"/>
    <w:rsid w:val="00C56D76"/>
    <w:rsid w:val="00C56FC2"/>
    <w:rsid w:val="00C5713F"/>
    <w:rsid w:val="00C5760A"/>
    <w:rsid w:val="00C57698"/>
    <w:rsid w:val="00C5776C"/>
    <w:rsid w:val="00C577E7"/>
    <w:rsid w:val="00C57EDF"/>
    <w:rsid w:val="00C602AB"/>
    <w:rsid w:val="00C6043F"/>
    <w:rsid w:val="00C605BB"/>
    <w:rsid w:val="00C60BF5"/>
    <w:rsid w:val="00C60F62"/>
    <w:rsid w:val="00C60F70"/>
    <w:rsid w:val="00C61210"/>
    <w:rsid w:val="00C6157D"/>
    <w:rsid w:val="00C61773"/>
    <w:rsid w:val="00C61894"/>
    <w:rsid w:val="00C61AA0"/>
    <w:rsid w:val="00C61C48"/>
    <w:rsid w:val="00C621CA"/>
    <w:rsid w:val="00C622E1"/>
    <w:rsid w:val="00C625A0"/>
    <w:rsid w:val="00C629D9"/>
    <w:rsid w:val="00C63062"/>
    <w:rsid w:val="00C63082"/>
    <w:rsid w:val="00C63691"/>
    <w:rsid w:val="00C63751"/>
    <w:rsid w:val="00C6379C"/>
    <w:rsid w:val="00C637A5"/>
    <w:rsid w:val="00C6393D"/>
    <w:rsid w:val="00C63C70"/>
    <w:rsid w:val="00C63E0F"/>
    <w:rsid w:val="00C63EC9"/>
    <w:rsid w:val="00C64020"/>
    <w:rsid w:val="00C64404"/>
    <w:rsid w:val="00C64694"/>
    <w:rsid w:val="00C64753"/>
    <w:rsid w:val="00C648EF"/>
    <w:rsid w:val="00C649D1"/>
    <w:rsid w:val="00C64A0D"/>
    <w:rsid w:val="00C65544"/>
    <w:rsid w:val="00C65621"/>
    <w:rsid w:val="00C65936"/>
    <w:rsid w:val="00C659B8"/>
    <w:rsid w:val="00C65E6B"/>
    <w:rsid w:val="00C65F6A"/>
    <w:rsid w:val="00C663D8"/>
    <w:rsid w:val="00C6689A"/>
    <w:rsid w:val="00C66D2D"/>
    <w:rsid w:val="00C676AB"/>
    <w:rsid w:val="00C67F02"/>
    <w:rsid w:val="00C67F63"/>
    <w:rsid w:val="00C703CE"/>
    <w:rsid w:val="00C70444"/>
    <w:rsid w:val="00C70705"/>
    <w:rsid w:val="00C70C2E"/>
    <w:rsid w:val="00C70CDF"/>
    <w:rsid w:val="00C70D8B"/>
    <w:rsid w:val="00C71529"/>
    <w:rsid w:val="00C71E46"/>
    <w:rsid w:val="00C71F21"/>
    <w:rsid w:val="00C72039"/>
    <w:rsid w:val="00C72094"/>
    <w:rsid w:val="00C72227"/>
    <w:rsid w:val="00C72556"/>
    <w:rsid w:val="00C725C6"/>
    <w:rsid w:val="00C726B7"/>
    <w:rsid w:val="00C72A0A"/>
    <w:rsid w:val="00C72A59"/>
    <w:rsid w:val="00C72AF8"/>
    <w:rsid w:val="00C72FB7"/>
    <w:rsid w:val="00C7319B"/>
    <w:rsid w:val="00C73E88"/>
    <w:rsid w:val="00C73F43"/>
    <w:rsid w:val="00C73FCE"/>
    <w:rsid w:val="00C73FD0"/>
    <w:rsid w:val="00C740B3"/>
    <w:rsid w:val="00C74165"/>
    <w:rsid w:val="00C74256"/>
    <w:rsid w:val="00C749C9"/>
    <w:rsid w:val="00C74A5B"/>
    <w:rsid w:val="00C74C54"/>
    <w:rsid w:val="00C75150"/>
    <w:rsid w:val="00C75E34"/>
    <w:rsid w:val="00C76A89"/>
    <w:rsid w:val="00C76C93"/>
    <w:rsid w:val="00C7709A"/>
    <w:rsid w:val="00C77482"/>
    <w:rsid w:val="00C774CD"/>
    <w:rsid w:val="00C77545"/>
    <w:rsid w:val="00C778DF"/>
    <w:rsid w:val="00C77952"/>
    <w:rsid w:val="00C77A3B"/>
    <w:rsid w:val="00C77B0A"/>
    <w:rsid w:val="00C77FEA"/>
    <w:rsid w:val="00C80054"/>
    <w:rsid w:val="00C803AC"/>
    <w:rsid w:val="00C8040D"/>
    <w:rsid w:val="00C8051A"/>
    <w:rsid w:val="00C8055C"/>
    <w:rsid w:val="00C80677"/>
    <w:rsid w:val="00C807B7"/>
    <w:rsid w:val="00C80CB3"/>
    <w:rsid w:val="00C80FA1"/>
    <w:rsid w:val="00C810AB"/>
    <w:rsid w:val="00C811A8"/>
    <w:rsid w:val="00C8136A"/>
    <w:rsid w:val="00C81486"/>
    <w:rsid w:val="00C814D0"/>
    <w:rsid w:val="00C817A0"/>
    <w:rsid w:val="00C81D50"/>
    <w:rsid w:val="00C81ED1"/>
    <w:rsid w:val="00C81F29"/>
    <w:rsid w:val="00C830DB"/>
    <w:rsid w:val="00C8323D"/>
    <w:rsid w:val="00C83DAB"/>
    <w:rsid w:val="00C83F82"/>
    <w:rsid w:val="00C84104"/>
    <w:rsid w:val="00C842C6"/>
    <w:rsid w:val="00C84339"/>
    <w:rsid w:val="00C84348"/>
    <w:rsid w:val="00C845B2"/>
    <w:rsid w:val="00C84757"/>
    <w:rsid w:val="00C8488B"/>
    <w:rsid w:val="00C84B90"/>
    <w:rsid w:val="00C84CC8"/>
    <w:rsid w:val="00C84FB3"/>
    <w:rsid w:val="00C851AF"/>
    <w:rsid w:val="00C852AE"/>
    <w:rsid w:val="00C856FC"/>
    <w:rsid w:val="00C85A9D"/>
    <w:rsid w:val="00C85B84"/>
    <w:rsid w:val="00C85EB1"/>
    <w:rsid w:val="00C85F8D"/>
    <w:rsid w:val="00C8622D"/>
    <w:rsid w:val="00C864BE"/>
    <w:rsid w:val="00C864E1"/>
    <w:rsid w:val="00C866E6"/>
    <w:rsid w:val="00C869AB"/>
    <w:rsid w:val="00C86AB6"/>
    <w:rsid w:val="00C86B5C"/>
    <w:rsid w:val="00C86B79"/>
    <w:rsid w:val="00C87155"/>
    <w:rsid w:val="00C871D9"/>
    <w:rsid w:val="00C87A19"/>
    <w:rsid w:val="00C87AA7"/>
    <w:rsid w:val="00C87D8E"/>
    <w:rsid w:val="00C87DA6"/>
    <w:rsid w:val="00C87F0F"/>
    <w:rsid w:val="00C87FFD"/>
    <w:rsid w:val="00C902A9"/>
    <w:rsid w:val="00C906FA"/>
    <w:rsid w:val="00C90951"/>
    <w:rsid w:val="00C90E12"/>
    <w:rsid w:val="00C90F64"/>
    <w:rsid w:val="00C90FB5"/>
    <w:rsid w:val="00C91117"/>
    <w:rsid w:val="00C91245"/>
    <w:rsid w:val="00C9153B"/>
    <w:rsid w:val="00C918EB"/>
    <w:rsid w:val="00C91B68"/>
    <w:rsid w:val="00C91DD8"/>
    <w:rsid w:val="00C91DE3"/>
    <w:rsid w:val="00C91EF0"/>
    <w:rsid w:val="00C9201A"/>
    <w:rsid w:val="00C9211B"/>
    <w:rsid w:val="00C923FE"/>
    <w:rsid w:val="00C9284B"/>
    <w:rsid w:val="00C92AE3"/>
    <w:rsid w:val="00C92CDA"/>
    <w:rsid w:val="00C933DB"/>
    <w:rsid w:val="00C93404"/>
    <w:rsid w:val="00C934E8"/>
    <w:rsid w:val="00C9377D"/>
    <w:rsid w:val="00C93888"/>
    <w:rsid w:val="00C939D4"/>
    <w:rsid w:val="00C939F0"/>
    <w:rsid w:val="00C93BBD"/>
    <w:rsid w:val="00C9415C"/>
    <w:rsid w:val="00C9421F"/>
    <w:rsid w:val="00C94A13"/>
    <w:rsid w:val="00C94C55"/>
    <w:rsid w:val="00C94ED0"/>
    <w:rsid w:val="00C94F18"/>
    <w:rsid w:val="00C95754"/>
    <w:rsid w:val="00C95EC4"/>
    <w:rsid w:val="00C962A8"/>
    <w:rsid w:val="00C9644B"/>
    <w:rsid w:val="00C97025"/>
    <w:rsid w:val="00C97127"/>
    <w:rsid w:val="00C972E4"/>
    <w:rsid w:val="00C97529"/>
    <w:rsid w:val="00C97573"/>
    <w:rsid w:val="00C976E6"/>
    <w:rsid w:val="00C97716"/>
    <w:rsid w:val="00C9788C"/>
    <w:rsid w:val="00C97B7C"/>
    <w:rsid w:val="00C97DED"/>
    <w:rsid w:val="00CA019C"/>
    <w:rsid w:val="00CA019D"/>
    <w:rsid w:val="00CA0474"/>
    <w:rsid w:val="00CA04CB"/>
    <w:rsid w:val="00CA0583"/>
    <w:rsid w:val="00CA05D9"/>
    <w:rsid w:val="00CA07E6"/>
    <w:rsid w:val="00CA0CB9"/>
    <w:rsid w:val="00CA0EC8"/>
    <w:rsid w:val="00CA17B9"/>
    <w:rsid w:val="00CA1CF2"/>
    <w:rsid w:val="00CA23D1"/>
    <w:rsid w:val="00CA2401"/>
    <w:rsid w:val="00CA246D"/>
    <w:rsid w:val="00CA256E"/>
    <w:rsid w:val="00CA263C"/>
    <w:rsid w:val="00CA2F1A"/>
    <w:rsid w:val="00CA2F27"/>
    <w:rsid w:val="00CA34DB"/>
    <w:rsid w:val="00CA3849"/>
    <w:rsid w:val="00CA3AFC"/>
    <w:rsid w:val="00CA3C0A"/>
    <w:rsid w:val="00CA41BE"/>
    <w:rsid w:val="00CA4967"/>
    <w:rsid w:val="00CA4990"/>
    <w:rsid w:val="00CA4AC0"/>
    <w:rsid w:val="00CA4E22"/>
    <w:rsid w:val="00CA4E57"/>
    <w:rsid w:val="00CA4E70"/>
    <w:rsid w:val="00CA5096"/>
    <w:rsid w:val="00CA536B"/>
    <w:rsid w:val="00CA539B"/>
    <w:rsid w:val="00CA5570"/>
    <w:rsid w:val="00CA57A5"/>
    <w:rsid w:val="00CA57F3"/>
    <w:rsid w:val="00CA5A5D"/>
    <w:rsid w:val="00CA5AFD"/>
    <w:rsid w:val="00CA5CE4"/>
    <w:rsid w:val="00CA615F"/>
    <w:rsid w:val="00CA6411"/>
    <w:rsid w:val="00CA64AE"/>
    <w:rsid w:val="00CA6D7B"/>
    <w:rsid w:val="00CA7722"/>
    <w:rsid w:val="00CA78E4"/>
    <w:rsid w:val="00CA7F8B"/>
    <w:rsid w:val="00CB00B1"/>
    <w:rsid w:val="00CB06F2"/>
    <w:rsid w:val="00CB0717"/>
    <w:rsid w:val="00CB0941"/>
    <w:rsid w:val="00CB0ADB"/>
    <w:rsid w:val="00CB0BAB"/>
    <w:rsid w:val="00CB0BDE"/>
    <w:rsid w:val="00CB0C10"/>
    <w:rsid w:val="00CB0E08"/>
    <w:rsid w:val="00CB1036"/>
    <w:rsid w:val="00CB13B5"/>
    <w:rsid w:val="00CB198E"/>
    <w:rsid w:val="00CB19CA"/>
    <w:rsid w:val="00CB1CAB"/>
    <w:rsid w:val="00CB208F"/>
    <w:rsid w:val="00CB259D"/>
    <w:rsid w:val="00CB25FC"/>
    <w:rsid w:val="00CB27EE"/>
    <w:rsid w:val="00CB2991"/>
    <w:rsid w:val="00CB2AB4"/>
    <w:rsid w:val="00CB308A"/>
    <w:rsid w:val="00CB30B7"/>
    <w:rsid w:val="00CB3360"/>
    <w:rsid w:val="00CB3CE1"/>
    <w:rsid w:val="00CB3D6E"/>
    <w:rsid w:val="00CB42BF"/>
    <w:rsid w:val="00CB4668"/>
    <w:rsid w:val="00CB4F1A"/>
    <w:rsid w:val="00CB4F90"/>
    <w:rsid w:val="00CB5094"/>
    <w:rsid w:val="00CB53B9"/>
    <w:rsid w:val="00CB54C3"/>
    <w:rsid w:val="00CB591B"/>
    <w:rsid w:val="00CB5995"/>
    <w:rsid w:val="00CB5BC6"/>
    <w:rsid w:val="00CB5BD6"/>
    <w:rsid w:val="00CB5FC8"/>
    <w:rsid w:val="00CB6933"/>
    <w:rsid w:val="00CB6C33"/>
    <w:rsid w:val="00CB6E91"/>
    <w:rsid w:val="00CB6F29"/>
    <w:rsid w:val="00CB6FBB"/>
    <w:rsid w:val="00CB768F"/>
    <w:rsid w:val="00CC02ED"/>
    <w:rsid w:val="00CC037C"/>
    <w:rsid w:val="00CC075E"/>
    <w:rsid w:val="00CC0BD0"/>
    <w:rsid w:val="00CC13F4"/>
    <w:rsid w:val="00CC1430"/>
    <w:rsid w:val="00CC1694"/>
    <w:rsid w:val="00CC18E3"/>
    <w:rsid w:val="00CC1ED3"/>
    <w:rsid w:val="00CC24A2"/>
    <w:rsid w:val="00CC264F"/>
    <w:rsid w:val="00CC2AAD"/>
    <w:rsid w:val="00CC2ACA"/>
    <w:rsid w:val="00CC2B59"/>
    <w:rsid w:val="00CC2D5A"/>
    <w:rsid w:val="00CC2E86"/>
    <w:rsid w:val="00CC30D8"/>
    <w:rsid w:val="00CC3810"/>
    <w:rsid w:val="00CC3A3C"/>
    <w:rsid w:val="00CC3C00"/>
    <w:rsid w:val="00CC3C67"/>
    <w:rsid w:val="00CC3DEB"/>
    <w:rsid w:val="00CC3E6E"/>
    <w:rsid w:val="00CC403D"/>
    <w:rsid w:val="00CC4138"/>
    <w:rsid w:val="00CC454A"/>
    <w:rsid w:val="00CC4659"/>
    <w:rsid w:val="00CC46E9"/>
    <w:rsid w:val="00CC47A0"/>
    <w:rsid w:val="00CC4F6F"/>
    <w:rsid w:val="00CC5029"/>
    <w:rsid w:val="00CC518E"/>
    <w:rsid w:val="00CC581C"/>
    <w:rsid w:val="00CC5876"/>
    <w:rsid w:val="00CC5D75"/>
    <w:rsid w:val="00CC5EEB"/>
    <w:rsid w:val="00CC6247"/>
    <w:rsid w:val="00CC66D9"/>
    <w:rsid w:val="00CC6714"/>
    <w:rsid w:val="00CC69BC"/>
    <w:rsid w:val="00CC6E26"/>
    <w:rsid w:val="00CC6FC6"/>
    <w:rsid w:val="00CC7416"/>
    <w:rsid w:val="00CC77D4"/>
    <w:rsid w:val="00CC78EA"/>
    <w:rsid w:val="00CD00A2"/>
    <w:rsid w:val="00CD029E"/>
    <w:rsid w:val="00CD062A"/>
    <w:rsid w:val="00CD0995"/>
    <w:rsid w:val="00CD0C39"/>
    <w:rsid w:val="00CD0CB7"/>
    <w:rsid w:val="00CD1204"/>
    <w:rsid w:val="00CD128E"/>
    <w:rsid w:val="00CD12BA"/>
    <w:rsid w:val="00CD17A5"/>
    <w:rsid w:val="00CD1C55"/>
    <w:rsid w:val="00CD1D20"/>
    <w:rsid w:val="00CD1DE2"/>
    <w:rsid w:val="00CD1EAC"/>
    <w:rsid w:val="00CD20A3"/>
    <w:rsid w:val="00CD227A"/>
    <w:rsid w:val="00CD2389"/>
    <w:rsid w:val="00CD241F"/>
    <w:rsid w:val="00CD28BD"/>
    <w:rsid w:val="00CD2BA0"/>
    <w:rsid w:val="00CD2D66"/>
    <w:rsid w:val="00CD2EAB"/>
    <w:rsid w:val="00CD3BF3"/>
    <w:rsid w:val="00CD3E7C"/>
    <w:rsid w:val="00CD3F1B"/>
    <w:rsid w:val="00CD44E0"/>
    <w:rsid w:val="00CD4507"/>
    <w:rsid w:val="00CD4579"/>
    <w:rsid w:val="00CD4783"/>
    <w:rsid w:val="00CD4C7B"/>
    <w:rsid w:val="00CD4DAD"/>
    <w:rsid w:val="00CD514B"/>
    <w:rsid w:val="00CD53AB"/>
    <w:rsid w:val="00CD5973"/>
    <w:rsid w:val="00CD5A9C"/>
    <w:rsid w:val="00CD5B9C"/>
    <w:rsid w:val="00CD5D2F"/>
    <w:rsid w:val="00CD6376"/>
    <w:rsid w:val="00CD637F"/>
    <w:rsid w:val="00CD65F4"/>
    <w:rsid w:val="00CD6D20"/>
    <w:rsid w:val="00CD6F72"/>
    <w:rsid w:val="00CD7285"/>
    <w:rsid w:val="00CD75B3"/>
    <w:rsid w:val="00CD77FD"/>
    <w:rsid w:val="00CD78B8"/>
    <w:rsid w:val="00CE005C"/>
    <w:rsid w:val="00CE018A"/>
    <w:rsid w:val="00CE047B"/>
    <w:rsid w:val="00CE06DB"/>
    <w:rsid w:val="00CE0A9A"/>
    <w:rsid w:val="00CE0AF0"/>
    <w:rsid w:val="00CE0EAD"/>
    <w:rsid w:val="00CE1043"/>
    <w:rsid w:val="00CE10D5"/>
    <w:rsid w:val="00CE1916"/>
    <w:rsid w:val="00CE19D4"/>
    <w:rsid w:val="00CE1A94"/>
    <w:rsid w:val="00CE1A96"/>
    <w:rsid w:val="00CE1D40"/>
    <w:rsid w:val="00CE25C9"/>
    <w:rsid w:val="00CE2695"/>
    <w:rsid w:val="00CE26C3"/>
    <w:rsid w:val="00CE2C51"/>
    <w:rsid w:val="00CE2D41"/>
    <w:rsid w:val="00CE3193"/>
    <w:rsid w:val="00CE344A"/>
    <w:rsid w:val="00CE35DB"/>
    <w:rsid w:val="00CE4258"/>
    <w:rsid w:val="00CE42E9"/>
    <w:rsid w:val="00CE4646"/>
    <w:rsid w:val="00CE4D37"/>
    <w:rsid w:val="00CE511F"/>
    <w:rsid w:val="00CE5545"/>
    <w:rsid w:val="00CE580A"/>
    <w:rsid w:val="00CE59CF"/>
    <w:rsid w:val="00CE5CEB"/>
    <w:rsid w:val="00CE613B"/>
    <w:rsid w:val="00CE64F9"/>
    <w:rsid w:val="00CE67CB"/>
    <w:rsid w:val="00CE698E"/>
    <w:rsid w:val="00CE6B45"/>
    <w:rsid w:val="00CE6C67"/>
    <w:rsid w:val="00CE7011"/>
    <w:rsid w:val="00CE70E9"/>
    <w:rsid w:val="00CE7981"/>
    <w:rsid w:val="00CE7BB8"/>
    <w:rsid w:val="00CF010B"/>
    <w:rsid w:val="00CF018F"/>
    <w:rsid w:val="00CF0616"/>
    <w:rsid w:val="00CF072E"/>
    <w:rsid w:val="00CF0777"/>
    <w:rsid w:val="00CF0EE5"/>
    <w:rsid w:val="00CF0F9A"/>
    <w:rsid w:val="00CF0FC2"/>
    <w:rsid w:val="00CF121A"/>
    <w:rsid w:val="00CF19F2"/>
    <w:rsid w:val="00CF1C07"/>
    <w:rsid w:val="00CF1D33"/>
    <w:rsid w:val="00CF1E14"/>
    <w:rsid w:val="00CF1F1A"/>
    <w:rsid w:val="00CF22CA"/>
    <w:rsid w:val="00CF22FB"/>
    <w:rsid w:val="00CF2A46"/>
    <w:rsid w:val="00CF2BCA"/>
    <w:rsid w:val="00CF2C0A"/>
    <w:rsid w:val="00CF2E84"/>
    <w:rsid w:val="00CF30AB"/>
    <w:rsid w:val="00CF3271"/>
    <w:rsid w:val="00CF37B1"/>
    <w:rsid w:val="00CF37FB"/>
    <w:rsid w:val="00CF3F1E"/>
    <w:rsid w:val="00CF42E3"/>
    <w:rsid w:val="00CF4318"/>
    <w:rsid w:val="00CF4549"/>
    <w:rsid w:val="00CF4643"/>
    <w:rsid w:val="00CF46F0"/>
    <w:rsid w:val="00CF4822"/>
    <w:rsid w:val="00CF4BDC"/>
    <w:rsid w:val="00CF4C7D"/>
    <w:rsid w:val="00CF4DB8"/>
    <w:rsid w:val="00CF4F38"/>
    <w:rsid w:val="00CF50BF"/>
    <w:rsid w:val="00CF5142"/>
    <w:rsid w:val="00CF51F6"/>
    <w:rsid w:val="00CF52B6"/>
    <w:rsid w:val="00CF5408"/>
    <w:rsid w:val="00CF5E80"/>
    <w:rsid w:val="00CF607B"/>
    <w:rsid w:val="00CF621C"/>
    <w:rsid w:val="00CF62FD"/>
    <w:rsid w:val="00CF6532"/>
    <w:rsid w:val="00CF68DD"/>
    <w:rsid w:val="00CF6BFB"/>
    <w:rsid w:val="00CF6DCD"/>
    <w:rsid w:val="00CF6E18"/>
    <w:rsid w:val="00CF741B"/>
    <w:rsid w:val="00CF7778"/>
    <w:rsid w:val="00CF78E1"/>
    <w:rsid w:val="00CF7C67"/>
    <w:rsid w:val="00CF7E81"/>
    <w:rsid w:val="00D0009F"/>
    <w:rsid w:val="00D0043E"/>
    <w:rsid w:val="00D0148D"/>
    <w:rsid w:val="00D018F2"/>
    <w:rsid w:val="00D0197A"/>
    <w:rsid w:val="00D01DC6"/>
    <w:rsid w:val="00D021E3"/>
    <w:rsid w:val="00D02278"/>
    <w:rsid w:val="00D02346"/>
    <w:rsid w:val="00D02644"/>
    <w:rsid w:val="00D02AC9"/>
    <w:rsid w:val="00D02B90"/>
    <w:rsid w:val="00D02ECB"/>
    <w:rsid w:val="00D03182"/>
    <w:rsid w:val="00D031A9"/>
    <w:rsid w:val="00D0336A"/>
    <w:rsid w:val="00D03D6E"/>
    <w:rsid w:val="00D0458E"/>
    <w:rsid w:val="00D045B5"/>
    <w:rsid w:val="00D048FC"/>
    <w:rsid w:val="00D05505"/>
    <w:rsid w:val="00D055EF"/>
    <w:rsid w:val="00D058B1"/>
    <w:rsid w:val="00D05A83"/>
    <w:rsid w:val="00D05C9B"/>
    <w:rsid w:val="00D05E35"/>
    <w:rsid w:val="00D05E9B"/>
    <w:rsid w:val="00D061FC"/>
    <w:rsid w:val="00D06415"/>
    <w:rsid w:val="00D065B6"/>
    <w:rsid w:val="00D0663F"/>
    <w:rsid w:val="00D0786C"/>
    <w:rsid w:val="00D07A0C"/>
    <w:rsid w:val="00D10045"/>
    <w:rsid w:val="00D10113"/>
    <w:rsid w:val="00D101E6"/>
    <w:rsid w:val="00D10264"/>
    <w:rsid w:val="00D102D0"/>
    <w:rsid w:val="00D10349"/>
    <w:rsid w:val="00D104D1"/>
    <w:rsid w:val="00D10718"/>
    <w:rsid w:val="00D1126A"/>
    <w:rsid w:val="00D11EA4"/>
    <w:rsid w:val="00D123C0"/>
    <w:rsid w:val="00D12490"/>
    <w:rsid w:val="00D12755"/>
    <w:rsid w:val="00D129A2"/>
    <w:rsid w:val="00D12AEF"/>
    <w:rsid w:val="00D12CB6"/>
    <w:rsid w:val="00D13267"/>
    <w:rsid w:val="00D132EC"/>
    <w:rsid w:val="00D134BB"/>
    <w:rsid w:val="00D13AC3"/>
    <w:rsid w:val="00D1449F"/>
    <w:rsid w:val="00D1474D"/>
    <w:rsid w:val="00D148E2"/>
    <w:rsid w:val="00D14A88"/>
    <w:rsid w:val="00D14FF6"/>
    <w:rsid w:val="00D1526A"/>
    <w:rsid w:val="00D15811"/>
    <w:rsid w:val="00D159BD"/>
    <w:rsid w:val="00D15B3A"/>
    <w:rsid w:val="00D15BE7"/>
    <w:rsid w:val="00D15CCE"/>
    <w:rsid w:val="00D15E97"/>
    <w:rsid w:val="00D16009"/>
    <w:rsid w:val="00D16199"/>
    <w:rsid w:val="00D165D2"/>
    <w:rsid w:val="00D1674D"/>
    <w:rsid w:val="00D168F7"/>
    <w:rsid w:val="00D16AF0"/>
    <w:rsid w:val="00D16C60"/>
    <w:rsid w:val="00D16F28"/>
    <w:rsid w:val="00D16F54"/>
    <w:rsid w:val="00D16F92"/>
    <w:rsid w:val="00D1734A"/>
    <w:rsid w:val="00D1735B"/>
    <w:rsid w:val="00D174D0"/>
    <w:rsid w:val="00D17AD0"/>
    <w:rsid w:val="00D17B2E"/>
    <w:rsid w:val="00D17B53"/>
    <w:rsid w:val="00D17BC1"/>
    <w:rsid w:val="00D2021B"/>
    <w:rsid w:val="00D20270"/>
    <w:rsid w:val="00D20352"/>
    <w:rsid w:val="00D203AE"/>
    <w:rsid w:val="00D20461"/>
    <w:rsid w:val="00D206DB"/>
    <w:rsid w:val="00D208D3"/>
    <w:rsid w:val="00D208DD"/>
    <w:rsid w:val="00D20A75"/>
    <w:rsid w:val="00D20BA6"/>
    <w:rsid w:val="00D20F84"/>
    <w:rsid w:val="00D21188"/>
    <w:rsid w:val="00D21231"/>
    <w:rsid w:val="00D2128E"/>
    <w:rsid w:val="00D212D0"/>
    <w:rsid w:val="00D21453"/>
    <w:rsid w:val="00D2172D"/>
    <w:rsid w:val="00D217B8"/>
    <w:rsid w:val="00D219A7"/>
    <w:rsid w:val="00D221F6"/>
    <w:rsid w:val="00D22266"/>
    <w:rsid w:val="00D22310"/>
    <w:rsid w:val="00D2240B"/>
    <w:rsid w:val="00D226E4"/>
    <w:rsid w:val="00D235A3"/>
    <w:rsid w:val="00D23841"/>
    <w:rsid w:val="00D23861"/>
    <w:rsid w:val="00D23AEB"/>
    <w:rsid w:val="00D23C1A"/>
    <w:rsid w:val="00D23CB6"/>
    <w:rsid w:val="00D242B0"/>
    <w:rsid w:val="00D24CBF"/>
    <w:rsid w:val="00D24D40"/>
    <w:rsid w:val="00D24D69"/>
    <w:rsid w:val="00D24E6B"/>
    <w:rsid w:val="00D24F9E"/>
    <w:rsid w:val="00D2520E"/>
    <w:rsid w:val="00D25842"/>
    <w:rsid w:val="00D26068"/>
    <w:rsid w:val="00D26126"/>
    <w:rsid w:val="00D26252"/>
    <w:rsid w:val="00D264F3"/>
    <w:rsid w:val="00D26B8A"/>
    <w:rsid w:val="00D26BD2"/>
    <w:rsid w:val="00D26D83"/>
    <w:rsid w:val="00D277F5"/>
    <w:rsid w:val="00D27A4C"/>
    <w:rsid w:val="00D27F12"/>
    <w:rsid w:val="00D3055B"/>
    <w:rsid w:val="00D3077C"/>
    <w:rsid w:val="00D30A7C"/>
    <w:rsid w:val="00D30F0B"/>
    <w:rsid w:val="00D3111D"/>
    <w:rsid w:val="00D31202"/>
    <w:rsid w:val="00D312C0"/>
    <w:rsid w:val="00D315DA"/>
    <w:rsid w:val="00D31746"/>
    <w:rsid w:val="00D318F6"/>
    <w:rsid w:val="00D31AAF"/>
    <w:rsid w:val="00D31AB7"/>
    <w:rsid w:val="00D31CCB"/>
    <w:rsid w:val="00D31D36"/>
    <w:rsid w:val="00D31E3A"/>
    <w:rsid w:val="00D31FAA"/>
    <w:rsid w:val="00D32753"/>
    <w:rsid w:val="00D32B14"/>
    <w:rsid w:val="00D32B64"/>
    <w:rsid w:val="00D32DDF"/>
    <w:rsid w:val="00D3303A"/>
    <w:rsid w:val="00D335E8"/>
    <w:rsid w:val="00D336F8"/>
    <w:rsid w:val="00D33859"/>
    <w:rsid w:val="00D339D6"/>
    <w:rsid w:val="00D33B86"/>
    <w:rsid w:val="00D33D8F"/>
    <w:rsid w:val="00D34037"/>
    <w:rsid w:val="00D344B5"/>
    <w:rsid w:val="00D34604"/>
    <w:rsid w:val="00D34B07"/>
    <w:rsid w:val="00D34C0A"/>
    <w:rsid w:val="00D34E3A"/>
    <w:rsid w:val="00D34E73"/>
    <w:rsid w:val="00D34F62"/>
    <w:rsid w:val="00D359CB"/>
    <w:rsid w:val="00D35B01"/>
    <w:rsid w:val="00D36430"/>
    <w:rsid w:val="00D36681"/>
    <w:rsid w:val="00D366BE"/>
    <w:rsid w:val="00D367AB"/>
    <w:rsid w:val="00D36A39"/>
    <w:rsid w:val="00D36D68"/>
    <w:rsid w:val="00D36D9D"/>
    <w:rsid w:val="00D36F1C"/>
    <w:rsid w:val="00D36FE1"/>
    <w:rsid w:val="00D36FE7"/>
    <w:rsid w:val="00D36FFF"/>
    <w:rsid w:val="00D37359"/>
    <w:rsid w:val="00D373DD"/>
    <w:rsid w:val="00D376A8"/>
    <w:rsid w:val="00D37EE5"/>
    <w:rsid w:val="00D40087"/>
    <w:rsid w:val="00D40137"/>
    <w:rsid w:val="00D4023E"/>
    <w:rsid w:val="00D4028B"/>
    <w:rsid w:val="00D402FC"/>
    <w:rsid w:val="00D403AD"/>
    <w:rsid w:val="00D40827"/>
    <w:rsid w:val="00D40AF3"/>
    <w:rsid w:val="00D40C06"/>
    <w:rsid w:val="00D40EDD"/>
    <w:rsid w:val="00D41AD4"/>
    <w:rsid w:val="00D41D56"/>
    <w:rsid w:val="00D41DA5"/>
    <w:rsid w:val="00D4223A"/>
    <w:rsid w:val="00D42284"/>
    <w:rsid w:val="00D42319"/>
    <w:rsid w:val="00D42AA3"/>
    <w:rsid w:val="00D42CDB"/>
    <w:rsid w:val="00D43080"/>
    <w:rsid w:val="00D430CD"/>
    <w:rsid w:val="00D43897"/>
    <w:rsid w:val="00D43E3A"/>
    <w:rsid w:val="00D44027"/>
    <w:rsid w:val="00D442CD"/>
    <w:rsid w:val="00D4458C"/>
    <w:rsid w:val="00D450BA"/>
    <w:rsid w:val="00D451BB"/>
    <w:rsid w:val="00D457B5"/>
    <w:rsid w:val="00D45A02"/>
    <w:rsid w:val="00D45A5C"/>
    <w:rsid w:val="00D45D40"/>
    <w:rsid w:val="00D46380"/>
    <w:rsid w:val="00D46391"/>
    <w:rsid w:val="00D46664"/>
    <w:rsid w:val="00D467C3"/>
    <w:rsid w:val="00D46C32"/>
    <w:rsid w:val="00D46E9D"/>
    <w:rsid w:val="00D47BC8"/>
    <w:rsid w:val="00D47F15"/>
    <w:rsid w:val="00D50060"/>
    <w:rsid w:val="00D502AB"/>
    <w:rsid w:val="00D502E3"/>
    <w:rsid w:val="00D50509"/>
    <w:rsid w:val="00D50530"/>
    <w:rsid w:val="00D50FD4"/>
    <w:rsid w:val="00D51491"/>
    <w:rsid w:val="00D51659"/>
    <w:rsid w:val="00D5172D"/>
    <w:rsid w:val="00D51853"/>
    <w:rsid w:val="00D5185D"/>
    <w:rsid w:val="00D51A4F"/>
    <w:rsid w:val="00D51A5F"/>
    <w:rsid w:val="00D51AF4"/>
    <w:rsid w:val="00D51C62"/>
    <w:rsid w:val="00D51D21"/>
    <w:rsid w:val="00D51EEE"/>
    <w:rsid w:val="00D5244B"/>
    <w:rsid w:val="00D52780"/>
    <w:rsid w:val="00D52A48"/>
    <w:rsid w:val="00D52A56"/>
    <w:rsid w:val="00D53CFB"/>
    <w:rsid w:val="00D53DEF"/>
    <w:rsid w:val="00D54444"/>
    <w:rsid w:val="00D5447A"/>
    <w:rsid w:val="00D548DB"/>
    <w:rsid w:val="00D5492E"/>
    <w:rsid w:val="00D55414"/>
    <w:rsid w:val="00D55608"/>
    <w:rsid w:val="00D558A9"/>
    <w:rsid w:val="00D55D1A"/>
    <w:rsid w:val="00D55F59"/>
    <w:rsid w:val="00D56211"/>
    <w:rsid w:val="00D5636B"/>
    <w:rsid w:val="00D5646A"/>
    <w:rsid w:val="00D5696D"/>
    <w:rsid w:val="00D56B7D"/>
    <w:rsid w:val="00D56BE8"/>
    <w:rsid w:val="00D56DF7"/>
    <w:rsid w:val="00D56EE2"/>
    <w:rsid w:val="00D570B5"/>
    <w:rsid w:val="00D571EE"/>
    <w:rsid w:val="00D57407"/>
    <w:rsid w:val="00D5740E"/>
    <w:rsid w:val="00D57459"/>
    <w:rsid w:val="00D5754B"/>
    <w:rsid w:val="00D575EF"/>
    <w:rsid w:val="00D5770F"/>
    <w:rsid w:val="00D57946"/>
    <w:rsid w:val="00D57A62"/>
    <w:rsid w:val="00D57D08"/>
    <w:rsid w:val="00D57EDE"/>
    <w:rsid w:val="00D57FBA"/>
    <w:rsid w:val="00D60474"/>
    <w:rsid w:val="00D60786"/>
    <w:rsid w:val="00D60ADA"/>
    <w:rsid w:val="00D60CCC"/>
    <w:rsid w:val="00D6150B"/>
    <w:rsid w:val="00D617D9"/>
    <w:rsid w:val="00D61B2B"/>
    <w:rsid w:val="00D61B2D"/>
    <w:rsid w:val="00D624A4"/>
    <w:rsid w:val="00D626AF"/>
    <w:rsid w:val="00D6271C"/>
    <w:rsid w:val="00D627BB"/>
    <w:rsid w:val="00D62C9C"/>
    <w:rsid w:val="00D62CC0"/>
    <w:rsid w:val="00D62FEE"/>
    <w:rsid w:val="00D63187"/>
    <w:rsid w:val="00D632A3"/>
    <w:rsid w:val="00D63338"/>
    <w:rsid w:val="00D634DD"/>
    <w:rsid w:val="00D63E38"/>
    <w:rsid w:val="00D6432C"/>
    <w:rsid w:val="00D64628"/>
    <w:rsid w:val="00D64D48"/>
    <w:rsid w:val="00D64ED0"/>
    <w:rsid w:val="00D650AA"/>
    <w:rsid w:val="00D650DA"/>
    <w:rsid w:val="00D65173"/>
    <w:rsid w:val="00D65376"/>
    <w:rsid w:val="00D65513"/>
    <w:rsid w:val="00D6558F"/>
    <w:rsid w:val="00D65617"/>
    <w:rsid w:val="00D658D7"/>
    <w:rsid w:val="00D6604C"/>
    <w:rsid w:val="00D660DC"/>
    <w:rsid w:val="00D661F3"/>
    <w:rsid w:val="00D666C1"/>
    <w:rsid w:val="00D66EF1"/>
    <w:rsid w:val="00D67011"/>
    <w:rsid w:val="00D70352"/>
    <w:rsid w:val="00D7066E"/>
    <w:rsid w:val="00D70AD0"/>
    <w:rsid w:val="00D7127D"/>
    <w:rsid w:val="00D7134A"/>
    <w:rsid w:val="00D71565"/>
    <w:rsid w:val="00D718A2"/>
    <w:rsid w:val="00D71914"/>
    <w:rsid w:val="00D71957"/>
    <w:rsid w:val="00D71B71"/>
    <w:rsid w:val="00D71CD0"/>
    <w:rsid w:val="00D71D78"/>
    <w:rsid w:val="00D7226E"/>
    <w:rsid w:val="00D7249F"/>
    <w:rsid w:val="00D7253D"/>
    <w:rsid w:val="00D72A0C"/>
    <w:rsid w:val="00D72A79"/>
    <w:rsid w:val="00D72F16"/>
    <w:rsid w:val="00D730E7"/>
    <w:rsid w:val="00D736BC"/>
    <w:rsid w:val="00D73850"/>
    <w:rsid w:val="00D73B82"/>
    <w:rsid w:val="00D73C29"/>
    <w:rsid w:val="00D73D2B"/>
    <w:rsid w:val="00D73F4D"/>
    <w:rsid w:val="00D74160"/>
    <w:rsid w:val="00D74713"/>
    <w:rsid w:val="00D7483F"/>
    <w:rsid w:val="00D74865"/>
    <w:rsid w:val="00D74B86"/>
    <w:rsid w:val="00D74B92"/>
    <w:rsid w:val="00D74E10"/>
    <w:rsid w:val="00D74EEE"/>
    <w:rsid w:val="00D75081"/>
    <w:rsid w:val="00D750E3"/>
    <w:rsid w:val="00D7571F"/>
    <w:rsid w:val="00D7572E"/>
    <w:rsid w:val="00D757F9"/>
    <w:rsid w:val="00D75A0B"/>
    <w:rsid w:val="00D75A5F"/>
    <w:rsid w:val="00D75C78"/>
    <w:rsid w:val="00D75ED6"/>
    <w:rsid w:val="00D763B4"/>
    <w:rsid w:val="00D7688A"/>
    <w:rsid w:val="00D768D8"/>
    <w:rsid w:val="00D76A2D"/>
    <w:rsid w:val="00D76B24"/>
    <w:rsid w:val="00D76B80"/>
    <w:rsid w:val="00D76F4B"/>
    <w:rsid w:val="00D77973"/>
    <w:rsid w:val="00D77D56"/>
    <w:rsid w:val="00D77DF2"/>
    <w:rsid w:val="00D8054C"/>
    <w:rsid w:val="00D805EB"/>
    <w:rsid w:val="00D80B84"/>
    <w:rsid w:val="00D80E09"/>
    <w:rsid w:val="00D80E52"/>
    <w:rsid w:val="00D81830"/>
    <w:rsid w:val="00D81BBB"/>
    <w:rsid w:val="00D81E11"/>
    <w:rsid w:val="00D81E5F"/>
    <w:rsid w:val="00D821E2"/>
    <w:rsid w:val="00D82254"/>
    <w:rsid w:val="00D82402"/>
    <w:rsid w:val="00D826B0"/>
    <w:rsid w:val="00D826D9"/>
    <w:rsid w:val="00D8275B"/>
    <w:rsid w:val="00D827D3"/>
    <w:rsid w:val="00D82F5C"/>
    <w:rsid w:val="00D82FF4"/>
    <w:rsid w:val="00D831C7"/>
    <w:rsid w:val="00D83C98"/>
    <w:rsid w:val="00D84082"/>
    <w:rsid w:val="00D8417D"/>
    <w:rsid w:val="00D843A8"/>
    <w:rsid w:val="00D846CE"/>
    <w:rsid w:val="00D84A4F"/>
    <w:rsid w:val="00D84E54"/>
    <w:rsid w:val="00D84F74"/>
    <w:rsid w:val="00D858E3"/>
    <w:rsid w:val="00D85D4A"/>
    <w:rsid w:val="00D85F91"/>
    <w:rsid w:val="00D85FB3"/>
    <w:rsid w:val="00D861AA"/>
    <w:rsid w:val="00D86387"/>
    <w:rsid w:val="00D865A7"/>
    <w:rsid w:val="00D8676F"/>
    <w:rsid w:val="00D867A7"/>
    <w:rsid w:val="00D869C9"/>
    <w:rsid w:val="00D870F8"/>
    <w:rsid w:val="00D8713C"/>
    <w:rsid w:val="00D8743C"/>
    <w:rsid w:val="00D876BB"/>
    <w:rsid w:val="00D878BD"/>
    <w:rsid w:val="00D87AD6"/>
    <w:rsid w:val="00D87E0A"/>
    <w:rsid w:val="00D87FD9"/>
    <w:rsid w:val="00D900E7"/>
    <w:rsid w:val="00D9015A"/>
    <w:rsid w:val="00D901A3"/>
    <w:rsid w:val="00D90384"/>
    <w:rsid w:val="00D90602"/>
    <w:rsid w:val="00D907D9"/>
    <w:rsid w:val="00D90A16"/>
    <w:rsid w:val="00D90F5E"/>
    <w:rsid w:val="00D9114C"/>
    <w:rsid w:val="00D915FD"/>
    <w:rsid w:val="00D917CF"/>
    <w:rsid w:val="00D91859"/>
    <w:rsid w:val="00D91971"/>
    <w:rsid w:val="00D919A0"/>
    <w:rsid w:val="00D91B81"/>
    <w:rsid w:val="00D91D15"/>
    <w:rsid w:val="00D91E75"/>
    <w:rsid w:val="00D91E99"/>
    <w:rsid w:val="00D920B8"/>
    <w:rsid w:val="00D920F7"/>
    <w:rsid w:val="00D9214F"/>
    <w:rsid w:val="00D92824"/>
    <w:rsid w:val="00D92831"/>
    <w:rsid w:val="00D92BE5"/>
    <w:rsid w:val="00D92E5B"/>
    <w:rsid w:val="00D92FD6"/>
    <w:rsid w:val="00D935D3"/>
    <w:rsid w:val="00D93665"/>
    <w:rsid w:val="00D9419D"/>
    <w:rsid w:val="00D945EE"/>
    <w:rsid w:val="00D9487A"/>
    <w:rsid w:val="00D94927"/>
    <w:rsid w:val="00D94997"/>
    <w:rsid w:val="00D949E7"/>
    <w:rsid w:val="00D94CB1"/>
    <w:rsid w:val="00D9560E"/>
    <w:rsid w:val="00D95915"/>
    <w:rsid w:val="00D95C4F"/>
    <w:rsid w:val="00D95E23"/>
    <w:rsid w:val="00D9673D"/>
    <w:rsid w:val="00D96C73"/>
    <w:rsid w:val="00D96D6C"/>
    <w:rsid w:val="00D97109"/>
    <w:rsid w:val="00D97655"/>
    <w:rsid w:val="00D979ED"/>
    <w:rsid w:val="00D97CE2"/>
    <w:rsid w:val="00D97FD0"/>
    <w:rsid w:val="00DA0095"/>
    <w:rsid w:val="00DA01A0"/>
    <w:rsid w:val="00DA0316"/>
    <w:rsid w:val="00DA0556"/>
    <w:rsid w:val="00DA0955"/>
    <w:rsid w:val="00DA0A36"/>
    <w:rsid w:val="00DA0A72"/>
    <w:rsid w:val="00DA0AA4"/>
    <w:rsid w:val="00DA0C08"/>
    <w:rsid w:val="00DA0D56"/>
    <w:rsid w:val="00DA11D9"/>
    <w:rsid w:val="00DA1245"/>
    <w:rsid w:val="00DA13C8"/>
    <w:rsid w:val="00DA149D"/>
    <w:rsid w:val="00DA14B0"/>
    <w:rsid w:val="00DA14BD"/>
    <w:rsid w:val="00DA14FC"/>
    <w:rsid w:val="00DA1C8B"/>
    <w:rsid w:val="00DA1EFF"/>
    <w:rsid w:val="00DA20FB"/>
    <w:rsid w:val="00DA240B"/>
    <w:rsid w:val="00DA2549"/>
    <w:rsid w:val="00DA2690"/>
    <w:rsid w:val="00DA26A9"/>
    <w:rsid w:val="00DA29F0"/>
    <w:rsid w:val="00DA2BCF"/>
    <w:rsid w:val="00DA30CC"/>
    <w:rsid w:val="00DA31F2"/>
    <w:rsid w:val="00DA33E1"/>
    <w:rsid w:val="00DA3758"/>
    <w:rsid w:val="00DA38F4"/>
    <w:rsid w:val="00DA39F5"/>
    <w:rsid w:val="00DA425E"/>
    <w:rsid w:val="00DA4633"/>
    <w:rsid w:val="00DA4BB6"/>
    <w:rsid w:val="00DA5861"/>
    <w:rsid w:val="00DA5C33"/>
    <w:rsid w:val="00DA61F7"/>
    <w:rsid w:val="00DA6365"/>
    <w:rsid w:val="00DA640D"/>
    <w:rsid w:val="00DA6D76"/>
    <w:rsid w:val="00DA6FA1"/>
    <w:rsid w:val="00DA73B9"/>
    <w:rsid w:val="00DA7537"/>
    <w:rsid w:val="00DA77A2"/>
    <w:rsid w:val="00DA7921"/>
    <w:rsid w:val="00DA7ABA"/>
    <w:rsid w:val="00DA7B2E"/>
    <w:rsid w:val="00DA7DB2"/>
    <w:rsid w:val="00DB007C"/>
    <w:rsid w:val="00DB02D2"/>
    <w:rsid w:val="00DB033F"/>
    <w:rsid w:val="00DB06CF"/>
    <w:rsid w:val="00DB0C44"/>
    <w:rsid w:val="00DB10A4"/>
    <w:rsid w:val="00DB11D4"/>
    <w:rsid w:val="00DB1490"/>
    <w:rsid w:val="00DB1709"/>
    <w:rsid w:val="00DB18E8"/>
    <w:rsid w:val="00DB18ED"/>
    <w:rsid w:val="00DB195C"/>
    <w:rsid w:val="00DB1A98"/>
    <w:rsid w:val="00DB20A2"/>
    <w:rsid w:val="00DB215E"/>
    <w:rsid w:val="00DB2178"/>
    <w:rsid w:val="00DB25CC"/>
    <w:rsid w:val="00DB2647"/>
    <w:rsid w:val="00DB286C"/>
    <w:rsid w:val="00DB28D9"/>
    <w:rsid w:val="00DB2CBE"/>
    <w:rsid w:val="00DB2D51"/>
    <w:rsid w:val="00DB3137"/>
    <w:rsid w:val="00DB33F7"/>
    <w:rsid w:val="00DB3598"/>
    <w:rsid w:val="00DB3795"/>
    <w:rsid w:val="00DB3B54"/>
    <w:rsid w:val="00DB3DF3"/>
    <w:rsid w:val="00DB4198"/>
    <w:rsid w:val="00DB425E"/>
    <w:rsid w:val="00DB435A"/>
    <w:rsid w:val="00DB4433"/>
    <w:rsid w:val="00DB4761"/>
    <w:rsid w:val="00DB47B8"/>
    <w:rsid w:val="00DB4843"/>
    <w:rsid w:val="00DB4AFA"/>
    <w:rsid w:val="00DB5323"/>
    <w:rsid w:val="00DB5648"/>
    <w:rsid w:val="00DB58F8"/>
    <w:rsid w:val="00DB59D2"/>
    <w:rsid w:val="00DB60AD"/>
    <w:rsid w:val="00DB652E"/>
    <w:rsid w:val="00DB6D00"/>
    <w:rsid w:val="00DB6F11"/>
    <w:rsid w:val="00DB7092"/>
    <w:rsid w:val="00DB7160"/>
    <w:rsid w:val="00DB72A0"/>
    <w:rsid w:val="00DB7458"/>
    <w:rsid w:val="00DB7474"/>
    <w:rsid w:val="00DB7933"/>
    <w:rsid w:val="00DB7D52"/>
    <w:rsid w:val="00DC009B"/>
    <w:rsid w:val="00DC00A9"/>
    <w:rsid w:val="00DC00B4"/>
    <w:rsid w:val="00DC02F9"/>
    <w:rsid w:val="00DC0457"/>
    <w:rsid w:val="00DC0963"/>
    <w:rsid w:val="00DC0A76"/>
    <w:rsid w:val="00DC0D03"/>
    <w:rsid w:val="00DC0EDC"/>
    <w:rsid w:val="00DC1296"/>
    <w:rsid w:val="00DC12DA"/>
    <w:rsid w:val="00DC12F0"/>
    <w:rsid w:val="00DC153D"/>
    <w:rsid w:val="00DC1AAB"/>
    <w:rsid w:val="00DC1BD3"/>
    <w:rsid w:val="00DC1DA5"/>
    <w:rsid w:val="00DC1E8B"/>
    <w:rsid w:val="00DC1FA4"/>
    <w:rsid w:val="00DC1FA6"/>
    <w:rsid w:val="00DC2004"/>
    <w:rsid w:val="00DC299D"/>
    <w:rsid w:val="00DC2A30"/>
    <w:rsid w:val="00DC2A61"/>
    <w:rsid w:val="00DC2DE7"/>
    <w:rsid w:val="00DC2FC3"/>
    <w:rsid w:val="00DC3760"/>
    <w:rsid w:val="00DC38AB"/>
    <w:rsid w:val="00DC3B34"/>
    <w:rsid w:val="00DC3D99"/>
    <w:rsid w:val="00DC3EB2"/>
    <w:rsid w:val="00DC3F06"/>
    <w:rsid w:val="00DC4144"/>
    <w:rsid w:val="00DC4357"/>
    <w:rsid w:val="00DC45AA"/>
    <w:rsid w:val="00DC47A9"/>
    <w:rsid w:val="00DC4B24"/>
    <w:rsid w:val="00DC4DE8"/>
    <w:rsid w:val="00DC55AF"/>
    <w:rsid w:val="00DC5879"/>
    <w:rsid w:val="00DC5EE4"/>
    <w:rsid w:val="00DC60DF"/>
    <w:rsid w:val="00DC681F"/>
    <w:rsid w:val="00DC682F"/>
    <w:rsid w:val="00DC6B40"/>
    <w:rsid w:val="00DC6BBB"/>
    <w:rsid w:val="00DC6EC7"/>
    <w:rsid w:val="00DC71C9"/>
    <w:rsid w:val="00DC769D"/>
    <w:rsid w:val="00DC782D"/>
    <w:rsid w:val="00DC785B"/>
    <w:rsid w:val="00DC7865"/>
    <w:rsid w:val="00DC7C94"/>
    <w:rsid w:val="00DC7F15"/>
    <w:rsid w:val="00DD0077"/>
    <w:rsid w:val="00DD069F"/>
    <w:rsid w:val="00DD0717"/>
    <w:rsid w:val="00DD0A29"/>
    <w:rsid w:val="00DD0AAB"/>
    <w:rsid w:val="00DD0D34"/>
    <w:rsid w:val="00DD11AE"/>
    <w:rsid w:val="00DD11FC"/>
    <w:rsid w:val="00DD1358"/>
    <w:rsid w:val="00DD14ED"/>
    <w:rsid w:val="00DD14FD"/>
    <w:rsid w:val="00DD177A"/>
    <w:rsid w:val="00DD17E3"/>
    <w:rsid w:val="00DD19DC"/>
    <w:rsid w:val="00DD1DED"/>
    <w:rsid w:val="00DD1EA5"/>
    <w:rsid w:val="00DD20D9"/>
    <w:rsid w:val="00DD2107"/>
    <w:rsid w:val="00DD265B"/>
    <w:rsid w:val="00DD2877"/>
    <w:rsid w:val="00DD3096"/>
    <w:rsid w:val="00DD3143"/>
    <w:rsid w:val="00DD3B0A"/>
    <w:rsid w:val="00DD3D6A"/>
    <w:rsid w:val="00DD3DC0"/>
    <w:rsid w:val="00DD3E0E"/>
    <w:rsid w:val="00DD422E"/>
    <w:rsid w:val="00DD44E0"/>
    <w:rsid w:val="00DD44F9"/>
    <w:rsid w:val="00DD4649"/>
    <w:rsid w:val="00DD4705"/>
    <w:rsid w:val="00DD524A"/>
    <w:rsid w:val="00DD5255"/>
    <w:rsid w:val="00DD5265"/>
    <w:rsid w:val="00DD540B"/>
    <w:rsid w:val="00DD54CF"/>
    <w:rsid w:val="00DD58E9"/>
    <w:rsid w:val="00DD5ACC"/>
    <w:rsid w:val="00DD5BD3"/>
    <w:rsid w:val="00DD6101"/>
    <w:rsid w:val="00DD6796"/>
    <w:rsid w:val="00DD6FB3"/>
    <w:rsid w:val="00DD6FEA"/>
    <w:rsid w:val="00DD7276"/>
    <w:rsid w:val="00DD73DB"/>
    <w:rsid w:val="00DD788D"/>
    <w:rsid w:val="00DD7DD0"/>
    <w:rsid w:val="00DD7F12"/>
    <w:rsid w:val="00DD7F23"/>
    <w:rsid w:val="00DD7F6B"/>
    <w:rsid w:val="00DE00B2"/>
    <w:rsid w:val="00DE0381"/>
    <w:rsid w:val="00DE0952"/>
    <w:rsid w:val="00DE0CB3"/>
    <w:rsid w:val="00DE0ED9"/>
    <w:rsid w:val="00DE0F24"/>
    <w:rsid w:val="00DE1748"/>
    <w:rsid w:val="00DE18E9"/>
    <w:rsid w:val="00DE1AFD"/>
    <w:rsid w:val="00DE1C86"/>
    <w:rsid w:val="00DE1CF7"/>
    <w:rsid w:val="00DE1E98"/>
    <w:rsid w:val="00DE20D0"/>
    <w:rsid w:val="00DE21E9"/>
    <w:rsid w:val="00DE2693"/>
    <w:rsid w:val="00DE26C7"/>
    <w:rsid w:val="00DE28BD"/>
    <w:rsid w:val="00DE2B4E"/>
    <w:rsid w:val="00DE2CD2"/>
    <w:rsid w:val="00DE2E3B"/>
    <w:rsid w:val="00DE31BC"/>
    <w:rsid w:val="00DE3698"/>
    <w:rsid w:val="00DE3715"/>
    <w:rsid w:val="00DE3731"/>
    <w:rsid w:val="00DE3913"/>
    <w:rsid w:val="00DE3A0E"/>
    <w:rsid w:val="00DE3EA5"/>
    <w:rsid w:val="00DE3F10"/>
    <w:rsid w:val="00DE3F22"/>
    <w:rsid w:val="00DE4074"/>
    <w:rsid w:val="00DE43F4"/>
    <w:rsid w:val="00DE45EA"/>
    <w:rsid w:val="00DE463B"/>
    <w:rsid w:val="00DE4BA2"/>
    <w:rsid w:val="00DE4C79"/>
    <w:rsid w:val="00DE4FFE"/>
    <w:rsid w:val="00DE509F"/>
    <w:rsid w:val="00DE571E"/>
    <w:rsid w:val="00DE5902"/>
    <w:rsid w:val="00DE5938"/>
    <w:rsid w:val="00DE5972"/>
    <w:rsid w:val="00DE668C"/>
    <w:rsid w:val="00DE6857"/>
    <w:rsid w:val="00DE6B14"/>
    <w:rsid w:val="00DE6C77"/>
    <w:rsid w:val="00DE6C78"/>
    <w:rsid w:val="00DE6DC3"/>
    <w:rsid w:val="00DE7089"/>
    <w:rsid w:val="00DE76C5"/>
    <w:rsid w:val="00DE77BA"/>
    <w:rsid w:val="00DE77F7"/>
    <w:rsid w:val="00DE783C"/>
    <w:rsid w:val="00DE7C62"/>
    <w:rsid w:val="00DE7D5A"/>
    <w:rsid w:val="00DE7FDB"/>
    <w:rsid w:val="00DF0518"/>
    <w:rsid w:val="00DF053E"/>
    <w:rsid w:val="00DF0641"/>
    <w:rsid w:val="00DF0800"/>
    <w:rsid w:val="00DF0E78"/>
    <w:rsid w:val="00DF1014"/>
    <w:rsid w:val="00DF10EE"/>
    <w:rsid w:val="00DF1677"/>
    <w:rsid w:val="00DF16B3"/>
    <w:rsid w:val="00DF17E8"/>
    <w:rsid w:val="00DF1C5F"/>
    <w:rsid w:val="00DF1CE4"/>
    <w:rsid w:val="00DF1DF8"/>
    <w:rsid w:val="00DF2015"/>
    <w:rsid w:val="00DF20CC"/>
    <w:rsid w:val="00DF25B5"/>
    <w:rsid w:val="00DF26B6"/>
    <w:rsid w:val="00DF2DB2"/>
    <w:rsid w:val="00DF2E69"/>
    <w:rsid w:val="00DF2F15"/>
    <w:rsid w:val="00DF33BA"/>
    <w:rsid w:val="00DF37EE"/>
    <w:rsid w:val="00DF37FE"/>
    <w:rsid w:val="00DF3A10"/>
    <w:rsid w:val="00DF3B81"/>
    <w:rsid w:val="00DF3EC5"/>
    <w:rsid w:val="00DF3F14"/>
    <w:rsid w:val="00DF3F9C"/>
    <w:rsid w:val="00DF4107"/>
    <w:rsid w:val="00DF44A8"/>
    <w:rsid w:val="00DF4548"/>
    <w:rsid w:val="00DF45C8"/>
    <w:rsid w:val="00DF4A6E"/>
    <w:rsid w:val="00DF4B86"/>
    <w:rsid w:val="00DF5621"/>
    <w:rsid w:val="00DF57E4"/>
    <w:rsid w:val="00DF59A1"/>
    <w:rsid w:val="00DF5C95"/>
    <w:rsid w:val="00DF5D3D"/>
    <w:rsid w:val="00DF624C"/>
    <w:rsid w:val="00DF64A4"/>
    <w:rsid w:val="00DF64D3"/>
    <w:rsid w:val="00DF70F6"/>
    <w:rsid w:val="00DF71D2"/>
    <w:rsid w:val="00DF726A"/>
    <w:rsid w:val="00DF7360"/>
    <w:rsid w:val="00DF737A"/>
    <w:rsid w:val="00DF768D"/>
    <w:rsid w:val="00DF7737"/>
    <w:rsid w:val="00DF783C"/>
    <w:rsid w:val="00DF791E"/>
    <w:rsid w:val="00DF7D6F"/>
    <w:rsid w:val="00DF7F38"/>
    <w:rsid w:val="00DF7F5B"/>
    <w:rsid w:val="00E00016"/>
    <w:rsid w:val="00E0009A"/>
    <w:rsid w:val="00E000E1"/>
    <w:rsid w:val="00E00B92"/>
    <w:rsid w:val="00E00DB2"/>
    <w:rsid w:val="00E01496"/>
    <w:rsid w:val="00E01548"/>
    <w:rsid w:val="00E016F7"/>
    <w:rsid w:val="00E017D8"/>
    <w:rsid w:val="00E01899"/>
    <w:rsid w:val="00E01B20"/>
    <w:rsid w:val="00E01BBB"/>
    <w:rsid w:val="00E0204D"/>
    <w:rsid w:val="00E02245"/>
    <w:rsid w:val="00E02305"/>
    <w:rsid w:val="00E0272E"/>
    <w:rsid w:val="00E028C0"/>
    <w:rsid w:val="00E02D33"/>
    <w:rsid w:val="00E0315C"/>
    <w:rsid w:val="00E03176"/>
    <w:rsid w:val="00E0388E"/>
    <w:rsid w:val="00E03D11"/>
    <w:rsid w:val="00E04153"/>
    <w:rsid w:val="00E04418"/>
    <w:rsid w:val="00E0445C"/>
    <w:rsid w:val="00E04527"/>
    <w:rsid w:val="00E04AB9"/>
    <w:rsid w:val="00E04B67"/>
    <w:rsid w:val="00E04C5A"/>
    <w:rsid w:val="00E04D27"/>
    <w:rsid w:val="00E051CC"/>
    <w:rsid w:val="00E054BC"/>
    <w:rsid w:val="00E05696"/>
    <w:rsid w:val="00E058C2"/>
    <w:rsid w:val="00E05DDE"/>
    <w:rsid w:val="00E05F58"/>
    <w:rsid w:val="00E05FE5"/>
    <w:rsid w:val="00E064DF"/>
    <w:rsid w:val="00E06628"/>
    <w:rsid w:val="00E06677"/>
    <w:rsid w:val="00E0668A"/>
    <w:rsid w:val="00E06778"/>
    <w:rsid w:val="00E06869"/>
    <w:rsid w:val="00E06C2A"/>
    <w:rsid w:val="00E06E82"/>
    <w:rsid w:val="00E07207"/>
    <w:rsid w:val="00E07214"/>
    <w:rsid w:val="00E0731D"/>
    <w:rsid w:val="00E07660"/>
    <w:rsid w:val="00E07744"/>
    <w:rsid w:val="00E07A94"/>
    <w:rsid w:val="00E07C6F"/>
    <w:rsid w:val="00E07C88"/>
    <w:rsid w:val="00E1009B"/>
    <w:rsid w:val="00E10191"/>
    <w:rsid w:val="00E1036A"/>
    <w:rsid w:val="00E1036B"/>
    <w:rsid w:val="00E1059D"/>
    <w:rsid w:val="00E1097F"/>
    <w:rsid w:val="00E10AFC"/>
    <w:rsid w:val="00E1111D"/>
    <w:rsid w:val="00E111E3"/>
    <w:rsid w:val="00E11290"/>
    <w:rsid w:val="00E11616"/>
    <w:rsid w:val="00E1167C"/>
    <w:rsid w:val="00E11CED"/>
    <w:rsid w:val="00E11D6B"/>
    <w:rsid w:val="00E1232D"/>
    <w:rsid w:val="00E1236C"/>
    <w:rsid w:val="00E12579"/>
    <w:rsid w:val="00E12D0F"/>
    <w:rsid w:val="00E12DD4"/>
    <w:rsid w:val="00E131F2"/>
    <w:rsid w:val="00E13508"/>
    <w:rsid w:val="00E13689"/>
    <w:rsid w:val="00E13B93"/>
    <w:rsid w:val="00E13D49"/>
    <w:rsid w:val="00E13DC1"/>
    <w:rsid w:val="00E13EC8"/>
    <w:rsid w:val="00E1444C"/>
    <w:rsid w:val="00E14A81"/>
    <w:rsid w:val="00E14B4D"/>
    <w:rsid w:val="00E15079"/>
    <w:rsid w:val="00E1548E"/>
    <w:rsid w:val="00E154E8"/>
    <w:rsid w:val="00E15564"/>
    <w:rsid w:val="00E15737"/>
    <w:rsid w:val="00E1584A"/>
    <w:rsid w:val="00E1594B"/>
    <w:rsid w:val="00E159C5"/>
    <w:rsid w:val="00E15AFE"/>
    <w:rsid w:val="00E15F0A"/>
    <w:rsid w:val="00E15FD2"/>
    <w:rsid w:val="00E1613A"/>
    <w:rsid w:val="00E164D5"/>
    <w:rsid w:val="00E1655F"/>
    <w:rsid w:val="00E1660C"/>
    <w:rsid w:val="00E166A3"/>
    <w:rsid w:val="00E16945"/>
    <w:rsid w:val="00E169AE"/>
    <w:rsid w:val="00E16AF4"/>
    <w:rsid w:val="00E16D5F"/>
    <w:rsid w:val="00E16D95"/>
    <w:rsid w:val="00E17526"/>
    <w:rsid w:val="00E17664"/>
    <w:rsid w:val="00E1786F"/>
    <w:rsid w:val="00E17939"/>
    <w:rsid w:val="00E17BB1"/>
    <w:rsid w:val="00E17D99"/>
    <w:rsid w:val="00E17F17"/>
    <w:rsid w:val="00E20113"/>
    <w:rsid w:val="00E20116"/>
    <w:rsid w:val="00E20290"/>
    <w:rsid w:val="00E2045A"/>
    <w:rsid w:val="00E20810"/>
    <w:rsid w:val="00E20B5D"/>
    <w:rsid w:val="00E20C3C"/>
    <w:rsid w:val="00E20DCB"/>
    <w:rsid w:val="00E20F84"/>
    <w:rsid w:val="00E20FC2"/>
    <w:rsid w:val="00E2125E"/>
    <w:rsid w:val="00E2142C"/>
    <w:rsid w:val="00E21A52"/>
    <w:rsid w:val="00E21D79"/>
    <w:rsid w:val="00E2229A"/>
    <w:rsid w:val="00E223E9"/>
    <w:rsid w:val="00E22444"/>
    <w:rsid w:val="00E22760"/>
    <w:rsid w:val="00E22A68"/>
    <w:rsid w:val="00E22B77"/>
    <w:rsid w:val="00E22BDB"/>
    <w:rsid w:val="00E22D9A"/>
    <w:rsid w:val="00E23221"/>
    <w:rsid w:val="00E23489"/>
    <w:rsid w:val="00E23731"/>
    <w:rsid w:val="00E23E67"/>
    <w:rsid w:val="00E24913"/>
    <w:rsid w:val="00E24A7D"/>
    <w:rsid w:val="00E24ACA"/>
    <w:rsid w:val="00E24D0E"/>
    <w:rsid w:val="00E24EA4"/>
    <w:rsid w:val="00E25183"/>
    <w:rsid w:val="00E25E14"/>
    <w:rsid w:val="00E25F1A"/>
    <w:rsid w:val="00E25F72"/>
    <w:rsid w:val="00E2626A"/>
    <w:rsid w:val="00E265F2"/>
    <w:rsid w:val="00E266F6"/>
    <w:rsid w:val="00E26B27"/>
    <w:rsid w:val="00E26B31"/>
    <w:rsid w:val="00E27477"/>
    <w:rsid w:val="00E274B8"/>
    <w:rsid w:val="00E275C8"/>
    <w:rsid w:val="00E2783C"/>
    <w:rsid w:val="00E27A48"/>
    <w:rsid w:val="00E27B0D"/>
    <w:rsid w:val="00E301C2"/>
    <w:rsid w:val="00E306B1"/>
    <w:rsid w:val="00E30903"/>
    <w:rsid w:val="00E30A29"/>
    <w:rsid w:val="00E30CAB"/>
    <w:rsid w:val="00E31084"/>
    <w:rsid w:val="00E31FC9"/>
    <w:rsid w:val="00E325AC"/>
    <w:rsid w:val="00E32B67"/>
    <w:rsid w:val="00E33242"/>
    <w:rsid w:val="00E3328A"/>
    <w:rsid w:val="00E33546"/>
    <w:rsid w:val="00E336B5"/>
    <w:rsid w:val="00E3392B"/>
    <w:rsid w:val="00E34173"/>
    <w:rsid w:val="00E348CA"/>
    <w:rsid w:val="00E34BFC"/>
    <w:rsid w:val="00E34D67"/>
    <w:rsid w:val="00E34D7D"/>
    <w:rsid w:val="00E34DD3"/>
    <w:rsid w:val="00E34E0D"/>
    <w:rsid w:val="00E34EA2"/>
    <w:rsid w:val="00E34EC4"/>
    <w:rsid w:val="00E34F07"/>
    <w:rsid w:val="00E3527D"/>
    <w:rsid w:val="00E35333"/>
    <w:rsid w:val="00E353E4"/>
    <w:rsid w:val="00E35F80"/>
    <w:rsid w:val="00E3615A"/>
    <w:rsid w:val="00E363CB"/>
    <w:rsid w:val="00E3699C"/>
    <w:rsid w:val="00E369B2"/>
    <w:rsid w:val="00E36CB2"/>
    <w:rsid w:val="00E36F0E"/>
    <w:rsid w:val="00E3738A"/>
    <w:rsid w:val="00E3751E"/>
    <w:rsid w:val="00E37593"/>
    <w:rsid w:val="00E37E4D"/>
    <w:rsid w:val="00E37F0B"/>
    <w:rsid w:val="00E4039B"/>
    <w:rsid w:val="00E40703"/>
    <w:rsid w:val="00E409B1"/>
    <w:rsid w:val="00E40CF0"/>
    <w:rsid w:val="00E40ECB"/>
    <w:rsid w:val="00E410EB"/>
    <w:rsid w:val="00E41295"/>
    <w:rsid w:val="00E412A8"/>
    <w:rsid w:val="00E413DE"/>
    <w:rsid w:val="00E419B5"/>
    <w:rsid w:val="00E41F55"/>
    <w:rsid w:val="00E422F6"/>
    <w:rsid w:val="00E4278F"/>
    <w:rsid w:val="00E42E6B"/>
    <w:rsid w:val="00E43228"/>
    <w:rsid w:val="00E43332"/>
    <w:rsid w:val="00E43567"/>
    <w:rsid w:val="00E435DF"/>
    <w:rsid w:val="00E439E5"/>
    <w:rsid w:val="00E43E08"/>
    <w:rsid w:val="00E44126"/>
    <w:rsid w:val="00E4483A"/>
    <w:rsid w:val="00E448CE"/>
    <w:rsid w:val="00E44A37"/>
    <w:rsid w:val="00E44B77"/>
    <w:rsid w:val="00E44E01"/>
    <w:rsid w:val="00E44F46"/>
    <w:rsid w:val="00E44F78"/>
    <w:rsid w:val="00E4502D"/>
    <w:rsid w:val="00E45052"/>
    <w:rsid w:val="00E4527A"/>
    <w:rsid w:val="00E45547"/>
    <w:rsid w:val="00E459E7"/>
    <w:rsid w:val="00E45B7A"/>
    <w:rsid w:val="00E45B88"/>
    <w:rsid w:val="00E45EF3"/>
    <w:rsid w:val="00E4606B"/>
    <w:rsid w:val="00E46835"/>
    <w:rsid w:val="00E46BDF"/>
    <w:rsid w:val="00E470EB"/>
    <w:rsid w:val="00E47196"/>
    <w:rsid w:val="00E471F2"/>
    <w:rsid w:val="00E475B4"/>
    <w:rsid w:val="00E476B7"/>
    <w:rsid w:val="00E478E8"/>
    <w:rsid w:val="00E47A3F"/>
    <w:rsid w:val="00E47CA4"/>
    <w:rsid w:val="00E47ECA"/>
    <w:rsid w:val="00E47FFE"/>
    <w:rsid w:val="00E50030"/>
    <w:rsid w:val="00E501EB"/>
    <w:rsid w:val="00E502E1"/>
    <w:rsid w:val="00E505D6"/>
    <w:rsid w:val="00E5062B"/>
    <w:rsid w:val="00E50828"/>
    <w:rsid w:val="00E508CB"/>
    <w:rsid w:val="00E5095B"/>
    <w:rsid w:val="00E50A0E"/>
    <w:rsid w:val="00E5128E"/>
    <w:rsid w:val="00E5132C"/>
    <w:rsid w:val="00E51738"/>
    <w:rsid w:val="00E51788"/>
    <w:rsid w:val="00E5198A"/>
    <w:rsid w:val="00E51CE6"/>
    <w:rsid w:val="00E52312"/>
    <w:rsid w:val="00E5235C"/>
    <w:rsid w:val="00E524B3"/>
    <w:rsid w:val="00E52514"/>
    <w:rsid w:val="00E52565"/>
    <w:rsid w:val="00E528C4"/>
    <w:rsid w:val="00E52909"/>
    <w:rsid w:val="00E52944"/>
    <w:rsid w:val="00E52F9A"/>
    <w:rsid w:val="00E52FFB"/>
    <w:rsid w:val="00E53390"/>
    <w:rsid w:val="00E534E6"/>
    <w:rsid w:val="00E536F7"/>
    <w:rsid w:val="00E5382F"/>
    <w:rsid w:val="00E53B40"/>
    <w:rsid w:val="00E53B5D"/>
    <w:rsid w:val="00E53C11"/>
    <w:rsid w:val="00E53FE1"/>
    <w:rsid w:val="00E5435F"/>
    <w:rsid w:val="00E54535"/>
    <w:rsid w:val="00E547D2"/>
    <w:rsid w:val="00E5496F"/>
    <w:rsid w:val="00E552F3"/>
    <w:rsid w:val="00E554AD"/>
    <w:rsid w:val="00E554B6"/>
    <w:rsid w:val="00E557F9"/>
    <w:rsid w:val="00E558F1"/>
    <w:rsid w:val="00E55BDE"/>
    <w:rsid w:val="00E55CA6"/>
    <w:rsid w:val="00E564DC"/>
    <w:rsid w:val="00E56518"/>
    <w:rsid w:val="00E565C5"/>
    <w:rsid w:val="00E56718"/>
    <w:rsid w:val="00E56756"/>
    <w:rsid w:val="00E56A65"/>
    <w:rsid w:val="00E56B2A"/>
    <w:rsid w:val="00E56F21"/>
    <w:rsid w:val="00E5710D"/>
    <w:rsid w:val="00E579B2"/>
    <w:rsid w:val="00E57B37"/>
    <w:rsid w:val="00E57B3E"/>
    <w:rsid w:val="00E57BFC"/>
    <w:rsid w:val="00E57D32"/>
    <w:rsid w:val="00E57DBB"/>
    <w:rsid w:val="00E60EB1"/>
    <w:rsid w:val="00E6136D"/>
    <w:rsid w:val="00E6139C"/>
    <w:rsid w:val="00E613EB"/>
    <w:rsid w:val="00E61CB0"/>
    <w:rsid w:val="00E61FBB"/>
    <w:rsid w:val="00E61FEF"/>
    <w:rsid w:val="00E620DA"/>
    <w:rsid w:val="00E623DD"/>
    <w:rsid w:val="00E62B4B"/>
    <w:rsid w:val="00E62C65"/>
    <w:rsid w:val="00E62CE1"/>
    <w:rsid w:val="00E63153"/>
    <w:rsid w:val="00E63308"/>
    <w:rsid w:val="00E636D9"/>
    <w:rsid w:val="00E63C62"/>
    <w:rsid w:val="00E63EDE"/>
    <w:rsid w:val="00E64250"/>
    <w:rsid w:val="00E643E1"/>
    <w:rsid w:val="00E647B1"/>
    <w:rsid w:val="00E648A4"/>
    <w:rsid w:val="00E64BB9"/>
    <w:rsid w:val="00E64CF3"/>
    <w:rsid w:val="00E65B02"/>
    <w:rsid w:val="00E65DFA"/>
    <w:rsid w:val="00E66041"/>
    <w:rsid w:val="00E6652C"/>
    <w:rsid w:val="00E66840"/>
    <w:rsid w:val="00E668BE"/>
    <w:rsid w:val="00E66A1B"/>
    <w:rsid w:val="00E66A8F"/>
    <w:rsid w:val="00E6718D"/>
    <w:rsid w:val="00E674D1"/>
    <w:rsid w:val="00E677FB"/>
    <w:rsid w:val="00E6784F"/>
    <w:rsid w:val="00E67AEF"/>
    <w:rsid w:val="00E67B53"/>
    <w:rsid w:val="00E67BF5"/>
    <w:rsid w:val="00E70091"/>
    <w:rsid w:val="00E701D6"/>
    <w:rsid w:val="00E70416"/>
    <w:rsid w:val="00E70B3D"/>
    <w:rsid w:val="00E70C79"/>
    <w:rsid w:val="00E70D49"/>
    <w:rsid w:val="00E70E6C"/>
    <w:rsid w:val="00E71006"/>
    <w:rsid w:val="00E7148E"/>
    <w:rsid w:val="00E7160E"/>
    <w:rsid w:val="00E71766"/>
    <w:rsid w:val="00E71882"/>
    <w:rsid w:val="00E71994"/>
    <w:rsid w:val="00E71B2B"/>
    <w:rsid w:val="00E71BEA"/>
    <w:rsid w:val="00E71D11"/>
    <w:rsid w:val="00E71F21"/>
    <w:rsid w:val="00E723E4"/>
    <w:rsid w:val="00E72AC3"/>
    <w:rsid w:val="00E72B8B"/>
    <w:rsid w:val="00E72E86"/>
    <w:rsid w:val="00E72F17"/>
    <w:rsid w:val="00E737B2"/>
    <w:rsid w:val="00E7380C"/>
    <w:rsid w:val="00E7385F"/>
    <w:rsid w:val="00E73AD8"/>
    <w:rsid w:val="00E73BE5"/>
    <w:rsid w:val="00E73CEE"/>
    <w:rsid w:val="00E73EB9"/>
    <w:rsid w:val="00E73FE3"/>
    <w:rsid w:val="00E7422A"/>
    <w:rsid w:val="00E74423"/>
    <w:rsid w:val="00E74B98"/>
    <w:rsid w:val="00E74C2D"/>
    <w:rsid w:val="00E74D4E"/>
    <w:rsid w:val="00E74D5A"/>
    <w:rsid w:val="00E74F92"/>
    <w:rsid w:val="00E75320"/>
    <w:rsid w:val="00E75DBD"/>
    <w:rsid w:val="00E760B3"/>
    <w:rsid w:val="00E76396"/>
    <w:rsid w:val="00E76465"/>
    <w:rsid w:val="00E76AB3"/>
    <w:rsid w:val="00E77157"/>
    <w:rsid w:val="00E7727F"/>
    <w:rsid w:val="00E773E5"/>
    <w:rsid w:val="00E7743D"/>
    <w:rsid w:val="00E7746C"/>
    <w:rsid w:val="00E7748D"/>
    <w:rsid w:val="00E77C6E"/>
    <w:rsid w:val="00E80293"/>
    <w:rsid w:val="00E80491"/>
    <w:rsid w:val="00E8096C"/>
    <w:rsid w:val="00E8097F"/>
    <w:rsid w:val="00E80FB1"/>
    <w:rsid w:val="00E8127E"/>
    <w:rsid w:val="00E81394"/>
    <w:rsid w:val="00E81459"/>
    <w:rsid w:val="00E8147F"/>
    <w:rsid w:val="00E815B9"/>
    <w:rsid w:val="00E81DA1"/>
    <w:rsid w:val="00E81DED"/>
    <w:rsid w:val="00E81E1D"/>
    <w:rsid w:val="00E82218"/>
    <w:rsid w:val="00E82805"/>
    <w:rsid w:val="00E82D53"/>
    <w:rsid w:val="00E82DF1"/>
    <w:rsid w:val="00E82E2D"/>
    <w:rsid w:val="00E82F51"/>
    <w:rsid w:val="00E83142"/>
    <w:rsid w:val="00E83167"/>
    <w:rsid w:val="00E831D7"/>
    <w:rsid w:val="00E83208"/>
    <w:rsid w:val="00E833D1"/>
    <w:rsid w:val="00E8349C"/>
    <w:rsid w:val="00E83792"/>
    <w:rsid w:val="00E83C91"/>
    <w:rsid w:val="00E83EBC"/>
    <w:rsid w:val="00E83F12"/>
    <w:rsid w:val="00E84233"/>
    <w:rsid w:val="00E84458"/>
    <w:rsid w:val="00E84618"/>
    <w:rsid w:val="00E8461F"/>
    <w:rsid w:val="00E84B4A"/>
    <w:rsid w:val="00E84DDD"/>
    <w:rsid w:val="00E84DE0"/>
    <w:rsid w:val="00E85130"/>
    <w:rsid w:val="00E85261"/>
    <w:rsid w:val="00E854F7"/>
    <w:rsid w:val="00E85536"/>
    <w:rsid w:val="00E85626"/>
    <w:rsid w:val="00E85AC4"/>
    <w:rsid w:val="00E85B72"/>
    <w:rsid w:val="00E85D28"/>
    <w:rsid w:val="00E85FA1"/>
    <w:rsid w:val="00E86001"/>
    <w:rsid w:val="00E860C2"/>
    <w:rsid w:val="00E862AA"/>
    <w:rsid w:val="00E86589"/>
    <w:rsid w:val="00E86A4B"/>
    <w:rsid w:val="00E86C3D"/>
    <w:rsid w:val="00E86FDD"/>
    <w:rsid w:val="00E87080"/>
    <w:rsid w:val="00E871B4"/>
    <w:rsid w:val="00E871BB"/>
    <w:rsid w:val="00E872DA"/>
    <w:rsid w:val="00E873D7"/>
    <w:rsid w:val="00E87588"/>
    <w:rsid w:val="00E8767C"/>
    <w:rsid w:val="00E876D8"/>
    <w:rsid w:val="00E87843"/>
    <w:rsid w:val="00E87899"/>
    <w:rsid w:val="00E879B3"/>
    <w:rsid w:val="00E87B22"/>
    <w:rsid w:val="00E90140"/>
    <w:rsid w:val="00E901B8"/>
    <w:rsid w:val="00E901EC"/>
    <w:rsid w:val="00E907C9"/>
    <w:rsid w:val="00E90B20"/>
    <w:rsid w:val="00E90D84"/>
    <w:rsid w:val="00E90E06"/>
    <w:rsid w:val="00E90F17"/>
    <w:rsid w:val="00E9124C"/>
    <w:rsid w:val="00E916EB"/>
    <w:rsid w:val="00E9178A"/>
    <w:rsid w:val="00E91925"/>
    <w:rsid w:val="00E91DDF"/>
    <w:rsid w:val="00E9204C"/>
    <w:rsid w:val="00E920C3"/>
    <w:rsid w:val="00E9237D"/>
    <w:rsid w:val="00E92877"/>
    <w:rsid w:val="00E9296D"/>
    <w:rsid w:val="00E929CE"/>
    <w:rsid w:val="00E92AC0"/>
    <w:rsid w:val="00E92B83"/>
    <w:rsid w:val="00E92E8C"/>
    <w:rsid w:val="00E92EAE"/>
    <w:rsid w:val="00E9307A"/>
    <w:rsid w:val="00E931BC"/>
    <w:rsid w:val="00E93406"/>
    <w:rsid w:val="00E93659"/>
    <w:rsid w:val="00E938EA"/>
    <w:rsid w:val="00E93995"/>
    <w:rsid w:val="00E93C08"/>
    <w:rsid w:val="00E93D71"/>
    <w:rsid w:val="00E93ECC"/>
    <w:rsid w:val="00E94091"/>
    <w:rsid w:val="00E943ED"/>
    <w:rsid w:val="00E9486C"/>
    <w:rsid w:val="00E94AFC"/>
    <w:rsid w:val="00E94F4C"/>
    <w:rsid w:val="00E95162"/>
    <w:rsid w:val="00E9521B"/>
    <w:rsid w:val="00E95302"/>
    <w:rsid w:val="00E95688"/>
    <w:rsid w:val="00E958BB"/>
    <w:rsid w:val="00E95AAE"/>
    <w:rsid w:val="00E95AD1"/>
    <w:rsid w:val="00E95BB4"/>
    <w:rsid w:val="00E95D05"/>
    <w:rsid w:val="00E95DC9"/>
    <w:rsid w:val="00E95DF1"/>
    <w:rsid w:val="00E95EDD"/>
    <w:rsid w:val="00E96754"/>
    <w:rsid w:val="00E96827"/>
    <w:rsid w:val="00E96D7A"/>
    <w:rsid w:val="00E97193"/>
    <w:rsid w:val="00E9730B"/>
    <w:rsid w:val="00E974E7"/>
    <w:rsid w:val="00E978C8"/>
    <w:rsid w:val="00E97AED"/>
    <w:rsid w:val="00E97BD9"/>
    <w:rsid w:val="00E97EC4"/>
    <w:rsid w:val="00E97F33"/>
    <w:rsid w:val="00EA0546"/>
    <w:rsid w:val="00EA05A2"/>
    <w:rsid w:val="00EA0612"/>
    <w:rsid w:val="00EA0C2F"/>
    <w:rsid w:val="00EA0C4E"/>
    <w:rsid w:val="00EA0D2A"/>
    <w:rsid w:val="00EA0F1E"/>
    <w:rsid w:val="00EA111F"/>
    <w:rsid w:val="00EA123D"/>
    <w:rsid w:val="00EA1C3F"/>
    <w:rsid w:val="00EA1DB6"/>
    <w:rsid w:val="00EA1EC8"/>
    <w:rsid w:val="00EA2480"/>
    <w:rsid w:val="00EA2F40"/>
    <w:rsid w:val="00EA32BA"/>
    <w:rsid w:val="00EA344C"/>
    <w:rsid w:val="00EA3579"/>
    <w:rsid w:val="00EA383B"/>
    <w:rsid w:val="00EA38A1"/>
    <w:rsid w:val="00EA398B"/>
    <w:rsid w:val="00EA3D33"/>
    <w:rsid w:val="00EA3FAB"/>
    <w:rsid w:val="00EA46A7"/>
    <w:rsid w:val="00EA48B1"/>
    <w:rsid w:val="00EA506C"/>
    <w:rsid w:val="00EA5227"/>
    <w:rsid w:val="00EA547A"/>
    <w:rsid w:val="00EA567C"/>
    <w:rsid w:val="00EA56D0"/>
    <w:rsid w:val="00EA5954"/>
    <w:rsid w:val="00EA5C29"/>
    <w:rsid w:val="00EA5C2E"/>
    <w:rsid w:val="00EA629B"/>
    <w:rsid w:val="00EA6739"/>
    <w:rsid w:val="00EA6A70"/>
    <w:rsid w:val="00EA6A95"/>
    <w:rsid w:val="00EA6BC7"/>
    <w:rsid w:val="00EA766E"/>
    <w:rsid w:val="00EA773F"/>
    <w:rsid w:val="00EA78C7"/>
    <w:rsid w:val="00EA7918"/>
    <w:rsid w:val="00EA7CA9"/>
    <w:rsid w:val="00EB0035"/>
    <w:rsid w:val="00EB034A"/>
    <w:rsid w:val="00EB063C"/>
    <w:rsid w:val="00EB0970"/>
    <w:rsid w:val="00EB0AD6"/>
    <w:rsid w:val="00EB10EC"/>
    <w:rsid w:val="00EB151E"/>
    <w:rsid w:val="00EB15AB"/>
    <w:rsid w:val="00EB16D2"/>
    <w:rsid w:val="00EB1870"/>
    <w:rsid w:val="00EB1EFE"/>
    <w:rsid w:val="00EB1F09"/>
    <w:rsid w:val="00EB2113"/>
    <w:rsid w:val="00EB26C2"/>
    <w:rsid w:val="00EB27E5"/>
    <w:rsid w:val="00EB2D80"/>
    <w:rsid w:val="00EB2E1E"/>
    <w:rsid w:val="00EB32F9"/>
    <w:rsid w:val="00EB33DB"/>
    <w:rsid w:val="00EB34E9"/>
    <w:rsid w:val="00EB3A6B"/>
    <w:rsid w:val="00EB3A8E"/>
    <w:rsid w:val="00EB3B5B"/>
    <w:rsid w:val="00EB40D5"/>
    <w:rsid w:val="00EB4489"/>
    <w:rsid w:val="00EB4CDB"/>
    <w:rsid w:val="00EB5445"/>
    <w:rsid w:val="00EB5579"/>
    <w:rsid w:val="00EB579A"/>
    <w:rsid w:val="00EB57E4"/>
    <w:rsid w:val="00EB5809"/>
    <w:rsid w:val="00EB5E98"/>
    <w:rsid w:val="00EB60A0"/>
    <w:rsid w:val="00EB6259"/>
    <w:rsid w:val="00EB6299"/>
    <w:rsid w:val="00EB6626"/>
    <w:rsid w:val="00EB66B7"/>
    <w:rsid w:val="00EB67CA"/>
    <w:rsid w:val="00EB67F1"/>
    <w:rsid w:val="00EB6D9B"/>
    <w:rsid w:val="00EB6F27"/>
    <w:rsid w:val="00EB73E4"/>
    <w:rsid w:val="00EB7429"/>
    <w:rsid w:val="00EB7605"/>
    <w:rsid w:val="00EB77DB"/>
    <w:rsid w:val="00EB7A68"/>
    <w:rsid w:val="00EB7AAD"/>
    <w:rsid w:val="00EB7C2A"/>
    <w:rsid w:val="00EB7E37"/>
    <w:rsid w:val="00EC039F"/>
    <w:rsid w:val="00EC04B7"/>
    <w:rsid w:val="00EC07E6"/>
    <w:rsid w:val="00EC0AC9"/>
    <w:rsid w:val="00EC0C9A"/>
    <w:rsid w:val="00EC0D41"/>
    <w:rsid w:val="00EC10A8"/>
    <w:rsid w:val="00EC1172"/>
    <w:rsid w:val="00EC1209"/>
    <w:rsid w:val="00EC1372"/>
    <w:rsid w:val="00EC13B8"/>
    <w:rsid w:val="00EC1B9B"/>
    <w:rsid w:val="00EC1DCF"/>
    <w:rsid w:val="00EC1EF6"/>
    <w:rsid w:val="00EC1FB3"/>
    <w:rsid w:val="00EC233B"/>
    <w:rsid w:val="00EC24E2"/>
    <w:rsid w:val="00EC2779"/>
    <w:rsid w:val="00EC2B03"/>
    <w:rsid w:val="00EC3DD1"/>
    <w:rsid w:val="00EC3DD7"/>
    <w:rsid w:val="00EC4053"/>
    <w:rsid w:val="00EC458A"/>
    <w:rsid w:val="00EC46FB"/>
    <w:rsid w:val="00EC487B"/>
    <w:rsid w:val="00EC4B99"/>
    <w:rsid w:val="00EC4BCB"/>
    <w:rsid w:val="00EC4F05"/>
    <w:rsid w:val="00EC51BB"/>
    <w:rsid w:val="00EC5301"/>
    <w:rsid w:val="00EC537D"/>
    <w:rsid w:val="00EC5BD0"/>
    <w:rsid w:val="00EC5D7D"/>
    <w:rsid w:val="00EC5E79"/>
    <w:rsid w:val="00EC615F"/>
    <w:rsid w:val="00EC6164"/>
    <w:rsid w:val="00EC6630"/>
    <w:rsid w:val="00EC669E"/>
    <w:rsid w:val="00EC66D8"/>
    <w:rsid w:val="00EC6C4F"/>
    <w:rsid w:val="00EC734F"/>
    <w:rsid w:val="00EC7529"/>
    <w:rsid w:val="00EC7841"/>
    <w:rsid w:val="00EC79D1"/>
    <w:rsid w:val="00EC7D92"/>
    <w:rsid w:val="00EC7DA7"/>
    <w:rsid w:val="00EC7E4E"/>
    <w:rsid w:val="00ED00AA"/>
    <w:rsid w:val="00ED01EC"/>
    <w:rsid w:val="00ED0323"/>
    <w:rsid w:val="00ED08B0"/>
    <w:rsid w:val="00ED096E"/>
    <w:rsid w:val="00ED0AD4"/>
    <w:rsid w:val="00ED0D28"/>
    <w:rsid w:val="00ED0D6C"/>
    <w:rsid w:val="00ED0EF4"/>
    <w:rsid w:val="00ED109C"/>
    <w:rsid w:val="00ED123D"/>
    <w:rsid w:val="00ED161C"/>
    <w:rsid w:val="00ED182A"/>
    <w:rsid w:val="00ED1B8C"/>
    <w:rsid w:val="00ED24B7"/>
    <w:rsid w:val="00ED252C"/>
    <w:rsid w:val="00ED2BFA"/>
    <w:rsid w:val="00ED2C5A"/>
    <w:rsid w:val="00ED2CF4"/>
    <w:rsid w:val="00ED2D71"/>
    <w:rsid w:val="00ED2E48"/>
    <w:rsid w:val="00ED33DA"/>
    <w:rsid w:val="00ED3578"/>
    <w:rsid w:val="00ED357A"/>
    <w:rsid w:val="00ED3876"/>
    <w:rsid w:val="00ED39EC"/>
    <w:rsid w:val="00ED3AFE"/>
    <w:rsid w:val="00ED412E"/>
    <w:rsid w:val="00ED413F"/>
    <w:rsid w:val="00ED41A3"/>
    <w:rsid w:val="00ED483B"/>
    <w:rsid w:val="00ED48A2"/>
    <w:rsid w:val="00ED48B7"/>
    <w:rsid w:val="00ED4F5E"/>
    <w:rsid w:val="00ED5A26"/>
    <w:rsid w:val="00ED5F40"/>
    <w:rsid w:val="00ED6882"/>
    <w:rsid w:val="00ED6A65"/>
    <w:rsid w:val="00ED6AE7"/>
    <w:rsid w:val="00ED6CB7"/>
    <w:rsid w:val="00ED711B"/>
    <w:rsid w:val="00ED738D"/>
    <w:rsid w:val="00ED759D"/>
    <w:rsid w:val="00ED75EF"/>
    <w:rsid w:val="00ED7630"/>
    <w:rsid w:val="00ED77B0"/>
    <w:rsid w:val="00ED78CD"/>
    <w:rsid w:val="00ED79A4"/>
    <w:rsid w:val="00ED79E9"/>
    <w:rsid w:val="00ED7E03"/>
    <w:rsid w:val="00ED7E4E"/>
    <w:rsid w:val="00ED7E60"/>
    <w:rsid w:val="00EE010C"/>
    <w:rsid w:val="00EE019B"/>
    <w:rsid w:val="00EE02C2"/>
    <w:rsid w:val="00EE0439"/>
    <w:rsid w:val="00EE06AC"/>
    <w:rsid w:val="00EE0D4C"/>
    <w:rsid w:val="00EE1119"/>
    <w:rsid w:val="00EE120D"/>
    <w:rsid w:val="00EE167D"/>
    <w:rsid w:val="00EE1693"/>
    <w:rsid w:val="00EE17C8"/>
    <w:rsid w:val="00EE17D2"/>
    <w:rsid w:val="00EE18CC"/>
    <w:rsid w:val="00EE1976"/>
    <w:rsid w:val="00EE19F8"/>
    <w:rsid w:val="00EE1CF3"/>
    <w:rsid w:val="00EE1F66"/>
    <w:rsid w:val="00EE2538"/>
    <w:rsid w:val="00EE2591"/>
    <w:rsid w:val="00EE2C1E"/>
    <w:rsid w:val="00EE33EC"/>
    <w:rsid w:val="00EE34FC"/>
    <w:rsid w:val="00EE353B"/>
    <w:rsid w:val="00EE3724"/>
    <w:rsid w:val="00EE37CE"/>
    <w:rsid w:val="00EE4232"/>
    <w:rsid w:val="00EE46A4"/>
    <w:rsid w:val="00EE4703"/>
    <w:rsid w:val="00EE488B"/>
    <w:rsid w:val="00EE48F2"/>
    <w:rsid w:val="00EE4901"/>
    <w:rsid w:val="00EE4A75"/>
    <w:rsid w:val="00EE52BB"/>
    <w:rsid w:val="00EE52F7"/>
    <w:rsid w:val="00EE539A"/>
    <w:rsid w:val="00EE5417"/>
    <w:rsid w:val="00EE5685"/>
    <w:rsid w:val="00EE5C5C"/>
    <w:rsid w:val="00EE6243"/>
    <w:rsid w:val="00EE6321"/>
    <w:rsid w:val="00EE6383"/>
    <w:rsid w:val="00EE6A0A"/>
    <w:rsid w:val="00EE6E6F"/>
    <w:rsid w:val="00EE792E"/>
    <w:rsid w:val="00EE79C5"/>
    <w:rsid w:val="00EE7CD8"/>
    <w:rsid w:val="00EE7D70"/>
    <w:rsid w:val="00EF05A8"/>
    <w:rsid w:val="00EF0702"/>
    <w:rsid w:val="00EF08D7"/>
    <w:rsid w:val="00EF0A70"/>
    <w:rsid w:val="00EF0B13"/>
    <w:rsid w:val="00EF144E"/>
    <w:rsid w:val="00EF1917"/>
    <w:rsid w:val="00EF19B2"/>
    <w:rsid w:val="00EF1A16"/>
    <w:rsid w:val="00EF1F3B"/>
    <w:rsid w:val="00EF1FC5"/>
    <w:rsid w:val="00EF22F5"/>
    <w:rsid w:val="00EF23EE"/>
    <w:rsid w:val="00EF254C"/>
    <w:rsid w:val="00EF25F5"/>
    <w:rsid w:val="00EF2696"/>
    <w:rsid w:val="00EF2990"/>
    <w:rsid w:val="00EF2ABC"/>
    <w:rsid w:val="00EF2D5C"/>
    <w:rsid w:val="00EF2ED4"/>
    <w:rsid w:val="00EF2F0F"/>
    <w:rsid w:val="00EF2F11"/>
    <w:rsid w:val="00EF2F9A"/>
    <w:rsid w:val="00EF3086"/>
    <w:rsid w:val="00EF3404"/>
    <w:rsid w:val="00EF34C7"/>
    <w:rsid w:val="00EF362D"/>
    <w:rsid w:val="00EF3B2C"/>
    <w:rsid w:val="00EF43E0"/>
    <w:rsid w:val="00EF4508"/>
    <w:rsid w:val="00EF4579"/>
    <w:rsid w:val="00EF49FC"/>
    <w:rsid w:val="00EF4CD2"/>
    <w:rsid w:val="00EF4E4C"/>
    <w:rsid w:val="00EF51B2"/>
    <w:rsid w:val="00EF52FB"/>
    <w:rsid w:val="00EF5669"/>
    <w:rsid w:val="00EF5998"/>
    <w:rsid w:val="00EF5B42"/>
    <w:rsid w:val="00EF608D"/>
    <w:rsid w:val="00EF62C3"/>
    <w:rsid w:val="00EF632B"/>
    <w:rsid w:val="00EF6385"/>
    <w:rsid w:val="00EF6540"/>
    <w:rsid w:val="00EF682F"/>
    <w:rsid w:val="00EF6D7A"/>
    <w:rsid w:val="00EF6DB9"/>
    <w:rsid w:val="00EF6DCC"/>
    <w:rsid w:val="00EF7134"/>
    <w:rsid w:val="00EF7214"/>
    <w:rsid w:val="00EF72A4"/>
    <w:rsid w:val="00EF774D"/>
    <w:rsid w:val="00EF786A"/>
    <w:rsid w:val="00EF799D"/>
    <w:rsid w:val="00F00A1C"/>
    <w:rsid w:val="00F00AF5"/>
    <w:rsid w:val="00F00B2A"/>
    <w:rsid w:val="00F00DC0"/>
    <w:rsid w:val="00F00E1B"/>
    <w:rsid w:val="00F00FAF"/>
    <w:rsid w:val="00F014FB"/>
    <w:rsid w:val="00F0170D"/>
    <w:rsid w:val="00F0176F"/>
    <w:rsid w:val="00F017B3"/>
    <w:rsid w:val="00F01933"/>
    <w:rsid w:val="00F01B64"/>
    <w:rsid w:val="00F01C7E"/>
    <w:rsid w:val="00F01D8C"/>
    <w:rsid w:val="00F02214"/>
    <w:rsid w:val="00F0290F"/>
    <w:rsid w:val="00F02B15"/>
    <w:rsid w:val="00F0342B"/>
    <w:rsid w:val="00F038BE"/>
    <w:rsid w:val="00F03936"/>
    <w:rsid w:val="00F03A0D"/>
    <w:rsid w:val="00F03B0D"/>
    <w:rsid w:val="00F03C76"/>
    <w:rsid w:val="00F03DA8"/>
    <w:rsid w:val="00F03E50"/>
    <w:rsid w:val="00F03F5C"/>
    <w:rsid w:val="00F04052"/>
    <w:rsid w:val="00F04B30"/>
    <w:rsid w:val="00F05347"/>
    <w:rsid w:val="00F0536D"/>
    <w:rsid w:val="00F055EF"/>
    <w:rsid w:val="00F056CB"/>
    <w:rsid w:val="00F05903"/>
    <w:rsid w:val="00F05A8B"/>
    <w:rsid w:val="00F05E3C"/>
    <w:rsid w:val="00F05F6F"/>
    <w:rsid w:val="00F06220"/>
    <w:rsid w:val="00F06D8D"/>
    <w:rsid w:val="00F06DD8"/>
    <w:rsid w:val="00F06DF1"/>
    <w:rsid w:val="00F06F42"/>
    <w:rsid w:val="00F07059"/>
    <w:rsid w:val="00F070AB"/>
    <w:rsid w:val="00F070C8"/>
    <w:rsid w:val="00F0746B"/>
    <w:rsid w:val="00F0759C"/>
    <w:rsid w:val="00F07B40"/>
    <w:rsid w:val="00F07C96"/>
    <w:rsid w:val="00F1016D"/>
    <w:rsid w:val="00F1025A"/>
    <w:rsid w:val="00F10DB4"/>
    <w:rsid w:val="00F10FF5"/>
    <w:rsid w:val="00F11385"/>
    <w:rsid w:val="00F116BA"/>
    <w:rsid w:val="00F11718"/>
    <w:rsid w:val="00F11742"/>
    <w:rsid w:val="00F11AB0"/>
    <w:rsid w:val="00F11D81"/>
    <w:rsid w:val="00F123F6"/>
    <w:rsid w:val="00F12425"/>
    <w:rsid w:val="00F125F0"/>
    <w:rsid w:val="00F12BDD"/>
    <w:rsid w:val="00F1345B"/>
    <w:rsid w:val="00F1355F"/>
    <w:rsid w:val="00F13813"/>
    <w:rsid w:val="00F1413A"/>
    <w:rsid w:val="00F1427A"/>
    <w:rsid w:val="00F1470B"/>
    <w:rsid w:val="00F14BE4"/>
    <w:rsid w:val="00F14C20"/>
    <w:rsid w:val="00F150CC"/>
    <w:rsid w:val="00F15271"/>
    <w:rsid w:val="00F1556B"/>
    <w:rsid w:val="00F15574"/>
    <w:rsid w:val="00F1592B"/>
    <w:rsid w:val="00F15BDB"/>
    <w:rsid w:val="00F16340"/>
    <w:rsid w:val="00F166E9"/>
    <w:rsid w:val="00F16B02"/>
    <w:rsid w:val="00F17058"/>
    <w:rsid w:val="00F17127"/>
    <w:rsid w:val="00F172C2"/>
    <w:rsid w:val="00F1730F"/>
    <w:rsid w:val="00F17319"/>
    <w:rsid w:val="00F177E6"/>
    <w:rsid w:val="00F17853"/>
    <w:rsid w:val="00F17A05"/>
    <w:rsid w:val="00F17A4B"/>
    <w:rsid w:val="00F2005B"/>
    <w:rsid w:val="00F207A2"/>
    <w:rsid w:val="00F21051"/>
    <w:rsid w:val="00F21603"/>
    <w:rsid w:val="00F21702"/>
    <w:rsid w:val="00F21741"/>
    <w:rsid w:val="00F21890"/>
    <w:rsid w:val="00F219D4"/>
    <w:rsid w:val="00F21A0D"/>
    <w:rsid w:val="00F21AE3"/>
    <w:rsid w:val="00F21CF1"/>
    <w:rsid w:val="00F21FC5"/>
    <w:rsid w:val="00F220D7"/>
    <w:rsid w:val="00F221E0"/>
    <w:rsid w:val="00F2298D"/>
    <w:rsid w:val="00F22A23"/>
    <w:rsid w:val="00F22D33"/>
    <w:rsid w:val="00F22EA8"/>
    <w:rsid w:val="00F23258"/>
    <w:rsid w:val="00F23333"/>
    <w:rsid w:val="00F2339A"/>
    <w:rsid w:val="00F23802"/>
    <w:rsid w:val="00F240B7"/>
    <w:rsid w:val="00F24616"/>
    <w:rsid w:val="00F24668"/>
    <w:rsid w:val="00F2476E"/>
    <w:rsid w:val="00F24877"/>
    <w:rsid w:val="00F24A2A"/>
    <w:rsid w:val="00F24DE2"/>
    <w:rsid w:val="00F2500C"/>
    <w:rsid w:val="00F251AD"/>
    <w:rsid w:val="00F25473"/>
    <w:rsid w:val="00F2560E"/>
    <w:rsid w:val="00F25613"/>
    <w:rsid w:val="00F257D5"/>
    <w:rsid w:val="00F25C9F"/>
    <w:rsid w:val="00F25CF0"/>
    <w:rsid w:val="00F264BA"/>
    <w:rsid w:val="00F26710"/>
    <w:rsid w:val="00F26D0E"/>
    <w:rsid w:val="00F27098"/>
    <w:rsid w:val="00F27406"/>
    <w:rsid w:val="00F27747"/>
    <w:rsid w:val="00F27D7B"/>
    <w:rsid w:val="00F27FFB"/>
    <w:rsid w:val="00F300DD"/>
    <w:rsid w:val="00F305ED"/>
    <w:rsid w:val="00F3078E"/>
    <w:rsid w:val="00F3087A"/>
    <w:rsid w:val="00F308BF"/>
    <w:rsid w:val="00F30B18"/>
    <w:rsid w:val="00F30DA0"/>
    <w:rsid w:val="00F30F5D"/>
    <w:rsid w:val="00F31339"/>
    <w:rsid w:val="00F314CF"/>
    <w:rsid w:val="00F31ECB"/>
    <w:rsid w:val="00F324BE"/>
    <w:rsid w:val="00F32A1F"/>
    <w:rsid w:val="00F32AAD"/>
    <w:rsid w:val="00F335DE"/>
    <w:rsid w:val="00F335FD"/>
    <w:rsid w:val="00F33802"/>
    <w:rsid w:val="00F33A47"/>
    <w:rsid w:val="00F33D25"/>
    <w:rsid w:val="00F33DA8"/>
    <w:rsid w:val="00F33E63"/>
    <w:rsid w:val="00F33ED9"/>
    <w:rsid w:val="00F33EEF"/>
    <w:rsid w:val="00F33F86"/>
    <w:rsid w:val="00F34212"/>
    <w:rsid w:val="00F3423B"/>
    <w:rsid w:val="00F34493"/>
    <w:rsid w:val="00F345F8"/>
    <w:rsid w:val="00F34B7B"/>
    <w:rsid w:val="00F34D3B"/>
    <w:rsid w:val="00F35215"/>
    <w:rsid w:val="00F3578D"/>
    <w:rsid w:val="00F35A13"/>
    <w:rsid w:val="00F35C31"/>
    <w:rsid w:val="00F35D27"/>
    <w:rsid w:val="00F36105"/>
    <w:rsid w:val="00F36A21"/>
    <w:rsid w:val="00F36AC2"/>
    <w:rsid w:val="00F36C25"/>
    <w:rsid w:val="00F36F13"/>
    <w:rsid w:val="00F36F99"/>
    <w:rsid w:val="00F36FEB"/>
    <w:rsid w:val="00F3702E"/>
    <w:rsid w:val="00F376E3"/>
    <w:rsid w:val="00F3778A"/>
    <w:rsid w:val="00F378B7"/>
    <w:rsid w:val="00F4025C"/>
    <w:rsid w:val="00F406C7"/>
    <w:rsid w:val="00F40A47"/>
    <w:rsid w:val="00F40C25"/>
    <w:rsid w:val="00F40D05"/>
    <w:rsid w:val="00F40DCF"/>
    <w:rsid w:val="00F41082"/>
    <w:rsid w:val="00F410D1"/>
    <w:rsid w:val="00F4126C"/>
    <w:rsid w:val="00F41655"/>
    <w:rsid w:val="00F41912"/>
    <w:rsid w:val="00F419EE"/>
    <w:rsid w:val="00F41DEA"/>
    <w:rsid w:val="00F41DFE"/>
    <w:rsid w:val="00F422F1"/>
    <w:rsid w:val="00F42864"/>
    <w:rsid w:val="00F42952"/>
    <w:rsid w:val="00F42DA4"/>
    <w:rsid w:val="00F4324C"/>
    <w:rsid w:val="00F43284"/>
    <w:rsid w:val="00F43780"/>
    <w:rsid w:val="00F43F04"/>
    <w:rsid w:val="00F43F07"/>
    <w:rsid w:val="00F43FB3"/>
    <w:rsid w:val="00F440EF"/>
    <w:rsid w:val="00F442D7"/>
    <w:rsid w:val="00F44A5C"/>
    <w:rsid w:val="00F44ABA"/>
    <w:rsid w:val="00F451E5"/>
    <w:rsid w:val="00F453F7"/>
    <w:rsid w:val="00F45488"/>
    <w:rsid w:val="00F45548"/>
    <w:rsid w:val="00F4581D"/>
    <w:rsid w:val="00F45F9C"/>
    <w:rsid w:val="00F46407"/>
    <w:rsid w:val="00F46766"/>
    <w:rsid w:val="00F468F6"/>
    <w:rsid w:val="00F469B0"/>
    <w:rsid w:val="00F46DA3"/>
    <w:rsid w:val="00F46E94"/>
    <w:rsid w:val="00F4711A"/>
    <w:rsid w:val="00F476AF"/>
    <w:rsid w:val="00F47E52"/>
    <w:rsid w:val="00F47F0D"/>
    <w:rsid w:val="00F5000E"/>
    <w:rsid w:val="00F503D6"/>
    <w:rsid w:val="00F5076F"/>
    <w:rsid w:val="00F5078A"/>
    <w:rsid w:val="00F50B4E"/>
    <w:rsid w:val="00F50BE6"/>
    <w:rsid w:val="00F51373"/>
    <w:rsid w:val="00F513A6"/>
    <w:rsid w:val="00F519CB"/>
    <w:rsid w:val="00F51A19"/>
    <w:rsid w:val="00F521F6"/>
    <w:rsid w:val="00F52A92"/>
    <w:rsid w:val="00F52D62"/>
    <w:rsid w:val="00F52F36"/>
    <w:rsid w:val="00F53078"/>
    <w:rsid w:val="00F532F3"/>
    <w:rsid w:val="00F53779"/>
    <w:rsid w:val="00F5389F"/>
    <w:rsid w:val="00F539E4"/>
    <w:rsid w:val="00F53C2C"/>
    <w:rsid w:val="00F53C7B"/>
    <w:rsid w:val="00F53FF9"/>
    <w:rsid w:val="00F54005"/>
    <w:rsid w:val="00F544C7"/>
    <w:rsid w:val="00F54658"/>
    <w:rsid w:val="00F549ED"/>
    <w:rsid w:val="00F54A70"/>
    <w:rsid w:val="00F54C21"/>
    <w:rsid w:val="00F54F34"/>
    <w:rsid w:val="00F54FBF"/>
    <w:rsid w:val="00F55010"/>
    <w:rsid w:val="00F5507A"/>
    <w:rsid w:val="00F55522"/>
    <w:rsid w:val="00F556D8"/>
    <w:rsid w:val="00F55A0B"/>
    <w:rsid w:val="00F55B0D"/>
    <w:rsid w:val="00F55CB6"/>
    <w:rsid w:val="00F55E77"/>
    <w:rsid w:val="00F5622F"/>
    <w:rsid w:val="00F563C3"/>
    <w:rsid w:val="00F56527"/>
    <w:rsid w:val="00F566D1"/>
    <w:rsid w:val="00F56901"/>
    <w:rsid w:val="00F56DD8"/>
    <w:rsid w:val="00F56ECD"/>
    <w:rsid w:val="00F57044"/>
    <w:rsid w:val="00F5711E"/>
    <w:rsid w:val="00F572F8"/>
    <w:rsid w:val="00F579EB"/>
    <w:rsid w:val="00F57A56"/>
    <w:rsid w:val="00F57A9E"/>
    <w:rsid w:val="00F57C10"/>
    <w:rsid w:val="00F60376"/>
    <w:rsid w:val="00F6040C"/>
    <w:rsid w:val="00F60653"/>
    <w:rsid w:val="00F60843"/>
    <w:rsid w:val="00F609C2"/>
    <w:rsid w:val="00F60D79"/>
    <w:rsid w:val="00F61067"/>
    <w:rsid w:val="00F612C1"/>
    <w:rsid w:val="00F61864"/>
    <w:rsid w:val="00F61BDC"/>
    <w:rsid w:val="00F61D62"/>
    <w:rsid w:val="00F61EA0"/>
    <w:rsid w:val="00F620C8"/>
    <w:rsid w:val="00F624D6"/>
    <w:rsid w:val="00F62711"/>
    <w:rsid w:val="00F62A1A"/>
    <w:rsid w:val="00F62D23"/>
    <w:rsid w:val="00F63126"/>
    <w:rsid w:val="00F631B6"/>
    <w:rsid w:val="00F63824"/>
    <w:rsid w:val="00F63A11"/>
    <w:rsid w:val="00F63AD1"/>
    <w:rsid w:val="00F64470"/>
    <w:rsid w:val="00F6473C"/>
    <w:rsid w:val="00F64834"/>
    <w:rsid w:val="00F64D7A"/>
    <w:rsid w:val="00F64FE9"/>
    <w:rsid w:val="00F65088"/>
    <w:rsid w:val="00F65310"/>
    <w:rsid w:val="00F6550C"/>
    <w:rsid w:val="00F656A8"/>
    <w:rsid w:val="00F65A58"/>
    <w:rsid w:val="00F65B34"/>
    <w:rsid w:val="00F65D12"/>
    <w:rsid w:val="00F65E36"/>
    <w:rsid w:val="00F6602E"/>
    <w:rsid w:val="00F6609C"/>
    <w:rsid w:val="00F66155"/>
    <w:rsid w:val="00F66334"/>
    <w:rsid w:val="00F6662B"/>
    <w:rsid w:val="00F667D0"/>
    <w:rsid w:val="00F668AF"/>
    <w:rsid w:val="00F66B0A"/>
    <w:rsid w:val="00F66B7A"/>
    <w:rsid w:val="00F66EEE"/>
    <w:rsid w:val="00F6727E"/>
    <w:rsid w:val="00F67461"/>
    <w:rsid w:val="00F676EA"/>
    <w:rsid w:val="00F678D8"/>
    <w:rsid w:val="00F67AB2"/>
    <w:rsid w:val="00F67BEC"/>
    <w:rsid w:val="00F67CB6"/>
    <w:rsid w:val="00F67D9B"/>
    <w:rsid w:val="00F67EC0"/>
    <w:rsid w:val="00F703FE"/>
    <w:rsid w:val="00F7074B"/>
    <w:rsid w:val="00F707F1"/>
    <w:rsid w:val="00F70A55"/>
    <w:rsid w:val="00F71141"/>
    <w:rsid w:val="00F717B9"/>
    <w:rsid w:val="00F71870"/>
    <w:rsid w:val="00F71B2E"/>
    <w:rsid w:val="00F71CD5"/>
    <w:rsid w:val="00F71E4E"/>
    <w:rsid w:val="00F71F40"/>
    <w:rsid w:val="00F72095"/>
    <w:rsid w:val="00F720E5"/>
    <w:rsid w:val="00F72147"/>
    <w:rsid w:val="00F72971"/>
    <w:rsid w:val="00F729D2"/>
    <w:rsid w:val="00F72C44"/>
    <w:rsid w:val="00F72F0D"/>
    <w:rsid w:val="00F7377D"/>
    <w:rsid w:val="00F73822"/>
    <w:rsid w:val="00F739E4"/>
    <w:rsid w:val="00F73B7C"/>
    <w:rsid w:val="00F73CAE"/>
    <w:rsid w:val="00F73D49"/>
    <w:rsid w:val="00F743C1"/>
    <w:rsid w:val="00F745B5"/>
    <w:rsid w:val="00F7465C"/>
    <w:rsid w:val="00F747ED"/>
    <w:rsid w:val="00F75377"/>
    <w:rsid w:val="00F75403"/>
    <w:rsid w:val="00F75671"/>
    <w:rsid w:val="00F75C78"/>
    <w:rsid w:val="00F75FAF"/>
    <w:rsid w:val="00F762D8"/>
    <w:rsid w:val="00F7656E"/>
    <w:rsid w:val="00F76595"/>
    <w:rsid w:val="00F765DC"/>
    <w:rsid w:val="00F76677"/>
    <w:rsid w:val="00F766B7"/>
    <w:rsid w:val="00F76CC2"/>
    <w:rsid w:val="00F76D06"/>
    <w:rsid w:val="00F7713A"/>
    <w:rsid w:val="00F771AA"/>
    <w:rsid w:val="00F772D1"/>
    <w:rsid w:val="00F776E6"/>
    <w:rsid w:val="00F77E7B"/>
    <w:rsid w:val="00F802EB"/>
    <w:rsid w:val="00F8077F"/>
    <w:rsid w:val="00F80958"/>
    <w:rsid w:val="00F80C6C"/>
    <w:rsid w:val="00F8148D"/>
    <w:rsid w:val="00F817E8"/>
    <w:rsid w:val="00F81BC2"/>
    <w:rsid w:val="00F81E76"/>
    <w:rsid w:val="00F820D6"/>
    <w:rsid w:val="00F820ED"/>
    <w:rsid w:val="00F8263B"/>
    <w:rsid w:val="00F82ACF"/>
    <w:rsid w:val="00F82B0A"/>
    <w:rsid w:val="00F82F3A"/>
    <w:rsid w:val="00F832A4"/>
    <w:rsid w:val="00F832FF"/>
    <w:rsid w:val="00F83318"/>
    <w:rsid w:val="00F83397"/>
    <w:rsid w:val="00F8343D"/>
    <w:rsid w:val="00F836C3"/>
    <w:rsid w:val="00F83924"/>
    <w:rsid w:val="00F83A5D"/>
    <w:rsid w:val="00F83B06"/>
    <w:rsid w:val="00F83D42"/>
    <w:rsid w:val="00F845C5"/>
    <w:rsid w:val="00F84B4F"/>
    <w:rsid w:val="00F84C7B"/>
    <w:rsid w:val="00F85091"/>
    <w:rsid w:val="00F852B5"/>
    <w:rsid w:val="00F8575B"/>
    <w:rsid w:val="00F8588F"/>
    <w:rsid w:val="00F85F45"/>
    <w:rsid w:val="00F86015"/>
    <w:rsid w:val="00F86935"/>
    <w:rsid w:val="00F86BD6"/>
    <w:rsid w:val="00F86C3B"/>
    <w:rsid w:val="00F86E6D"/>
    <w:rsid w:val="00F8708B"/>
    <w:rsid w:val="00F871E6"/>
    <w:rsid w:val="00F87244"/>
    <w:rsid w:val="00F87322"/>
    <w:rsid w:val="00F8741C"/>
    <w:rsid w:val="00F87D89"/>
    <w:rsid w:val="00F87EBD"/>
    <w:rsid w:val="00F87FC4"/>
    <w:rsid w:val="00F90332"/>
    <w:rsid w:val="00F9091E"/>
    <w:rsid w:val="00F9097E"/>
    <w:rsid w:val="00F90CCD"/>
    <w:rsid w:val="00F90EA2"/>
    <w:rsid w:val="00F90EE5"/>
    <w:rsid w:val="00F910FA"/>
    <w:rsid w:val="00F9111B"/>
    <w:rsid w:val="00F911EF"/>
    <w:rsid w:val="00F91319"/>
    <w:rsid w:val="00F9170A"/>
    <w:rsid w:val="00F9193E"/>
    <w:rsid w:val="00F91DD5"/>
    <w:rsid w:val="00F9231F"/>
    <w:rsid w:val="00F92405"/>
    <w:rsid w:val="00F92527"/>
    <w:rsid w:val="00F92798"/>
    <w:rsid w:val="00F92B39"/>
    <w:rsid w:val="00F9308D"/>
    <w:rsid w:val="00F93450"/>
    <w:rsid w:val="00F93565"/>
    <w:rsid w:val="00F93A14"/>
    <w:rsid w:val="00F93E11"/>
    <w:rsid w:val="00F93F6E"/>
    <w:rsid w:val="00F94488"/>
    <w:rsid w:val="00F94617"/>
    <w:rsid w:val="00F94873"/>
    <w:rsid w:val="00F94F25"/>
    <w:rsid w:val="00F951B0"/>
    <w:rsid w:val="00F95585"/>
    <w:rsid w:val="00F9582A"/>
    <w:rsid w:val="00F95954"/>
    <w:rsid w:val="00F95A1B"/>
    <w:rsid w:val="00F95A69"/>
    <w:rsid w:val="00F95F0F"/>
    <w:rsid w:val="00F95F69"/>
    <w:rsid w:val="00F960FA"/>
    <w:rsid w:val="00F962FB"/>
    <w:rsid w:val="00F96353"/>
    <w:rsid w:val="00F964AA"/>
    <w:rsid w:val="00F964C2"/>
    <w:rsid w:val="00F96646"/>
    <w:rsid w:val="00F96808"/>
    <w:rsid w:val="00F96811"/>
    <w:rsid w:val="00F96A94"/>
    <w:rsid w:val="00F96AAC"/>
    <w:rsid w:val="00F96BDB"/>
    <w:rsid w:val="00F96E3A"/>
    <w:rsid w:val="00F96E6C"/>
    <w:rsid w:val="00F970F9"/>
    <w:rsid w:val="00F9743C"/>
    <w:rsid w:val="00F97AE3"/>
    <w:rsid w:val="00F97E48"/>
    <w:rsid w:val="00F97ECB"/>
    <w:rsid w:val="00FA0426"/>
    <w:rsid w:val="00FA0681"/>
    <w:rsid w:val="00FA06E8"/>
    <w:rsid w:val="00FA0712"/>
    <w:rsid w:val="00FA0AAB"/>
    <w:rsid w:val="00FA108A"/>
    <w:rsid w:val="00FA12C5"/>
    <w:rsid w:val="00FA145D"/>
    <w:rsid w:val="00FA167E"/>
    <w:rsid w:val="00FA21CA"/>
    <w:rsid w:val="00FA2283"/>
    <w:rsid w:val="00FA22A0"/>
    <w:rsid w:val="00FA24D4"/>
    <w:rsid w:val="00FA27D0"/>
    <w:rsid w:val="00FA2BFE"/>
    <w:rsid w:val="00FA2CF0"/>
    <w:rsid w:val="00FA30BC"/>
    <w:rsid w:val="00FA315D"/>
    <w:rsid w:val="00FA331F"/>
    <w:rsid w:val="00FA3779"/>
    <w:rsid w:val="00FA385B"/>
    <w:rsid w:val="00FA3879"/>
    <w:rsid w:val="00FA38D8"/>
    <w:rsid w:val="00FA3CCD"/>
    <w:rsid w:val="00FA3FBE"/>
    <w:rsid w:val="00FA411A"/>
    <w:rsid w:val="00FA4E97"/>
    <w:rsid w:val="00FA547E"/>
    <w:rsid w:val="00FA5AE6"/>
    <w:rsid w:val="00FA5AEE"/>
    <w:rsid w:val="00FA5B09"/>
    <w:rsid w:val="00FA641F"/>
    <w:rsid w:val="00FA64E4"/>
    <w:rsid w:val="00FA661B"/>
    <w:rsid w:val="00FA6665"/>
    <w:rsid w:val="00FA66DA"/>
    <w:rsid w:val="00FA6869"/>
    <w:rsid w:val="00FA690B"/>
    <w:rsid w:val="00FA693A"/>
    <w:rsid w:val="00FA6B3F"/>
    <w:rsid w:val="00FA6E00"/>
    <w:rsid w:val="00FA6EAC"/>
    <w:rsid w:val="00FA7287"/>
    <w:rsid w:val="00FA735A"/>
    <w:rsid w:val="00FA7419"/>
    <w:rsid w:val="00FA7425"/>
    <w:rsid w:val="00FA76B8"/>
    <w:rsid w:val="00FA7759"/>
    <w:rsid w:val="00FA7A40"/>
    <w:rsid w:val="00FA7AED"/>
    <w:rsid w:val="00FA7BB3"/>
    <w:rsid w:val="00FA7C86"/>
    <w:rsid w:val="00FA7CDD"/>
    <w:rsid w:val="00FB00AC"/>
    <w:rsid w:val="00FB02C9"/>
    <w:rsid w:val="00FB0601"/>
    <w:rsid w:val="00FB0B0D"/>
    <w:rsid w:val="00FB10D0"/>
    <w:rsid w:val="00FB13D4"/>
    <w:rsid w:val="00FB1455"/>
    <w:rsid w:val="00FB165F"/>
    <w:rsid w:val="00FB1756"/>
    <w:rsid w:val="00FB1D11"/>
    <w:rsid w:val="00FB1D9E"/>
    <w:rsid w:val="00FB1EF0"/>
    <w:rsid w:val="00FB21A9"/>
    <w:rsid w:val="00FB24E0"/>
    <w:rsid w:val="00FB2636"/>
    <w:rsid w:val="00FB2824"/>
    <w:rsid w:val="00FB2B2D"/>
    <w:rsid w:val="00FB2B8C"/>
    <w:rsid w:val="00FB2C88"/>
    <w:rsid w:val="00FB2FF6"/>
    <w:rsid w:val="00FB34E4"/>
    <w:rsid w:val="00FB375C"/>
    <w:rsid w:val="00FB37DE"/>
    <w:rsid w:val="00FB3D19"/>
    <w:rsid w:val="00FB3FA3"/>
    <w:rsid w:val="00FB431C"/>
    <w:rsid w:val="00FB44B2"/>
    <w:rsid w:val="00FB465F"/>
    <w:rsid w:val="00FB4B25"/>
    <w:rsid w:val="00FB5406"/>
    <w:rsid w:val="00FB5732"/>
    <w:rsid w:val="00FB575D"/>
    <w:rsid w:val="00FB5E25"/>
    <w:rsid w:val="00FB5E92"/>
    <w:rsid w:val="00FB5EEA"/>
    <w:rsid w:val="00FB6116"/>
    <w:rsid w:val="00FB667A"/>
    <w:rsid w:val="00FB67C7"/>
    <w:rsid w:val="00FB6EB8"/>
    <w:rsid w:val="00FB6F57"/>
    <w:rsid w:val="00FB7061"/>
    <w:rsid w:val="00FB70AC"/>
    <w:rsid w:val="00FB7296"/>
    <w:rsid w:val="00FB7631"/>
    <w:rsid w:val="00FB775E"/>
    <w:rsid w:val="00FB79CC"/>
    <w:rsid w:val="00FB7B6F"/>
    <w:rsid w:val="00FB7C8D"/>
    <w:rsid w:val="00FB7D8F"/>
    <w:rsid w:val="00FC0016"/>
    <w:rsid w:val="00FC0435"/>
    <w:rsid w:val="00FC0561"/>
    <w:rsid w:val="00FC0631"/>
    <w:rsid w:val="00FC07C1"/>
    <w:rsid w:val="00FC07FF"/>
    <w:rsid w:val="00FC0A77"/>
    <w:rsid w:val="00FC0B0E"/>
    <w:rsid w:val="00FC0B58"/>
    <w:rsid w:val="00FC10D5"/>
    <w:rsid w:val="00FC1267"/>
    <w:rsid w:val="00FC18B2"/>
    <w:rsid w:val="00FC1A64"/>
    <w:rsid w:val="00FC1A7B"/>
    <w:rsid w:val="00FC1BD7"/>
    <w:rsid w:val="00FC1FF6"/>
    <w:rsid w:val="00FC2228"/>
    <w:rsid w:val="00FC2407"/>
    <w:rsid w:val="00FC267D"/>
    <w:rsid w:val="00FC27A0"/>
    <w:rsid w:val="00FC2907"/>
    <w:rsid w:val="00FC2B08"/>
    <w:rsid w:val="00FC2B63"/>
    <w:rsid w:val="00FC2EFF"/>
    <w:rsid w:val="00FC30A7"/>
    <w:rsid w:val="00FC32F7"/>
    <w:rsid w:val="00FC34EE"/>
    <w:rsid w:val="00FC3C41"/>
    <w:rsid w:val="00FC3FE1"/>
    <w:rsid w:val="00FC43DB"/>
    <w:rsid w:val="00FC469D"/>
    <w:rsid w:val="00FC46A6"/>
    <w:rsid w:val="00FC4851"/>
    <w:rsid w:val="00FC4F6F"/>
    <w:rsid w:val="00FC5087"/>
    <w:rsid w:val="00FC5302"/>
    <w:rsid w:val="00FC5805"/>
    <w:rsid w:val="00FC5995"/>
    <w:rsid w:val="00FC5D26"/>
    <w:rsid w:val="00FC5F15"/>
    <w:rsid w:val="00FC6966"/>
    <w:rsid w:val="00FC69F0"/>
    <w:rsid w:val="00FC6B72"/>
    <w:rsid w:val="00FC714A"/>
    <w:rsid w:val="00FC770D"/>
    <w:rsid w:val="00FC772C"/>
    <w:rsid w:val="00FC782F"/>
    <w:rsid w:val="00FC7888"/>
    <w:rsid w:val="00FC7EE6"/>
    <w:rsid w:val="00FC7F0E"/>
    <w:rsid w:val="00FD001E"/>
    <w:rsid w:val="00FD0276"/>
    <w:rsid w:val="00FD057B"/>
    <w:rsid w:val="00FD0AF5"/>
    <w:rsid w:val="00FD0BA8"/>
    <w:rsid w:val="00FD0CCB"/>
    <w:rsid w:val="00FD0DB4"/>
    <w:rsid w:val="00FD0E5A"/>
    <w:rsid w:val="00FD127A"/>
    <w:rsid w:val="00FD173C"/>
    <w:rsid w:val="00FD1ACC"/>
    <w:rsid w:val="00FD1C42"/>
    <w:rsid w:val="00FD206C"/>
    <w:rsid w:val="00FD2697"/>
    <w:rsid w:val="00FD289C"/>
    <w:rsid w:val="00FD2A35"/>
    <w:rsid w:val="00FD2F6E"/>
    <w:rsid w:val="00FD3295"/>
    <w:rsid w:val="00FD3447"/>
    <w:rsid w:val="00FD35E4"/>
    <w:rsid w:val="00FD3E63"/>
    <w:rsid w:val="00FD3F8C"/>
    <w:rsid w:val="00FD403F"/>
    <w:rsid w:val="00FD41E6"/>
    <w:rsid w:val="00FD450B"/>
    <w:rsid w:val="00FD4772"/>
    <w:rsid w:val="00FD49D6"/>
    <w:rsid w:val="00FD4C45"/>
    <w:rsid w:val="00FD4E4D"/>
    <w:rsid w:val="00FD5162"/>
    <w:rsid w:val="00FD55D6"/>
    <w:rsid w:val="00FD5965"/>
    <w:rsid w:val="00FD59AC"/>
    <w:rsid w:val="00FD5D6E"/>
    <w:rsid w:val="00FD650A"/>
    <w:rsid w:val="00FD66E4"/>
    <w:rsid w:val="00FD6AED"/>
    <w:rsid w:val="00FD71CE"/>
    <w:rsid w:val="00FD7340"/>
    <w:rsid w:val="00FD7416"/>
    <w:rsid w:val="00FD777E"/>
    <w:rsid w:val="00FD7D2B"/>
    <w:rsid w:val="00FD7F38"/>
    <w:rsid w:val="00FE0034"/>
    <w:rsid w:val="00FE103E"/>
    <w:rsid w:val="00FE11C1"/>
    <w:rsid w:val="00FE13E8"/>
    <w:rsid w:val="00FE15B8"/>
    <w:rsid w:val="00FE168B"/>
    <w:rsid w:val="00FE173B"/>
    <w:rsid w:val="00FE19B6"/>
    <w:rsid w:val="00FE1E11"/>
    <w:rsid w:val="00FE1ED3"/>
    <w:rsid w:val="00FE1F02"/>
    <w:rsid w:val="00FE2054"/>
    <w:rsid w:val="00FE228F"/>
    <w:rsid w:val="00FE2297"/>
    <w:rsid w:val="00FE2430"/>
    <w:rsid w:val="00FE2839"/>
    <w:rsid w:val="00FE2AB3"/>
    <w:rsid w:val="00FE2C9B"/>
    <w:rsid w:val="00FE303B"/>
    <w:rsid w:val="00FE35CA"/>
    <w:rsid w:val="00FE3695"/>
    <w:rsid w:val="00FE39E8"/>
    <w:rsid w:val="00FE3C4C"/>
    <w:rsid w:val="00FE44CC"/>
    <w:rsid w:val="00FE455B"/>
    <w:rsid w:val="00FE45C6"/>
    <w:rsid w:val="00FE46C1"/>
    <w:rsid w:val="00FE49EB"/>
    <w:rsid w:val="00FE4B4B"/>
    <w:rsid w:val="00FE4C54"/>
    <w:rsid w:val="00FE5040"/>
    <w:rsid w:val="00FE51B5"/>
    <w:rsid w:val="00FE526F"/>
    <w:rsid w:val="00FE5651"/>
    <w:rsid w:val="00FE5967"/>
    <w:rsid w:val="00FE5B05"/>
    <w:rsid w:val="00FE5E3C"/>
    <w:rsid w:val="00FE5F12"/>
    <w:rsid w:val="00FE61D6"/>
    <w:rsid w:val="00FE625C"/>
    <w:rsid w:val="00FE664E"/>
    <w:rsid w:val="00FE6897"/>
    <w:rsid w:val="00FE69A4"/>
    <w:rsid w:val="00FE6A9B"/>
    <w:rsid w:val="00FE6BF0"/>
    <w:rsid w:val="00FE726C"/>
    <w:rsid w:val="00FE73E4"/>
    <w:rsid w:val="00FE77FC"/>
    <w:rsid w:val="00FE7DE4"/>
    <w:rsid w:val="00FF0170"/>
    <w:rsid w:val="00FF0378"/>
    <w:rsid w:val="00FF04D4"/>
    <w:rsid w:val="00FF054C"/>
    <w:rsid w:val="00FF0550"/>
    <w:rsid w:val="00FF08E9"/>
    <w:rsid w:val="00FF09DC"/>
    <w:rsid w:val="00FF0C8E"/>
    <w:rsid w:val="00FF1214"/>
    <w:rsid w:val="00FF12DA"/>
    <w:rsid w:val="00FF12F2"/>
    <w:rsid w:val="00FF12F9"/>
    <w:rsid w:val="00FF15EC"/>
    <w:rsid w:val="00FF1868"/>
    <w:rsid w:val="00FF19F1"/>
    <w:rsid w:val="00FF1D91"/>
    <w:rsid w:val="00FF22CC"/>
    <w:rsid w:val="00FF2552"/>
    <w:rsid w:val="00FF25CC"/>
    <w:rsid w:val="00FF2694"/>
    <w:rsid w:val="00FF27B7"/>
    <w:rsid w:val="00FF27BE"/>
    <w:rsid w:val="00FF27DC"/>
    <w:rsid w:val="00FF28B7"/>
    <w:rsid w:val="00FF2920"/>
    <w:rsid w:val="00FF2928"/>
    <w:rsid w:val="00FF30E0"/>
    <w:rsid w:val="00FF30E8"/>
    <w:rsid w:val="00FF3113"/>
    <w:rsid w:val="00FF3361"/>
    <w:rsid w:val="00FF3404"/>
    <w:rsid w:val="00FF346E"/>
    <w:rsid w:val="00FF355C"/>
    <w:rsid w:val="00FF36BD"/>
    <w:rsid w:val="00FF3931"/>
    <w:rsid w:val="00FF39B5"/>
    <w:rsid w:val="00FF39D0"/>
    <w:rsid w:val="00FF4101"/>
    <w:rsid w:val="00FF4221"/>
    <w:rsid w:val="00FF423B"/>
    <w:rsid w:val="00FF44EA"/>
    <w:rsid w:val="00FF47C6"/>
    <w:rsid w:val="00FF4955"/>
    <w:rsid w:val="00FF4C48"/>
    <w:rsid w:val="00FF4E9A"/>
    <w:rsid w:val="00FF5081"/>
    <w:rsid w:val="00FF55A8"/>
    <w:rsid w:val="00FF56DE"/>
    <w:rsid w:val="00FF596D"/>
    <w:rsid w:val="00FF5E90"/>
    <w:rsid w:val="00FF5FAA"/>
    <w:rsid w:val="00FF6394"/>
    <w:rsid w:val="00FF6434"/>
    <w:rsid w:val="00FF655C"/>
    <w:rsid w:val="00FF6640"/>
    <w:rsid w:val="00FF66C6"/>
    <w:rsid w:val="00FF6940"/>
    <w:rsid w:val="00FF6A6D"/>
    <w:rsid w:val="00FF6AFE"/>
    <w:rsid w:val="00FF6FF7"/>
    <w:rsid w:val="00FF7433"/>
    <w:rsid w:val="00FF7478"/>
    <w:rsid w:val="00FF7872"/>
    <w:rsid w:val="00FF7C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605C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lsdException w:name="toc 2" w:semiHidden="1" w:uiPriority="39"/>
    <w:lsdException w:name="toc 3" w:semiHidden="1" w:uiPriority="39"/>
    <w:lsdException w:name="caption" w:qFormat="1"/>
    <w:lsdException w:name="line number" w:semiHidden="1" w:unhideWhenUsed="1"/>
    <w:lsdException w:name="page number" w:uiPriority="0"/>
    <w:lsdException w:name="endnote reference" w:semiHidden="1" w:unhideWhenUsed="1"/>
    <w:lsdException w:name="List Number" w:semiHidden="1"/>
    <w:lsdException w:name="List 4" w:semiHidden="1"/>
    <w:lsdException w:name="List 5" w:semiHidden="1"/>
    <w:lsdException w:name="Title" w:qFormat="1"/>
    <w:lsdException w:name="Body Text Indent" w:semiHidden="1" w:unhideWhenUsed="1"/>
    <w:lsdException w:name="Subtitle" w:qFormat="1"/>
    <w:lsdException w:name="Salutation" w:semiHidden="1"/>
    <w:lsdException w:name="Date" w:semiHidden="1"/>
    <w:lsdException w:name="Body Text First Indent" w:semiHidden="1"/>
    <w:lsdException w:name="Strong" w:uiPriority="22" w:qFormat="1"/>
    <w:lsdException w:name="Emphasis" w:uiPriority="20" w:qFormat="1"/>
    <w:lsdException w:name="HTML Top of Form" w:semiHidden="1" w:unhideWhenUsed="1"/>
    <w:lsdException w:name="HTML Bottom of Form" w:semiHidden="1"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360"/>
    <w:pPr>
      <w:jc w:val="both"/>
    </w:pPr>
    <w:rPr>
      <w:rFonts w:ascii="Verdana" w:hAnsi="Verdana" w:cs="Verdana"/>
      <w:sz w:val="22"/>
      <w:szCs w:val="22"/>
    </w:rPr>
  </w:style>
  <w:style w:type="paragraph" w:styleId="Heading1">
    <w:name w:val="heading 1"/>
    <w:basedOn w:val="Normal"/>
    <w:next w:val="Normal"/>
    <w:link w:val="Heading1Char"/>
    <w:uiPriority w:val="99"/>
    <w:qFormat/>
    <w:rsid w:val="002A66BC"/>
    <w:pPr>
      <w:keepNext/>
      <w:jc w:val="center"/>
      <w:outlineLvl w:val="0"/>
    </w:pPr>
    <w:rPr>
      <w:rFonts w:ascii="Garamond" w:hAnsi="Garamond" w:cs="Arial"/>
      <w:b/>
      <w:bCs/>
      <w:smallCaps/>
      <w:kern w:val="32"/>
      <w:sz w:val="52"/>
      <w:szCs w:val="32"/>
    </w:rPr>
  </w:style>
  <w:style w:type="paragraph" w:styleId="Heading2">
    <w:name w:val="heading 2"/>
    <w:basedOn w:val="Normal"/>
    <w:next w:val="Normal"/>
    <w:link w:val="Heading2Char"/>
    <w:uiPriority w:val="99"/>
    <w:qFormat/>
    <w:rsid w:val="002A66BC"/>
    <w:pPr>
      <w:keepNext/>
      <w:outlineLvl w:val="1"/>
    </w:pPr>
    <w:rPr>
      <w:rFonts w:ascii="Garamond" w:hAnsi="Garamond" w:cs="Arial"/>
      <w:b/>
      <w:bCs/>
      <w:iCs/>
      <w:sz w:val="44"/>
      <w:szCs w:val="28"/>
    </w:rPr>
  </w:style>
  <w:style w:type="paragraph" w:styleId="Heading3">
    <w:name w:val="heading 3"/>
    <w:basedOn w:val="Normal"/>
    <w:next w:val="Normal"/>
    <w:link w:val="Heading3Char"/>
    <w:uiPriority w:val="99"/>
    <w:qFormat/>
    <w:rsid w:val="00D91D15"/>
    <w:pPr>
      <w:keepNext/>
      <w:outlineLvl w:val="2"/>
    </w:pPr>
    <w:rPr>
      <w:rFonts w:ascii="Arial" w:hAnsi="Arial" w:cs="Arial"/>
      <w:bCs/>
      <w:i/>
      <w:sz w:val="28"/>
      <w:szCs w:val="26"/>
    </w:rPr>
  </w:style>
  <w:style w:type="paragraph" w:styleId="Heading4">
    <w:name w:val="heading 4"/>
    <w:basedOn w:val="Normal"/>
    <w:next w:val="Normal"/>
    <w:link w:val="Heading4Char"/>
    <w:uiPriority w:val="99"/>
    <w:qFormat/>
    <w:rsid w:val="00AE64B2"/>
    <w:pPr>
      <w:keepNext/>
      <w:spacing w:before="240" w:after="60"/>
      <w:outlineLvl w:val="3"/>
    </w:pPr>
    <w:rPr>
      <w:b/>
      <w:bCs/>
      <w:sz w:val="28"/>
      <w:szCs w:val="28"/>
    </w:rPr>
  </w:style>
  <w:style w:type="paragraph" w:styleId="Heading5">
    <w:name w:val="heading 5"/>
    <w:basedOn w:val="Normal"/>
    <w:next w:val="Normal"/>
    <w:link w:val="Heading5Char"/>
    <w:uiPriority w:val="99"/>
    <w:qFormat/>
    <w:rsid w:val="00AE64B2"/>
    <w:pPr>
      <w:spacing w:before="240" w:after="60"/>
      <w:outlineLvl w:val="4"/>
    </w:pPr>
    <w:rPr>
      <w:b/>
      <w:bCs/>
      <w:i/>
      <w:iCs/>
      <w:sz w:val="26"/>
      <w:szCs w:val="26"/>
    </w:rPr>
  </w:style>
  <w:style w:type="paragraph" w:styleId="Heading6">
    <w:name w:val="heading 6"/>
    <w:basedOn w:val="Normal"/>
    <w:next w:val="Normal"/>
    <w:link w:val="Heading6Char"/>
    <w:uiPriority w:val="99"/>
    <w:qFormat/>
    <w:rsid w:val="00AE64B2"/>
    <w:pPr>
      <w:spacing w:before="240" w:after="60"/>
      <w:outlineLvl w:val="5"/>
    </w:pPr>
    <w:rPr>
      <w:b/>
      <w:bCs/>
    </w:rPr>
  </w:style>
  <w:style w:type="paragraph" w:styleId="Heading7">
    <w:name w:val="heading 7"/>
    <w:basedOn w:val="Normal"/>
    <w:next w:val="Normal"/>
    <w:link w:val="Heading7Char"/>
    <w:uiPriority w:val="99"/>
    <w:qFormat/>
    <w:rsid w:val="00AE64B2"/>
    <w:pPr>
      <w:spacing w:before="240" w:after="60"/>
      <w:outlineLvl w:val="6"/>
    </w:pPr>
    <w:rPr>
      <w:sz w:val="24"/>
      <w:szCs w:val="24"/>
    </w:rPr>
  </w:style>
  <w:style w:type="paragraph" w:styleId="Heading8">
    <w:name w:val="heading 8"/>
    <w:basedOn w:val="Normal"/>
    <w:next w:val="Normal"/>
    <w:link w:val="Heading8Char"/>
    <w:uiPriority w:val="99"/>
    <w:qFormat/>
    <w:rsid w:val="00AE64B2"/>
    <w:pPr>
      <w:spacing w:before="240" w:after="60"/>
      <w:outlineLvl w:val="7"/>
    </w:pPr>
    <w:rPr>
      <w:i/>
      <w:iCs/>
      <w:sz w:val="24"/>
      <w:szCs w:val="24"/>
    </w:rPr>
  </w:style>
  <w:style w:type="paragraph" w:styleId="Heading9">
    <w:name w:val="heading 9"/>
    <w:basedOn w:val="Normal"/>
    <w:next w:val="Normal"/>
    <w:link w:val="Heading9Char"/>
    <w:uiPriority w:val="99"/>
    <w:qFormat/>
    <w:rsid w:val="00AE64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66BC"/>
    <w:rPr>
      <w:rFonts w:ascii="Garamond" w:hAnsi="Garamond" w:cs="Times New Roman"/>
      <w:b/>
      <w:smallCaps/>
      <w:kern w:val="32"/>
      <w:sz w:val="32"/>
    </w:rPr>
  </w:style>
  <w:style w:type="character" w:customStyle="1" w:styleId="Heading2Char">
    <w:name w:val="Heading 2 Char"/>
    <w:basedOn w:val="DefaultParagraphFont"/>
    <w:link w:val="Heading2"/>
    <w:uiPriority w:val="99"/>
    <w:locked/>
    <w:rsid w:val="002A66BC"/>
    <w:rPr>
      <w:rFonts w:ascii="Garamond" w:hAnsi="Garamond" w:cs="Times New Roman"/>
      <w:b/>
      <w:sz w:val="28"/>
    </w:rPr>
  </w:style>
  <w:style w:type="character" w:customStyle="1" w:styleId="Heading3Char">
    <w:name w:val="Heading 3 Char"/>
    <w:basedOn w:val="DefaultParagraphFont"/>
    <w:link w:val="Heading3"/>
    <w:uiPriority w:val="99"/>
    <w:locked/>
    <w:rsid w:val="00D91D15"/>
    <w:rPr>
      <w:rFonts w:ascii="Arial" w:hAnsi="Arial" w:cs="Times New Roman"/>
      <w:i/>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
    <w:semiHidden/>
    <w:locked/>
    <w:rPr>
      <w:rFonts w:ascii="Calibri" w:hAnsi="Calibri" w:cs="Times New Roman"/>
      <w:b/>
      <w:i/>
      <w:sz w:val="26"/>
    </w:rPr>
  </w:style>
  <w:style w:type="character" w:customStyle="1" w:styleId="Heading6Char">
    <w:name w:val="Heading 6 Char"/>
    <w:basedOn w:val="DefaultParagraphFont"/>
    <w:link w:val="Heading6"/>
    <w:uiPriority w:val="9"/>
    <w:semiHidden/>
    <w:locked/>
    <w:rPr>
      <w:rFonts w:ascii="Calibri" w:hAnsi="Calibri" w:cs="Times New Roman"/>
      <w:b/>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customStyle="1" w:styleId="Level3">
    <w:name w:val="Level3"/>
    <w:basedOn w:val="Normal"/>
    <w:next w:val="Normal"/>
    <w:uiPriority w:val="99"/>
    <w:rsid w:val="00AE64B2"/>
    <w:rPr>
      <w:rFonts w:ascii="Arial" w:hAnsi="Arial" w:cs="Arial"/>
      <w:i/>
      <w:iCs/>
      <w:sz w:val="28"/>
      <w:szCs w:val="28"/>
    </w:rPr>
  </w:style>
  <w:style w:type="character" w:customStyle="1" w:styleId="Level3Char">
    <w:name w:val="Level3 Char"/>
    <w:uiPriority w:val="99"/>
    <w:rsid w:val="00AE64B2"/>
    <w:rPr>
      <w:rFonts w:ascii="Arial" w:hAnsi="Arial"/>
      <w:i/>
      <w:sz w:val="28"/>
      <w:lang w:val="en-AU" w:eastAsia="en-AU"/>
    </w:rPr>
  </w:style>
  <w:style w:type="character" w:styleId="Hyperlink">
    <w:name w:val="Hyperlink"/>
    <w:basedOn w:val="DefaultParagraphFont"/>
    <w:uiPriority w:val="99"/>
    <w:rsid w:val="00FA3879"/>
    <w:rPr>
      <w:rFonts w:cs="Arial"/>
      <w:noProof/>
      <w:color w:val="0000FF"/>
      <w:u w:val="single"/>
    </w:rPr>
  </w:style>
  <w:style w:type="paragraph" w:customStyle="1" w:styleId="Level2">
    <w:name w:val="Level2"/>
    <w:basedOn w:val="Normal"/>
    <w:next w:val="Normal"/>
    <w:uiPriority w:val="99"/>
    <w:rsid w:val="00AE64B2"/>
    <w:rPr>
      <w:rFonts w:ascii="Garamond" w:hAnsi="Garamond" w:cs="Garamond"/>
      <w:b/>
      <w:bCs/>
      <w:sz w:val="44"/>
      <w:szCs w:val="44"/>
    </w:rPr>
  </w:style>
  <w:style w:type="paragraph" w:customStyle="1" w:styleId="CrossReference">
    <w:name w:val="CrossReference"/>
    <w:basedOn w:val="Normal"/>
    <w:next w:val="Normal"/>
    <w:uiPriority w:val="99"/>
    <w:rsid w:val="00AE64B2"/>
    <w:rPr>
      <w:rFonts w:ascii="Arial" w:hAnsi="Arial" w:cs="Arial"/>
      <w:sz w:val="28"/>
      <w:szCs w:val="28"/>
    </w:rPr>
  </w:style>
  <w:style w:type="paragraph" w:customStyle="1" w:styleId="catchwords">
    <w:name w:val="catchwords"/>
    <w:basedOn w:val="Normal"/>
    <w:uiPriority w:val="99"/>
    <w:rsid w:val="00AE64B2"/>
    <w:pPr>
      <w:ind w:left="720"/>
    </w:pPr>
  </w:style>
  <w:style w:type="character" w:customStyle="1" w:styleId="catchwordsChar">
    <w:name w:val="catchwords Char"/>
    <w:uiPriority w:val="99"/>
    <w:rsid w:val="00AE64B2"/>
    <w:rPr>
      <w:rFonts w:ascii="Verdana" w:hAnsi="Verdana"/>
      <w:sz w:val="22"/>
      <w:lang w:val="en-AU" w:eastAsia="en-AU"/>
    </w:rPr>
  </w:style>
  <w:style w:type="paragraph" w:customStyle="1" w:styleId="Divider1">
    <w:name w:val="Divider1"/>
    <w:basedOn w:val="Normal"/>
    <w:next w:val="Normal"/>
    <w:rsid w:val="00AE64B2"/>
    <w:pPr>
      <w:pBdr>
        <w:bottom w:val="dotted" w:sz="4" w:space="1" w:color="auto"/>
      </w:pBdr>
    </w:pPr>
  </w:style>
  <w:style w:type="paragraph" w:customStyle="1" w:styleId="Divider2">
    <w:name w:val="Divider2"/>
    <w:basedOn w:val="Normal"/>
    <w:next w:val="Normal"/>
    <w:rsid w:val="00AE64B2"/>
    <w:pPr>
      <w:pBdr>
        <w:bottom w:val="double" w:sz="6" w:space="1" w:color="auto"/>
      </w:pBdr>
    </w:pPr>
  </w:style>
  <w:style w:type="paragraph" w:customStyle="1" w:styleId="Title1">
    <w:name w:val="Title1"/>
    <w:basedOn w:val="Normal"/>
    <w:next w:val="Normal"/>
    <w:uiPriority w:val="99"/>
    <w:rsid w:val="00AE64B2"/>
    <w:pPr>
      <w:jc w:val="center"/>
    </w:pPr>
    <w:rPr>
      <w:rFonts w:ascii="Garamond" w:hAnsi="Garamond" w:cs="Garamond"/>
      <w:b/>
      <w:bCs/>
      <w:smallCaps/>
      <w:sz w:val="56"/>
      <w:szCs w:val="56"/>
    </w:rPr>
  </w:style>
  <w:style w:type="paragraph" w:customStyle="1" w:styleId="Title2">
    <w:name w:val="Title2"/>
    <w:basedOn w:val="Normal"/>
    <w:next w:val="Normal"/>
    <w:uiPriority w:val="99"/>
    <w:rsid w:val="00AE64B2"/>
    <w:pPr>
      <w:jc w:val="center"/>
    </w:pPr>
    <w:rPr>
      <w:rFonts w:ascii="Garamond" w:hAnsi="Garamond" w:cs="Garamond"/>
      <w:sz w:val="36"/>
      <w:szCs w:val="36"/>
    </w:rPr>
  </w:style>
  <w:style w:type="paragraph" w:customStyle="1" w:styleId="Title3">
    <w:name w:val="Title3"/>
    <w:basedOn w:val="Normal"/>
    <w:next w:val="Normal"/>
    <w:uiPriority w:val="99"/>
    <w:rsid w:val="00AE64B2"/>
    <w:pPr>
      <w:jc w:val="center"/>
    </w:pPr>
  </w:style>
  <w:style w:type="paragraph" w:styleId="Header">
    <w:name w:val="header"/>
    <w:basedOn w:val="Normal"/>
    <w:link w:val="HeaderChar"/>
    <w:uiPriority w:val="99"/>
    <w:rsid w:val="00AE64B2"/>
    <w:pPr>
      <w:tabs>
        <w:tab w:val="center" w:pos="4153"/>
        <w:tab w:val="right" w:pos="8306"/>
      </w:tabs>
    </w:pPr>
  </w:style>
  <w:style w:type="character" w:customStyle="1" w:styleId="HeaderChar">
    <w:name w:val="Header Char"/>
    <w:basedOn w:val="DefaultParagraphFont"/>
    <w:link w:val="Header"/>
    <w:uiPriority w:val="99"/>
    <w:locked/>
    <w:rPr>
      <w:rFonts w:ascii="Verdana" w:hAnsi="Verdana" w:cs="Times New Roman"/>
    </w:rPr>
  </w:style>
  <w:style w:type="paragraph" w:styleId="Footer">
    <w:name w:val="footer"/>
    <w:basedOn w:val="Normal"/>
    <w:link w:val="FooterChar"/>
    <w:uiPriority w:val="99"/>
    <w:rsid w:val="00AE64B2"/>
    <w:pPr>
      <w:tabs>
        <w:tab w:val="center" w:pos="4153"/>
        <w:tab w:val="right" w:pos="8306"/>
      </w:tabs>
    </w:pPr>
    <w:rPr>
      <w:sz w:val="18"/>
      <w:szCs w:val="18"/>
    </w:rPr>
  </w:style>
  <w:style w:type="character" w:customStyle="1" w:styleId="FooterChar">
    <w:name w:val="Footer Char"/>
    <w:basedOn w:val="DefaultParagraphFont"/>
    <w:link w:val="Footer"/>
    <w:uiPriority w:val="99"/>
    <w:locked/>
    <w:rPr>
      <w:rFonts w:ascii="Verdana" w:hAnsi="Verdana" w:cs="Times New Roman"/>
    </w:rPr>
  </w:style>
  <w:style w:type="character" w:styleId="PageNumber">
    <w:name w:val="page number"/>
    <w:basedOn w:val="DefaultParagraphFont"/>
    <w:rsid w:val="00AE64B2"/>
    <w:rPr>
      <w:rFonts w:cs="Times New Roman"/>
    </w:rPr>
  </w:style>
  <w:style w:type="paragraph" w:customStyle="1" w:styleId="Level1">
    <w:name w:val="Level1"/>
    <w:basedOn w:val="Normal"/>
    <w:uiPriority w:val="99"/>
    <w:rsid w:val="008C0B85"/>
    <w:pPr>
      <w:shd w:val="clear" w:color="333333" w:fill="FFFFFF"/>
      <w:jc w:val="center"/>
    </w:pPr>
    <w:rPr>
      <w:rFonts w:ascii="Garamond" w:hAnsi="Garamond" w:cs="Garamond"/>
      <w:b/>
      <w:bCs/>
      <w:smallCaps/>
      <w:sz w:val="52"/>
      <w:szCs w:val="52"/>
    </w:rPr>
  </w:style>
  <w:style w:type="paragraph" w:styleId="TOC1">
    <w:name w:val="toc 1"/>
    <w:basedOn w:val="Normal"/>
    <w:next w:val="Normal"/>
    <w:autoRedefine/>
    <w:uiPriority w:val="39"/>
    <w:rsid w:val="00AE64B2"/>
    <w:pPr>
      <w:tabs>
        <w:tab w:val="right" w:leader="dot" w:pos="7020"/>
      </w:tabs>
      <w:ind w:left="1260" w:right="1286"/>
    </w:pPr>
  </w:style>
  <w:style w:type="paragraph" w:customStyle="1" w:styleId="Level30">
    <w:name w:val="Level 3"/>
    <w:basedOn w:val="Normal"/>
    <w:uiPriority w:val="99"/>
    <w:rsid w:val="00AE64B2"/>
  </w:style>
  <w:style w:type="character" w:customStyle="1" w:styleId="Level3Char0">
    <w:name w:val="Level 3 Char"/>
    <w:uiPriority w:val="99"/>
    <w:rsid w:val="00AE64B2"/>
    <w:rPr>
      <w:rFonts w:ascii="Verdana" w:hAnsi="Verdana"/>
      <w:sz w:val="22"/>
      <w:lang w:val="en-AU" w:eastAsia="en-AU"/>
    </w:rPr>
  </w:style>
  <w:style w:type="character" w:customStyle="1" w:styleId="bold">
    <w:name w:val="bold"/>
    <w:uiPriority w:val="99"/>
    <w:rsid w:val="00AE64B2"/>
  </w:style>
  <w:style w:type="character" w:styleId="FollowedHyperlink">
    <w:name w:val="FollowedHyperlink"/>
    <w:basedOn w:val="DefaultParagraphFont"/>
    <w:uiPriority w:val="99"/>
    <w:rsid w:val="00AE64B2"/>
    <w:rPr>
      <w:rFonts w:cs="Times New Roman"/>
      <w:color w:val="800080"/>
      <w:u w:val="single"/>
    </w:rPr>
  </w:style>
  <w:style w:type="paragraph" w:customStyle="1" w:styleId="StyleArial9ptBoldItalicBlackBefore6ptAfter6pt">
    <w:name w:val="Style Arial 9 pt Bold Italic Black Before:  6 pt After:  6 pt"/>
    <w:basedOn w:val="Normal"/>
    <w:uiPriority w:val="99"/>
    <w:rsid w:val="00AE64B2"/>
    <w:pPr>
      <w:spacing w:before="120" w:after="120"/>
    </w:pPr>
    <w:rPr>
      <w:rFonts w:ascii="Arial" w:hAnsi="Arial" w:cs="Arial"/>
      <w:i/>
      <w:iCs/>
      <w:color w:val="000000"/>
      <w:sz w:val="18"/>
      <w:szCs w:val="18"/>
    </w:rPr>
  </w:style>
  <w:style w:type="paragraph" w:customStyle="1" w:styleId="Default">
    <w:name w:val="Default"/>
    <w:rsid w:val="00AE64B2"/>
    <w:pPr>
      <w:autoSpaceDE w:val="0"/>
      <w:autoSpaceDN w:val="0"/>
      <w:adjustRightInd w:val="0"/>
    </w:pPr>
    <w:rPr>
      <w:rFonts w:ascii="Arial" w:hAnsi="Arial" w:cs="Arial"/>
      <w:color w:val="000000"/>
      <w:sz w:val="24"/>
      <w:szCs w:val="24"/>
    </w:rPr>
  </w:style>
  <w:style w:type="character" w:customStyle="1" w:styleId="ro">
    <w:name w:val="ro"/>
    <w:uiPriority w:val="99"/>
    <w:rsid w:val="00AE64B2"/>
  </w:style>
  <w:style w:type="paragraph" w:styleId="ListBullet">
    <w:name w:val="List Bullet"/>
    <w:basedOn w:val="Normal"/>
    <w:autoRedefine/>
    <w:uiPriority w:val="99"/>
    <w:rsid w:val="00AE64B2"/>
    <w:pPr>
      <w:tabs>
        <w:tab w:val="num" w:pos="720"/>
      </w:tabs>
      <w:ind w:left="720" w:hanging="360"/>
    </w:pPr>
  </w:style>
  <w:style w:type="paragraph" w:styleId="FootnoteText">
    <w:name w:val="footnote text"/>
    <w:basedOn w:val="Normal"/>
    <w:link w:val="FootnoteTextChar"/>
    <w:uiPriority w:val="99"/>
    <w:semiHidden/>
    <w:rsid w:val="00AE64B2"/>
    <w:rPr>
      <w:sz w:val="20"/>
      <w:szCs w:val="20"/>
    </w:rPr>
  </w:style>
  <w:style w:type="character" w:customStyle="1" w:styleId="FootnoteTextChar">
    <w:name w:val="Footnote Text Char"/>
    <w:basedOn w:val="DefaultParagraphFont"/>
    <w:link w:val="FootnoteText"/>
    <w:uiPriority w:val="99"/>
    <w:semiHidden/>
    <w:locked/>
    <w:rPr>
      <w:rFonts w:ascii="Verdana" w:hAnsi="Verdana" w:cs="Times New Roman"/>
      <w:sz w:val="20"/>
    </w:rPr>
  </w:style>
  <w:style w:type="character" w:styleId="FootnoteReference">
    <w:name w:val="footnote reference"/>
    <w:basedOn w:val="DefaultParagraphFont"/>
    <w:uiPriority w:val="99"/>
    <w:semiHidden/>
    <w:rsid w:val="00AE64B2"/>
    <w:rPr>
      <w:rFonts w:cs="Times New Roman"/>
      <w:vertAlign w:val="superscript"/>
    </w:rPr>
  </w:style>
  <w:style w:type="paragraph" w:styleId="BalloonText">
    <w:name w:val="Balloon Text"/>
    <w:basedOn w:val="Normal"/>
    <w:link w:val="BalloonTextChar"/>
    <w:uiPriority w:val="99"/>
    <w:semiHidden/>
    <w:rsid w:val="00AE64B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BlockText">
    <w:name w:val="Block Text"/>
    <w:basedOn w:val="Normal"/>
    <w:uiPriority w:val="99"/>
    <w:rsid w:val="00AE64B2"/>
    <w:pPr>
      <w:spacing w:after="120"/>
      <w:ind w:left="1440" w:right="1440"/>
    </w:pPr>
  </w:style>
  <w:style w:type="paragraph" w:styleId="BodyText">
    <w:name w:val="Body Text"/>
    <w:basedOn w:val="Normal"/>
    <w:link w:val="BodyTextChar"/>
    <w:uiPriority w:val="99"/>
    <w:rsid w:val="00AE64B2"/>
    <w:pPr>
      <w:spacing w:after="120"/>
    </w:pPr>
  </w:style>
  <w:style w:type="character" w:customStyle="1" w:styleId="BodyTextChar">
    <w:name w:val="Body Text Char"/>
    <w:basedOn w:val="DefaultParagraphFont"/>
    <w:link w:val="BodyText"/>
    <w:uiPriority w:val="99"/>
    <w:semiHidden/>
    <w:locked/>
    <w:rPr>
      <w:rFonts w:ascii="Verdana" w:hAnsi="Verdana" w:cs="Times New Roman"/>
    </w:rPr>
  </w:style>
  <w:style w:type="paragraph" w:styleId="BodyText2">
    <w:name w:val="Body Text 2"/>
    <w:basedOn w:val="Normal"/>
    <w:link w:val="BodyText2Char"/>
    <w:uiPriority w:val="99"/>
    <w:rsid w:val="00AE64B2"/>
    <w:pPr>
      <w:spacing w:after="120"/>
      <w:ind w:left="283"/>
    </w:pPr>
  </w:style>
  <w:style w:type="character" w:customStyle="1" w:styleId="BodyText2Char">
    <w:name w:val="Body Text 2 Char"/>
    <w:basedOn w:val="DefaultParagraphFont"/>
    <w:link w:val="BodyText2"/>
    <w:uiPriority w:val="99"/>
    <w:semiHidden/>
    <w:locked/>
    <w:rPr>
      <w:rFonts w:ascii="Verdana" w:hAnsi="Verdana" w:cs="Times New Roman"/>
    </w:rPr>
  </w:style>
  <w:style w:type="paragraph" w:styleId="BodyText3">
    <w:name w:val="Body Text 3"/>
    <w:basedOn w:val="Normal"/>
    <w:link w:val="BodyText3Char"/>
    <w:uiPriority w:val="99"/>
    <w:rsid w:val="00AE64B2"/>
    <w:pPr>
      <w:spacing w:after="120"/>
    </w:pPr>
    <w:rPr>
      <w:sz w:val="16"/>
      <w:szCs w:val="16"/>
    </w:rPr>
  </w:style>
  <w:style w:type="character" w:customStyle="1" w:styleId="BodyText3Char">
    <w:name w:val="Body Text 3 Char"/>
    <w:basedOn w:val="DefaultParagraphFont"/>
    <w:link w:val="BodyText3"/>
    <w:uiPriority w:val="99"/>
    <w:semiHidden/>
    <w:locked/>
    <w:rPr>
      <w:rFonts w:ascii="Verdana" w:hAnsi="Verdana" w:cs="Times New Roman"/>
      <w:sz w:val="16"/>
    </w:rPr>
  </w:style>
  <w:style w:type="paragraph" w:styleId="BodyTextFirstIndent">
    <w:name w:val="Body Text First Indent"/>
    <w:basedOn w:val="BodyText"/>
    <w:link w:val="BodyTextFirstIndentChar"/>
    <w:uiPriority w:val="99"/>
    <w:rsid w:val="00AE64B2"/>
    <w:pPr>
      <w:ind w:firstLine="210"/>
    </w:pPr>
  </w:style>
  <w:style w:type="character" w:customStyle="1" w:styleId="BodyTextFirstIndentChar">
    <w:name w:val="Body Text First Indent Char"/>
    <w:basedOn w:val="BodyTextChar"/>
    <w:link w:val="BodyTextFirstIndent"/>
    <w:uiPriority w:val="99"/>
    <w:semiHidden/>
    <w:locked/>
    <w:rPr>
      <w:rFonts w:ascii="Verdana" w:hAnsi="Verdana"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locked/>
    <w:rPr>
      <w:rFonts w:ascii="Verdana" w:hAnsi="Verdana" w:cs="Times New Roman"/>
    </w:rPr>
  </w:style>
  <w:style w:type="paragraph" w:styleId="BodyTextFirstIndent2">
    <w:name w:val="Body Text First Indent 2"/>
    <w:basedOn w:val="BodyText2"/>
    <w:link w:val="BodyTextFirstIndent2Char"/>
    <w:uiPriority w:val="99"/>
    <w:rsid w:val="00AE64B2"/>
    <w:pPr>
      <w:ind w:firstLine="210"/>
    </w:pPr>
  </w:style>
  <w:style w:type="character" w:customStyle="1" w:styleId="BodyTextFirstIndent2Char">
    <w:name w:val="Body Text First Indent 2 Char"/>
    <w:basedOn w:val="BodyTextIndentChar"/>
    <w:link w:val="BodyTextFirstIndent2"/>
    <w:uiPriority w:val="99"/>
    <w:semiHidden/>
    <w:locked/>
    <w:rPr>
      <w:rFonts w:ascii="Verdana" w:hAnsi="Verdana" w:cs="Times New Roman"/>
    </w:rPr>
  </w:style>
  <w:style w:type="paragraph" w:styleId="BodyTextIndent2">
    <w:name w:val="Body Text Indent 2"/>
    <w:basedOn w:val="Normal"/>
    <w:link w:val="BodyTextIndent2Char"/>
    <w:uiPriority w:val="99"/>
    <w:rsid w:val="00AE64B2"/>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ascii="Verdana" w:hAnsi="Verdana" w:cs="Times New Roman"/>
    </w:rPr>
  </w:style>
  <w:style w:type="paragraph" w:styleId="BodyTextIndent3">
    <w:name w:val="Body Text Indent 3"/>
    <w:basedOn w:val="Normal"/>
    <w:link w:val="BodyTextIndent3Char"/>
    <w:uiPriority w:val="99"/>
    <w:rsid w:val="00AE64B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ascii="Verdana" w:hAnsi="Verdana" w:cs="Times New Roman"/>
      <w:sz w:val="16"/>
    </w:rPr>
  </w:style>
  <w:style w:type="paragraph" w:styleId="Caption">
    <w:name w:val="caption"/>
    <w:basedOn w:val="Normal"/>
    <w:next w:val="Normal"/>
    <w:uiPriority w:val="99"/>
    <w:qFormat/>
    <w:rsid w:val="00AE64B2"/>
    <w:pPr>
      <w:spacing w:before="120" w:after="120"/>
    </w:pPr>
    <w:rPr>
      <w:b/>
      <w:bCs/>
      <w:sz w:val="20"/>
      <w:szCs w:val="20"/>
    </w:rPr>
  </w:style>
  <w:style w:type="paragraph" w:styleId="Closing">
    <w:name w:val="Closing"/>
    <w:basedOn w:val="Normal"/>
    <w:link w:val="ClosingChar"/>
    <w:uiPriority w:val="99"/>
    <w:rsid w:val="00AE64B2"/>
    <w:pPr>
      <w:ind w:left="4252"/>
    </w:pPr>
  </w:style>
  <w:style w:type="character" w:customStyle="1" w:styleId="ClosingChar">
    <w:name w:val="Closing Char"/>
    <w:basedOn w:val="DefaultParagraphFont"/>
    <w:link w:val="Closing"/>
    <w:uiPriority w:val="99"/>
    <w:semiHidden/>
    <w:locked/>
    <w:rPr>
      <w:rFonts w:ascii="Verdana" w:hAnsi="Verdana" w:cs="Times New Roman"/>
    </w:rPr>
  </w:style>
  <w:style w:type="paragraph" w:styleId="CommentText">
    <w:name w:val="annotation text"/>
    <w:basedOn w:val="Normal"/>
    <w:link w:val="CommentTextChar"/>
    <w:uiPriority w:val="99"/>
    <w:semiHidden/>
    <w:rsid w:val="00AE64B2"/>
    <w:rPr>
      <w:sz w:val="20"/>
      <w:szCs w:val="20"/>
    </w:rPr>
  </w:style>
  <w:style w:type="character" w:customStyle="1" w:styleId="CommentTextChar">
    <w:name w:val="Comment Text Char"/>
    <w:basedOn w:val="DefaultParagraphFont"/>
    <w:link w:val="CommentText"/>
    <w:uiPriority w:val="99"/>
    <w:semiHidden/>
    <w:locked/>
    <w:rPr>
      <w:rFonts w:ascii="Verdana" w:hAnsi="Verdana" w:cs="Times New Roman"/>
      <w:sz w:val="20"/>
    </w:rPr>
  </w:style>
  <w:style w:type="paragraph" w:styleId="CommentSubject">
    <w:name w:val="annotation subject"/>
    <w:basedOn w:val="CommentText"/>
    <w:next w:val="CommentText"/>
    <w:link w:val="CommentSubjectChar"/>
    <w:uiPriority w:val="99"/>
    <w:semiHidden/>
    <w:rsid w:val="00AE64B2"/>
    <w:rPr>
      <w:b/>
      <w:bCs/>
    </w:rPr>
  </w:style>
  <w:style w:type="character" w:customStyle="1" w:styleId="CommentSubjectChar">
    <w:name w:val="Comment Subject Char"/>
    <w:basedOn w:val="CommentTextChar"/>
    <w:link w:val="CommentSubject"/>
    <w:uiPriority w:val="99"/>
    <w:semiHidden/>
    <w:locked/>
    <w:rPr>
      <w:rFonts w:ascii="Verdana" w:hAnsi="Verdana" w:cs="Times New Roman"/>
      <w:b/>
      <w:sz w:val="20"/>
    </w:rPr>
  </w:style>
  <w:style w:type="paragraph" w:styleId="Date">
    <w:name w:val="Date"/>
    <w:basedOn w:val="Normal"/>
    <w:next w:val="Normal"/>
    <w:link w:val="DateChar"/>
    <w:uiPriority w:val="99"/>
    <w:rsid w:val="00AE64B2"/>
  </w:style>
  <w:style w:type="character" w:customStyle="1" w:styleId="DateChar">
    <w:name w:val="Date Char"/>
    <w:basedOn w:val="DefaultParagraphFont"/>
    <w:link w:val="Date"/>
    <w:uiPriority w:val="99"/>
    <w:semiHidden/>
    <w:locked/>
    <w:rPr>
      <w:rFonts w:ascii="Verdana" w:hAnsi="Verdana" w:cs="Times New Roman"/>
    </w:rPr>
  </w:style>
  <w:style w:type="paragraph" w:styleId="DocumentMap">
    <w:name w:val="Document Map"/>
    <w:basedOn w:val="Normal"/>
    <w:link w:val="DocumentMapChar"/>
    <w:uiPriority w:val="99"/>
    <w:semiHidden/>
    <w:rsid w:val="00AE64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E-mailSignature">
    <w:name w:val="E-mail Signature"/>
    <w:basedOn w:val="Normal"/>
    <w:link w:val="E-mailSignatureChar"/>
    <w:uiPriority w:val="99"/>
    <w:rsid w:val="00AE64B2"/>
  </w:style>
  <w:style w:type="character" w:customStyle="1" w:styleId="E-mailSignatureChar">
    <w:name w:val="E-mail Signature Char"/>
    <w:basedOn w:val="DefaultParagraphFont"/>
    <w:link w:val="E-mailSignature"/>
    <w:uiPriority w:val="99"/>
    <w:semiHidden/>
    <w:locked/>
    <w:rPr>
      <w:rFonts w:ascii="Verdana" w:hAnsi="Verdana" w:cs="Times New Roman"/>
    </w:rPr>
  </w:style>
  <w:style w:type="paragraph" w:styleId="EndnoteText">
    <w:name w:val="endnote text"/>
    <w:basedOn w:val="Normal"/>
    <w:link w:val="EndnoteTextChar"/>
    <w:uiPriority w:val="99"/>
    <w:semiHidden/>
    <w:rsid w:val="00AE64B2"/>
    <w:rPr>
      <w:sz w:val="20"/>
      <w:szCs w:val="20"/>
    </w:rPr>
  </w:style>
  <w:style w:type="character" w:customStyle="1" w:styleId="EndnoteTextChar">
    <w:name w:val="Endnote Text Char"/>
    <w:basedOn w:val="DefaultParagraphFont"/>
    <w:link w:val="EndnoteText"/>
    <w:uiPriority w:val="99"/>
    <w:semiHidden/>
    <w:locked/>
    <w:rPr>
      <w:rFonts w:ascii="Verdana" w:hAnsi="Verdana" w:cs="Times New Roman"/>
      <w:sz w:val="20"/>
    </w:rPr>
  </w:style>
  <w:style w:type="paragraph" w:styleId="EnvelopeAddress">
    <w:name w:val="envelope address"/>
    <w:basedOn w:val="Normal"/>
    <w:uiPriority w:val="99"/>
    <w:rsid w:val="00AE64B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AE64B2"/>
    <w:rPr>
      <w:rFonts w:ascii="Arial" w:hAnsi="Arial" w:cs="Arial"/>
      <w:sz w:val="20"/>
      <w:szCs w:val="20"/>
    </w:rPr>
  </w:style>
  <w:style w:type="paragraph" w:styleId="HTMLAddress">
    <w:name w:val="HTML Address"/>
    <w:basedOn w:val="Normal"/>
    <w:link w:val="HTMLAddressChar"/>
    <w:uiPriority w:val="99"/>
    <w:rsid w:val="00AE64B2"/>
    <w:rPr>
      <w:i/>
      <w:iCs/>
    </w:rPr>
  </w:style>
  <w:style w:type="character" w:customStyle="1" w:styleId="HTMLAddressChar">
    <w:name w:val="HTML Address Char"/>
    <w:basedOn w:val="DefaultParagraphFont"/>
    <w:link w:val="HTMLAddress"/>
    <w:uiPriority w:val="99"/>
    <w:semiHidden/>
    <w:locked/>
    <w:rPr>
      <w:rFonts w:ascii="Verdana" w:hAnsi="Verdana" w:cs="Times New Roman"/>
      <w:i/>
    </w:rPr>
  </w:style>
  <w:style w:type="paragraph" w:styleId="HTMLPreformatted">
    <w:name w:val="HTML Preformatted"/>
    <w:basedOn w:val="Normal"/>
    <w:link w:val="HTMLPreformattedChar"/>
    <w:uiPriority w:val="99"/>
    <w:rsid w:val="00AE64B2"/>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paragraph" w:styleId="Index1">
    <w:name w:val="index 1"/>
    <w:basedOn w:val="Normal"/>
    <w:next w:val="Normal"/>
    <w:autoRedefine/>
    <w:uiPriority w:val="99"/>
    <w:semiHidden/>
    <w:rsid w:val="00AE64B2"/>
    <w:pPr>
      <w:ind w:left="220" w:hanging="220"/>
    </w:pPr>
  </w:style>
  <w:style w:type="paragraph" w:styleId="Index2">
    <w:name w:val="index 2"/>
    <w:basedOn w:val="Normal"/>
    <w:next w:val="Normal"/>
    <w:autoRedefine/>
    <w:uiPriority w:val="99"/>
    <w:semiHidden/>
    <w:rsid w:val="00AE64B2"/>
    <w:pPr>
      <w:ind w:left="440" w:hanging="220"/>
    </w:pPr>
  </w:style>
  <w:style w:type="paragraph" w:styleId="Index3">
    <w:name w:val="index 3"/>
    <w:basedOn w:val="Normal"/>
    <w:next w:val="Normal"/>
    <w:autoRedefine/>
    <w:uiPriority w:val="99"/>
    <w:semiHidden/>
    <w:rsid w:val="00AE64B2"/>
    <w:pPr>
      <w:ind w:left="660" w:hanging="220"/>
    </w:pPr>
  </w:style>
  <w:style w:type="paragraph" w:styleId="Index4">
    <w:name w:val="index 4"/>
    <w:basedOn w:val="Normal"/>
    <w:next w:val="Normal"/>
    <w:autoRedefine/>
    <w:uiPriority w:val="99"/>
    <w:semiHidden/>
    <w:rsid w:val="00AE64B2"/>
    <w:pPr>
      <w:ind w:left="880" w:hanging="220"/>
    </w:pPr>
  </w:style>
  <w:style w:type="paragraph" w:styleId="Index5">
    <w:name w:val="index 5"/>
    <w:basedOn w:val="Normal"/>
    <w:next w:val="Normal"/>
    <w:autoRedefine/>
    <w:uiPriority w:val="99"/>
    <w:semiHidden/>
    <w:rsid w:val="00AE64B2"/>
    <w:pPr>
      <w:ind w:left="1100" w:hanging="220"/>
    </w:pPr>
  </w:style>
  <w:style w:type="paragraph" w:styleId="Index6">
    <w:name w:val="index 6"/>
    <w:basedOn w:val="Normal"/>
    <w:next w:val="Normal"/>
    <w:autoRedefine/>
    <w:uiPriority w:val="99"/>
    <w:semiHidden/>
    <w:rsid w:val="00AE64B2"/>
    <w:pPr>
      <w:ind w:left="1320" w:hanging="220"/>
    </w:pPr>
  </w:style>
  <w:style w:type="paragraph" w:styleId="Index7">
    <w:name w:val="index 7"/>
    <w:basedOn w:val="Normal"/>
    <w:next w:val="Normal"/>
    <w:autoRedefine/>
    <w:uiPriority w:val="99"/>
    <w:semiHidden/>
    <w:rsid w:val="00AE64B2"/>
    <w:pPr>
      <w:ind w:left="1540" w:hanging="220"/>
    </w:pPr>
  </w:style>
  <w:style w:type="paragraph" w:styleId="Index8">
    <w:name w:val="index 8"/>
    <w:basedOn w:val="Normal"/>
    <w:next w:val="Normal"/>
    <w:autoRedefine/>
    <w:uiPriority w:val="99"/>
    <w:semiHidden/>
    <w:rsid w:val="00AE64B2"/>
    <w:pPr>
      <w:ind w:left="1760" w:hanging="220"/>
    </w:pPr>
  </w:style>
  <w:style w:type="paragraph" w:styleId="Index9">
    <w:name w:val="index 9"/>
    <w:basedOn w:val="Normal"/>
    <w:next w:val="Normal"/>
    <w:autoRedefine/>
    <w:uiPriority w:val="99"/>
    <w:semiHidden/>
    <w:rsid w:val="00AE64B2"/>
    <w:pPr>
      <w:ind w:left="1980" w:hanging="220"/>
    </w:pPr>
  </w:style>
  <w:style w:type="paragraph" w:styleId="IndexHeading">
    <w:name w:val="index heading"/>
    <w:basedOn w:val="Normal"/>
    <w:next w:val="Index1"/>
    <w:uiPriority w:val="99"/>
    <w:semiHidden/>
    <w:rsid w:val="00AE64B2"/>
    <w:rPr>
      <w:rFonts w:ascii="Arial" w:hAnsi="Arial" w:cs="Arial"/>
      <w:b/>
      <w:bCs/>
    </w:rPr>
  </w:style>
  <w:style w:type="paragraph" w:styleId="List">
    <w:name w:val="List"/>
    <w:basedOn w:val="Normal"/>
    <w:uiPriority w:val="99"/>
    <w:rsid w:val="00AE64B2"/>
    <w:pPr>
      <w:ind w:left="283" w:hanging="283"/>
    </w:pPr>
  </w:style>
  <w:style w:type="paragraph" w:styleId="List2">
    <w:name w:val="List 2"/>
    <w:basedOn w:val="Normal"/>
    <w:uiPriority w:val="99"/>
    <w:rsid w:val="00AE64B2"/>
    <w:pPr>
      <w:ind w:left="566" w:hanging="283"/>
    </w:pPr>
  </w:style>
  <w:style w:type="paragraph" w:styleId="List3">
    <w:name w:val="List 3"/>
    <w:basedOn w:val="Normal"/>
    <w:uiPriority w:val="99"/>
    <w:rsid w:val="00AE64B2"/>
    <w:pPr>
      <w:ind w:left="849" w:hanging="283"/>
    </w:pPr>
  </w:style>
  <w:style w:type="paragraph" w:styleId="List4">
    <w:name w:val="List 4"/>
    <w:basedOn w:val="Normal"/>
    <w:uiPriority w:val="99"/>
    <w:rsid w:val="00AE64B2"/>
    <w:pPr>
      <w:ind w:left="1132" w:hanging="283"/>
    </w:pPr>
  </w:style>
  <w:style w:type="paragraph" w:styleId="List5">
    <w:name w:val="List 5"/>
    <w:basedOn w:val="Normal"/>
    <w:uiPriority w:val="99"/>
    <w:rsid w:val="00AE64B2"/>
    <w:pPr>
      <w:ind w:left="1415" w:hanging="283"/>
    </w:pPr>
  </w:style>
  <w:style w:type="paragraph" w:styleId="ListBullet2">
    <w:name w:val="List Bullet 2"/>
    <w:basedOn w:val="Normal"/>
    <w:autoRedefine/>
    <w:uiPriority w:val="99"/>
    <w:rsid w:val="00AE64B2"/>
    <w:pPr>
      <w:tabs>
        <w:tab w:val="num" w:pos="643"/>
        <w:tab w:val="num" w:pos="720"/>
      </w:tabs>
      <w:ind w:left="720" w:hanging="360"/>
    </w:pPr>
  </w:style>
  <w:style w:type="paragraph" w:styleId="ListBullet3">
    <w:name w:val="List Bullet 3"/>
    <w:basedOn w:val="Normal"/>
    <w:autoRedefine/>
    <w:uiPriority w:val="99"/>
    <w:rsid w:val="00AE64B2"/>
    <w:pPr>
      <w:tabs>
        <w:tab w:val="num" w:pos="926"/>
      </w:tabs>
      <w:ind w:left="926" w:hanging="360"/>
    </w:pPr>
  </w:style>
  <w:style w:type="paragraph" w:styleId="ListBullet4">
    <w:name w:val="List Bullet 4"/>
    <w:basedOn w:val="Normal"/>
    <w:autoRedefine/>
    <w:uiPriority w:val="99"/>
    <w:rsid w:val="00AE64B2"/>
    <w:pPr>
      <w:tabs>
        <w:tab w:val="num" w:pos="1209"/>
      </w:tabs>
      <w:ind w:left="1209" w:hanging="360"/>
    </w:pPr>
  </w:style>
  <w:style w:type="paragraph" w:styleId="ListBullet5">
    <w:name w:val="List Bullet 5"/>
    <w:basedOn w:val="Normal"/>
    <w:autoRedefine/>
    <w:uiPriority w:val="99"/>
    <w:rsid w:val="00AE64B2"/>
    <w:pPr>
      <w:tabs>
        <w:tab w:val="num" w:pos="1492"/>
      </w:tabs>
      <w:ind w:left="1492" w:hanging="360"/>
    </w:pPr>
  </w:style>
  <w:style w:type="paragraph" w:styleId="ListContinue">
    <w:name w:val="List Continue"/>
    <w:basedOn w:val="Normal"/>
    <w:uiPriority w:val="99"/>
    <w:rsid w:val="00AE64B2"/>
    <w:pPr>
      <w:spacing w:after="120"/>
      <w:ind w:left="283"/>
    </w:pPr>
  </w:style>
  <w:style w:type="paragraph" w:styleId="ListContinue2">
    <w:name w:val="List Continue 2"/>
    <w:basedOn w:val="Normal"/>
    <w:uiPriority w:val="99"/>
    <w:rsid w:val="00AE64B2"/>
    <w:pPr>
      <w:spacing w:after="120"/>
      <w:ind w:left="566"/>
    </w:pPr>
  </w:style>
  <w:style w:type="paragraph" w:styleId="ListContinue3">
    <w:name w:val="List Continue 3"/>
    <w:basedOn w:val="Normal"/>
    <w:uiPriority w:val="99"/>
    <w:rsid w:val="00AE64B2"/>
    <w:pPr>
      <w:spacing w:after="120"/>
      <w:ind w:left="849"/>
    </w:pPr>
  </w:style>
  <w:style w:type="paragraph" w:styleId="ListContinue4">
    <w:name w:val="List Continue 4"/>
    <w:basedOn w:val="Normal"/>
    <w:uiPriority w:val="99"/>
    <w:rsid w:val="00AE64B2"/>
    <w:pPr>
      <w:spacing w:after="120"/>
      <w:ind w:left="1132"/>
    </w:pPr>
  </w:style>
  <w:style w:type="paragraph" w:styleId="ListContinue5">
    <w:name w:val="List Continue 5"/>
    <w:basedOn w:val="Normal"/>
    <w:uiPriority w:val="99"/>
    <w:rsid w:val="00AE64B2"/>
    <w:pPr>
      <w:spacing w:after="120"/>
      <w:ind w:left="1415"/>
    </w:pPr>
  </w:style>
  <w:style w:type="paragraph" w:styleId="ListNumber">
    <w:name w:val="List Number"/>
    <w:basedOn w:val="Normal"/>
    <w:uiPriority w:val="99"/>
    <w:rsid w:val="00AE64B2"/>
    <w:pPr>
      <w:tabs>
        <w:tab w:val="num" w:pos="360"/>
      </w:tabs>
      <w:ind w:left="360" w:hanging="360"/>
    </w:pPr>
  </w:style>
  <w:style w:type="paragraph" w:styleId="ListNumber2">
    <w:name w:val="List Number 2"/>
    <w:basedOn w:val="Normal"/>
    <w:uiPriority w:val="99"/>
    <w:rsid w:val="00AE64B2"/>
    <w:pPr>
      <w:tabs>
        <w:tab w:val="num" w:pos="643"/>
      </w:tabs>
      <w:ind w:left="643" w:hanging="360"/>
    </w:pPr>
  </w:style>
  <w:style w:type="paragraph" w:styleId="ListNumber3">
    <w:name w:val="List Number 3"/>
    <w:basedOn w:val="Normal"/>
    <w:uiPriority w:val="99"/>
    <w:rsid w:val="00AE64B2"/>
    <w:pPr>
      <w:tabs>
        <w:tab w:val="num" w:pos="926"/>
      </w:tabs>
      <w:ind w:left="926" w:hanging="360"/>
    </w:pPr>
  </w:style>
  <w:style w:type="paragraph" w:styleId="ListNumber4">
    <w:name w:val="List Number 4"/>
    <w:basedOn w:val="Normal"/>
    <w:uiPriority w:val="99"/>
    <w:rsid w:val="00AE64B2"/>
    <w:pPr>
      <w:tabs>
        <w:tab w:val="num" w:pos="1209"/>
      </w:tabs>
      <w:ind w:left="1209" w:hanging="360"/>
    </w:pPr>
  </w:style>
  <w:style w:type="paragraph" w:styleId="ListNumber5">
    <w:name w:val="List Number 5"/>
    <w:basedOn w:val="Normal"/>
    <w:uiPriority w:val="99"/>
    <w:rsid w:val="00AE64B2"/>
    <w:pPr>
      <w:tabs>
        <w:tab w:val="num" w:pos="1492"/>
      </w:tabs>
      <w:ind w:left="1492" w:hanging="360"/>
    </w:pPr>
  </w:style>
  <w:style w:type="paragraph" w:styleId="MacroText">
    <w:name w:val="macro"/>
    <w:link w:val="MacroTextChar"/>
    <w:uiPriority w:val="99"/>
    <w:semiHidden/>
    <w:rsid w:val="00AE64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locked/>
    <w:rPr>
      <w:rFonts w:ascii="Courier New" w:hAnsi="Courier New" w:cs="Times New Roman"/>
      <w:sz w:val="20"/>
    </w:rPr>
  </w:style>
  <w:style w:type="paragraph" w:styleId="MessageHeader">
    <w:name w:val="Message Header"/>
    <w:basedOn w:val="Normal"/>
    <w:link w:val="MessageHeaderChar"/>
    <w:uiPriority w:val="99"/>
    <w:rsid w:val="00AE64B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Pr>
      <w:rFonts w:ascii="Cambria" w:hAnsi="Cambria" w:cs="Times New Roman"/>
      <w:sz w:val="24"/>
      <w:shd w:val="pct20" w:color="auto" w:fill="auto"/>
    </w:rPr>
  </w:style>
  <w:style w:type="paragraph" w:styleId="NormalWeb">
    <w:name w:val="Normal (Web)"/>
    <w:basedOn w:val="Normal"/>
    <w:uiPriority w:val="99"/>
    <w:rsid w:val="00AE64B2"/>
    <w:rPr>
      <w:sz w:val="24"/>
      <w:szCs w:val="24"/>
    </w:rPr>
  </w:style>
  <w:style w:type="paragraph" w:styleId="NormalIndent">
    <w:name w:val="Normal Indent"/>
    <w:basedOn w:val="Normal"/>
    <w:uiPriority w:val="99"/>
    <w:rsid w:val="00AE64B2"/>
    <w:pPr>
      <w:ind w:left="720"/>
    </w:pPr>
  </w:style>
  <w:style w:type="paragraph" w:styleId="NoteHeading">
    <w:name w:val="Note Heading"/>
    <w:basedOn w:val="Normal"/>
    <w:next w:val="Normal"/>
    <w:link w:val="NoteHeadingChar"/>
    <w:uiPriority w:val="99"/>
    <w:rsid w:val="00AE64B2"/>
  </w:style>
  <w:style w:type="character" w:customStyle="1" w:styleId="NoteHeadingChar">
    <w:name w:val="Note Heading Char"/>
    <w:basedOn w:val="DefaultParagraphFont"/>
    <w:link w:val="NoteHeading"/>
    <w:uiPriority w:val="99"/>
    <w:semiHidden/>
    <w:locked/>
    <w:rPr>
      <w:rFonts w:ascii="Verdana" w:hAnsi="Verdana" w:cs="Times New Roman"/>
    </w:rPr>
  </w:style>
  <w:style w:type="paragraph" w:styleId="PlainText">
    <w:name w:val="Plain Text"/>
    <w:basedOn w:val="Normal"/>
    <w:link w:val="PlainTextChar"/>
    <w:uiPriority w:val="99"/>
    <w:rsid w:val="00AE64B2"/>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Times New Roman"/>
      <w:sz w:val="20"/>
    </w:rPr>
  </w:style>
  <w:style w:type="paragraph" w:styleId="Salutation">
    <w:name w:val="Salutation"/>
    <w:basedOn w:val="Normal"/>
    <w:next w:val="Normal"/>
    <w:link w:val="SalutationChar"/>
    <w:uiPriority w:val="99"/>
    <w:rsid w:val="00AE64B2"/>
  </w:style>
  <w:style w:type="character" w:customStyle="1" w:styleId="SalutationChar">
    <w:name w:val="Salutation Char"/>
    <w:basedOn w:val="DefaultParagraphFont"/>
    <w:link w:val="Salutation"/>
    <w:uiPriority w:val="99"/>
    <w:semiHidden/>
    <w:locked/>
    <w:rPr>
      <w:rFonts w:ascii="Verdana" w:hAnsi="Verdana" w:cs="Times New Roman"/>
    </w:rPr>
  </w:style>
  <w:style w:type="paragraph" w:styleId="Signature">
    <w:name w:val="Signature"/>
    <w:basedOn w:val="Normal"/>
    <w:link w:val="SignatureChar"/>
    <w:uiPriority w:val="99"/>
    <w:rsid w:val="00AE64B2"/>
    <w:pPr>
      <w:ind w:left="4252"/>
    </w:pPr>
  </w:style>
  <w:style w:type="character" w:customStyle="1" w:styleId="SignatureChar">
    <w:name w:val="Signature Char"/>
    <w:basedOn w:val="DefaultParagraphFont"/>
    <w:link w:val="Signature"/>
    <w:uiPriority w:val="99"/>
    <w:semiHidden/>
    <w:locked/>
    <w:rPr>
      <w:rFonts w:ascii="Verdana" w:hAnsi="Verdana" w:cs="Times New Roman"/>
    </w:rPr>
  </w:style>
  <w:style w:type="paragraph" w:styleId="Subtitle">
    <w:name w:val="Subtitle"/>
    <w:basedOn w:val="Normal"/>
    <w:link w:val="SubtitleChar"/>
    <w:uiPriority w:val="99"/>
    <w:qFormat/>
    <w:rsid w:val="00AE64B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Cambria" w:hAnsi="Cambria" w:cs="Times New Roman"/>
      <w:sz w:val="24"/>
    </w:rPr>
  </w:style>
  <w:style w:type="paragraph" w:styleId="TableofAuthorities">
    <w:name w:val="table of authorities"/>
    <w:basedOn w:val="Normal"/>
    <w:next w:val="Normal"/>
    <w:uiPriority w:val="99"/>
    <w:semiHidden/>
    <w:rsid w:val="00AE64B2"/>
    <w:pPr>
      <w:ind w:left="220" w:hanging="220"/>
    </w:pPr>
  </w:style>
  <w:style w:type="paragraph" w:styleId="TableofFigures">
    <w:name w:val="table of figures"/>
    <w:basedOn w:val="Normal"/>
    <w:next w:val="Normal"/>
    <w:uiPriority w:val="99"/>
    <w:semiHidden/>
    <w:rsid w:val="00AE64B2"/>
    <w:pPr>
      <w:ind w:left="440" w:hanging="440"/>
    </w:pPr>
  </w:style>
  <w:style w:type="paragraph" w:styleId="Title">
    <w:name w:val="Title"/>
    <w:basedOn w:val="Normal"/>
    <w:link w:val="TitleChar"/>
    <w:uiPriority w:val="99"/>
    <w:qFormat/>
    <w:rsid w:val="00AE64B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styleId="TOAHeading">
    <w:name w:val="toa heading"/>
    <w:basedOn w:val="Normal"/>
    <w:next w:val="Normal"/>
    <w:uiPriority w:val="99"/>
    <w:semiHidden/>
    <w:rsid w:val="00AE64B2"/>
    <w:pPr>
      <w:spacing w:before="120"/>
    </w:pPr>
    <w:rPr>
      <w:rFonts w:ascii="Arial" w:hAnsi="Arial" w:cs="Arial"/>
      <w:b/>
      <w:bCs/>
      <w:sz w:val="24"/>
      <w:szCs w:val="24"/>
    </w:rPr>
  </w:style>
  <w:style w:type="paragraph" w:styleId="TOC2">
    <w:name w:val="toc 2"/>
    <w:basedOn w:val="Normal"/>
    <w:next w:val="Normal"/>
    <w:autoRedefine/>
    <w:uiPriority w:val="39"/>
    <w:rsid w:val="00AE64B2"/>
    <w:pPr>
      <w:ind w:left="220"/>
    </w:pPr>
  </w:style>
  <w:style w:type="paragraph" w:styleId="TOC3">
    <w:name w:val="toc 3"/>
    <w:basedOn w:val="Normal"/>
    <w:next w:val="Normal"/>
    <w:autoRedefine/>
    <w:uiPriority w:val="39"/>
    <w:rsid w:val="00AE64B2"/>
    <w:pPr>
      <w:ind w:left="440"/>
    </w:pPr>
  </w:style>
  <w:style w:type="paragraph" w:styleId="TOC4">
    <w:name w:val="toc 4"/>
    <w:basedOn w:val="Normal"/>
    <w:next w:val="Normal"/>
    <w:autoRedefine/>
    <w:uiPriority w:val="99"/>
    <w:semiHidden/>
    <w:rsid w:val="00AE64B2"/>
    <w:pPr>
      <w:ind w:left="660"/>
    </w:pPr>
  </w:style>
  <w:style w:type="paragraph" w:styleId="TOC5">
    <w:name w:val="toc 5"/>
    <w:basedOn w:val="Normal"/>
    <w:next w:val="Normal"/>
    <w:autoRedefine/>
    <w:uiPriority w:val="99"/>
    <w:semiHidden/>
    <w:rsid w:val="00AE64B2"/>
    <w:pPr>
      <w:ind w:left="880"/>
    </w:pPr>
  </w:style>
  <w:style w:type="paragraph" w:styleId="TOC6">
    <w:name w:val="toc 6"/>
    <w:basedOn w:val="Normal"/>
    <w:next w:val="Normal"/>
    <w:autoRedefine/>
    <w:uiPriority w:val="99"/>
    <w:semiHidden/>
    <w:rsid w:val="00AE64B2"/>
    <w:pPr>
      <w:ind w:left="1100"/>
    </w:pPr>
  </w:style>
  <w:style w:type="paragraph" w:styleId="TOC7">
    <w:name w:val="toc 7"/>
    <w:basedOn w:val="Normal"/>
    <w:next w:val="Normal"/>
    <w:autoRedefine/>
    <w:uiPriority w:val="99"/>
    <w:semiHidden/>
    <w:rsid w:val="00AE64B2"/>
    <w:pPr>
      <w:ind w:left="1320"/>
    </w:pPr>
  </w:style>
  <w:style w:type="paragraph" w:styleId="TOC8">
    <w:name w:val="toc 8"/>
    <w:basedOn w:val="Normal"/>
    <w:next w:val="Normal"/>
    <w:autoRedefine/>
    <w:uiPriority w:val="99"/>
    <w:semiHidden/>
    <w:rsid w:val="00AE64B2"/>
    <w:pPr>
      <w:ind w:left="1540"/>
    </w:pPr>
  </w:style>
  <w:style w:type="paragraph" w:styleId="TOC9">
    <w:name w:val="toc 9"/>
    <w:basedOn w:val="Normal"/>
    <w:next w:val="Normal"/>
    <w:autoRedefine/>
    <w:uiPriority w:val="99"/>
    <w:semiHidden/>
    <w:rsid w:val="00AE64B2"/>
    <w:pPr>
      <w:ind w:left="1760"/>
    </w:pPr>
  </w:style>
  <w:style w:type="character" w:styleId="CommentReference">
    <w:name w:val="annotation reference"/>
    <w:basedOn w:val="DefaultParagraphFont"/>
    <w:uiPriority w:val="99"/>
    <w:semiHidden/>
    <w:rsid w:val="00083C0A"/>
    <w:rPr>
      <w:rFonts w:cs="Times New Roman"/>
      <w:sz w:val="16"/>
    </w:rPr>
  </w:style>
  <w:style w:type="character" w:styleId="Emphasis">
    <w:name w:val="Emphasis"/>
    <w:basedOn w:val="DefaultParagraphFont"/>
    <w:uiPriority w:val="20"/>
    <w:qFormat/>
    <w:rsid w:val="00D1735B"/>
    <w:rPr>
      <w:rFonts w:cs="Times New Roman"/>
      <w:i/>
    </w:rPr>
  </w:style>
  <w:style w:type="table" w:styleId="TableGrid">
    <w:name w:val="Table Grid"/>
    <w:basedOn w:val="TableNormal"/>
    <w:uiPriority w:val="59"/>
    <w:rsid w:val="00327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E49BE"/>
  </w:style>
  <w:style w:type="character" w:styleId="Strong">
    <w:name w:val="Strong"/>
    <w:basedOn w:val="DefaultParagraphFont"/>
    <w:uiPriority w:val="22"/>
    <w:qFormat/>
    <w:rsid w:val="000B4CF4"/>
    <w:rPr>
      <w:rFonts w:cs="Times New Roman"/>
      <w:b/>
    </w:rPr>
  </w:style>
  <w:style w:type="paragraph" w:styleId="Revision">
    <w:name w:val="Revision"/>
    <w:hidden/>
    <w:uiPriority w:val="99"/>
    <w:semiHidden/>
    <w:rsid w:val="00B82D9A"/>
    <w:rPr>
      <w:rFonts w:ascii="Verdana" w:hAnsi="Verdana" w:cs="Verdana"/>
      <w:sz w:val="22"/>
      <w:szCs w:val="22"/>
    </w:rPr>
  </w:style>
  <w:style w:type="paragraph" w:styleId="ListParagraph">
    <w:name w:val="List Paragraph"/>
    <w:basedOn w:val="Normal"/>
    <w:uiPriority w:val="34"/>
    <w:qFormat/>
    <w:rsid w:val="005C77E3"/>
    <w:pPr>
      <w:ind w:left="720"/>
      <w:contextualSpacing/>
    </w:pPr>
  </w:style>
  <w:style w:type="paragraph" w:styleId="NoSpacing">
    <w:name w:val="No Spacing"/>
    <w:uiPriority w:val="1"/>
    <w:qFormat/>
    <w:rsid w:val="003C5A37"/>
    <w:pPr>
      <w:jc w:val="both"/>
    </w:pPr>
    <w:rPr>
      <w:rFonts w:ascii="Verdana" w:hAnsi="Verdana" w:cs="Verdana"/>
      <w:sz w:val="22"/>
      <w:szCs w:val="22"/>
    </w:rPr>
  </w:style>
  <w:style w:type="paragraph" w:styleId="TOCHeading">
    <w:name w:val="TOC Heading"/>
    <w:basedOn w:val="Heading1"/>
    <w:next w:val="Normal"/>
    <w:uiPriority w:val="39"/>
    <w:semiHidden/>
    <w:unhideWhenUsed/>
    <w:qFormat/>
    <w:rsid w:val="002D6A36"/>
    <w:pPr>
      <w:keepLines/>
      <w:spacing w:before="480" w:line="276" w:lineRule="auto"/>
      <w:jc w:val="left"/>
      <w:outlineLvl w:val="9"/>
    </w:pPr>
    <w:rPr>
      <w:rFonts w:asciiTheme="majorHAnsi" w:eastAsiaTheme="majorEastAsia" w:hAnsiTheme="majorHAnsi" w:cs="Times New Roman"/>
      <w:smallCaps w:val="0"/>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8660AD"/>
    <w:rPr>
      <w:rFonts w:cs="Times New Roman"/>
      <w:color w:val="605E5C"/>
      <w:shd w:val="clear" w:color="auto" w:fill="E1DFDD"/>
    </w:rPr>
  </w:style>
  <w:style w:type="paragraph" w:customStyle="1" w:styleId="Body">
    <w:name w:val="Body"/>
    <w:rsid w:val="00CF2E84"/>
    <w:pPr>
      <w:pBdr>
        <w:top w:val="nil"/>
        <w:left w:val="nil"/>
        <w:bottom w:val="nil"/>
        <w:right w:val="nil"/>
        <w:between w:val="nil"/>
        <w:bar w:val="nil"/>
      </w:pBdr>
      <w:jc w:val="both"/>
    </w:pPr>
    <w:rPr>
      <w:rFonts w:ascii="Verdana" w:eastAsia="Verdana" w:hAnsi="Verdana" w:cs="Verdana"/>
      <w:color w:val="000000"/>
      <w:sz w:val="22"/>
      <w:szCs w:val="22"/>
      <w:u w:color="000000"/>
      <w:bdr w:val="nil"/>
      <w:lang w:eastAsia="en-GB"/>
    </w:rPr>
  </w:style>
  <w:style w:type="character" w:customStyle="1" w:styleId="Link">
    <w:name w:val="Link"/>
    <w:rsid w:val="00CF2E84"/>
    <w:rPr>
      <w:color w:val="0000FF"/>
      <w:u w:val="single" w:color="0000FF"/>
    </w:rPr>
  </w:style>
  <w:style w:type="character" w:customStyle="1" w:styleId="Hyperlink1">
    <w:name w:val="Hyperlink.1"/>
    <w:basedOn w:val="Link"/>
    <w:rsid w:val="00CF2E84"/>
    <w:rPr>
      <w:rFonts w:ascii="Verdana" w:eastAsia="Verdana" w:hAnsi="Verdana" w:cs="Verdana"/>
      <w:b/>
      <w:bCs/>
      <w:color w:val="0000FF"/>
      <w:u w:val="single" w:color="0000FF"/>
    </w:rPr>
  </w:style>
  <w:style w:type="paragraph" w:customStyle="1" w:styleId="Catchwords0">
    <w:name w:val="Catchwords"/>
    <w:rsid w:val="00CF2E84"/>
    <w:pPr>
      <w:pBdr>
        <w:top w:val="nil"/>
        <w:left w:val="nil"/>
        <w:bottom w:val="nil"/>
        <w:right w:val="nil"/>
        <w:between w:val="nil"/>
        <w:bar w:val="nil"/>
      </w:pBdr>
      <w:ind w:left="720"/>
      <w:jc w:val="both"/>
    </w:pPr>
    <w:rPr>
      <w:rFonts w:ascii="Verdana" w:eastAsia="Arial Unicode MS" w:hAnsi="Verdana" w:cs="Arial Unicode MS"/>
      <w:color w:val="000000"/>
      <w:sz w:val="22"/>
      <w:szCs w:val="22"/>
      <w:u w:color="000000"/>
      <w:bdr w:val="nil"/>
      <w:lang w:val="en-US" w:eastAsia="en-GB"/>
    </w:rPr>
  </w:style>
  <w:style w:type="character" w:customStyle="1" w:styleId="Red">
    <w:name w:val="Red"/>
    <w:rsid w:val="00CF2E84"/>
    <w:rPr>
      <w:color w:val="C82505"/>
      <w:lang w:val="en-US"/>
    </w:rPr>
  </w:style>
  <w:style w:type="character" w:customStyle="1" w:styleId="Hyperlink2">
    <w:name w:val="Hyperlink.2"/>
    <w:basedOn w:val="Link"/>
    <w:rsid w:val="001661E0"/>
    <w:rPr>
      <w:b/>
      <w:bCs/>
      <w:color w:val="0000FF"/>
      <w:u w:val="single" w:color="0000FF"/>
    </w:rPr>
  </w:style>
  <w:style w:type="paragraph" w:customStyle="1" w:styleId="TableParagraph">
    <w:name w:val="Table Paragraph"/>
    <w:basedOn w:val="Normal"/>
    <w:uiPriority w:val="1"/>
    <w:qFormat/>
    <w:rsid w:val="0076188B"/>
    <w:pPr>
      <w:widowControl w:val="0"/>
      <w:autoSpaceDE w:val="0"/>
      <w:autoSpaceDN w:val="0"/>
      <w:spacing w:before="100"/>
      <w:ind w:left="159"/>
      <w:jc w:val="left"/>
    </w:pPr>
    <w:rPr>
      <w:rFonts w:ascii="Arial" w:eastAsia="Arial" w:hAnsi="Arial" w:cs="Arial"/>
      <w:lang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375">
      <w:bodyDiv w:val="1"/>
      <w:marLeft w:val="0"/>
      <w:marRight w:val="0"/>
      <w:marTop w:val="0"/>
      <w:marBottom w:val="0"/>
      <w:divBdr>
        <w:top w:val="none" w:sz="0" w:space="0" w:color="auto"/>
        <w:left w:val="none" w:sz="0" w:space="0" w:color="auto"/>
        <w:bottom w:val="none" w:sz="0" w:space="0" w:color="auto"/>
        <w:right w:val="none" w:sz="0" w:space="0" w:color="auto"/>
      </w:divBdr>
    </w:div>
    <w:div w:id="7801262">
      <w:bodyDiv w:val="1"/>
      <w:marLeft w:val="0"/>
      <w:marRight w:val="0"/>
      <w:marTop w:val="0"/>
      <w:marBottom w:val="0"/>
      <w:divBdr>
        <w:top w:val="none" w:sz="0" w:space="0" w:color="auto"/>
        <w:left w:val="none" w:sz="0" w:space="0" w:color="auto"/>
        <w:bottom w:val="none" w:sz="0" w:space="0" w:color="auto"/>
        <w:right w:val="none" w:sz="0" w:space="0" w:color="auto"/>
      </w:divBdr>
    </w:div>
    <w:div w:id="21563752">
      <w:bodyDiv w:val="1"/>
      <w:marLeft w:val="0"/>
      <w:marRight w:val="0"/>
      <w:marTop w:val="0"/>
      <w:marBottom w:val="0"/>
      <w:divBdr>
        <w:top w:val="none" w:sz="0" w:space="0" w:color="auto"/>
        <w:left w:val="none" w:sz="0" w:space="0" w:color="auto"/>
        <w:bottom w:val="none" w:sz="0" w:space="0" w:color="auto"/>
        <w:right w:val="none" w:sz="0" w:space="0" w:color="auto"/>
      </w:divBdr>
    </w:div>
    <w:div w:id="21824293">
      <w:bodyDiv w:val="1"/>
      <w:marLeft w:val="0"/>
      <w:marRight w:val="0"/>
      <w:marTop w:val="0"/>
      <w:marBottom w:val="0"/>
      <w:divBdr>
        <w:top w:val="none" w:sz="0" w:space="0" w:color="auto"/>
        <w:left w:val="none" w:sz="0" w:space="0" w:color="auto"/>
        <w:bottom w:val="none" w:sz="0" w:space="0" w:color="auto"/>
        <w:right w:val="none" w:sz="0" w:space="0" w:color="auto"/>
      </w:divBdr>
    </w:div>
    <w:div w:id="34239706">
      <w:bodyDiv w:val="1"/>
      <w:marLeft w:val="0"/>
      <w:marRight w:val="0"/>
      <w:marTop w:val="0"/>
      <w:marBottom w:val="0"/>
      <w:divBdr>
        <w:top w:val="none" w:sz="0" w:space="0" w:color="auto"/>
        <w:left w:val="none" w:sz="0" w:space="0" w:color="auto"/>
        <w:bottom w:val="none" w:sz="0" w:space="0" w:color="auto"/>
        <w:right w:val="none" w:sz="0" w:space="0" w:color="auto"/>
      </w:divBdr>
    </w:div>
    <w:div w:id="53698901">
      <w:bodyDiv w:val="1"/>
      <w:marLeft w:val="0"/>
      <w:marRight w:val="0"/>
      <w:marTop w:val="0"/>
      <w:marBottom w:val="0"/>
      <w:divBdr>
        <w:top w:val="none" w:sz="0" w:space="0" w:color="auto"/>
        <w:left w:val="none" w:sz="0" w:space="0" w:color="auto"/>
        <w:bottom w:val="none" w:sz="0" w:space="0" w:color="auto"/>
        <w:right w:val="none" w:sz="0" w:space="0" w:color="auto"/>
      </w:divBdr>
    </w:div>
    <w:div w:id="84233677">
      <w:bodyDiv w:val="1"/>
      <w:marLeft w:val="0"/>
      <w:marRight w:val="0"/>
      <w:marTop w:val="0"/>
      <w:marBottom w:val="0"/>
      <w:divBdr>
        <w:top w:val="none" w:sz="0" w:space="0" w:color="auto"/>
        <w:left w:val="none" w:sz="0" w:space="0" w:color="auto"/>
        <w:bottom w:val="none" w:sz="0" w:space="0" w:color="auto"/>
        <w:right w:val="none" w:sz="0" w:space="0" w:color="auto"/>
      </w:divBdr>
    </w:div>
    <w:div w:id="95374199">
      <w:bodyDiv w:val="1"/>
      <w:marLeft w:val="0"/>
      <w:marRight w:val="0"/>
      <w:marTop w:val="0"/>
      <w:marBottom w:val="0"/>
      <w:divBdr>
        <w:top w:val="none" w:sz="0" w:space="0" w:color="auto"/>
        <w:left w:val="none" w:sz="0" w:space="0" w:color="auto"/>
        <w:bottom w:val="none" w:sz="0" w:space="0" w:color="auto"/>
        <w:right w:val="none" w:sz="0" w:space="0" w:color="auto"/>
      </w:divBdr>
    </w:div>
    <w:div w:id="101343310">
      <w:bodyDiv w:val="1"/>
      <w:marLeft w:val="0"/>
      <w:marRight w:val="0"/>
      <w:marTop w:val="0"/>
      <w:marBottom w:val="0"/>
      <w:divBdr>
        <w:top w:val="none" w:sz="0" w:space="0" w:color="auto"/>
        <w:left w:val="none" w:sz="0" w:space="0" w:color="auto"/>
        <w:bottom w:val="none" w:sz="0" w:space="0" w:color="auto"/>
        <w:right w:val="none" w:sz="0" w:space="0" w:color="auto"/>
      </w:divBdr>
    </w:div>
    <w:div w:id="104080726">
      <w:marLeft w:val="0"/>
      <w:marRight w:val="0"/>
      <w:marTop w:val="0"/>
      <w:marBottom w:val="0"/>
      <w:divBdr>
        <w:top w:val="none" w:sz="0" w:space="0" w:color="auto"/>
        <w:left w:val="none" w:sz="0" w:space="0" w:color="auto"/>
        <w:bottom w:val="none" w:sz="0" w:space="0" w:color="auto"/>
        <w:right w:val="none" w:sz="0" w:space="0" w:color="auto"/>
      </w:divBdr>
    </w:div>
    <w:div w:id="104080727">
      <w:marLeft w:val="0"/>
      <w:marRight w:val="0"/>
      <w:marTop w:val="0"/>
      <w:marBottom w:val="0"/>
      <w:divBdr>
        <w:top w:val="none" w:sz="0" w:space="0" w:color="auto"/>
        <w:left w:val="none" w:sz="0" w:space="0" w:color="auto"/>
        <w:bottom w:val="none" w:sz="0" w:space="0" w:color="auto"/>
        <w:right w:val="none" w:sz="0" w:space="0" w:color="auto"/>
      </w:divBdr>
    </w:div>
    <w:div w:id="104080728">
      <w:marLeft w:val="0"/>
      <w:marRight w:val="0"/>
      <w:marTop w:val="0"/>
      <w:marBottom w:val="0"/>
      <w:divBdr>
        <w:top w:val="none" w:sz="0" w:space="0" w:color="auto"/>
        <w:left w:val="none" w:sz="0" w:space="0" w:color="auto"/>
        <w:bottom w:val="none" w:sz="0" w:space="0" w:color="auto"/>
        <w:right w:val="none" w:sz="0" w:space="0" w:color="auto"/>
      </w:divBdr>
    </w:div>
    <w:div w:id="104080729">
      <w:marLeft w:val="0"/>
      <w:marRight w:val="0"/>
      <w:marTop w:val="0"/>
      <w:marBottom w:val="0"/>
      <w:divBdr>
        <w:top w:val="none" w:sz="0" w:space="0" w:color="auto"/>
        <w:left w:val="none" w:sz="0" w:space="0" w:color="auto"/>
        <w:bottom w:val="none" w:sz="0" w:space="0" w:color="auto"/>
        <w:right w:val="none" w:sz="0" w:space="0" w:color="auto"/>
      </w:divBdr>
    </w:div>
    <w:div w:id="104080730">
      <w:marLeft w:val="0"/>
      <w:marRight w:val="0"/>
      <w:marTop w:val="0"/>
      <w:marBottom w:val="0"/>
      <w:divBdr>
        <w:top w:val="none" w:sz="0" w:space="0" w:color="auto"/>
        <w:left w:val="none" w:sz="0" w:space="0" w:color="auto"/>
        <w:bottom w:val="none" w:sz="0" w:space="0" w:color="auto"/>
        <w:right w:val="none" w:sz="0" w:space="0" w:color="auto"/>
      </w:divBdr>
    </w:div>
    <w:div w:id="104080731">
      <w:marLeft w:val="0"/>
      <w:marRight w:val="0"/>
      <w:marTop w:val="0"/>
      <w:marBottom w:val="0"/>
      <w:divBdr>
        <w:top w:val="none" w:sz="0" w:space="0" w:color="auto"/>
        <w:left w:val="none" w:sz="0" w:space="0" w:color="auto"/>
        <w:bottom w:val="none" w:sz="0" w:space="0" w:color="auto"/>
        <w:right w:val="none" w:sz="0" w:space="0" w:color="auto"/>
      </w:divBdr>
    </w:div>
    <w:div w:id="104080732">
      <w:marLeft w:val="0"/>
      <w:marRight w:val="0"/>
      <w:marTop w:val="0"/>
      <w:marBottom w:val="0"/>
      <w:divBdr>
        <w:top w:val="none" w:sz="0" w:space="0" w:color="auto"/>
        <w:left w:val="none" w:sz="0" w:space="0" w:color="auto"/>
        <w:bottom w:val="none" w:sz="0" w:space="0" w:color="auto"/>
        <w:right w:val="none" w:sz="0" w:space="0" w:color="auto"/>
      </w:divBdr>
    </w:div>
    <w:div w:id="104080733">
      <w:marLeft w:val="0"/>
      <w:marRight w:val="0"/>
      <w:marTop w:val="0"/>
      <w:marBottom w:val="0"/>
      <w:divBdr>
        <w:top w:val="none" w:sz="0" w:space="0" w:color="auto"/>
        <w:left w:val="none" w:sz="0" w:space="0" w:color="auto"/>
        <w:bottom w:val="none" w:sz="0" w:space="0" w:color="auto"/>
        <w:right w:val="none" w:sz="0" w:space="0" w:color="auto"/>
      </w:divBdr>
    </w:div>
    <w:div w:id="104080734">
      <w:marLeft w:val="0"/>
      <w:marRight w:val="0"/>
      <w:marTop w:val="0"/>
      <w:marBottom w:val="0"/>
      <w:divBdr>
        <w:top w:val="none" w:sz="0" w:space="0" w:color="auto"/>
        <w:left w:val="none" w:sz="0" w:space="0" w:color="auto"/>
        <w:bottom w:val="none" w:sz="0" w:space="0" w:color="auto"/>
        <w:right w:val="none" w:sz="0" w:space="0" w:color="auto"/>
      </w:divBdr>
    </w:div>
    <w:div w:id="104080735">
      <w:marLeft w:val="0"/>
      <w:marRight w:val="0"/>
      <w:marTop w:val="0"/>
      <w:marBottom w:val="0"/>
      <w:divBdr>
        <w:top w:val="none" w:sz="0" w:space="0" w:color="auto"/>
        <w:left w:val="none" w:sz="0" w:space="0" w:color="auto"/>
        <w:bottom w:val="none" w:sz="0" w:space="0" w:color="auto"/>
        <w:right w:val="none" w:sz="0" w:space="0" w:color="auto"/>
      </w:divBdr>
    </w:div>
    <w:div w:id="104080736">
      <w:marLeft w:val="0"/>
      <w:marRight w:val="0"/>
      <w:marTop w:val="0"/>
      <w:marBottom w:val="0"/>
      <w:divBdr>
        <w:top w:val="none" w:sz="0" w:space="0" w:color="auto"/>
        <w:left w:val="none" w:sz="0" w:space="0" w:color="auto"/>
        <w:bottom w:val="none" w:sz="0" w:space="0" w:color="auto"/>
        <w:right w:val="none" w:sz="0" w:space="0" w:color="auto"/>
      </w:divBdr>
    </w:div>
    <w:div w:id="104080737">
      <w:marLeft w:val="0"/>
      <w:marRight w:val="0"/>
      <w:marTop w:val="0"/>
      <w:marBottom w:val="0"/>
      <w:divBdr>
        <w:top w:val="none" w:sz="0" w:space="0" w:color="auto"/>
        <w:left w:val="none" w:sz="0" w:space="0" w:color="auto"/>
        <w:bottom w:val="none" w:sz="0" w:space="0" w:color="auto"/>
        <w:right w:val="none" w:sz="0" w:space="0" w:color="auto"/>
      </w:divBdr>
    </w:div>
    <w:div w:id="104080738">
      <w:marLeft w:val="0"/>
      <w:marRight w:val="0"/>
      <w:marTop w:val="0"/>
      <w:marBottom w:val="0"/>
      <w:divBdr>
        <w:top w:val="none" w:sz="0" w:space="0" w:color="auto"/>
        <w:left w:val="none" w:sz="0" w:space="0" w:color="auto"/>
        <w:bottom w:val="none" w:sz="0" w:space="0" w:color="auto"/>
        <w:right w:val="none" w:sz="0" w:space="0" w:color="auto"/>
      </w:divBdr>
    </w:div>
    <w:div w:id="104080739">
      <w:marLeft w:val="0"/>
      <w:marRight w:val="0"/>
      <w:marTop w:val="0"/>
      <w:marBottom w:val="0"/>
      <w:divBdr>
        <w:top w:val="none" w:sz="0" w:space="0" w:color="auto"/>
        <w:left w:val="none" w:sz="0" w:space="0" w:color="auto"/>
        <w:bottom w:val="none" w:sz="0" w:space="0" w:color="auto"/>
        <w:right w:val="none" w:sz="0" w:space="0" w:color="auto"/>
      </w:divBdr>
    </w:div>
    <w:div w:id="104080740">
      <w:marLeft w:val="0"/>
      <w:marRight w:val="0"/>
      <w:marTop w:val="0"/>
      <w:marBottom w:val="0"/>
      <w:divBdr>
        <w:top w:val="none" w:sz="0" w:space="0" w:color="auto"/>
        <w:left w:val="none" w:sz="0" w:space="0" w:color="auto"/>
        <w:bottom w:val="none" w:sz="0" w:space="0" w:color="auto"/>
        <w:right w:val="none" w:sz="0" w:space="0" w:color="auto"/>
      </w:divBdr>
    </w:div>
    <w:div w:id="104080741">
      <w:marLeft w:val="0"/>
      <w:marRight w:val="0"/>
      <w:marTop w:val="0"/>
      <w:marBottom w:val="0"/>
      <w:divBdr>
        <w:top w:val="none" w:sz="0" w:space="0" w:color="auto"/>
        <w:left w:val="none" w:sz="0" w:space="0" w:color="auto"/>
        <w:bottom w:val="none" w:sz="0" w:space="0" w:color="auto"/>
        <w:right w:val="none" w:sz="0" w:space="0" w:color="auto"/>
      </w:divBdr>
    </w:div>
    <w:div w:id="104080742">
      <w:marLeft w:val="0"/>
      <w:marRight w:val="0"/>
      <w:marTop w:val="0"/>
      <w:marBottom w:val="0"/>
      <w:divBdr>
        <w:top w:val="none" w:sz="0" w:space="0" w:color="auto"/>
        <w:left w:val="none" w:sz="0" w:space="0" w:color="auto"/>
        <w:bottom w:val="none" w:sz="0" w:space="0" w:color="auto"/>
        <w:right w:val="none" w:sz="0" w:space="0" w:color="auto"/>
      </w:divBdr>
    </w:div>
    <w:div w:id="104080743">
      <w:marLeft w:val="0"/>
      <w:marRight w:val="0"/>
      <w:marTop w:val="0"/>
      <w:marBottom w:val="0"/>
      <w:divBdr>
        <w:top w:val="none" w:sz="0" w:space="0" w:color="auto"/>
        <w:left w:val="none" w:sz="0" w:space="0" w:color="auto"/>
        <w:bottom w:val="none" w:sz="0" w:space="0" w:color="auto"/>
        <w:right w:val="none" w:sz="0" w:space="0" w:color="auto"/>
      </w:divBdr>
    </w:div>
    <w:div w:id="104080744">
      <w:marLeft w:val="0"/>
      <w:marRight w:val="0"/>
      <w:marTop w:val="0"/>
      <w:marBottom w:val="0"/>
      <w:divBdr>
        <w:top w:val="none" w:sz="0" w:space="0" w:color="auto"/>
        <w:left w:val="none" w:sz="0" w:space="0" w:color="auto"/>
        <w:bottom w:val="none" w:sz="0" w:space="0" w:color="auto"/>
        <w:right w:val="none" w:sz="0" w:space="0" w:color="auto"/>
      </w:divBdr>
    </w:div>
    <w:div w:id="104080745">
      <w:marLeft w:val="0"/>
      <w:marRight w:val="0"/>
      <w:marTop w:val="0"/>
      <w:marBottom w:val="0"/>
      <w:divBdr>
        <w:top w:val="none" w:sz="0" w:space="0" w:color="auto"/>
        <w:left w:val="none" w:sz="0" w:space="0" w:color="auto"/>
        <w:bottom w:val="none" w:sz="0" w:space="0" w:color="auto"/>
        <w:right w:val="none" w:sz="0" w:space="0" w:color="auto"/>
      </w:divBdr>
    </w:div>
    <w:div w:id="104080746">
      <w:marLeft w:val="0"/>
      <w:marRight w:val="0"/>
      <w:marTop w:val="0"/>
      <w:marBottom w:val="0"/>
      <w:divBdr>
        <w:top w:val="none" w:sz="0" w:space="0" w:color="auto"/>
        <w:left w:val="none" w:sz="0" w:space="0" w:color="auto"/>
        <w:bottom w:val="none" w:sz="0" w:space="0" w:color="auto"/>
        <w:right w:val="none" w:sz="0" w:space="0" w:color="auto"/>
      </w:divBdr>
    </w:div>
    <w:div w:id="104080747">
      <w:marLeft w:val="0"/>
      <w:marRight w:val="0"/>
      <w:marTop w:val="0"/>
      <w:marBottom w:val="0"/>
      <w:divBdr>
        <w:top w:val="none" w:sz="0" w:space="0" w:color="auto"/>
        <w:left w:val="none" w:sz="0" w:space="0" w:color="auto"/>
        <w:bottom w:val="none" w:sz="0" w:space="0" w:color="auto"/>
        <w:right w:val="none" w:sz="0" w:space="0" w:color="auto"/>
      </w:divBdr>
    </w:div>
    <w:div w:id="104080748">
      <w:marLeft w:val="0"/>
      <w:marRight w:val="0"/>
      <w:marTop w:val="0"/>
      <w:marBottom w:val="0"/>
      <w:divBdr>
        <w:top w:val="none" w:sz="0" w:space="0" w:color="auto"/>
        <w:left w:val="none" w:sz="0" w:space="0" w:color="auto"/>
        <w:bottom w:val="none" w:sz="0" w:space="0" w:color="auto"/>
        <w:right w:val="none" w:sz="0" w:space="0" w:color="auto"/>
      </w:divBdr>
    </w:div>
    <w:div w:id="104080749">
      <w:marLeft w:val="0"/>
      <w:marRight w:val="0"/>
      <w:marTop w:val="0"/>
      <w:marBottom w:val="0"/>
      <w:divBdr>
        <w:top w:val="none" w:sz="0" w:space="0" w:color="auto"/>
        <w:left w:val="none" w:sz="0" w:space="0" w:color="auto"/>
        <w:bottom w:val="none" w:sz="0" w:space="0" w:color="auto"/>
        <w:right w:val="none" w:sz="0" w:space="0" w:color="auto"/>
      </w:divBdr>
    </w:div>
    <w:div w:id="104080750">
      <w:marLeft w:val="0"/>
      <w:marRight w:val="0"/>
      <w:marTop w:val="0"/>
      <w:marBottom w:val="0"/>
      <w:divBdr>
        <w:top w:val="none" w:sz="0" w:space="0" w:color="auto"/>
        <w:left w:val="none" w:sz="0" w:space="0" w:color="auto"/>
        <w:bottom w:val="none" w:sz="0" w:space="0" w:color="auto"/>
        <w:right w:val="none" w:sz="0" w:space="0" w:color="auto"/>
      </w:divBdr>
    </w:div>
    <w:div w:id="104080751">
      <w:marLeft w:val="0"/>
      <w:marRight w:val="0"/>
      <w:marTop w:val="0"/>
      <w:marBottom w:val="0"/>
      <w:divBdr>
        <w:top w:val="none" w:sz="0" w:space="0" w:color="auto"/>
        <w:left w:val="none" w:sz="0" w:space="0" w:color="auto"/>
        <w:bottom w:val="none" w:sz="0" w:space="0" w:color="auto"/>
        <w:right w:val="none" w:sz="0" w:space="0" w:color="auto"/>
      </w:divBdr>
    </w:div>
    <w:div w:id="104080752">
      <w:marLeft w:val="0"/>
      <w:marRight w:val="0"/>
      <w:marTop w:val="0"/>
      <w:marBottom w:val="0"/>
      <w:divBdr>
        <w:top w:val="none" w:sz="0" w:space="0" w:color="auto"/>
        <w:left w:val="none" w:sz="0" w:space="0" w:color="auto"/>
        <w:bottom w:val="none" w:sz="0" w:space="0" w:color="auto"/>
        <w:right w:val="none" w:sz="0" w:space="0" w:color="auto"/>
      </w:divBdr>
    </w:div>
    <w:div w:id="104080753">
      <w:marLeft w:val="0"/>
      <w:marRight w:val="0"/>
      <w:marTop w:val="0"/>
      <w:marBottom w:val="0"/>
      <w:divBdr>
        <w:top w:val="none" w:sz="0" w:space="0" w:color="auto"/>
        <w:left w:val="none" w:sz="0" w:space="0" w:color="auto"/>
        <w:bottom w:val="none" w:sz="0" w:space="0" w:color="auto"/>
        <w:right w:val="none" w:sz="0" w:space="0" w:color="auto"/>
      </w:divBdr>
    </w:div>
    <w:div w:id="104080754">
      <w:marLeft w:val="0"/>
      <w:marRight w:val="0"/>
      <w:marTop w:val="0"/>
      <w:marBottom w:val="0"/>
      <w:divBdr>
        <w:top w:val="none" w:sz="0" w:space="0" w:color="auto"/>
        <w:left w:val="none" w:sz="0" w:space="0" w:color="auto"/>
        <w:bottom w:val="none" w:sz="0" w:space="0" w:color="auto"/>
        <w:right w:val="none" w:sz="0" w:space="0" w:color="auto"/>
      </w:divBdr>
    </w:div>
    <w:div w:id="104080755">
      <w:marLeft w:val="0"/>
      <w:marRight w:val="0"/>
      <w:marTop w:val="0"/>
      <w:marBottom w:val="0"/>
      <w:divBdr>
        <w:top w:val="none" w:sz="0" w:space="0" w:color="auto"/>
        <w:left w:val="none" w:sz="0" w:space="0" w:color="auto"/>
        <w:bottom w:val="none" w:sz="0" w:space="0" w:color="auto"/>
        <w:right w:val="none" w:sz="0" w:space="0" w:color="auto"/>
      </w:divBdr>
    </w:div>
    <w:div w:id="104080756">
      <w:marLeft w:val="0"/>
      <w:marRight w:val="0"/>
      <w:marTop w:val="0"/>
      <w:marBottom w:val="0"/>
      <w:divBdr>
        <w:top w:val="none" w:sz="0" w:space="0" w:color="auto"/>
        <w:left w:val="none" w:sz="0" w:space="0" w:color="auto"/>
        <w:bottom w:val="none" w:sz="0" w:space="0" w:color="auto"/>
        <w:right w:val="none" w:sz="0" w:space="0" w:color="auto"/>
      </w:divBdr>
    </w:div>
    <w:div w:id="104080757">
      <w:marLeft w:val="0"/>
      <w:marRight w:val="0"/>
      <w:marTop w:val="0"/>
      <w:marBottom w:val="0"/>
      <w:divBdr>
        <w:top w:val="none" w:sz="0" w:space="0" w:color="auto"/>
        <w:left w:val="none" w:sz="0" w:space="0" w:color="auto"/>
        <w:bottom w:val="none" w:sz="0" w:space="0" w:color="auto"/>
        <w:right w:val="none" w:sz="0" w:space="0" w:color="auto"/>
      </w:divBdr>
    </w:div>
    <w:div w:id="104080758">
      <w:marLeft w:val="0"/>
      <w:marRight w:val="0"/>
      <w:marTop w:val="0"/>
      <w:marBottom w:val="0"/>
      <w:divBdr>
        <w:top w:val="none" w:sz="0" w:space="0" w:color="auto"/>
        <w:left w:val="none" w:sz="0" w:space="0" w:color="auto"/>
        <w:bottom w:val="none" w:sz="0" w:space="0" w:color="auto"/>
        <w:right w:val="none" w:sz="0" w:space="0" w:color="auto"/>
      </w:divBdr>
    </w:div>
    <w:div w:id="104080759">
      <w:marLeft w:val="0"/>
      <w:marRight w:val="0"/>
      <w:marTop w:val="0"/>
      <w:marBottom w:val="0"/>
      <w:divBdr>
        <w:top w:val="none" w:sz="0" w:space="0" w:color="auto"/>
        <w:left w:val="none" w:sz="0" w:space="0" w:color="auto"/>
        <w:bottom w:val="none" w:sz="0" w:space="0" w:color="auto"/>
        <w:right w:val="none" w:sz="0" w:space="0" w:color="auto"/>
      </w:divBdr>
    </w:div>
    <w:div w:id="104080760">
      <w:marLeft w:val="0"/>
      <w:marRight w:val="0"/>
      <w:marTop w:val="0"/>
      <w:marBottom w:val="0"/>
      <w:divBdr>
        <w:top w:val="none" w:sz="0" w:space="0" w:color="auto"/>
        <w:left w:val="none" w:sz="0" w:space="0" w:color="auto"/>
        <w:bottom w:val="none" w:sz="0" w:space="0" w:color="auto"/>
        <w:right w:val="none" w:sz="0" w:space="0" w:color="auto"/>
      </w:divBdr>
    </w:div>
    <w:div w:id="104080761">
      <w:marLeft w:val="0"/>
      <w:marRight w:val="0"/>
      <w:marTop w:val="0"/>
      <w:marBottom w:val="0"/>
      <w:divBdr>
        <w:top w:val="none" w:sz="0" w:space="0" w:color="auto"/>
        <w:left w:val="none" w:sz="0" w:space="0" w:color="auto"/>
        <w:bottom w:val="none" w:sz="0" w:space="0" w:color="auto"/>
        <w:right w:val="none" w:sz="0" w:space="0" w:color="auto"/>
      </w:divBdr>
    </w:div>
    <w:div w:id="104080762">
      <w:marLeft w:val="0"/>
      <w:marRight w:val="0"/>
      <w:marTop w:val="0"/>
      <w:marBottom w:val="0"/>
      <w:divBdr>
        <w:top w:val="none" w:sz="0" w:space="0" w:color="auto"/>
        <w:left w:val="none" w:sz="0" w:space="0" w:color="auto"/>
        <w:bottom w:val="none" w:sz="0" w:space="0" w:color="auto"/>
        <w:right w:val="none" w:sz="0" w:space="0" w:color="auto"/>
      </w:divBdr>
    </w:div>
    <w:div w:id="104080763">
      <w:marLeft w:val="0"/>
      <w:marRight w:val="0"/>
      <w:marTop w:val="0"/>
      <w:marBottom w:val="0"/>
      <w:divBdr>
        <w:top w:val="none" w:sz="0" w:space="0" w:color="auto"/>
        <w:left w:val="none" w:sz="0" w:space="0" w:color="auto"/>
        <w:bottom w:val="none" w:sz="0" w:space="0" w:color="auto"/>
        <w:right w:val="none" w:sz="0" w:space="0" w:color="auto"/>
      </w:divBdr>
    </w:div>
    <w:div w:id="104080764">
      <w:marLeft w:val="0"/>
      <w:marRight w:val="0"/>
      <w:marTop w:val="0"/>
      <w:marBottom w:val="0"/>
      <w:divBdr>
        <w:top w:val="none" w:sz="0" w:space="0" w:color="auto"/>
        <w:left w:val="none" w:sz="0" w:space="0" w:color="auto"/>
        <w:bottom w:val="none" w:sz="0" w:space="0" w:color="auto"/>
        <w:right w:val="none" w:sz="0" w:space="0" w:color="auto"/>
      </w:divBdr>
    </w:div>
    <w:div w:id="104080765">
      <w:marLeft w:val="0"/>
      <w:marRight w:val="0"/>
      <w:marTop w:val="0"/>
      <w:marBottom w:val="0"/>
      <w:divBdr>
        <w:top w:val="none" w:sz="0" w:space="0" w:color="auto"/>
        <w:left w:val="none" w:sz="0" w:space="0" w:color="auto"/>
        <w:bottom w:val="none" w:sz="0" w:space="0" w:color="auto"/>
        <w:right w:val="none" w:sz="0" w:space="0" w:color="auto"/>
      </w:divBdr>
    </w:div>
    <w:div w:id="104080766">
      <w:marLeft w:val="0"/>
      <w:marRight w:val="0"/>
      <w:marTop w:val="0"/>
      <w:marBottom w:val="0"/>
      <w:divBdr>
        <w:top w:val="none" w:sz="0" w:space="0" w:color="auto"/>
        <w:left w:val="none" w:sz="0" w:space="0" w:color="auto"/>
        <w:bottom w:val="none" w:sz="0" w:space="0" w:color="auto"/>
        <w:right w:val="none" w:sz="0" w:space="0" w:color="auto"/>
      </w:divBdr>
    </w:div>
    <w:div w:id="104080767">
      <w:marLeft w:val="0"/>
      <w:marRight w:val="0"/>
      <w:marTop w:val="0"/>
      <w:marBottom w:val="0"/>
      <w:divBdr>
        <w:top w:val="none" w:sz="0" w:space="0" w:color="auto"/>
        <w:left w:val="none" w:sz="0" w:space="0" w:color="auto"/>
        <w:bottom w:val="none" w:sz="0" w:space="0" w:color="auto"/>
        <w:right w:val="none" w:sz="0" w:space="0" w:color="auto"/>
      </w:divBdr>
    </w:div>
    <w:div w:id="104080768">
      <w:marLeft w:val="0"/>
      <w:marRight w:val="0"/>
      <w:marTop w:val="0"/>
      <w:marBottom w:val="0"/>
      <w:divBdr>
        <w:top w:val="none" w:sz="0" w:space="0" w:color="auto"/>
        <w:left w:val="none" w:sz="0" w:space="0" w:color="auto"/>
        <w:bottom w:val="none" w:sz="0" w:space="0" w:color="auto"/>
        <w:right w:val="none" w:sz="0" w:space="0" w:color="auto"/>
      </w:divBdr>
    </w:div>
    <w:div w:id="104080769">
      <w:marLeft w:val="0"/>
      <w:marRight w:val="0"/>
      <w:marTop w:val="0"/>
      <w:marBottom w:val="0"/>
      <w:divBdr>
        <w:top w:val="none" w:sz="0" w:space="0" w:color="auto"/>
        <w:left w:val="none" w:sz="0" w:space="0" w:color="auto"/>
        <w:bottom w:val="none" w:sz="0" w:space="0" w:color="auto"/>
        <w:right w:val="none" w:sz="0" w:space="0" w:color="auto"/>
      </w:divBdr>
    </w:div>
    <w:div w:id="104080770">
      <w:marLeft w:val="0"/>
      <w:marRight w:val="0"/>
      <w:marTop w:val="0"/>
      <w:marBottom w:val="0"/>
      <w:divBdr>
        <w:top w:val="none" w:sz="0" w:space="0" w:color="auto"/>
        <w:left w:val="none" w:sz="0" w:space="0" w:color="auto"/>
        <w:bottom w:val="none" w:sz="0" w:space="0" w:color="auto"/>
        <w:right w:val="none" w:sz="0" w:space="0" w:color="auto"/>
      </w:divBdr>
    </w:div>
    <w:div w:id="104080771">
      <w:marLeft w:val="0"/>
      <w:marRight w:val="0"/>
      <w:marTop w:val="0"/>
      <w:marBottom w:val="0"/>
      <w:divBdr>
        <w:top w:val="none" w:sz="0" w:space="0" w:color="auto"/>
        <w:left w:val="none" w:sz="0" w:space="0" w:color="auto"/>
        <w:bottom w:val="none" w:sz="0" w:space="0" w:color="auto"/>
        <w:right w:val="none" w:sz="0" w:space="0" w:color="auto"/>
      </w:divBdr>
    </w:div>
    <w:div w:id="104080772">
      <w:marLeft w:val="0"/>
      <w:marRight w:val="0"/>
      <w:marTop w:val="0"/>
      <w:marBottom w:val="0"/>
      <w:divBdr>
        <w:top w:val="none" w:sz="0" w:space="0" w:color="auto"/>
        <w:left w:val="none" w:sz="0" w:space="0" w:color="auto"/>
        <w:bottom w:val="none" w:sz="0" w:space="0" w:color="auto"/>
        <w:right w:val="none" w:sz="0" w:space="0" w:color="auto"/>
      </w:divBdr>
    </w:div>
    <w:div w:id="104080773">
      <w:marLeft w:val="0"/>
      <w:marRight w:val="0"/>
      <w:marTop w:val="0"/>
      <w:marBottom w:val="0"/>
      <w:divBdr>
        <w:top w:val="none" w:sz="0" w:space="0" w:color="auto"/>
        <w:left w:val="none" w:sz="0" w:space="0" w:color="auto"/>
        <w:bottom w:val="none" w:sz="0" w:space="0" w:color="auto"/>
        <w:right w:val="none" w:sz="0" w:space="0" w:color="auto"/>
      </w:divBdr>
    </w:div>
    <w:div w:id="104080774">
      <w:marLeft w:val="0"/>
      <w:marRight w:val="0"/>
      <w:marTop w:val="0"/>
      <w:marBottom w:val="0"/>
      <w:divBdr>
        <w:top w:val="none" w:sz="0" w:space="0" w:color="auto"/>
        <w:left w:val="none" w:sz="0" w:space="0" w:color="auto"/>
        <w:bottom w:val="none" w:sz="0" w:space="0" w:color="auto"/>
        <w:right w:val="none" w:sz="0" w:space="0" w:color="auto"/>
      </w:divBdr>
    </w:div>
    <w:div w:id="104080775">
      <w:marLeft w:val="0"/>
      <w:marRight w:val="0"/>
      <w:marTop w:val="0"/>
      <w:marBottom w:val="0"/>
      <w:divBdr>
        <w:top w:val="none" w:sz="0" w:space="0" w:color="auto"/>
        <w:left w:val="none" w:sz="0" w:space="0" w:color="auto"/>
        <w:bottom w:val="none" w:sz="0" w:space="0" w:color="auto"/>
        <w:right w:val="none" w:sz="0" w:space="0" w:color="auto"/>
      </w:divBdr>
    </w:div>
    <w:div w:id="104080776">
      <w:marLeft w:val="0"/>
      <w:marRight w:val="0"/>
      <w:marTop w:val="0"/>
      <w:marBottom w:val="0"/>
      <w:divBdr>
        <w:top w:val="none" w:sz="0" w:space="0" w:color="auto"/>
        <w:left w:val="none" w:sz="0" w:space="0" w:color="auto"/>
        <w:bottom w:val="none" w:sz="0" w:space="0" w:color="auto"/>
        <w:right w:val="none" w:sz="0" w:space="0" w:color="auto"/>
      </w:divBdr>
    </w:div>
    <w:div w:id="104080777">
      <w:marLeft w:val="0"/>
      <w:marRight w:val="0"/>
      <w:marTop w:val="0"/>
      <w:marBottom w:val="0"/>
      <w:divBdr>
        <w:top w:val="none" w:sz="0" w:space="0" w:color="auto"/>
        <w:left w:val="none" w:sz="0" w:space="0" w:color="auto"/>
        <w:bottom w:val="none" w:sz="0" w:space="0" w:color="auto"/>
        <w:right w:val="none" w:sz="0" w:space="0" w:color="auto"/>
      </w:divBdr>
    </w:div>
    <w:div w:id="104080778">
      <w:marLeft w:val="0"/>
      <w:marRight w:val="0"/>
      <w:marTop w:val="0"/>
      <w:marBottom w:val="0"/>
      <w:divBdr>
        <w:top w:val="none" w:sz="0" w:space="0" w:color="auto"/>
        <w:left w:val="none" w:sz="0" w:space="0" w:color="auto"/>
        <w:bottom w:val="none" w:sz="0" w:space="0" w:color="auto"/>
        <w:right w:val="none" w:sz="0" w:space="0" w:color="auto"/>
      </w:divBdr>
    </w:div>
    <w:div w:id="104080779">
      <w:marLeft w:val="0"/>
      <w:marRight w:val="0"/>
      <w:marTop w:val="0"/>
      <w:marBottom w:val="0"/>
      <w:divBdr>
        <w:top w:val="none" w:sz="0" w:space="0" w:color="auto"/>
        <w:left w:val="none" w:sz="0" w:space="0" w:color="auto"/>
        <w:bottom w:val="none" w:sz="0" w:space="0" w:color="auto"/>
        <w:right w:val="none" w:sz="0" w:space="0" w:color="auto"/>
      </w:divBdr>
    </w:div>
    <w:div w:id="104080780">
      <w:marLeft w:val="0"/>
      <w:marRight w:val="0"/>
      <w:marTop w:val="0"/>
      <w:marBottom w:val="0"/>
      <w:divBdr>
        <w:top w:val="none" w:sz="0" w:space="0" w:color="auto"/>
        <w:left w:val="none" w:sz="0" w:space="0" w:color="auto"/>
        <w:bottom w:val="none" w:sz="0" w:space="0" w:color="auto"/>
        <w:right w:val="none" w:sz="0" w:space="0" w:color="auto"/>
      </w:divBdr>
    </w:div>
    <w:div w:id="104080781">
      <w:marLeft w:val="0"/>
      <w:marRight w:val="0"/>
      <w:marTop w:val="0"/>
      <w:marBottom w:val="0"/>
      <w:divBdr>
        <w:top w:val="none" w:sz="0" w:space="0" w:color="auto"/>
        <w:left w:val="none" w:sz="0" w:space="0" w:color="auto"/>
        <w:bottom w:val="none" w:sz="0" w:space="0" w:color="auto"/>
        <w:right w:val="none" w:sz="0" w:space="0" w:color="auto"/>
      </w:divBdr>
    </w:div>
    <w:div w:id="104080784">
      <w:marLeft w:val="0"/>
      <w:marRight w:val="0"/>
      <w:marTop w:val="0"/>
      <w:marBottom w:val="0"/>
      <w:divBdr>
        <w:top w:val="none" w:sz="0" w:space="0" w:color="auto"/>
        <w:left w:val="none" w:sz="0" w:space="0" w:color="auto"/>
        <w:bottom w:val="none" w:sz="0" w:space="0" w:color="auto"/>
        <w:right w:val="none" w:sz="0" w:space="0" w:color="auto"/>
      </w:divBdr>
      <w:divsChild>
        <w:div w:id="104080782">
          <w:marLeft w:val="0"/>
          <w:marRight w:val="0"/>
          <w:marTop w:val="0"/>
          <w:marBottom w:val="0"/>
          <w:divBdr>
            <w:top w:val="none" w:sz="0" w:space="0" w:color="auto"/>
            <w:left w:val="none" w:sz="0" w:space="0" w:color="auto"/>
            <w:bottom w:val="none" w:sz="0" w:space="0" w:color="auto"/>
            <w:right w:val="none" w:sz="0" w:space="0" w:color="auto"/>
          </w:divBdr>
          <w:divsChild>
            <w:div w:id="104080783">
              <w:marLeft w:val="0"/>
              <w:marRight w:val="0"/>
              <w:marTop w:val="0"/>
              <w:marBottom w:val="0"/>
              <w:divBdr>
                <w:top w:val="none" w:sz="0" w:space="0" w:color="auto"/>
                <w:left w:val="none" w:sz="0" w:space="0" w:color="auto"/>
                <w:bottom w:val="none" w:sz="0" w:space="0" w:color="auto"/>
                <w:right w:val="none" w:sz="0" w:space="0" w:color="auto"/>
              </w:divBdr>
              <w:divsChild>
                <w:div w:id="104081092">
                  <w:marLeft w:val="0"/>
                  <w:marRight w:val="0"/>
                  <w:marTop w:val="0"/>
                  <w:marBottom w:val="0"/>
                  <w:divBdr>
                    <w:top w:val="none" w:sz="0" w:space="0" w:color="auto"/>
                    <w:left w:val="none" w:sz="0" w:space="0" w:color="auto"/>
                    <w:bottom w:val="none" w:sz="0" w:space="0" w:color="auto"/>
                    <w:right w:val="none" w:sz="0" w:space="0" w:color="auto"/>
                  </w:divBdr>
                  <w:divsChild>
                    <w:div w:id="104080785">
                      <w:marLeft w:val="0"/>
                      <w:marRight w:val="0"/>
                      <w:marTop w:val="0"/>
                      <w:marBottom w:val="0"/>
                      <w:divBdr>
                        <w:top w:val="none" w:sz="0" w:space="0" w:color="auto"/>
                        <w:left w:val="none" w:sz="0" w:space="0" w:color="auto"/>
                        <w:bottom w:val="none" w:sz="0" w:space="0" w:color="auto"/>
                        <w:right w:val="none" w:sz="0" w:space="0" w:color="auto"/>
                      </w:divBdr>
                      <w:divsChild>
                        <w:div w:id="1040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80786">
      <w:marLeft w:val="0"/>
      <w:marRight w:val="0"/>
      <w:marTop w:val="0"/>
      <w:marBottom w:val="0"/>
      <w:divBdr>
        <w:top w:val="none" w:sz="0" w:space="0" w:color="auto"/>
        <w:left w:val="none" w:sz="0" w:space="0" w:color="auto"/>
        <w:bottom w:val="none" w:sz="0" w:space="0" w:color="auto"/>
        <w:right w:val="none" w:sz="0" w:space="0" w:color="auto"/>
      </w:divBdr>
    </w:div>
    <w:div w:id="104080787">
      <w:marLeft w:val="0"/>
      <w:marRight w:val="0"/>
      <w:marTop w:val="0"/>
      <w:marBottom w:val="0"/>
      <w:divBdr>
        <w:top w:val="none" w:sz="0" w:space="0" w:color="auto"/>
        <w:left w:val="none" w:sz="0" w:space="0" w:color="auto"/>
        <w:bottom w:val="none" w:sz="0" w:space="0" w:color="auto"/>
        <w:right w:val="none" w:sz="0" w:space="0" w:color="auto"/>
      </w:divBdr>
    </w:div>
    <w:div w:id="104080788">
      <w:marLeft w:val="0"/>
      <w:marRight w:val="0"/>
      <w:marTop w:val="0"/>
      <w:marBottom w:val="0"/>
      <w:divBdr>
        <w:top w:val="none" w:sz="0" w:space="0" w:color="auto"/>
        <w:left w:val="none" w:sz="0" w:space="0" w:color="auto"/>
        <w:bottom w:val="none" w:sz="0" w:space="0" w:color="auto"/>
        <w:right w:val="none" w:sz="0" w:space="0" w:color="auto"/>
      </w:divBdr>
    </w:div>
    <w:div w:id="104080789">
      <w:marLeft w:val="0"/>
      <w:marRight w:val="0"/>
      <w:marTop w:val="0"/>
      <w:marBottom w:val="0"/>
      <w:divBdr>
        <w:top w:val="none" w:sz="0" w:space="0" w:color="auto"/>
        <w:left w:val="none" w:sz="0" w:space="0" w:color="auto"/>
        <w:bottom w:val="none" w:sz="0" w:space="0" w:color="auto"/>
        <w:right w:val="none" w:sz="0" w:space="0" w:color="auto"/>
      </w:divBdr>
    </w:div>
    <w:div w:id="104080790">
      <w:marLeft w:val="0"/>
      <w:marRight w:val="0"/>
      <w:marTop w:val="0"/>
      <w:marBottom w:val="0"/>
      <w:divBdr>
        <w:top w:val="none" w:sz="0" w:space="0" w:color="auto"/>
        <w:left w:val="none" w:sz="0" w:space="0" w:color="auto"/>
        <w:bottom w:val="none" w:sz="0" w:space="0" w:color="auto"/>
        <w:right w:val="none" w:sz="0" w:space="0" w:color="auto"/>
      </w:divBdr>
    </w:div>
    <w:div w:id="104080791">
      <w:marLeft w:val="0"/>
      <w:marRight w:val="0"/>
      <w:marTop w:val="0"/>
      <w:marBottom w:val="0"/>
      <w:divBdr>
        <w:top w:val="none" w:sz="0" w:space="0" w:color="auto"/>
        <w:left w:val="none" w:sz="0" w:space="0" w:color="auto"/>
        <w:bottom w:val="none" w:sz="0" w:space="0" w:color="auto"/>
        <w:right w:val="none" w:sz="0" w:space="0" w:color="auto"/>
      </w:divBdr>
    </w:div>
    <w:div w:id="104080792">
      <w:marLeft w:val="0"/>
      <w:marRight w:val="0"/>
      <w:marTop w:val="0"/>
      <w:marBottom w:val="0"/>
      <w:divBdr>
        <w:top w:val="none" w:sz="0" w:space="0" w:color="auto"/>
        <w:left w:val="none" w:sz="0" w:space="0" w:color="auto"/>
        <w:bottom w:val="none" w:sz="0" w:space="0" w:color="auto"/>
        <w:right w:val="none" w:sz="0" w:space="0" w:color="auto"/>
      </w:divBdr>
    </w:div>
    <w:div w:id="104080793">
      <w:marLeft w:val="0"/>
      <w:marRight w:val="0"/>
      <w:marTop w:val="0"/>
      <w:marBottom w:val="0"/>
      <w:divBdr>
        <w:top w:val="none" w:sz="0" w:space="0" w:color="auto"/>
        <w:left w:val="none" w:sz="0" w:space="0" w:color="auto"/>
        <w:bottom w:val="none" w:sz="0" w:space="0" w:color="auto"/>
        <w:right w:val="none" w:sz="0" w:space="0" w:color="auto"/>
      </w:divBdr>
    </w:div>
    <w:div w:id="104080794">
      <w:marLeft w:val="0"/>
      <w:marRight w:val="0"/>
      <w:marTop w:val="0"/>
      <w:marBottom w:val="0"/>
      <w:divBdr>
        <w:top w:val="none" w:sz="0" w:space="0" w:color="auto"/>
        <w:left w:val="none" w:sz="0" w:space="0" w:color="auto"/>
        <w:bottom w:val="none" w:sz="0" w:space="0" w:color="auto"/>
        <w:right w:val="none" w:sz="0" w:space="0" w:color="auto"/>
      </w:divBdr>
    </w:div>
    <w:div w:id="104080795">
      <w:marLeft w:val="0"/>
      <w:marRight w:val="0"/>
      <w:marTop w:val="0"/>
      <w:marBottom w:val="0"/>
      <w:divBdr>
        <w:top w:val="none" w:sz="0" w:space="0" w:color="auto"/>
        <w:left w:val="none" w:sz="0" w:space="0" w:color="auto"/>
        <w:bottom w:val="none" w:sz="0" w:space="0" w:color="auto"/>
        <w:right w:val="none" w:sz="0" w:space="0" w:color="auto"/>
      </w:divBdr>
    </w:div>
    <w:div w:id="104080796">
      <w:marLeft w:val="0"/>
      <w:marRight w:val="0"/>
      <w:marTop w:val="0"/>
      <w:marBottom w:val="0"/>
      <w:divBdr>
        <w:top w:val="none" w:sz="0" w:space="0" w:color="auto"/>
        <w:left w:val="none" w:sz="0" w:space="0" w:color="auto"/>
        <w:bottom w:val="none" w:sz="0" w:space="0" w:color="auto"/>
        <w:right w:val="none" w:sz="0" w:space="0" w:color="auto"/>
      </w:divBdr>
    </w:div>
    <w:div w:id="104080797">
      <w:marLeft w:val="0"/>
      <w:marRight w:val="0"/>
      <w:marTop w:val="0"/>
      <w:marBottom w:val="0"/>
      <w:divBdr>
        <w:top w:val="none" w:sz="0" w:space="0" w:color="auto"/>
        <w:left w:val="none" w:sz="0" w:space="0" w:color="auto"/>
        <w:bottom w:val="none" w:sz="0" w:space="0" w:color="auto"/>
        <w:right w:val="none" w:sz="0" w:space="0" w:color="auto"/>
      </w:divBdr>
    </w:div>
    <w:div w:id="104080798">
      <w:marLeft w:val="0"/>
      <w:marRight w:val="0"/>
      <w:marTop w:val="0"/>
      <w:marBottom w:val="0"/>
      <w:divBdr>
        <w:top w:val="none" w:sz="0" w:space="0" w:color="auto"/>
        <w:left w:val="none" w:sz="0" w:space="0" w:color="auto"/>
        <w:bottom w:val="none" w:sz="0" w:space="0" w:color="auto"/>
        <w:right w:val="none" w:sz="0" w:space="0" w:color="auto"/>
      </w:divBdr>
    </w:div>
    <w:div w:id="104080799">
      <w:marLeft w:val="0"/>
      <w:marRight w:val="0"/>
      <w:marTop w:val="0"/>
      <w:marBottom w:val="0"/>
      <w:divBdr>
        <w:top w:val="none" w:sz="0" w:space="0" w:color="auto"/>
        <w:left w:val="none" w:sz="0" w:space="0" w:color="auto"/>
        <w:bottom w:val="none" w:sz="0" w:space="0" w:color="auto"/>
        <w:right w:val="none" w:sz="0" w:space="0" w:color="auto"/>
      </w:divBdr>
    </w:div>
    <w:div w:id="104080800">
      <w:marLeft w:val="0"/>
      <w:marRight w:val="0"/>
      <w:marTop w:val="0"/>
      <w:marBottom w:val="0"/>
      <w:divBdr>
        <w:top w:val="none" w:sz="0" w:space="0" w:color="auto"/>
        <w:left w:val="none" w:sz="0" w:space="0" w:color="auto"/>
        <w:bottom w:val="none" w:sz="0" w:space="0" w:color="auto"/>
        <w:right w:val="none" w:sz="0" w:space="0" w:color="auto"/>
      </w:divBdr>
    </w:div>
    <w:div w:id="104080801">
      <w:marLeft w:val="0"/>
      <w:marRight w:val="0"/>
      <w:marTop w:val="0"/>
      <w:marBottom w:val="0"/>
      <w:divBdr>
        <w:top w:val="none" w:sz="0" w:space="0" w:color="auto"/>
        <w:left w:val="none" w:sz="0" w:space="0" w:color="auto"/>
        <w:bottom w:val="none" w:sz="0" w:space="0" w:color="auto"/>
        <w:right w:val="none" w:sz="0" w:space="0" w:color="auto"/>
      </w:divBdr>
    </w:div>
    <w:div w:id="104080802">
      <w:marLeft w:val="0"/>
      <w:marRight w:val="0"/>
      <w:marTop w:val="0"/>
      <w:marBottom w:val="0"/>
      <w:divBdr>
        <w:top w:val="none" w:sz="0" w:space="0" w:color="auto"/>
        <w:left w:val="none" w:sz="0" w:space="0" w:color="auto"/>
        <w:bottom w:val="none" w:sz="0" w:space="0" w:color="auto"/>
        <w:right w:val="none" w:sz="0" w:space="0" w:color="auto"/>
      </w:divBdr>
    </w:div>
    <w:div w:id="104080803">
      <w:marLeft w:val="0"/>
      <w:marRight w:val="0"/>
      <w:marTop w:val="0"/>
      <w:marBottom w:val="0"/>
      <w:divBdr>
        <w:top w:val="none" w:sz="0" w:space="0" w:color="auto"/>
        <w:left w:val="none" w:sz="0" w:space="0" w:color="auto"/>
        <w:bottom w:val="none" w:sz="0" w:space="0" w:color="auto"/>
        <w:right w:val="none" w:sz="0" w:space="0" w:color="auto"/>
      </w:divBdr>
    </w:div>
    <w:div w:id="104080804">
      <w:marLeft w:val="0"/>
      <w:marRight w:val="0"/>
      <w:marTop w:val="0"/>
      <w:marBottom w:val="0"/>
      <w:divBdr>
        <w:top w:val="none" w:sz="0" w:space="0" w:color="auto"/>
        <w:left w:val="none" w:sz="0" w:space="0" w:color="auto"/>
        <w:bottom w:val="none" w:sz="0" w:space="0" w:color="auto"/>
        <w:right w:val="none" w:sz="0" w:space="0" w:color="auto"/>
      </w:divBdr>
    </w:div>
    <w:div w:id="104080805">
      <w:marLeft w:val="0"/>
      <w:marRight w:val="0"/>
      <w:marTop w:val="0"/>
      <w:marBottom w:val="0"/>
      <w:divBdr>
        <w:top w:val="none" w:sz="0" w:space="0" w:color="auto"/>
        <w:left w:val="none" w:sz="0" w:space="0" w:color="auto"/>
        <w:bottom w:val="none" w:sz="0" w:space="0" w:color="auto"/>
        <w:right w:val="none" w:sz="0" w:space="0" w:color="auto"/>
      </w:divBdr>
    </w:div>
    <w:div w:id="104080806">
      <w:marLeft w:val="0"/>
      <w:marRight w:val="0"/>
      <w:marTop w:val="0"/>
      <w:marBottom w:val="0"/>
      <w:divBdr>
        <w:top w:val="none" w:sz="0" w:space="0" w:color="auto"/>
        <w:left w:val="none" w:sz="0" w:space="0" w:color="auto"/>
        <w:bottom w:val="none" w:sz="0" w:space="0" w:color="auto"/>
        <w:right w:val="none" w:sz="0" w:space="0" w:color="auto"/>
      </w:divBdr>
    </w:div>
    <w:div w:id="104080807">
      <w:marLeft w:val="0"/>
      <w:marRight w:val="0"/>
      <w:marTop w:val="0"/>
      <w:marBottom w:val="0"/>
      <w:divBdr>
        <w:top w:val="none" w:sz="0" w:space="0" w:color="auto"/>
        <w:left w:val="none" w:sz="0" w:space="0" w:color="auto"/>
        <w:bottom w:val="none" w:sz="0" w:space="0" w:color="auto"/>
        <w:right w:val="none" w:sz="0" w:space="0" w:color="auto"/>
      </w:divBdr>
    </w:div>
    <w:div w:id="104080808">
      <w:marLeft w:val="0"/>
      <w:marRight w:val="0"/>
      <w:marTop w:val="0"/>
      <w:marBottom w:val="0"/>
      <w:divBdr>
        <w:top w:val="none" w:sz="0" w:space="0" w:color="auto"/>
        <w:left w:val="none" w:sz="0" w:space="0" w:color="auto"/>
        <w:bottom w:val="none" w:sz="0" w:space="0" w:color="auto"/>
        <w:right w:val="none" w:sz="0" w:space="0" w:color="auto"/>
      </w:divBdr>
    </w:div>
    <w:div w:id="104080809">
      <w:marLeft w:val="0"/>
      <w:marRight w:val="0"/>
      <w:marTop w:val="0"/>
      <w:marBottom w:val="0"/>
      <w:divBdr>
        <w:top w:val="none" w:sz="0" w:space="0" w:color="auto"/>
        <w:left w:val="none" w:sz="0" w:space="0" w:color="auto"/>
        <w:bottom w:val="none" w:sz="0" w:space="0" w:color="auto"/>
        <w:right w:val="none" w:sz="0" w:space="0" w:color="auto"/>
      </w:divBdr>
    </w:div>
    <w:div w:id="104080810">
      <w:marLeft w:val="0"/>
      <w:marRight w:val="0"/>
      <w:marTop w:val="0"/>
      <w:marBottom w:val="0"/>
      <w:divBdr>
        <w:top w:val="none" w:sz="0" w:space="0" w:color="auto"/>
        <w:left w:val="none" w:sz="0" w:space="0" w:color="auto"/>
        <w:bottom w:val="none" w:sz="0" w:space="0" w:color="auto"/>
        <w:right w:val="none" w:sz="0" w:space="0" w:color="auto"/>
      </w:divBdr>
    </w:div>
    <w:div w:id="104080811">
      <w:marLeft w:val="0"/>
      <w:marRight w:val="0"/>
      <w:marTop w:val="0"/>
      <w:marBottom w:val="0"/>
      <w:divBdr>
        <w:top w:val="none" w:sz="0" w:space="0" w:color="auto"/>
        <w:left w:val="none" w:sz="0" w:space="0" w:color="auto"/>
        <w:bottom w:val="none" w:sz="0" w:space="0" w:color="auto"/>
        <w:right w:val="none" w:sz="0" w:space="0" w:color="auto"/>
      </w:divBdr>
    </w:div>
    <w:div w:id="104080812">
      <w:marLeft w:val="0"/>
      <w:marRight w:val="0"/>
      <w:marTop w:val="0"/>
      <w:marBottom w:val="0"/>
      <w:divBdr>
        <w:top w:val="none" w:sz="0" w:space="0" w:color="auto"/>
        <w:left w:val="none" w:sz="0" w:space="0" w:color="auto"/>
        <w:bottom w:val="none" w:sz="0" w:space="0" w:color="auto"/>
        <w:right w:val="none" w:sz="0" w:space="0" w:color="auto"/>
      </w:divBdr>
    </w:div>
    <w:div w:id="104080813">
      <w:marLeft w:val="0"/>
      <w:marRight w:val="0"/>
      <w:marTop w:val="0"/>
      <w:marBottom w:val="0"/>
      <w:divBdr>
        <w:top w:val="none" w:sz="0" w:space="0" w:color="auto"/>
        <w:left w:val="none" w:sz="0" w:space="0" w:color="auto"/>
        <w:bottom w:val="none" w:sz="0" w:space="0" w:color="auto"/>
        <w:right w:val="none" w:sz="0" w:space="0" w:color="auto"/>
      </w:divBdr>
    </w:div>
    <w:div w:id="104080814">
      <w:marLeft w:val="0"/>
      <w:marRight w:val="0"/>
      <w:marTop w:val="0"/>
      <w:marBottom w:val="0"/>
      <w:divBdr>
        <w:top w:val="none" w:sz="0" w:space="0" w:color="auto"/>
        <w:left w:val="none" w:sz="0" w:space="0" w:color="auto"/>
        <w:bottom w:val="none" w:sz="0" w:space="0" w:color="auto"/>
        <w:right w:val="none" w:sz="0" w:space="0" w:color="auto"/>
      </w:divBdr>
    </w:div>
    <w:div w:id="104080815">
      <w:marLeft w:val="0"/>
      <w:marRight w:val="0"/>
      <w:marTop w:val="0"/>
      <w:marBottom w:val="0"/>
      <w:divBdr>
        <w:top w:val="none" w:sz="0" w:space="0" w:color="auto"/>
        <w:left w:val="none" w:sz="0" w:space="0" w:color="auto"/>
        <w:bottom w:val="none" w:sz="0" w:space="0" w:color="auto"/>
        <w:right w:val="none" w:sz="0" w:space="0" w:color="auto"/>
      </w:divBdr>
    </w:div>
    <w:div w:id="104080816">
      <w:marLeft w:val="0"/>
      <w:marRight w:val="0"/>
      <w:marTop w:val="0"/>
      <w:marBottom w:val="0"/>
      <w:divBdr>
        <w:top w:val="none" w:sz="0" w:space="0" w:color="auto"/>
        <w:left w:val="none" w:sz="0" w:space="0" w:color="auto"/>
        <w:bottom w:val="none" w:sz="0" w:space="0" w:color="auto"/>
        <w:right w:val="none" w:sz="0" w:space="0" w:color="auto"/>
      </w:divBdr>
    </w:div>
    <w:div w:id="104080817">
      <w:marLeft w:val="0"/>
      <w:marRight w:val="0"/>
      <w:marTop w:val="0"/>
      <w:marBottom w:val="0"/>
      <w:divBdr>
        <w:top w:val="none" w:sz="0" w:space="0" w:color="auto"/>
        <w:left w:val="none" w:sz="0" w:space="0" w:color="auto"/>
        <w:bottom w:val="none" w:sz="0" w:space="0" w:color="auto"/>
        <w:right w:val="none" w:sz="0" w:space="0" w:color="auto"/>
      </w:divBdr>
    </w:div>
    <w:div w:id="104080818">
      <w:marLeft w:val="0"/>
      <w:marRight w:val="0"/>
      <w:marTop w:val="0"/>
      <w:marBottom w:val="0"/>
      <w:divBdr>
        <w:top w:val="none" w:sz="0" w:space="0" w:color="auto"/>
        <w:left w:val="none" w:sz="0" w:space="0" w:color="auto"/>
        <w:bottom w:val="none" w:sz="0" w:space="0" w:color="auto"/>
        <w:right w:val="none" w:sz="0" w:space="0" w:color="auto"/>
      </w:divBdr>
    </w:div>
    <w:div w:id="104080819">
      <w:marLeft w:val="0"/>
      <w:marRight w:val="0"/>
      <w:marTop w:val="0"/>
      <w:marBottom w:val="0"/>
      <w:divBdr>
        <w:top w:val="none" w:sz="0" w:space="0" w:color="auto"/>
        <w:left w:val="none" w:sz="0" w:space="0" w:color="auto"/>
        <w:bottom w:val="none" w:sz="0" w:space="0" w:color="auto"/>
        <w:right w:val="none" w:sz="0" w:space="0" w:color="auto"/>
      </w:divBdr>
    </w:div>
    <w:div w:id="104080820">
      <w:marLeft w:val="0"/>
      <w:marRight w:val="0"/>
      <w:marTop w:val="0"/>
      <w:marBottom w:val="0"/>
      <w:divBdr>
        <w:top w:val="none" w:sz="0" w:space="0" w:color="auto"/>
        <w:left w:val="none" w:sz="0" w:space="0" w:color="auto"/>
        <w:bottom w:val="none" w:sz="0" w:space="0" w:color="auto"/>
        <w:right w:val="none" w:sz="0" w:space="0" w:color="auto"/>
      </w:divBdr>
    </w:div>
    <w:div w:id="104080821">
      <w:marLeft w:val="0"/>
      <w:marRight w:val="0"/>
      <w:marTop w:val="0"/>
      <w:marBottom w:val="0"/>
      <w:divBdr>
        <w:top w:val="none" w:sz="0" w:space="0" w:color="auto"/>
        <w:left w:val="none" w:sz="0" w:space="0" w:color="auto"/>
        <w:bottom w:val="none" w:sz="0" w:space="0" w:color="auto"/>
        <w:right w:val="none" w:sz="0" w:space="0" w:color="auto"/>
      </w:divBdr>
    </w:div>
    <w:div w:id="104080822">
      <w:marLeft w:val="0"/>
      <w:marRight w:val="0"/>
      <w:marTop w:val="0"/>
      <w:marBottom w:val="0"/>
      <w:divBdr>
        <w:top w:val="none" w:sz="0" w:space="0" w:color="auto"/>
        <w:left w:val="none" w:sz="0" w:space="0" w:color="auto"/>
        <w:bottom w:val="none" w:sz="0" w:space="0" w:color="auto"/>
        <w:right w:val="none" w:sz="0" w:space="0" w:color="auto"/>
      </w:divBdr>
    </w:div>
    <w:div w:id="104080823">
      <w:marLeft w:val="0"/>
      <w:marRight w:val="0"/>
      <w:marTop w:val="0"/>
      <w:marBottom w:val="0"/>
      <w:divBdr>
        <w:top w:val="none" w:sz="0" w:space="0" w:color="auto"/>
        <w:left w:val="none" w:sz="0" w:space="0" w:color="auto"/>
        <w:bottom w:val="none" w:sz="0" w:space="0" w:color="auto"/>
        <w:right w:val="none" w:sz="0" w:space="0" w:color="auto"/>
      </w:divBdr>
    </w:div>
    <w:div w:id="104080824">
      <w:marLeft w:val="0"/>
      <w:marRight w:val="0"/>
      <w:marTop w:val="0"/>
      <w:marBottom w:val="0"/>
      <w:divBdr>
        <w:top w:val="none" w:sz="0" w:space="0" w:color="auto"/>
        <w:left w:val="none" w:sz="0" w:space="0" w:color="auto"/>
        <w:bottom w:val="none" w:sz="0" w:space="0" w:color="auto"/>
        <w:right w:val="none" w:sz="0" w:space="0" w:color="auto"/>
      </w:divBdr>
    </w:div>
    <w:div w:id="104080825">
      <w:marLeft w:val="0"/>
      <w:marRight w:val="0"/>
      <w:marTop w:val="0"/>
      <w:marBottom w:val="0"/>
      <w:divBdr>
        <w:top w:val="none" w:sz="0" w:space="0" w:color="auto"/>
        <w:left w:val="none" w:sz="0" w:space="0" w:color="auto"/>
        <w:bottom w:val="none" w:sz="0" w:space="0" w:color="auto"/>
        <w:right w:val="none" w:sz="0" w:space="0" w:color="auto"/>
      </w:divBdr>
    </w:div>
    <w:div w:id="104080826">
      <w:marLeft w:val="0"/>
      <w:marRight w:val="0"/>
      <w:marTop w:val="0"/>
      <w:marBottom w:val="0"/>
      <w:divBdr>
        <w:top w:val="none" w:sz="0" w:space="0" w:color="auto"/>
        <w:left w:val="none" w:sz="0" w:space="0" w:color="auto"/>
        <w:bottom w:val="none" w:sz="0" w:space="0" w:color="auto"/>
        <w:right w:val="none" w:sz="0" w:space="0" w:color="auto"/>
      </w:divBdr>
    </w:div>
    <w:div w:id="104080827">
      <w:marLeft w:val="0"/>
      <w:marRight w:val="0"/>
      <w:marTop w:val="0"/>
      <w:marBottom w:val="0"/>
      <w:divBdr>
        <w:top w:val="none" w:sz="0" w:space="0" w:color="auto"/>
        <w:left w:val="none" w:sz="0" w:space="0" w:color="auto"/>
        <w:bottom w:val="none" w:sz="0" w:space="0" w:color="auto"/>
        <w:right w:val="none" w:sz="0" w:space="0" w:color="auto"/>
      </w:divBdr>
    </w:div>
    <w:div w:id="104080828">
      <w:marLeft w:val="0"/>
      <w:marRight w:val="0"/>
      <w:marTop w:val="0"/>
      <w:marBottom w:val="0"/>
      <w:divBdr>
        <w:top w:val="none" w:sz="0" w:space="0" w:color="auto"/>
        <w:left w:val="none" w:sz="0" w:space="0" w:color="auto"/>
        <w:bottom w:val="none" w:sz="0" w:space="0" w:color="auto"/>
        <w:right w:val="none" w:sz="0" w:space="0" w:color="auto"/>
      </w:divBdr>
    </w:div>
    <w:div w:id="104080829">
      <w:marLeft w:val="0"/>
      <w:marRight w:val="0"/>
      <w:marTop w:val="0"/>
      <w:marBottom w:val="0"/>
      <w:divBdr>
        <w:top w:val="none" w:sz="0" w:space="0" w:color="auto"/>
        <w:left w:val="none" w:sz="0" w:space="0" w:color="auto"/>
        <w:bottom w:val="none" w:sz="0" w:space="0" w:color="auto"/>
        <w:right w:val="none" w:sz="0" w:space="0" w:color="auto"/>
      </w:divBdr>
    </w:div>
    <w:div w:id="104080830">
      <w:marLeft w:val="0"/>
      <w:marRight w:val="0"/>
      <w:marTop w:val="0"/>
      <w:marBottom w:val="0"/>
      <w:divBdr>
        <w:top w:val="none" w:sz="0" w:space="0" w:color="auto"/>
        <w:left w:val="none" w:sz="0" w:space="0" w:color="auto"/>
        <w:bottom w:val="none" w:sz="0" w:space="0" w:color="auto"/>
        <w:right w:val="none" w:sz="0" w:space="0" w:color="auto"/>
      </w:divBdr>
    </w:div>
    <w:div w:id="104080831">
      <w:marLeft w:val="0"/>
      <w:marRight w:val="0"/>
      <w:marTop w:val="0"/>
      <w:marBottom w:val="0"/>
      <w:divBdr>
        <w:top w:val="none" w:sz="0" w:space="0" w:color="auto"/>
        <w:left w:val="none" w:sz="0" w:space="0" w:color="auto"/>
        <w:bottom w:val="none" w:sz="0" w:space="0" w:color="auto"/>
        <w:right w:val="none" w:sz="0" w:space="0" w:color="auto"/>
      </w:divBdr>
    </w:div>
    <w:div w:id="104080832">
      <w:marLeft w:val="0"/>
      <w:marRight w:val="0"/>
      <w:marTop w:val="0"/>
      <w:marBottom w:val="0"/>
      <w:divBdr>
        <w:top w:val="none" w:sz="0" w:space="0" w:color="auto"/>
        <w:left w:val="none" w:sz="0" w:space="0" w:color="auto"/>
        <w:bottom w:val="none" w:sz="0" w:space="0" w:color="auto"/>
        <w:right w:val="none" w:sz="0" w:space="0" w:color="auto"/>
      </w:divBdr>
    </w:div>
    <w:div w:id="104080833">
      <w:marLeft w:val="0"/>
      <w:marRight w:val="0"/>
      <w:marTop w:val="0"/>
      <w:marBottom w:val="0"/>
      <w:divBdr>
        <w:top w:val="none" w:sz="0" w:space="0" w:color="auto"/>
        <w:left w:val="none" w:sz="0" w:space="0" w:color="auto"/>
        <w:bottom w:val="none" w:sz="0" w:space="0" w:color="auto"/>
        <w:right w:val="none" w:sz="0" w:space="0" w:color="auto"/>
      </w:divBdr>
    </w:div>
    <w:div w:id="104080834">
      <w:marLeft w:val="0"/>
      <w:marRight w:val="0"/>
      <w:marTop w:val="0"/>
      <w:marBottom w:val="0"/>
      <w:divBdr>
        <w:top w:val="none" w:sz="0" w:space="0" w:color="auto"/>
        <w:left w:val="none" w:sz="0" w:space="0" w:color="auto"/>
        <w:bottom w:val="none" w:sz="0" w:space="0" w:color="auto"/>
        <w:right w:val="none" w:sz="0" w:space="0" w:color="auto"/>
      </w:divBdr>
    </w:div>
    <w:div w:id="104080836">
      <w:marLeft w:val="0"/>
      <w:marRight w:val="0"/>
      <w:marTop w:val="0"/>
      <w:marBottom w:val="0"/>
      <w:divBdr>
        <w:top w:val="none" w:sz="0" w:space="0" w:color="auto"/>
        <w:left w:val="none" w:sz="0" w:space="0" w:color="auto"/>
        <w:bottom w:val="none" w:sz="0" w:space="0" w:color="auto"/>
        <w:right w:val="none" w:sz="0" w:space="0" w:color="auto"/>
      </w:divBdr>
      <w:divsChild>
        <w:div w:id="104080835">
          <w:marLeft w:val="0"/>
          <w:marRight w:val="0"/>
          <w:marTop w:val="0"/>
          <w:marBottom w:val="0"/>
          <w:divBdr>
            <w:top w:val="none" w:sz="0" w:space="0" w:color="auto"/>
            <w:left w:val="none" w:sz="0" w:space="0" w:color="auto"/>
            <w:bottom w:val="none" w:sz="0" w:space="0" w:color="auto"/>
            <w:right w:val="none" w:sz="0" w:space="0" w:color="auto"/>
          </w:divBdr>
        </w:div>
      </w:divsChild>
    </w:div>
    <w:div w:id="104080837">
      <w:marLeft w:val="0"/>
      <w:marRight w:val="0"/>
      <w:marTop w:val="0"/>
      <w:marBottom w:val="0"/>
      <w:divBdr>
        <w:top w:val="none" w:sz="0" w:space="0" w:color="auto"/>
        <w:left w:val="none" w:sz="0" w:space="0" w:color="auto"/>
        <w:bottom w:val="none" w:sz="0" w:space="0" w:color="auto"/>
        <w:right w:val="none" w:sz="0" w:space="0" w:color="auto"/>
      </w:divBdr>
    </w:div>
    <w:div w:id="104080838">
      <w:marLeft w:val="0"/>
      <w:marRight w:val="0"/>
      <w:marTop w:val="0"/>
      <w:marBottom w:val="0"/>
      <w:divBdr>
        <w:top w:val="none" w:sz="0" w:space="0" w:color="auto"/>
        <w:left w:val="none" w:sz="0" w:space="0" w:color="auto"/>
        <w:bottom w:val="none" w:sz="0" w:space="0" w:color="auto"/>
        <w:right w:val="none" w:sz="0" w:space="0" w:color="auto"/>
      </w:divBdr>
    </w:div>
    <w:div w:id="104080839">
      <w:marLeft w:val="0"/>
      <w:marRight w:val="0"/>
      <w:marTop w:val="0"/>
      <w:marBottom w:val="0"/>
      <w:divBdr>
        <w:top w:val="none" w:sz="0" w:space="0" w:color="auto"/>
        <w:left w:val="none" w:sz="0" w:space="0" w:color="auto"/>
        <w:bottom w:val="none" w:sz="0" w:space="0" w:color="auto"/>
        <w:right w:val="none" w:sz="0" w:space="0" w:color="auto"/>
      </w:divBdr>
    </w:div>
    <w:div w:id="104080840">
      <w:marLeft w:val="0"/>
      <w:marRight w:val="0"/>
      <w:marTop w:val="0"/>
      <w:marBottom w:val="0"/>
      <w:divBdr>
        <w:top w:val="none" w:sz="0" w:space="0" w:color="auto"/>
        <w:left w:val="none" w:sz="0" w:space="0" w:color="auto"/>
        <w:bottom w:val="none" w:sz="0" w:space="0" w:color="auto"/>
        <w:right w:val="none" w:sz="0" w:space="0" w:color="auto"/>
      </w:divBdr>
    </w:div>
    <w:div w:id="104080841">
      <w:marLeft w:val="0"/>
      <w:marRight w:val="0"/>
      <w:marTop w:val="0"/>
      <w:marBottom w:val="0"/>
      <w:divBdr>
        <w:top w:val="none" w:sz="0" w:space="0" w:color="auto"/>
        <w:left w:val="none" w:sz="0" w:space="0" w:color="auto"/>
        <w:bottom w:val="none" w:sz="0" w:space="0" w:color="auto"/>
        <w:right w:val="none" w:sz="0" w:space="0" w:color="auto"/>
      </w:divBdr>
    </w:div>
    <w:div w:id="104080842">
      <w:marLeft w:val="0"/>
      <w:marRight w:val="0"/>
      <w:marTop w:val="0"/>
      <w:marBottom w:val="0"/>
      <w:divBdr>
        <w:top w:val="none" w:sz="0" w:space="0" w:color="auto"/>
        <w:left w:val="none" w:sz="0" w:space="0" w:color="auto"/>
        <w:bottom w:val="none" w:sz="0" w:space="0" w:color="auto"/>
        <w:right w:val="none" w:sz="0" w:space="0" w:color="auto"/>
      </w:divBdr>
    </w:div>
    <w:div w:id="104080843">
      <w:marLeft w:val="0"/>
      <w:marRight w:val="0"/>
      <w:marTop w:val="0"/>
      <w:marBottom w:val="0"/>
      <w:divBdr>
        <w:top w:val="none" w:sz="0" w:space="0" w:color="auto"/>
        <w:left w:val="none" w:sz="0" w:space="0" w:color="auto"/>
        <w:bottom w:val="none" w:sz="0" w:space="0" w:color="auto"/>
        <w:right w:val="none" w:sz="0" w:space="0" w:color="auto"/>
      </w:divBdr>
    </w:div>
    <w:div w:id="104080844">
      <w:marLeft w:val="0"/>
      <w:marRight w:val="0"/>
      <w:marTop w:val="0"/>
      <w:marBottom w:val="0"/>
      <w:divBdr>
        <w:top w:val="none" w:sz="0" w:space="0" w:color="auto"/>
        <w:left w:val="none" w:sz="0" w:space="0" w:color="auto"/>
        <w:bottom w:val="none" w:sz="0" w:space="0" w:color="auto"/>
        <w:right w:val="none" w:sz="0" w:space="0" w:color="auto"/>
      </w:divBdr>
    </w:div>
    <w:div w:id="104080845">
      <w:marLeft w:val="0"/>
      <w:marRight w:val="0"/>
      <w:marTop w:val="0"/>
      <w:marBottom w:val="0"/>
      <w:divBdr>
        <w:top w:val="none" w:sz="0" w:space="0" w:color="auto"/>
        <w:left w:val="none" w:sz="0" w:space="0" w:color="auto"/>
        <w:bottom w:val="none" w:sz="0" w:space="0" w:color="auto"/>
        <w:right w:val="none" w:sz="0" w:space="0" w:color="auto"/>
      </w:divBdr>
    </w:div>
    <w:div w:id="104080846">
      <w:marLeft w:val="0"/>
      <w:marRight w:val="0"/>
      <w:marTop w:val="0"/>
      <w:marBottom w:val="0"/>
      <w:divBdr>
        <w:top w:val="none" w:sz="0" w:space="0" w:color="auto"/>
        <w:left w:val="none" w:sz="0" w:space="0" w:color="auto"/>
        <w:bottom w:val="none" w:sz="0" w:space="0" w:color="auto"/>
        <w:right w:val="none" w:sz="0" w:space="0" w:color="auto"/>
      </w:divBdr>
    </w:div>
    <w:div w:id="104080847">
      <w:marLeft w:val="0"/>
      <w:marRight w:val="0"/>
      <w:marTop w:val="0"/>
      <w:marBottom w:val="0"/>
      <w:divBdr>
        <w:top w:val="none" w:sz="0" w:space="0" w:color="auto"/>
        <w:left w:val="none" w:sz="0" w:space="0" w:color="auto"/>
        <w:bottom w:val="none" w:sz="0" w:space="0" w:color="auto"/>
        <w:right w:val="none" w:sz="0" w:space="0" w:color="auto"/>
      </w:divBdr>
    </w:div>
    <w:div w:id="104080848">
      <w:marLeft w:val="0"/>
      <w:marRight w:val="0"/>
      <w:marTop w:val="0"/>
      <w:marBottom w:val="0"/>
      <w:divBdr>
        <w:top w:val="none" w:sz="0" w:space="0" w:color="auto"/>
        <w:left w:val="none" w:sz="0" w:space="0" w:color="auto"/>
        <w:bottom w:val="none" w:sz="0" w:space="0" w:color="auto"/>
        <w:right w:val="none" w:sz="0" w:space="0" w:color="auto"/>
      </w:divBdr>
    </w:div>
    <w:div w:id="104080849">
      <w:marLeft w:val="0"/>
      <w:marRight w:val="0"/>
      <w:marTop w:val="0"/>
      <w:marBottom w:val="0"/>
      <w:divBdr>
        <w:top w:val="none" w:sz="0" w:space="0" w:color="auto"/>
        <w:left w:val="none" w:sz="0" w:space="0" w:color="auto"/>
        <w:bottom w:val="none" w:sz="0" w:space="0" w:color="auto"/>
        <w:right w:val="none" w:sz="0" w:space="0" w:color="auto"/>
      </w:divBdr>
    </w:div>
    <w:div w:id="104080850">
      <w:marLeft w:val="0"/>
      <w:marRight w:val="0"/>
      <w:marTop w:val="0"/>
      <w:marBottom w:val="0"/>
      <w:divBdr>
        <w:top w:val="none" w:sz="0" w:space="0" w:color="auto"/>
        <w:left w:val="none" w:sz="0" w:space="0" w:color="auto"/>
        <w:bottom w:val="none" w:sz="0" w:space="0" w:color="auto"/>
        <w:right w:val="none" w:sz="0" w:space="0" w:color="auto"/>
      </w:divBdr>
    </w:div>
    <w:div w:id="104080851">
      <w:marLeft w:val="0"/>
      <w:marRight w:val="0"/>
      <w:marTop w:val="0"/>
      <w:marBottom w:val="0"/>
      <w:divBdr>
        <w:top w:val="none" w:sz="0" w:space="0" w:color="auto"/>
        <w:left w:val="none" w:sz="0" w:space="0" w:color="auto"/>
        <w:bottom w:val="none" w:sz="0" w:space="0" w:color="auto"/>
        <w:right w:val="none" w:sz="0" w:space="0" w:color="auto"/>
      </w:divBdr>
    </w:div>
    <w:div w:id="104080852">
      <w:marLeft w:val="0"/>
      <w:marRight w:val="0"/>
      <w:marTop w:val="0"/>
      <w:marBottom w:val="0"/>
      <w:divBdr>
        <w:top w:val="none" w:sz="0" w:space="0" w:color="auto"/>
        <w:left w:val="none" w:sz="0" w:space="0" w:color="auto"/>
        <w:bottom w:val="none" w:sz="0" w:space="0" w:color="auto"/>
        <w:right w:val="none" w:sz="0" w:space="0" w:color="auto"/>
      </w:divBdr>
    </w:div>
    <w:div w:id="104080853">
      <w:marLeft w:val="0"/>
      <w:marRight w:val="0"/>
      <w:marTop w:val="0"/>
      <w:marBottom w:val="0"/>
      <w:divBdr>
        <w:top w:val="none" w:sz="0" w:space="0" w:color="auto"/>
        <w:left w:val="none" w:sz="0" w:space="0" w:color="auto"/>
        <w:bottom w:val="none" w:sz="0" w:space="0" w:color="auto"/>
        <w:right w:val="none" w:sz="0" w:space="0" w:color="auto"/>
      </w:divBdr>
    </w:div>
    <w:div w:id="104080856">
      <w:marLeft w:val="0"/>
      <w:marRight w:val="0"/>
      <w:marTop w:val="0"/>
      <w:marBottom w:val="0"/>
      <w:divBdr>
        <w:top w:val="none" w:sz="0" w:space="0" w:color="auto"/>
        <w:left w:val="none" w:sz="0" w:space="0" w:color="auto"/>
        <w:bottom w:val="none" w:sz="0" w:space="0" w:color="auto"/>
        <w:right w:val="none" w:sz="0" w:space="0" w:color="auto"/>
      </w:divBdr>
      <w:divsChild>
        <w:div w:id="104080857">
          <w:marLeft w:val="0"/>
          <w:marRight w:val="0"/>
          <w:marTop w:val="0"/>
          <w:marBottom w:val="0"/>
          <w:divBdr>
            <w:top w:val="none" w:sz="0" w:space="0" w:color="auto"/>
            <w:left w:val="none" w:sz="0" w:space="0" w:color="auto"/>
            <w:bottom w:val="none" w:sz="0" w:space="0" w:color="auto"/>
            <w:right w:val="none" w:sz="0" w:space="0" w:color="auto"/>
          </w:divBdr>
          <w:divsChild>
            <w:div w:id="104080854">
              <w:marLeft w:val="0"/>
              <w:marRight w:val="0"/>
              <w:marTop w:val="0"/>
              <w:marBottom w:val="0"/>
              <w:divBdr>
                <w:top w:val="none" w:sz="0" w:space="0" w:color="auto"/>
                <w:left w:val="none" w:sz="0" w:space="0" w:color="auto"/>
                <w:bottom w:val="none" w:sz="0" w:space="0" w:color="auto"/>
                <w:right w:val="none" w:sz="0" w:space="0" w:color="auto"/>
              </w:divBdr>
              <w:divsChild>
                <w:div w:id="1040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0863">
      <w:marLeft w:val="0"/>
      <w:marRight w:val="0"/>
      <w:marTop w:val="0"/>
      <w:marBottom w:val="0"/>
      <w:divBdr>
        <w:top w:val="none" w:sz="0" w:space="0" w:color="auto"/>
        <w:left w:val="none" w:sz="0" w:space="0" w:color="auto"/>
        <w:bottom w:val="none" w:sz="0" w:space="0" w:color="auto"/>
        <w:right w:val="none" w:sz="0" w:space="0" w:color="auto"/>
      </w:divBdr>
    </w:div>
    <w:div w:id="104080864">
      <w:marLeft w:val="0"/>
      <w:marRight w:val="0"/>
      <w:marTop w:val="0"/>
      <w:marBottom w:val="0"/>
      <w:divBdr>
        <w:top w:val="none" w:sz="0" w:space="0" w:color="auto"/>
        <w:left w:val="none" w:sz="0" w:space="0" w:color="auto"/>
        <w:bottom w:val="none" w:sz="0" w:space="0" w:color="auto"/>
        <w:right w:val="none" w:sz="0" w:space="0" w:color="auto"/>
      </w:divBdr>
    </w:div>
    <w:div w:id="104080865">
      <w:marLeft w:val="0"/>
      <w:marRight w:val="0"/>
      <w:marTop w:val="0"/>
      <w:marBottom w:val="0"/>
      <w:divBdr>
        <w:top w:val="none" w:sz="0" w:space="0" w:color="auto"/>
        <w:left w:val="none" w:sz="0" w:space="0" w:color="auto"/>
        <w:bottom w:val="none" w:sz="0" w:space="0" w:color="auto"/>
        <w:right w:val="none" w:sz="0" w:space="0" w:color="auto"/>
      </w:divBdr>
    </w:div>
    <w:div w:id="104080866">
      <w:marLeft w:val="0"/>
      <w:marRight w:val="0"/>
      <w:marTop w:val="0"/>
      <w:marBottom w:val="0"/>
      <w:divBdr>
        <w:top w:val="none" w:sz="0" w:space="0" w:color="auto"/>
        <w:left w:val="none" w:sz="0" w:space="0" w:color="auto"/>
        <w:bottom w:val="none" w:sz="0" w:space="0" w:color="auto"/>
        <w:right w:val="none" w:sz="0" w:space="0" w:color="auto"/>
      </w:divBdr>
    </w:div>
    <w:div w:id="104080867">
      <w:marLeft w:val="0"/>
      <w:marRight w:val="0"/>
      <w:marTop w:val="0"/>
      <w:marBottom w:val="0"/>
      <w:divBdr>
        <w:top w:val="none" w:sz="0" w:space="0" w:color="auto"/>
        <w:left w:val="none" w:sz="0" w:space="0" w:color="auto"/>
        <w:bottom w:val="none" w:sz="0" w:space="0" w:color="auto"/>
        <w:right w:val="none" w:sz="0" w:space="0" w:color="auto"/>
      </w:divBdr>
    </w:div>
    <w:div w:id="104080868">
      <w:marLeft w:val="0"/>
      <w:marRight w:val="0"/>
      <w:marTop w:val="0"/>
      <w:marBottom w:val="0"/>
      <w:divBdr>
        <w:top w:val="none" w:sz="0" w:space="0" w:color="auto"/>
        <w:left w:val="none" w:sz="0" w:space="0" w:color="auto"/>
        <w:bottom w:val="none" w:sz="0" w:space="0" w:color="auto"/>
        <w:right w:val="none" w:sz="0" w:space="0" w:color="auto"/>
      </w:divBdr>
    </w:div>
    <w:div w:id="104080869">
      <w:marLeft w:val="0"/>
      <w:marRight w:val="0"/>
      <w:marTop w:val="0"/>
      <w:marBottom w:val="0"/>
      <w:divBdr>
        <w:top w:val="none" w:sz="0" w:space="0" w:color="auto"/>
        <w:left w:val="none" w:sz="0" w:space="0" w:color="auto"/>
        <w:bottom w:val="none" w:sz="0" w:space="0" w:color="auto"/>
        <w:right w:val="none" w:sz="0" w:space="0" w:color="auto"/>
      </w:divBdr>
    </w:div>
    <w:div w:id="104080870">
      <w:marLeft w:val="0"/>
      <w:marRight w:val="0"/>
      <w:marTop w:val="0"/>
      <w:marBottom w:val="0"/>
      <w:divBdr>
        <w:top w:val="none" w:sz="0" w:space="0" w:color="auto"/>
        <w:left w:val="none" w:sz="0" w:space="0" w:color="auto"/>
        <w:bottom w:val="none" w:sz="0" w:space="0" w:color="auto"/>
        <w:right w:val="none" w:sz="0" w:space="0" w:color="auto"/>
      </w:divBdr>
    </w:div>
    <w:div w:id="104080871">
      <w:marLeft w:val="0"/>
      <w:marRight w:val="0"/>
      <w:marTop w:val="0"/>
      <w:marBottom w:val="0"/>
      <w:divBdr>
        <w:top w:val="none" w:sz="0" w:space="0" w:color="auto"/>
        <w:left w:val="none" w:sz="0" w:space="0" w:color="auto"/>
        <w:bottom w:val="none" w:sz="0" w:space="0" w:color="auto"/>
        <w:right w:val="none" w:sz="0" w:space="0" w:color="auto"/>
      </w:divBdr>
    </w:div>
    <w:div w:id="104080872">
      <w:marLeft w:val="0"/>
      <w:marRight w:val="0"/>
      <w:marTop w:val="0"/>
      <w:marBottom w:val="0"/>
      <w:divBdr>
        <w:top w:val="none" w:sz="0" w:space="0" w:color="auto"/>
        <w:left w:val="none" w:sz="0" w:space="0" w:color="auto"/>
        <w:bottom w:val="none" w:sz="0" w:space="0" w:color="auto"/>
        <w:right w:val="none" w:sz="0" w:space="0" w:color="auto"/>
      </w:divBdr>
    </w:div>
    <w:div w:id="104080873">
      <w:marLeft w:val="0"/>
      <w:marRight w:val="0"/>
      <w:marTop w:val="0"/>
      <w:marBottom w:val="0"/>
      <w:divBdr>
        <w:top w:val="none" w:sz="0" w:space="0" w:color="auto"/>
        <w:left w:val="none" w:sz="0" w:space="0" w:color="auto"/>
        <w:bottom w:val="none" w:sz="0" w:space="0" w:color="auto"/>
        <w:right w:val="none" w:sz="0" w:space="0" w:color="auto"/>
      </w:divBdr>
    </w:div>
    <w:div w:id="104080874">
      <w:marLeft w:val="0"/>
      <w:marRight w:val="0"/>
      <w:marTop w:val="0"/>
      <w:marBottom w:val="0"/>
      <w:divBdr>
        <w:top w:val="none" w:sz="0" w:space="0" w:color="auto"/>
        <w:left w:val="none" w:sz="0" w:space="0" w:color="auto"/>
        <w:bottom w:val="none" w:sz="0" w:space="0" w:color="auto"/>
        <w:right w:val="none" w:sz="0" w:space="0" w:color="auto"/>
      </w:divBdr>
    </w:div>
    <w:div w:id="104080875">
      <w:marLeft w:val="0"/>
      <w:marRight w:val="0"/>
      <w:marTop w:val="0"/>
      <w:marBottom w:val="0"/>
      <w:divBdr>
        <w:top w:val="none" w:sz="0" w:space="0" w:color="auto"/>
        <w:left w:val="none" w:sz="0" w:space="0" w:color="auto"/>
        <w:bottom w:val="none" w:sz="0" w:space="0" w:color="auto"/>
        <w:right w:val="none" w:sz="0" w:space="0" w:color="auto"/>
      </w:divBdr>
    </w:div>
    <w:div w:id="104080876">
      <w:marLeft w:val="0"/>
      <w:marRight w:val="0"/>
      <w:marTop w:val="0"/>
      <w:marBottom w:val="0"/>
      <w:divBdr>
        <w:top w:val="none" w:sz="0" w:space="0" w:color="auto"/>
        <w:left w:val="none" w:sz="0" w:space="0" w:color="auto"/>
        <w:bottom w:val="none" w:sz="0" w:space="0" w:color="auto"/>
        <w:right w:val="none" w:sz="0" w:space="0" w:color="auto"/>
      </w:divBdr>
    </w:div>
    <w:div w:id="104080877">
      <w:marLeft w:val="0"/>
      <w:marRight w:val="0"/>
      <w:marTop w:val="0"/>
      <w:marBottom w:val="0"/>
      <w:divBdr>
        <w:top w:val="none" w:sz="0" w:space="0" w:color="auto"/>
        <w:left w:val="none" w:sz="0" w:space="0" w:color="auto"/>
        <w:bottom w:val="none" w:sz="0" w:space="0" w:color="auto"/>
        <w:right w:val="none" w:sz="0" w:space="0" w:color="auto"/>
      </w:divBdr>
    </w:div>
    <w:div w:id="104080878">
      <w:marLeft w:val="0"/>
      <w:marRight w:val="0"/>
      <w:marTop w:val="0"/>
      <w:marBottom w:val="0"/>
      <w:divBdr>
        <w:top w:val="none" w:sz="0" w:space="0" w:color="auto"/>
        <w:left w:val="none" w:sz="0" w:space="0" w:color="auto"/>
        <w:bottom w:val="none" w:sz="0" w:space="0" w:color="auto"/>
        <w:right w:val="none" w:sz="0" w:space="0" w:color="auto"/>
      </w:divBdr>
    </w:div>
    <w:div w:id="104080879">
      <w:marLeft w:val="0"/>
      <w:marRight w:val="0"/>
      <w:marTop w:val="0"/>
      <w:marBottom w:val="0"/>
      <w:divBdr>
        <w:top w:val="none" w:sz="0" w:space="0" w:color="auto"/>
        <w:left w:val="none" w:sz="0" w:space="0" w:color="auto"/>
        <w:bottom w:val="none" w:sz="0" w:space="0" w:color="auto"/>
        <w:right w:val="none" w:sz="0" w:space="0" w:color="auto"/>
      </w:divBdr>
    </w:div>
    <w:div w:id="104080880">
      <w:marLeft w:val="0"/>
      <w:marRight w:val="0"/>
      <w:marTop w:val="0"/>
      <w:marBottom w:val="0"/>
      <w:divBdr>
        <w:top w:val="none" w:sz="0" w:space="0" w:color="auto"/>
        <w:left w:val="none" w:sz="0" w:space="0" w:color="auto"/>
        <w:bottom w:val="none" w:sz="0" w:space="0" w:color="auto"/>
        <w:right w:val="none" w:sz="0" w:space="0" w:color="auto"/>
      </w:divBdr>
      <w:divsChild>
        <w:div w:id="104081027">
          <w:marLeft w:val="0"/>
          <w:marRight w:val="0"/>
          <w:marTop w:val="0"/>
          <w:marBottom w:val="0"/>
          <w:divBdr>
            <w:top w:val="none" w:sz="0" w:space="0" w:color="auto"/>
            <w:left w:val="none" w:sz="0" w:space="0" w:color="auto"/>
            <w:bottom w:val="none" w:sz="0" w:space="0" w:color="auto"/>
            <w:right w:val="none" w:sz="0" w:space="0" w:color="auto"/>
          </w:divBdr>
        </w:div>
      </w:divsChild>
    </w:div>
    <w:div w:id="104080881">
      <w:marLeft w:val="0"/>
      <w:marRight w:val="0"/>
      <w:marTop w:val="0"/>
      <w:marBottom w:val="0"/>
      <w:divBdr>
        <w:top w:val="none" w:sz="0" w:space="0" w:color="auto"/>
        <w:left w:val="none" w:sz="0" w:space="0" w:color="auto"/>
        <w:bottom w:val="none" w:sz="0" w:space="0" w:color="auto"/>
        <w:right w:val="none" w:sz="0" w:space="0" w:color="auto"/>
      </w:divBdr>
    </w:div>
    <w:div w:id="104080882">
      <w:marLeft w:val="0"/>
      <w:marRight w:val="0"/>
      <w:marTop w:val="0"/>
      <w:marBottom w:val="0"/>
      <w:divBdr>
        <w:top w:val="none" w:sz="0" w:space="0" w:color="auto"/>
        <w:left w:val="none" w:sz="0" w:space="0" w:color="auto"/>
        <w:bottom w:val="none" w:sz="0" w:space="0" w:color="auto"/>
        <w:right w:val="none" w:sz="0" w:space="0" w:color="auto"/>
      </w:divBdr>
    </w:div>
    <w:div w:id="104080883">
      <w:marLeft w:val="0"/>
      <w:marRight w:val="0"/>
      <w:marTop w:val="0"/>
      <w:marBottom w:val="0"/>
      <w:divBdr>
        <w:top w:val="none" w:sz="0" w:space="0" w:color="auto"/>
        <w:left w:val="none" w:sz="0" w:space="0" w:color="auto"/>
        <w:bottom w:val="none" w:sz="0" w:space="0" w:color="auto"/>
        <w:right w:val="none" w:sz="0" w:space="0" w:color="auto"/>
      </w:divBdr>
    </w:div>
    <w:div w:id="104080884">
      <w:marLeft w:val="0"/>
      <w:marRight w:val="0"/>
      <w:marTop w:val="0"/>
      <w:marBottom w:val="0"/>
      <w:divBdr>
        <w:top w:val="none" w:sz="0" w:space="0" w:color="auto"/>
        <w:left w:val="none" w:sz="0" w:space="0" w:color="auto"/>
        <w:bottom w:val="none" w:sz="0" w:space="0" w:color="auto"/>
        <w:right w:val="none" w:sz="0" w:space="0" w:color="auto"/>
      </w:divBdr>
    </w:div>
    <w:div w:id="104080885">
      <w:marLeft w:val="0"/>
      <w:marRight w:val="0"/>
      <w:marTop w:val="0"/>
      <w:marBottom w:val="0"/>
      <w:divBdr>
        <w:top w:val="none" w:sz="0" w:space="0" w:color="auto"/>
        <w:left w:val="none" w:sz="0" w:space="0" w:color="auto"/>
        <w:bottom w:val="none" w:sz="0" w:space="0" w:color="auto"/>
        <w:right w:val="none" w:sz="0" w:space="0" w:color="auto"/>
      </w:divBdr>
    </w:div>
    <w:div w:id="104080886">
      <w:marLeft w:val="0"/>
      <w:marRight w:val="0"/>
      <w:marTop w:val="0"/>
      <w:marBottom w:val="0"/>
      <w:divBdr>
        <w:top w:val="none" w:sz="0" w:space="0" w:color="auto"/>
        <w:left w:val="none" w:sz="0" w:space="0" w:color="auto"/>
        <w:bottom w:val="none" w:sz="0" w:space="0" w:color="auto"/>
        <w:right w:val="none" w:sz="0" w:space="0" w:color="auto"/>
      </w:divBdr>
    </w:div>
    <w:div w:id="104080887">
      <w:marLeft w:val="0"/>
      <w:marRight w:val="0"/>
      <w:marTop w:val="0"/>
      <w:marBottom w:val="0"/>
      <w:divBdr>
        <w:top w:val="none" w:sz="0" w:space="0" w:color="auto"/>
        <w:left w:val="none" w:sz="0" w:space="0" w:color="auto"/>
        <w:bottom w:val="none" w:sz="0" w:space="0" w:color="auto"/>
        <w:right w:val="none" w:sz="0" w:space="0" w:color="auto"/>
      </w:divBdr>
    </w:div>
    <w:div w:id="104080888">
      <w:marLeft w:val="0"/>
      <w:marRight w:val="0"/>
      <w:marTop w:val="0"/>
      <w:marBottom w:val="0"/>
      <w:divBdr>
        <w:top w:val="none" w:sz="0" w:space="0" w:color="auto"/>
        <w:left w:val="none" w:sz="0" w:space="0" w:color="auto"/>
        <w:bottom w:val="none" w:sz="0" w:space="0" w:color="auto"/>
        <w:right w:val="none" w:sz="0" w:space="0" w:color="auto"/>
      </w:divBdr>
    </w:div>
    <w:div w:id="104080889">
      <w:marLeft w:val="0"/>
      <w:marRight w:val="0"/>
      <w:marTop w:val="0"/>
      <w:marBottom w:val="0"/>
      <w:divBdr>
        <w:top w:val="none" w:sz="0" w:space="0" w:color="auto"/>
        <w:left w:val="none" w:sz="0" w:space="0" w:color="auto"/>
        <w:bottom w:val="none" w:sz="0" w:space="0" w:color="auto"/>
        <w:right w:val="none" w:sz="0" w:space="0" w:color="auto"/>
      </w:divBdr>
    </w:div>
    <w:div w:id="104080890">
      <w:marLeft w:val="0"/>
      <w:marRight w:val="0"/>
      <w:marTop w:val="0"/>
      <w:marBottom w:val="0"/>
      <w:divBdr>
        <w:top w:val="none" w:sz="0" w:space="0" w:color="auto"/>
        <w:left w:val="none" w:sz="0" w:space="0" w:color="auto"/>
        <w:bottom w:val="none" w:sz="0" w:space="0" w:color="auto"/>
        <w:right w:val="none" w:sz="0" w:space="0" w:color="auto"/>
      </w:divBdr>
    </w:div>
    <w:div w:id="104080891">
      <w:marLeft w:val="0"/>
      <w:marRight w:val="0"/>
      <w:marTop w:val="0"/>
      <w:marBottom w:val="0"/>
      <w:divBdr>
        <w:top w:val="none" w:sz="0" w:space="0" w:color="auto"/>
        <w:left w:val="none" w:sz="0" w:space="0" w:color="auto"/>
        <w:bottom w:val="none" w:sz="0" w:space="0" w:color="auto"/>
        <w:right w:val="none" w:sz="0" w:space="0" w:color="auto"/>
      </w:divBdr>
    </w:div>
    <w:div w:id="104080892">
      <w:marLeft w:val="0"/>
      <w:marRight w:val="0"/>
      <w:marTop w:val="0"/>
      <w:marBottom w:val="0"/>
      <w:divBdr>
        <w:top w:val="none" w:sz="0" w:space="0" w:color="auto"/>
        <w:left w:val="none" w:sz="0" w:space="0" w:color="auto"/>
        <w:bottom w:val="none" w:sz="0" w:space="0" w:color="auto"/>
        <w:right w:val="none" w:sz="0" w:space="0" w:color="auto"/>
      </w:divBdr>
    </w:div>
    <w:div w:id="104080893">
      <w:marLeft w:val="0"/>
      <w:marRight w:val="0"/>
      <w:marTop w:val="0"/>
      <w:marBottom w:val="0"/>
      <w:divBdr>
        <w:top w:val="none" w:sz="0" w:space="0" w:color="auto"/>
        <w:left w:val="none" w:sz="0" w:space="0" w:color="auto"/>
        <w:bottom w:val="none" w:sz="0" w:space="0" w:color="auto"/>
        <w:right w:val="none" w:sz="0" w:space="0" w:color="auto"/>
      </w:divBdr>
    </w:div>
    <w:div w:id="104080894">
      <w:marLeft w:val="0"/>
      <w:marRight w:val="0"/>
      <w:marTop w:val="0"/>
      <w:marBottom w:val="0"/>
      <w:divBdr>
        <w:top w:val="none" w:sz="0" w:space="0" w:color="auto"/>
        <w:left w:val="none" w:sz="0" w:space="0" w:color="auto"/>
        <w:bottom w:val="none" w:sz="0" w:space="0" w:color="auto"/>
        <w:right w:val="none" w:sz="0" w:space="0" w:color="auto"/>
      </w:divBdr>
    </w:div>
    <w:div w:id="104080895">
      <w:marLeft w:val="0"/>
      <w:marRight w:val="0"/>
      <w:marTop w:val="0"/>
      <w:marBottom w:val="0"/>
      <w:divBdr>
        <w:top w:val="none" w:sz="0" w:space="0" w:color="auto"/>
        <w:left w:val="none" w:sz="0" w:space="0" w:color="auto"/>
        <w:bottom w:val="none" w:sz="0" w:space="0" w:color="auto"/>
        <w:right w:val="none" w:sz="0" w:space="0" w:color="auto"/>
      </w:divBdr>
    </w:div>
    <w:div w:id="104080896">
      <w:marLeft w:val="0"/>
      <w:marRight w:val="0"/>
      <w:marTop w:val="0"/>
      <w:marBottom w:val="0"/>
      <w:divBdr>
        <w:top w:val="none" w:sz="0" w:space="0" w:color="auto"/>
        <w:left w:val="none" w:sz="0" w:space="0" w:color="auto"/>
        <w:bottom w:val="none" w:sz="0" w:space="0" w:color="auto"/>
        <w:right w:val="none" w:sz="0" w:space="0" w:color="auto"/>
      </w:divBdr>
    </w:div>
    <w:div w:id="104080897">
      <w:marLeft w:val="0"/>
      <w:marRight w:val="0"/>
      <w:marTop w:val="0"/>
      <w:marBottom w:val="0"/>
      <w:divBdr>
        <w:top w:val="none" w:sz="0" w:space="0" w:color="auto"/>
        <w:left w:val="none" w:sz="0" w:space="0" w:color="auto"/>
        <w:bottom w:val="none" w:sz="0" w:space="0" w:color="auto"/>
        <w:right w:val="none" w:sz="0" w:space="0" w:color="auto"/>
      </w:divBdr>
    </w:div>
    <w:div w:id="104080898">
      <w:marLeft w:val="0"/>
      <w:marRight w:val="0"/>
      <w:marTop w:val="0"/>
      <w:marBottom w:val="0"/>
      <w:divBdr>
        <w:top w:val="none" w:sz="0" w:space="0" w:color="auto"/>
        <w:left w:val="none" w:sz="0" w:space="0" w:color="auto"/>
        <w:bottom w:val="none" w:sz="0" w:space="0" w:color="auto"/>
        <w:right w:val="none" w:sz="0" w:space="0" w:color="auto"/>
      </w:divBdr>
    </w:div>
    <w:div w:id="104080899">
      <w:marLeft w:val="0"/>
      <w:marRight w:val="0"/>
      <w:marTop w:val="0"/>
      <w:marBottom w:val="0"/>
      <w:divBdr>
        <w:top w:val="none" w:sz="0" w:space="0" w:color="auto"/>
        <w:left w:val="none" w:sz="0" w:space="0" w:color="auto"/>
        <w:bottom w:val="none" w:sz="0" w:space="0" w:color="auto"/>
        <w:right w:val="none" w:sz="0" w:space="0" w:color="auto"/>
      </w:divBdr>
    </w:div>
    <w:div w:id="104080900">
      <w:marLeft w:val="0"/>
      <w:marRight w:val="0"/>
      <w:marTop w:val="0"/>
      <w:marBottom w:val="0"/>
      <w:divBdr>
        <w:top w:val="none" w:sz="0" w:space="0" w:color="auto"/>
        <w:left w:val="none" w:sz="0" w:space="0" w:color="auto"/>
        <w:bottom w:val="none" w:sz="0" w:space="0" w:color="auto"/>
        <w:right w:val="none" w:sz="0" w:space="0" w:color="auto"/>
      </w:divBdr>
    </w:div>
    <w:div w:id="104080901">
      <w:marLeft w:val="0"/>
      <w:marRight w:val="0"/>
      <w:marTop w:val="0"/>
      <w:marBottom w:val="0"/>
      <w:divBdr>
        <w:top w:val="none" w:sz="0" w:space="0" w:color="auto"/>
        <w:left w:val="none" w:sz="0" w:space="0" w:color="auto"/>
        <w:bottom w:val="none" w:sz="0" w:space="0" w:color="auto"/>
        <w:right w:val="none" w:sz="0" w:space="0" w:color="auto"/>
      </w:divBdr>
    </w:div>
    <w:div w:id="104080902">
      <w:marLeft w:val="0"/>
      <w:marRight w:val="0"/>
      <w:marTop w:val="0"/>
      <w:marBottom w:val="0"/>
      <w:divBdr>
        <w:top w:val="none" w:sz="0" w:space="0" w:color="auto"/>
        <w:left w:val="none" w:sz="0" w:space="0" w:color="auto"/>
        <w:bottom w:val="none" w:sz="0" w:space="0" w:color="auto"/>
        <w:right w:val="none" w:sz="0" w:space="0" w:color="auto"/>
      </w:divBdr>
    </w:div>
    <w:div w:id="104080903">
      <w:marLeft w:val="0"/>
      <w:marRight w:val="0"/>
      <w:marTop w:val="0"/>
      <w:marBottom w:val="0"/>
      <w:divBdr>
        <w:top w:val="none" w:sz="0" w:space="0" w:color="auto"/>
        <w:left w:val="none" w:sz="0" w:space="0" w:color="auto"/>
        <w:bottom w:val="none" w:sz="0" w:space="0" w:color="auto"/>
        <w:right w:val="none" w:sz="0" w:space="0" w:color="auto"/>
      </w:divBdr>
    </w:div>
    <w:div w:id="104080904">
      <w:marLeft w:val="0"/>
      <w:marRight w:val="0"/>
      <w:marTop w:val="0"/>
      <w:marBottom w:val="0"/>
      <w:divBdr>
        <w:top w:val="none" w:sz="0" w:space="0" w:color="auto"/>
        <w:left w:val="none" w:sz="0" w:space="0" w:color="auto"/>
        <w:bottom w:val="none" w:sz="0" w:space="0" w:color="auto"/>
        <w:right w:val="none" w:sz="0" w:space="0" w:color="auto"/>
      </w:divBdr>
    </w:div>
    <w:div w:id="104080905">
      <w:marLeft w:val="0"/>
      <w:marRight w:val="0"/>
      <w:marTop w:val="0"/>
      <w:marBottom w:val="0"/>
      <w:divBdr>
        <w:top w:val="none" w:sz="0" w:space="0" w:color="auto"/>
        <w:left w:val="none" w:sz="0" w:space="0" w:color="auto"/>
        <w:bottom w:val="none" w:sz="0" w:space="0" w:color="auto"/>
        <w:right w:val="none" w:sz="0" w:space="0" w:color="auto"/>
      </w:divBdr>
    </w:div>
    <w:div w:id="104080906">
      <w:marLeft w:val="0"/>
      <w:marRight w:val="0"/>
      <w:marTop w:val="0"/>
      <w:marBottom w:val="0"/>
      <w:divBdr>
        <w:top w:val="none" w:sz="0" w:space="0" w:color="auto"/>
        <w:left w:val="none" w:sz="0" w:space="0" w:color="auto"/>
        <w:bottom w:val="none" w:sz="0" w:space="0" w:color="auto"/>
        <w:right w:val="none" w:sz="0" w:space="0" w:color="auto"/>
      </w:divBdr>
    </w:div>
    <w:div w:id="104080907">
      <w:marLeft w:val="0"/>
      <w:marRight w:val="0"/>
      <w:marTop w:val="0"/>
      <w:marBottom w:val="0"/>
      <w:divBdr>
        <w:top w:val="none" w:sz="0" w:space="0" w:color="auto"/>
        <w:left w:val="none" w:sz="0" w:space="0" w:color="auto"/>
        <w:bottom w:val="none" w:sz="0" w:space="0" w:color="auto"/>
        <w:right w:val="none" w:sz="0" w:space="0" w:color="auto"/>
      </w:divBdr>
    </w:div>
    <w:div w:id="104080910">
      <w:marLeft w:val="0"/>
      <w:marRight w:val="0"/>
      <w:marTop w:val="0"/>
      <w:marBottom w:val="0"/>
      <w:divBdr>
        <w:top w:val="none" w:sz="0" w:space="0" w:color="auto"/>
        <w:left w:val="none" w:sz="0" w:space="0" w:color="auto"/>
        <w:bottom w:val="none" w:sz="0" w:space="0" w:color="auto"/>
        <w:right w:val="none" w:sz="0" w:space="0" w:color="auto"/>
      </w:divBdr>
      <w:divsChild>
        <w:div w:id="104080909">
          <w:marLeft w:val="0"/>
          <w:marRight w:val="0"/>
          <w:marTop w:val="0"/>
          <w:marBottom w:val="0"/>
          <w:divBdr>
            <w:top w:val="none" w:sz="0" w:space="0" w:color="auto"/>
            <w:left w:val="none" w:sz="0" w:space="0" w:color="auto"/>
            <w:bottom w:val="none" w:sz="0" w:space="0" w:color="auto"/>
            <w:right w:val="none" w:sz="0" w:space="0" w:color="auto"/>
          </w:divBdr>
          <w:divsChild>
            <w:div w:id="104080917">
              <w:marLeft w:val="0"/>
              <w:marRight w:val="0"/>
              <w:marTop w:val="0"/>
              <w:marBottom w:val="0"/>
              <w:divBdr>
                <w:top w:val="none" w:sz="0" w:space="0" w:color="auto"/>
                <w:left w:val="none" w:sz="0" w:space="0" w:color="auto"/>
                <w:bottom w:val="none" w:sz="0" w:space="0" w:color="auto"/>
                <w:right w:val="none" w:sz="0" w:space="0" w:color="auto"/>
              </w:divBdr>
              <w:divsChild>
                <w:div w:id="104080908">
                  <w:marLeft w:val="0"/>
                  <w:marRight w:val="0"/>
                  <w:marTop w:val="0"/>
                  <w:marBottom w:val="0"/>
                  <w:divBdr>
                    <w:top w:val="none" w:sz="0" w:space="0" w:color="auto"/>
                    <w:left w:val="none" w:sz="0" w:space="0" w:color="auto"/>
                    <w:bottom w:val="none" w:sz="0" w:space="0" w:color="auto"/>
                    <w:right w:val="none" w:sz="0" w:space="0" w:color="auto"/>
                  </w:divBdr>
                </w:div>
                <w:div w:id="104080915">
                  <w:marLeft w:val="0"/>
                  <w:marRight w:val="0"/>
                  <w:marTop w:val="0"/>
                  <w:marBottom w:val="0"/>
                  <w:divBdr>
                    <w:top w:val="none" w:sz="0" w:space="0" w:color="auto"/>
                    <w:left w:val="none" w:sz="0" w:space="0" w:color="auto"/>
                    <w:bottom w:val="none" w:sz="0" w:space="0" w:color="auto"/>
                    <w:right w:val="none" w:sz="0" w:space="0" w:color="auto"/>
                  </w:divBdr>
                </w:div>
                <w:div w:id="104080919">
                  <w:marLeft w:val="0"/>
                  <w:marRight w:val="0"/>
                  <w:marTop w:val="0"/>
                  <w:marBottom w:val="0"/>
                  <w:divBdr>
                    <w:top w:val="none" w:sz="0" w:space="0" w:color="auto"/>
                    <w:left w:val="none" w:sz="0" w:space="0" w:color="auto"/>
                    <w:bottom w:val="none" w:sz="0" w:space="0" w:color="auto"/>
                    <w:right w:val="none" w:sz="0" w:space="0" w:color="auto"/>
                  </w:divBdr>
                </w:div>
                <w:div w:id="104080999">
                  <w:marLeft w:val="0"/>
                  <w:marRight w:val="0"/>
                  <w:marTop w:val="0"/>
                  <w:marBottom w:val="0"/>
                  <w:divBdr>
                    <w:top w:val="none" w:sz="0" w:space="0" w:color="auto"/>
                    <w:left w:val="none" w:sz="0" w:space="0" w:color="auto"/>
                    <w:bottom w:val="none" w:sz="0" w:space="0" w:color="auto"/>
                    <w:right w:val="none" w:sz="0" w:space="0" w:color="auto"/>
                  </w:divBdr>
                </w:div>
                <w:div w:id="1040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0916">
          <w:marLeft w:val="0"/>
          <w:marRight w:val="0"/>
          <w:marTop w:val="0"/>
          <w:marBottom w:val="0"/>
          <w:divBdr>
            <w:top w:val="none" w:sz="0" w:space="0" w:color="auto"/>
            <w:left w:val="none" w:sz="0" w:space="0" w:color="auto"/>
            <w:bottom w:val="none" w:sz="0" w:space="0" w:color="auto"/>
            <w:right w:val="none" w:sz="0" w:space="0" w:color="auto"/>
          </w:divBdr>
          <w:divsChild>
            <w:div w:id="104080911">
              <w:marLeft w:val="0"/>
              <w:marRight w:val="0"/>
              <w:marTop w:val="0"/>
              <w:marBottom w:val="0"/>
              <w:divBdr>
                <w:top w:val="none" w:sz="0" w:space="0" w:color="auto"/>
                <w:left w:val="none" w:sz="0" w:space="0" w:color="auto"/>
                <w:bottom w:val="none" w:sz="0" w:space="0" w:color="auto"/>
                <w:right w:val="none" w:sz="0" w:space="0" w:color="auto"/>
              </w:divBdr>
              <w:divsChild>
                <w:div w:id="104080912">
                  <w:marLeft w:val="0"/>
                  <w:marRight w:val="0"/>
                  <w:marTop w:val="0"/>
                  <w:marBottom w:val="0"/>
                  <w:divBdr>
                    <w:top w:val="none" w:sz="0" w:space="0" w:color="auto"/>
                    <w:left w:val="none" w:sz="0" w:space="0" w:color="auto"/>
                    <w:bottom w:val="none" w:sz="0" w:space="0" w:color="auto"/>
                    <w:right w:val="none" w:sz="0" w:space="0" w:color="auto"/>
                  </w:divBdr>
                </w:div>
                <w:div w:id="1040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0913">
      <w:marLeft w:val="0"/>
      <w:marRight w:val="0"/>
      <w:marTop w:val="0"/>
      <w:marBottom w:val="0"/>
      <w:divBdr>
        <w:top w:val="none" w:sz="0" w:space="0" w:color="auto"/>
        <w:left w:val="none" w:sz="0" w:space="0" w:color="auto"/>
        <w:bottom w:val="none" w:sz="0" w:space="0" w:color="auto"/>
        <w:right w:val="none" w:sz="0" w:space="0" w:color="auto"/>
      </w:divBdr>
    </w:div>
    <w:div w:id="104080914">
      <w:marLeft w:val="0"/>
      <w:marRight w:val="0"/>
      <w:marTop w:val="0"/>
      <w:marBottom w:val="0"/>
      <w:divBdr>
        <w:top w:val="none" w:sz="0" w:space="0" w:color="auto"/>
        <w:left w:val="none" w:sz="0" w:space="0" w:color="auto"/>
        <w:bottom w:val="none" w:sz="0" w:space="0" w:color="auto"/>
        <w:right w:val="none" w:sz="0" w:space="0" w:color="auto"/>
      </w:divBdr>
    </w:div>
    <w:div w:id="104080918">
      <w:marLeft w:val="0"/>
      <w:marRight w:val="0"/>
      <w:marTop w:val="0"/>
      <w:marBottom w:val="0"/>
      <w:divBdr>
        <w:top w:val="none" w:sz="0" w:space="0" w:color="auto"/>
        <w:left w:val="none" w:sz="0" w:space="0" w:color="auto"/>
        <w:bottom w:val="none" w:sz="0" w:space="0" w:color="auto"/>
        <w:right w:val="none" w:sz="0" w:space="0" w:color="auto"/>
      </w:divBdr>
    </w:div>
    <w:div w:id="104080920">
      <w:marLeft w:val="0"/>
      <w:marRight w:val="0"/>
      <w:marTop w:val="0"/>
      <w:marBottom w:val="0"/>
      <w:divBdr>
        <w:top w:val="none" w:sz="0" w:space="0" w:color="auto"/>
        <w:left w:val="none" w:sz="0" w:space="0" w:color="auto"/>
        <w:bottom w:val="none" w:sz="0" w:space="0" w:color="auto"/>
        <w:right w:val="none" w:sz="0" w:space="0" w:color="auto"/>
      </w:divBdr>
    </w:div>
    <w:div w:id="104080921">
      <w:marLeft w:val="0"/>
      <w:marRight w:val="0"/>
      <w:marTop w:val="0"/>
      <w:marBottom w:val="0"/>
      <w:divBdr>
        <w:top w:val="none" w:sz="0" w:space="0" w:color="auto"/>
        <w:left w:val="none" w:sz="0" w:space="0" w:color="auto"/>
        <w:bottom w:val="none" w:sz="0" w:space="0" w:color="auto"/>
        <w:right w:val="none" w:sz="0" w:space="0" w:color="auto"/>
      </w:divBdr>
    </w:div>
    <w:div w:id="104080922">
      <w:marLeft w:val="0"/>
      <w:marRight w:val="0"/>
      <w:marTop w:val="0"/>
      <w:marBottom w:val="0"/>
      <w:divBdr>
        <w:top w:val="none" w:sz="0" w:space="0" w:color="auto"/>
        <w:left w:val="none" w:sz="0" w:space="0" w:color="auto"/>
        <w:bottom w:val="none" w:sz="0" w:space="0" w:color="auto"/>
        <w:right w:val="none" w:sz="0" w:space="0" w:color="auto"/>
      </w:divBdr>
    </w:div>
    <w:div w:id="104080923">
      <w:marLeft w:val="0"/>
      <w:marRight w:val="0"/>
      <w:marTop w:val="0"/>
      <w:marBottom w:val="0"/>
      <w:divBdr>
        <w:top w:val="none" w:sz="0" w:space="0" w:color="auto"/>
        <w:left w:val="none" w:sz="0" w:space="0" w:color="auto"/>
        <w:bottom w:val="none" w:sz="0" w:space="0" w:color="auto"/>
        <w:right w:val="none" w:sz="0" w:space="0" w:color="auto"/>
      </w:divBdr>
    </w:div>
    <w:div w:id="104080924">
      <w:marLeft w:val="0"/>
      <w:marRight w:val="0"/>
      <w:marTop w:val="0"/>
      <w:marBottom w:val="0"/>
      <w:divBdr>
        <w:top w:val="none" w:sz="0" w:space="0" w:color="auto"/>
        <w:left w:val="none" w:sz="0" w:space="0" w:color="auto"/>
        <w:bottom w:val="none" w:sz="0" w:space="0" w:color="auto"/>
        <w:right w:val="none" w:sz="0" w:space="0" w:color="auto"/>
      </w:divBdr>
    </w:div>
    <w:div w:id="104080925">
      <w:marLeft w:val="0"/>
      <w:marRight w:val="0"/>
      <w:marTop w:val="0"/>
      <w:marBottom w:val="0"/>
      <w:divBdr>
        <w:top w:val="none" w:sz="0" w:space="0" w:color="auto"/>
        <w:left w:val="none" w:sz="0" w:space="0" w:color="auto"/>
        <w:bottom w:val="none" w:sz="0" w:space="0" w:color="auto"/>
        <w:right w:val="none" w:sz="0" w:space="0" w:color="auto"/>
      </w:divBdr>
    </w:div>
    <w:div w:id="104080926">
      <w:marLeft w:val="0"/>
      <w:marRight w:val="0"/>
      <w:marTop w:val="0"/>
      <w:marBottom w:val="0"/>
      <w:divBdr>
        <w:top w:val="none" w:sz="0" w:space="0" w:color="auto"/>
        <w:left w:val="none" w:sz="0" w:space="0" w:color="auto"/>
        <w:bottom w:val="none" w:sz="0" w:space="0" w:color="auto"/>
        <w:right w:val="none" w:sz="0" w:space="0" w:color="auto"/>
      </w:divBdr>
    </w:div>
    <w:div w:id="104080927">
      <w:marLeft w:val="0"/>
      <w:marRight w:val="0"/>
      <w:marTop w:val="0"/>
      <w:marBottom w:val="0"/>
      <w:divBdr>
        <w:top w:val="none" w:sz="0" w:space="0" w:color="auto"/>
        <w:left w:val="none" w:sz="0" w:space="0" w:color="auto"/>
        <w:bottom w:val="none" w:sz="0" w:space="0" w:color="auto"/>
        <w:right w:val="none" w:sz="0" w:space="0" w:color="auto"/>
      </w:divBdr>
    </w:div>
    <w:div w:id="104080928">
      <w:marLeft w:val="0"/>
      <w:marRight w:val="0"/>
      <w:marTop w:val="0"/>
      <w:marBottom w:val="0"/>
      <w:divBdr>
        <w:top w:val="none" w:sz="0" w:space="0" w:color="auto"/>
        <w:left w:val="none" w:sz="0" w:space="0" w:color="auto"/>
        <w:bottom w:val="none" w:sz="0" w:space="0" w:color="auto"/>
        <w:right w:val="none" w:sz="0" w:space="0" w:color="auto"/>
      </w:divBdr>
    </w:div>
    <w:div w:id="104080929">
      <w:marLeft w:val="0"/>
      <w:marRight w:val="0"/>
      <w:marTop w:val="0"/>
      <w:marBottom w:val="0"/>
      <w:divBdr>
        <w:top w:val="none" w:sz="0" w:space="0" w:color="auto"/>
        <w:left w:val="none" w:sz="0" w:space="0" w:color="auto"/>
        <w:bottom w:val="none" w:sz="0" w:space="0" w:color="auto"/>
        <w:right w:val="none" w:sz="0" w:space="0" w:color="auto"/>
      </w:divBdr>
    </w:div>
    <w:div w:id="104080930">
      <w:marLeft w:val="0"/>
      <w:marRight w:val="0"/>
      <w:marTop w:val="0"/>
      <w:marBottom w:val="0"/>
      <w:divBdr>
        <w:top w:val="none" w:sz="0" w:space="0" w:color="auto"/>
        <w:left w:val="none" w:sz="0" w:space="0" w:color="auto"/>
        <w:bottom w:val="none" w:sz="0" w:space="0" w:color="auto"/>
        <w:right w:val="none" w:sz="0" w:space="0" w:color="auto"/>
      </w:divBdr>
    </w:div>
    <w:div w:id="104080931">
      <w:marLeft w:val="0"/>
      <w:marRight w:val="0"/>
      <w:marTop w:val="0"/>
      <w:marBottom w:val="0"/>
      <w:divBdr>
        <w:top w:val="none" w:sz="0" w:space="0" w:color="auto"/>
        <w:left w:val="none" w:sz="0" w:space="0" w:color="auto"/>
        <w:bottom w:val="none" w:sz="0" w:space="0" w:color="auto"/>
        <w:right w:val="none" w:sz="0" w:space="0" w:color="auto"/>
      </w:divBdr>
    </w:div>
    <w:div w:id="104080932">
      <w:marLeft w:val="0"/>
      <w:marRight w:val="0"/>
      <w:marTop w:val="0"/>
      <w:marBottom w:val="0"/>
      <w:divBdr>
        <w:top w:val="none" w:sz="0" w:space="0" w:color="auto"/>
        <w:left w:val="none" w:sz="0" w:space="0" w:color="auto"/>
        <w:bottom w:val="none" w:sz="0" w:space="0" w:color="auto"/>
        <w:right w:val="none" w:sz="0" w:space="0" w:color="auto"/>
      </w:divBdr>
    </w:div>
    <w:div w:id="104080933">
      <w:marLeft w:val="0"/>
      <w:marRight w:val="0"/>
      <w:marTop w:val="0"/>
      <w:marBottom w:val="0"/>
      <w:divBdr>
        <w:top w:val="none" w:sz="0" w:space="0" w:color="auto"/>
        <w:left w:val="none" w:sz="0" w:space="0" w:color="auto"/>
        <w:bottom w:val="none" w:sz="0" w:space="0" w:color="auto"/>
        <w:right w:val="none" w:sz="0" w:space="0" w:color="auto"/>
      </w:divBdr>
    </w:div>
    <w:div w:id="104080934">
      <w:marLeft w:val="0"/>
      <w:marRight w:val="0"/>
      <w:marTop w:val="0"/>
      <w:marBottom w:val="0"/>
      <w:divBdr>
        <w:top w:val="none" w:sz="0" w:space="0" w:color="auto"/>
        <w:left w:val="none" w:sz="0" w:space="0" w:color="auto"/>
        <w:bottom w:val="none" w:sz="0" w:space="0" w:color="auto"/>
        <w:right w:val="none" w:sz="0" w:space="0" w:color="auto"/>
      </w:divBdr>
    </w:div>
    <w:div w:id="104080935">
      <w:marLeft w:val="0"/>
      <w:marRight w:val="0"/>
      <w:marTop w:val="0"/>
      <w:marBottom w:val="0"/>
      <w:divBdr>
        <w:top w:val="none" w:sz="0" w:space="0" w:color="auto"/>
        <w:left w:val="none" w:sz="0" w:space="0" w:color="auto"/>
        <w:bottom w:val="none" w:sz="0" w:space="0" w:color="auto"/>
        <w:right w:val="none" w:sz="0" w:space="0" w:color="auto"/>
      </w:divBdr>
    </w:div>
    <w:div w:id="104080936">
      <w:marLeft w:val="0"/>
      <w:marRight w:val="0"/>
      <w:marTop w:val="0"/>
      <w:marBottom w:val="0"/>
      <w:divBdr>
        <w:top w:val="none" w:sz="0" w:space="0" w:color="auto"/>
        <w:left w:val="none" w:sz="0" w:space="0" w:color="auto"/>
        <w:bottom w:val="none" w:sz="0" w:space="0" w:color="auto"/>
        <w:right w:val="none" w:sz="0" w:space="0" w:color="auto"/>
      </w:divBdr>
    </w:div>
    <w:div w:id="104080937">
      <w:marLeft w:val="0"/>
      <w:marRight w:val="0"/>
      <w:marTop w:val="0"/>
      <w:marBottom w:val="0"/>
      <w:divBdr>
        <w:top w:val="none" w:sz="0" w:space="0" w:color="auto"/>
        <w:left w:val="none" w:sz="0" w:space="0" w:color="auto"/>
        <w:bottom w:val="none" w:sz="0" w:space="0" w:color="auto"/>
        <w:right w:val="none" w:sz="0" w:space="0" w:color="auto"/>
      </w:divBdr>
    </w:div>
    <w:div w:id="104080938">
      <w:marLeft w:val="0"/>
      <w:marRight w:val="0"/>
      <w:marTop w:val="0"/>
      <w:marBottom w:val="0"/>
      <w:divBdr>
        <w:top w:val="none" w:sz="0" w:space="0" w:color="auto"/>
        <w:left w:val="none" w:sz="0" w:space="0" w:color="auto"/>
        <w:bottom w:val="none" w:sz="0" w:space="0" w:color="auto"/>
        <w:right w:val="none" w:sz="0" w:space="0" w:color="auto"/>
      </w:divBdr>
    </w:div>
    <w:div w:id="104080939">
      <w:marLeft w:val="0"/>
      <w:marRight w:val="0"/>
      <w:marTop w:val="0"/>
      <w:marBottom w:val="0"/>
      <w:divBdr>
        <w:top w:val="none" w:sz="0" w:space="0" w:color="auto"/>
        <w:left w:val="none" w:sz="0" w:space="0" w:color="auto"/>
        <w:bottom w:val="none" w:sz="0" w:space="0" w:color="auto"/>
        <w:right w:val="none" w:sz="0" w:space="0" w:color="auto"/>
      </w:divBdr>
    </w:div>
    <w:div w:id="104080940">
      <w:marLeft w:val="0"/>
      <w:marRight w:val="0"/>
      <w:marTop w:val="0"/>
      <w:marBottom w:val="0"/>
      <w:divBdr>
        <w:top w:val="none" w:sz="0" w:space="0" w:color="auto"/>
        <w:left w:val="none" w:sz="0" w:space="0" w:color="auto"/>
        <w:bottom w:val="none" w:sz="0" w:space="0" w:color="auto"/>
        <w:right w:val="none" w:sz="0" w:space="0" w:color="auto"/>
      </w:divBdr>
    </w:div>
    <w:div w:id="104080941">
      <w:marLeft w:val="0"/>
      <w:marRight w:val="0"/>
      <w:marTop w:val="0"/>
      <w:marBottom w:val="0"/>
      <w:divBdr>
        <w:top w:val="none" w:sz="0" w:space="0" w:color="auto"/>
        <w:left w:val="none" w:sz="0" w:space="0" w:color="auto"/>
        <w:bottom w:val="none" w:sz="0" w:space="0" w:color="auto"/>
        <w:right w:val="none" w:sz="0" w:space="0" w:color="auto"/>
      </w:divBdr>
    </w:div>
    <w:div w:id="104080942">
      <w:marLeft w:val="0"/>
      <w:marRight w:val="0"/>
      <w:marTop w:val="0"/>
      <w:marBottom w:val="0"/>
      <w:divBdr>
        <w:top w:val="none" w:sz="0" w:space="0" w:color="auto"/>
        <w:left w:val="none" w:sz="0" w:space="0" w:color="auto"/>
        <w:bottom w:val="none" w:sz="0" w:space="0" w:color="auto"/>
        <w:right w:val="none" w:sz="0" w:space="0" w:color="auto"/>
      </w:divBdr>
    </w:div>
    <w:div w:id="104080943">
      <w:marLeft w:val="0"/>
      <w:marRight w:val="0"/>
      <w:marTop w:val="0"/>
      <w:marBottom w:val="0"/>
      <w:divBdr>
        <w:top w:val="none" w:sz="0" w:space="0" w:color="auto"/>
        <w:left w:val="none" w:sz="0" w:space="0" w:color="auto"/>
        <w:bottom w:val="none" w:sz="0" w:space="0" w:color="auto"/>
        <w:right w:val="none" w:sz="0" w:space="0" w:color="auto"/>
      </w:divBdr>
    </w:div>
    <w:div w:id="104080944">
      <w:marLeft w:val="0"/>
      <w:marRight w:val="0"/>
      <w:marTop w:val="0"/>
      <w:marBottom w:val="0"/>
      <w:divBdr>
        <w:top w:val="none" w:sz="0" w:space="0" w:color="auto"/>
        <w:left w:val="none" w:sz="0" w:space="0" w:color="auto"/>
        <w:bottom w:val="none" w:sz="0" w:space="0" w:color="auto"/>
        <w:right w:val="none" w:sz="0" w:space="0" w:color="auto"/>
      </w:divBdr>
    </w:div>
    <w:div w:id="104080945">
      <w:marLeft w:val="0"/>
      <w:marRight w:val="0"/>
      <w:marTop w:val="0"/>
      <w:marBottom w:val="0"/>
      <w:divBdr>
        <w:top w:val="none" w:sz="0" w:space="0" w:color="auto"/>
        <w:left w:val="none" w:sz="0" w:space="0" w:color="auto"/>
        <w:bottom w:val="none" w:sz="0" w:space="0" w:color="auto"/>
        <w:right w:val="none" w:sz="0" w:space="0" w:color="auto"/>
      </w:divBdr>
    </w:div>
    <w:div w:id="104080946">
      <w:marLeft w:val="0"/>
      <w:marRight w:val="0"/>
      <w:marTop w:val="0"/>
      <w:marBottom w:val="0"/>
      <w:divBdr>
        <w:top w:val="none" w:sz="0" w:space="0" w:color="auto"/>
        <w:left w:val="none" w:sz="0" w:space="0" w:color="auto"/>
        <w:bottom w:val="none" w:sz="0" w:space="0" w:color="auto"/>
        <w:right w:val="none" w:sz="0" w:space="0" w:color="auto"/>
      </w:divBdr>
    </w:div>
    <w:div w:id="104080947">
      <w:marLeft w:val="0"/>
      <w:marRight w:val="0"/>
      <w:marTop w:val="0"/>
      <w:marBottom w:val="0"/>
      <w:divBdr>
        <w:top w:val="none" w:sz="0" w:space="0" w:color="auto"/>
        <w:left w:val="none" w:sz="0" w:space="0" w:color="auto"/>
        <w:bottom w:val="none" w:sz="0" w:space="0" w:color="auto"/>
        <w:right w:val="none" w:sz="0" w:space="0" w:color="auto"/>
      </w:divBdr>
    </w:div>
    <w:div w:id="104080948">
      <w:marLeft w:val="0"/>
      <w:marRight w:val="0"/>
      <w:marTop w:val="0"/>
      <w:marBottom w:val="0"/>
      <w:divBdr>
        <w:top w:val="none" w:sz="0" w:space="0" w:color="auto"/>
        <w:left w:val="none" w:sz="0" w:space="0" w:color="auto"/>
        <w:bottom w:val="none" w:sz="0" w:space="0" w:color="auto"/>
        <w:right w:val="none" w:sz="0" w:space="0" w:color="auto"/>
      </w:divBdr>
    </w:div>
    <w:div w:id="104080949">
      <w:marLeft w:val="0"/>
      <w:marRight w:val="0"/>
      <w:marTop w:val="0"/>
      <w:marBottom w:val="0"/>
      <w:divBdr>
        <w:top w:val="none" w:sz="0" w:space="0" w:color="auto"/>
        <w:left w:val="none" w:sz="0" w:space="0" w:color="auto"/>
        <w:bottom w:val="none" w:sz="0" w:space="0" w:color="auto"/>
        <w:right w:val="none" w:sz="0" w:space="0" w:color="auto"/>
      </w:divBdr>
    </w:div>
    <w:div w:id="104080950">
      <w:marLeft w:val="0"/>
      <w:marRight w:val="0"/>
      <w:marTop w:val="0"/>
      <w:marBottom w:val="0"/>
      <w:divBdr>
        <w:top w:val="none" w:sz="0" w:space="0" w:color="auto"/>
        <w:left w:val="none" w:sz="0" w:space="0" w:color="auto"/>
        <w:bottom w:val="none" w:sz="0" w:space="0" w:color="auto"/>
        <w:right w:val="none" w:sz="0" w:space="0" w:color="auto"/>
      </w:divBdr>
    </w:div>
    <w:div w:id="104080951">
      <w:marLeft w:val="0"/>
      <w:marRight w:val="0"/>
      <w:marTop w:val="0"/>
      <w:marBottom w:val="0"/>
      <w:divBdr>
        <w:top w:val="none" w:sz="0" w:space="0" w:color="auto"/>
        <w:left w:val="none" w:sz="0" w:space="0" w:color="auto"/>
        <w:bottom w:val="none" w:sz="0" w:space="0" w:color="auto"/>
        <w:right w:val="none" w:sz="0" w:space="0" w:color="auto"/>
      </w:divBdr>
    </w:div>
    <w:div w:id="104080952">
      <w:marLeft w:val="0"/>
      <w:marRight w:val="0"/>
      <w:marTop w:val="0"/>
      <w:marBottom w:val="0"/>
      <w:divBdr>
        <w:top w:val="none" w:sz="0" w:space="0" w:color="auto"/>
        <w:left w:val="none" w:sz="0" w:space="0" w:color="auto"/>
        <w:bottom w:val="none" w:sz="0" w:space="0" w:color="auto"/>
        <w:right w:val="none" w:sz="0" w:space="0" w:color="auto"/>
      </w:divBdr>
    </w:div>
    <w:div w:id="104080953">
      <w:marLeft w:val="0"/>
      <w:marRight w:val="0"/>
      <w:marTop w:val="0"/>
      <w:marBottom w:val="0"/>
      <w:divBdr>
        <w:top w:val="none" w:sz="0" w:space="0" w:color="auto"/>
        <w:left w:val="none" w:sz="0" w:space="0" w:color="auto"/>
        <w:bottom w:val="none" w:sz="0" w:space="0" w:color="auto"/>
        <w:right w:val="none" w:sz="0" w:space="0" w:color="auto"/>
      </w:divBdr>
    </w:div>
    <w:div w:id="104080954">
      <w:marLeft w:val="0"/>
      <w:marRight w:val="0"/>
      <w:marTop w:val="0"/>
      <w:marBottom w:val="0"/>
      <w:divBdr>
        <w:top w:val="none" w:sz="0" w:space="0" w:color="auto"/>
        <w:left w:val="none" w:sz="0" w:space="0" w:color="auto"/>
        <w:bottom w:val="none" w:sz="0" w:space="0" w:color="auto"/>
        <w:right w:val="none" w:sz="0" w:space="0" w:color="auto"/>
      </w:divBdr>
    </w:div>
    <w:div w:id="104080955">
      <w:marLeft w:val="0"/>
      <w:marRight w:val="0"/>
      <w:marTop w:val="0"/>
      <w:marBottom w:val="0"/>
      <w:divBdr>
        <w:top w:val="none" w:sz="0" w:space="0" w:color="auto"/>
        <w:left w:val="none" w:sz="0" w:space="0" w:color="auto"/>
        <w:bottom w:val="none" w:sz="0" w:space="0" w:color="auto"/>
        <w:right w:val="none" w:sz="0" w:space="0" w:color="auto"/>
      </w:divBdr>
    </w:div>
    <w:div w:id="104080956">
      <w:marLeft w:val="0"/>
      <w:marRight w:val="0"/>
      <w:marTop w:val="0"/>
      <w:marBottom w:val="0"/>
      <w:divBdr>
        <w:top w:val="none" w:sz="0" w:space="0" w:color="auto"/>
        <w:left w:val="none" w:sz="0" w:space="0" w:color="auto"/>
        <w:bottom w:val="none" w:sz="0" w:space="0" w:color="auto"/>
        <w:right w:val="none" w:sz="0" w:space="0" w:color="auto"/>
      </w:divBdr>
    </w:div>
    <w:div w:id="104080957">
      <w:marLeft w:val="0"/>
      <w:marRight w:val="0"/>
      <w:marTop w:val="0"/>
      <w:marBottom w:val="0"/>
      <w:divBdr>
        <w:top w:val="none" w:sz="0" w:space="0" w:color="auto"/>
        <w:left w:val="none" w:sz="0" w:space="0" w:color="auto"/>
        <w:bottom w:val="none" w:sz="0" w:space="0" w:color="auto"/>
        <w:right w:val="none" w:sz="0" w:space="0" w:color="auto"/>
      </w:divBdr>
    </w:div>
    <w:div w:id="104080958">
      <w:marLeft w:val="0"/>
      <w:marRight w:val="0"/>
      <w:marTop w:val="0"/>
      <w:marBottom w:val="0"/>
      <w:divBdr>
        <w:top w:val="none" w:sz="0" w:space="0" w:color="auto"/>
        <w:left w:val="none" w:sz="0" w:space="0" w:color="auto"/>
        <w:bottom w:val="none" w:sz="0" w:space="0" w:color="auto"/>
        <w:right w:val="none" w:sz="0" w:space="0" w:color="auto"/>
      </w:divBdr>
    </w:div>
    <w:div w:id="104080959">
      <w:marLeft w:val="0"/>
      <w:marRight w:val="0"/>
      <w:marTop w:val="0"/>
      <w:marBottom w:val="0"/>
      <w:divBdr>
        <w:top w:val="none" w:sz="0" w:space="0" w:color="auto"/>
        <w:left w:val="none" w:sz="0" w:space="0" w:color="auto"/>
        <w:bottom w:val="none" w:sz="0" w:space="0" w:color="auto"/>
        <w:right w:val="none" w:sz="0" w:space="0" w:color="auto"/>
      </w:divBdr>
    </w:div>
    <w:div w:id="104080960">
      <w:marLeft w:val="0"/>
      <w:marRight w:val="0"/>
      <w:marTop w:val="0"/>
      <w:marBottom w:val="0"/>
      <w:divBdr>
        <w:top w:val="none" w:sz="0" w:space="0" w:color="auto"/>
        <w:left w:val="none" w:sz="0" w:space="0" w:color="auto"/>
        <w:bottom w:val="none" w:sz="0" w:space="0" w:color="auto"/>
        <w:right w:val="none" w:sz="0" w:space="0" w:color="auto"/>
      </w:divBdr>
    </w:div>
    <w:div w:id="104080961">
      <w:marLeft w:val="0"/>
      <w:marRight w:val="0"/>
      <w:marTop w:val="0"/>
      <w:marBottom w:val="0"/>
      <w:divBdr>
        <w:top w:val="none" w:sz="0" w:space="0" w:color="auto"/>
        <w:left w:val="none" w:sz="0" w:space="0" w:color="auto"/>
        <w:bottom w:val="none" w:sz="0" w:space="0" w:color="auto"/>
        <w:right w:val="none" w:sz="0" w:space="0" w:color="auto"/>
      </w:divBdr>
    </w:div>
    <w:div w:id="104080962">
      <w:marLeft w:val="0"/>
      <w:marRight w:val="0"/>
      <w:marTop w:val="0"/>
      <w:marBottom w:val="0"/>
      <w:divBdr>
        <w:top w:val="none" w:sz="0" w:space="0" w:color="auto"/>
        <w:left w:val="none" w:sz="0" w:space="0" w:color="auto"/>
        <w:bottom w:val="none" w:sz="0" w:space="0" w:color="auto"/>
        <w:right w:val="none" w:sz="0" w:space="0" w:color="auto"/>
      </w:divBdr>
    </w:div>
    <w:div w:id="104080963">
      <w:marLeft w:val="0"/>
      <w:marRight w:val="0"/>
      <w:marTop w:val="0"/>
      <w:marBottom w:val="0"/>
      <w:divBdr>
        <w:top w:val="none" w:sz="0" w:space="0" w:color="auto"/>
        <w:left w:val="none" w:sz="0" w:space="0" w:color="auto"/>
        <w:bottom w:val="none" w:sz="0" w:space="0" w:color="auto"/>
        <w:right w:val="none" w:sz="0" w:space="0" w:color="auto"/>
      </w:divBdr>
    </w:div>
    <w:div w:id="104080964">
      <w:marLeft w:val="0"/>
      <w:marRight w:val="0"/>
      <w:marTop w:val="0"/>
      <w:marBottom w:val="0"/>
      <w:divBdr>
        <w:top w:val="none" w:sz="0" w:space="0" w:color="auto"/>
        <w:left w:val="none" w:sz="0" w:space="0" w:color="auto"/>
        <w:bottom w:val="none" w:sz="0" w:space="0" w:color="auto"/>
        <w:right w:val="none" w:sz="0" w:space="0" w:color="auto"/>
      </w:divBdr>
    </w:div>
    <w:div w:id="104080965">
      <w:marLeft w:val="0"/>
      <w:marRight w:val="0"/>
      <w:marTop w:val="0"/>
      <w:marBottom w:val="0"/>
      <w:divBdr>
        <w:top w:val="none" w:sz="0" w:space="0" w:color="auto"/>
        <w:left w:val="none" w:sz="0" w:space="0" w:color="auto"/>
        <w:bottom w:val="none" w:sz="0" w:space="0" w:color="auto"/>
        <w:right w:val="none" w:sz="0" w:space="0" w:color="auto"/>
      </w:divBdr>
    </w:div>
    <w:div w:id="104080966">
      <w:marLeft w:val="0"/>
      <w:marRight w:val="0"/>
      <w:marTop w:val="0"/>
      <w:marBottom w:val="0"/>
      <w:divBdr>
        <w:top w:val="none" w:sz="0" w:space="0" w:color="auto"/>
        <w:left w:val="none" w:sz="0" w:space="0" w:color="auto"/>
        <w:bottom w:val="none" w:sz="0" w:space="0" w:color="auto"/>
        <w:right w:val="none" w:sz="0" w:space="0" w:color="auto"/>
      </w:divBdr>
    </w:div>
    <w:div w:id="104080967">
      <w:marLeft w:val="0"/>
      <w:marRight w:val="0"/>
      <w:marTop w:val="0"/>
      <w:marBottom w:val="0"/>
      <w:divBdr>
        <w:top w:val="none" w:sz="0" w:space="0" w:color="auto"/>
        <w:left w:val="none" w:sz="0" w:space="0" w:color="auto"/>
        <w:bottom w:val="none" w:sz="0" w:space="0" w:color="auto"/>
        <w:right w:val="none" w:sz="0" w:space="0" w:color="auto"/>
      </w:divBdr>
    </w:div>
    <w:div w:id="104080968">
      <w:marLeft w:val="0"/>
      <w:marRight w:val="0"/>
      <w:marTop w:val="0"/>
      <w:marBottom w:val="0"/>
      <w:divBdr>
        <w:top w:val="none" w:sz="0" w:space="0" w:color="auto"/>
        <w:left w:val="none" w:sz="0" w:space="0" w:color="auto"/>
        <w:bottom w:val="none" w:sz="0" w:space="0" w:color="auto"/>
        <w:right w:val="none" w:sz="0" w:space="0" w:color="auto"/>
      </w:divBdr>
    </w:div>
    <w:div w:id="104080969">
      <w:marLeft w:val="0"/>
      <w:marRight w:val="0"/>
      <w:marTop w:val="0"/>
      <w:marBottom w:val="0"/>
      <w:divBdr>
        <w:top w:val="none" w:sz="0" w:space="0" w:color="auto"/>
        <w:left w:val="none" w:sz="0" w:space="0" w:color="auto"/>
        <w:bottom w:val="none" w:sz="0" w:space="0" w:color="auto"/>
        <w:right w:val="none" w:sz="0" w:space="0" w:color="auto"/>
      </w:divBdr>
      <w:divsChild>
        <w:div w:id="104080979">
          <w:marLeft w:val="0"/>
          <w:marRight w:val="0"/>
          <w:marTop w:val="0"/>
          <w:marBottom w:val="0"/>
          <w:divBdr>
            <w:top w:val="none" w:sz="0" w:space="0" w:color="auto"/>
            <w:left w:val="none" w:sz="0" w:space="0" w:color="auto"/>
            <w:bottom w:val="none" w:sz="0" w:space="0" w:color="auto"/>
            <w:right w:val="none" w:sz="0" w:space="0" w:color="auto"/>
          </w:divBdr>
        </w:div>
      </w:divsChild>
    </w:div>
    <w:div w:id="104080970">
      <w:marLeft w:val="0"/>
      <w:marRight w:val="0"/>
      <w:marTop w:val="0"/>
      <w:marBottom w:val="0"/>
      <w:divBdr>
        <w:top w:val="none" w:sz="0" w:space="0" w:color="auto"/>
        <w:left w:val="none" w:sz="0" w:space="0" w:color="auto"/>
        <w:bottom w:val="none" w:sz="0" w:space="0" w:color="auto"/>
        <w:right w:val="none" w:sz="0" w:space="0" w:color="auto"/>
      </w:divBdr>
    </w:div>
    <w:div w:id="104080972">
      <w:marLeft w:val="0"/>
      <w:marRight w:val="0"/>
      <w:marTop w:val="0"/>
      <w:marBottom w:val="0"/>
      <w:divBdr>
        <w:top w:val="none" w:sz="0" w:space="0" w:color="auto"/>
        <w:left w:val="none" w:sz="0" w:space="0" w:color="auto"/>
        <w:bottom w:val="none" w:sz="0" w:space="0" w:color="auto"/>
        <w:right w:val="none" w:sz="0" w:space="0" w:color="auto"/>
      </w:divBdr>
      <w:divsChild>
        <w:div w:id="104080978">
          <w:marLeft w:val="0"/>
          <w:marRight w:val="0"/>
          <w:marTop w:val="0"/>
          <w:marBottom w:val="0"/>
          <w:divBdr>
            <w:top w:val="none" w:sz="0" w:space="0" w:color="auto"/>
            <w:left w:val="none" w:sz="0" w:space="0" w:color="auto"/>
            <w:bottom w:val="none" w:sz="0" w:space="0" w:color="auto"/>
            <w:right w:val="none" w:sz="0" w:space="0" w:color="auto"/>
          </w:divBdr>
        </w:div>
      </w:divsChild>
    </w:div>
    <w:div w:id="104080973">
      <w:marLeft w:val="0"/>
      <w:marRight w:val="0"/>
      <w:marTop w:val="0"/>
      <w:marBottom w:val="0"/>
      <w:divBdr>
        <w:top w:val="none" w:sz="0" w:space="0" w:color="auto"/>
        <w:left w:val="none" w:sz="0" w:space="0" w:color="auto"/>
        <w:bottom w:val="none" w:sz="0" w:space="0" w:color="auto"/>
        <w:right w:val="none" w:sz="0" w:space="0" w:color="auto"/>
      </w:divBdr>
    </w:div>
    <w:div w:id="104080974">
      <w:marLeft w:val="0"/>
      <w:marRight w:val="0"/>
      <w:marTop w:val="0"/>
      <w:marBottom w:val="0"/>
      <w:divBdr>
        <w:top w:val="none" w:sz="0" w:space="0" w:color="auto"/>
        <w:left w:val="none" w:sz="0" w:space="0" w:color="auto"/>
        <w:bottom w:val="none" w:sz="0" w:space="0" w:color="auto"/>
        <w:right w:val="none" w:sz="0" w:space="0" w:color="auto"/>
      </w:divBdr>
      <w:divsChild>
        <w:div w:id="104080971">
          <w:marLeft w:val="0"/>
          <w:marRight w:val="0"/>
          <w:marTop w:val="0"/>
          <w:marBottom w:val="0"/>
          <w:divBdr>
            <w:top w:val="none" w:sz="0" w:space="0" w:color="auto"/>
            <w:left w:val="none" w:sz="0" w:space="0" w:color="auto"/>
            <w:bottom w:val="none" w:sz="0" w:space="0" w:color="auto"/>
            <w:right w:val="none" w:sz="0" w:space="0" w:color="auto"/>
          </w:divBdr>
        </w:div>
      </w:divsChild>
    </w:div>
    <w:div w:id="104080975">
      <w:marLeft w:val="0"/>
      <w:marRight w:val="0"/>
      <w:marTop w:val="0"/>
      <w:marBottom w:val="0"/>
      <w:divBdr>
        <w:top w:val="none" w:sz="0" w:space="0" w:color="auto"/>
        <w:left w:val="none" w:sz="0" w:space="0" w:color="auto"/>
        <w:bottom w:val="none" w:sz="0" w:space="0" w:color="auto"/>
        <w:right w:val="none" w:sz="0" w:space="0" w:color="auto"/>
      </w:divBdr>
    </w:div>
    <w:div w:id="104080976">
      <w:marLeft w:val="0"/>
      <w:marRight w:val="0"/>
      <w:marTop w:val="0"/>
      <w:marBottom w:val="0"/>
      <w:divBdr>
        <w:top w:val="none" w:sz="0" w:space="0" w:color="auto"/>
        <w:left w:val="none" w:sz="0" w:space="0" w:color="auto"/>
        <w:bottom w:val="none" w:sz="0" w:space="0" w:color="auto"/>
        <w:right w:val="none" w:sz="0" w:space="0" w:color="auto"/>
      </w:divBdr>
    </w:div>
    <w:div w:id="104080977">
      <w:marLeft w:val="0"/>
      <w:marRight w:val="0"/>
      <w:marTop w:val="0"/>
      <w:marBottom w:val="0"/>
      <w:divBdr>
        <w:top w:val="none" w:sz="0" w:space="0" w:color="auto"/>
        <w:left w:val="none" w:sz="0" w:space="0" w:color="auto"/>
        <w:bottom w:val="none" w:sz="0" w:space="0" w:color="auto"/>
        <w:right w:val="none" w:sz="0" w:space="0" w:color="auto"/>
      </w:divBdr>
    </w:div>
    <w:div w:id="104080980">
      <w:marLeft w:val="0"/>
      <w:marRight w:val="0"/>
      <w:marTop w:val="0"/>
      <w:marBottom w:val="0"/>
      <w:divBdr>
        <w:top w:val="none" w:sz="0" w:space="0" w:color="auto"/>
        <w:left w:val="none" w:sz="0" w:space="0" w:color="auto"/>
        <w:bottom w:val="none" w:sz="0" w:space="0" w:color="auto"/>
        <w:right w:val="none" w:sz="0" w:space="0" w:color="auto"/>
      </w:divBdr>
    </w:div>
    <w:div w:id="104080981">
      <w:marLeft w:val="0"/>
      <w:marRight w:val="0"/>
      <w:marTop w:val="0"/>
      <w:marBottom w:val="0"/>
      <w:divBdr>
        <w:top w:val="none" w:sz="0" w:space="0" w:color="auto"/>
        <w:left w:val="none" w:sz="0" w:space="0" w:color="auto"/>
        <w:bottom w:val="none" w:sz="0" w:space="0" w:color="auto"/>
        <w:right w:val="none" w:sz="0" w:space="0" w:color="auto"/>
      </w:divBdr>
    </w:div>
    <w:div w:id="104080982">
      <w:marLeft w:val="0"/>
      <w:marRight w:val="0"/>
      <w:marTop w:val="0"/>
      <w:marBottom w:val="0"/>
      <w:divBdr>
        <w:top w:val="none" w:sz="0" w:space="0" w:color="auto"/>
        <w:left w:val="none" w:sz="0" w:space="0" w:color="auto"/>
        <w:bottom w:val="none" w:sz="0" w:space="0" w:color="auto"/>
        <w:right w:val="none" w:sz="0" w:space="0" w:color="auto"/>
      </w:divBdr>
    </w:div>
    <w:div w:id="104080983">
      <w:marLeft w:val="0"/>
      <w:marRight w:val="0"/>
      <w:marTop w:val="0"/>
      <w:marBottom w:val="0"/>
      <w:divBdr>
        <w:top w:val="none" w:sz="0" w:space="0" w:color="auto"/>
        <w:left w:val="none" w:sz="0" w:space="0" w:color="auto"/>
        <w:bottom w:val="none" w:sz="0" w:space="0" w:color="auto"/>
        <w:right w:val="none" w:sz="0" w:space="0" w:color="auto"/>
      </w:divBdr>
    </w:div>
    <w:div w:id="104080984">
      <w:marLeft w:val="0"/>
      <w:marRight w:val="0"/>
      <w:marTop w:val="0"/>
      <w:marBottom w:val="0"/>
      <w:divBdr>
        <w:top w:val="none" w:sz="0" w:space="0" w:color="auto"/>
        <w:left w:val="none" w:sz="0" w:space="0" w:color="auto"/>
        <w:bottom w:val="none" w:sz="0" w:space="0" w:color="auto"/>
        <w:right w:val="none" w:sz="0" w:space="0" w:color="auto"/>
      </w:divBdr>
    </w:div>
    <w:div w:id="104080985">
      <w:marLeft w:val="0"/>
      <w:marRight w:val="0"/>
      <w:marTop w:val="0"/>
      <w:marBottom w:val="0"/>
      <w:divBdr>
        <w:top w:val="none" w:sz="0" w:space="0" w:color="auto"/>
        <w:left w:val="none" w:sz="0" w:space="0" w:color="auto"/>
        <w:bottom w:val="none" w:sz="0" w:space="0" w:color="auto"/>
        <w:right w:val="none" w:sz="0" w:space="0" w:color="auto"/>
      </w:divBdr>
    </w:div>
    <w:div w:id="104080986">
      <w:marLeft w:val="0"/>
      <w:marRight w:val="0"/>
      <w:marTop w:val="0"/>
      <w:marBottom w:val="0"/>
      <w:divBdr>
        <w:top w:val="none" w:sz="0" w:space="0" w:color="auto"/>
        <w:left w:val="none" w:sz="0" w:space="0" w:color="auto"/>
        <w:bottom w:val="none" w:sz="0" w:space="0" w:color="auto"/>
        <w:right w:val="none" w:sz="0" w:space="0" w:color="auto"/>
      </w:divBdr>
    </w:div>
    <w:div w:id="104080987">
      <w:marLeft w:val="0"/>
      <w:marRight w:val="0"/>
      <w:marTop w:val="0"/>
      <w:marBottom w:val="0"/>
      <w:divBdr>
        <w:top w:val="none" w:sz="0" w:space="0" w:color="auto"/>
        <w:left w:val="none" w:sz="0" w:space="0" w:color="auto"/>
        <w:bottom w:val="none" w:sz="0" w:space="0" w:color="auto"/>
        <w:right w:val="none" w:sz="0" w:space="0" w:color="auto"/>
      </w:divBdr>
    </w:div>
    <w:div w:id="104080988">
      <w:marLeft w:val="0"/>
      <w:marRight w:val="0"/>
      <w:marTop w:val="0"/>
      <w:marBottom w:val="0"/>
      <w:divBdr>
        <w:top w:val="none" w:sz="0" w:space="0" w:color="auto"/>
        <w:left w:val="none" w:sz="0" w:space="0" w:color="auto"/>
        <w:bottom w:val="none" w:sz="0" w:space="0" w:color="auto"/>
        <w:right w:val="none" w:sz="0" w:space="0" w:color="auto"/>
      </w:divBdr>
    </w:div>
    <w:div w:id="104080989">
      <w:marLeft w:val="0"/>
      <w:marRight w:val="0"/>
      <w:marTop w:val="0"/>
      <w:marBottom w:val="0"/>
      <w:divBdr>
        <w:top w:val="none" w:sz="0" w:space="0" w:color="auto"/>
        <w:left w:val="none" w:sz="0" w:space="0" w:color="auto"/>
        <w:bottom w:val="none" w:sz="0" w:space="0" w:color="auto"/>
        <w:right w:val="none" w:sz="0" w:space="0" w:color="auto"/>
      </w:divBdr>
    </w:div>
    <w:div w:id="104080990">
      <w:marLeft w:val="0"/>
      <w:marRight w:val="0"/>
      <w:marTop w:val="0"/>
      <w:marBottom w:val="0"/>
      <w:divBdr>
        <w:top w:val="none" w:sz="0" w:space="0" w:color="auto"/>
        <w:left w:val="none" w:sz="0" w:space="0" w:color="auto"/>
        <w:bottom w:val="none" w:sz="0" w:space="0" w:color="auto"/>
        <w:right w:val="none" w:sz="0" w:space="0" w:color="auto"/>
      </w:divBdr>
    </w:div>
    <w:div w:id="104080991">
      <w:marLeft w:val="0"/>
      <w:marRight w:val="0"/>
      <w:marTop w:val="0"/>
      <w:marBottom w:val="0"/>
      <w:divBdr>
        <w:top w:val="none" w:sz="0" w:space="0" w:color="auto"/>
        <w:left w:val="none" w:sz="0" w:space="0" w:color="auto"/>
        <w:bottom w:val="none" w:sz="0" w:space="0" w:color="auto"/>
        <w:right w:val="none" w:sz="0" w:space="0" w:color="auto"/>
      </w:divBdr>
    </w:div>
    <w:div w:id="104080992">
      <w:marLeft w:val="0"/>
      <w:marRight w:val="0"/>
      <w:marTop w:val="0"/>
      <w:marBottom w:val="0"/>
      <w:divBdr>
        <w:top w:val="none" w:sz="0" w:space="0" w:color="auto"/>
        <w:left w:val="none" w:sz="0" w:space="0" w:color="auto"/>
        <w:bottom w:val="none" w:sz="0" w:space="0" w:color="auto"/>
        <w:right w:val="none" w:sz="0" w:space="0" w:color="auto"/>
      </w:divBdr>
    </w:div>
    <w:div w:id="104080993">
      <w:marLeft w:val="0"/>
      <w:marRight w:val="0"/>
      <w:marTop w:val="0"/>
      <w:marBottom w:val="0"/>
      <w:divBdr>
        <w:top w:val="none" w:sz="0" w:space="0" w:color="auto"/>
        <w:left w:val="none" w:sz="0" w:space="0" w:color="auto"/>
        <w:bottom w:val="none" w:sz="0" w:space="0" w:color="auto"/>
        <w:right w:val="none" w:sz="0" w:space="0" w:color="auto"/>
      </w:divBdr>
    </w:div>
    <w:div w:id="104080994">
      <w:marLeft w:val="0"/>
      <w:marRight w:val="0"/>
      <w:marTop w:val="0"/>
      <w:marBottom w:val="0"/>
      <w:divBdr>
        <w:top w:val="none" w:sz="0" w:space="0" w:color="auto"/>
        <w:left w:val="none" w:sz="0" w:space="0" w:color="auto"/>
        <w:bottom w:val="none" w:sz="0" w:space="0" w:color="auto"/>
        <w:right w:val="none" w:sz="0" w:space="0" w:color="auto"/>
      </w:divBdr>
    </w:div>
    <w:div w:id="104080995">
      <w:marLeft w:val="0"/>
      <w:marRight w:val="0"/>
      <w:marTop w:val="0"/>
      <w:marBottom w:val="0"/>
      <w:divBdr>
        <w:top w:val="none" w:sz="0" w:space="0" w:color="auto"/>
        <w:left w:val="none" w:sz="0" w:space="0" w:color="auto"/>
        <w:bottom w:val="none" w:sz="0" w:space="0" w:color="auto"/>
        <w:right w:val="none" w:sz="0" w:space="0" w:color="auto"/>
      </w:divBdr>
    </w:div>
    <w:div w:id="104080996">
      <w:marLeft w:val="0"/>
      <w:marRight w:val="0"/>
      <w:marTop w:val="0"/>
      <w:marBottom w:val="0"/>
      <w:divBdr>
        <w:top w:val="none" w:sz="0" w:space="0" w:color="auto"/>
        <w:left w:val="none" w:sz="0" w:space="0" w:color="auto"/>
        <w:bottom w:val="none" w:sz="0" w:space="0" w:color="auto"/>
        <w:right w:val="none" w:sz="0" w:space="0" w:color="auto"/>
      </w:divBdr>
    </w:div>
    <w:div w:id="104080997">
      <w:marLeft w:val="0"/>
      <w:marRight w:val="0"/>
      <w:marTop w:val="0"/>
      <w:marBottom w:val="0"/>
      <w:divBdr>
        <w:top w:val="none" w:sz="0" w:space="0" w:color="auto"/>
        <w:left w:val="none" w:sz="0" w:space="0" w:color="auto"/>
        <w:bottom w:val="none" w:sz="0" w:space="0" w:color="auto"/>
        <w:right w:val="none" w:sz="0" w:space="0" w:color="auto"/>
      </w:divBdr>
    </w:div>
    <w:div w:id="104080998">
      <w:marLeft w:val="0"/>
      <w:marRight w:val="0"/>
      <w:marTop w:val="0"/>
      <w:marBottom w:val="0"/>
      <w:divBdr>
        <w:top w:val="none" w:sz="0" w:space="0" w:color="auto"/>
        <w:left w:val="none" w:sz="0" w:space="0" w:color="auto"/>
        <w:bottom w:val="none" w:sz="0" w:space="0" w:color="auto"/>
        <w:right w:val="none" w:sz="0" w:space="0" w:color="auto"/>
      </w:divBdr>
    </w:div>
    <w:div w:id="104081002">
      <w:marLeft w:val="0"/>
      <w:marRight w:val="0"/>
      <w:marTop w:val="0"/>
      <w:marBottom w:val="0"/>
      <w:divBdr>
        <w:top w:val="none" w:sz="0" w:space="0" w:color="auto"/>
        <w:left w:val="none" w:sz="0" w:space="0" w:color="auto"/>
        <w:bottom w:val="none" w:sz="0" w:space="0" w:color="auto"/>
        <w:right w:val="none" w:sz="0" w:space="0" w:color="auto"/>
      </w:divBdr>
    </w:div>
    <w:div w:id="104081003">
      <w:marLeft w:val="0"/>
      <w:marRight w:val="0"/>
      <w:marTop w:val="0"/>
      <w:marBottom w:val="0"/>
      <w:divBdr>
        <w:top w:val="none" w:sz="0" w:space="0" w:color="auto"/>
        <w:left w:val="none" w:sz="0" w:space="0" w:color="auto"/>
        <w:bottom w:val="none" w:sz="0" w:space="0" w:color="auto"/>
        <w:right w:val="none" w:sz="0" w:space="0" w:color="auto"/>
      </w:divBdr>
    </w:div>
    <w:div w:id="104081004">
      <w:marLeft w:val="0"/>
      <w:marRight w:val="0"/>
      <w:marTop w:val="0"/>
      <w:marBottom w:val="0"/>
      <w:divBdr>
        <w:top w:val="none" w:sz="0" w:space="0" w:color="auto"/>
        <w:left w:val="none" w:sz="0" w:space="0" w:color="auto"/>
        <w:bottom w:val="none" w:sz="0" w:space="0" w:color="auto"/>
        <w:right w:val="none" w:sz="0" w:space="0" w:color="auto"/>
      </w:divBdr>
    </w:div>
    <w:div w:id="104081005">
      <w:marLeft w:val="0"/>
      <w:marRight w:val="0"/>
      <w:marTop w:val="0"/>
      <w:marBottom w:val="0"/>
      <w:divBdr>
        <w:top w:val="none" w:sz="0" w:space="0" w:color="auto"/>
        <w:left w:val="none" w:sz="0" w:space="0" w:color="auto"/>
        <w:bottom w:val="none" w:sz="0" w:space="0" w:color="auto"/>
        <w:right w:val="none" w:sz="0" w:space="0" w:color="auto"/>
      </w:divBdr>
    </w:div>
    <w:div w:id="104081006">
      <w:marLeft w:val="0"/>
      <w:marRight w:val="0"/>
      <w:marTop w:val="0"/>
      <w:marBottom w:val="0"/>
      <w:divBdr>
        <w:top w:val="none" w:sz="0" w:space="0" w:color="auto"/>
        <w:left w:val="none" w:sz="0" w:space="0" w:color="auto"/>
        <w:bottom w:val="none" w:sz="0" w:space="0" w:color="auto"/>
        <w:right w:val="none" w:sz="0" w:space="0" w:color="auto"/>
      </w:divBdr>
    </w:div>
    <w:div w:id="104081007">
      <w:marLeft w:val="0"/>
      <w:marRight w:val="0"/>
      <w:marTop w:val="0"/>
      <w:marBottom w:val="0"/>
      <w:divBdr>
        <w:top w:val="none" w:sz="0" w:space="0" w:color="auto"/>
        <w:left w:val="none" w:sz="0" w:space="0" w:color="auto"/>
        <w:bottom w:val="none" w:sz="0" w:space="0" w:color="auto"/>
        <w:right w:val="none" w:sz="0" w:space="0" w:color="auto"/>
      </w:divBdr>
    </w:div>
    <w:div w:id="104081008">
      <w:marLeft w:val="0"/>
      <w:marRight w:val="0"/>
      <w:marTop w:val="0"/>
      <w:marBottom w:val="0"/>
      <w:divBdr>
        <w:top w:val="none" w:sz="0" w:space="0" w:color="auto"/>
        <w:left w:val="none" w:sz="0" w:space="0" w:color="auto"/>
        <w:bottom w:val="none" w:sz="0" w:space="0" w:color="auto"/>
        <w:right w:val="none" w:sz="0" w:space="0" w:color="auto"/>
      </w:divBdr>
    </w:div>
    <w:div w:id="104081009">
      <w:marLeft w:val="0"/>
      <w:marRight w:val="0"/>
      <w:marTop w:val="0"/>
      <w:marBottom w:val="0"/>
      <w:divBdr>
        <w:top w:val="none" w:sz="0" w:space="0" w:color="auto"/>
        <w:left w:val="none" w:sz="0" w:space="0" w:color="auto"/>
        <w:bottom w:val="none" w:sz="0" w:space="0" w:color="auto"/>
        <w:right w:val="none" w:sz="0" w:space="0" w:color="auto"/>
      </w:divBdr>
    </w:div>
    <w:div w:id="104081010">
      <w:marLeft w:val="0"/>
      <w:marRight w:val="0"/>
      <w:marTop w:val="0"/>
      <w:marBottom w:val="0"/>
      <w:divBdr>
        <w:top w:val="none" w:sz="0" w:space="0" w:color="auto"/>
        <w:left w:val="none" w:sz="0" w:space="0" w:color="auto"/>
        <w:bottom w:val="none" w:sz="0" w:space="0" w:color="auto"/>
        <w:right w:val="none" w:sz="0" w:space="0" w:color="auto"/>
      </w:divBdr>
    </w:div>
    <w:div w:id="104081011">
      <w:marLeft w:val="0"/>
      <w:marRight w:val="0"/>
      <w:marTop w:val="0"/>
      <w:marBottom w:val="0"/>
      <w:divBdr>
        <w:top w:val="none" w:sz="0" w:space="0" w:color="auto"/>
        <w:left w:val="none" w:sz="0" w:space="0" w:color="auto"/>
        <w:bottom w:val="none" w:sz="0" w:space="0" w:color="auto"/>
        <w:right w:val="none" w:sz="0" w:space="0" w:color="auto"/>
      </w:divBdr>
    </w:div>
    <w:div w:id="104081012">
      <w:marLeft w:val="0"/>
      <w:marRight w:val="0"/>
      <w:marTop w:val="0"/>
      <w:marBottom w:val="0"/>
      <w:divBdr>
        <w:top w:val="none" w:sz="0" w:space="0" w:color="auto"/>
        <w:left w:val="none" w:sz="0" w:space="0" w:color="auto"/>
        <w:bottom w:val="none" w:sz="0" w:space="0" w:color="auto"/>
        <w:right w:val="none" w:sz="0" w:space="0" w:color="auto"/>
      </w:divBdr>
    </w:div>
    <w:div w:id="104081013">
      <w:marLeft w:val="0"/>
      <w:marRight w:val="0"/>
      <w:marTop w:val="0"/>
      <w:marBottom w:val="0"/>
      <w:divBdr>
        <w:top w:val="none" w:sz="0" w:space="0" w:color="auto"/>
        <w:left w:val="none" w:sz="0" w:space="0" w:color="auto"/>
        <w:bottom w:val="none" w:sz="0" w:space="0" w:color="auto"/>
        <w:right w:val="none" w:sz="0" w:space="0" w:color="auto"/>
      </w:divBdr>
    </w:div>
    <w:div w:id="104081014">
      <w:marLeft w:val="0"/>
      <w:marRight w:val="0"/>
      <w:marTop w:val="0"/>
      <w:marBottom w:val="0"/>
      <w:divBdr>
        <w:top w:val="none" w:sz="0" w:space="0" w:color="auto"/>
        <w:left w:val="none" w:sz="0" w:space="0" w:color="auto"/>
        <w:bottom w:val="none" w:sz="0" w:space="0" w:color="auto"/>
        <w:right w:val="none" w:sz="0" w:space="0" w:color="auto"/>
      </w:divBdr>
    </w:div>
    <w:div w:id="104081015">
      <w:marLeft w:val="0"/>
      <w:marRight w:val="0"/>
      <w:marTop w:val="0"/>
      <w:marBottom w:val="0"/>
      <w:divBdr>
        <w:top w:val="none" w:sz="0" w:space="0" w:color="auto"/>
        <w:left w:val="none" w:sz="0" w:space="0" w:color="auto"/>
        <w:bottom w:val="none" w:sz="0" w:space="0" w:color="auto"/>
        <w:right w:val="none" w:sz="0" w:space="0" w:color="auto"/>
      </w:divBdr>
    </w:div>
    <w:div w:id="104081016">
      <w:marLeft w:val="0"/>
      <w:marRight w:val="0"/>
      <w:marTop w:val="0"/>
      <w:marBottom w:val="0"/>
      <w:divBdr>
        <w:top w:val="none" w:sz="0" w:space="0" w:color="auto"/>
        <w:left w:val="none" w:sz="0" w:space="0" w:color="auto"/>
        <w:bottom w:val="none" w:sz="0" w:space="0" w:color="auto"/>
        <w:right w:val="none" w:sz="0" w:space="0" w:color="auto"/>
      </w:divBdr>
    </w:div>
    <w:div w:id="104081017">
      <w:marLeft w:val="0"/>
      <w:marRight w:val="0"/>
      <w:marTop w:val="0"/>
      <w:marBottom w:val="0"/>
      <w:divBdr>
        <w:top w:val="none" w:sz="0" w:space="0" w:color="auto"/>
        <w:left w:val="none" w:sz="0" w:space="0" w:color="auto"/>
        <w:bottom w:val="none" w:sz="0" w:space="0" w:color="auto"/>
        <w:right w:val="none" w:sz="0" w:space="0" w:color="auto"/>
      </w:divBdr>
    </w:div>
    <w:div w:id="104081018">
      <w:marLeft w:val="0"/>
      <w:marRight w:val="0"/>
      <w:marTop w:val="0"/>
      <w:marBottom w:val="0"/>
      <w:divBdr>
        <w:top w:val="none" w:sz="0" w:space="0" w:color="auto"/>
        <w:left w:val="none" w:sz="0" w:space="0" w:color="auto"/>
        <w:bottom w:val="none" w:sz="0" w:space="0" w:color="auto"/>
        <w:right w:val="none" w:sz="0" w:space="0" w:color="auto"/>
      </w:divBdr>
    </w:div>
    <w:div w:id="104081019">
      <w:marLeft w:val="0"/>
      <w:marRight w:val="0"/>
      <w:marTop w:val="0"/>
      <w:marBottom w:val="0"/>
      <w:divBdr>
        <w:top w:val="none" w:sz="0" w:space="0" w:color="auto"/>
        <w:left w:val="none" w:sz="0" w:space="0" w:color="auto"/>
        <w:bottom w:val="none" w:sz="0" w:space="0" w:color="auto"/>
        <w:right w:val="none" w:sz="0" w:space="0" w:color="auto"/>
      </w:divBdr>
    </w:div>
    <w:div w:id="104081020">
      <w:marLeft w:val="0"/>
      <w:marRight w:val="0"/>
      <w:marTop w:val="0"/>
      <w:marBottom w:val="0"/>
      <w:divBdr>
        <w:top w:val="none" w:sz="0" w:space="0" w:color="auto"/>
        <w:left w:val="none" w:sz="0" w:space="0" w:color="auto"/>
        <w:bottom w:val="none" w:sz="0" w:space="0" w:color="auto"/>
        <w:right w:val="none" w:sz="0" w:space="0" w:color="auto"/>
      </w:divBdr>
    </w:div>
    <w:div w:id="104081021">
      <w:marLeft w:val="0"/>
      <w:marRight w:val="0"/>
      <w:marTop w:val="0"/>
      <w:marBottom w:val="0"/>
      <w:divBdr>
        <w:top w:val="none" w:sz="0" w:space="0" w:color="auto"/>
        <w:left w:val="none" w:sz="0" w:space="0" w:color="auto"/>
        <w:bottom w:val="none" w:sz="0" w:space="0" w:color="auto"/>
        <w:right w:val="none" w:sz="0" w:space="0" w:color="auto"/>
      </w:divBdr>
    </w:div>
    <w:div w:id="104081022">
      <w:marLeft w:val="0"/>
      <w:marRight w:val="0"/>
      <w:marTop w:val="0"/>
      <w:marBottom w:val="0"/>
      <w:divBdr>
        <w:top w:val="none" w:sz="0" w:space="0" w:color="auto"/>
        <w:left w:val="none" w:sz="0" w:space="0" w:color="auto"/>
        <w:bottom w:val="none" w:sz="0" w:space="0" w:color="auto"/>
        <w:right w:val="none" w:sz="0" w:space="0" w:color="auto"/>
      </w:divBdr>
    </w:div>
    <w:div w:id="104081023">
      <w:marLeft w:val="0"/>
      <w:marRight w:val="0"/>
      <w:marTop w:val="0"/>
      <w:marBottom w:val="0"/>
      <w:divBdr>
        <w:top w:val="none" w:sz="0" w:space="0" w:color="auto"/>
        <w:left w:val="none" w:sz="0" w:space="0" w:color="auto"/>
        <w:bottom w:val="none" w:sz="0" w:space="0" w:color="auto"/>
        <w:right w:val="none" w:sz="0" w:space="0" w:color="auto"/>
      </w:divBdr>
    </w:div>
    <w:div w:id="104081024">
      <w:marLeft w:val="0"/>
      <w:marRight w:val="0"/>
      <w:marTop w:val="0"/>
      <w:marBottom w:val="0"/>
      <w:divBdr>
        <w:top w:val="none" w:sz="0" w:space="0" w:color="auto"/>
        <w:left w:val="none" w:sz="0" w:space="0" w:color="auto"/>
        <w:bottom w:val="none" w:sz="0" w:space="0" w:color="auto"/>
        <w:right w:val="none" w:sz="0" w:space="0" w:color="auto"/>
      </w:divBdr>
    </w:div>
    <w:div w:id="104081025">
      <w:marLeft w:val="0"/>
      <w:marRight w:val="0"/>
      <w:marTop w:val="0"/>
      <w:marBottom w:val="0"/>
      <w:divBdr>
        <w:top w:val="none" w:sz="0" w:space="0" w:color="auto"/>
        <w:left w:val="none" w:sz="0" w:space="0" w:color="auto"/>
        <w:bottom w:val="none" w:sz="0" w:space="0" w:color="auto"/>
        <w:right w:val="none" w:sz="0" w:space="0" w:color="auto"/>
      </w:divBdr>
    </w:div>
    <w:div w:id="104081026">
      <w:marLeft w:val="0"/>
      <w:marRight w:val="0"/>
      <w:marTop w:val="0"/>
      <w:marBottom w:val="0"/>
      <w:divBdr>
        <w:top w:val="none" w:sz="0" w:space="0" w:color="auto"/>
        <w:left w:val="none" w:sz="0" w:space="0" w:color="auto"/>
        <w:bottom w:val="none" w:sz="0" w:space="0" w:color="auto"/>
        <w:right w:val="none" w:sz="0" w:space="0" w:color="auto"/>
      </w:divBdr>
    </w:div>
    <w:div w:id="104081028">
      <w:marLeft w:val="0"/>
      <w:marRight w:val="0"/>
      <w:marTop w:val="0"/>
      <w:marBottom w:val="0"/>
      <w:divBdr>
        <w:top w:val="none" w:sz="0" w:space="0" w:color="auto"/>
        <w:left w:val="none" w:sz="0" w:space="0" w:color="auto"/>
        <w:bottom w:val="none" w:sz="0" w:space="0" w:color="auto"/>
        <w:right w:val="none" w:sz="0" w:space="0" w:color="auto"/>
      </w:divBdr>
    </w:div>
    <w:div w:id="104081029">
      <w:marLeft w:val="0"/>
      <w:marRight w:val="0"/>
      <w:marTop w:val="0"/>
      <w:marBottom w:val="0"/>
      <w:divBdr>
        <w:top w:val="none" w:sz="0" w:space="0" w:color="auto"/>
        <w:left w:val="none" w:sz="0" w:space="0" w:color="auto"/>
        <w:bottom w:val="none" w:sz="0" w:space="0" w:color="auto"/>
        <w:right w:val="none" w:sz="0" w:space="0" w:color="auto"/>
      </w:divBdr>
    </w:div>
    <w:div w:id="104081030">
      <w:marLeft w:val="0"/>
      <w:marRight w:val="0"/>
      <w:marTop w:val="0"/>
      <w:marBottom w:val="0"/>
      <w:divBdr>
        <w:top w:val="none" w:sz="0" w:space="0" w:color="auto"/>
        <w:left w:val="none" w:sz="0" w:space="0" w:color="auto"/>
        <w:bottom w:val="none" w:sz="0" w:space="0" w:color="auto"/>
        <w:right w:val="none" w:sz="0" w:space="0" w:color="auto"/>
      </w:divBdr>
    </w:div>
    <w:div w:id="104081031">
      <w:marLeft w:val="0"/>
      <w:marRight w:val="0"/>
      <w:marTop w:val="0"/>
      <w:marBottom w:val="0"/>
      <w:divBdr>
        <w:top w:val="none" w:sz="0" w:space="0" w:color="auto"/>
        <w:left w:val="none" w:sz="0" w:space="0" w:color="auto"/>
        <w:bottom w:val="none" w:sz="0" w:space="0" w:color="auto"/>
        <w:right w:val="none" w:sz="0" w:space="0" w:color="auto"/>
      </w:divBdr>
    </w:div>
    <w:div w:id="104081032">
      <w:marLeft w:val="0"/>
      <w:marRight w:val="0"/>
      <w:marTop w:val="0"/>
      <w:marBottom w:val="0"/>
      <w:divBdr>
        <w:top w:val="none" w:sz="0" w:space="0" w:color="auto"/>
        <w:left w:val="none" w:sz="0" w:space="0" w:color="auto"/>
        <w:bottom w:val="none" w:sz="0" w:space="0" w:color="auto"/>
        <w:right w:val="none" w:sz="0" w:space="0" w:color="auto"/>
      </w:divBdr>
    </w:div>
    <w:div w:id="104081033">
      <w:marLeft w:val="0"/>
      <w:marRight w:val="0"/>
      <w:marTop w:val="0"/>
      <w:marBottom w:val="0"/>
      <w:divBdr>
        <w:top w:val="none" w:sz="0" w:space="0" w:color="auto"/>
        <w:left w:val="none" w:sz="0" w:space="0" w:color="auto"/>
        <w:bottom w:val="none" w:sz="0" w:space="0" w:color="auto"/>
        <w:right w:val="none" w:sz="0" w:space="0" w:color="auto"/>
      </w:divBdr>
    </w:div>
    <w:div w:id="104081034">
      <w:marLeft w:val="0"/>
      <w:marRight w:val="0"/>
      <w:marTop w:val="0"/>
      <w:marBottom w:val="0"/>
      <w:divBdr>
        <w:top w:val="none" w:sz="0" w:space="0" w:color="auto"/>
        <w:left w:val="none" w:sz="0" w:space="0" w:color="auto"/>
        <w:bottom w:val="none" w:sz="0" w:space="0" w:color="auto"/>
        <w:right w:val="none" w:sz="0" w:space="0" w:color="auto"/>
      </w:divBdr>
    </w:div>
    <w:div w:id="104081035">
      <w:marLeft w:val="0"/>
      <w:marRight w:val="0"/>
      <w:marTop w:val="0"/>
      <w:marBottom w:val="0"/>
      <w:divBdr>
        <w:top w:val="none" w:sz="0" w:space="0" w:color="auto"/>
        <w:left w:val="none" w:sz="0" w:space="0" w:color="auto"/>
        <w:bottom w:val="none" w:sz="0" w:space="0" w:color="auto"/>
        <w:right w:val="none" w:sz="0" w:space="0" w:color="auto"/>
      </w:divBdr>
    </w:div>
    <w:div w:id="104081036">
      <w:marLeft w:val="0"/>
      <w:marRight w:val="0"/>
      <w:marTop w:val="0"/>
      <w:marBottom w:val="0"/>
      <w:divBdr>
        <w:top w:val="none" w:sz="0" w:space="0" w:color="auto"/>
        <w:left w:val="none" w:sz="0" w:space="0" w:color="auto"/>
        <w:bottom w:val="none" w:sz="0" w:space="0" w:color="auto"/>
        <w:right w:val="none" w:sz="0" w:space="0" w:color="auto"/>
      </w:divBdr>
    </w:div>
    <w:div w:id="104081037">
      <w:marLeft w:val="0"/>
      <w:marRight w:val="0"/>
      <w:marTop w:val="0"/>
      <w:marBottom w:val="0"/>
      <w:divBdr>
        <w:top w:val="none" w:sz="0" w:space="0" w:color="auto"/>
        <w:left w:val="none" w:sz="0" w:space="0" w:color="auto"/>
        <w:bottom w:val="none" w:sz="0" w:space="0" w:color="auto"/>
        <w:right w:val="none" w:sz="0" w:space="0" w:color="auto"/>
      </w:divBdr>
    </w:div>
    <w:div w:id="104081038">
      <w:marLeft w:val="0"/>
      <w:marRight w:val="0"/>
      <w:marTop w:val="0"/>
      <w:marBottom w:val="0"/>
      <w:divBdr>
        <w:top w:val="none" w:sz="0" w:space="0" w:color="auto"/>
        <w:left w:val="none" w:sz="0" w:space="0" w:color="auto"/>
        <w:bottom w:val="none" w:sz="0" w:space="0" w:color="auto"/>
        <w:right w:val="none" w:sz="0" w:space="0" w:color="auto"/>
      </w:divBdr>
      <w:divsChild>
        <w:div w:id="104080860">
          <w:marLeft w:val="0"/>
          <w:marRight w:val="0"/>
          <w:marTop w:val="0"/>
          <w:marBottom w:val="0"/>
          <w:divBdr>
            <w:top w:val="none" w:sz="0" w:space="0" w:color="auto"/>
            <w:left w:val="none" w:sz="0" w:space="0" w:color="auto"/>
            <w:bottom w:val="none" w:sz="0" w:space="0" w:color="auto"/>
            <w:right w:val="none" w:sz="0" w:space="0" w:color="auto"/>
          </w:divBdr>
          <w:divsChild>
            <w:div w:id="104081043">
              <w:marLeft w:val="0"/>
              <w:marRight w:val="0"/>
              <w:marTop w:val="0"/>
              <w:marBottom w:val="0"/>
              <w:divBdr>
                <w:top w:val="none" w:sz="0" w:space="0" w:color="auto"/>
                <w:left w:val="none" w:sz="0" w:space="0" w:color="auto"/>
                <w:bottom w:val="none" w:sz="0" w:space="0" w:color="auto"/>
                <w:right w:val="none" w:sz="0" w:space="0" w:color="auto"/>
              </w:divBdr>
              <w:divsChild>
                <w:div w:id="1040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1041">
      <w:marLeft w:val="0"/>
      <w:marRight w:val="0"/>
      <w:marTop w:val="0"/>
      <w:marBottom w:val="0"/>
      <w:divBdr>
        <w:top w:val="none" w:sz="0" w:space="0" w:color="auto"/>
        <w:left w:val="none" w:sz="0" w:space="0" w:color="auto"/>
        <w:bottom w:val="none" w:sz="0" w:space="0" w:color="auto"/>
        <w:right w:val="none" w:sz="0" w:space="0" w:color="auto"/>
      </w:divBdr>
      <w:divsChild>
        <w:div w:id="104080855">
          <w:marLeft w:val="0"/>
          <w:marRight w:val="0"/>
          <w:marTop w:val="0"/>
          <w:marBottom w:val="0"/>
          <w:divBdr>
            <w:top w:val="none" w:sz="0" w:space="0" w:color="auto"/>
            <w:left w:val="none" w:sz="0" w:space="0" w:color="auto"/>
            <w:bottom w:val="none" w:sz="0" w:space="0" w:color="auto"/>
            <w:right w:val="none" w:sz="0" w:space="0" w:color="auto"/>
          </w:divBdr>
          <w:divsChild>
            <w:div w:id="104080859">
              <w:marLeft w:val="0"/>
              <w:marRight w:val="0"/>
              <w:marTop w:val="0"/>
              <w:marBottom w:val="0"/>
              <w:divBdr>
                <w:top w:val="none" w:sz="0" w:space="0" w:color="auto"/>
                <w:left w:val="none" w:sz="0" w:space="0" w:color="auto"/>
                <w:bottom w:val="none" w:sz="0" w:space="0" w:color="auto"/>
                <w:right w:val="none" w:sz="0" w:space="0" w:color="auto"/>
              </w:divBdr>
              <w:divsChild>
                <w:div w:id="1040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1042">
      <w:marLeft w:val="0"/>
      <w:marRight w:val="0"/>
      <w:marTop w:val="0"/>
      <w:marBottom w:val="0"/>
      <w:divBdr>
        <w:top w:val="none" w:sz="0" w:space="0" w:color="auto"/>
        <w:left w:val="none" w:sz="0" w:space="0" w:color="auto"/>
        <w:bottom w:val="none" w:sz="0" w:space="0" w:color="auto"/>
        <w:right w:val="none" w:sz="0" w:space="0" w:color="auto"/>
      </w:divBdr>
      <w:divsChild>
        <w:div w:id="104080861">
          <w:marLeft w:val="0"/>
          <w:marRight w:val="0"/>
          <w:marTop w:val="0"/>
          <w:marBottom w:val="0"/>
          <w:divBdr>
            <w:top w:val="none" w:sz="0" w:space="0" w:color="auto"/>
            <w:left w:val="none" w:sz="0" w:space="0" w:color="auto"/>
            <w:bottom w:val="none" w:sz="0" w:space="0" w:color="auto"/>
            <w:right w:val="none" w:sz="0" w:space="0" w:color="auto"/>
          </w:divBdr>
          <w:divsChild>
            <w:div w:id="104080862">
              <w:marLeft w:val="0"/>
              <w:marRight w:val="0"/>
              <w:marTop w:val="0"/>
              <w:marBottom w:val="0"/>
              <w:divBdr>
                <w:top w:val="none" w:sz="0" w:space="0" w:color="auto"/>
                <w:left w:val="none" w:sz="0" w:space="0" w:color="auto"/>
                <w:bottom w:val="none" w:sz="0" w:space="0" w:color="auto"/>
                <w:right w:val="none" w:sz="0" w:space="0" w:color="auto"/>
              </w:divBdr>
              <w:divsChild>
                <w:div w:id="1040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1045">
      <w:marLeft w:val="0"/>
      <w:marRight w:val="0"/>
      <w:marTop w:val="0"/>
      <w:marBottom w:val="0"/>
      <w:divBdr>
        <w:top w:val="none" w:sz="0" w:space="0" w:color="auto"/>
        <w:left w:val="none" w:sz="0" w:space="0" w:color="auto"/>
        <w:bottom w:val="none" w:sz="0" w:space="0" w:color="auto"/>
        <w:right w:val="none" w:sz="0" w:space="0" w:color="auto"/>
      </w:divBdr>
    </w:div>
    <w:div w:id="104081046">
      <w:marLeft w:val="0"/>
      <w:marRight w:val="0"/>
      <w:marTop w:val="0"/>
      <w:marBottom w:val="0"/>
      <w:divBdr>
        <w:top w:val="none" w:sz="0" w:space="0" w:color="auto"/>
        <w:left w:val="none" w:sz="0" w:space="0" w:color="auto"/>
        <w:bottom w:val="none" w:sz="0" w:space="0" w:color="auto"/>
        <w:right w:val="none" w:sz="0" w:space="0" w:color="auto"/>
      </w:divBdr>
    </w:div>
    <w:div w:id="104081047">
      <w:marLeft w:val="0"/>
      <w:marRight w:val="0"/>
      <w:marTop w:val="0"/>
      <w:marBottom w:val="0"/>
      <w:divBdr>
        <w:top w:val="none" w:sz="0" w:space="0" w:color="auto"/>
        <w:left w:val="none" w:sz="0" w:space="0" w:color="auto"/>
        <w:bottom w:val="none" w:sz="0" w:space="0" w:color="auto"/>
        <w:right w:val="none" w:sz="0" w:space="0" w:color="auto"/>
      </w:divBdr>
    </w:div>
    <w:div w:id="104081048">
      <w:marLeft w:val="0"/>
      <w:marRight w:val="0"/>
      <w:marTop w:val="0"/>
      <w:marBottom w:val="0"/>
      <w:divBdr>
        <w:top w:val="none" w:sz="0" w:space="0" w:color="auto"/>
        <w:left w:val="none" w:sz="0" w:space="0" w:color="auto"/>
        <w:bottom w:val="none" w:sz="0" w:space="0" w:color="auto"/>
        <w:right w:val="none" w:sz="0" w:space="0" w:color="auto"/>
      </w:divBdr>
    </w:div>
    <w:div w:id="104081049">
      <w:marLeft w:val="0"/>
      <w:marRight w:val="0"/>
      <w:marTop w:val="0"/>
      <w:marBottom w:val="0"/>
      <w:divBdr>
        <w:top w:val="none" w:sz="0" w:space="0" w:color="auto"/>
        <w:left w:val="none" w:sz="0" w:space="0" w:color="auto"/>
        <w:bottom w:val="none" w:sz="0" w:space="0" w:color="auto"/>
        <w:right w:val="none" w:sz="0" w:space="0" w:color="auto"/>
      </w:divBdr>
    </w:div>
    <w:div w:id="104081050">
      <w:marLeft w:val="0"/>
      <w:marRight w:val="0"/>
      <w:marTop w:val="0"/>
      <w:marBottom w:val="0"/>
      <w:divBdr>
        <w:top w:val="none" w:sz="0" w:space="0" w:color="auto"/>
        <w:left w:val="none" w:sz="0" w:space="0" w:color="auto"/>
        <w:bottom w:val="none" w:sz="0" w:space="0" w:color="auto"/>
        <w:right w:val="none" w:sz="0" w:space="0" w:color="auto"/>
      </w:divBdr>
    </w:div>
    <w:div w:id="104081051">
      <w:marLeft w:val="0"/>
      <w:marRight w:val="0"/>
      <w:marTop w:val="0"/>
      <w:marBottom w:val="0"/>
      <w:divBdr>
        <w:top w:val="none" w:sz="0" w:space="0" w:color="auto"/>
        <w:left w:val="none" w:sz="0" w:space="0" w:color="auto"/>
        <w:bottom w:val="none" w:sz="0" w:space="0" w:color="auto"/>
        <w:right w:val="none" w:sz="0" w:space="0" w:color="auto"/>
      </w:divBdr>
    </w:div>
    <w:div w:id="104081052">
      <w:marLeft w:val="0"/>
      <w:marRight w:val="0"/>
      <w:marTop w:val="0"/>
      <w:marBottom w:val="0"/>
      <w:divBdr>
        <w:top w:val="none" w:sz="0" w:space="0" w:color="auto"/>
        <w:left w:val="none" w:sz="0" w:space="0" w:color="auto"/>
        <w:bottom w:val="none" w:sz="0" w:space="0" w:color="auto"/>
        <w:right w:val="none" w:sz="0" w:space="0" w:color="auto"/>
      </w:divBdr>
    </w:div>
    <w:div w:id="104081053">
      <w:marLeft w:val="0"/>
      <w:marRight w:val="0"/>
      <w:marTop w:val="0"/>
      <w:marBottom w:val="0"/>
      <w:divBdr>
        <w:top w:val="none" w:sz="0" w:space="0" w:color="auto"/>
        <w:left w:val="none" w:sz="0" w:space="0" w:color="auto"/>
        <w:bottom w:val="none" w:sz="0" w:space="0" w:color="auto"/>
        <w:right w:val="none" w:sz="0" w:space="0" w:color="auto"/>
      </w:divBdr>
    </w:div>
    <w:div w:id="104081054">
      <w:marLeft w:val="0"/>
      <w:marRight w:val="0"/>
      <w:marTop w:val="0"/>
      <w:marBottom w:val="0"/>
      <w:divBdr>
        <w:top w:val="none" w:sz="0" w:space="0" w:color="auto"/>
        <w:left w:val="none" w:sz="0" w:space="0" w:color="auto"/>
        <w:bottom w:val="none" w:sz="0" w:space="0" w:color="auto"/>
        <w:right w:val="none" w:sz="0" w:space="0" w:color="auto"/>
      </w:divBdr>
    </w:div>
    <w:div w:id="104081055">
      <w:marLeft w:val="0"/>
      <w:marRight w:val="0"/>
      <w:marTop w:val="0"/>
      <w:marBottom w:val="0"/>
      <w:divBdr>
        <w:top w:val="none" w:sz="0" w:space="0" w:color="auto"/>
        <w:left w:val="none" w:sz="0" w:space="0" w:color="auto"/>
        <w:bottom w:val="none" w:sz="0" w:space="0" w:color="auto"/>
        <w:right w:val="none" w:sz="0" w:space="0" w:color="auto"/>
      </w:divBdr>
    </w:div>
    <w:div w:id="104081056">
      <w:marLeft w:val="0"/>
      <w:marRight w:val="0"/>
      <w:marTop w:val="0"/>
      <w:marBottom w:val="0"/>
      <w:divBdr>
        <w:top w:val="none" w:sz="0" w:space="0" w:color="auto"/>
        <w:left w:val="none" w:sz="0" w:space="0" w:color="auto"/>
        <w:bottom w:val="none" w:sz="0" w:space="0" w:color="auto"/>
        <w:right w:val="none" w:sz="0" w:space="0" w:color="auto"/>
      </w:divBdr>
    </w:div>
    <w:div w:id="104081057">
      <w:marLeft w:val="0"/>
      <w:marRight w:val="0"/>
      <w:marTop w:val="0"/>
      <w:marBottom w:val="0"/>
      <w:divBdr>
        <w:top w:val="none" w:sz="0" w:space="0" w:color="auto"/>
        <w:left w:val="none" w:sz="0" w:space="0" w:color="auto"/>
        <w:bottom w:val="none" w:sz="0" w:space="0" w:color="auto"/>
        <w:right w:val="none" w:sz="0" w:space="0" w:color="auto"/>
      </w:divBdr>
    </w:div>
    <w:div w:id="104081058">
      <w:marLeft w:val="0"/>
      <w:marRight w:val="0"/>
      <w:marTop w:val="0"/>
      <w:marBottom w:val="0"/>
      <w:divBdr>
        <w:top w:val="none" w:sz="0" w:space="0" w:color="auto"/>
        <w:left w:val="none" w:sz="0" w:space="0" w:color="auto"/>
        <w:bottom w:val="none" w:sz="0" w:space="0" w:color="auto"/>
        <w:right w:val="none" w:sz="0" w:space="0" w:color="auto"/>
      </w:divBdr>
    </w:div>
    <w:div w:id="104081059">
      <w:marLeft w:val="0"/>
      <w:marRight w:val="0"/>
      <w:marTop w:val="0"/>
      <w:marBottom w:val="0"/>
      <w:divBdr>
        <w:top w:val="none" w:sz="0" w:space="0" w:color="auto"/>
        <w:left w:val="none" w:sz="0" w:space="0" w:color="auto"/>
        <w:bottom w:val="none" w:sz="0" w:space="0" w:color="auto"/>
        <w:right w:val="none" w:sz="0" w:space="0" w:color="auto"/>
      </w:divBdr>
    </w:div>
    <w:div w:id="104081060">
      <w:marLeft w:val="0"/>
      <w:marRight w:val="0"/>
      <w:marTop w:val="0"/>
      <w:marBottom w:val="0"/>
      <w:divBdr>
        <w:top w:val="none" w:sz="0" w:space="0" w:color="auto"/>
        <w:left w:val="none" w:sz="0" w:space="0" w:color="auto"/>
        <w:bottom w:val="none" w:sz="0" w:space="0" w:color="auto"/>
        <w:right w:val="none" w:sz="0" w:space="0" w:color="auto"/>
      </w:divBdr>
    </w:div>
    <w:div w:id="104081061">
      <w:marLeft w:val="0"/>
      <w:marRight w:val="0"/>
      <w:marTop w:val="0"/>
      <w:marBottom w:val="0"/>
      <w:divBdr>
        <w:top w:val="none" w:sz="0" w:space="0" w:color="auto"/>
        <w:left w:val="none" w:sz="0" w:space="0" w:color="auto"/>
        <w:bottom w:val="none" w:sz="0" w:space="0" w:color="auto"/>
        <w:right w:val="none" w:sz="0" w:space="0" w:color="auto"/>
      </w:divBdr>
    </w:div>
    <w:div w:id="104081062">
      <w:marLeft w:val="0"/>
      <w:marRight w:val="0"/>
      <w:marTop w:val="0"/>
      <w:marBottom w:val="0"/>
      <w:divBdr>
        <w:top w:val="none" w:sz="0" w:space="0" w:color="auto"/>
        <w:left w:val="none" w:sz="0" w:space="0" w:color="auto"/>
        <w:bottom w:val="none" w:sz="0" w:space="0" w:color="auto"/>
        <w:right w:val="none" w:sz="0" w:space="0" w:color="auto"/>
      </w:divBdr>
    </w:div>
    <w:div w:id="104081063">
      <w:marLeft w:val="0"/>
      <w:marRight w:val="0"/>
      <w:marTop w:val="0"/>
      <w:marBottom w:val="0"/>
      <w:divBdr>
        <w:top w:val="none" w:sz="0" w:space="0" w:color="auto"/>
        <w:left w:val="none" w:sz="0" w:space="0" w:color="auto"/>
        <w:bottom w:val="none" w:sz="0" w:space="0" w:color="auto"/>
        <w:right w:val="none" w:sz="0" w:space="0" w:color="auto"/>
      </w:divBdr>
    </w:div>
    <w:div w:id="104081064">
      <w:marLeft w:val="0"/>
      <w:marRight w:val="0"/>
      <w:marTop w:val="0"/>
      <w:marBottom w:val="0"/>
      <w:divBdr>
        <w:top w:val="none" w:sz="0" w:space="0" w:color="auto"/>
        <w:left w:val="none" w:sz="0" w:space="0" w:color="auto"/>
        <w:bottom w:val="none" w:sz="0" w:space="0" w:color="auto"/>
        <w:right w:val="none" w:sz="0" w:space="0" w:color="auto"/>
      </w:divBdr>
    </w:div>
    <w:div w:id="104081065">
      <w:marLeft w:val="0"/>
      <w:marRight w:val="0"/>
      <w:marTop w:val="0"/>
      <w:marBottom w:val="0"/>
      <w:divBdr>
        <w:top w:val="none" w:sz="0" w:space="0" w:color="auto"/>
        <w:left w:val="none" w:sz="0" w:space="0" w:color="auto"/>
        <w:bottom w:val="none" w:sz="0" w:space="0" w:color="auto"/>
        <w:right w:val="none" w:sz="0" w:space="0" w:color="auto"/>
      </w:divBdr>
    </w:div>
    <w:div w:id="104081066">
      <w:marLeft w:val="0"/>
      <w:marRight w:val="0"/>
      <w:marTop w:val="0"/>
      <w:marBottom w:val="0"/>
      <w:divBdr>
        <w:top w:val="none" w:sz="0" w:space="0" w:color="auto"/>
        <w:left w:val="none" w:sz="0" w:space="0" w:color="auto"/>
        <w:bottom w:val="none" w:sz="0" w:space="0" w:color="auto"/>
        <w:right w:val="none" w:sz="0" w:space="0" w:color="auto"/>
      </w:divBdr>
    </w:div>
    <w:div w:id="104081067">
      <w:marLeft w:val="0"/>
      <w:marRight w:val="0"/>
      <w:marTop w:val="0"/>
      <w:marBottom w:val="0"/>
      <w:divBdr>
        <w:top w:val="none" w:sz="0" w:space="0" w:color="auto"/>
        <w:left w:val="none" w:sz="0" w:space="0" w:color="auto"/>
        <w:bottom w:val="none" w:sz="0" w:space="0" w:color="auto"/>
        <w:right w:val="none" w:sz="0" w:space="0" w:color="auto"/>
      </w:divBdr>
    </w:div>
    <w:div w:id="104081068">
      <w:marLeft w:val="0"/>
      <w:marRight w:val="0"/>
      <w:marTop w:val="0"/>
      <w:marBottom w:val="0"/>
      <w:divBdr>
        <w:top w:val="none" w:sz="0" w:space="0" w:color="auto"/>
        <w:left w:val="none" w:sz="0" w:space="0" w:color="auto"/>
        <w:bottom w:val="none" w:sz="0" w:space="0" w:color="auto"/>
        <w:right w:val="none" w:sz="0" w:space="0" w:color="auto"/>
      </w:divBdr>
    </w:div>
    <w:div w:id="104081069">
      <w:marLeft w:val="0"/>
      <w:marRight w:val="0"/>
      <w:marTop w:val="0"/>
      <w:marBottom w:val="0"/>
      <w:divBdr>
        <w:top w:val="none" w:sz="0" w:space="0" w:color="auto"/>
        <w:left w:val="none" w:sz="0" w:space="0" w:color="auto"/>
        <w:bottom w:val="none" w:sz="0" w:space="0" w:color="auto"/>
        <w:right w:val="none" w:sz="0" w:space="0" w:color="auto"/>
      </w:divBdr>
    </w:div>
    <w:div w:id="104081070">
      <w:marLeft w:val="0"/>
      <w:marRight w:val="0"/>
      <w:marTop w:val="0"/>
      <w:marBottom w:val="0"/>
      <w:divBdr>
        <w:top w:val="none" w:sz="0" w:space="0" w:color="auto"/>
        <w:left w:val="none" w:sz="0" w:space="0" w:color="auto"/>
        <w:bottom w:val="none" w:sz="0" w:space="0" w:color="auto"/>
        <w:right w:val="none" w:sz="0" w:space="0" w:color="auto"/>
      </w:divBdr>
    </w:div>
    <w:div w:id="104081071">
      <w:marLeft w:val="0"/>
      <w:marRight w:val="0"/>
      <w:marTop w:val="0"/>
      <w:marBottom w:val="0"/>
      <w:divBdr>
        <w:top w:val="none" w:sz="0" w:space="0" w:color="auto"/>
        <w:left w:val="none" w:sz="0" w:space="0" w:color="auto"/>
        <w:bottom w:val="none" w:sz="0" w:space="0" w:color="auto"/>
        <w:right w:val="none" w:sz="0" w:space="0" w:color="auto"/>
      </w:divBdr>
    </w:div>
    <w:div w:id="104081072">
      <w:marLeft w:val="0"/>
      <w:marRight w:val="0"/>
      <w:marTop w:val="0"/>
      <w:marBottom w:val="0"/>
      <w:divBdr>
        <w:top w:val="none" w:sz="0" w:space="0" w:color="auto"/>
        <w:left w:val="none" w:sz="0" w:space="0" w:color="auto"/>
        <w:bottom w:val="none" w:sz="0" w:space="0" w:color="auto"/>
        <w:right w:val="none" w:sz="0" w:space="0" w:color="auto"/>
      </w:divBdr>
    </w:div>
    <w:div w:id="104081073">
      <w:marLeft w:val="0"/>
      <w:marRight w:val="0"/>
      <w:marTop w:val="0"/>
      <w:marBottom w:val="0"/>
      <w:divBdr>
        <w:top w:val="none" w:sz="0" w:space="0" w:color="auto"/>
        <w:left w:val="none" w:sz="0" w:space="0" w:color="auto"/>
        <w:bottom w:val="none" w:sz="0" w:space="0" w:color="auto"/>
        <w:right w:val="none" w:sz="0" w:space="0" w:color="auto"/>
      </w:divBdr>
    </w:div>
    <w:div w:id="104081074">
      <w:marLeft w:val="0"/>
      <w:marRight w:val="0"/>
      <w:marTop w:val="0"/>
      <w:marBottom w:val="0"/>
      <w:divBdr>
        <w:top w:val="none" w:sz="0" w:space="0" w:color="auto"/>
        <w:left w:val="none" w:sz="0" w:space="0" w:color="auto"/>
        <w:bottom w:val="none" w:sz="0" w:space="0" w:color="auto"/>
        <w:right w:val="none" w:sz="0" w:space="0" w:color="auto"/>
      </w:divBdr>
    </w:div>
    <w:div w:id="104081075">
      <w:marLeft w:val="0"/>
      <w:marRight w:val="0"/>
      <w:marTop w:val="0"/>
      <w:marBottom w:val="0"/>
      <w:divBdr>
        <w:top w:val="none" w:sz="0" w:space="0" w:color="auto"/>
        <w:left w:val="none" w:sz="0" w:space="0" w:color="auto"/>
        <w:bottom w:val="none" w:sz="0" w:space="0" w:color="auto"/>
        <w:right w:val="none" w:sz="0" w:space="0" w:color="auto"/>
      </w:divBdr>
    </w:div>
    <w:div w:id="104081076">
      <w:marLeft w:val="0"/>
      <w:marRight w:val="0"/>
      <w:marTop w:val="0"/>
      <w:marBottom w:val="0"/>
      <w:divBdr>
        <w:top w:val="none" w:sz="0" w:space="0" w:color="auto"/>
        <w:left w:val="none" w:sz="0" w:space="0" w:color="auto"/>
        <w:bottom w:val="none" w:sz="0" w:space="0" w:color="auto"/>
        <w:right w:val="none" w:sz="0" w:space="0" w:color="auto"/>
      </w:divBdr>
    </w:div>
    <w:div w:id="104081077">
      <w:marLeft w:val="0"/>
      <w:marRight w:val="0"/>
      <w:marTop w:val="0"/>
      <w:marBottom w:val="0"/>
      <w:divBdr>
        <w:top w:val="none" w:sz="0" w:space="0" w:color="auto"/>
        <w:left w:val="none" w:sz="0" w:space="0" w:color="auto"/>
        <w:bottom w:val="none" w:sz="0" w:space="0" w:color="auto"/>
        <w:right w:val="none" w:sz="0" w:space="0" w:color="auto"/>
      </w:divBdr>
    </w:div>
    <w:div w:id="104081078">
      <w:marLeft w:val="0"/>
      <w:marRight w:val="0"/>
      <w:marTop w:val="0"/>
      <w:marBottom w:val="0"/>
      <w:divBdr>
        <w:top w:val="none" w:sz="0" w:space="0" w:color="auto"/>
        <w:left w:val="none" w:sz="0" w:space="0" w:color="auto"/>
        <w:bottom w:val="none" w:sz="0" w:space="0" w:color="auto"/>
        <w:right w:val="none" w:sz="0" w:space="0" w:color="auto"/>
      </w:divBdr>
    </w:div>
    <w:div w:id="104081079">
      <w:marLeft w:val="0"/>
      <w:marRight w:val="0"/>
      <w:marTop w:val="0"/>
      <w:marBottom w:val="0"/>
      <w:divBdr>
        <w:top w:val="none" w:sz="0" w:space="0" w:color="auto"/>
        <w:left w:val="none" w:sz="0" w:space="0" w:color="auto"/>
        <w:bottom w:val="none" w:sz="0" w:space="0" w:color="auto"/>
        <w:right w:val="none" w:sz="0" w:space="0" w:color="auto"/>
      </w:divBdr>
    </w:div>
    <w:div w:id="104081080">
      <w:marLeft w:val="0"/>
      <w:marRight w:val="0"/>
      <w:marTop w:val="0"/>
      <w:marBottom w:val="0"/>
      <w:divBdr>
        <w:top w:val="none" w:sz="0" w:space="0" w:color="auto"/>
        <w:left w:val="none" w:sz="0" w:space="0" w:color="auto"/>
        <w:bottom w:val="none" w:sz="0" w:space="0" w:color="auto"/>
        <w:right w:val="none" w:sz="0" w:space="0" w:color="auto"/>
      </w:divBdr>
    </w:div>
    <w:div w:id="104081081">
      <w:marLeft w:val="0"/>
      <w:marRight w:val="0"/>
      <w:marTop w:val="0"/>
      <w:marBottom w:val="0"/>
      <w:divBdr>
        <w:top w:val="none" w:sz="0" w:space="0" w:color="auto"/>
        <w:left w:val="none" w:sz="0" w:space="0" w:color="auto"/>
        <w:bottom w:val="none" w:sz="0" w:space="0" w:color="auto"/>
        <w:right w:val="none" w:sz="0" w:space="0" w:color="auto"/>
      </w:divBdr>
    </w:div>
    <w:div w:id="104081082">
      <w:marLeft w:val="0"/>
      <w:marRight w:val="0"/>
      <w:marTop w:val="0"/>
      <w:marBottom w:val="0"/>
      <w:divBdr>
        <w:top w:val="none" w:sz="0" w:space="0" w:color="auto"/>
        <w:left w:val="none" w:sz="0" w:space="0" w:color="auto"/>
        <w:bottom w:val="none" w:sz="0" w:space="0" w:color="auto"/>
        <w:right w:val="none" w:sz="0" w:space="0" w:color="auto"/>
      </w:divBdr>
    </w:div>
    <w:div w:id="104081083">
      <w:marLeft w:val="0"/>
      <w:marRight w:val="0"/>
      <w:marTop w:val="0"/>
      <w:marBottom w:val="0"/>
      <w:divBdr>
        <w:top w:val="none" w:sz="0" w:space="0" w:color="auto"/>
        <w:left w:val="none" w:sz="0" w:space="0" w:color="auto"/>
        <w:bottom w:val="none" w:sz="0" w:space="0" w:color="auto"/>
        <w:right w:val="none" w:sz="0" w:space="0" w:color="auto"/>
      </w:divBdr>
    </w:div>
    <w:div w:id="104081084">
      <w:marLeft w:val="0"/>
      <w:marRight w:val="0"/>
      <w:marTop w:val="0"/>
      <w:marBottom w:val="0"/>
      <w:divBdr>
        <w:top w:val="none" w:sz="0" w:space="0" w:color="auto"/>
        <w:left w:val="none" w:sz="0" w:space="0" w:color="auto"/>
        <w:bottom w:val="none" w:sz="0" w:space="0" w:color="auto"/>
        <w:right w:val="none" w:sz="0" w:space="0" w:color="auto"/>
      </w:divBdr>
    </w:div>
    <w:div w:id="104081085">
      <w:marLeft w:val="0"/>
      <w:marRight w:val="0"/>
      <w:marTop w:val="0"/>
      <w:marBottom w:val="0"/>
      <w:divBdr>
        <w:top w:val="none" w:sz="0" w:space="0" w:color="auto"/>
        <w:left w:val="none" w:sz="0" w:space="0" w:color="auto"/>
        <w:bottom w:val="none" w:sz="0" w:space="0" w:color="auto"/>
        <w:right w:val="none" w:sz="0" w:space="0" w:color="auto"/>
      </w:divBdr>
    </w:div>
    <w:div w:id="104081086">
      <w:marLeft w:val="0"/>
      <w:marRight w:val="0"/>
      <w:marTop w:val="0"/>
      <w:marBottom w:val="0"/>
      <w:divBdr>
        <w:top w:val="none" w:sz="0" w:space="0" w:color="auto"/>
        <w:left w:val="none" w:sz="0" w:space="0" w:color="auto"/>
        <w:bottom w:val="none" w:sz="0" w:space="0" w:color="auto"/>
        <w:right w:val="none" w:sz="0" w:space="0" w:color="auto"/>
      </w:divBdr>
    </w:div>
    <w:div w:id="104081087">
      <w:marLeft w:val="0"/>
      <w:marRight w:val="0"/>
      <w:marTop w:val="0"/>
      <w:marBottom w:val="0"/>
      <w:divBdr>
        <w:top w:val="none" w:sz="0" w:space="0" w:color="auto"/>
        <w:left w:val="none" w:sz="0" w:space="0" w:color="auto"/>
        <w:bottom w:val="none" w:sz="0" w:space="0" w:color="auto"/>
        <w:right w:val="none" w:sz="0" w:space="0" w:color="auto"/>
      </w:divBdr>
    </w:div>
    <w:div w:id="104081088">
      <w:marLeft w:val="0"/>
      <w:marRight w:val="0"/>
      <w:marTop w:val="0"/>
      <w:marBottom w:val="0"/>
      <w:divBdr>
        <w:top w:val="none" w:sz="0" w:space="0" w:color="auto"/>
        <w:left w:val="none" w:sz="0" w:space="0" w:color="auto"/>
        <w:bottom w:val="none" w:sz="0" w:space="0" w:color="auto"/>
        <w:right w:val="none" w:sz="0" w:space="0" w:color="auto"/>
      </w:divBdr>
    </w:div>
    <w:div w:id="104081089">
      <w:marLeft w:val="0"/>
      <w:marRight w:val="0"/>
      <w:marTop w:val="0"/>
      <w:marBottom w:val="0"/>
      <w:divBdr>
        <w:top w:val="none" w:sz="0" w:space="0" w:color="auto"/>
        <w:left w:val="none" w:sz="0" w:space="0" w:color="auto"/>
        <w:bottom w:val="none" w:sz="0" w:space="0" w:color="auto"/>
        <w:right w:val="none" w:sz="0" w:space="0" w:color="auto"/>
      </w:divBdr>
    </w:div>
    <w:div w:id="104081090">
      <w:marLeft w:val="0"/>
      <w:marRight w:val="0"/>
      <w:marTop w:val="0"/>
      <w:marBottom w:val="0"/>
      <w:divBdr>
        <w:top w:val="none" w:sz="0" w:space="0" w:color="auto"/>
        <w:left w:val="none" w:sz="0" w:space="0" w:color="auto"/>
        <w:bottom w:val="none" w:sz="0" w:space="0" w:color="auto"/>
        <w:right w:val="none" w:sz="0" w:space="0" w:color="auto"/>
      </w:divBdr>
    </w:div>
    <w:div w:id="104081091">
      <w:marLeft w:val="0"/>
      <w:marRight w:val="0"/>
      <w:marTop w:val="0"/>
      <w:marBottom w:val="0"/>
      <w:divBdr>
        <w:top w:val="none" w:sz="0" w:space="0" w:color="auto"/>
        <w:left w:val="none" w:sz="0" w:space="0" w:color="auto"/>
        <w:bottom w:val="none" w:sz="0" w:space="0" w:color="auto"/>
        <w:right w:val="none" w:sz="0" w:space="0" w:color="auto"/>
      </w:divBdr>
    </w:div>
    <w:div w:id="104081094">
      <w:marLeft w:val="0"/>
      <w:marRight w:val="0"/>
      <w:marTop w:val="0"/>
      <w:marBottom w:val="0"/>
      <w:divBdr>
        <w:top w:val="none" w:sz="0" w:space="0" w:color="auto"/>
        <w:left w:val="none" w:sz="0" w:space="0" w:color="auto"/>
        <w:bottom w:val="none" w:sz="0" w:space="0" w:color="auto"/>
        <w:right w:val="none" w:sz="0" w:space="0" w:color="auto"/>
      </w:divBdr>
    </w:div>
    <w:div w:id="104081095">
      <w:marLeft w:val="0"/>
      <w:marRight w:val="0"/>
      <w:marTop w:val="0"/>
      <w:marBottom w:val="0"/>
      <w:divBdr>
        <w:top w:val="none" w:sz="0" w:space="0" w:color="auto"/>
        <w:left w:val="none" w:sz="0" w:space="0" w:color="auto"/>
        <w:bottom w:val="none" w:sz="0" w:space="0" w:color="auto"/>
        <w:right w:val="none" w:sz="0" w:space="0" w:color="auto"/>
      </w:divBdr>
    </w:div>
    <w:div w:id="104081096">
      <w:marLeft w:val="0"/>
      <w:marRight w:val="0"/>
      <w:marTop w:val="0"/>
      <w:marBottom w:val="0"/>
      <w:divBdr>
        <w:top w:val="none" w:sz="0" w:space="0" w:color="auto"/>
        <w:left w:val="none" w:sz="0" w:space="0" w:color="auto"/>
        <w:bottom w:val="none" w:sz="0" w:space="0" w:color="auto"/>
        <w:right w:val="none" w:sz="0" w:space="0" w:color="auto"/>
      </w:divBdr>
    </w:div>
    <w:div w:id="104081097">
      <w:marLeft w:val="0"/>
      <w:marRight w:val="0"/>
      <w:marTop w:val="0"/>
      <w:marBottom w:val="0"/>
      <w:divBdr>
        <w:top w:val="none" w:sz="0" w:space="0" w:color="auto"/>
        <w:left w:val="none" w:sz="0" w:space="0" w:color="auto"/>
        <w:bottom w:val="none" w:sz="0" w:space="0" w:color="auto"/>
        <w:right w:val="none" w:sz="0" w:space="0" w:color="auto"/>
      </w:divBdr>
    </w:div>
    <w:div w:id="104081098">
      <w:marLeft w:val="0"/>
      <w:marRight w:val="0"/>
      <w:marTop w:val="0"/>
      <w:marBottom w:val="0"/>
      <w:divBdr>
        <w:top w:val="none" w:sz="0" w:space="0" w:color="auto"/>
        <w:left w:val="none" w:sz="0" w:space="0" w:color="auto"/>
        <w:bottom w:val="none" w:sz="0" w:space="0" w:color="auto"/>
        <w:right w:val="none" w:sz="0" w:space="0" w:color="auto"/>
      </w:divBdr>
    </w:div>
    <w:div w:id="104081099">
      <w:marLeft w:val="0"/>
      <w:marRight w:val="0"/>
      <w:marTop w:val="0"/>
      <w:marBottom w:val="0"/>
      <w:divBdr>
        <w:top w:val="none" w:sz="0" w:space="0" w:color="auto"/>
        <w:left w:val="none" w:sz="0" w:space="0" w:color="auto"/>
        <w:bottom w:val="none" w:sz="0" w:space="0" w:color="auto"/>
        <w:right w:val="none" w:sz="0" w:space="0" w:color="auto"/>
      </w:divBdr>
    </w:div>
    <w:div w:id="104081100">
      <w:marLeft w:val="0"/>
      <w:marRight w:val="0"/>
      <w:marTop w:val="0"/>
      <w:marBottom w:val="0"/>
      <w:divBdr>
        <w:top w:val="none" w:sz="0" w:space="0" w:color="auto"/>
        <w:left w:val="none" w:sz="0" w:space="0" w:color="auto"/>
        <w:bottom w:val="none" w:sz="0" w:space="0" w:color="auto"/>
        <w:right w:val="none" w:sz="0" w:space="0" w:color="auto"/>
      </w:divBdr>
    </w:div>
    <w:div w:id="104081101">
      <w:marLeft w:val="0"/>
      <w:marRight w:val="0"/>
      <w:marTop w:val="0"/>
      <w:marBottom w:val="0"/>
      <w:divBdr>
        <w:top w:val="none" w:sz="0" w:space="0" w:color="auto"/>
        <w:left w:val="none" w:sz="0" w:space="0" w:color="auto"/>
        <w:bottom w:val="none" w:sz="0" w:space="0" w:color="auto"/>
        <w:right w:val="none" w:sz="0" w:space="0" w:color="auto"/>
      </w:divBdr>
    </w:div>
    <w:div w:id="104081102">
      <w:marLeft w:val="0"/>
      <w:marRight w:val="0"/>
      <w:marTop w:val="0"/>
      <w:marBottom w:val="0"/>
      <w:divBdr>
        <w:top w:val="none" w:sz="0" w:space="0" w:color="auto"/>
        <w:left w:val="none" w:sz="0" w:space="0" w:color="auto"/>
        <w:bottom w:val="none" w:sz="0" w:space="0" w:color="auto"/>
        <w:right w:val="none" w:sz="0" w:space="0" w:color="auto"/>
      </w:divBdr>
    </w:div>
    <w:div w:id="104081103">
      <w:marLeft w:val="0"/>
      <w:marRight w:val="0"/>
      <w:marTop w:val="0"/>
      <w:marBottom w:val="0"/>
      <w:divBdr>
        <w:top w:val="none" w:sz="0" w:space="0" w:color="auto"/>
        <w:left w:val="none" w:sz="0" w:space="0" w:color="auto"/>
        <w:bottom w:val="none" w:sz="0" w:space="0" w:color="auto"/>
        <w:right w:val="none" w:sz="0" w:space="0" w:color="auto"/>
      </w:divBdr>
    </w:div>
    <w:div w:id="104081104">
      <w:marLeft w:val="0"/>
      <w:marRight w:val="0"/>
      <w:marTop w:val="0"/>
      <w:marBottom w:val="0"/>
      <w:divBdr>
        <w:top w:val="none" w:sz="0" w:space="0" w:color="auto"/>
        <w:left w:val="none" w:sz="0" w:space="0" w:color="auto"/>
        <w:bottom w:val="none" w:sz="0" w:space="0" w:color="auto"/>
        <w:right w:val="none" w:sz="0" w:space="0" w:color="auto"/>
      </w:divBdr>
    </w:div>
    <w:div w:id="104081105">
      <w:marLeft w:val="0"/>
      <w:marRight w:val="0"/>
      <w:marTop w:val="0"/>
      <w:marBottom w:val="0"/>
      <w:divBdr>
        <w:top w:val="none" w:sz="0" w:space="0" w:color="auto"/>
        <w:left w:val="none" w:sz="0" w:space="0" w:color="auto"/>
        <w:bottom w:val="none" w:sz="0" w:space="0" w:color="auto"/>
        <w:right w:val="none" w:sz="0" w:space="0" w:color="auto"/>
      </w:divBdr>
    </w:div>
    <w:div w:id="104081106">
      <w:marLeft w:val="0"/>
      <w:marRight w:val="0"/>
      <w:marTop w:val="0"/>
      <w:marBottom w:val="0"/>
      <w:divBdr>
        <w:top w:val="none" w:sz="0" w:space="0" w:color="auto"/>
        <w:left w:val="none" w:sz="0" w:space="0" w:color="auto"/>
        <w:bottom w:val="none" w:sz="0" w:space="0" w:color="auto"/>
        <w:right w:val="none" w:sz="0" w:space="0" w:color="auto"/>
      </w:divBdr>
    </w:div>
    <w:div w:id="104081107">
      <w:marLeft w:val="0"/>
      <w:marRight w:val="0"/>
      <w:marTop w:val="0"/>
      <w:marBottom w:val="0"/>
      <w:divBdr>
        <w:top w:val="none" w:sz="0" w:space="0" w:color="auto"/>
        <w:left w:val="none" w:sz="0" w:space="0" w:color="auto"/>
        <w:bottom w:val="none" w:sz="0" w:space="0" w:color="auto"/>
        <w:right w:val="none" w:sz="0" w:space="0" w:color="auto"/>
      </w:divBdr>
    </w:div>
    <w:div w:id="104081108">
      <w:marLeft w:val="0"/>
      <w:marRight w:val="0"/>
      <w:marTop w:val="0"/>
      <w:marBottom w:val="0"/>
      <w:divBdr>
        <w:top w:val="none" w:sz="0" w:space="0" w:color="auto"/>
        <w:left w:val="none" w:sz="0" w:space="0" w:color="auto"/>
        <w:bottom w:val="none" w:sz="0" w:space="0" w:color="auto"/>
        <w:right w:val="none" w:sz="0" w:space="0" w:color="auto"/>
      </w:divBdr>
    </w:div>
    <w:div w:id="104081109">
      <w:marLeft w:val="0"/>
      <w:marRight w:val="0"/>
      <w:marTop w:val="0"/>
      <w:marBottom w:val="0"/>
      <w:divBdr>
        <w:top w:val="none" w:sz="0" w:space="0" w:color="auto"/>
        <w:left w:val="none" w:sz="0" w:space="0" w:color="auto"/>
        <w:bottom w:val="none" w:sz="0" w:space="0" w:color="auto"/>
        <w:right w:val="none" w:sz="0" w:space="0" w:color="auto"/>
      </w:divBdr>
    </w:div>
    <w:div w:id="104081110">
      <w:marLeft w:val="0"/>
      <w:marRight w:val="0"/>
      <w:marTop w:val="0"/>
      <w:marBottom w:val="0"/>
      <w:divBdr>
        <w:top w:val="none" w:sz="0" w:space="0" w:color="auto"/>
        <w:left w:val="none" w:sz="0" w:space="0" w:color="auto"/>
        <w:bottom w:val="none" w:sz="0" w:space="0" w:color="auto"/>
        <w:right w:val="none" w:sz="0" w:space="0" w:color="auto"/>
      </w:divBdr>
    </w:div>
    <w:div w:id="104081111">
      <w:marLeft w:val="0"/>
      <w:marRight w:val="0"/>
      <w:marTop w:val="0"/>
      <w:marBottom w:val="0"/>
      <w:divBdr>
        <w:top w:val="none" w:sz="0" w:space="0" w:color="auto"/>
        <w:left w:val="none" w:sz="0" w:space="0" w:color="auto"/>
        <w:bottom w:val="none" w:sz="0" w:space="0" w:color="auto"/>
        <w:right w:val="none" w:sz="0" w:space="0" w:color="auto"/>
      </w:divBdr>
    </w:div>
    <w:div w:id="104081112">
      <w:marLeft w:val="0"/>
      <w:marRight w:val="0"/>
      <w:marTop w:val="0"/>
      <w:marBottom w:val="0"/>
      <w:divBdr>
        <w:top w:val="none" w:sz="0" w:space="0" w:color="auto"/>
        <w:left w:val="none" w:sz="0" w:space="0" w:color="auto"/>
        <w:bottom w:val="none" w:sz="0" w:space="0" w:color="auto"/>
        <w:right w:val="none" w:sz="0" w:space="0" w:color="auto"/>
      </w:divBdr>
    </w:div>
    <w:div w:id="104081113">
      <w:marLeft w:val="0"/>
      <w:marRight w:val="0"/>
      <w:marTop w:val="0"/>
      <w:marBottom w:val="0"/>
      <w:divBdr>
        <w:top w:val="none" w:sz="0" w:space="0" w:color="auto"/>
        <w:left w:val="none" w:sz="0" w:space="0" w:color="auto"/>
        <w:bottom w:val="none" w:sz="0" w:space="0" w:color="auto"/>
        <w:right w:val="none" w:sz="0" w:space="0" w:color="auto"/>
      </w:divBdr>
    </w:div>
    <w:div w:id="104081114">
      <w:marLeft w:val="0"/>
      <w:marRight w:val="0"/>
      <w:marTop w:val="0"/>
      <w:marBottom w:val="0"/>
      <w:divBdr>
        <w:top w:val="none" w:sz="0" w:space="0" w:color="auto"/>
        <w:left w:val="none" w:sz="0" w:space="0" w:color="auto"/>
        <w:bottom w:val="none" w:sz="0" w:space="0" w:color="auto"/>
        <w:right w:val="none" w:sz="0" w:space="0" w:color="auto"/>
      </w:divBdr>
    </w:div>
    <w:div w:id="104081115">
      <w:marLeft w:val="0"/>
      <w:marRight w:val="0"/>
      <w:marTop w:val="0"/>
      <w:marBottom w:val="0"/>
      <w:divBdr>
        <w:top w:val="none" w:sz="0" w:space="0" w:color="auto"/>
        <w:left w:val="none" w:sz="0" w:space="0" w:color="auto"/>
        <w:bottom w:val="none" w:sz="0" w:space="0" w:color="auto"/>
        <w:right w:val="none" w:sz="0" w:space="0" w:color="auto"/>
      </w:divBdr>
    </w:div>
    <w:div w:id="104081116">
      <w:marLeft w:val="0"/>
      <w:marRight w:val="0"/>
      <w:marTop w:val="0"/>
      <w:marBottom w:val="0"/>
      <w:divBdr>
        <w:top w:val="none" w:sz="0" w:space="0" w:color="auto"/>
        <w:left w:val="none" w:sz="0" w:space="0" w:color="auto"/>
        <w:bottom w:val="none" w:sz="0" w:space="0" w:color="auto"/>
        <w:right w:val="none" w:sz="0" w:space="0" w:color="auto"/>
      </w:divBdr>
    </w:div>
    <w:div w:id="104081117">
      <w:marLeft w:val="0"/>
      <w:marRight w:val="0"/>
      <w:marTop w:val="0"/>
      <w:marBottom w:val="0"/>
      <w:divBdr>
        <w:top w:val="none" w:sz="0" w:space="0" w:color="auto"/>
        <w:left w:val="none" w:sz="0" w:space="0" w:color="auto"/>
        <w:bottom w:val="none" w:sz="0" w:space="0" w:color="auto"/>
        <w:right w:val="none" w:sz="0" w:space="0" w:color="auto"/>
      </w:divBdr>
    </w:div>
    <w:div w:id="104081118">
      <w:marLeft w:val="0"/>
      <w:marRight w:val="0"/>
      <w:marTop w:val="0"/>
      <w:marBottom w:val="0"/>
      <w:divBdr>
        <w:top w:val="none" w:sz="0" w:space="0" w:color="auto"/>
        <w:left w:val="none" w:sz="0" w:space="0" w:color="auto"/>
        <w:bottom w:val="none" w:sz="0" w:space="0" w:color="auto"/>
        <w:right w:val="none" w:sz="0" w:space="0" w:color="auto"/>
      </w:divBdr>
    </w:div>
    <w:div w:id="104081119">
      <w:marLeft w:val="0"/>
      <w:marRight w:val="0"/>
      <w:marTop w:val="0"/>
      <w:marBottom w:val="0"/>
      <w:divBdr>
        <w:top w:val="none" w:sz="0" w:space="0" w:color="auto"/>
        <w:left w:val="none" w:sz="0" w:space="0" w:color="auto"/>
        <w:bottom w:val="none" w:sz="0" w:space="0" w:color="auto"/>
        <w:right w:val="none" w:sz="0" w:space="0" w:color="auto"/>
      </w:divBdr>
    </w:div>
    <w:div w:id="104081120">
      <w:marLeft w:val="0"/>
      <w:marRight w:val="0"/>
      <w:marTop w:val="0"/>
      <w:marBottom w:val="0"/>
      <w:divBdr>
        <w:top w:val="none" w:sz="0" w:space="0" w:color="auto"/>
        <w:left w:val="none" w:sz="0" w:space="0" w:color="auto"/>
        <w:bottom w:val="none" w:sz="0" w:space="0" w:color="auto"/>
        <w:right w:val="none" w:sz="0" w:space="0" w:color="auto"/>
      </w:divBdr>
    </w:div>
    <w:div w:id="104081121">
      <w:marLeft w:val="0"/>
      <w:marRight w:val="0"/>
      <w:marTop w:val="0"/>
      <w:marBottom w:val="0"/>
      <w:divBdr>
        <w:top w:val="none" w:sz="0" w:space="0" w:color="auto"/>
        <w:left w:val="none" w:sz="0" w:space="0" w:color="auto"/>
        <w:bottom w:val="none" w:sz="0" w:space="0" w:color="auto"/>
        <w:right w:val="none" w:sz="0" w:space="0" w:color="auto"/>
      </w:divBdr>
    </w:div>
    <w:div w:id="104081122">
      <w:marLeft w:val="0"/>
      <w:marRight w:val="0"/>
      <w:marTop w:val="0"/>
      <w:marBottom w:val="0"/>
      <w:divBdr>
        <w:top w:val="none" w:sz="0" w:space="0" w:color="auto"/>
        <w:left w:val="none" w:sz="0" w:space="0" w:color="auto"/>
        <w:bottom w:val="none" w:sz="0" w:space="0" w:color="auto"/>
        <w:right w:val="none" w:sz="0" w:space="0" w:color="auto"/>
      </w:divBdr>
    </w:div>
    <w:div w:id="104081123">
      <w:marLeft w:val="0"/>
      <w:marRight w:val="0"/>
      <w:marTop w:val="0"/>
      <w:marBottom w:val="0"/>
      <w:divBdr>
        <w:top w:val="none" w:sz="0" w:space="0" w:color="auto"/>
        <w:left w:val="none" w:sz="0" w:space="0" w:color="auto"/>
        <w:bottom w:val="none" w:sz="0" w:space="0" w:color="auto"/>
        <w:right w:val="none" w:sz="0" w:space="0" w:color="auto"/>
      </w:divBdr>
    </w:div>
    <w:div w:id="104081124">
      <w:marLeft w:val="0"/>
      <w:marRight w:val="0"/>
      <w:marTop w:val="0"/>
      <w:marBottom w:val="0"/>
      <w:divBdr>
        <w:top w:val="none" w:sz="0" w:space="0" w:color="auto"/>
        <w:left w:val="none" w:sz="0" w:space="0" w:color="auto"/>
        <w:bottom w:val="none" w:sz="0" w:space="0" w:color="auto"/>
        <w:right w:val="none" w:sz="0" w:space="0" w:color="auto"/>
      </w:divBdr>
    </w:div>
    <w:div w:id="104081125">
      <w:marLeft w:val="0"/>
      <w:marRight w:val="0"/>
      <w:marTop w:val="0"/>
      <w:marBottom w:val="0"/>
      <w:divBdr>
        <w:top w:val="none" w:sz="0" w:space="0" w:color="auto"/>
        <w:left w:val="none" w:sz="0" w:space="0" w:color="auto"/>
        <w:bottom w:val="none" w:sz="0" w:space="0" w:color="auto"/>
        <w:right w:val="none" w:sz="0" w:space="0" w:color="auto"/>
      </w:divBdr>
    </w:div>
    <w:div w:id="104081126">
      <w:marLeft w:val="0"/>
      <w:marRight w:val="0"/>
      <w:marTop w:val="0"/>
      <w:marBottom w:val="0"/>
      <w:divBdr>
        <w:top w:val="none" w:sz="0" w:space="0" w:color="auto"/>
        <w:left w:val="none" w:sz="0" w:space="0" w:color="auto"/>
        <w:bottom w:val="none" w:sz="0" w:space="0" w:color="auto"/>
        <w:right w:val="none" w:sz="0" w:space="0" w:color="auto"/>
      </w:divBdr>
    </w:div>
    <w:div w:id="104081127">
      <w:marLeft w:val="0"/>
      <w:marRight w:val="0"/>
      <w:marTop w:val="0"/>
      <w:marBottom w:val="0"/>
      <w:divBdr>
        <w:top w:val="none" w:sz="0" w:space="0" w:color="auto"/>
        <w:left w:val="none" w:sz="0" w:space="0" w:color="auto"/>
        <w:bottom w:val="none" w:sz="0" w:space="0" w:color="auto"/>
        <w:right w:val="none" w:sz="0" w:space="0" w:color="auto"/>
      </w:divBdr>
    </w:div>
    <w:div w:id="104081128">
      <w:marLeft w:val="0"/>
      <w:marRight w:val="0"/>
      <w:marTop w:val="0"/>
      <w:marBottom w:val="0"/>
      <w:divBdr>
        <w:top w:val="none" w:sz="0" w:space="0" w:color="auto"/>
        <w:left w:val="none" w:sz="0" w:space="0" w:color="auto"/>
        <w:bottom w:val="none" w:sz="0" w:space="0" w:color="auto"/>
        <w:right w:val="none" w:sz="0" w:space="0" w:color="auto"/>
      </w:divBdr>
    </w:div>
    <w:div w:id="104081129">
      <w:marLeft w:val="0"/>
      <w:marRight w:val="0"/>
      <w:marTop w:val="0"/>
      <w:marBottom w:val="0"/>
      <w:divBdr>
        <w:top w:val="none" w:sz="0" w:space="0" w:color="auto"/>
        <w:left w:val="none" w:sz="0" w:space="0" w:color="auto"/>
        <w:bottom w:val="none" w:sz="0" w:space="0" w:color="auto"/>
        <w:right w:val="none" w:sz="0" w:space="0" w:color="auto"/>
      </w:divBdr>
    </w:div>
    <w:div w:id="104081130">
      <w:marLeft w:val="0"/>
      <w:marRight w:val="0"/>
      <w:marTop w:val="0"/>
      <w:marBottom w:val="0"/>
      <w:divBdr>
        <w:top w:val="none" w:sz="0" w:space="0" w:color="auto"/>
        <w:left w:val="none" w:sz="0" w:space="0" w:color="auto"/>
        <w:bottom w:val="none" w:sz="0" w:space="0" w:color="auto"/>
        <w:right w:val="none" w:sz="0" w:space="0" w:color="auto"/>
      </w:divBdr>
    </w:div>
    <w:div w:id="104081131">
      <w:marLeft w:val="0"/>
      <w:marRight w:val="0"/>
      <w:marTop w:val="0"/>
      <w:marBottom w:val="0"/>
      <w:divBdr>
        <w:top w:val="none" w:sz="0" w:space="0" w:color="auto"/>
        <w:left w:val="none" w:sz="0" w:space="0" w:color="auto"/>
        <w:bottom w:val="none" w:sz="0" w:space="0" w:color="auto"/>
        <w:right w:val="none" w:sz="0" w:space="0" w:color="auto"/>
      </w:divBdr>
    </w:div>
    <w:div w:id="104081132">
      <w:marLeft w:val="0"/>
      <w:marRight w:val="0"/>
      <w:marTop w:val="0"/>
      <w:marBottom w:val="0"/>
      <w:divBdr>
        <w:top w:val="none" w:sz="0" w:space="0" w:color="auto"/>
        <w:left w:val="none" w:sz="0" w:space="0" w:color="auto"/>
        <w:bottom w:val="none" w:sz="0" w:space="0" w:color="auto"/>
        <w:right w:val="none" w:sz="0" w:space="0" w:color="auto"/>
      </w:divBdr>
    </w:div>
    <w:div w:id="104081133">
      <w:marLeft w:val="0"/>
      <w:marRight w:val="0"/>
      <w:marTop w:val="0"/>
      <w:marBottom w:val="0"/>
      <w:divBdr>
        <w:top w:val="none" w:sz="0" w:space="0" w:color="auto"/>
        <w:left w:val="none" w:sz="0" w:space="0" w:color="auto"/>
        <w:bottom w:val="none" w:sz="0" w:space="0" w:color="auto"/>
        <w:right w:val="none" w:sz="0" w:space="0" w:color="auto"/>
      </w:divBdr>
    </w:div>
    <w:div w:id="104081134">
      <w:marLeft w:val="0"/>
      <w:marRight w:val="0"/>
      <w:marTop w:val="0"/>
      <w:marBottom w:val="0"/>
      <w:divBdr>
        <w:top w:val="none" w:sz="0" w:space="0" w:color="auto"/>
        <w:left w:val="none" w:sz="0" w:space="0" w:color="auto"/>
        <w:bottom w:val="none" w:sz="0" w:space="0" w:color="auto"/>
        <w:right w:val="none" w:sz="0" w:space="0" w:color="auto"/>
      </w:divBdr>
    </w:div>
    <w:div w:id="104081135">
      <w:marLeft w:val="0"/>
      <w:marRight w:val="0"/>
      <w:marTop w:val="0"/>
      <w:marBottom w:val="0"/>
      <w:divBdr>
        <w:top w:val="none" w:sz="0" w:space="0" w:color="auto"/>
        <w:left w:val="none" w:sz="0" w:space="0" w:color="auto"/>
        <w:bottom w:val="none" w:sz="0" w:space="0" w:color="auto"/>
        <w:right w:val="none" w:sz="0" w:space="0" w:color="auto"/>
      </w:divBdr>
    </w:div>
    <w:div w:id="104081136">
      <w:marLeft w:val="0"/>
      <w:marRight w:val="0"/>
      <w:marTop w:val="0"/>
      <w:marBottom w:val="0"/>
      <w:divBdr>
        <w:top w:val="none" w:sz="0" w:space="0" w:color="auto"/>
        <w:left w:val="none" w:sz="0" w:space="0" w:color="auto"/>
        <w:bottom w:val="none" w:sz="0" w:space="0" w:color="auto"/>
        <w:right w:val="none" w:sz="0" w:space="0" w:color="auto"/>
      </w:divBdr>
    </w:div>
    <w:div w:id="104081137">
      <w:marLeft w:val="0"/>
      <w:marRight w:val="0"/>
      <w:marTop w:val="0"/>
      <w:marBottom w:val="0"/>
      <w:divBdr>
        <w:top w:val="none" w:sz="0" w:space="0" w:color="auto"/>
        <w:left w:val="none" w:sz="0" w:space="0" w:color="auto"/>
        <w:bottom w:val="none" w:sz="0" w:space="0" w:color="auto"/>
        <w:right w:val="none" w:sz="0" w:space="0" w:color="auto"/>
      </w:divBdr>
    </w:div>
    <w:div w:id="104081138">
      <w:marLeft w:val="0"/>
      <w:marRight w:val="0"/>
      <w:marTop w:val="0"/>
      <w:marBottom w:val="0"/>
      <w:divBdr>
        <w:top w:val="none" w:sz="0" w:space="0" w:color="auto"/>
        <w:left w:val="none" w:sz="0" w:space="0" w:color="auto"/>
        <w:bottom w:val="none" w:sz="0" w:space="0" w:color="auto"/>
        <w:right w:val="none" w:sz="0" w:space="0" w:color="auto"/>
      </w:divBdr>
    </w:div>
    <w:div w:id="104081139">
      <w:marLeft w:val="0"/>
      <w:marRight w:val="0"/>
      <w:marTop w:val="0"/>
      <w:marBottom w:val="0"/>
      <w:divBdr>
        <w:top w:val="none" w:sz="0" w:space="0" w:color="auto"/>
        <w:left w:val="none" w:sz="0" w:space="0" w:color="auto"/>
        <w:bottom w:val="none" w:sz="0" w:space="0" w:color="auto"/>
        <w:right w:val="none" w:sz="0" w:space="0" w:color="auto"/>
      </w:divBdr>
    </w:div>
    <w:div w:id="104081140">
      <w:marLeft w:val="0"/>
      <w:marRight w:val="0"/>
      <w:marTop w:val="0"/>
      <w:marBottom w:val="0"/>
      <w:divBdr>
        <w:top w:val="none" w:sz="0" w:space="0" w:color="auto"/>
        <w:left w:val="none" w:sz="0" w:space="0" w:color="auto"/>
        <w:bottom w:val="none" w:sz="0" w:space="0" w:color="auto"/>
        <w:right w:val="none" w:sz="0" w:space="0" w:color="auto"/>
      </w:divBdr>
    </w:div>
    <w:div w:id="117382325">
      <w:bodyDiv w:val="1"/>
      <w:marLeft w:val="0"/>
      <w:marRight w:val="0"/>
      <w:marTop w:val="0"/>
      <w:marBottom w:val="0"/>
      <w:divBdr>
        <w:top w:val="none" w:sz="0" w:space="0" w:color="auto"/>
        <w:left w:val="none" w:sz="0" w:space="0" w:color="auto"/>
        <w:bottom w:val="none" w:sz="0" w:space="0" w:color="auto"/>
        <w:right w:val="none" w:sz="0" w:space="0" w:color="auto"/>
      </w:divBdr>
    </w:div>
    <w:div w:id="120805474">
      <w:bodyDiv w:val="1"/>
      <w:marLeft w:val="0"/>
      <w:marRight w:val="0"/>
      <w:marTop w:val="0"/>
      <w:marBottom w:val="0"/>
      <w:divBdr>
        <w:top w:val="none" w:sz="0" w:space="0" w:color="auto"/>
        <w:left w:val="none" w:sz="0" w:space="0" w:color="auto"/>
        <w:bottom w:val="none" w:sz="0" w:space="0" w:color="auto"/>
        <w:right w:val="none" w:sz="0" w:space="0" w:color="auto"/>
      </w:divBdr>
    </w:div>
    <w:div w:id="123500614">
      <w:bodyDiv w:val="1"/>
      <w:marLeft w:val="0"/>
      <w:marRight w:val="0"/>
      <w:marTop w:val="0"/>
      <w:marBottom w:val="0"/>
      <w:divBdr>
        <w:top w:val="none" w:sz="0" w:space="0" w:color="auto"/>
        <w:left w:val="none" w:sz="0" w:space="0" w:color="auto"/>
        <w:bottom w:val="none" w:sz="0" w:space="0" w:color="auto"/>
        <w:right w:val="none" w:sz="0" w:space="0" w:color="auto"/>
      </w:divBdr>
    </w:div>
    <w:div w:id="128401652">
      <w:bodyDiv w:val="1"/>
      <w:marLeft w:val="0"/>
      <w:marRight w:val="0"/>
      <w:marTop w:val="0"/>
      <w:marBottom w:val="0"/>
      <w:divBdr>
        <w:top w:val="none" w:sz="0" w:space="0" w:color="auto"/>
        <w:left w:val="none" w:sz="0" w:space="0" w:color="auto"/>
        <w:bottom w:val="none" w:sz="0" w:space="0" w:color="auto"/>
        <w:right w:val="none" w:sz="0" w:space="0" w:color="auto"/>
      </w:divBdr>
    </w:div>
    <w:div w:id="138772380">
      <w:bodyDiv w:val="1"/>
      <w:marLeft w:val="0"/>
      <w:marRight w:val="0"/>
      <w:marTop w:val="0"/>
      <w:marBottom w:val="0"/>
      <w:divBdr>
        <w:top w:val="none" w:sz="0" w:space="0" w:color="auto"/>
        <w:left w:val="none" w:sz="0" w:space="0" w:color="auto"/>
        <w:bottom w:val="none" w:sz="0" w:space="0" w:color="auto"/>
        <w:right w:val="none" w:sz="0" w:space="0" w:color="auto"/>
      </w:divBdr>
    </w:div>
    <w:div w:id="165748187">
      <w:bodyDiv w:val="1"/>
      <w:marLeft w:val="0"/>
      <w:marRight w:val="0"/>
      <w:marTop w:val="0"/>
      <w:marBottom w:val="0"/>
      <w:divBdr>
        <w:top w:val="none" w:sz="0" w:space="0" w:color="auto"/>
        <w:left w:val="none" w:sz="0" w:space="0" w:color="auto"/>
        <w:bottom w:val="none" w:sz="0" w:space="0" w:color="auto"/>
        <w:right w:val="none" w:sz="0" w:space="0" w:color="auto"/>
      </w:divBdr>
    </w:div>
    <w:div w:id="180946139">
      <w:bodyDiv w:val="1"/>
      <w:marLeft w:val="0"/>
      <w:marRight w:val="0"/>
      <w:marTop w:val="0"/>
      <w:marBottom w:val="0"/>
      <w:divBdr>
        <w:top w:val="none" w:sz="0" w:space="0" w:color="auto"/>
        <w:left w:val="none" w:sz="0" w:space="0" w:color="auto"/>
        <w:bottom w:val="none" w:sz="0" w:space="0" w:color="auto"/>
        <w:right w:val="none" w:sz="0" w:space="0" w:color="auto"/>
      </w:divBdr>
    </w:div>
    <w:div w:id="201985918">
      <w:bodyDiv w:val="1"/>
      <w:marLeft w:val="0"/>
      <w:marRight w:val="0"/>
      <w:marTop w:val="0"/>
      <w:marBottom w:val="0"/>
      <w:divBdr>
        <w:top w:val="none" w:sz="0" w:space="0" w:color="auto"/>
        <w:left w:val="none" w:sz="0" w:space="0" w:color="auto"/>
        <w:bottom w:val="none" w:sz="0" w:space="0" w:color="auto"/>
        <w:right w:val="none" w:sz="0" w:space="0" w:color="auto"/>
      </w:divBdr>
    </w:div>
    <w:div w:id="206918138">
      <w:bodyDiv w:val="1"/>
      <w:marLeft w:val="0"/>
      <w:marRight w:val="0"/>
      <w:marTop w:val="0"/>
      <w:marBottom w:val="0"/>
      <w:divBdr>
        <w:top w:val="none" w:sz="0" w:space="0" w:color="auto"/>
        <w:left w:val="none" w:sz="0" w:space="0" w:color="auto"/>
        <w:bottom w:val="none" w:sz="0" w:space="0" w:color="auto"/>
        <w:right w:val="none" w:sz="0" w:space="0" w:color="auto"/>
      </w:divBdr>
    </w:div>
    <w:div w:id="208419549">
      <w:bodyDiv w:val="1"/>
      <w:marLeft w:val="0"/>
      <w:marRight w:val="0"/>
      <w:marTop w:val="0"/>
      <w:marBottom w:val="0"/>
      <w:divBdr>
        <w:top w:val="none" w:sz="0" w:space="0" w:color="auto"/>
        <w:left w:val="none" w:sz="0" w:space="0" w:color="auto"/>
        <w:bottom w:val="none" w:sz="0" w:space="0" w:color="auto"/>
        <w:right w:val="none" w:sz="0" w:space="0" w:color="auto"/>
      </w:divBdr>
    </w:div>
    <w:div w:id="213322713">
      <w:bodyDiv w:val="1"/>
      <w:marLeft w:val="0"/>
      <w:marRight w:val="0"/>
      <w:marTop w:val="0"/>
      <w:marBottom w:val="0"/>
      <w:divBdr>
        <w:top w:val="none" w:sz="0" w:space="0" w:color="auto"/>
        <w:left w:val="none" w:sz="0" w:space="0" w:color="auto"/>
        <w:bottom w:val="none" w:sz="0" w:space="0" w:color="auto"/>
        <w:right w:val="none" w:sz="0" w:space="0" w:color="auto"/>
      </w:divBdr>
    </w:div>
    <w:div w:id="221989902">
      <w:bodyDiv w:val="1"/>
      <w:marLeft w:val="0"/>
      <w:marRight w:val="0"/>
      <w:marTop w:val="0"/>
      <w:marBottom w:val="0"/>
      <w:divBdr>
        <w:top w:val="none" w:sz="0" w:space="0" w:color="auto"/>
        <w:left w:val="none" w:sz="0" w:space="0" w:color="auto"/>
        <w:bottom w:val="none" w:sz="0" w:space="0" w:color="auto"/>
        <w:right w:val="none" w:sz="0" w:space="0" w:color="auto"/>
      </w:divBdr>
    </w:div>
    <w:div w:id="227764894">
      <w:bodyDiv w:val="1"/>
      <w:marLeft w:val="0"/>
      <w:marRight w:val="0"/>
      <w:marTop w:val="0"/>
      <w:marBottom w:val="0"/>
      <w:divBdr>
        <w:top w:val="none" w:sz="0" w:space="0" w:color="auto"/>
        <w:left w:val="none" w:sz="0" w:space="0" w:color="auto"/>
        <w:bottom w:val="none" w:sz="0" w:space="0" w:color="auto"/>
        <w:right w:val="none" w:sz="0" w:space="0" w:color="auto"/>
      </w:divBdr>
    </w:div>
    <w:div w:id="229847716">
      <w:bodyDiv w:val="1"/>
      <w:marLeft w:val="0"/>
      <w:marRight w:val="0"/>
      <w:marTop w:val="0"/>
      <w:marBottom w:val="0"/>
      <w:divBdr>
        <w:top w:val="none" w:sz="0" w:space="0" w:color="auto"/>
        <w:left w:val="none" w:sz="0" w:space="0" w:color="auto"/>
        <w:bottom w:val="none" w:sz="0" w:space="0" w:color="auto"/>
        <w:right w:val="none" w:sz="0" w:space="0" w:color="auto"/>
      </w:divBdr>
    </w:div>
    <w:div w:id="239170841">
      <w:bodyDiv w:val="1"/>
      <w:marLeft w:val="0"/>
      <w:marRight w:val="0"/>
      <w:marTop w:val="0"/>
      <w:marBottom w:val="0"/>
      <w:divBdr>
        <w:top w:val="none" w:sz="0" w:space="0" w:color="auto"/>
        <w:left w:val="none" w:sz="0" w:space="0" w:color="auto"/>
        <w:bottom w:val="none" w:sz="0" w:space="0" w:color="auto"/>
        <w:right w:val="none" w:sz="0" w:space="0" w:color="auto"/>
      </w:divBdr>
    </w:div>
    <w:div w:id="268851802">
      <w:bodyDiv w:val="1"/>
      <w:marLeft w:val="0"/>
      <w:marRight w:val="0"/>
      <w:marTop w:val="0"/>
      <w:marBottom w:val="0"/>
      <w:divBdr>
        <w:top w:val="none" w:sz="0" w:space="0" w:color="auto"/>
        <w:left w:val="none" w:sz="0" w:space="0" w:color="auto"/>
        <w:bottom w:val="none" w:sz="0" w:space="0" w:color="auto"/>
        <w:right w:val="none" w:sz="0" w:space="0" w:color="auto"/>
      </w:divBdr>
    </w:div>
    <w:div w:id="273246354">
      <w:bodyDiv w:val="1"/>
      <w:marLeft w:val="0"/>
      <w:marRight w:val="0"/>
      <w:marTop w:val="0"/>
      <w:marBottom w:val="0"/>
      <w:divBdr>
        <w:top w:val="none" w:sz="0" w:space="0" w:color="auto"/>
        <w:left w:val="none" w:sz="0" w:space="0" w:color="auto"/>
        <w:bottom w:val="none" w:sz="0" w:space="0" w:color="auto"/>
        <w:right w:val="none" w:sz="0" w:space="0" w:color="auto"/>
      </w:divBdr>
    </w:div>
    <w:div w:id="274748839">
      <w:bodyDiv w:val="1"/>
      <w:marLeft w:val="0"/>
      <w:marRight w:val="0"/>
      <w:marTop w:val="0"/>
      <w:marBottom w:val="0"/>
      <w:divBdr>
        <w:top w:val="none" w:sz="0" w:space="0" w:color="auto"/>
        <w:left w:val="none" w:sz="0" w:space="0" w:color="auto"/>
        <w:bottom w:val="none" w:sz="0" w:space="0" w:color="auto"/>
        <w:right w:val="none" w:sz="0" w:space="0" w:color="auto"/>
      </w:divBdr>
    </w:div>
    <w:div w:id="304042569">
      <w:bodyDiv w:val="1"/>
      <w:marLeft w:val="0"/>
      <w:marRight w:val="0"/>
      <w:marTop w:val="0"/>
      <w:marBottom w:val="0"/>
      <w:divBdr>
        <w:top w:val="none" w:sz="0" w:space="0" w:color="auto"/>
        <w:left w:val="none" w:sz="0" w:space="0" w:color="auto"/>
        <w:bottom w:val="none" w:sz="0" w:space="0" w:color="auto"/>
        <w:right w:val="none" w:sz="0" w:space="0" w:color="auto"/>
      </w:divBdr>
    </w:div>
    <w:div w:id="306016928">
      <w:bodyDiv w:val="1"/>
      <w:marLeft w:val="0"/>
      <w:marRight w:val="0"/>
      <w:marTop w:val="0"/>
      <w:marBottom w:val="0"/>
      <w:divBdr>
        <w:top w:val="none" w:sz="0" w:space="0" w:color="auto"/>
        <w:left w:val="none" w:sz="0" w:space="0" w:color="auto"/>
        <w:bottom w:val="none" w:sz="0" w:space="0" w:color="auto"/>
        <w:right w:val="none" w:sz="0" w:space="0" w:color="auto"/>
      </w:divBdr>
    </w:div>
    <w:div w:id="309135267">
      <w:bodyDiv w:val="1"/>
      <w:marLeft w:val="0"/>
      <w:marRight w:val="0"/>
      <w:marTop w:val="0"/>
      <w:marBottom w:val="0"/>
      <w:divBdr>
        <w:top w:val="none" w:sz="0" w:space="0" w:color="auto"/>
        <w:left w:val="none" w:sz="0" w:space="0" w:color="auto"/>
        <w:bottom w:val="none" w:sz="0" w:space="0" w:color="auto"/>
        <w:right w:val="none" w:sz="0" w:space="0" w:color="auto"/>
      </w:divBdr>
    </w:div>
    <w:div w:id="311062339">
      <w:bodyDiv w:val="1"/>
      <w:marLeft w:val="0"/>
      <w:marRight w:val="0"/>
      <w:marTop w:val="0"/>
      <w:marBottom w:val="0"/>
      <w:divBdr>
        <w:top w:val="none" w:sz="0" w:space="0" w:color="auto"/>
        <w:left w:val="none" w:sz="0" w:space="0" w:color="auto"/>
        <w:bottom w:val="none" w:sz="0" w:space="0" w:color="auto"/>
        <w:right w:val="none" w:sz="0" w:space="0" w:color="auto"/>
      </w:divBdr>
    </w:div>
    <w:div w:id="312753858">
      <w:bodyDiv w:val="1"/>
      <w:marLeft w:val="0"/>
      <w:marRight w:val="0"/>
      <w:marTop w:val="0"/>
      <w:marBottom w:val="0"/>
      <w:divBdr>
        <w:top w:val="none" w:sz="0" w:space="0" w:color="auto"/>
        <w:left w:val="none" w:sz="0" w:space="0" w:color="auto"/>
        <w:bottom w:val="none" w:sz="0" w:space="0" w:color="auto"/>
        <w:right w:val="none" w:sz="0" w:space="0" w:color="auto"/>
      </w:divBdr>
    </w:div>
    <w:div w:id="315032360">
      <w:bodyDiv w:val="1"/>
      <w:marLeft w:val="0"/>
      <w:marRight w:val="0"/>
      <w:marTop w:val="0"/>
      <w:marBottom w:val="0"/>
      <w:divBdr>
        <w:top w:val="none" w:sz="0" w:space="0" w:color="auto"/>
        <w:left w:val="none" w:sz="0" w:space="0" w:color="auto"/>
        <w:bottom w:val="none" w:sz="0" w:space="0" w:color="auto"/>
        <w:right w:val="none" w:sz="0" w:space="0" w:color="auto"/>
      </w:divBdr>
    </w:div>
    <w:div w:id="330527867">
      <w:bodyDiv w:val="1"/>
      <w:marLeft w:val="0"/>
      <w:marRight w:val="0"/>
      <w:marTop w:val="0"/>
      <w:marBottom w:val="0"/>
      <w:divBdr>
        <w:top w:val="none" w:sz="0" w:space="0" w:color="auto"/>
        <w:left w:val="none" w:sz="0" w:space="0" w:color="auto"/>
        <w:bottom w:val="none" w:sz="0" w:space="0" w:color="auto"/>
        <w:right w:val="none" w:sz="0" w:space="0" w:color="auto"/>
      </w:divBdr>
    </w:div>
    <w:div w:id="331032945">
      <w:bodyDiv w:val="1"/>
      <w:marLeft w:val="0"/>
      <w:marRight w:val="0"/>
      <w:marTop w:val="0"/>
      <w:marBottom w:val="0"/>
      <w:divBdr>
        <w:top w:val="none" w:sz="0" w:space="0" w:color="auto"/>
        <w:left w:val="none" w:sz="0" w:space="0" w:color="auto"/>
        <w:bottom w:val="none" w:sz="0" w:space="0" w:color="auto"/>
        <w:right w:val="none" w:sz="0" w:space="0" w:color="auto"/>
      </w:divBdr>
    </w:div>
    <w:div w:id="335692857">
      <w:bodyDiv w:val="1"/>
      <w:marLeft w:val="0"/>
      <w:marRight w:val="0"/>
      <w:marTop w:val="0"/>
      <w:marBottom w:val="0"/>
      <w:divBdr>
        <w:top w:val="none" w:sz="0" w:space="0" w:color="auto"/>
        <w:left w:val="none" w:sz="0" w:space="0" w:color="auto"/>
        <w:bottom w:val="none" w:sz="0" w:space="0" w:color="auto"/>
        <w:right w:val="none" w:sz="0" w:space="0" w:color="auto"/>
      </w:divBdr>
    </w:div>
    <w:div w:id="342366423">
      <w:bodyDiv w:val="1"/>
      <w:marLeft w:val="0"/>
      <w:marRight w:val="0"/>
      <w:marTop w:val="0"/>
      <w:marBottom w:val="0"/>
      <w:divBdr>
        <w:top w:val="none" w:sz="0" w:space="0" w:color="auto"/>
        <w:left w:val="none" w:sz="0" w:space="0" w:color="auto"/>
        <w:bottom w:val="none" w:sz="0" w:space="0" w:color="auto"/>
        <w:right w:val="none" w:sz="0" w:space="0" w:color="auto"/>
      </w:divBdr>
    </w:div>
    <w:div w:id="349258950">
      <w:bodyDiv w:val="1"/>
      <w:marLeft w:val="0"/>
      <w:marRight w:val="0"/>
      <w:marTop w:val="0"/>
      <w:marBottom w:val="0"/>
      <w:divBdr>
        <w:top w:val="none" w:sz="0" w:space="0" w:color="auto"/>
        <w:left w:val="none" w:sz="0" w:space="0" w:color="auto"/>
        <w:bottom w:val="none" w:sz="0" w:space="0" w:color="auto"/>
        <w:right w:val="none" w:sz="0" w:space="0" w:color="auto"/>
      </w:divBdr>
    </w:div>
    <w:div w:id="358120521">
      <w:bodyDiv w:val="1"/>
      <w:marLeft w:val="0"/>
      <w:marRight w:val="0"/>
      <w:marTop w:val="0"/>
      <w:marBottom w:val="0"/>
      <w:divBdr>
        <w:top w:val="none" w:sz="0" w:space="0" w:color="auto"/>
        <w:left w:val="none" w:sz="0" w:space="0" w:color="auto"/>
        <w:bottom w:val="none" w:sz="0" w:space="0" w:color="auto"/>
        <w:right w:val="none" w:sz="0" w:space="0" w:color="auto"/>
      </w:divBdr>
    </w:div>
    <w:div w:id="358557006">
      <w:bodyDiv w:val="1"/>
      <w:marLeft w:val="0"/>
      <w:marRight w:val="0"/>
      <w:marTop w:val="0"/>
      <w:marBottom w:val="0"/>
      <w:divBdr>
        <w:top w:val="none" w:sz="0" w:space="0" w:color="auto"/>
        <w:left w:val="none" w:sz="0" w:space="0" w:color="auto"/>
        <w:bottom w:val="none" w:sz="0" w:space="0" w:color="auto"/>
        <w:right w:val="none" w:sz="0" w:space="0" w:color="auto"/>
      </w:divBdr>
    </w:div>
    <w:div w:id="362441388">
      <w:bodyDiv w:val="1"/>
      <w:marLeft w:val="0"/>
      <w:marRight w:val="0"/>
      <w:marTop w:val="0"/>
      <w:marBottom w:val="0"/>
      <w:divBdr>
        <w:top w:val="none" w:sz="0" w:space="0" w:color="auto"/>
        <w:left w:val="none" w:sz="0" w:space="0" w:color="auto"/>
        <w:bottom w:val="none" w:sz="0" w:space="0" w:color="auto"/>
        <w:right w:val="none" w:sz="0" w:space="0" w:color="auto"/>
      </w:divBdr>
    </w:div>
    <w:div w:id="386877127">
      <w:bodyDiv w:val="1"/>
      <w:marLeft w:val="0"/>
      <w:marRight w:val="0"/>
      <w:marTop w:val="0"/>
      <w:marBottom w:val="0"/>
      <w:divBdr>
        <w:top w:val="none" w:sz="0" w:space="0" w:color="auto"/>
        <w:left w:val="none" w:sz="0" w:space="0" w:color="auto"/>
        <w:bottom w:val="none" w:sz="0" w:space="0" w:color="auto"/>
        <w:right w:val="none" w:sz="0" w:space="0" w:color="auto"/>
      </w:divBdr>
    </w:div>
    <w:div w:id="392123030">
      <w:bodyDiv w:val="1"/>
      <w:marLeft w:val="0"/>
      <w:marRight w:val="0"/>
      <w:marTop w:val="0"/>
      <w:marBottom w:val="0"/>
      <w:divBdr>
        <w:top w:val="none" w:sz="0" w:space="0" w:color="auto"/>
        <w:left w:val="none" w:sz="0" w:space="0" w:color="auto"/>
        <w:bottom w:val="none" w:sz="0" w:space="0" w:color="auto"/>
        <w:right w:val="none" w:sz="0" w:space="0" w:color="auto"/>
      </w:divBdr>
    </w:div>
    <w:div w:id="397246164">
      <w:bodyDiv w:val="1"/>
      <w:marLeft w:val="0"/>
      <w:marRight w:val="0"/>
      <w:marTop w:val="0"/>
      <w:marBottom w:val="0"/>
      <w:divBdr>
        <w:top w:val="none" w:sz="0" w:space="0" w:color="auto"/>
        <w:left w:val="none" w:sz="0" w:space="0" w:color="auto"/>
        <w:bottom w:val="none" w:sz="0" w:space="0" w:color="auto"/>
        <w:right w:val="none" w:sz="0" w:space="0" w:color="auto"/>
      </w:divBdr>
    </w:div>
    <w:div w:id="421729884">
      <w:bodyDiv w:val="1"/>
      <w:marLeft w:val="0"/>
      <w:marRight w:val="0"/>
      <w:marTop w:val="0"/>
      <w:marBottom w:val="0"/>
      <w:divBdr>
        <w:top w:val="none" w:sz="0" w:space="0" w:color="auto"/>
        <w:left w:val="none" w:sz="0" w:space="0" w:color="auto"/>
        <w:bottom w:val="none" w:sz="0" w:space="0" w:color="auto"/>
        <w:right w:val="none" w:sz="0" w:space="0" w:color="auto"/>
      </w:divBdr>
    </w:div>
    <w:div w:id="423768987">
      <w:bodyDiv w:val="1"/>
      <w:marLeft w:val="0"/>
      <w:marRight w:val="0"/>
      <w:marTop w:val="0"/>
      <w:marBottom w:val="0"/>
      <w:divBdr>
        <w:top w:val="none" w:sz="0" w:space="0" w:color="auto"/>
        <w:left w:val="none" w:sz="0" w:space="0" w:color="auto"/>
        <w:bottom w:val="none" w:sz="0" w:space="0" w:color="auto"/>
        <w:right w:val="none" w:sz="0" w:space="0" w:color="auto"/>
      </w:divBdr>
    </w:div>
    <w:div w:id="432173044">
      <w:bodyDiv w:val="1"/>
      <w:marLeft w:val="0"/>
      <w:marRight w:val="0"/>
      <w:marTop w:val="0"/>
      <w:marBottom w:val="0"/>
      <w:divBdr>
        <w:top w:val="none" w:sz="0" w:space="0" w:color="auto"/>
        <w:left w:val="none" w:sz="0" w:space="0" w:color="auto"/>
        <w:bottom w:val="none" w:sz="0" w:space="0" w:color="auto"/>
        <w:right w:val="none" w:sz="0" w:space="0" w:color="auto"/>
      </w:divBdr>
    </w:div>
    <w:div w:id="437994405">
      <w:bodyDiv w:val="1"/>
      <w:marLeft w:val="0"/>
      <w:marRight w:val="0"/>
      <w:marTop w:val="0"/>
      <w:marBottom w:val="0"/>
      <w:divBdr>
        <w:top w:val="none" w:sz="0" w:space="0" w:color="auto"/>
        <w:left w:val="none" w:sz="0" w:space="0" w:color="auto"/>
        <w:bottom w:val="none" w:sz="0" w:space="0" w:color="auto"/>
        <w:right w:val="none" w:sz="0" w:space="0" w:color="auto"/>
      </w:divBdr>
    </w:div>
    <w:div w:id="455026237">
      <w:bodyDiv w:val="1"/>
      <w:marLeft w:val="0"/>
      <w:marRight w:val="0"/>
      <w:marTop w:val="0"/>
      <w:marBottom w:val="0"/>
      <w:divBdr>
        <w:top w:val="none" w:sz="0" w:space="0" w:color="auto"/>
        <w:left w:val="none" w:sz="0" w:space="0" w:color="auto"/>
        <w:bottom w:val="none" w:sz="0" w:space="0" w:color="auto"/>
        <w:right w:val="none" w:sz="0" w:space="0" w:color="auto"/>
      </w:divBdr>
    </w:div>
    <w:div w:id="460538962">
      <w:bodyDiv w:val="1"/>
      <w:marLeft w:val="0"/>
      <w:marRight w:val="0"/>
      <w:marTop w:val="0"/>
      <w:marBottom w:val="0"/>
      <w:divBdr>
        <w:top w:val="none" w:sz="0" w:space="0" w:color="auto"/>
        <w:left w:val="none" w:sz="0" w:space="0" w:color="auto"/>
        <w:bottom w:val="none" w:sz="0" w:space="0" w:color="auto"/>
        <w:right w:val="none" w:sz="0" w:space="0" w:color="auto"/>
      </w:divBdr>
    </w:div>
    <w:div w:id="465903048">
      <w:bodyDiv w:val="1"/>
      <w:marLeft w:val="0"/>
      <w:marRight w:val="0"/>
      <w:marTop w:val="0"/>
      <w:marBottom w:val="0"/>
      <w:divBdr>
        <w:top w:val="none" w:sz="0" w:space="0" w:color="auto"/>
        <w:left w:val="none" w:sz="0" w:space="0" w:color="auto"/>
        <w:bottom w:val="none" w:sz="0" w:space="0" w:color="auto"/>
        <w:right w:val="none" w:sz="0" w:space="0" w:color="auto"/>
      </w:divBdr>
    </w:div>
    <w:div w:id="466506434">
      <w:bodyDiv w:val="1"/>
      <w:marLeft w:val="0"/>
      <w:marRight w:val="0"/>
      <w:marTop w:val="0"/>
      <w:marBottom w:val="0"/>
      <w:divBdr>
        <w:top w:val="none" w:sz="0" w:space="0" w:color="auto"/>
        <w:left w:val="none" w:sz="0" w:space="0" w:color="auto"/>
        <w:bottom w:val="none" w:sz="0" w:space="0" w:color="auto"/>
        <w:right w:val="none" w:sz="0" w:space="0" w:color="auto"/>
      </w:divBdr>
    </w:div>
    <w:div w:id="470709359">
      <w:bodyDiv w:val="1"/>
      <w:marLeft w:val="0"/>
      <w:marRight w:val="0"/>
      <w:marTop w:val="0"/>
      <w:marBottom w:val="0"/>
      <w:divBdr>
        <w:top w:val="none" w:sz="0" w:space="0" w:color="auto"/>
        <w:left w:val="none" w:sz="0" w:space="0" w:color="auto"/>
        <w:bottom w:val="none" w:sz="0" w:space="0" w:color="auto"/>
        <w:right w:val="none" w:sz="0" w:space="0" w:color="auto"/>
      </w:divBdr>
    </w:div>
    <w:div w:id="487986986">
      <w:bodyDiv w:val="1"/>
      <w:marLeft w:val="0"/>
      <w:marRight w:val="0"/>
      <w:marTop w:val="0"/>
      <w:marBottom w:val="0"/>
      <w:divBdr>
        <w:top w:val="none" w:sz="0" w:space="0" w:color="auto"/>
        <w:left w:val="none" w:sz="0" w:space="0" w:color="auto"/>
        <w:bottom w:val="none" w:sz="0" w:space="0" w:color="auto"/>
        <w:right w:val="none" w:sz="0" w:space="0" w:color="auto"/>
      </w:divBdr>
    </w:div>
    <w:div w:id="491524915">
      <w:bodyDiv w:val="1"/>
      <w:marLeft w:val="0"/>
      <w:marRight w:val="0"/>
      <w:marTop w:val="0"/>
      <w:marBottom w:val="0"/>
      <w:divBdr>
        <w:top w:val="none" w:sz="0" w:space="0" w:color="auto"/>
        <w:left w:val="none" w:sz="0" w:space="0" w:color="auto"/>
        <w:bottom w:val="none" w:sz="0" w:space="0" w:color="auto"/>
        <w:right w:val="none" w:sz="0" w:space="0" w:color="auto"/>
      </w:divBdr>
    </w:div>
    <w:div w:id="492725318">
      <w:bodyDiv w:val="1"/>
      <w:marLeft w:val="0"/>
      <w:marRight w:val="0"/>
      <w:marTop w:val="0"/>
      <w:marBottom w:val="0"/>
      <w:divBdr>
        <w:top w:val="none" w:sz="0" w:space="0" w:color="auto"/>
        <w:left w:val="none" w:sz="0" w:space="0" w:color="auto"/>
        <w:bottom w:val="none" w:sz="0" w:space="0" w:color="auto"/>
        <w:right w:val="none" w:sz="0" w:space="0" w:color="auto"/>
      </w:divBdr>
    </w:div>
    <w:div w:id="498273127">
      <w:bodyDiv w:val="1"/>
      <w:marLeft w:val="0"/>
      <w:marRight w:val="0"/>
      <w:marTop w:val="0"/>
      <w:marBottom w:val="0"/>
      <w:divBdr>
        <w:top w:val="none" w:sz="0" w:space="0" w:color="auto"/>
        <w:left w:val="none" w:sz="0" w:space="0" w:color="auto"/>
        <w:bottom w:val="none" w:sz="0" w:space="0" w:color="auto"/>
        <w:right w:val="none" w:sz="0" w:space="0" w:color="auto"/>
      </w:divBdr>
    </w:div>
    <w:div w:id="498428419">
      <w:bodyDiv w:val="1"/>
      <w:marLeft w:val="0"/>
      <w:marRight w:val="0"/>
      <w:marTop w:val="0"/>
      <w:marBottom w:val="0"/>
      <w:divBdr>
        <w:top w:val="none" w:sz="0" w:space="0" w:color="auto"/>
        <w:left w:val="none" w:sz="0" w:space="0" w:color="auto"/>
        <w:bottom w:val="none" w:sz="0" w:space="0" w:color="auto"/>
        <w:right w:val="none" w:sz="0" w:space="0" w:color="auto"/>
      </w:divBdr>
    </w:div>
    <w:div w:id="500855761">
      <w:bodyDiv w:val="1"/>
      <w:marLeft w:val="0"/>
      <w:marRight w:val="0"/>
      <w:marTop w:val="0"/>
      <w:marBottom w:val="0"/>
      <w:divBdr>
        <w:top w:val="none" w:sz="0" w:space="0" w:color="auto"/>
        <w:left w:val="none" w:sz="0" w:space="0" w:color="auto"/>
        <w:bottom w:val="none" w:sz="0" w:space="0" w:color="auto"/>
        <w:right w:val="none" w:sz="0" w:space="0" w:color="auto"/>
      </w:divBdr>
    </w:div>
    <w:div w:id="502858631">
      <w:bodyDiv w:val="1"/>
      <w:marLeft w:val="0"/>
      <w:marRight w:val="0"/>
      <w:marTop w:val="0"/>
      <w:marBottom w:val="0"/>
      <w:divBdr>
        <w:top w:val="none" w:sz="0" w:space="0" w:color="auto"/>
        <w:left w:val="none" w:sz="0" w:space="0" w:color="auto"/>
        <w:bottom w:val="none" w:sz="0" w:space="0" w:color="auto"/>
        <w:right w:val="none" w:sz="0" w:space="0" w:color="auto"/>
      </w:divBdr>
    </w:div>
    <w:div w:id="504785808">
      <w:bodyDiv w:val="1"/>
      <w:marLeft w:val="0"/>
      <w:marRight w:val="0"/>
      <w:marTop w:val="0"/>
      <w:marBottom w:val="0"/>
      <w:divBdr>
        <w:top w:val="none" w:sz="0" w:space="0" w:color="auto"/>
        <w:left w:val="none" w:sz="0" w:space="0" w:color="auto"/>
        <w:bottom w:val="none" w:sz="0" w:space="0" w:color="auto"/>
        <w:right w:val="none" w:sz="0" w:space="0" w:color="auto"/>
      </w:divBdr>
    </w:div>
    <w:div w:id="511258771">
      <w:bodyDiv w:val="1"/>
      <w:marLeft w:val="0"/>
      <w:marRight w:val="0"/>
      <w:marTop w:val="0"/>
      <w:marBottom w:val="0"/>
      <w:divBdr>
        <w:top w:val="none" w:sz="0" w:space="0" w:color="auto"/>
        <w:left w:val="none" w:sz="0" w:space="0" w:color="auto"/>
        <w:bottom w:val="none" w:sz="0" w:space="0" w:color="auto"/>
        <w:right w:val="none" w:sz="0" w:space="0" w:color="auto"/>
      </w:divBdr>
    </w:div>
    <w:div w:id="519709885">
      <w:bodyDiv w:val="1"/>
      <w:marLeft w:val="0"/>
      <w:marRight w:val="0"/>
      <w:marTop w:val="0"/>
      <w:marBottom w:val="0"/>
      <w:divBdr>
        <w:top w:val="none" w:sz="0" w:space="0" w:color="auto"/>
        <w:left w:val="none" w:sz="0" w:space="0" w:color="auto"/>
        <w:bottom w:val="none" w:sz="0" w:space="0" w:color="auto"/>
        <w:right w:val="none" w:sz="0" w:space="0" w:color="auto"/>
      </w:divBdr>
    </w:div>
    <w:div w:id="532117662">
      <w:bodyDiv w:val="1"/>
      <w:marLeft w:val="0"/>
      <w:marRight w:val="0"/>
      <w:marTop w:val="0"/>
      <w:marBottom w:val="0"/>
      <w:divBdr>
        <w:top w:val="none" w:sz="0" w:space="0" w:color="auto"/>
        <w:left w:val="none" w:sz="0" w:space="0" w:color="auto"/>
        <w:bottom w:val="none" w:sz="0" w:space="0" w:color="auto"/>
        <w:right w:val="none" w:sz="0" w:space="0" w:color="auto"/>
      </w:divBdr>
    </w:div>
    <w:div w:id="532958619">
      <w:bodyDiv w:val="1"/>
      <w:marLeft w:val="0"/>
      <w:marRight w:val="0"/>
      <w:marTop w:val="0"/>
      <w:marBottom w:val="0"/>
      <w:divBdr>
        <w:top w:val="none" w:sz="0" w:space="0" w:color="auto"/>
        <w:left w:val="none" w:sz="0" w:space="0" w:color="auto"/>
        <w:bottom w:val="none" w:sz="0" w:space="0" w:color="auto"/>
        <w:right w:val="none" w:sz="0" w:space="0" w:color="auto"/>
      </w:divBdr>
    </w:div>
    <w:div w:id="533734343">
      <w:bodyDiv w:val="1"/>
      <w:marLeft w:val="0"/>
      <w:marRight w:val="0"/>
      <w:marTop w:val="0"/>
      <w:marBottom w:val="0"/>
      <w:divBdr>
        <w:top w:val="none" w:sz="0" w:space="0" w:color="auto"/>
        <w:left w:val="none" w:sz="0" w:space="0" w:color="auto"/>
        <w:bottom w:val="none" w:sz="0" w:space="0" w:color="auto"/>
        <w:right w:val="none" w:sz="0" w:space="0" w:color="auto"/>
      </w:divBdr>
    </w:div>
    <w:div w:id="536816391">
      <w:bodyDiv w:val="1"/>
      <w:marLeft w:val="0"/>
      <w:marRight w:val="0"/>
      <w:marTop w:val="0"/>
      <w:marBottom w:val="0"/>
      <w:divBdr>
        <w:top w:val="none" w:sz="0" w:space="0" w:color="auto"/>
        <w:left w:val="none" w:sz="0" w:space="0" w:color="auto"/>
        <w:bottom w:val="none" w:sz="0" w:space="0" w:color="auto"/>
        <w:right w:val="none" w:sz="0" w:space="0" w:color="auto"/>
      </w:divBdr>
    </w:div>
    <w:div w:id="539250087">
      <w:bodyDiv w:val="1"/>
      <w:marLeft w:val="0"/>
      <w:marRight w:val="0"/>
      <w:marTop w:val="0"/>
      <w:marBottom w:val="0"/>
      <w:divBdr>
        <w:top w:val="none" w:sz="0" w:space="0" w:color="auto"/>
        <w:left w:val="none" w:sz="0" w:space="0" w:color="auto"/>
        <w:bottom w:val="none" w:sz="0" w:space="0" w:color="auto"/>
        <w:right w:val="none" w:sz="0" w:space="0" w:color="auto"/>
      </w:divBdr>
    </w:div>
    <w:div w:id="539561473">
      <w:bodyDiv w:val="1"/>
      <w:marLeft w:val="0"/>
      <w:marRight w:val="0"/>
      <w:marTop w:val="0"/>
      <w:marBottom w:val="0"/>
      <w:divBdr>
        <w:top w:val="none" w:sz="0" w:space="0" w:color="auto"/>
        <w:left w:val="none" w:sz="0" w:space="0" w:color="auto"/>
        <w:bottom w:val="none" w:sz="0" w:space="0" w:color="auto"/>
        <w:right w:val="none" w:sz="0" w:space="0" w:color="auto"/>
      </w:divBdr>
    </w:div>
    <w:div w:id="553391259">
      <w:bodyDiv w:val="1"/>
      <w:marLeft w:val="0"/>
      <w:marRight w:val="0"/>
      <w:marTop w:val="0"/>
      <w:marBottom w:val="0"/>
      <w:divBdr>
        <w:top w:val="none" w:sz="0" w:space="0" w:color="auto"/>
        <w:left w:val="none" w:sz="0" w:space="0" w:color="auto"/>
        <w:bottom w:val="none" w:sz="0" w:space="0" w:color="auto"/>
        <w:right w:val="none" w:sz="0" w:space="0" w:color="auto"/>
      </w:divBdr>
    </w:div>
    <w:div w:id="553540899">
      <w:bodyDiv w:val="1"/>
      <w:marLeft w:val="0"/>
      <w:marRight w:val="0"/>
      <w:marTop w:val="0"/>
      <w:marBottom w:val="0"/>
      <w:divBdr>
        <w:top w:val="none" w:sz="0" w:space="0" w:color="auto"/>
        <w:left w:val="none" w:sz="0" w:space="0" w:color="auto"/>
        <w:bottom w:val="none" w:sz="0" w:space="0" w:color="auto"/>
        <w:right w:val="none" w:sz="0" w:space="0" w:color="auto"/>
      </w:divBdr>
    </w:div>
    <w:div w:id="554511358">
      <w:bodyDiv w:val="1"/>
      <w:marLeft w:val="0"/>
      <w:marRight w:val="0"/>
      <w:marTop w:val="0"/>
      <w:marBottom w:val="0"/>
      <w:divBdr>
        <w:top w:val="none" w:sz="0" w:space="0" w:color="auto"/>
        <w:left w:val="none" w:sz="0" w:space="0" w:color="auto"/>
        <w:bottom w:val="none" w:sz="0" w:space="0" w:color="auto"/>
        <w:right w:val="none" w:sz="0" w:space="0" w:color="auto"/>
      </w:divBdr>
    </w:div>
    <w:div w:id="562300787">
      <w:bodyDiv w:val="1"/>
      <w:marLeft w:val="0"/>
      <w:marRight w:val="0"/>
      <w:marTop w:val="0"/>
      <w:marBottom w:val="0"/>
      <w:divBdr>
        <w:top w:val="none" w:sz="0" w:space="0" w:color="auto"/>
        <w:left w:val="none" w:sz="0" w:space="0" w:color="auto"/>
        <w:bottom w:val="none" w:sz="0" w:space="0" w:color="auto"/>
        <w:right w:val="none" w:sz="0" w:space="0" w:color="auto"/>
      </w:divBdr>
    </w:div>
    <w:div w:id="564026329">
      <w:bodyDiv w:val="1"/>
      <w:marLeft w:val="0"/>
      <w:marRight w:val="0"/>
      <w:marTop w:val="0"/>
      <w:marBottom w:val="0"/>
      <w:divBdr>
        <w:top w:val="none" w:sz="0" w:space="0" w:color="auto"/>
        <w:left w:val="none" w:sz="0" w:space="0" w:color="auto"/>
        <w:bottom w:val="none" w:sz="0" w:space="0" w:color="auto"/>
        <w:right w:val="none" w:sz="0" w:space="0" w:color="auto"/>
      </w:divBdr>
    </w:div>
    <w:div w:id="567425857">
      <w:bodyDiv w:val="1"/>
      <w:marLeft w:val="0"/>
      <w:marRight w:val="0"/>
      <w:marTop w:val="0"/>
      <w:marBottom w:val="0"/>
      <w:divBdr>
        <w:top w:val="none" w:sz="0" w:space="0" w:color="auto"/>
        <w:left w:val="none" w:sz="0" w:space="0" w:color="auto"/>
        <w:bottom w:val="none" w:sz="0" w:space="0" w:color="auto"/>
        <w:right w:val="none" w:sz="0" w:space="0" w:color="auto"/>
      </w:divBdr>
    </w:div>
    <w:div w:id="569269348">
      <w:bodyDiv w:val="1"/>
      <w:marLeft w:val="0"/>
      <w:marRight w:val="0"/>
      <w:marTop w:val="0"/>
      <w:marBottom w:val="0"/>
      <w:divBdr>
        <w:top w:val="none" w:sz="0" w:space="0" w:color="auto"/>
        <w:left w:val="none" w:sz="0" w:space="0" w:color="auto"/>
        <w:bottom w:val="none" w:sz="0" w:space="0" w:color="auto"/>
        <w:right w:val="none" w:sz="0" w:space="0" w:color="auto"/>
      </w:divBdr>
    </w:div>
    <w:div w:id="576090919">
      <w:bodyDiv w:val="1"/>
      <w:marLeft w:val="0"/>
      <w:marRight w:val="0"/>
      <w:marTop w:val="0"/>
      <w:marBottom w:val="0"/>
      <w:divBdr>
        <w:top w:val="none" w:sz="0" w:space="0" w:color="auto"/>
        <w:left w:val="none" w:sz="0" w:space="0" w:color="auto"/>
        <w:bottom w:val="none" w:sz="0" w:space="0" w:color="auto"/>
        <w:right w:val="none" w:sz="0" w:space="0" w:color="auto"/>
      </w:divBdr>
    </w:div>
    <w:div w:id="578057343">
      <w:bodyDiv w:val="1"/>
      <w:marLeft w:val="0"/>
      <w:marRight w:val="0"/>
      <w:marTop w:val="0"/>
      <w:marBottom w:val="0"/>
      <w:divBdr>
        <w:top w:val="none" w:sz="0" w:space="0" w:color="auto"/>
        <w:left w:val="none" w:sz="0" w:space="0" w:color="auto"/>
        <w:bottom w:val="none" w:sz="0" w:space="0" w:color="auto"/>
        <w:right w:val="none" w:sz="0" w:space="0" w:color="auto"/>
      </w:divBdr>
    </w:div>
    <w:div w:id="584800021">
      <w:bodyDiv w:val="1"/>
      <w:marLeft w:val="0"/>
      <w:marRight w:val="0"/>
      <w:marTop w:val="0"/>
      <w:marBottom w:val="0"/>
      <w:divBdr>
        <w:top w:val="none" w:sz="0" w:space="0" w:color="auto"/>
        <w:left w:val="none" w:sz="0" w:space="0" w:color="auto"/>
        <w:bottom w:val="none" w:sz="0" w:space="0" w:color="auto"/>
        <w:right w:val="none" w:sz="0" w:space="0" w:color="auto"/>
      </w:divBdr>
    </w:div>
    <w:div w:id="585849664">
      <w:bodyDiv w:val="1"/>
      <w:marLeft w:val="0"/>
      <w:marRight w:val="0"/>
      <w:marTop w:val="0"/>
      <w:marBottom w:val="0"/>
      <w:divBdr>
        <w:top w:val="none" w:sz="0" w:space="0" w:color="auto"/>
        <w:left w:val="none" w:sz="0" w:space="0" w:color="auto"/>
        <w:bottom w:val="none" w:sz="0" w:space="0" w:color="auto"/>
        <w:right w:val="none" w:sz="0" w:space="0" w:color="auto"/>
      </w:divBdr>
    </w:div>
    <w:div w:id="593821714">
      <w:bodyDiv w:val="1"/>
      <w:marLeft w:val="0"/>
      <w:marRight w:val="0"/>
      <w:marTop w:val="0"/>
      <w:marBottom w:val="0"/>
      <w:divBdr>
        <w:top w:val="none" w:sz="0" w:space="0" w:color="auto"/>
        <w:left w:val="none" w:sz="0" w:space="0" w:color="auto"/>
        <w:bottom w:val="none" w:sz="0" w:space="0" w:color="auto"/>
        <w:right w:val="none" w:sz="0" w:space="0" w:color="auto"/>
      </w:divBdr>
    </w:div>
    <w:div w:id="601452835">
      <w:bodyDiv w:val="1"/>
      <w:marLeft w:val="0"/>
      <w:marRight w:val="0"/>
      <w:marTop w:val="0"/>
      <w:marBottom w:val="0"/>
      <w:divBdr>
        <w:top w:val="none" w:sz="0" w:space="0" w:color="auto"/>
        <w:left w:val="none" w:sz="0" w:space="0" w:color="auto"/>
        <w:bottom w:val="none" w:sz="0" w:space="0" w:color="auto"/>
        <w:right w:val="none" w:sz="0" w:space="0" w:color="auto"/>
      </w:divBdr>
    </w:div>
    <w:div w:id="605116127">
      <w:bodyDiv w:val="1"/>
      <w:marLeft w:val="0"/>
      <w:marRight w:val="0"/>
      <w:marTop w:val="0"/>
      <w:marBottom w:val="0"/>
      <w:divBdr>
        <w:top w:val="none" w:sz="0" w:space="0" w:color="auto"/>
        <w:left w:val="none" w:sz="0" w:space="0" w:color="auto"/>
        <w:bottom w:val="none" w:sz="0" w:space="0" w:color="auto"/>
        <w:right w:val="none" w:sz="0" w:space="0" w:color="auto"/>
      </w:divBdr>
    </w:div>
    <w:div w:id="607542894">
      <w:bodyDiv w:val="1"/>
      <w:marLeft w:val="0"/>
      <w:marRight w:val="0"/>
      <w:marTop w:val="0"/>
      <w:marBottom w:val="0"/>
      <w:divBdr>
        <w:top w:val="none" w:sz="0" w:space="0" w:color="auto"/>
        <w:left w:val="none" w:sz="0" w:space="0" w:color="auto"/>
        <w:bottom w:val="none" w:sz="0" w:space="0" w:color="auto"/>
        <w:right w:val="none" w:sz="0" w:space="0" w:color="auto"/>
      </w:divBdr>
    </w:div>
    <w:div w:id="630406973">
      <w:bodyDiv w:val="1"/>
      <w:marLeft w:val="0"/>
      <w:marRight w:val="0"/>
      <w:marTop w:val="0"/>
      <w:marBottom w:val="0"/>
      <w:divBdr>
        <w:top w:val="none" w:sz="0" w:space="0" w:color="auto"/>
        <w:left w:val="none" w:sz="0" w:space="0" w:color="auto"/>
        <w:bottom w:val="none" w:sz="0" w:space="0" w:color="auto"/>
        <w:right w:val="none" w:sz="0" w:space="0" w:color="auto"/>
      </w:divBdr>
    </w:div>
    <w:div w:id="643244854">
      <w:bodyDiv w:val="1"/>
      <w:marLeft w:val="0"/>
      <w:marRight w:val="0"/>
      <w:marTop w:val="0"/>
      <w:marBottom w:val="0"/>
      <w:divBdr>
        <w:top w:val="none" w:sz="0" w:space="0" w:color="auto"/>
        <w:left w:val="none" w:sz="0" w:space="0" w:color="auto"/>
        <w:bottom w:val="none" w:sz="0" w:space="0" w:color="auto"/>
        <w:right w:val="none" w:sz="0" w:space="0" w:color="auto"/>
      </w:divBdr>
    </w:div>
    <w:div w:id="647707466">
      <w:bodyDiv w:val="1"/>
      <w:marLeft w:val="0"/>
      <w:marRight w:val="0"/>
      <w:marTop w:val="0"/>
      <w:marBottom w:val="0"/>
      <w:divBdr>
        <w:top w:val="none" w:sz="0" w:space="0" w:color="auto"/>
        <w:left w:val="none" w:sz="0" w:space="0" w:color="auto"/>
        <w:bottom w:val="none" w:sz="0" w:space="0" w:color="auto"/>
        <w:right w:val="none" w:sz="0" w:space="0" w:color="auto"/>
      </w:divBdr>
    </w:div>
    <w:div w:id="668409738">
      <w:bodyDiv w:val="1"/>
      <w:marLeft w:val="0"/>
      <w:marRight w:val="0"/>
      <w:marTop w:val="0"/>
      <w:marBottom w:val="0"/>
      <w:divBdr>
        <w:top w:val="none" w:sz="0" w:space="0" w:color="auto"/>
        <w:left w:val="none" w:sz="0" w:space="0" w:color="auto"/>
        <w:bottom w:val="none" w:sz="0" w:space="0" w:color="auto"/>
        <w:right w:val="none" w:sz="0" w:space="0" w:color="auto"/>
      </w:divBdr>
    </w:div>
    <w:div w:id="674571884">
      <w:bodyDiv w:val="1"/>
      <w:marLeft w:val="0"/>
      <w:marRight w:val="0"/>
      <w:marTop w:val="0"/>
      <w:marBottom w:val="0"/>
      <w:divBdr>
        <w:top w:val="none" w:sz="0" w:space="0" w:color="auto"/>
        <w:left w:val="none" w:sz="0" w:space="0" w:color="auto"/>
        <w:bottom w:val="none" w:sz="0" w:space="0" w:color="auto"/>
        <w:right w:val="none" w:sz="0" w:space="0" w:color="auto"/>
      </w:divBdr>
    </w:div>
    <w:div w:id="695040064">
      <w:bodyDiv w:val="1"/>
      <w:marLeft w:val="0"/>
      <w:marRight w:val="0"/>
      <w:marTop w:val="0"/>
      <w:marBottom w:val="0"/>
      <w:divBdr>
        <w:top w:val="none" w:sz="0" w:space="0" w:color="auto"/>
        <w:left w:val="none" w:sz="0" w:space="0" w:color="auto"/>
        <w:bottom w:val="none" w:sz="0" w:space="0" w:color="auto"/>
        <w:right w:val="none" w:sz="0" w:space="0" w:color="auto"/>
      </w:divBdr>
    </w:div>
    <w:div w:id="696931346">
      <w:bodyDiv w:val="1"/>
      <w:marLeft w:val="0"/>
      <w:marRight w:val="0"/>
      <w:marTop w:val="0"/>
      <w:marBottom w:val="0"/>
      <w:divBdr>
        <w:top w:val="none" w:sz="0" w:space="0" w:color="auto"/>
        <w:left w:val="none" w:sz="0" w:space="0" w:color="auto"/>
        <w:bottom w:val="none" w:sz="0" w:space="0" w:color="auto"/>
        <w:right w:val="none" w:sz="0" w:space="0" w:color="auto"/>
      </w:divBdr>
    </w:div>
    <w:div w:id="697049473">
      <w:bodyDiv w:val="1"/>
      <w:marLeft w:val="0"/>
      <w:marRight w:val="0"/>
      <w:marTop w:val="0"/>
      <w:marBottom w:val="0"/>
      <w:divBdr>
        <w:top w:val="none" w:sz="0" w:space="0" w:color="auto"/>
        <w:left w:val="none" w:sz="0" w:space="0" w:color="auto"/>
        <w:bottom w:val="none" w:sz="0" w:space="0" w:color="auto"/>
        <w:right w:val="none" w:sz="0" w:space="0" w:color="auto"/>
      </w:divBdr>
    </w:div>
    <w:div w:id="708069139">
      <w:bodyDiv w:val="1"/>
      <w:marLeft w:val="0"/>
      <w:marRight w:val="0"/>
      <w:marTop w:val="0"/>
      <w:marBottom w:val="0"/>
      <w:divBdr>
        <w:top w:val="none" w:sz="0" w:space="0" w:color="auto"/>
        <w:left w:val="none" w:sz="0" w:space="0" w:color="auto"/>
        <w:bottom w:val="none" w:sz="0" w:space="0" w:color="auto"/>
        <w:right w:val="none" w:sz="0" w:space="0" w:color="auto"/>
      </w:divBdr>
    </w:div>
    <w:div w:id="714891474">
      <w:bodyDiv w:val="1"/>
      <w:marLeft w:val="0"/>
      <w:marRight w:val="0"/>
      <w:marTop w:val="0"/>
      <w:marBottom w:val="0"/>
      <w:divBdr>
        <w:top w:val="none" w:sz="0" w:space="0" w:color="auto"/>
        <w:left w:val="none" w:sz="0" w:space="0" w:color="auto"/>
        <w:bottom w:val="none" w:sz="0" w:space="0" w:color="auto"/>
        <w:right w:val="none" w:sz="0" w:space="0" w:color="auto"/>
      </w:divBdr>
    </w:div>
    <w:div w:id="734933115">
      <w:bodyDiv w:val="1"/>
      <w:marLeft w:val="0"/>
      <w:marRight w:val="0"/>
      <w:marTop w:val="0"/>
      <w:marBottom w:val="0"/>
      <w:divBdr>
        <w:top w:val="none" w:sz="0" w:space="0" w:color="auto"/>
        <w:left w:val="none" w:sz="0" w:space="0" w:color="auto"/>
        <w:bottom w:val="none" w:sz="0" w:space="0" w:color="auto"/>
        <w:right w:val="none" w:sz="0" w:space="0" w:color="auto"/>
      </w:divBdr>
    </w:div>
    <w:div w:id="738283287">
      <w:bodyDiv w:val="1"/>
      <w:marLeft w:val="0"/>
      <w:marRight w:val="0"/>
      <w:marTop w:val="0"/>
      <w:marBottom w:val="0"/>
      <w:divBdr>
        <w:top w:val="none" w:sz="0" w:space="0" w:color="auto"/>
        <w:left w:val="none" w:sz="0" w:space="0" w:color="auto"/>
        <w:bottom w:val="none" w:sz="0" w:space="0" w:color="auto"/>
        <w:right w:val="none" w:sz="0" w:space="0" w:color="auto"/>
      </w:divBdr>
    </w:div>
    <w:div w:id="745348225">
      <w:bodyDiv w:val="1"/>
      <w:marLeft w:val="0"/>
      <w:marRight w:val="0"/>
      <w:marTop w:val="0"/>
      <w:marBottom w:val="0"/>
      <w:divBdr>
        <w:top w:val="none" w:sz="0" w:space="0" w:color="auto"/>
        <w:left w:val="none" w:sz="0" w:space="0" w:color="auto"/>
        <w:bottom w:val="none" w:sz="0" w:space="0" w:color="auto"/>
        <w:right w:val="none" w:sz="0" w:space="0" w:color="auto"/>
      </w:divBdr>
    </w:div>
    <w:div w:id="762995660">
      <w:bodyDiv w:val="1"/>
      <w:marLeft w:val="0"/>
      <w:marRight w:val="0"/>
      <w:marTop w:val="0"/>
      <w:marBottom w:val="0"/>
      <w:divBdr>
        <w:top w:val="none" w:sz="0" w:space="0" w:color="auto"/>
        <w:left w:val="none" w:sz="0" w:space="0" w:color="auto"/>
        <w:bottom w:val="none" w:sz="0" w:space="0" w:color="auto"/>
        <w:right w:val="none" w:sz="0" w:space="0" w:color="auto"/>
      </w:divBdr>
    </w:div>
    <w:div w:id="767584814">
      <w:bodyDiv w:val="1"/>
      <w:marLeft w:val="0"/>
      <w:marRight w:val="0"/>
      <w:marTop w:val="0"/>
      <w:marBottom w:val="0"/>
      <w:divBdr>
        <w:top w:val="none" w:sz="0" w:space="0" w:color="auto"/>
        <w:left w:val="none" w:sz="0" w:space="0" w:color="auto"/>
        <w:bottom w:val="none" w:sz="0" w:space="0" w:color="auto"/>
        <w:right w:val="none" w:sz="0" w:space="0" w:color="auto"/>
      </w:divBdr>
    </w:div>
    <w:div w:id="768232972">
      <w:bodyDiv w:val="1"/>
      <w:marLeft w:val="0"/>
      <w:marRight w:val="0"/>
      <w:marTop w:val="0"/>
      <w:marBottom w:val="0"/>
      <w:divBdr>
        <w:top w:val="none" w:sz="0" w:space="0" w:color="auto"/>
        <w:left w:val="none" w:sz="0" w:space="0" w:color="auto"/>
        <w:bottom w:val="none" w:sz="0" w:space="0" w:color="auto"/>
        <w:right w:val="none" w:sz="0" w:space="0" w:color="auto"/>
      </w:divBdr>
    </w:div>
    <w:div w:id="774519617">
      <w:bodyDiv w:val="1"/>
      <w:marLeft w:val="0"/>
      <w:marRight w:val="0"/>
      <w:marTop w:val="0"/>
      <w:marBottom w:val="0"/>
      <w:divBdr>
        <w:top w:val="none" w:sz="0" w:space="0" w:color="auto"/>
        <w:left w:val="none" w:sz="0" w:space="0" w:color="auto"/>
        <w:bottom w:val="none" w:sz="0" w:space="0" w:color="auto"/>
        <w:right w:val="none" w:sz="0" w:space="0" w:color="auto"/>
      </w:divBdr>
    </w:div>
    <w:div w:id="777262724">
      <w:bodyDiv w:val="1"/>
      <w:marLeft w:val="0"/>
      <w:marRight w:val="0"/>
      <w:marTop w:val="0"/>
      <w:marBottom w:val="0"/>
      <w:divBdr>
        <w:top w:val="none" w:sz="0" w:space="0" w:color="auto"/>
        <w:left w:val="none" w:sz="0" w:space="0" w:color="auto"/>
        <w:bottom w:val="none" w:sz="0" w:space="0" w:color="auto"/>
        <w:right w:val="none" w:sz="0" w:space="0" w:color="auto"/>
      </w:divBdr>
    </w:div>
    <w:div w:id="780538824">
      <w:bodyDiv w:val="1"/>
      <w:marLeft w:val="0"/>
      <w:marRight w:val="0"/>
      <w:marTop w:val="0"/>
      <w:marBottom w:val="0"/>
      <w:divBdr>
        <w:top w:val="none" w:sz="0" w:space="0" w:color="auto"/>
        <w:left w:val="none" w:sz="0" w:space="0" w:color="auto"/>
        <w:bottom w:val="none" w:sz="0" w:space="0" w:color="auto"/>
        <w:right w:val="none" w:sz="0" w:space="0" w:color="auto"/>
      </w:divBdr>
    </w:div>
    <w:div w:id="796410157">
      <w:bodyDiv w:val="1"/>
      <w:marLeft w:val="0"/>
      <w:marRight w:val="0"/>
      <w:marTop w:val="0"/>
      <w:marBottom w:val="0"/>
      <w:divBdr>
        <w:top w:val="none" w:sz="0" w:space="0" w:color="auto"/>
        <w:left w:val="none" w:sz="0" w:space="0" w:color="auto"/>
        <w:bottom w:val="none" w:sz="0" w:space="0" w:color="auto"/>
        <w:right w:val="none" w:sz="0" w:space="0" w:color="auto"/>
      </w:divBdr>
    </w:div>
    <w:div w:id="803696586">
      <w:bodyDiv w:val="1"/>
      <w:marLeft w:val="0"/>
      <w:marRight w:val="0"/>
      <w:marTop w:val="0"/>
      <w:marBottom w:val="0"/>
      <w:divBdr>
        <w:top w:val="none" w:sz="0" w:space="0" w:color="auto"/>
        <w:left w:val="none" w:sz="0" w:space="0" w:color="auto"/>
        <w:bottom w:val="none" w:sz="0" w:space="0" w:color="auto"/>
        <w:right w:val="none" w:sz="0" w:space="0" w:color="auto"/>
      </w:divBdr>
    </w:div>
    <w:div w:id="804808823">
      <w:bodyDiv w:val="1"/>
      <w:marLeft w:val="0"/>
      <w:marRight w:val="0"/>
      <w:marTop w:val="0"/>
      <w:marBottom w:val="0"/>
      <w:divBdr>
        <w:top w:val="none" w:sz="0" w:space="0" w:color="auto"/>
        <w:left w:val="none" w:sz="0" w:space="0" w:color="auto"/>
        <w:bottom w:val="none" w:sz="0" w:space="0" w:color="auto"/>
        <w:right w:val="none" w:sz="0" w:space="0" w:color="auto"/>
      </w:divBdr>
    </w:div>
    <w:div w:id="805002806">
      <w:bodyDiv w:val="1"/>
      <w:marLeft w:val="0"/>
      <w:marRight w:val="0"/>
      <w:marTop w:val="0"/>
      <w:marBottom w:val="0"/>
      <w:divBdr>
        <w:top w:val="none" w:sz="0" w:space="0" w:color="auto"/>
        <w:left w:val="none" w:sz="0" w:space="0" w:color="auto"/>
        <w:bottom w:val="none" w:sz="0" w:space="0" w:color="auto"/>
        <w:right w:val="none" w:sz="0" w:space="0" w:color="auto"/>
      </w:divBdr>
    </w:div>
    <w:div w:id="806896999">
      <w:bodyDiv w:val="1"/>
      <w:marLeft w:val="0"/>
      <w:marRight w:val="0"/>
      <w:marTop w:val="0"/>
      <w:marBottom w:val="0"/>
      <w:divBdr>
        <w:top w:val="none" w:sz="0" w:space="0" w:color="auto"/>
        <w:left w:val="none" w:sz="0" w:space="0" w:color="auto"/>
        <w:bottom w:val="none" w:sz="0" w:space="0" w:color="auto"/>
        <w:right w:val="none" w:sz="0" w:space="0" w:color="auto"/>
      </w:divBdr>
    </w:div>
    <w:div w:id="807863931">
      <w:bodyDiv w:val="1"/>
      <w:marLeft w:val="0"/>
      <w:marRight w:val="0"/>
      <w:marTop w:val="0"/>
      <w:marBottom w:val="0"/>
      <w:divBdr>
        <w:top w:val="none" w:sz="0" w:space="0" w:color="auto"/>
        <w:left w:val="none" w:sz="0" w:space="0" w:color="auto"/>
        <w:bottom w:val="none" w:sz="0" w:space="0" w:color="auto"/>
        <w:right w:val="none" w:sz="0" w:space="0" w:color="auto"/>
      </w:divBdr>
    </w:div>
    <w:div w:id="808742797">
      <w:bodyDiv w:val="1"/>
      <w:marLeft w:val="0"/>
      <w:marRight w:val="0"/>
      <w:marTop w:val="0"/>
      <w:marBottom w:val="0"/>
      <w:divBdr>
        <w:top w:val="none" w:sz="0" w:space="0" w:color="auto"/>
        <w:left w:val="none" w:sz="0" w:space="0" w:color="auto"/>
        <w:bottom w:val="none" w:sz="0" w:space="0" w:color="auto"/>
        <w:right w:val="none" w:sz="0" w:space="0" w:color="auto"/>
      </w:divBdr>
    </w:div>
    <w:div w:id="812334210">
      <w:bodyDiv w:val="1"/>
      <w:marLeft w:val="0"/>
      <w:marRight w:val="0"/>
      <w:marTop w:val="0"/>
      <w:marBottom w:val="0"/>
      <w:divBdr>
        <w:top w:val="none" w:sz="0" w:space="0" w:color="auto"/>
        <w:left w:val="none" w:sz="0" w:space="0" w:color="auto"/>
        <w:bottom w:val="none" w:sz="0" w:space="0" w:color="auto"/>
        <w:right w:val="none" w:sz="0" w:space="0" w:color="auto"/>
      </w:divBdr>
    </w:div>
    <w:div w:id="820148337">
      <w:bodyDiv w:val="1"/>
      <w:marLeft w:val="0"/>
      <w:marRight w:val="0"/>
      <w:marTop w:val="0"/>
      <w:marBottom w:val="0"/>
      <w:divBdr>
        <w:top w:val="none" w:sz="0" w:space="0" w:color="auto"/>
        <w:left w:val="none" w:sz="0" w:space="0" w:color="auto"/>
        <w:bottom w:val="none" w:sz="0" w:space="0" w:color="auto"/>
        <w:right w:val="none" w:sz="0" w:space="0" w:color="auto"/>
      </w:divBdr>
    </w:div>
    <w:div w:id="829950856">
      <w:bodyDiv w:val="1"/>
      <w:marLeft w:val="0"/>
      <w:marRight w:val="0"/>
      <w:marTop w:val="0"/>
      <w:marBottom w:val="0"/>
      <w:divBdr>
        <w:top w:val="none" w:sz="0" w:space="0" w:color="auto"/>
        <w:left w:val="none" w:sz="0" w:space="0" w:color="auto"/>
        <w:bottom w:val="none" w:sz="0" w:space="0" w:color="auto"/>
        <w:right w:val="none" w:sz="0" w:space="0" w:color="auto"/>
      </w:divBdr>
    </w:div>
    <w:div w:id="850217722">
      <w:bodyDiv w:val="1"/>
      <w:marLeft w:val="0"/>
      <w:marRight w:val="0"/>
      <w:marTop w:val="0"/>
      <w:marBottom w:val="0"/>
      <w:divBdr>
        <w:top w:val="none" w:sz="0" w:space="0" w:color="auto"/>
        <w:left w:val="none" w:sz="0" w:space="0" w:color="auto"/>
        <w:bottom w:val="none" w:sz="0" w:space="0" w:color="auto"/>
        <w:right w:val="none" w:sz="0" w:space="0" w:color="auto"/>
      </w:divBdr>
    </w:div>
    <w:div w:id="854223265">
      <w:bodyDiv w:val="1"/>
      <w:marLeft w:val="0"/>
      <w:marRight w:val="0"/>
      <w:marTop w:val="0"/>
      <w:marBottom w:val="0"/>
      <w:divBdr>
        <w:top w:val="none" w:sz="0" w:space="0" w:color="auto"/>
        <w:left w:val="none" w:sz="0" w:space="0" w:color="auto"/>
        <w:bottom w:val="none" w:sz="0" w:space="0" w:color="auto"/>
        <w:right w:val="none" w:sz="0" w:space="0" w:color="auto"/>
      </w:divBdr>
    </w:div>
    <w:div w:id="869419814">
      <w:bodyDiv w:val="1"/>
      <w:marLeft w:val="0"/>
      <w:marRight w:val="0"/>
      <w:marTop w:val="0"/>
      <w:marBottom w:val="0"/>
      <w:divBdr>
        <w:top w:val="none" w:sz="0" w:space="0" w:color="auto"/>
        <w:left w:val="none" w:sz="0" w:space="0" w:color="auto"/>
        <w:bottom w:val="none" w:sz="0" w:space="0" w:color="auto"/>
        <w:right w:val="none" w:sz="0" w:space="0" w:color="auto"/>
      </w:divBdr>
    </w:div>
    <w:div w:id="874465588">
      <w:bodyDiv w:val="1"/>
      <w:marLeft w:val="0"/>
      <w:marRight w:val="0"/>
      <w:marTop w:val="0"/>
      <w:marBottom w:val="0"/>
      <w:divBdr>
        <w:top w:val="none" w:sz="0" w:space="0" w:color="auto"/>
        <w:left w:val="none" w:sz="0" w:space="0" w:color="auto"/>
        <w:bottom w:val="none" w:sz="0" w:space="0" w:color="auto"/>
        <w:right w:val="none" w:sz="0" w:space="0" w:color="auto"/>
      </w:divBdr>
    </w:div>
    <w:div w:id="875506926">
      <w:bodyDiv w:val="1"/>
      <w:marLeft w:val="0"/>
      <w:marRight w:val="0"/>
      <w:marTop w:val="0"/>
      <w:marBottom w:val="0"/>
      <w:divBdr>
        <w:top w:val="none" w:sz="0" w:space="0" w:color="auto"/>
        <w:left w:val="none" w:sz="0" w:space="0" w:color="auto"/>
        <w:bottom w:val="none" w:sz="0" w:space="0" w:color="auto"/>
        <w:right w:val="none" w:sz="0" w:space="0" w:color="auto"/>
      </w:divBdr>
    </w:div>
    <w:div w:id="879129204">
      <w:bodyDiv w:val="1"/>
      <w:marLeft w:val="0"/>
      <w:marRight w:val="0"/>
      <w:marTop w:val="0"/>
      <w:marBottom w:val="0"/>
      <w:divBdr>
        <w:top w:val="none" w:sz="0" w:space="0" w:color="auto"/>
        <w:left w:val="none" w:sz="0" w:space="0" w:color="auto"/>
        <w:bottom w:val="none" w:sz="0" w:space="0" w:color="auto"/>
        <w:right w:val="none" w:sz="0" w:space="0" w:color="auto"/>
      </w:divBdr>
    </w:div>
    <w:div w:id="902640859">
      <w:bodyDiv w:val="1"/>
      <w:marLeft w:val="0"/>
      <w:marRight w:val="0"/>
      <w:marTop w:val="0"/>
      <w:marBottom w:val="0"/>
      <w:divBdr>
        <w:top w:val="none" w:sz="0" w:space="0" w:color="auto"/>
        <w:left w:val="none" w:sz="0" w:space="0" w:color="auto"/>
        <w:bottom w:val="none" w:sz="0" w:space="0" w:color="auto"/>
        <w:right w:val="none" w:sz="0" w:space="0" w:color="auto"/>
      </w:divBdr>
    </w:div>
    <w:div w:id="913050419">
      <w:bodyDiv w:val="1"/>
      <w:marLeft w:val="0"/>
      <w:marRight w:val="0"/>
      <w:marTop w:val="0"/>
      <w:marBottom w:val="0"/>
      <w:divBdr>
        <w:top w:val="none" w:sz="0" w:space="0" w:color="auto"/>
        <w:left w:val="none" w:sz="0" w:space="0" w:color="auto"/>
        <w:bottom w:val="none" w:sz="0" w:space="0" w:color="auto"/>
        <w:right w:val="none" w:sz="0" w:space="0" w:color="auto"/>
      </w:divBdr>
    </w:div>
    <w:div w:id="915625454">
      <w:bodyDiv w:val="1"/>
      <w:marLeft w:val="0"/>
      <w:marRight w:val="0"/>
      <w:marTop w:val="0"/>
      <w:marBottom w:val="0"/>
      <w:divBdr>
        <w:top w:val="none" w:sz="0" w:space="0" w:color="auto"/>
        <w:left w:val="none" w:sz="0" w:space="0" w:color="auto"/>
        <w:bottom w:val="none" w:sz="0" w:space="0" w:color="auto"/>
        <w:right w:val="none" w:sz="0" w:space="0" w:color="auto"/>
      </w:divBdr>
    </w:div>
    <w:div w:id="922760043">
      <w:bodyDiv w:val="1"/>
      <w:marLeft w:val="0"/>
      <w:marRight w:val="0"/>
      <w:marTop w:val="0"/>
      <w:marBottom w:val="0"/>
      <w:divBdr>
        <w:top w:val="none" w:sz="0" w:space="0" w:color="auto"/>
        <w:left w:val="none" w:sz="0" w:space="0" w:color="auto"/>
        <w:bottom w:val="none" w:sz="0" w:space="0" w:color="auto"/>
        <w:right w:val="none" w:sz="0" w:space="0" w:color="auto"/>
      </w:divBdr>
    </w:div>
    <w:div w:id="932589269">
      <w:bodyDiv w:val="1"/>
      <w:marLeft w:val="0"/>
      <w:marRight w:val="0"/>
      <w:marTop w:val="0"/>
      <w:marBottom w:val="0"/>
      <w:divBdr>
        <w:top w:val="none" w:sz="0" w:space="0" w:color="auto"/>
        <w:left w:val="none" w:sz="0" w:space="0" w:color="auto"/>
        <w:bottom w:val="none" w:sz="0" w:space="0" w:color="auto"/>
        <w:right w:val="none" w:sz="0" w:space="0" w:color="auto"/>
      </w:divBdr>
    </w:div>
    <w:div w:id="937131885">
      <w:bodyDiv w:val="1"/>
      <w:marLeft w:val="0"/>
      <w:marRight w:val="0"/>
      <w:marTop w:val="0"/>
      <w:marBottom w:val="0"/>
      <w:divBdr>
        <w:top w:val="none" w:sz="0" w:space="0" w:color="auto"/>
        <w:left w:val="none" w:sz="0" w:space="0" w:color="auto"/>
        <w:bottom w:val="none" w:sz="0" w:space="0" w:color="auto"/>
        <w:right w:val="none" w:sz="0" w:space="0" w:color="auto"/>
      </w:divBdr>
    </w:div>
    <w:div w:id="947346156">
      <w:bodyDiv w:val="1"/>
      <w:marLeft w:val="0"/>
      <w:marRight w:val="0"/>
      <w:marTop w:val="0"/>
      <w:marBottom w:val="0"/>
      <w:divBdr>
        <w:top w:val="none" w:sz="0" w:space="0" w:color="auto"/>
        <w:left w:val="none" w:sz="0" w:space="0" w:color="auto"/>
        <w:bottom w:val="none" w:sz="0" w:space="0" w:color="auto"/>
        <w:right w:val="none" w:sz="0" w:space="0" w:color="auto"/>
      </w:divBdr>
    </w:div>
    <w:div w:id="951326294">
      <w:bodyDiv w:val="1"/>
      <w:marLeft w:val="0"/>
      <w:marRight w:val="0"/>
      <w:marTop w:val="0"/>
      <w:marBottom w:val="0"/>
      <w:divBdr>
        <w:top w:val="none" w:sz="0" w:space="0" w:color="auto"/>
        <w:left w:val="none" w:sz="0" w:space="0" w:color="auto"/>
        <w:bottom w:val="none" w:sz="0" w:space="0" w:color="auto"/>
        <w:right w:val="none" w:sz="0" w:space="0" w:color="auto"/>
      </w:divBdr>
    </w:div>
    <w:div w:id="951478971">
      <w:bodyDiv w:val="1"/>
      <w:marLeft w:val="0"/>
      <w:marRight w:val="0"/>
      <w:marTop w:val="0"/>
      <w:marBottom w:val="0"/>
      <w:divBdr>
        <w:top w:val="none" w:sz="0" w:space="0" w:color="auto"/>
        <w:left w:val="none" w:sz="0" w:space="0" w:color="auto"/>
        <w:bottom w:val="none" w:sz="0" w:space="0" w:color="auto"/>
        <w:right w:val="none" w:sz="0" w:space="0" w:color="auto"/>
      </w:divBdr>
    </w:div>
    <w:div w:id="954556643">
      <w:bodyDiv w:val="1"/>
      <w:marLeft w:val="0"/>
      <w:marRight w:val="0"/>
      <w:marTop w:val="0"/>
      <w:marBottom w:val="0"/>
      <w:divBdr>
        <w:top w:val="none" w:sz="0" w:space="0" w:color="auto"/>
        <w:left w:val="none" w:sz="0" w:space="0" w:color="auto"/>
        <w:bottom w:val="none" w:sz="0" w:space="0" w:color="auto"/>
        <w:right w:val="none" w:sz="0" w:space="0" w:color="auto"/>
      </w:divBdr>
    </w:div>
    <w:div w:id="957181955">
      <w:bodyDiv w:val="1"/>
      <w:marLeft w:val="0"/>
      <w:marRight w:val="0"/>
      <w:marTop w:val="0"/>
      <w:marBottom w:val="0"/>
      <w:divBdr>
        <w:top w:val="none" w:sz="0" w:space="0" w:color="auto"/>
        <w:left w:val="none" w:sz="0" w:space="0" w:color="auto"/>
        <w:bottom w:val="none" w:sz="0" w:space="0" w:color="auto"/>
        <w:right w:val="none" w:sz="0" w:space="0" w:color="auto"/>
      </w:divBdr>
    </w:div>
    <w:div w:id="962003354">
      <w:bodyDiv w:val="1"/>
      <w:marLeft w:val="0"/>
      <w:marRight w:val="0"/>
      <w:marTop w:val="0"/>
      <w:marBottom w:val="0"/>
      <w:divBdr>
        <w:top w:val="none" w:sz="0" w:space="0" w:color="auto"/>
        <w:left w:val="none" w:sz="0" w:space="0" w:color="auto"/>
        <w:bottom w:val="none" w:sz="0" w:space="0" w:color="auto"/>
        <w:right w:val="none" w:sz="0" w:space="0" w:color="auto"/>
      </w:divBdr>
    </w:div>
    <w:div w:id="1000620613">
      <w:bodyDiv w:val="1"/>
      <w:marLeft w:val="0"/>
      <w:marRight w:val="0"/>
      <w:marTop w:val="0"/>
      <w:marBottom w:val="0"/>
      <w:divBdr>
        <w:top w:val="none" w:sz="0" w:space="0" w:color="auto"/>
        <w:left w:val="none" w:sz="0" w:space="0" w:color="auto"/>
        <w:bottom w:val="none" w:sz="0" w:space="0" w:color="auto"/>
        <w:right w:val="none" w:sz="0" w:space="0" w:color="auto"/>
      </w:divBdr>
    </w:div>
    <w:div w:id="1001860131">
      <w:bodyDiv w:val="1"/>
      <w:marLeft w:val="0"/>
      <w:marRight w:val="0"/>
      <w:marTop w:val="0"/>
      <w:marBottom w:val="0"/>
      <w:divBdr>
        <w:top w:val="none" w:sz="0" w:space="0" w:color="auto"/>
        <w:left w:val="none" w:sz="0" w:space="0" w:color="auto"/>
        <w:bottom w:val="none" w:sz="0" w:space="0" w:color="auto"/>
        <w:right w:val="none" w:sz="0" w:space="0" w:color="auto"/>
      </w:divBdr>
    </w:div>
    <w:div w:id="1004481017">
      <w:bodyDiv w:val="1"/>
      <w:marLeft w:val="0"/>
      <w:marRight w:val="0"/>
      <w:marTop w:val="0"/>
      <w:marBottom w:val="0"/>
      <w:divBdr>
        <w:top w:val="none" w:sz="0" w:space="0" w:color="auto"/>
        <w:left w:val="none" w:sz="0" w:space="0" w:color="auto"/>
        <w:bottom w:val="none" w:sz="0" w:space="0" w:color="auto"/>
        <w:right w:val="none" w:sz="0" w:space="0" w:color="auto"/>
      </w:divBdr>
    </w:div>
    <w:div w:id="1010332596">
      <w:bodyDiv w:val="1"/>
      <w:marLeft w:val="0"/>
      <w:marRight w:val="0"/>
      <w:marTop w:val="0"/>
      <w:marBottom w:val="0"/>
      <w:divBdr>
        <w:top w:val="none" w:sz="0" w:space="0" w:color="auto"/>
        <w:left w:val="none" w:sz="0" w:space="0" w:color="auto"/>
        <w:bottom w:val="none" w:sz="0" w:space="0" w:color="auto"/>
        <w:right w:val="none" w:sz="0" w:space="0" w:color="auto"/>
      </w:divBdr>
    </w:div>
    <w:div w:id="1019812458">
      <w:bodyDiv w:val="1"/>
      <w:marLeft w:val="0"/>
      <w:marRight w:val="0"/>
      <w:marTop w:val="0"/>
      <w:marBottom w:val="0"/>
      <w:divBdr>
        <w:top w:val="none" w:sz="0" w:space="0" w:color="auto"/>
        <w:left w:val="none" w:sz="0" w:space="0" w:color="auto"/>
        <w:bottom w:val="none" w:sz="0" w:space="0" w:color="auto"/>
        <w:right w:val="none" w:sz="0" w:space="0" w:color="auto"/>
      </w:divBdr>
    </w:div>
    <w:div w:id="1028987379">
      <w:bodyDiv w:val="1"/>
      <w:marLeft w:val="0"/>
      <w:marRight w:val="0"/>
      <w:marTop w:val="0"/>
      <w:marBottom w:val="0"/>
      <w:divBdr>
        <w:top w:val="none" w:sz="0" w:space="0" w:color="auto"/>
        <w:left w:val="none" w:sz="0" w:space="0" w:color="auto"/>
        <w:bottom w:val="none" w:sz="0" w:space="0" w:color="auto"/>
        <w:right w:val="none" w:sz="0" w:space="0" w:color="auto"/>
      </w:divBdr>
    </w:div>
    <w:div w:id="1031344897">
      <w:bodyDiv w:val="1"/>
      <w:marLeft w:val="0"/>
      <w:marRight w:val="0"/>
      <w:marTop w:val="0"/>
      <w:marBottom w:val="0"/>
      <w:divBdr>
        <w:top w:val="none" w:sz="0" w:space="0" w:color="auto"/>
        <w:left w:val="none" w:sz="0" w:space="0" w:color="auto"/>
        <w:bottom w:val="none" w:sz="0" w:space="0" w:color="auto"/>
        <w:right w:val="none" w:sz="0" w:space="0" w:color="auto"/>
      </w:divBdr>
    </w:div>
    <w:div w:id="1032458974">
      <w:bodyDiv w:val="1"/>
      <w:marLeft w:val="0"/>
      <w:marRight w:val="0"/>
      <w:marTop w:val="0"/>
      <w:marBottom w:val="0"/>
      <w:divBdr>
        <w:top w:val="none" w:sz="0" w:space="0" w:color="auto"/>
        <w:left w:val="none" w:sz="0" w:space="0" w:color="auto"/>
        <w:bottom w:val="none" w:sz="0" w:space="0" w:color="auto"/>
        <w:right w:val="none" w:sz="0" w:space="0" w:color="auto"/>
      </w:divBdr>
    </w:div>
    <w:div w:id="1038046035">
      <w:bodyDiv w:val="1"/>
      <w:marLeft w:val="0"/>
      <w:marRight w:val="0"/>
      <w:marTop w:val="0"/>
      <w:marBottom w:val="0"/>
      <w:divBdr>
        <w:top w:val="none" w:sz="0" w:space="0" w:color="auto"/>
        <w:left w:val="none" w:sz="0" w:space="0" w:color="auto"/>
        <w:bottom w:val="none" w:sz="0" w:space="0" w:color="auto"/>
        <w:right w:val="none" w:sz="0" w:space="0" w:color="auto"/>
      </w:divBdr>
    </w:div>
    <w:div w:id="1039891075">
      <w:bodyDiv w:val="1"/>
      <w:marLeft w:val="0"/>
      <w:marRight w:val="0"/>
      <w:marTop w:val="0"/>
      <w:marBottom w:val="0"/>
      <w:divBdr>
        <w:top w:val="none" w:sz="0" w:space="0" w:color="auto"/>
        <w:left w:val="none" w:sz="0" w:space="0" w:color="auto"/>
        <w:bottom w:val="none" w:sz="0" w:space="0" w:color="auto"/>
        <w:right w:val="none" w:sz="0" w:space="0" w:color="auto"/>
      </w:divBdr>
    </w:div>
    <w:div w:id="1064794468">
      <w:bodyDiv w:val="1"/>
      <w:marLeft w:val="0"/>
      <w:marRight w:val="0"/>
      <w:marTop w:val="0"/>
      <w:marBottom w:val="0"/>
      <w:divBdr>
        <w:top w:val="none" w:sz="0" w:space="0" w:color="auto"/>
        <w:left w:val="none" w:sz="0" w:space="0" w:color="auto"/>
        <w:bottom w:val="none" w:sz="0" w:space="0" w:color="auto"/>
        <w:right w:val="none" w:sz="0" w:space="0" w:color="auto"/>
      </w:divBdr>
    </w:div>
    <w:div w:id="1065497057">
      <w:bodyDiv w:val="1"/>
      <w:marLeft w:val="0"/>
      <w:marRight w:val="0"/>
      <w:marTop w:val="0"/>
      <w:marBottom w:val="0"/>
      <w:divBdr>
        <w:top w:val="none" w:sz="0" w:space="0" w:color="auto"/>
        <w:left w:val="none" w:sz="0" w:space="0" w:color="auto"/>
        <w:bottom w:val="none" w:sz="0" w:space="0" w:color="auto"/>
        <w:right w:val="none" w:sz="0" w:space="0" w:color="auto"/>
      </w:divBdr>
    </w:div>
    <w:div w:id="1068917018">
      <w:bodyDiv w:val="1"/>
      <w:marLeft w:val="0"/>
      <w:marRight w:val="0"/>
      <w:marTop w:val="0"/>
      <w:marBottom w:val="0"/>
      <w:divBdr>
        <w:top w:val="none" w:sz="0" w:space="0" w:color="auto"/>
        <w:left w:val="none" w:sz="0" w:space="0" w:color="auto"/>
        <w:bottom w:val="none" w:sz="0" w:space="0" w:color="auto"/>
        <w:right w:val="none" w:sz="0" w:space="0" w:color="auto"/>
      </w:divBdr>
    </w:div>
    <w:div w:id="1086850217">
      <w:bodyDiv w:val="1"/>
      <w:marLeft w:val="0"/>
      <w:marRight w:val="0"/>
      <w:marTop w:val="0"/>
      <w:marBottom w:val="0"/>
      <w:divBdr>
        <w:top w:val="none" w:sz="0" w:space="0" w:color="auto"/>
        <w:left w:val="none" w:sz="0" w:space="0" w:color="auto"/>
        <w:bottom w:val="none" w:sz="0" w:space="0" w:color="auto"/>
        <w:right w:val="none" w:sz="0" w:space="0" w:color="auto"/>
      </w:divBdr>
    </w:div>
    <w:div w:id="1087461845">
      <w:bodyDiv w:val="1"/>
      <w:marLeft w:val="0"/>
      <w:marRight w:val="0"/>
      <w:marTop w:val="0"/>
      <w:marBottom w:val="0"/>
      <w:divBdr>
        <w:top w:val="none" w:sz="0" w:space="0" w:color="auto"/>
        <w:left w:val="none" w:sz="0" w:space="0" w:color="auto"/>
        <w:bottom w:val="none" w:sz="0" w:space="0" w:color="auto"/>
        <w:right w:val="none" w:sz="0" w:space="0" w:color="auto"/>
      </w:divBdr>
    </w:div>
    <w:div w:id="1093666306">
      <w:bodyDiv w:val="1"/>
      <w:marLeft w:val="0"/>
      <w:marRight w:val="0"/>
      <w:marTop w:val="0"/>
      <w:marBottom w:val="0"/>
      <w:divBdr>
        <w:top w:val="none" w:sz="0" w:space="0" w:color="auto"/>
        <w:left w:val="none" w:sz="0" w:space="0" w:color="auto"/>
        <w:bottom w:val="none" w:sz="0" w:space="0" w:color="auto"/>
        <w:right w:val="none" w:sz="0" w:space="0" w:color="auto"/>
      </w:divBdr>
    </w:div>
    <w:div w:id="1124032505">
      <w:bodyDiv w:val="1"/>
      <w:marLeft w:val="0"/>
      <w:marRight w:val="0"/>
      <w:marTop w:val="0"/>
      <w:marBottom w:val="0"/>
      <w:divBdr>
        <w:top w:val="none" w:sz="0" w:space="0" w:color="auto"/>
        <w:left w:val="none" w:sz="0" w:space="0" w:color="auto"/>
        <w:bottom w:val="none" w:sz="0" w:space="0" w:color="auto"/>
        <w:right w:val="none" w:sz="0" w:space="0" w:color="auto"/>
      </w:divBdr>
    </w:div>
    <w:div w:id="1125193573">
      <w:bodyDiv w:val="1"/>
      <w:marLeft w:val="0"/>
      <w:marRight w:val="0"/>
      <w:marTop w:val="0"/>
      <w:marBottom w:val="0"/>
      <w:divBdr>
        <w:top w:val="none" w:sz="0" w:space="0" w:color="auto"/>
        <w:left w:val="none" w:sz="0" w:space="0" w:color="auto"/>
        <w:bottom w:val="none" w:sz="0" w:space="0" w:color="auto"/>
        <w:right w:val="none" w:sz="0" w:space="0" w:color="auto"/>
      </w:divBdr>
    </w:div>
    <w:div w:id="1126578678">
      <w:bodyDiv w:val="1"/>
      <w:marLeft w:val="0"/>
      <w:marRight w:val="0"/>
      <w:marTop w:val="0"/>
      <w:marBottom w:val="0"/>
      <w:divBdr>
        <w:top w:val="none" w:sz="0" w:space="0" w:color="auto"/>
        <w:left w:val="none" w:sz="0" w:space="0" w:color="auto"/>
        <w:bottom w:val="none" w:sz="0" w:space="0" w:color="auto"/>
        <w:right w:val="none" w:sz="0" w:space="0" w:color="auto"/>
      </w:divBdr>
    </w:div>
    <w:div w:id="1132094223">
      <w:bodyDiv w:val="1"/>
      <w:marLeft w:val="0"/>
      <w:marRight w:val="0"/>
      <w:marTop w:val="0"/>
      <w:marBottom w:val="0"/>
      <w:divBdr>
        <w:top w:val="none" w:sz="0" w:space="0" w:color="auto"/>
        <w:left w:val="none" w:sz="0" w:space="0" w:color="auto"/>
        <w:bottom w:val="none" w:sz="0" w:space="0" w:color="auto"/>
        <w:right w:val="none" w:sz="0" w:space="0" w:color="auto"/>
      </w:divBdr>
    </w:div>
    <w:div w:id="1132135532">
      <w:bodyDiv w:val="1"/>
      <w:marLeft w:val="0"/>
      <w:marRight w:val="0"/>
      <w:marTop w:val="0"/>
      <w:marBottom w:val="0"/>
      <w:divBdr>
        <w:top w:val="none" w:sz="0" w:space="0" w:color="auto"/>
        <w:left w:val="none" w:sz="0" w:space="0" w:color="auto"/>
        <w:bottom w:val="none" w:sz="0" w:space="0" w:color="auto"/>
        <w:right w:val="none" w:sz="0" w:space="0" w:color="auto"/>
      </w:divBdr>
    </w:div>
    <w:div w:id="1136609844">
      <w:bodyDiv w:val="1"/>
      <w:marLeft w:val="0"/>
      <w:marRight w:val="0"/>
      <w:marTop w:val="0"/>
      <w:marBottom w:val="0"/>
      <w:divBdr>
        <w:top w:val="none" w:sz="0" w:space="0" w:color="auto"/>
        <w:left w:val="none" w:sz="0" w:space="0" w:color="auto"/>
        <w:bottom w:val="none" w:sz="0" w:space="0" w:color="auto"/>
        <w:right w:val="none" w:sz="0" w:space="0" w:color="auto"/>
      </w:divBdr>
    </w:div>
    <w:div w:id="1139373077">
      <w:bodyDiv w:val="1"/>
      <w:marLeft w:val="0"/>
      <w:marRight w:val="0"/>
      <w:marTop w:val="0"/>
      <w:marBottom w:val="0"/>
      <w:divBdr>
        <w:top w:val="none" w:sz="0" w:space="0" w:color="auto"/>
        <w:left w:val="none" w:sz="0" w:space="0" w:color="auto"/>
        <w:bottom w:val="none" w:sz="0" w:space="0" w:color="auto"/>
        <w:right w:val="none" w:sz="0" w:space="0" w:color="auto"/>
      </w:divBdr>
    </w:div>
    <w:div w:id="1142431349">
      <w:bodyDiv w:val="1"/>
      <w:marLeft w:val="0"/>
      <w:marRight w:val="0"/>
      <w:marTop w:val="0"/>
      <w:marBottom w:val="0"/>
      <w:divBdr>
        <w:top w:val="none" w:sz="0" w:space="0" w:color="auto"/>
        <w:left w:val="none" w:sz="0" w:space="0" w:color="auto"/>
        <w:bottom w:val="none" w:sz="0" w:space="0" w:color="auto"/>
        <w:right w:val="none" w:sz="0" w:space="0" w:color="auto"/>
      </w:divBdr>
    </w:div>
    <w:div w:id="1147816097">
      <w:bodyDiv w:val="1"/>
      <w:marLeft w:val="0"/>
      <w:marRight w:val="0"/>
      <w:marTop w:val="0"/>
      <w:marBottom w:val="0"/>
      <w:divBdr>
        <w:top w:val="none" w:sz="0" w:space="0" w:color="auto"/>
        <w:left w:val="none" w:sz="0" w:space="0" w:color="auto"/>
        <w:bottom w:val="none" w:sz="0" w:space="0" w:color="auto"/>
        <w:right w:val="none" w:sz="0" w:space="0" w:color="auto"/>
      </w:divBdr>
    </w:div>
    <w:div w:id="1151871196">
      <w:bodyDiv w:val="1"/>
      <w:marLeft w:val="0"/>
      <w:marRight w:val="0"/>
      <w:marTop w:val="0"/>
      <w:marBottom w:val="0"/>
      <w:divBdr>
        <w:top w:val="none" w:sz="0" w:space="0" w:color="auto"/>
        <w:left w:val="none" w:sz="0" w:space="0" w:color="auto"/>
        <w:bottom w:val="none" w:sz="0" w:space="0" w:color="auto"/>
        <w:right w:val="none" w:sz="0" w:space="0" w:color="auto"/>
      </w:divBdr>
    </w:div>
    <w:div w:id="1156264930">
      <w:bodyDiv w:val="1"/>
      <w:marLeft w:val="0"/>
      <w:marRight w:val="0"/>
      <w:marTop w:val="0"/>
      <w:marBottom w:val="0"/>
      <w:divBdr>
        <w:top w:val="none" w:sz="0" w:space="0" w:color="auto"/>
        <w:left w:val="none" w:sz="0" w:space="0" w:color="auto"/>
        <w:bottom w:val="none" w:sz="0" w:space="0" w:color="auto"/>
        <w:right w:val="none" w:sz="0" w:space="0" w:color="auto"/>
      </w:divBdr>
    </w:div>
    <w:div w:id="1157648629">
      <w:bodyDiv w:val="1"/>
      <w:marLeft w:val="0"/>
      <w:marRight w:val="0"/>
      <w:marTop w:val="0"/>
      <w:marBottom w:val="0"/>
      <w:divBdr>
        <w:top w:val="none" w:sz="0" w:space="0" w:color="auto"/>
        <w:left w:val="none" w:sz="0" w:space="0" w:color="auto"/>
        <w:bottom w:val="none" w:sz="0" w:space="0" w:color="auto"/>
        <w:right w:val="none" w:sz="0" w:space="0" w:color="auto"/>
      </w:divBdr>
    </w:div>
    <w:div w:id="1168710637">
      <w:bodyDiv w:val="1"/>
      <w:marLeft w:val="0"/>
      <w:marRight w:val="0"/>
      <w:marTop w:val="0"/>
      <w:marBottom w:val="0"/>
      <w:divBdr>
        <w:top w:val="none" w:sz="0" w:space="0" w:color="auto"/>
        <w:left w:val="none" w:sz="0" w:space="0" w:color="auto"/>
        <w:bottom w:val="none" w:sz="0" w:space="0" w:color="auto"/>
        <w:right w:val="none" w:sz="0" w:space="0" w:color="auto"/>
      </w:divBdr>
    </w:div>
    <w:div w:id="1173648982">
      <w:bodyDiv w:val="1"/>
      <w:marLeft w:val="0"/>
      <w:marRight w:val="0"/>
      <w:marTop w:val="0"/>
      <w:marBottom w:val="0"/>
      <w:divBdr>
        <w:top w:val="none" w:sz="0" w:space="0" w:color="auto"/>
        <w:left w:val="none" w:sz="0" w:space="0" w:color="auto"/>
        <w:bottom w:val="none" w:sz="0" w:space="0" w:color="auto"/>
        <w:right w:val="none" w:sz="0" w:space="0" w:color="auto"/>
      </w:divBdr>
    </w:div>
    <w:div w:id="1176306790">
      <w:bodyDiv w:val="1"/>
      <w:marLeft w:val="0"/>
      <w:marRight w:val="0"/>
      <w:marTop w:val="0"/>
      <w:marBottom w:val="0"/>
      <w:divBdr>
        <w:top w:val="none" w:sz="0" w:space="0" w:color="auto"/>
        <w:left w:val="none" w:sz="0" w:space="0" w:color="auto"/>
        <w:bottom w:val="none" w:sz="0" w:space="0" w:color="auto"/>
        <w:right w:val="none" w:sz="0" w:space="0" w:color="auto"/>
      </w:divBdr>
    </w:div>
    <w:div w:id="1192449936">
      <w:bodyDiv w:val="1"/>
      <w:marLeft w:val="0"/>
      <w:marRight w:val="0"/>
      <w:marTop w:val="0"/>
      <w:marBottom w:val="0"/>
      <w:divBdr>
        <w:top w:val="none" w:sz="0" w:space="0" w:color="auto"/>
        <w:left w:val="none" w:sz="0" w:space="0" w:color="auto"/>
        <w:bottom w:val="none" w:sz="0" w:space="0" w:color="auto"/>
        <w:right w:val="none" w:sz="0" w:space="0" w:color="auto"/>
      </w:divBdr>
    </w:div>
    <w:div w:id="1192573937">
      <w:bodyDiv w:val="1"/>
      <w:marLeft w:val="0"/>
      <w:marRight w:val="0"/>
      <w:marTop w:val="0"/>
      <w:marBottom w:val="0"/>
      <w:divBdr>
        <w:top w:val="none" w:sz="0" w:space="0" w:color="auto"/>
        <w:left w:val="none" w:sz="0" w:space="0" w:color="auto"/>
        <w:bottom w:val="none" w:sz="0" w:space="0" w:color="auto"/>
        <w:right w:val="none" w:sz="0" w:space="0" w:color="auto"/>
      </w:divBdr>
    </w:div>
    <w:div w:id="1193417554">
      <w:bodyDiv w:val="1"/>
      <w:marLeft w:val="0"/>
      <w:marRight w:val="0"/>
      <w:marTop w:val="0"/>
      <w:marBottom w:val="0"/>
      <w:divBdr>
        <w:top w:val="none" w:sz="0" w:space="0" w:color="auto"/>
        <w:left w:val="none" w:sz="0" w:space="0" w:color="auto"/>
        <w:bottom w:val="none" w:sz="0" w:space="0" w:color="auto"/>
        <w:right w:val="none" w:sz="0" w:space="0" w:color="auto"/>
      </w:divBdr>
    </w:div>
    <w:div w:id="1194270597">
      <w:bodyDiv w:val="1"/>
      <w:marLeft w:val="0"/>
      <w:marRight w:val="0"/>
      <w:marTop w:val="0"/>
      <w:marBottom w:val="0"/>
      <w:divBdr>
        <w:top w:val="none" w:sz="0" w:space="0" w:color="auto"/>
        <w:left w:val="none" w:sz="0" w:space="0" w:color="auto"/>
        <w:bottom w:val="none" w:sz="0" w:space="0" w:color="auto"/>
        <w:right w:val="none" w:sz="0" w:space="0" w:color="auto"/>
      </w:divBdr>
    </w:div>
    <w:div w:id="1199511679">
      <w:bodyDiv w:val="1"/>
      <w:marLeft w:val="0"/>
      <w:marRight w:val="0"/>
      <w:marTop w:val="0"/>
      <w:marBottom w:val="0"/>
      <w:divBdr>
        <w:top w:val="none" w:sz="0" w:space="0" w:color="auto"/>
        <w:left w:val="none" w:sz="0" w:space="0" w:color="auto"/>
        <w:bottom w:val="none" w:sz="0" w:space="0" w:color="auto"/>
        <w:right w:val="none" w:sz="0" w:space="0" w:color="auto"/>
      </w:divBdr>
    </w:div>
    <w:div w:id="1202593870">
      <w:bodyDiv w:val="1"/>
      <w:marLeft w:val="0"/>
      <w:marRight w:val="0"/>
      <w:marTop w:val="0"/>
      <w:marBottom w:val="0"/>
      <w:divBdr>
        <w:top w:val="none" w:sz="0" w:space="0" w:color="auto"/>
        <w:left w:val="none" w:sz="0" w:space="0" w:color="auto"/>
        <w:bottom w:val="none" w:sz="0" w:space="0" w:color="auto"/>
        <w:right w:val="none" w:sz="0" w:space="0" w:color="auto"/>
      </w:divBdr>
    </w:div>
    <w:div w:id="1212303129">
      <w:bodyDiv w:val="1"/>
      <w:marLeft w:val="0"/>
      <w:marRight w:val="0"/>
      <w:marTop w:val="0"/>
      <w:marBottom w:val="0"/>
      <w:divBdr>
        <w:top w:val="none" w:sz="0" w:space="0" w:color="auto"/>
        <w:left w:val="none" w:sz="0" w:space="0" w:color="auto"/>
        <w:bottom w:val="none" w:sz="0" w:space="0" w:color="auto"/>
        <w:right w:val="none" w:sz="0" w:space="0" w:color="auto"/>
      </w:divBdr>
    </w:div>
    <w:div w:id="1215921653">
      <w:bodyDiv w:val="1"/>
      <w:marLeft w:val="0"/>
      <w:marRight w:val="0"/>
      <w:marTop w:val="0"/>
      <w:marBottom w:val="0"/>
      <w:divBdr>
        <w:top w:val="none" w:sz="0" w:space="0" w:color="auto"/>
        <w:left w:val="none" w:sz="0" w:space="0" w:color="auto"/>
        <w:bottom w:val="none" w:sz="0" w:space="0" w:color="auto"/>
        <w:right w:val="none" w:sz="0" w:space="0" w:color="auto"/>
      </w:divBdr>
    </w:div>
    <w:div w:id="1217200846">
      <w:bodyDiv w:val="1"/>
      <w:marLeft w:val="0"/>
      <w:marRight w:val="0"/>
      <w:marTop w:val="0"/>
      <w:marBottom w:val="0"/>
      <w:divBdr>
        <w:top w:val="none" w:sz="0" w:space="0" w:color="auto"/>
        <w:left w:val="none" w:sz="0" w:space="0" w:color="auto"/>
        <w:bottom w:val="none" w:sz="0" w:space="0" w:color="auto"/>
        <w:right w:val="none" w:sz="0" w:space="0" w:color="auto"/>
      </w:divBdr>
    </w:div>
    <w:div w:id="1218276471">
      <w:bodyDiv w:val="1"/>
      <w:marLeft w:val="0"/>
      <w:marRight w:val="0"/>
      <w:marTop w:val="0"/>
      <w:marBottom w:val="0"/>
      <w:divBdr>
        <w:top w:val="none" w:sz="0" w:space="0" w:color="auto"/>
        <w:left w:val="none" w:sz="0" w:space="0" w:color="auto"/>
        <w:bottom w:val="none" w:sz="0" w:space="0" w:color="auto"/>
        <w:right w:val="none" w:sz="0" w:space="0" w:color="auto"/>
      </w:divBdr>
    </w:div>
    <w:div w:id="1218669504">
      <w:bodyDiv w:val="1"/>
      <w:marLeft w:val="0"/>
      <w:marRight w:val="0"/>
      <w:marTop w:val="0"/>
      <w:marBottom w:val="0"/>
      <w:divBdr>
        <w:top w:val="none" w:sz="0" w:space="0" w:color="auto"/>
        <w:left w:val="none" w:sz="0" w:space="0" w:color="auto"/>
        <w:bottom w:val="none" w:sz="0" w:space="0" w:color="auto"/>
        <w:right w:val="none" w:sz="0" w:space="0" w:color="auto"/>
      </w:divBdr>
    </w:div>
    <w:div w:id="1237134355">
      <w:bodyDiv w:val="1"/>
      <w:marLeft w:val="0"/>
      <w:marRight w:val="0"/>
      <w:marTop w:val="0"/>
      <w:marBottom w:val="0"/>
      <w:divBdr>
        <w:top w:val="none" w:sz="0" w:space="0" w:color="auto"/>
        <w:left w:val="none" w:sz="0" w:space="0" w:color="auto"/>
        <w:bottom w:val="none" w:sz="0" w:space="0" w:color="auto"/>
        <w:right w:val="none" w:sz="0" w:space="0" w:color="auto"/>
      </w:divBdr>
    </w:div>
    <w:div w:id="1252549521">
      <w:bodyDiv w:val="1"/>
      <w:marLeft w:val="0"/>
      <w:marRight w:val="0"/>
      <w:marTop w:val="0"/>
      <w:marBottom w:val="0"/>
      <w:divBdr>
        <w:top w:val="none" w:sz="0" w:space="0" w:color="auto"/>
        <w:left w:val="none" w:sz="0" w:space="0" w:color="auto"/>
        <w:bottom w:val="none" w:sz="0" w:space="0" w:color="auto"/>
        <w:right w:val="none" w:sz="0" w:space="0" w:color="auto"/>
      </w:divBdr>
    </w:div>
    <w:div w:id="1255213766">
      <w:bodyDiv w:val="1"/>
      <w:marLeft w:val="0"/>
      <w:marRight w:val="0"/>
      <w:marTop w:val="0"/>
      <w:marBottom w:val="0"/>
      <w:divBdr>
        <w:top w:val="none" w:sz="0" w:space="0" w:color="auto"/>
        <w:left w:val="none" w:sz="0" w:space="0" w:color="auto"/>
        <w:bottom w:val="none" w:sz="0" w:space="0" w:color="auto"/>
        <w:right w:val="none" w:sz="0" w:space="0" w:color="auto"/>
      </w:divBdr>
    </w:div>
    <w:div w:id="1255479522">
      <w:bodyDiv w:val="1"/>
      <w:marLeft w:val="0"/>
      <w:marRight w:val="0"/>
      <w:marTop w:val="0"/>
      <w:marBottom w:val="0"/>
      <w:divBdr>
        <w:top w:val="none" w:sz="0" w:space="0" w:color="auto"/>
        <w:left w:val="none" w:sz="0" w:space="0" w:color="auto"/>
        <w:bottom w:val="none" w:sz="0" w:space="0" w:color="auto"/>
        <w:right w:val="none" w:sz="0" w:space="0" w:color="auto"/>
      </w:divBdr>
    </w:div>
    <w:div w:id="1257516625">
      <w:bodyDiv w:val="1"/>
      <w:marLeft w:val="0"/>
      <w:marRight w:val="0"/>
      <w:marTop w:val="0"/>
      <w:marBottom w:val="0"/>
      <w:divBdr>
        <w:top w:val="none" w:sz="0" w:space="0" w:color="auto"/>
        <w:left w:val="none" w:sz="0" w:space="0" w:color="auto"/>
        <w:bottom w:val="none" w:sz="0" w:space="0" w:color="auto"/>
        <w:right w:val="none" w:sz="0" w:space="0" w:color="auto"/>
      </w:divBdr>
    </w:div>
    <w:div w:id="1259405519">
      <w:bodyDiv w:val="1"/>
      <w:marLeft w:val="0"/>
      <w:marRight w:val="0"/>
      <w:marTop w:val="0"/>
      <w:marBottom w:val="0"/>
      <w:divBdr>
        <w:top w:val="none" w:sz="0" w:space="0" w:color="auto"/>
        <w:left w:val="none" w:sz="0" w:space="0" w:color="auto"/>
        <w:bottom w:val="none" w:sz="0" w:space="0" w:color="auto"/>
        <w:right w:val="none" w:sz="0" w:space="0" w:color="auto"/>
      </w:divBdr>
    </w:div>
    <w:div w:id="1265646450">
      <w:bodyDiv w:val="1"/>
      <w:marLeft w:val="0"/>
      <w:marRight w:val="0"/>
      <w:marTop w:val="0"/>
      <w:marBottom w:val="0"/>
      <w:divBdr>
        <w:top w:val="none" w:sz="0" w:space="0" w:color="auto"/>
        <w:left w:val="none" w:sz="0" w:space="0" w:color="auto"/>
        <w:bottom w:val="none" w:sz="0" w:space="0" w:color="auto"/>
        <w:right w:val="none" w:sz="0" w:space="0" w:color="auto"/>
      </w:divBdr>
    </w:div>
    <w:div w:id="1268272176">
      <w:bodyDiv w:val="1"/>
      <w:marLeft w:val="0"/>
      <w:marRight w:val="0"/>
      <w:marTop w:val="0"/>
      <w:marBottom w:val="0"/>
      <w:divBdr>
        <w:top w:val="none" w:sz="0" w:space="0" w:color="auto"/>
        <w:left w:val="none" w:sz="0" w:space="0" w:color="auto"/>
        <w:bottom w:val="none" w:sz="0" w:space="0" w:color="auto"/>
        <w:right w:val="none" w:sz="0" w:space="0" w:color="auto"/>
      </w:divBdr>
    </w:div>
    <w:div w:id="1271620697">
      <w:bodyDiv w:val="1"/>
      <w:marLeft w:val="0"/>
      <w:marRight w:val="0"/>
      <w:marTop w:val="0"/>
      <w:marBottom w:val="0"/>
      <w:divBdr>
        <w:top w:val="none" w:sz="0" w:space="0" w:color="auto"/>
        <w:left w:val="none" w:sz="0" w:space="0" w:color="auto"/>
        <w:bottom w:val="none" w:sz="0" w:space="0" w:color="auto"/>
        <w:right w:val="none" w:sz="0" w:space="0" w:color="auto"/>
      </w:divBdr>
    </w:div>
    <w:div w:id="1273706064">
      <w:bodyDiv w:val="1"/>
      <w:marLeft w:val="0"/>
      <w:marRight w:val="0"/>
      <w:marTop w:val="0"/>
      <w:marBottom w:val="0"/>
      <w:divBdr>
        <w:top w:val="none" w:sz="0" w:space="0" w:color="auto"/>
        <w:left w:val="none" w:sz="0" w:space="0" w:color="auto"/>
        <w:bottom w:val="none" w:sz="0" w:space="0" w:color="auto"/>
        <w:right w:val="none" w:sz="0" w:space="0" w:color="auto"/>
      </w:divBdr>
    </w:div>
    <w:div w:id="1275136879">
      <w:bodyDiv w:val="1"/>
      <w:marLeft w:val="0"/>
      <w:marRight w:val="0"/>
      <w:marTop w:val="0"/>
      <w:marBottom w:val="0"/>
      <w:divBdr>
        <w:top w:val="none" w:sz="0" w:space="0" w:color="auto"/>
        <w:left w:val="none" w:sz="0" w:space="0" w:color="auto"/>
        <w:bottom w:val="none" w:sz="0" w:space="0" w:color="auto"/>
        <w:right w:val="none" w:sz="0" w:space="0" w:color="auto"/>
      </w:divBdr>
    </w:div>
    <w:div w:id="1279945819">
      <w:bodyDiv w:val="1"/>
      <w:marLeft w:val="0"/>
      <w:marRight w:val="0"/>
      <w:marTop w:val="0"/>
      <w:marBottom w:val="0"/>
      <w:divBdr>
        <w:top w:val="none" w:sz="0" w:space="0" w:color="auto"/>
        <w:left w:val="none" w:sz="0" w:space="0" w:color="auto"/>
        <w:bottom w:val="none" w:sz="0" w:space="0" w:color="auto"/>
        <w:right w:val="none" w:sz="0" w:space="0" w:color="auto"/>
      </w:divBdr>
    </w:div>
    <w:div w:id="1297948818">
      <w:bodyDiv w:val="1"/>
      <w:marLeft w:val="0"/>
      <w:marRight w:val="0"/>
      <w:marTop w:val="0"/>
      <w:marBottom w:val="0"/>
      <w:divBdr>
        <w:top w:val="none" w:sz="0" w:space="0" w:color="auto"/>
        <w:left w:val="none" w:sz="0" w:space="0" w:color="auto"/>
        <w:bottom w:val="none" w:sz="0" w:space="0" w:color="auto"/>
        <w:right w:val="none" w:sz="0" w:space="0" w:color="auto"/>
      </w:divBdr>
    </w:div>
    <w:div w:id="1300454332">
      <w:bodyDiv w:val="1"/>
      <w:marLeft w:val="0"/>
      <w:marRight w:val="0"/>
      <w:marTop w:val="0"/>
      <w:marBottom w:val="0"/>
      <w:divBdr>
        <w:top w:val="none" w:sz="0" w:space="0" w:color="auto"/>
        <w:left w:val="none" w:sz="0" w:space="0" w:color="auto"/>
        <w:bottom w:val="none" w:sz="0" w:space="0" w:color="auto"/>
        <w:right w:val="none" w:sz="0" w:space="0" w:color="auto"/>
      </w:divBdr>
    </w:div>
    <w:div w:id="1302880917">
      <w:bodyDiv w:val="1"/>
      <w:marLeft w:val="0"/>
      <w:marRight w:val="0"/>
      <w:marTop w:val="0"/>
      <w:marBottom w:val="0"/>
      <w:divBdr>
        <w:top w:val="none" w:sz="0" w:space="0" w:color="auto"/>
        <w:left w:val="none" w:sz="0" w:space="0" w:color="auto"/>
        <w:bottom w:val="none" w:sz="0" w:space="0" w:color="auto"/>
        <w:right w:val="none" w:sz="0" w:space="0" w:color="auto"/>
      </w:divBdr>
    </w:div>
    <w:div w:id="1305692698">
      <w:bodyDiv w:val="1"/>
      <w:marLeft w:val="0"/>
      <w:marRight w:val="0"/>
      <w:marTop w:val="0"/>
      <w:marBottom w:val="0"/>
      <w:divBdr>
        <w:top w:val="none" w:sz="0" w:space="0" w:color="auto"/>
        <w:left w:val="none" w:sz="0" w:space="0" w:color="auto"/>
        <w:bottom w:val="none" w:sz="0" w:space="0" w:color="auto"/>
        <w:right w:val="none" w:sz="0" w:space="0" w:color="auto"/>
      </w:divBdr>
    </w:div>
    <w:div w:id="1321424524">
      <w:bodyDiv w:val="1"/>
      <w:marLeft w:val="0"/>
      <w:marRight w:val="0"/>
      <w:marTop w:val="0"/>
      <w:marBottom w:val="0"/>
      <w:divBdr>
        <w:top w:val="none" w:sz="0" w:space="0" w:color="auto"/>
        <w:left w:val="none" w:sz="0" w:space="0" w:color="auto"/>
        <w:bottom w:val="none" w:sz="0" w:space="0" w:color="auto"/>
        <w:right w:val="none" w:sz="0" w:space="0" w:color="auto"/>
      </w:divBdr>
    </w:div>
    <w:div w:id="1327174670">
      <w:bodyDiv w:val="1"/>
      <w:marLeft w:val="0"/>
      <w:marRight w:val="0"/>
      <w:marTop w:val="0"/>
      <w:marBottom w:val="0"/>
      <w:divBdr>
        <w:top w:val="none" w:sz="0" w:space="0" w:color="auto"/>
        <w:left w:val="none" w:sz="0" w:space="0" w:color="auto"/>
        <w:bottom w:val="none" w:sz="0" w:space="0" w:color="auto"/>
        <w:right w:val="none" w:sz="0" w:space="0" w:color="auto"/>
      </w:divBdr>
    </w:div>
    <w:div w:id="1327588346">
      <w:bodyDiv w:val="1"/>
      <w:marLeft w:val="0"/>
      <w:marRight w:val="0"/>
      <w:marTop w:val="0"/>
      <w:marBottom w:val="0"/>
      <w:divBdr>
        <w:top w:val="none" w:sz="0" w:space="0" w:color="auto"/>
        <w:left w:val="none" w:sz="0" w:space="0" w:color="auto"/>
        <w:bottom w:val="none" w:sz="0" w:space="0" w:color="auto"/>
        <w:right w:val="none" w:sz="0" w:space="0" w:color="auto"/>
      </w:divBdr>
    </w:div>
    <w:div w:id="1332756506">
      <w:bodyDiv w:val="1"/>
      <w:marLeft w:val="0"/>
      <w:marRight w:val="0"/>
      <w:marTop w:val="0"/>
      <w:marBottom w:val="0"/>
      <w:divBdr>
        <w:top w:val="none" w:sz="0" w:space="0" w:color="auto"/>
        <w:left w:val="none" w:sz="0" w:space="0" w:color="auto"/>
        <w:bottom w:val="none" w:sz="0" w:space="0" w:color="auto"/>
        <w:right w:val="none" w:sz="0" w:space="0" w:color="auto"/>
      </w:divBdr>
    </w:div>
    <w:div w:id="1334263865">
      <w:bodyDiv w:val="1"/>
      <w:marLeft w:val="0"/>
      <w:marRight w:val="0"/>
      <w:marTop w:val="0"/>
      <w:marBottom w:val="0"/>
      <w:divBdr>
        <w:top w:val="none" w:sz="0" w:space="0" w:color="auto"/>
        <w:left w:val="none" w:sz="0" w:space="0" w:color="auto"/>
        <w:bottom w:val="none" w:sz="0" w:space="0" w:color="auto"/>
        <w:right w:val="none" w:sz="0" w:space="0" w:color="auto"/>
      </w:divBdr>
    </w:div>
    <w:div w:id="1336374966">
      <w:bodyDiv w:val="1"/>
      <w:marLeft w:val="0"/>
      <w:marRight w:val="0"/>
      <w:marTop w:val="0"/>
      <w:marBottom w:val="0"/>
      <w:divBdr>
        <w:top w:val="none" w:sz="0" w:space="0" w:color="auto"/>
        <w:left w:val="none" w:sz="0" w:space="0" w:color="auto"/>
        <w:bottom w:val="none" w:sz="0" w:space="0" w:color="auto"/>
        <w:right w:val="none" w:sz="0" w:space="0" w:color="auto"/>
      </w:divBdr>
    </w:div>
    <w:div w:id="1339622444">
      <w:bodyDiv w:val="1"/>
      <w:marLeft w:val="0"/>
      <w:marRight w:val="0"/>
      <w:marTop w:val="0"/>
      <w:marBottom w:val="0"/>
      <w:divBdr>
        <w:top w:val="none" w:sz="0" w:space="0" w:color="auto"/>
        <w:left w:val="none" w:sz="0" w:space="0" w:color="auto"/>
        <w:bottom w:val="none" w:sz="0" w:space="0" w:color="auto"/>
        <w:right w:val="none" w:sz="0" w:space="0" w:color="auto"/>
      </w:divBdr>
    </w:div>
    <w:div w:id="1344747109">
      <w:bodyDiv w:val="1"/>
      <w:marLeft w:val="0"/>
      <w:marRight w:val="0"/>
      <w:marTop w:val="0"/>
      <w:marBottom w:val="0"/>
      <w:divBdr>
        <w:top w:val="none" w:sz="0" w:space="0" w:color="auto"/>
        <w:left w:val="none" w:sz="0" w:space="0" w:color="auto"/>
        <w:bottom w:val="none" w:sz="0" w:space="0" w:color="auto"/>
        <w:right w:val="none" w:sz="0" w:space="0" w:color="auto"/>
      </w:divBdr>
    </w:div>
    <w:div w:id="1345397286">
      <w:bodyDiv w:val="1"/>
      <w:marLeft w:val="0"/>
      <w:marRight w:val="0"/>
      <w:marTop w:val="0"/>
      <w:marBottom w:val="0"/>
      <w:divBdr>
        <w:top w:val="none" w:sz="0" w:space="0" w:color="auto"/>
        <w:left w:val="none" w:sz="0" w:space="0" w:color="auto"/>
        <w:bottom w:val="none" w:sz="0" w:space="0" w:color="auto"/>
        <w:right w:val="none" w:sz="0" w:space="0" w:color="auto"/>
      </w:divBdr>
    </w:div>
    <w:div w:id="1348827758">
      <w:bodyDiv w:val="1"/>
      <w:marLeft w:val="0"/>
      <w:marRight w:val="0"/>
      <w:marTop w:val="0"/>
      <w:marBottom w:val="0"/>
      <w:divBdr>
        <w:top w:val="none" w:sz="0" w:space="0" w:color="auto"/>
        <w:left w:val="none" w:sz="0" w:space="0" w:color="auto"/>
        <w:bottom w:val="none" w:sz="0" w:space="0" w:color="auto"/>
        <w:right w:val="none" w:sz="0" w:space="0" w:color="auto"/>
      </w:divBdr>
    </w:div>
    <w:div w:id="1359508256">
      <w:bodyDiv w:val="1"/>
      <w:marLeft w:val="0"/>
      <w:marRight w:val="0"/>
      <w:marTop w:val="0"/>
      <w:marBottom w:val="0"/>
      <w:divBdr>
        <w:top w:val="none" w:sz="0" w:space="0" w:color="auto"/>
        <w:left w:val="none" w:sz="0" w:space="0" w:color="auto"/>
        <w:bottom w:val="none" w:sz="0" w:space="0" w:color="auto"/>
        <w:right w:val="none" w:sz="0" w:space="0" w:color="auto"/>
      </w:divBdr>
    </w:div>
    <w:div w:id="1372730436">
      <w:bodyDiv w:val="1"/>
      <w:marLeft w:val="0"/>
      <w:marRight w:val="0"/>
      <w:marTop w:val="0"/>
      <w:marBottom w:val="0"/>
      <w:divBdr>
        <w:top w:val="none" w:sz="0" w:space="0" w:color="auto"/>
        <w:left w:val="none" w:sz="0" w:space="0" w:color="auto"/>
        <w:bottom w:val="none" w:sz="0" w:space="0" w:color="auto"/>
        <w:right w:val="none" w:sz="0" w:space="0" w:color="auto"/>
      </w:divBdr>
    </w:div>
    <w:div w:id="1374619653">
      <w:bodyDiv w:val="1"/>
      <w:marLeft w:val="0"/>
      <w:marRight w:val="0"/>
      <w:marTop w:val="0"/>
      <w:marBottom w:val="0"/>
      <w:divBdr>
        <w:top w:val="none" w:sz="0" w:space="0" w:color="auto"/>
        <w:left w:val="none" w:sz="0" w:space="0" w:color="auto"/>
        <w:bottom w:val="none" w:sz="0" w:space="0" w:color="auto"/>
        <w:right w:val="none" w:sz="0" w:space="0" w:color="auto"/>
      </w:divBdr>
    </w:div>
    <w:div w:id="1378117830">
      <w:bodyDiv w:val="1"/>
      <w:marLeft w:val="0"/>
      <w:marRight w:val="0"/>
      <w:marTop w:val="0"/>
      <w:marBottom w:val="0"/>
      <w:divBdr>
        <w:top w:val="none" w:sz="0" w:space="0" w:color="auto"/>
        <w:left w:val="none" w:sz="0" w:space="0" w:color="auto"/>
        <w:bottom w:val="none" w:sz="0" w:space="0" w:color="auto"/>
        <w:right w:val="none" w:sz="0" w:space="0" w:color="auto"/>
      </w:divBdr>
    </w:div>
    <w:div w:id="1394740955">
      <w:bodyDiv w:val="1"/>
      <w:marLeft w:val="0"/>
      <w:marRight w:val="0"/>
      <w:marTop w:val="0"/>
      <w:marBottom w:val="0"/>
      <w:divBdr>
        <w:top w:val="none" w:sz="0" w:space="0" w:color="auto"/>
        <w:left w:val="none" w:sz="0" w:space="0" w:color="auto"/>
        <w:bottom w:val="none" w:sz="0" w:space="0" w:color="auto"/>
        <w:right w:val="none" w:sz="0" w:space="0" w:color="auto"/>
      </w:divBdr>
    </w:div>
    <w:div w:id="1402488193">
      <w:bodyDiv w:val="1"/>
      <w:marLeft w:val="0"/>
      <w:marRight w:val="0"/>
      <w:marTop w:val="0"/>
      <w:marBottom w:val="0"/>
      <w:divBdr>
        <w:top w:val="none" w:sz="0" w:space="0" w:color="auto"/>
        <w:left w:val="none" w:sz="0" w:space="0" w:color="auto"/>
        <w:bottom w:val="none" w:sz="0" w:space="0" w:color="auto"/>
        <w:right w:val="none" w:sz="0" w:space="0" w:color="auto"/>
      </w:divBdr>
    </w:div>
    <w:div w:id="1403140366">
      <w:bodyDiv w:val="1"/>
      <w:marLeft w:val="0"/>
      <w:marRight w:val="0"/>
      <w:marTop w:val="0"/>
      <w:marBottom w:val="0"/>
      <w:divBdr>
        <w:top w:val="none" w:sz="0" w:space="0" w:color="auto"/>
        <w:left w:val="none" w:sz="0" w:space="0" w:color="auto"/>
        <w:bottom w:val="none" w:sz="0" w:space="0" w:color="auto"/>
        <w:right w:val="none" w:sz="0" w:space="0" w:color="auto"/>
      </w:divBdr>
    </w:div>
    <w:div w:id="1409887230">
      <w:bodyDiv w:val="1"/>
      <w:marLeft w:val="0"/>
      <w:marRight w:val="0"/>
      <w:marTop w:val="0"/>
      <w:marBottom w:val="0"/>
      <w:divBdr>
        <w:top w:val="none" w:sz="0" w:space="0" w:color="auto"/>
        <w:left w:val="none" w:sz="0" w:space="0" w:color="auto"/>
        <w:bottom w:val="none" w:sz="0" w:space="0" w:color="auto"/>
        <w:right w:val="none" w:sz="0" w:space="0" w:color="auto"/>
      </w:divBdr>
    </w:div>
    <w:div w:id="1419522155">
      <w:bodyDiv w:val="1"/>
      <w:marLeft w:val="0"/>
      <w:marRight w:val="0"/>
      <w:marTop w:val="0"/>
      <w:marBottom w:val="0"/>
      <w:divBdr>
        <w:top w:val="none" w:sz="0" w:space="0" w:color="auto"/>
        <w:left w:val="none" w:sz="0" w:space="0" w:color="auto"/>
        <w:bottom w:val="none" w:sz="0" w:space="0" w:color="auto"/>
        <w:right w:val="none" w:sz="0" w:space="0" w:color="auto"/>
      </w:divBdr>
    </w:div>
    <w:div w:id="1432891705">
      <w:bodyDiv w:val="1"/>
      <w:marLeft w:val="0"/>
      <w:marRight w:val="0"/>
      <w:marTop w:val="0"/>
      <w:marBottom w:val="0"/>
      <w:divBdr>
        <w:top w:val="none" w:sz="0" w:space="0" w:color="auto"/>
        <w:left w:val="none" w:sz="0" w:space="0" w:color="auto"/>
        <w:bottom w:val="none" w:sz="0" w:space="0" w:color="auto"/>
        <w:right w:val="none" w:sz="0" w:space="0" w:color="auto"/>
      </w:divBdr>
    </w:div>
    <w:div w:id="1435982353">
      <w:bodyDiv w:val="1"/>
      <w:marLeft w:val="0"/>
      <w:marRight w:val="0"/>
      <w:marTop w:val="0"/>
      <w:marBottom w:val="0"/>
      <w:divBdr>
        <w:top w:val="none" w:sz="0" w:space="0" w:color="auto"/>
        <w:left w:val="none" w:sz="0" w:space="0" w:color="auto"/>
        <w:bottom w:val="none" w:sz="0" w:space="0" w:color="auto"/>
        <w:right w:val="none" w:sz="0" w:space="0" w:color="auto"/>
      </w:divBdr>
    </w:div>
    <w:div w:id="1451972399">
      <w:bodyDiv w:val="1"/>
      <w:marLeft w:val="0"/>
      <w:marRight w:val="0"/>
      <w:marTop w:val="0"/>
      <w:marBottom w:val="0"/>
      <w:divBdr>
        <w:top w:val="none" w:sz="0" w:space="0" w:color="auto"/>
        <w:left w:val="none" w:sz="0" w:space="0" w:color="auto"/>
        <w:bottom w:val="none" w:sz="0" w:space="0" w:color="auto"/>
        <w:right w:val="none" w:sz="0" w:space="0" w:color="auto"/>
      </w:divBdr>
    </w:div>
    <w:div w:id="1455520626">
      <w:bodyDiv w:val="1"/>
      <w:marLeft w:val="0"/>
      <w:marRight w:val="0"/>
      <w:marTop w:val="0"/>
      <w:marBottom w:val="0"/>
      <w:divBdr>
        <w:top w:val="none" w:sz="0" w:space="0" w:color="auto"/>
        <w:left w:val="none" w:sz="0" w:space="0" w:color="auto"/>
        <w:bottom w:val="none" w:sz="0" w:space="0" w:color="auto"/>
        <w:right w:val="none" w:sz="0" w:space="0" w:color="auto"/>
      </w:divBdr>
    </w:div>
    <w:div w:id="1462266457">
      <w:bodyDiv w:val="1"/>
      <w:marLeft w:val="0"/>
      <w:marRight w:val="0"/>
      <w:marTop w:val="0"/>
      <w:marBottom w:val="0"/>
      <w:divBdr>
        <w:top w:val="none" w:sz="0" w:space="0" w:color="auto"/>
        <w:left w:val="none" w:sz="0" w:space="0" w:color="auto"/>
        <w:bottom w:val="none" w:sz="0" w:space="0" w:color="auto"/>
        <w:right w:val="none" w:sz="0" w:space="0" w:color="auto"/>
      </w:divBdr>
    </w:div>
    <w:div w:id="1466393452">
      <w:bodyDiv w:val="1"/>
      <w:marLeft w:val="0"/>
      <w:marRight w:val="0"/>
      <w:marTop w:val="0"/>
      <w:marBottom w:val="0"/>
      <w:divBdr>
        <w:top w:val="none" w:sz="0" w:space="0" w:color="auto"/>
        <w:left w:val="none" w:sz="0" w:space="0" w:color="auto"/>
        <w:bottom w:val="none" w:sz="0" w:space="0" w:color="auto"/>
        <w:right w:val="none" w:sz="0" w:space="0" w:color="auto"/>
      </w:divBdr>
    </w:div>
    <w:div w:id="1485004556">
      <w:bodyDiv w:val="1"/>
      <w:marLeft w:val="0"/>
      <w:marRight w:val="0"/>
      <w:marTop w:val="0"/>
      <w:marBottom w:val="0"/>
      <w:divBdr>
        <w:top w:val="none" w:sz="0" w:space="0" w:color="auto"/>
        <w:left w:val="none" w:sz="0" w:space="0" w:color="auto"/>
        <w:bottom w:val="none" w:sz="0" w:space="0" w:color="auto"/>
        <w:right w:val="none" w:sz="0" w:space="0" w:color="auto"/>
      </w:divBdr>
    </w:div>
    <w:div w:id="1491168718">
      <w:bodyDiv w:val="1"/>
      <w:marLeft w:val="0"/>
      <w:marRight w:val="0"/>
      <w:marTop w:val="0"/>
      <w:marBottom w:val="0"/>
      <w:divBdr>
        <w:top w:val="none" w:sz="0" w:space="0" w:color="auto"/>
        <w:left w:val="none" w:sz="0" w:space="0" w:color="auto"/>
        <w:bottom w:val="none" w:sz="0" w:space="0" w:color="auto"/>
        <w:right w:val="none" w:sz="0" w:space="0" w:color="auto"/>
      </w:divBdr>
    </w:div>
    <w:div w:id="1497257979">
      <w:bodyDiv w:val="1"/>
      <w:marLeft w:val="0"/>
      <w:marRight w:val="0"/>
      <w:marTop w:val="0"/>
      <w:marBottom w:val="0"/>
      <w:divBdr>
        <w:top w:val="none" w:sz="0" w:space="0" w:color="auto"/>
        <w:left w:val="none" w:sz="0" w:space="0" w:color="auto"/>
        <w:bottom w:val="none" w:sz="0" w:space="0" w:color="auto"/>
        <w:right w:val="none" w:sz="0" w:space="0" w:color="auto"/>
      </w:divBdr>
    </w:div>
    <w:div w:id="1500657382">
      <w:bodyDiv w:val="1"/>
      <w:marLeft w:val="0"/>
      <w:marRight w:val="0"/>
      <w:marTop w:val="0"/>
      <w:marBottom w:val="0"/>
      <w:divBdr>
        <w:top w:val="none" w:sz="0" w:space="0" w:color="auto"/>
        <w:left w:val="none" w:sz="0" w:space="0" w:color="auto"/>
        <w:bottom w:val="none" w:sz="0" w:space="0" w:color="auto"/>
        <w:right w:val="none" w:sz="0" w:space="0" w:color="auto"/>
      </w:divBdr>
    </w:div>
    <w:div w:id="1507137760">
      <w:bodyDiv w:val="1"/>
      <w:marLeft w:val="0"/>
      <w:marRight w:val="0"/>
      <w:marTop w:val="0"/>
      <w:marBottom w:val="0"/>
      <w:divBdr>
        <w:top w:val="none" w:sz="0" w:space="0" w:color="auto"/>
        <w:left w:val="none" w:sz="0" w:space="0" w:color="auto"/>
        <w:bottom w:val="none" w:sz="0" w:space="0" w:color="auto"/>
        <w:right w:val="none" w:sz="0" w:space="0" w:color="auto"/>
      </w:divBdr>
    </w:div>
    <w:div w:id="1520855110">
      <w:bodyDiv w:val="1"/>
      <w:marLeft w:val="0"/>
      <w:marRight w:val="0"/>
      <w:marTop w:val="0"/>
      <w:marBottom w:val="0"/>
      <w:divBdr>
        <w:top w:val="none" w:sz="0" w:space="0" w:color="auto"/>
        <w:left w:val="none" w:sz="0" w:space="0" w:color="auto"/>
        <w:bottom w:val="none" w:sz="0" w:space="0" w:color="auto"/>
        <w:right w:val="none" w:sz="0" w:space="0" w:color="auto"/>
      </w:divBdr>
    </w:div>
    <w:div w:id="1525947538">
      <w:bodyDiv w:val="1"/>
      <w:marLeft w:val="0"/>
      <w:marRight w:val="0"/>
      <w:marTop w:val="0"/>
      <w:marBottom w:val="0"/>
      <w:divBdr>
        <w:top w:val="none" w:sz="0" w:space="0" w:color="auto"/>
        <w:left w:val="none" w:sz="0" w:space="0" w:color="auto"/>
        <w:bottom w:val="none" w:sz="0" w:space="0" w:color="auto"/>
        <w:right w:val="none" w:sz="0" w:space="0" w:color="auto"/>
      </w:divBdr>
    </w:div>
    <w:div w:id="1528716996">
      <w:bodyDiv w:val="1"/>
      <w:marLeft w:val="0"/>
      <w:marRight w:val="0"/>
      <w:marTop w:val="0"/>
      <w:marBottom w:val="0"/>
      <w:divBdr>
        <w:top w:val="none" w:sz="0" w:space="0" w:color="auto"/>
        <w:left w:val="none" w:sz="0" w:space="0" w:color="auto"/>
        <w:bottom w:val="none" w:sz="0" w:space="0" w:color="auto"/>
        <w:right w:val="none" w:sz="0" w:space="0" w:color="auto"/>
      </w:divBdr>
    </w:div>
    <w:div w:id="1535192073">
      <w:bodyDiv w:val="1"/>
      <w:marLeft w:val="0"/>
      <w:marRight w:val="0"/>
      <w:marTop w:val="0"/>
      <w:marBottom w:val="0"/>
      <w:divBdr>
        <w:top w:val="none" w:sz="0" w:space="0" w:color="auto"/>
        <w:left w:val="none" w:sz="0" w:space="0" w:color="auto"/>
        <w:bottom w:val="none" w:sz="0" w:space="0" w:color="auto"/>
        <w:right w:val="none" w:sz="0" w:space="0" w:color="auto"/>
      </w:divBdr>
    </w:div>
    <w:div w:id="1539125241">
      <w:bodyDiv w:val="1"/>
      <w:marLeft w:val="0"/>
      <w:marRight w:val="0"/>
      <w:marTop w:val="0"/>
      <w:marBottom w:val="0"/>
      <w:divBdr>
        <w:top w:val="none" w:sz="0" w:space="0" w:color="auto"/>
        <w:left w:val="none" w:sz="0" w:space="0" w:color="auto"/>
        <w:bottom w:val="none" w:sz="0" w:space="0" w:color="auto"/>
        <w:right w:val="none" w:sz="0" w:space="0" w:color="auto"/>
      </w:divBdr>
    </w:div>
    <w:div w:id="1540431452">
      <w:bodyDiv w:val="1"/>
      <w:marLeft w:val="0"/>
      <w:marRight w:val="0"/>
      <w:marTop w:val="0"/>
      <w:marBottom w:val="0"/>
      <w:divBdr>
        <w:top w:val="none" w:sz="0" w:space="0" w:color="auto"/>
        <w:left w:val="none" w:sz="0" w:space="0" w:color="auto"/>
        <w:bottom w:val="none" w:sz="0" w:space="0" w:color="auto"/>
        <w:right w:val="none" w:sz="0" w:space="0" w:color="auto"/>
      </w:divBdr>
    </w:div>
    <w:div w:id="1545168396">
      <w:bodyDiv w:val="1"/>
      <w:marLeft w:val="0"/>
      <w:marRight w:val="0"/>
      <w:marTop w:val="0"/>
      <w:marBottom w:val="0"/>
      <w:divBdr>
        <w:top w:val="none" w:sz="0" w:space="0" w:color="auto"/>
        <w:left w:val="none" w:sz="0" w:space="0" w:color="auto"/>
        <w:bottom w:val="none" w:sz="0" w:space="0" w:color="auto"/>
        <w:right w:val="none" w:sz="0" w:space="0" w:color="auto"/>
      </w:divBdr>
    </w:div>
    <w:div w:id="1549490223">
      <w:bodyDiv w:val="1"/>
      <w:marLeft w:val="0"/>
      <w:marRight w:val="0"/>
      <w:marTop w:val="0"/>
      <w:marBottom w:val="0"/>
      <w:divBdr>
        <w:top w:val="none" w:sz="0" w:space="0" w:color="auto"/>
        <w:left w:val="none" w:sz="0" w:space="0" w:color="auto"/>
        <w:bottom w:val="none" w:sz="0" w:space="0" w:color="auto"/>
        <w:right w:val="none" w:sz="0" w:space="0" w:color="auto"/>
      </w:divBdr>
    </w:div>
    <w:div w:id="1557398712">
      <w:bodyDiv w:val="1"/>
      <w:marLeft w:val="0"/>
      <w:marRight w:val="0"/>
      <w:marTop w:val="0"/>
      <w:marBottom w:val="0"/>
      <w:divBdr>
        <w:top w:val="none" w:sz="0" w:space="0" w:color="auto"/>
        <w:left w:val="none" w:sz="0" w:space="0" w:color="auto"/>
        <w:bottom w:val="none" w:sz="0" w:space="0" w:color="auto"/>
        <w:right w:val="none" w:sz="0" w:space="0" w:color="auto"/>
      </w:divBdr>
    </w:div>
    <w:div w:id="1565604931">
      <w:bodyDiv w:val="1"/>
      <w:marLeft w:val="0"/>
      <w:marRight w:val="0"/>
      <w:marTop w:val="0"/>
      <w:marBottom w:val="0"/>
      <w:divBdr>
        <w:top w:val="none" w:sz="0" w:space="0" w:color="auto"/>
        <w:left w:val="none" w:sz="0" w:space="0" w:color="auto"/>
        <w:bottom w:val="none" w:sz="0" w:space="0" w:color="auto"/>
        <w:right w:val="none" w:sz="0" w:space="0" w:color="auto"/>
      </w:divBdr>
    </w:div>
    <w:div w:id="1573154256">
      <w:bodyDiv w:val="1"/>
      <w:marLeft w:val="0"/>
      <w:marRight w:val="0"/>
      <w:marTop w:val="0"/>
      <w:marBottom w:val="0"/>
      <w:divBdr>
        <w:top w:val="none" w:sz="0" w:space="0" w:color="auto"/>
        <w:left w:val="none" w:sz="0" w:space="0" w:color="auto"/>
        <w:bottom w:val="none" w:sz="0" w:space="0" w:color="auto"/>
        <w:right w:val="none" w:sz="0" w:space="0" w:color="auto"/>
      </w:divBdr>
    </w:div>
    <w:div w:id="1580672698">
      <w:bodyDiv w:val="1"/>
      <w:marLeft w:val="0"/>
      <w:marRight w:val="0"/>
      <w:marTop w:val="0"/>
      <w:marBottom w:val="0"/>
      <w:divBdr>
        <w:top w:val="none" w:sz="0" w:space="0" w:color="auto"/>
        <w:left w:val="none" w:sz="0" w:space="0" w:color="auto"/>
        <w:bottom w:val="none" w:sz="0" w:space="0" w:color="auto"/>
        <w:right w:val="none" w:sz="0" w:space="0" w:color="auto"/>
      </w:divBdr>
    </w:div>
    <w:div w:id="1581790625">
      <w:bodyDiv w:val="1"/>
      <w:marLeft w:val="0"/>
      <w:marRight w:val="0"/>
      <w:marTop w:val="0"/>
      <w:marBottom w:val="0"/>
      <w:divBdr>
        <w:top w:val="none" w:sz="0" w:space="0" w:color="auto"/>
        <w:left w:val="none" w:sz="0" w:space="0" w:color="auto"/>
        <w:bottom w:val="none" w:sz="0" w:space="0" w:color="auto"/>
        <w:right w:val="none" w:sz="0" w:space="0" w:color="auto"/>
      </w:divBdr>
    </w:div>
    <w:div w:id="1600602169">
      <w:bodyDiv w:val="1"/>
      <w:marLeft w:val="0"/>
      <w:marRight w:val="0"/>
      <w:marTop w:val="0"/>
      <w:marBottom w:val="0"/>
      <w:divBdr>
        <w:top w:val="none" w:sz="0" w:space="0" w:color="auto"/>
        <w:left w:val="none" w:sz="0" w:space="0" w:color="auto"/>
        <w:bottom w:val="none" w:sz="0" w:space="0" w:color="auto"/>
        <w:right w:val="none" w:sz="0" w:space="0" w:color="auto"/>
      </w:divBdr>
    </w:div>
    <w:div w:id="1609268225">
      <w:bodyDiv w:val="1"/>
      <w:marLeft w:val="0"/>
      <w:marRight w:val="0"/>
      <w:marTop w:val="0"/>
      <w:marBottom w:val="0"/>
      <w:divBdr>
        <w:top w:val="none" w:sz="0" w:space="0" w:color="auto"/>
        <w:left w:val="none" w:sz="0" w:space="0" w:color="auto"/>
        <w:bottom w:val="none" w:sz="0" w:space="0" w:color="auto"/>
        <w:right w:val="none" w:sz="0" w:space="0" w:color="auto"/>
      </w:divBdr>
    </w:div>
    <w:div w:id="1610239153">
      <w:bodyDiv w:val="1"/>
      <w:marLeft w:val="0"/>
      <w:marRight w:val="0"/>
      <w:marTop w:val="0"/>
      <w:marBottom w:val="0"/>
      <w:divBdr>
        <w:top w:val="none" w:sz="0" w:space="0" w:color="auto"/>
        <w:left w:val="none" w:sz="0" w:space="0" w:color="auto"/>
        <w:bottom w:val="none" w:sz="0" w:space="0" w:color="auto"/>
        <w:right w:val="none" w:sz="0" w:space="0" w:color="auto"/>
      </w:divBdr>
    </w:div>
    <w:div w:id="1613634757">
      <w:bodyDiv w:val="1"/>
      <w:marLeft w:val="0"/>
      <w:marRight w:val="0"/>
      <w:marTop w:val="0"/>
      <w:marBottom w:val="0"/>
      <w:divBdr>
        <w:top w:val="none" w:sz="0" w:space="0" w:color="auto"/>
        <w:left w:val="none" w:sz="0" w:space="0" w:color="auto"/>
        <w:bottom w:val="none" w:sz="0" w:space="0" w:color="auto"/>
        <w:right w:val="none" w:sz="0" w:space="0" w:color="auto"/>
      </w:divBdr>
    </w:div>
    <w:div w:id="1614555329">
      <w:bodyDiv w:val="1"/>
      <w:marLeft w:val="0"/>
      <w:marRight w:val="0"/>
      <w:marTop w:val="0"/>
      <w:marBottom w:val="0"/>
      <w:divBdr>
        <w:top w:val="none" w:sz="0" w:space="0" w:color="auto"/>
        <w:left w:val="none" w:sz="0" w:space="0" w:color="auto"/>
        <w:bottom w:val="none" w:sz="0" w:space="0" w:color="auto"/>
        <w:right w:val="none" w:sz="0" w:space="0" w:color="auto"/>
      </w:divBdr>
    </w:div>
    <w:div w:id="1620138967">
      <w:bodyDiv w:val="1"/>
      <w:marLeft w:val="0"/>
      <w:marRight w:val="0"/>
      <w:marTop w:val="0"/>
      <w:marBottom w:val="0"/>
      <w:divBdr>
        <w:top w:val="none" w:sz="0" w:space="0" w:color="auto"/>
        <w:left w:val="none" w:sz="0" w:space="0" w:color="auto"/>
        <w:bottom w:val="none" w:sz="0" w:space="0" w:color="auto"/>
        <w:right w:val="none" w:sz="0" w:space="0" w:color="auto"/>
      </w:divBdr>
    </w:div>
    <w:div w:id="1654212732">
      <w:bodyDiv w:val="1"/>
      <w:marLeft w:val="0"/>
      <w:marRight w:val="0"/>
      <w:marTop w:val="0"/>
      <w:marBottom w:val="0"/>
      <w:divBdr>
        <w:top w:val="none" w:sz="0" w:space="0" w:color="auto"/>
        <w:left w:val="none" w:sz="0" w:space="0" w:color="auto"/>
        <w:bottom w:val="none" w:sz="0" w:space="0" w:color="auto"/>
        <w:right w:val="none" w:sz="0" w:space="0" w:color="auto"/>
      </w:divBdr>
    </w:div>
    <w:div w:id="1656763143">
      <w:bodyDiv w:val="1"/>
      <w:marLeft w:val="0"/>
      <w:marRight w:val="0"/>
      <w:marTop w:val="0"/>
      <w:marBottom w:val="0"/>
      <w:divBdr>
        <w:top w:val="none" w:sz="0" w:space="0" w:color="auto"/>
        <w:left w:val="none" w:sz="0" w:space="0" w:color="auto"/>
        <w:bottom w:val="none" w:sz="0" w:space="0" w:color="auto"/>
        <w:right w:val="none" w:sz="0" w:space="0" w:color="auto"/>
      </w:divBdr>
    </w:div>
    <w:div w:id="1677421397">
      <w:bodyDiv w:val="1"/>
      <w:marLeft w:val="0"/>
      <w:marRight w:val="0"/>
      <w:marTop w:val="0"/>
      <w:marBottom w:val="0"/>
      <w:divBdr>
        <w:top w:val="none" w:sz="0" w:space="0" w:color="auto"/>
        <w:left w:val="none" w:sz="0" w:space="0" w:color="auto"/>
        <w:bottom w:val="none" w:sz="0" w:space="0" w:color="auto"/>
        <w:right w:val="none" w:sz="0" w:space="0" w:color="auto"/>
      </w:divBdr>
    </w:div>
    <w:div w:id="1682050799">
      <w:bodyDiv w:val="1"/>
      <w:marLeft w:val="0"/>
      <w:marRight w:val="0"/>
      <w:marTop w:val="0"/>
      <w:marBottom w:val="0"/>
      <w:divBdr>
        <w:top w:val="none" w:sz="0" w:space="0" w:color="auto"/>
        <w:left w:val="none" w:sz="0" w:space="0" w:color="auto"/>
        <w:bottom w:val="none" w:sz="0" w:space="0" w:color="auto"/>
        <w:right w:val="none" w:sz="0" w:space="0" w:color="auto"/>
      </w:divBdr>
    </w:div>
    <w:div w:id="1682852810">
      <w:bodyDiv w:val="1"/>
      <w:marLeft w:val="0"/>
      <w:marRight w:val="0"/>
      <w:marTop w:val="0"/>
      <w:marBottom w:val="0"/>
      <w:divBdr>
        <w:top w:val="none" w:sz="0" w:space="0" w:color="auto"/>
        <w:left w:val="none" w:sz="0" w:space="0" w:color="auto"/>
        <w:bottom w:val="none" w:sz="0" w:space="0" w:color="auto"/>
        <w:right w:val="none" w:sz="0" w:space="0" w:color="auto"/>
      </w:divBdr>
    </w:div>
    <w:div w:id="1686900790">
      <w:bodyDiv w:val="1"/>
      <w:marLeft w:val="0"/>
      <w:marRight w:val="0"/>
      <w:marTop w:val="0"/>
      <w:marBottom w:val="0"/>
      <w:divBdr>
        <w:top w:val="none" w:sz="0" w:space="0" w:color="auto"/>
        <w:left w:val="none" w:sz="0" w:space="0" w:color="auto"/>
        <w:bottom w:val="none" w:sz="0" w:space="0" w:color="auto"/>
        <w:right w:val="none" w:sz="0" w:space="0" w:color="auto"/>
      </w:divBdr>
    </w:div>
    <w:div w:id="1691367641">
      <w:bodyDiv w:val="1"/>
      <w:marLeft w:val="0"/>
      <w:marRight w:val="0"/>
      <w:marTop w:val="0"/>
      <w:marBottom w:val="0"/>
      <w:divBdr>
        <w:top w:val="none" w:sz="0" w:space="0" w:color="auto"/>
        <w:left w:val="none" w:sz="0" w:space="0" w:color="auto"/>
        <w:bottom w:val="none" w:sz="0" w:space="0" w:color="auto"/>
        <w:right w:val="none" w:sz="0" w:space="0" w:color="auto"/>
      </w:divBdr>
    </w:div>
    <w:div w:id="1697271148">
      <w:bodyDiv w:val="1"/>
      <w:marLeft w:val="0"/>
      <w:marRight w:val="0"/>
      <w:marTop w:val="0"/>
      <w:marBottom w:val="0"/>
      <w:divBdr>
        <w:top w:val="none" w:sz="0" w:space="0" w:color="auto"/>
        <w:left w:val="none" w:sz="0" w:space="0" w:color="auto"/>
        <w:bottom w:val="none" w:sz="0" w:space="0" w:color="auto"/>
        <w:right w:val="none" w:sz="0" w:space="0" w:color="auto"/>
      </w:divBdr>
    </w:div>
    <w:div w:id="1703939608">
      <w:bodyDiv w:val="1"/>
      <w:marLeft w:val="0"/>
      <w:marRight w:val="0"/>
      <w:marTop w:val="0"/>
      <w:marBottom w:val="0"/>
      <w:divBdr>
        <w:top w:val="none" w:sz="0" w:space="0" w:color="auto"/>
        <w:left w:val="none" w:sz="0" w:space="0" w:color="auto"/>
        <w:bottom w:val="none" w:sz="0" w:space="0" w:color="auto"/>
        <w:right w:val="none" w:sz="0" w:space="0" w:color="auto"/>
      </w:divBdr>
    </w:div>
    <w:div w:id="1708480020">
      <w:bodyDiv w:val="1"/>
      <w:marLeft w:val="0"/>
      <w:marRight w:val="0"/>
      <w:marTop w:val="0"/>
      <w:marBottom w:val="0"/>
      <w:divBdr>
        <w:top w:val="none" w:sz="0" w:space="0" w:color="auto"/>
        <w:left w:val="none" w:sz="0" w:space="0" w:color="auto"/>
        <w:bottom w:val="none" w:sz="0" w:space="0" w:color="auto"/>
        <w:right w:val="none" w:sz="0" w:space="0" w:color="auto"/>
      </w:divBdr>
    </w:div>
    <w:div w:id="1710766194">
      <w:bodyDiv w:val="1"/>
      <w:marLeft w:val="0"/>
      <w:marRight w:val="0"/>
      <w:marTop w:val="0"/>
      <w:marBottom w:val="0"/>
      <w:divBdr>
        <w:top w:val="none" w:sz="0" w:space="0" w:color="auto"/>
        <w:left w:val="none" w:sz="0" w:space="0" w:color="auto"/>
        <w:bottom w:val="none" w:sz="0" w:space="0" w:color="auto"/>
        <w:right w:val="none" w:sz="0" w:space="0" w:color="auto"/>
      </w:divBdr>
    </w:div>
    <w:div w:id="1712849179">
      <w:bodyDiv w:val="1"/>
      <w:marLeft w:val="0"/>
      <w:marRight w:val="0"/>
      <w:marTop w:val="0"/>
      <w:marBottom w:val="0"/>
      <w:divBdr>
        <w:top w:val="none" w:sz="0" w:space="0" w:color="auto"/>
        <w:left w:val="none" w:sz="0" w:space="0" w:color="auto"/>
        <w:bottom w:val="none" w:sz="0" w:space="0" w:color="auto"/>
        <w:right w:val="none" w:sz="0" w:space="0" w:color="auto"/>
      </w:divBdr>
    </w:div>
    <w:div w:id="1718237856">
      <w:bodyDiv w:val="1"/>
      <w:marLeft w:val="0"/>
      <w:marRight w:val="0"/>
      <w:marTop w:val="0"/>
      <w:marBottom w:val="0"/>
      <w:divBdr>
        <w:top w:val="none" w:sz="0" w:space="0" w:color="auto"/>
        <w:left w:val="none" w:sz="0" w:space="0" w:color="auto"/>
        <w:bottom w:val="none" w:sz="0" w:space="0" w:color="auto"/>
        <w:right w:val="none" w:sz="0" w:space="0" w:color="auto"/>
      </w:divBdr>
    </w:div>
    <w:div w:id="1725446108">
      <w:bodyDiv w:val="1"/>
      <w:marLeft w:val="0"/>
      <w:marRight w:val="0"/>
      <w:marTop w:val="0"/>
      <w:marBottom w:val="0"/>
      <w:divBdr>
        <w:top w:val="none" w:sz="0" w:space="0" w:color="auto"/>
        <w:left w:val="none" w:sz="0" w:space="0" w:color="auto"/>
        <w:bottom w:val="none" w:sz="0" w:space="0" w:color="auto"/>
        <w:right w:val="none" w:sz="0" w:space="0" w:color="auto"/>
      </w:divBdr>
    </w:div>
    <w:div w:id="1728915620">
      <w:bodyDiv w:val="1"/>
      <w:marLeft w:val="0"/>
      <w:marRight w:val="0"/>
      <w:marTop w:val="0"/>
      <w:marBottom w:val="0"/>
      <w:divBdr>
        <w:top w:val="none" w:sz="0" w:space="0" w:color="auto"/>
        <w:left w:val="none" w:sz="0" w:space="0" w:color="auto"/>
        <w:bottom w:val="none" w:sz="0" w:space="0" w:color="auto"/>
        <w:right w:val="none" w:sz="0" w:space="0" w:color="auto"/>
      </w:divBdr>
    </w:div>
    <w:div w:id="1733968625">
      <w:bodyDiv w:val="1"/>
      <w:marLeft w:val="0"/>
      <w:marRight w:val="0"/>
      <w:marTop w:val="0"/>
      <w:marBottom w:val="0"/>
      <w:divBdr>
        <w:top w:val="none" w:sz="0" w:space="0" w:color="auto"/>
        <w:left w:val="none" w:sz="0" w:space="0" w:color="auto"/>
        <w:bottom w:val="none" w:sz="0" w:space="0" w:color="auto"/>
        <w:right w:val="none" w:sz="0" w:space="0" w:color="auto"/>
      </w:divBdr>
    </w:div>
    <w:div w:id="1751463546">
      <w:bodyDiv w:val="1"/>
      <w:marLeft w:val="0"/>
      <w:marRight w:val="0"/>
      <w:marTop w:val="0"/>
      <w:marBottom w:val="0"/>
      <w:divBdr>
        <w:top w:val="none" w:sz="0" w:space="0" w:color="auto"/>
        <w:left w:val="none" w:sz="0" w:space="0" w:color="auto"/>
        <w:bottom w:val="none" w:sz="0" w:space="0" w:color="auto"/>
        <w:right w:val="none" w:sz="0" w:space="0" w:color="auto"/>
      </w:divBdr>
    </w:div>
    <w:div w:id="1777795392">
      <w:bodyDiv w:val="1"/>
      <w:marLeft w:val="0"/>
      <w:marRight w:val="0"/>
      <w:marTop w:val="0"/>
      <w:marBottom w:val="0"/>
      <w:divBdr>
        <w:top w:val="none" w:sz="0" w:space="0" w:color="auto"/>
        <w:left w:val="none" w:sz="0" w:space="0" w:color="auto"/>
        <w:bottom w:val="none" w:sz="0" w:space="0" w:color="auto"/>
        <w:right w:val="none" w:sz="0" w:space="0" w:color="auto"/>
      </w:divBdr>
    </w:div>
    <w:div w:id="1783693739">
      <w:bodyDiv w:val="1"/>
      <w:marLeft w:val="0"/>
      <w:marRight w:val="0"/>
      <w:marTop w:val="0"/>
      <w:marBottom w:val="0"/>
      <w:divBdr>
        <w:top w:val="none" w:sz="0" w:space="0" w:color="auto"/>
        <w:left w:val="none" w:sz="0" w:space="0" w:color="auto"/>
        <w:bottom w:val="none" w:sz="0" w:space="0" w:color="auto"/>
        <w:right w:val="none" w:sz="0" w:space="0" w:color="auto"/>
      </w:divBdr>
    </w:div>
    <w:div w:id="1784153985">
      <w:bodyDiv w:val="1"/>
      <w:marLeft w:val="0"/>
      <w:marRight w:val="0"/>
      <w:marTop w:val="0"/>
      <w:marBottom w:val="0"/>
      <w:divBdr>
        <w:top w:val="none" w:sz="0" w:space="0" w:color="auto"/>
        <w:left w:val="none" w:sz="0" w:space="0" w:color="auto"/>
        <w:bottom w:val="none" w:sz="0" w:space="0" w:color="auto"/>
        <w:right w:val="none" w:sz="0" w:space="0" w:color="auto"/>
      </w:divBdr>
    </w:div>
    <w:div w:id="1788818651">
      <w:bodyDiv w:val="1"/>
      <w:marLeft w:val="0"/>
      <w:marRight w:val="0"/>
      <w:marTop w:val="0"/>
      <w:marBottom w:val="0"/>
      <w:divBdr>
        <w:top w:val="none" w:sz="0" w:space="0" w:color="auto"/>
        <w:left w:val="none" w:sz="0" w:space="0" w:color="auto"/>
        <w:bottom w:val="none" w:sz="0" w:space="0" w:color="auto"/>
        <w:right w:val="none" w:sz="0" w:space="0" w:color="auto"/>
      </w:divBdr>
    </w:div>
    <w:div w:id="1790050652">
      <w:bodyDiv w:val="1"/>
      <w:marLeft w:val="0"/>
      <w:marRight w:val="0"/>
      <w:marTop w:val="0"/>
      <w:marBottom w:val="0"/>
      <w:divBdr>
        <w:top w:val="none" w:sz="0" w:space="0" w:color="auto"/>
        <w:left w:val="none" w:sz="0" w:space="0" w:color="auto"/>
        <w:bottom w:val="none" w:sz="0" w:space="0" w:color="auto"/>
        <w:right w:val="none" w:sz="0" w:space="0" w:color="auto"/>
      </w:divBdr>
    </w:div>
    <w:div w:id="1802534379">
      <w:bodyDiv w:val="1"/>
      <w:marLeft w:val="0"/>
      <w:marRight w:val="0"/>
      <w:marTop w:val="0"/>
      <w:marBottom w:val="0"/>
      <w:divBdr>
        <w:top w:val="none" w:sz="0" w:space="0" w:color="auto"/>
        <w:left w:val="none" w:sz="0" w:space="0" w:color="auto"/>
        <w:bottom w:val="none" w:sz="0" w:space="0" w:color="auto"/>
        <w:right w:val="none" w:sz="0" w:space="0" w:color="auto"/>
      </w:divBdr>
    </w:div>
    <w:div w:id="1809279097">
      <w:bodyDiv w:val="1"/>
      <w:marLeft w:val="0"/>
      <w:marRight w:val="0"/>
      <w:marTop w:val="0"/>
      <w:marBottom w:val="0"/>
      <w:divBdr>
        <w:top w:val="none" w:sz="0" w:space="0" w:color="auto"/>
        <w:left w:val="none" w:sz="0" w:space="0" w:color="auto"/>
        <w:bottom w:val="none" w:sz="0" w:space="0" w:color="auto"/>
        <w:right w:val="none" w:sz="0" w:space="0" w:color="auto"/>
      </w:divBdr>
    </w:div>
    <w:div w:id="1809394014">
      <w:bodyDiv w:val="1"/>
      <w:marLeft w:val="0"/>
      <w:marRight w:val="0"/>
      <w:marTop w:val="0"/>
      <w:marBottom w:val="0"/>
      <w:divBdr>
        <w:top w:val="none" w:sz="0" w:space="0" w:color="auto"/>
        <w:left w:val="none" w:sz="0" w:space="0" w:color="auto"/>
        <w:bottom w:val="none" w:sz="0" w:space="0" w:color="auto"/>
        <w:right w:val="none" w:sz="0" w:space="0" w:color="auto"/>
      </w:divBdr>
    </w:div>
    <w:div w:id="1817531333">
      <w:bodyDiv w:val="1"/>
      <w:marLeft w:val="0"/>
      <w:marRight w:val="0"/>
      <w:marTop w:val="0"/>
      <w:marBottom w:val="0"/>
      <w:divBdr>
        <w:top w:val="none" w:sz="0" w:space="0" w:color="auto"/>
        <w:left w:val="none" w:sz="0" w:space="0" w:color="auto"/>
        <w:bottom w:val="none" w:sz="0" w:space="0" w:color="auto"/>
        <w:right w:val="none" w:sz="0" w:space="0" w:color="auto"/>
      </w:divBdr>
    </w:div>
    <w:div w:id="1819960207">
      <w:bodyDiv w:val="1"/>
      <w:marLeft w:val="0"/>
      <w:marRight w:val="0"/>
      <w:marTop w:val="0"/>
      <w:marBottom w:val="0"/>
      <w:divBdr>
        <w:top w:val="none" w:sz="0" w:space="0" w:color="auto"/>
        <w:left w:val="none" w:sz="0" w:space="0" w:color="auto"/>
        <w:bottom w:val="none" w:sz="0" w:space="0" w:color="auto"/>
        <w:right w:val="none" w:sz="0" w:space="0" w:color="auto"/>
      </w:divBdr>
    </w:div>
    <w:div w:id="1836914228">
      <w:bodyDiv w:val="1"/>
      <w:marLeft w:val="0"/>
      <w:marRight w:val="0"/>
      <w:marTop w:val="0"/>
      <w:marBottom w:val="0"/>
      <w:divBdr>
        <w:top w:val="none" w:sz="0" w:space="0" w:color="auto"/>
        <w:left w:val="none" w:sz="0" w:space="0" w:color="auto"/>
        <w:bottom w:val="none" w:sz="0" w:space="0" w:color="auto"/>
        <w:right w:val="none" w:sz="0" w:space="0" w:color="auto"/>
      </w:divBdr>
    </w:div>
    <w:div w:id="1846019849">
      <w:bodyDiv w:val="1"/>
      <w:marLeft w:val="0"/>
      <w:marRight w:val="0"/>
      <w:marTop w:val="0"/>
      <w:marBottom w:val="0"/>
      <w:divBdr>
        <w:top w:val="none" w:sz="0" w:space="0" w:color="auto"/>
        <w:left w:val="none" w:sz="0" w:space="0" w:color="auto"/>
        <w:bottom w:val="none" w:sz="0" w:space="0" w:color="auto"/>
        <w:right w:val="none" w:sz="0" w:space="0" w:color="auto"/>
      </w:divBdr>
    </w:div>
    <w:div w:id="1847556475">
      <w:bodyDiv w:val="1"/>
      <w:marLeft w:val="0"/>
      <w:marRight w:val="0"/>
      <w:marTop w:val="0"/>
      <w:marBottom w:val="0"/>
      <w:divBdr>
        <w:top w:val="none" w:sz="0" w:space="0" w:color="auto"/>
        <w:left w:val="none" w:sz="0" w:space="0" w:color="auto"/>
        <w:bottom w:val="none" w:sz="0" w:space="0" w:color="auto"/>
        <w:right w:val="none" w:sz="0" w:space="0" w:color="auto"/>
      </w:divBdr>
    </w:div>
    <w:div w:id="1848328544">
      <w:bodyDiv w:val="1"/>
      <w:marLeft w:val="0"/>
      <w:marRight w:val="0"/>
      <w:marTop w:val="0"/>
      <w:marBottom w:val="0"/>
      <w:divBdr>
        <w:top w:val="none" w:sz="0" w:space="0" w:color="auto"/>
        <w:left w:val="none" w:sz="0" w:space="0" w:color="auto"/>
        <w:bottom w:val="none" w:sz="0" w:space="0" w:color="auto"/>
        <w:right w:val="none" w:sz="0" w:space="0" w:color="auto"/>
      </w:divBdr>
    </w:div>
    <w:div w:id="1854025888">
      <w:bodyDiv w:val="1"/>
      <w:marLeft w:val="0"/>
      <w:marRight w:val="0"/>
      <w:marTop w:val="0"/>
      <w:marBottom w:val="0"/>
      <w:divBdr>
        <w:top w:val="none" w:sz="0" w:space="0" w:color="auto"/>
        <w:left w:val="none" w:sz="0" w:space="0" w:color="auto"/>
        <w:bottom w:val="none" w:sz="0" w:space="0" w:color="auto"/>
        <w:right w:val="none" w:sz="0" w:space="0" w:color="auto"/>
      </w:divBdr>
    </w:div>
    <w:div w:id="1854682988">
      <w:bodyDiv w:val="1"/>
      <w:marLeft w:val="0"/>
      <w:marRight w:val="0"/>
      <w:marTop w:val="0"/>
      <w:marBottom w:val="0"/>
      <w:divBdr>
        <w:top w:val="none" w:sz="0" w:space="0" w:color="auto"/>
        <w:left w:val="none" w:sz="0" w:space="0" w:color="auto"/>
        <w:bottom w:val="none" w:sz="0" w:space="0" w:color="auto"/>
        <w:right w:val="none" w:sz="0" w:space="0" w:color="auto"/>
      </w:divBdr>
    </w:div>
    <w:div w:id="1854831502">
      <w:bodyDiv w:val="1"/>
      <w:marLeft w:val="0"/>
      <w:marRight w:val="0"/>
      <w:marTop w:val="0"/>
      <w:marBottom w:val="0"/>
      <w:divBdr>
        <w:top w:val="none" w:sz="0" w:space="0" w:color="auto"/>
        <w:left w:val="none" w:sz="0" w:space="0" w:color="auto"/>
        <w:bottom w:val="none" w:sz="0" w:space="0" w:color="auto"/>
        <w:right w:val="none" w:sz="0" w:space="0" w:color="auto"/>
      </w:divBdr>
    </w:div>
    <w:div w:id="1860656053">
      <w:bodyDiv w:val="1"/>
      <w:marLeft w:val="0"/>
      <w:marRight w:val="0"/>
      <w:marTop w:val="0"/>
      <w:marBottom w:val="0"/>
      <w:divBdr>
        <w:top w:val="none" w:sz="0" w:space="0" w:color="auto"/>
        <w:left w:val="none" w:sz="0" w:space="0" w:color="auto"/>
        <w:bottom w:val="none" w:sz="0" w:space="0" w:color="auto"/>
        <w:right w:val="none" w:sz="0" w:space="0" w:color="auto"/>
      </w:divBdr>
    </w:div>
    <w:div w:id="1865824997">
      <w:bodyDiv w:val="1"/>
      <w:marLeft w:val="0"/>
      <w:marRight w:val="0"/>
      <w:marTop w:val="0"/>
      <w:marBottom w:val="0"/>
      <w:divBdr>
        <w:top w:val="none" w:sz="0" w:space="0" w:color="auto"/>
        <w:left w:val="none" w:sz="0" w:space="0" w:color="auto"/>
        <w:bottom w:val="none" w:sz="0" w:space="0" w:color="auto"/>
        <w:right w:val="none" w:sz="0" w:space="0" w:color="auto"/>
      </w:divBdr>
    </w:div>
    <w:div w:id="1876045140">
      <w:bodyDiv w:val="1"/>
      <w:marLeft w:val="0"/>
      <w:marRight w:val="0"/>
      <w:marTop w:val="0"/>
      <w:marBottom w:val="0"/>
      <w:divBdr>
        <w:top w:val="none" w:sz="0" w:space="0" w:color="auto"/>
        <w:left w:val="none" w:sz="0" w:space="0" w:color="auto"/>
        <w:bottom w:val="none" w:sz="0" w:space="0" w:color="auto"/>
        <w:right w:val="none" w:sz="0" w:space="0" w:color="auto"/>
      </w:divBdr>
    </w:div>
    <w:div w:id="1879539019">
      <w:bodyDiv w:val="1"/>
      <w:marLeft w:val="0"/>
      <w:marRight w:val="0"/>
      <w:marTop w:val="0"/>
      <w:marBottom w:val="0"/>
      <w:divBdr>
        <w:top w:val="none" w:sz="0" w:space="0" w:color="auto"/>
        <w:left w:val="none" w:sz="0" w:space="0" w:color="auto"/>
        <w:bottom w:val="none" w:sz="0" w:space="0" w:color="auto"/>
        <w:right w:val="none" w:sz="0" w:space="0" w:color="auto"/>
      </w:divBdr>
    </w:div>
    <w:div w:id="1887333643">
      <w:bodyDiv w:val="1"/>
      <w:marLeft w:val="0"/>
      <w:marRight w:val="0"/>
      <w:marTop w:val="0"/>
      <w:marBottom w:val="0"/>
      <w:divBdr>
        <w:top w:val="none" w:sz="0" w:space="0" w:color="auto"/>
        <w:left w:val="none" w:sz="0" w:space="0" w:color="auto"/>
        <w:bottom w:val="none" w:sz="0" w:space="0" w:color="auto"/>
        <w:right w:val="none" w:sz="0" w:space="0" w:color="auto"/>
      </w:divBdr>
    </w:div>
    <w:div w:id="1890846854">
      <w:bodyDiv w:val="1"/>
      <w:marLeft w:val="0"/>
      <w:marRight w:val="0"/>
      <w:marTop w:val="0"/>
      <w:marBottom w:val="0"/>
      <w:divBdr>
        <w:top w:val="none" w:sz="0" w:space="0" w:color="auto"/>
        <w:left w:val="none" w:sz="0" w:space="0" w:color="auto"/>
        <w:bottom w:val="none" w:sz="0" w:space="0" w:color="auto"/>
        <w:right w:val="none" w:sz="0" w:space="0" w:color="auto"/>
      </w:divBdr>
    </w:div>
    <w:div w:id="1893536326">
      <w:bodyDiv w:val="1"/>
      <w:marLeft w:val="0"/>
      <w:marRight w:val="0"/>
      <w:marTop w:val="0"/>
      <w:marBottom w:val="0"/>
      <w:divBdr>
        <w:top w:val="none" w:sz="0" w:space="0" w:color="auto"/>
        <w:left w:val="none" w:sz="0" w:space="0" w:color="auto"/>
        <w:bottom w:val="none" w:sz="0" w:space="0" w:color="auto"/>
        <w:right w:val="none" w:sz="0" w:space="0" w:color="auto"/>
      </w:divBdr>
    </w:div>
    <w:div w:id="1909923805">
      <w:bodyDiv w:val="1"/>
      <w:marLeft w:val="0"/>
      <w:marRight w:val="0"/>
      <w:marTop w:val="0"/>
      <w:marBottom w:val="0"/>
      <w:divBdr>
        <w:top w:val="none" w:sz="0" w:space="0" w:color="auto"/>
        <w:left w:val="none" w:sz="0" w:space="0" w:color="auto"/>
        <w:bottom w:val="none" w:sz="0" w:space="0" w:color="auto"/>
        <w:right w:val="none" w:sz="0" w:space="0" w:color="auto"/>
      </w:divBdr>
    </w:div>
    <w:div w:id="1924024536">
      <w:bodyDiv w:val="1"/>
      <w:marLeft w:val="0"/>
      <w:marRight w:val="0"/>
      <w:marTop w:val="0"/>
      <w:marBottom w:val="0"/>
      <w:divBdr>
        <w:top w:val="none" w:sz="0" w:space="0" w:color="auto"/>
        <w:left w:val="none" w:sz="0" w:space="0" w:color="auto"/>
        <w:bottom w:val="none" w:sz="0" w:space="0" w:color="auto"/>
        <w:right w:val="none" w:sz="0" w:space="0" w:color="auto"/>
      </w:divBdr>
    </w:div>
    <w:div w:id="1928346519">
      <w:bodyDiv w:val="1"/>
      <w:marLeft w:val="0"/>
      <w:marRight w:val="0"/>
      <w:marTop w:val="0"/>
      <w:marBottom w:val="0"/>
      <w:divBdr>
        <w:top w:val="none" w:sz="0" w:space="0" w:color="auto"/>
        <w:left w:val="none" w:sz="0" w:space="0" w:color="auto"/>
        <w:bottom w:val="none" w:sz="0" w:space="0" w:color="auto"/>
        <w:right w:val="none" w:sz="0" w:space="0" w:color="auto"/>
      </w:divBdr>
    </w:div>
    <w:div w:id="1951817376">
      <w:bodyDiv w:val="1"/>
      <w:marLeft w:val="0"/>
      <w:marRight w:val="0"/>
      <w:marTop w:val="0"/>
      <w:marBottom w:val="0"/>
      <w:divBdr>
        <w:top w:val="none" w:sz="0" w:space="0" w:color="auto"/>
        <w:left w:val="none" w:sz="0" w:space="0" w:color="auto"/>
        <w:bottom w:val="none" w:sz="0" w:space="0" w:color="auto"/>
        <w:right w:val="none" w:sz="0" w:space="0" w:color="auto"/>
      </w:divBdr>
    </w:div>
    <w:div w:id="1997414686">
      <w:bodyDiv w:val="1"/>
      <w:marLeft w:val="0"/>
      <w:marRight w:val="0"/>
      <w:marTop w:val="0"/>
      <w:marBottom w:val="0"/>
      <w:divBdr>
        <w:top w:val="none" w:sz="0" w:space="0" w:color="auto"/>
        <w:left w:val="none" w:sz="0" w:space="0" w:color="auto"/>
        <w:bottom w:val="none" w:sz="0" w:space="0" w:color="auto"/>
        <w:right w:val="none" w:sz="0" w:space="0" w:color="auto"/>
      </w:divBdr>
    </w:div>
    <w:div w:id="2002732493">
      <w:bodyDiv w:val="1"/>
      <w:marLeft w:val="0"/>
      <w:marRight w:val="0"/>
      <w:marTop w:val="0"/>
      <w:marBottom w:val="0"/>
      <w:divBdr>
        <w:top w:val="none" w:sz="0" w:space="0" w:color="auto"/>
        <w:left w:val="none" w:sz="0" w:space="0" w:color="auto"/>
        <w:bottom w:val="none" w:sz="0" w:space="0" w:color="auto"/>
        <w:right w:val="none" w:sz="0" w:space="0" w:color="auto"/>
      </w:divBdr>
    </w:div>
    <w:div w:id="2009670490">
      <w:bodyDiv w:val="1"/>
      <w:marLeft w:val="0"/>
      <w:marRight w:val="0"/>
      <w:marTop w:val="0"/>
      <w:marBottom w:val="0"/>
      <w:divBdr>
        <w:top w:val="none" w:sz="0" w:space="0" w:color="auto"/>
        <w:left w:val="none" w:sz="0" w:space="0" w:color="auto"/>
        <w:bottom w:val="none" w:sz="0" w:space="0" w:color="auto"/>
        <w:right w:val="none" w:sz="0" w:space="0" w:color="auto"/>
      </w:divBdr>
    </w:div>
    <w:div w:id="2016371668">
      <w:bodyDiv w:val="1"/>
      <w:marLeft w:val="0"/>
      <w:marRight w:val="0"/>
      <w:marTop w:val="0"/>
      <w:marBottom w:val="0"/>
      <w:divBdr>
        <w:top w:val="none" w:sz="0" w:space="0" w:color="auto"/>
        <w:left w:val="none" w:sz="0" w:space="0" w:color="auto"/>
        <w:bottom w:val="none" w:sz="0" w:space="0" w:color="auto"/>
        <w:right w:val="none" w:sz="0" w:space="0" w:color="auto"/>
      </w:divBdr>
    </w:div>
    <w:div w:id="2016883210">
      <w:bodyDiv w:val="1"/>
      <w:marLeft w:val="0"/>
      <w:marRight w:val="0"/>
      <w:marTop w:val="0"/>
      <w:marBottom w:val="0"/>
      <w:divBdr>
        <w:top w:val="none" w:sz="0" w:space="0" w:color="auto"/>
        <w:left w:val="none" w:sz="0" w:space="0" w:color="auto"/>
        <w:bottom w:val="none" w:sz="0" w:space="0" w:color="auto"/>
        <w:right w:val="none" w:sz="0" w:space="0" w:color="auto"/>
      </w:divBdr>
    </w:div>
    <w:div w:id="2021463791">
      <w:bodyDiv w:val="1"/>
      <w:marLeft w:val="0"/>
      <w:marRight w:val="0"/>
      <w:marTop w:val="0"/>
      <w:marBottom w:val="0"/>
      <w:divBdr>
        <w:top w:val="none" w:sz="0" w:space="0" w:color="auto"/>
        <w:left w:val="none" w:sz="0" w:space="0" w:color="auto"/>
        <w:bottom w:val="none" w:sz="0" w:space="0" w:color="auto"/>
        <w:right w:val="none" w:sz="0" w:space="0" w:color="auto"/>
      </w:divBdr>
    </w:div>
    <w:div w:id="2023895124">
      <w:bodyDiv w:val="1"/>
      <w:marLeft w:val="0"/>
      <w:marRight w:val="0"/>
      <w:marTop w:val="0"/>
      <w:marBottom w:val="0"/>
      <w:divBdr>
        <w:top w:val="none" w:sz="0" w:space="0" w:color="auto"/>
        <w:left w:val="none" w:sz="0" w:space="0" w:color="auto"/>
        <w:bottom w:val="none" w:sz="0" w:space="0" w:color="auto"/>
        <w:right w:val="none" w:sz="0" w:space="0" w:color="auto"/>
      </w:divBdr>
    </w:div>
    <w:div w:id="2060977357">
      <w:bodyDiv w:val="1"/>
      <w:marLeft w:val="0"/>
      <w:marRight w:val="0"/>
      <w:marTop w:val="0"/>
      <w:marBottom w:val="0"/>
      <w:divBdr>
        <w:top w:val="none" w:sz="0" w:space="0" w:color="auto"/>
        <w:left w:val="none" w:sz="0" w:space="0" w:color="auto"/>
        <w:bottom w:val="none" w:sz="0" w:space="0" w:color="auto"/>
        <w:right w:val="none" w:sz="0" w:space="0" w:color="auto"/>
      </w:divBdr>
    </w:div>
    <w:div w:id="2072073290">
      <w:bodyDiv w:val="1"/>
      <w:marLeft w:val="0"/>
      <w:marRight w:val="0"/>
      <w:marTop w:val="0"/>
      <w:marBottom w:val="0"/>
      <w:divBdr>
        <w:top w:val="none" w:sz="0" w:space="0" w:color="auto"/>
        <w:left w:val="none" w:sz="0" w:space="0" w:color="auto"/>
        <w:bottom w:val="none" w:sz="0" w:space="0" w:color="auto"/>
        <w:right w:val="none" w:sz="0" w:space="0" w:color="auto"/>
      </w:divBdr>
    </w:div>
    <w:div w:id="2075657865">
      <w:bodyDiv w:val="1"/>
      <w:marLeft w:val="0"/>
      <w:marRight w:val="0"/>
      <w:marTop w:val="0"/>
      <w:marBottom w:val="0"/>
      <w:divBdr>
        <w:top w:val="none" w:sz="0" w:space="0" w:color="auto"/>
        <w:left w:val="none" w:sz="0" w:space="0" w:color="auto"/>
        <w:bottom w:val="none" w:sz="0" w:space="0" w:color="auto"/>
        <w:right w:val="none" w:sz="0" w:space="0" w:color="auto"/>
      </w:divBdr>
    </w:div>
    <w:div w:id="2081244894">
      <w:bodyDiv w:val="1"/>
      <w:marLeft w:val="0"/>
      <w:marRight w:val="0"/>
      <w:marTop w:val="0"/>
      <w:marBottom w:val="0"/>
      <w:divBdr>
        <w:top w:val="none" w:sz="0" w:space="0" w:color="auto"/>
        <w:left w:val="none" w:sz="0" w:space="0" w:color="auto"/>
        <w:bottom w:val="none" w:sz="0" w:space="0" w:color="auto"/>
        <w:right w:val="none" w:sz="0" w:space="0" w:color="auto"/>
      </w:divBdr>
    </w:div>
    <w:div w:id="2083793184">
      <w:bodyDiv w:val="1"/>
      <w:marLeft w:val="0"/>
      <w:marRight w:val="0"/>
      <w:marTop w:val="0"/>
      <w:marBottom w:val="0"/>
      <w:divBdr>
        <w:top w:val="none" w:sz="0" w:space="0" w:color="auto"/>
        <w:left w:val="none" w:sz="0" w:space="0" w:color="auto"/>
        <w:bottom w:val="none" w:sz="0" w:space="0" w:color="auto"/>
        <w:right w:val="none" w:sz="0" w:space="0" w:color="auto"/>
      </w:divBdr>
    </w:div>
    <w:div w:id="2087260718">
      <w:bodyDiv w:val="1"/>
      <w:marLeft w:val="0"/>
      <w:marRight w:val="0"/>
      <w:marTop w:val="0"/>
      <w:marBottom w:val="0"/>
      <w:divBdr>
        <w:top w:val="none" w:sz="0" w:space="0" w:color="auto"/>
        <w:left w:val="none" w:sz="0" w:space="0" w:color="auto"/>
        <w:bottom w:val="none" w:sz="0" w:space="0" w:color="auto"/>
        <w:right w:val="none" w:sz="0" w:space="0" w:color="auto"/>
      </w:divBdr>
    </w:div>
    <w:div w:id="2094010024">
      <w:bodyDiv w:val="1"/>
      <w:marLeft w:val="0"/>
      <w:marRight w:val="0"/>
      <w:marTop w:val="0"/>
      <w:marBottom w:val="0"/>
      <w:divBdr>
        <w:top w:val="none" w:sz="0" w:space="0" w:color="auto"/>
        <w:left w:val="none" w:sz="0" w:space="0" w:color="auto"/>
        <w:bottom w:val="none" w:sz="0" w:space="0" w:color="auto"/>
        <w:right w:val="none" w:sz="0" w:space="0" w:color="auto"/>
      </w:divBdr>
    </w:div>
    <w:div w:id="2108649559">
      <w:bodyDiv w:val="1"/>
      <w:marLeft w:val="0"/>
      <w:marRight w:val="0"/>
      <w:marTop w:val="0"/>
      <w:marBottom w:val="0"/>
      <w:divBdr>
        <w:top w:val="none" w:sz="0" w:space="0" w:color="auto"/>
        <w:left w:val="none" w:sz="0" w:space="0" w:color="auto"/>
        <w:bottom w:val="none" w:sz="0" w:space="0" w:color="auto"/>
        <w:right w:val="none" w:sz="0" w:space="0" w:color="auto"/>
      </w:divBdr>
    </w:div>
    <w:div w:id="2108845966">
      <w:bodyDiv w:val="1"/>
      <w:marLeft w:val="0"/>
      <w:marRight w:val="0"/>
      <w:marTop w:val="0"/>
      <w:marBottom w:val="0"/>
      <w:divBdr>
        <w:top w:val="none" w:sz="0" w:space="0" w:color="auto"/>
        <w:left w:val="none" w:sz="0" w:space="0" w:color="auto"/>
        <w:bottom w:val="none" w:sz="0" w:space="0" w:color="auto"/>
        <w:right w:val="none" w:sz="0" w:space="0" w:color="auto"/>
      </w:divBdr>
    </w:div>
    <w:div w:id="2118989624">
      <w:bodyDiv w:val="1"/>
      <w:marLeft w:val="0"/>
      <w:marRight w:val="0"/>
      <w:marTop w:val="0"/>
      <w:marBottom w:val="0"/>
      <w:divBdr>
        <w:top w:val="none" w:sz="0" w:space="0" w:color="auto"/>
        <w:left w:val="none" w:sz="0" w:space="0" w:color="auto"/>
        <w:bottom w:val="none" w:sz="0" w:space="0" w:color="auto"/>
        <w:right w:val="none" w:sz="0" w:space="0" w:color="auto"/>
      </w:divBdr>
    </w:div>
    <w:div w:id="2130003769">
      <w:bodyDiv w:val="1"/>
      <w:marLeft w:val="0"/>
      <w:marRight w:val="0"/>
      <w:marTop w:val="0"/>
      <w:marBottom w:val="0"/>
      <w:divBdr>
        <w:top w:val="none" w:sz="0" w:space="0" w:color="auto"/>
        <w:left w:val="none" w:sz="0" w:space="0" w:color="auto"/>
        <w:bottom w:val="none" w:sz="0" w:space="0" w:color="auto"/>
        <w:right w:val="none" w:sz="0" w:space="0" w:color="auto"/>
      </w:divBdr>
    </w:div>
    <w:div w:id="2139175215">
      <w:bodyDiv w:val="1"/>
      <w:marLeft w:val="0"/>
      <w:marRight w:val="0"/>
      <w:marTop w:val="0"/>
      <w:marBottom w:val="0"/>
      <w:divBdr>
        <w:top w:val="none" w:sz="0" w:space="0" w:color="auto"/>
        <w:left w:val="none" w:sz="0" w:space="0" w:color="auto"/>
        <w:bottom w:val="none" w:sz="0" w:space="0" w:color="auto"/>
        <w:right w:val="none" w:sz="0" w:space="0" w:color="auto"/>
      </w:divBdr>
    </w:div>
    <w:div w:id="214211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judgments.fedcourt.gov.au/judgments/Judgments/fca/full/2022/2022fcafc0066" TargetMode="External"/><Relationship Id="rId21" Type="http://schemas.openxmlformats.org/officeDocument/2006/relationships/header" Target="header2.xml"/><Relationship Id="rId42" Type="http://schemas.openxmlformats.org/officeDocument/2006/relationships/hyperlink" Target="http://www.austlii.edu.au/cgi-bin/viewdoc/au/cases/cth/HCATrans/2023/96.html" TargetMode="External"/><Relationship Id="rId63" Type="http://schemas.openxmlformats.org/officeDocument/2006/relationships/hyperlink" Target="http://www.austlii.edu.au/cgi-bin/viewdoc/au/cases/cth/HCATrans/2023/56.html" TargetMode="External"/><Relationship Id="rId84" Type="http://schemas.openxmlformats.org/officeDocument/2006/relationships/hyperlink" Target="http://www.austlii.edu.au/cgi-bin/viewdoc/au/cases/cth/HCATrans/2023/68.html" TargetMode="External"/><Relationship Id="rId138" Type="http://schemas.openxmlformats.org/officeDocument/2006/relationships/hyperlink" Target="http://www8.austlii.edu.au/cgi-bin/viewdoc/au/cases/cth/HCASL/2023/117.html" TargetMode="External"/><Relationship Id="rId107" Type="http://schemas.openxmlformats.org/officeDocument/2006/relationships/hyperlink" Target="http://www.austlii.edu.au/cgi-bin/viewdoc/au/cases/cth/HCATrans/2023/34.html" TargetMode="External"/><Relationship Id="rId11" Type="http://schemas.openxmlformats.org/officeDocument/2006/relationships/hyperlink" Target="https://www.hcourt.gov.au/cases/cases_c13-2022" TargetMode="External"/><Relationship Id="rId32" Type="http://schemas.openxmlformats.org/officeDocument/2006/relationships/hyperlink" Target="http://www.austlii.edu.au/cgi-bin/viewdoc/au/cases/cth/HCATrans/2023/85.html" TargetMode="External"/><Relationship Id="rId53" Type="http://schemas.openxmlformats.org/officeDocument/2006/relationships/hyperlink" Target="http://www.austlii.edu.au/cgi-bin/viewdoc/au/cases/cth/HCATrans/2023/60.html" TargetMode="External"/><Relationship Id="rId74" Type="http://schemas.openxmlformats.org/officeDocument/2006/relationships/hyperlink" Target="https://www.hcourt.gov.au/cases/case_m20-2023" TargetMode="External"/><Relationship Id="rId128" Type="http://schemas.openxmlformats.org/officeDocument/2006/relationships/hyperlink" Target="http://www8.austlii.edu.au/cgi-bin/viewdoc/au/cases/cth/HCASL/2023/107.html" TargetMode="External"/><Relationship Id="rId5" Type="http://schemas.openxmlformats.org/officeDocument/2006/relationships/webSettings" Target="webSettings.xml"/><Relationship Id="rId90" Type="http://schemas.openxmlformats.org/officeDocument/2006/relationships/hyperlink" Target="https://www.hcourt.gov.au/cases/case_c7-8-2023" TargetMode="External"/><Relationship Id="rId95" Type="http://schemas.openxmlformats.org/officeDocument/2006/relationships/hyperlink" Target="https://www.hcourt.gov.au/cases/case_b19-2023" TargetMode="External"/><Relationship Id="rId22" Type="http://schemas.openxmlformats.org/officeDocument/2006/relationships/hyperlink" Target="https://www.hcourt.gov.au/cases/case_s150-2022" TargetMode="External"/><Relationship Id="rId27" Type="http://schemas.openxmlformats.org/officeDocument/2006/relationships/hyperlink" Target="https://www.hcourt.gov.au/cases/case_b66-2022" TargetMode="External"/><Relationship Id="rId43" Type="http://schemas.openxmlformats.org/officeDocument/2006/relationships/hyperlink" Target="https://www.judgments.fedcourt.gov.au/judgments/Judgments/fca/full/2022/2022fcafc0112" TargetMode="External"/><Relationship Id="rId48" Type="http://schemas.openxmlformats.org/officeDocument/2006/relationships/hyperlink" Target="https://www.austlii.edu.au/cgi-bin/viewdoc/au/cases/sa/SASCFC/2018/41.html" TargetMode="External"/><Relationship Id="rId64" Type="http://schemas.openxmlformats.org/officeDocument/2006/relationships/hyperlink" Target="https://www.judgments.fedcourt.gov.au/judgments/Judgments/fca/full/2022/2022fcafc0071" TargetMode="External"/><Relationship Id="rId69" Type="http://schemas.openxmlformats.org/officeDocument/2006/relationships/hyperlink" Target="http://www.austlii.edu.au/cgi-bin/viewdoc/au/cases/cth/HCATrans/2023/97.html" TargetMode="External"/><Relationship Id="rId113" Type="http://schemas.openxmlformats.org/officeDocument/2006/relationships/hyperlink" Target="http://www.austlii.edu.au/cgi-bin/viewdoc/au/cases/cth/HCATrans/2023/79.html" TargetMode="External"/><Relationship Id="rId118" Type="http://schemas.openxmlformats.org/officeDocument/2006/relationships/header" Target="header6.xml"/><Relationship Id="rId134" Type="http://schemas.openxmlformats.org/officeDocument/2006/relationships/hyperlink" Target="http://www8.austlii.edu.au/cgi-bin/viewdoc/au/cases/cth/HCASL/2023/113.html" TargetMode="External"/><Relationship Id="rId139" Type="http://schemas.openxmlformats.org/officeDocument/2006/relationships/hyperlink" Target="http://www8.austlii.edu.au/cgi-bin/viewdoc/au/cases/cth/HCASL/2023/118.html" TargetMode="External"/><Relationship Id="rId80" Type="http://schemas.openxmlformats.org/officeDocument/2006/relationships/hyperlink" Target="http://www8.austlii.edu.au/cgi-bin/viewdoc/au/cases/sa/SASCA/2022/107.html" TargetMode="External"/><Relationship Id="rId85" Type="http://schemas.openxmlformats.org/officeDocument/2006/relationships/hyperlink" Target="https://supremecourt.nt.gov.au/__data/assets/pdf_file/0007/1145158/Aboriginal-Areas-Protection-Authority-v-Director-of-National-Parks-2022-NTSCFC-1.pdf" TargetMode="External"/><Relationship Id="rId12" Type="http://schemas.openxmlformats.org/officeDocument/2006/relationships/hyperlink" Target="https://eresources.hcourt.gov.au/downloadPdf/2023/HCA/24" TargetMode="External"/><Relationship Id="rId17" Type="http://schemas.openxmlformats.org/officeDocument/2006/relationships/hyperlink" Target="https://www.hcourt.gov.au/cases/case_a22-2022" TargetMode="External"/><Relationship Id="rId33" Type="http://schemas.openxmlformats.org/officeDocument/2006/relationships/hyperlink" Target="https://www.hcourt.gov.au/cases/case_m61-2022" TargetMode="External"/><Relationship Id="rId38" Type="http://schemas.openxmlformats.org/officeDocument/2006/relationships/hyperlink" Target="http://www.austlii.edu.au/cgi-bin/viewdoc/au/cases/cth/HCATrans/2023/99.html" TargetMode="External"/><Relationship Id="rId59" Type="http://schemas.openxmlformats.org/officeDocument/2006/relationships/hyperlink" Target="http://www.austlii.edu.au/cgi-bin/viewdoc/au/cases/cth/HCATrans/2023/59.html" TargetMode="External"/><Relationship Id="rId103" Type="http://schemas.openxmlformats.org/officeDocument/2006/relationships/hyperlink" Target="https://aucc.sirsidynix.net.au/Judgments/VSCA/2022/A0236.pdf" TargetMode="External"/><Relationship Id="rId108" Type="http://schemas.openxmlformats.org/officeDocument/2006/relationships/hyperlink" Target="https://www.sclqld.org.au/caselaw/QCA/2022/158" TargetMode="External"/><Relationship Id="rId124" Type="http://schemas.openxmlformats.org/officeDocument/2006/relationships/hyperlink" Target="http://www8.austlii.edu.au/cgi-bin/viewdoc/au/cases/cth/HCASL/2023/103.html" TargetMode="External"/><Relationship Id="rId129" Type="http://schemas.openxmlformats.org/officeDocument/2006/relationships/hyperlink" Target="http://www8.austlii.edu.au/cgi-bin/viewdoc/au/cases/cth/HCASL/2023/108.html" TargetMode="External"/><Relationship Id="rId54" Type="http://schemas.openxmlformats.org/officeDocument/2006/relationships/hyperlink" Target="https://www.sclqld.org.au/caselaw/QCA/2022/29" TargetMode="External"/><Relationship Id="rId70" Type="http://schemas.openxmlformats.org/officeDocument/2006/relationships/hyperlink" Target="https://aucc.sirsidynix.net.au/Judgments/VSCA/2022/A0155.pdf" TargetMode="External"/><Relationship Id="rId75" Type="http://schemas.openxmlformats.org/officeDocument/2006/relationships/hyperlink" Target="https://www.hcourt.gov.au/cases/case_s12-2023" TargetMode="External"/><Relationship Id="rId91" Type="http://schemas.openxmlformats.org/officeDocument/2006/relationships/hyperlink" Target="https://www.hcourt.gov.au/cases/case_s44-2023" TargetMode="External"/><Relationship Id="rId96" Type="http://schemas.openxmlformats.org/officeDocument/2006/relationships/hyperlink" Target="http://www.austlii.edu.au/cgi-bin/viewdoc/au/cases/cth/HCATrans/2023/36.html" TargetMode="External"/><Relationship Id="rId140" Type="http://schemas.openxmlformats.org/officeDocument/2006/relationships/hyperlink" Target="http://www8.austlii.edu.au/cgi-bin/viewdoc/au/cases/cth/HCASL/2023/119.html" TargetMode="External"/><Relationship Id="rId14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austlii.edu.au/cgi-bin/viewdoc/au/cases/cth/HCATrans/2023/76.html" TargetMode="External"/><Relationship Id="rId28" Type="http://schemas.openxmlformats.org/officeDocument/2006/relationships/hyperlink" Target="http://www.austlii.edu.au/cgi-bin/viewdoc/au/cases/cth/HCATrans/2023/74.html" TargetMode="External"/><Relationship Id="rId49" Type="http://schemas.openxmlformats.org/officeDocument/2006/relationships/hyperlink" Target="https://www.hcourt.gov.au/cases/case_b50-2022" TargetMode="External"/><Relationship Id="rId114" Type="http://schemas.openxmlformats.org/officeDocument/2006/relationships/hyperlink" Target="https://www.judgments.fedcourt.gov.au/judgments/Judgments/fca/full/2022/2022fcafc0171" TargetMode="External"/><Relationship Id="rId119" Type="http://schemas.openxmlformats.org/officeDocument/2006/relationships/header" Target="header7.xml"/><Relationship Id="rId44" Type="http://schemas.openxmlformats.org/officeDocument/2006/relationships/hyperlink" Target="https://www.judgments.fedcourt.gov.au/judgments/Judgments/fca/full/2022/2022fcafc0121" TargetMode="External"/><Relationship Id="rId60" Type="http://schemas.openxmlformats.org/officeDocument/2006/relationships/hyperlink" Target="https://www.judgments.fedcourt.gov.au/judgments/Judgments/fca/full/2022/2022fcafc0052" TargetMode="External"/><Relationship Id="rId65" Type="http://schemas.openxmlformats.org/officeDocument/2006/relationships/hyperlink" Target="https://www.hcourt.gov.au/cases/case_d5-2022" TargetMode="External"/><Relationship Id="rId81" Type="http://schemas.openxmlformats.org/officeDocument/2006/relationships/hyperlink" Target="http://www8.austlii.edu.au/cgi-bin/viewdoc/au/other/HCATrans/2023/103.html" TargetMode="External"/><Relationship Id="rId86" Type="http://schemas.openxmlformats.org/officeDocument/2006/relationships/hyperlink" Target="https://www.hcourt.gov.au/cases/case_s47-8-2023" TargetMode="External"/><Relationship Id="rId130" Type="http://schemas.openxmlformats.org/officeDocument/2006/relationships/hyperlink" Target="http://www8.austlii.edu.au/cgi-bin/viewdoc/au/cases/cth/HCASL/2023/109.html" TargetMode="External"/><Relationship Id="rId135" Type="http://schemas.openxmlformats.org/officeDocument/2006/relationships/hyperlink" Target="http://www8.austlii.edu.au/cgi-bin/viewdoc/au/cases/cth/HCASL/2023/114.html" TargetMode="External"/><Relationship Id="rId13" Type="http://schemas.openxmlformats.org/officeDocument/2006/relationships/hyperlink" Target="https://www.hcourt.gov.au/cases/case_s148-2022" TargetMode="External"/><Relationship Id="rId18" Type="http://schemas.openxmlformats.org/officeDocument/2006/relationships/hyperlink" Target="https://eresources.hcourt.gov.au/downloadPdf/2023/HCA/22" TargetMode="External"/><Relationship Id="rId39" Type="http://schemas.openxmlformats.org/officeDocument/2006/relationships/hyperlink" Target="http://www.austlii.edu.au/cgi-bin/viewdoc/au/cases/cth/HCATrans/2023/100.html" TargetMode="External"/><Relationship Id="rId109" Type="http://schemas.openxmlformats.org/officeDocument/2006/relationships/hyperlink" Target="https://www.hcourt.gov.au/cases/case_s76-2023" TargetMode="External"/><Relationship Id="rId34" Type="http://schemas.openxmlformats.org/officeDocument/2006/relationships/hyperlink" Target="http://www.austlii.edu.au/cgi-bin/viewdoc/au/cases/cth/HCATrans/2023/7.html" TargetMode="External"/><Relationship Id="rId50" Type="http://schemas.openxmlformats.org/officeDocument/2006/relationships/hyperlink" Target="http://www.austlii.edu.au/cgi-bin/viewdoc/au/cases/cth/HCATrans/2023/43.html" TargetMode="External"/><Relationship Id="rId55" Type="http://schemas.openxmlformats.org/officeDocument/2006/relationships/hyperlink" Target="https://www.hcourt.gov.au/cases/case_s143-2022" TargetMode="External"/><Relationship Id="rId76" Type="http://schemas.openxmlformats.org/officeDocument/2006/relationships/header" Target="header4.xml"/><Relationship Id="rId97" Type="http://schemas.openxmlformats.org/officeDocument/2006/relationships/hyperlink" Target="https://www.sclqld.org.au/caselaw/QCA/2021/78" TargetMode="External"/><Relationship Id="rId104" Type="http://schemas.openxmlformats.org/officeDocument/2006/relationships/hyperlink" Target="http://www.austlii.edu.au/cgi-bin/viewdoc/au/cases/cth/HCATrans/2023/107.html" TargetMode="External"/><Relationship Id="rId120" Type="http://schemas.openxmlformats.org/officeDocument/2006/relationships/hyperlink" Target="http://www8.austlii.edu.au/cgi-bin/viewdoc/au/cases/cth/HCASL/2023/98.html" TargetMode="External"/><Relationship Id="rId125" Type="http://schemas.openxmlformats.org/officeDocument/2006/relationships/hyperlink" Target="http://www8.austlii.edu.au/cgi-bin/viewdoc/au/cases/cth/HCASL/2023/104.html" TargetMode="External"/><Relationship Id="rId141" Type="http://schemas.openxmlformats.org/officeDocument/2006/relationships/hyperlink" Target="https://www8.austlii.edu.au/cgi-bin/viewdoc/au/other/HCATrans/2023/104.html"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3.xml"/><Relationship Id="rId92" Type="http://schemas.openxmlformats.org/officeDocument/2006/relationships/hyperlink" Target="http://www.austlii.edu.au/cgi-bin/viewdoc/au/cases/cth/HCATrans/2023/52.html" TargetMode="External"/><Relationship Id="rId2" Type="http://schemas.openxmlformats.org/officeDocument/2006/relationships/numbering" Target="numbering.xml"/><Relationship Id="rId29" Type="http://schemas.openxmlformats.org/officeDocument/2006/relationships/hyperlink" Target="http://www.austlii.edu.au/cgi-bin/viewdoc/au/cases/cth/HCATrans/2023/75.html" TargetMode="External"/><Relationship Id="rId24" Type="http://schemas.openxmlformats.org/officeDocument/2006/relationships/hyperlink" Target="https://www.caselaw.nsw.gov.au/decision/181129062d6c68e8f721375c" TargetMode="External"/><Relationship Id="rId40" Type="http://schemas.openxmlformats.org/officeDocument/2006/relationships/hyperlink" Target="https://www.judgments.fedcourt.gov.au/judgments/Judgments/fca/full/2022/2022fcafc0149" TargetMode="External"/><Relationship Id="rId45" Type="http://schemas.openxmlformats.org/officeDocument/2006/relationships/hyperlink" Target="https://www.hcourt.gov.au/cases/case_a40-2021" TargetMode="External"/><Relationship Id="rId66" Type="http://schemas.openxmlformats.org/officeDocument/2006/relationships/hyperlink" Target="http://www.austlii.edu.au/cgi-bin/viewdoc/au/cases/cth/HCATrans/2023/30.html" TargetMode="External"/><Relationship Id="rId87" Type="http://schemas.openxmlformats.org/officeDocument/2006/relationships/hyperlink" Target="http://www.austlii.edu.au/cgi-bin/viewdoc/au/cases/cth/HCATrans/2023/48.html" TargetMode="External"/><Relationship Id="rId110" Type="http://schemas.openxmlformats.org/officeDocument/2006/relationships/hyperlink" Target="http://www.austlii.edu.au/cgi-bin/viewdoc/au/cases/cth/HCATrans/2023/91.html" TargetMode="External"/><Relationship Id="rId115" Type="http://schemas.openxmlformats.org/officeDocument/2006/relationships/hyperlink" Target="https://www.hcourt.gov.au/cases/case_d9-2022" TargetMode="External"/><Relationship Id="rId131" Type="http://schemas.openxmlformats.org/officeDocument/2006/relationships/hyperlink" Target="http://www8.austlii.edu.au/cgi-bin/viewdoc/au/cases/cth/HCASL/2023/110.html" TargetMode="External"/><Relationship Id="rId136" Type="http://schemas.openxmlformats.org/officeDocument/2006/relationships/hyperlink" Target="http://www8.austlii.edu.au/cgi-bin/viewdoc/au/cases/cth/HCASL/2023/115.html" TargetMode="External"/><Relationship Id="rId61" Type="http://schemas.openxmlformats.org/officeDocument/2006/relationships/hyperlink" Target="https://www.hcourt.gov.au/cases/case_s153-2022" TargetMode="External"/><Relationship Id="rId82" Type="http://schemas.openxmlformats.org/officeDocument/2006/relationships/hyperlink" Target="https://www.austlii.edu.au/cgi-bin/viewdoc/au/cases/vic/VSCA/2022/283.html?context=1;query=%5b2022%5d%20VSCA%20283;mask_path=" TargetMode="External"/><Relationship Id="rId19" Type="http://schemas.openxmlformats.org/officeDocument/2006/relationships/hyperlink" Target="https://www.hcourt.gov.au/cases/case_b43-2022" TargetMode="External"/><Relationship Id="rId14" Type="http://schemas.openxmlformats.org/officeDocument/2006/relationships/hyperlink" Target="https://eresources.hcourt.gov.au/downloadPdf/2023/HCA/23" TargetMode="External"/><Relationship Id="rId30" Type="http://schemas.openxmlformats.org/officeDocument/2006/relationships/hyperlink" Target="https://www.queenslandjudgments.com.au/caselaw/qca/2022/141" TargetMode="External"/><Relationship Id="rId35" Type="http://schemas.openxmlformats.org/officeDocument/2006/relationships/hyperlink" Target="http://www.austlii.edu.au/cgi-bin/viewdoc/au/cases/cth/HCATrans/2023/10.html" TargetMode="External"/><Relationship Id="rId56" Type="http://schemas.openxmlformats.org/officeDocument/2006/relationships/hyperlink" Target="http://www.austlii.edu.au/cgi-bin/viewdoc/au/cases/cth/HCATrans/2023/61.html" TargetMode="External"/><Relationship Id="rId77" Type="http://schemas.openxmlformats.org/officeDocument/2006/relationships/header" Target="header5.xml"/><Relationship Id="rId100" Type="http://schemas.openxmlformats.org/officeDocument/2006/relationships/hyperlink" Target="https://aucc.sirsidynix.net.au/Judgments/VSCA/2022/A0215.pdf" TargetMode="External"/><Relationship Id="rId105" Type="http://schemas.openxmlformats.org/officeDocument/2006/relationships/hyperlink" Target="https://www8.austlii.edu.au/cgi-bin/viewdoc/au/cases/cth/FCAFC/2022/199.html?context=1;query=%5b2022%5d%20FCAFC%20199;mask_path=" TargetMode="External"/><Relationship Id="rId126" Type="http://schemas.openxmlformats.org/officeDocument/2006/relationships/hyperlink" Target="http://www8.austlii.edu.au/cgi-bin/viewdoc/au/cases/cth/HCASL/2023/105.html" TargetMode="External"/><Relationship Id="rId14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queenslandjudgments.com.au/caselaw/qca/2022/71" TargetMode="External"/><Relationship Id="rId72" Type="http://schemas.openxmlformats.org/officeDocument/2006/relationships/hyperlink" Target="https://www.hcourt.gov.au/cases/case_s28-2023" TargetMode="External"/><Relationship Id="rId93" Type="http://schemas.openxmlformats.org/officeDocument/2006/relationships/hyperlink" Target="https://courts.act.gov.au/supreme/judgments/hurt-v-the-queen" TargetMode="External"/><Relationship Id="rId98" Type="http://schemas.openxmlformats.org/officeDocument/2006/relationships/hyperlink" Target="https://www.hcourt.gov.au/cases/case_m33-2023" TargetMode="External"/><Relationship Id="rId121" Type="http://schemas.openxmlformats.org/officeDocument/2006/relationships/hyperlink" Target="http://www8.austlii.edu.au/cgi-bin/viewdoc/au/cases/cth/HCASL/2023/99.html" TargetMode="External"/><Relationship Id="rId142" Type="http://schemas.openxmlformats.org/officeDocument/2006/relationships/hyperlink" Target="https://www8.austlii.edu.au/cgi-bin/viewdoc/au/other/HCATrans/2023/106.html" TargetMode="External"/><Relationship Id="rId3" Type="http://schemas.openxmlformats.org/officeDocument/2006/relationships/styles" Target="styles.xml"/><Relationship Id="rId25" Type="http://schemas.openxmlformats.org/officeDocument/2006/relationships/hyperlink" Target="https://www.hcourt.gov.au/cases/case_m90-2022" TargetMode="External"/><Relationship Id="rId46" Type="http://schemas.openxmlformats.org/officeDocument/2006/relationships/hyperlink" Target="http://www.austlii.edu.au/cgi-bin/viewdoc/au/cases/cth/HCATrans/2023/62.html" TargetMode="External"/><Relationship Id="rId67" Type="http://schemas.openxmlformats.org/officeDocument/2006/relationships/hyperlink" Target="https://supremecourt.nt.gov.au/__data/assets/pdf_file/0004/1084918/NTCA-1-Chief-Executive-Officer-Housing-v-Young-Anor-4-Feb-003.pdf" TargetMode="External"/><Relationship Id="rId116" Type="http://schemas.openxmlformats.org/officeDocument/2006/relationships/hyperlink" Target="http://www.austlii.edu.au/cgi-bin/viewdoc/au/cases/cth/HCATrans/2022/229.html" TargetMode="External"/><Relationship Id="rId137" Type="http://schemas.openxmlformats.org/officeDocument/2006/relationships/hyperlink" Target="http://www8.austlii.edu.au/cgi-bin/viewdoc/au/cases/cth/HCASL/2023/116.html" TargetMode="External"/><Relationship Id="rId20" Type="http://schemas.openxmlformats.org/officeDocument/2006/relationships/hyperlink" Target="https://eresources.hcourt.gov.au/downloadPdf/2023/HCA/21" TargetMode="External"/><Relationship Id="rId41" Type="http://schemas.openxmlformats.org/officeDocument/2006/relationships/hyperlink" Target="https://www.hcourt.gov.au/cases/case_s16-2023" TargetMode="External"/><Relationship Id="rId62" Type="http://schemas.openxmlformats.org/officeDocument/2006/relationships/hyperlink" Target="http://www.austlii.edu.au/cgi-bin/viewdoc/au/cases/cth/HCATrans/2023/54.html" TargetMode="External"/><Relationship Id="rId83" Type="http://schemas.openxmlformats.org/officeDocument/2006/relationships/hyperlink" Target="https://www.hcourt.gov.au/cases/case_d3-2023" TargetMode="External"/><Relationship Id="rId88" Type="http://schemas.openxmlformats.org/officeDocument/2006/relationships/hyperlink" Target="https://www.caselaw.nsw.gov.au/decision/182ce1a0f7aa44cd1f063408" TargetMode="External"/><Relationship Id="rId111" Type="http://schemas.openxmlformats.org/officeDocument/2006/relationships/hyperlink" Target="https://www.caselaw.nsw.gov.au/decision/17d018fcec12aba46d1df2f0" TargetMode="External"/><Relationship Id="rId132" Type="http://schemas.openxmlformats.org/officeDocument/2006/relationships/hyperlink" Target="http://www8.austlii.edu.au/cgi-bin/viewdoc/au/cases/cth/HCASL/2023/111.html" TargetMode="External"/><Relationship Id="rId15" Type="http://schemas.openxmlformats.org/officeDocument/2006/relationships/hyperlink" Target="https://www.hcourt.gov.au/cases/case_s147-2022" TargetMode="External"/><Relationship Id="rId36" Type="http://schemas.openxmlformats.org/officeDocument/2006/relationships/hyperlink" Target="http://www.austlii.edu.au/cgi-bin/viewdoc/au/cases/cth/HCATrans/2023/11.html" TargetMode="External"/><Relationship Id="rId57" Type="http://schemas.openxmlformats.org/officeDocument/2006/relationships/hyperlink" Target="https://www.caselaw.nsw.gov.au/decision/17a9e4a16b534bddf0298c8b" TargetMode="External"/><Relationship Id="rId106" Type="http://schemas.openxmlformats.org/officeDocument/2006/relationships/hyperlink" Target="https://www.hcourt.gov.au/cases/case_b17-2023" TargetMode="External"/><Relationship Id="rId127" Type="http://schemas.openxmlformats.org/officeDocument/2006/relationships/hyperlink" Target="http://www8.austlii.edu.au/cgi-bin/viewdoc/au/cases/cth/HCASL/2023/106.html" TargetMode="External"/><Relationship Id="rId10" Type="http://schemas.openxmlformats.org/officeDocument/2006/relationships/footer" Target="footer1.xml"/><Relationship Id="rId31" Type="http://schemas.openxmlformats.org/officeDocument/2006/relationships/hyperlink" Target="https://www.hcourt.gov.au/cases/case_b47-2022" TargetMode="External"/><Relationship Id="rId52" Type="http://schemas.openxmlformats.org/officeDocument/2006/relationships/hyperlink" Target="https://www.hcourt.gov.au/cases/case_b57-2022" TargetMode="External"/><Relationship Id="rId73" Type="http://schemas.openxmlformats.org/officeDocument/2006/relationships/hyperlink" Target="https://www.hcourt.gov.au/cases/case_m16-2023" TargetMode="External"/><Relationship Id="rId78" Type="http://schemas.openxmlformats.org/officeDocument/2006/relationships/hyperlink" Target="https://www.hcourt.gov.au/cases/case_a9-2023" TargetMode="External"/><Relationship Id="rId94" Type="http://schemas.openxmlformats.org/officeDocument/2006/relationships/hyperlink" Target="https://www.caselaw.nsw.gov.au/decision/18123107758c8d31cc2ca827" TargetMode="External"/><Relationship Id="rId99" Type="http://schemas.openxmlformats.org/officeDocument/2006/relationships/hyperlink" Target="http://www.austlii.edu.au/cgi-bin/viewdoc/au/cases/cth/HCATrans/2023/66.html" TargetMode="External"/><Relationship Id="rId101" Type="http://schemas.openxmlformats.org/officeDocument/2006/relationships/hyperlink" Target="https://www.hcourt.gov.au/cases/case_m47-2023" TargetMode="External"/><Relationship Id="rId122" Type="http://schemas.openxmlformats.org/officeDocument/2006/relationships/hyperlink" Target="http://www8.austlii.edu.au/cgi-bin/viewdoc/au/cases/cth/HCASL/2023/100.html" TargetMode="External"/><Relationship Id="rId143" Type="http://schemas.openxmlformats.org/officeDocument/2006/relationships/hyperlink" Target="https://www8.austlii.edu.au/cgi-bin/viewdoc/au/other/HCATrans/2023/102.html"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www.austlii.edu.au/cgi-bin/viewdoc/au/cases/cth/HCATrans/2023/83.html" TargetMode="External"/><Relationship Id="rId47" Type="http://schemas.openxmlformats.org/officeDocument/2006/relationships/hyperlink" Target="http://www.austlii.edu.au/cgi-bin/viewdoc/au/cases/cth/HCATrans/2023/64.html" TargetMode="External"/><Relationship Id="rId68" Type="http://schemas.openxmlformats.org/officeDocument/2006/relationships/hyperlink" Target="https://www.hcourt.gov.au/cases/case_m17-2023" TargetMode="External"/><Relationship Id="rId89" Type="http://schemas.openxmlformats.org/officeDocument/2006/relationships/hyperlink" Target="https://www.hcourt.gov.au/cases/case_c7-8-2023" TargetMode="External"/><Relationship Id="rId112" Type="http://schemas.openxmlformats.org/officeDocument/2006/relationships/hyperlink" Target="https://www.hcourt.gov.au/cases/case_b32-2023" TargetMode="External"/><Relationship Id="rId133" Type="http://schemas.openxmlformats.org/officeDocument/2006/relationships/hyperlink" Target="http://www8.austlii.edu.au/cgi-bin/viewdoc/au/cases/cth/HCASL/2023/112.html" TargetMode="External"/><Relationship Id="rId16" Type="http://schemas.openxmlformats.org/officeDocument/2006/relationships/hyperlink" Target="https://eresources.hcourt.gov.au/downloadPdf/2023/HCA/25" TargetMode="External"/><Relationship Id="rId37" Type="http://schemas.openxmlformats.org/officeDocument/2006/relationships/hyperlink" Target="https://www.hcourt.gov.au/cases/case_s25-2023" TargetMode="External"/><Relationship Id="rId58" Type="http://schemas.openxmlformats.org/officeDocument/2006/relationships/hyperlink" Target="https://www.hcourt.gov.au/cases/case_m84-2022" TargetMode="External"/><Relationship Id="rId79" Type="http://schemas.openxmlformats.org/officeDocument/2006/relationships/hyperlink" Target="http://www.austlii.edu.au/cgi-bin/viewdoc/au/cases/cth/HCATrans/2023/65.html" TargetMode="External"/><Relationship Id="rId102" Type="http://schemas.openxmlformats.org/officeDocument/2006/relationships/hyperlink" Target="http://www.austlii.edu.au/cgi-bin/viewdoc/au/cases/cth/HCATrans/2023/90.html" TargetMode="External"/><Relationship Id="rId123" Type="http://schemas.openxmlformats.org/officeDocument/2006/relationships/hyperlink" Target="http://www8.austlii.edu.au/cgi-bin/viewdoc/au/cases/cth/HCASL/2023/102.html" TargetMode="External"/><Relationship Id="rId144" Type="http://schemas.openxmlformats.org/officeDocument/2006/relationships/hyperlink" Target="https://www8.austlii.edu.au/cgi-bin/viewdoc/au/other/HCATrans/2023/1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E5AA1-4372-4C01-8099-33251D57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11830</Words>
  <Characters>67433</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2023-08-18T04:29:00Z</dcterms:created>
  <dcterms:modified xsi:type="dcterms:W3CDTF">2023-08-18T04:29:00Z</dcterms:modified>
</cp:coreProperties>
</file>