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5E973B0A"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677ECA">
        <w:t>10</w:t>
      </w:r>
      <w:r w:rsidR="00DA11D9" w:rsidRPr="004E7695">
        <w:t xml:space="preserve"> </w:t>
      </w:r>
      <w:r w:rsidR="00BB7833" w:rsidRPr="004E7695">
        <w:t>(</w:t>
      </w:r>
      <w:r w:rsidR="009F275D" w:rsidRPr="009F275D">
        <w:t>1</w:t>
      </w:r>
      <w:r w:rsidR="00F13E89">
        <w:t>8</w:t>
      </w:r>
      <w:r w:rsidR="009F275D" w:rsidRPr="009F275D">
        <w:t xml:space="preserve"> December</w:t>
      </w:r>
      <w:r w:rsidR="00A735A4" w:rsidRPr="009F275D">
        <w:t xml:space="preserve"> </w:t>
      </w:r>
      <w:r w:rsidR="002768CF" w:rsidRPr="009F275D">
        <w:t>202</w:t>
      </w:r>
      <w:r w:rsidR="00AF25C3" w:rsidRPr="009F275D">
        <w:t>3</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 xml:space="preserve">s original jurisdiction, granted special leave to appeal, refused special leave to appeal and not proceeding or </w:t>
      </w:r>
      <w:proofErr w:type="gramStart"/>
      <w:r w:rsidRPr="004E7695">
        <w:rPr>
          <w:rFonts w:cs="Arial"/>
        </w:rPr>
        <w:t>vacated</w:t>
      </w:r>
      <w:proofErr w:type="gramEnd"/>
    </w:p>
    <w:p w14:paraId="40F93197" w14:textId="77777777" w:rsidR="003C11CD" w:rsidRPr="004E7695" w:rsidRDefault="003C11CD" w:rsidP="003C11CD"/>
    <w:p w14:paraId="32F05795" w14:textId="4BE29658"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D74EA4">
          <w:rPr>
            <w:noProof/>
            <w:webHidden/>
          </w:rPr>
          <w:t>1</w:t>
        </w:r>
        <w:r w:rsidR="00E7422A">
          <w:rPr>
            <w:noProof/>
            <w:webHidden/>
          </w:rPr>
          <w:fldChar w:fldCharType="end"/>
        </w:r>
      </w:hyperlink>
    </w:p>
    <w:p w14:paraId="495CADEB" w14:textId="2B04D895" w:rsidR="00E7422A" w:rsidRDefault="00C055BE">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D74EA4">
          <w:rPr>
            <w:noProof/>
            <w:webHidden/>
          </w:rPr>
          <w:t>4</w:t>
        </w:r>
        <w:r w:rsidR="00E7422A">
          <w:rPr>
            <w:noProof/>
            <w:webHidden/>
          </w:rPr>
          <w:fldChar w:fldCharType="end"/>
        </w:r>
      </w:hyperlink>
    </w:p>
    <w:p w14:paraId="0388F275" w14:textId="2E21587B" w:rsidR="00E7422A" w:rsidRDefault="00C055BE">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D74EA4">
          <w:rPr>
            <w:noProof/>
            <w:webHidden/>
          </w:rPr>
          <w:t>12</w:t>
        </w:r>
        <w:r w:rsidR="00E7422A">
          <w:rPr>
            <w:noProof/>
            <w:webHidden/>
          </w:rPr>
          <w:fldChar w:fldCharType="end"/>
        </w:r>
      </w:hyperlink>
    </w:p>
    <w:p w14:paraId="37CA1D10" w14:textId="144954E9" w:rsidR="00E7422A" w:rsidRDefault="00C055BE">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D74EA4">
          <w:rPr>
            <w:noProof/>
            <w:webHidden/>
          </w:rPr>
          <w:t>22</w:t>
        </w:r>
        <w:r w:rsidR="00E7422A">
          <w:rPr>
            <w:noProof/>
            <w:webHidden/>
          </w:rPr>
          <w:fldChar w:fldCharType="end"/>
        </w:r>
      </w:hyperlink>
    </w:p>
    <w:p w14:paraId="5FC9CF3E" w14:textId="4D346539" w:rsidR="00E7422A" w:rsidRDefault="00C055BE">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D74EA4">
          <w:rPr>
            <w:noProof/>
            <w:webHidden/>
          </w:rPr>
          <w:t>23</w:t>
        </w:r>
        <w:r w:rsidR="00E7422A">
          <w:rPr>
            <w:noProof/>
            <w:webHidden/>
          </w:rPr>
          <w:fldChar w:fldCharType="end"/>
        </w:r>
      </w:hyperlink>
    </w:p>
    <w:p w14:paraId="5C2074F5" w14:textId="449C02BE" w:rsidR="00E7422A" w:rsidRDefault="00C055BE">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D74EA4">
          <w:rPr>
            <w:noProof/>
            <w:webHidden/>
          </w:rPr>
          <w:t>24</w:t>
        </w:r>
        <w:r w:rsidR="00E7422A">
          <w:rPr>
            <w:noProof/>
            <w:webHidden/>
          </w:rPr>
          <w:fldChar w:fldCharType="end"/>
        </w:r>
      </w:hyperlink>
    </w:p>
    <w:p w14:paraId="6433C95F" w14:textId="231565D3" w:rsidR="00E7422A" w:rsidRDefault="00C055BE">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D74EA4">
          <w:rPr>
            <w:noProof/>
            <w:webHidden/>
          </w:rPr>
          <w:t>42</w:t>
        </w:r>
        <w:r w:rsidR="00E7422A">
          <w:rPr>
            <w:noProof/>
            <w:webHidden/>
          </w:rPr>
          <w:fldChar w:fldCharType="end"/>
        </w:r>
      </w:hyperlink>
    </w:p>
    <w:p w14:paraId="31C130B5" w14:textId="436C7B5D" w:rsidR="00E7422A" w:rsidRDefault="00C055BE">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D74EA4">
          <w:rPr>
            <w:noProof/>
            <w:webHidden/>
          </w:rPr>
          <w:t>43</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5A9FA537" w:rsidR="00AE64B2" w:rsidRPr="004E7695" w:rsidRDefault="00C055BE"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B76617" w:rsidRPr="004E7695" w14:paraId="683489B8"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C1D2A2A" w14:textId="36FC9436" w:rsidR="00B76617" w:rsidRDefault="00C055BE" w:rsidP="00B76617">
            <w:pPr>
              <w:pStyle w:val="Title3"/>
              <w:spacing w:beforeLines="60" w:before="144" w:afterLines="60" w:after="144"/>
              <w:jc w:val="left"/>
              <w:rPr>
                <w:bCs/>
                <w:i/>
              </w:rPr>
            </w:pPr>
            <w:hyperlink w:anchor="_NZYQ_v_Minister_1" w:history="1">
              <w:r w:rsidR="00B76617" w:rsidRPr="00FD2021">
                <w:rPr>
                  <w:rStyle w:val="Hyperlink"/>
                  <w:rFonts w:cs="Verdana"/>
                  <w:i/>
                  <w:iCs/>
                  <w:noProof w:val="0"/>
                </w:rPr>
                <w:t>NZYQ v Minister for Immigration, Citizenship and Multicultural Affairs</w:t>
              </w:r>
            </w:hyperlink>
            <w:hyperlink w:anchor="_Minister_for_Immigration,_1" w:history="1"/>
          </w:p>
        </w:tc>
        <w:tc>
          <w:tcPr>
            <w:tcW w:w="2977" w:type="dxa"/>
            <w:tcBorders>
              <w:top w:val="single" w:sz="4" w:space="0" w:color="auto"/>
              <w:left w:val="single" w:sz="4" w:space="0" w:color="auto"/>
              <w:bottom w:val="single" w:sz="4" w:space="0" w:color="auto"/>
              <w:right w:val="single" w:sz="4" w:space="0" w:color="auto"/>
            </w:tcBorders>
            <w:vAlign w:val="center"/>
          </w:tcPr>
          <w:p w14:paraId="15E75F02" w14:textId="299F3C9D" w:rsidR="00B76617" w:rsidRDefault="00B76617" w:rsidP="00B76617">
            <w:pPr>
              <w:jc w:val="left"/>
            </w:pPr>
            <w:r>
              <w:t>Constitutional Law</w:t>
            </w:r>
          </w:p>
        </w:tc>
      </w:tr>
      <w:tr w:rsidR="00B76617" w:rsidRPr="004E7695" w14:paraId="21B9DBC2"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7560705" w14:textId="085C2B00" w:rsidR="00B76617" w:rsidRDefault="00C055BE" w:rsidP="00B76617">
            <w:pPr>
              <w:pStyle w:val="Title3"/>
              <w:spacing w:beforeLines="60" w:before="144" w:afterLines="60" w:after="144"/>
              <w:jc w:val="left"/>
              <w:rPr>
                <w:bCs/>
                <w:i/>
              </w:rPr>
            </w:pPr>
            <w:hyperlink w:anchor="_Real_Estate_Tool_1" w:history="1">
              <w:r w:rsidR="00B76617" w:rsidRPr="00B76617">
                <w:rPr>
                  <w:rStyle w:val="Hyperlink"/>
                  <w:rFonts w:cs="Verdana"/>
                  <w:bCs/>
                  <w:i/>
                  <w:noProof w:val="0"/>
                </w:rPr>
                <w:t xml:space="preserve">Real Estate Tool Box Pty Ltd v </w:t>
              </w:r>
              <w:proofErr w:type="spellStart"/>
              <w:r w:rsidR="00B76617" w:rsidRPr="00B76617">
                <w:rPr>
                  <w:rStyle w:val="Hyperlink"/>
                  <w:rFonts w:cs="Verdana"/>
                  <w:bCs/>
                  <w:i/>
                  <w:noProof w:val="0"/>
                </w:rPr>
                <w:t>Campaigntrack</w:t>
              </w:r>
              <w:proofErr w:type="spellEnd"/>
              <w:r w:rsidR="00B76617" w:rsidRPr="00B76617">
                <w:rPr>
                  <w:rStyle w:val="Hyperlink"/>
                  <w:rFonts w:cs="Verdana"/>
                  <w:bCs/>
                  <w:i/>
                  <w:noProof w:val="0"/>
                </w:rPr>
                <w:t xml:space="preserve">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A581F68" w14:textId="62238FF2" w:rsidR="00B76617" w:rsidRDefault="00B76617" w:rsidP="00B76617">
            <w:pPr>
              <w:jc w:val="left"/>
            </w:pPr>
            <w:r>
              <w:t>Copyright</w:t>
            </w:r>
          </w:p>
        </w:tc>
      </w:tr>
      <w:tr w:rsidR="00356DE6" w:rsidRPr="004E7695" w14:paraId="1E7C779C"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622E554" w14:textId="3D739D2D" w:rsidR="00356DE6" w:rsidRDefault="00C055BE" w:rsidP="00356DE6">
            <w:pPr>
              <w:pStyle w:val="Title3"/>
              <w:spacing w:beforeLines="60" w:before="144" w:afterLines="60" w:after="144"/>
              <w:jc w:val="left"/>
            </w:pPr>
            <w:hyperlink w:anchor="_Potts_v_National" w:history="1">
              <w:r w:rsidR="00356DE6" w:rsidRPr="00A76FF8">
                <w:rPr>
                  <w:rStyle w:val="Hyperlink"/>
                  <w:rFonts w:cs="Verdana"/>
                  <w:bCs/>
                  <w:i/>
                  <w:noProof w:val="0"/>
                </w:rPr>
                <w:t>Potts v National Australia Bank Limited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3C4C313" w14:textId="508C0A34" w:rsidR="00356DE6" w:rsidRDefault="00356DE6" w:rsidP="00356DE6">
            <w:pPr>
              <w:jc w:val="left"/>
            </w:pPr>
            <w:r>
              <w:rPr>
                <w:rFonts w:cs="Arial"/>
                <w:bCs/>
                <w:iCs/>
              </w:rPr>
              <w:t>Corporations Law</w:t>
            </w:r>
          </w:p>
        </w:tc>
      </w:tr>
      <w:tr w:rsidR="00E71808" w:rsidRPr="004E7695" w14:paraId="73A2A80F"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FBE1099" w14:textId="26DEDB16" w:rsidR="00E71808" w:rsidRDefault="00C055BE" w:rsidP="004A537A">
            <w:pPr>
              <w:pStyle w:val="Title3"/>
              <w:spacing w:beforeLines="60" w:before="144" w:afterLines="60" w:after="144"/>
              <w:jc w:val="left"/>
              <w:rPr>
                <w:bCs/>
                <w:i/>
              </w:rPr>
            </w:pPr>
            <w:hyperlink w:anchor="_Bromley_v_The_1" w:history="1">
              <w:r w:rsidR="00DE14BB" w:rsidRPr="000B0148">
                <w:rPr>
                  <w:rStyle w:val="Hyperlink"/>
                  <w:rFonts w:cs="Verdana"/>
                  <w:bCs/>
                  <w:i/>
                  <w:noProof w:val="0"/>
                </w:rPr>
                <w:t>Bromley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98F9060" w14:textId="02062F8D" w:rsidR="00E71808" w:rsidRDefault="00E71808" w:rsidP="004A537A">
            <w:pPr>
              <w:jc w:val="left"/>
            </w:pPr>
            <w:r>
              <w:t>Criminal Law</w:t>
            </w:r>
          </w:p>
        </w:tc>
      </w:tr>
      <w:tr w:rsidR="004A537A" w:rsidRPr="004E7695" w14:paraId="45EFBC9E"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CA7E4AA" w14:textId="2CCCB1EB" w:rsidR="004A537A" w:rsidRDefault="00C055BE" w:rsidP="004A537A">
            <w:pPr>
              <w:pStyle w:val="Title3"/>
              <w:spacing w:beforeLines="60" w:before="144" w:afterLines="60" w:after="144"/>
              <w:jc w:val="left"/>
              <w:rPr>
                <w:bCs/>
                <w:i/>
              </w:rPr>
            </w:pPr>
            <w:hyperlink w:anchor="_Huxley_v_The_2" w:history="1">
              <w:r w:rsidR="00A15433" w:rsidRPr="006A454F">
                <w:rPr>
                  <w:rStyle w:val="Hyperlink"/>
                  <w:rFonts w:cs="Verdana"/>
                  <w:bCs/>
                  <w:i/>
                  <w:noProof w:val="0"/>
                </w:rPr>
                <w:t>Huxley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FFC1CF5" w14:textId="6BF72E6D" w:rsidR="004A537A" w:rsidRDefault="006A454F" w:rsidP="004A537A">
            <w:pPr>
              <w:jc w:val="left"/>
            </w:pPr>
            <w:r>
              <w:t xml:space="preserve">Criminal Practice </w:t>
            </w:r>
          </w:p>
        </w:tc>
      </w:tr>
      <w:tr w:rsidR="00E0571E" w:rsidRPr="004E7695" w14:paraId="5A8EF491"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BD73C60" w14:textId="3C90C724" w:rsidR="00E0571E" w:rsidRDefault="00C055BE" w:rsidP="00B9469E">
            <w:pPr>
              <w:pStyle w:val="Title3"/>
              <w:spacing w:beforeLines="60" w:before="144" w:afterLines="60" w:after="144"/>
              <w:jc w:val="left"/>
              <w:rPr>
                <w:bCs/>
                <w:i/>
              </w:rPr>
            </w:pPr>
            <w:hyperlink w:anchor="_Karpik_v_Carnival_1" w:history="1">
              <w:proofErr w:type="spellStart"/>
              <w:r w:rsidR="00B76617" w:rsidRPr="00B76617">
                <w:rPr>
                  <w:rStyle w:val="Hyperlink"/>
                  <w:rFonts w:cs="Verdana"/>
                  <w:bCs/>
                  <w:i/>
                  <w:noProof w:val="0"/>
                </w:rPr>
                <w:t>Karpik</w:t>
              </w:r>
              <w:proofErr w:type="spellEnd"/>
              <w:r w:rsidR="00B76617" w:rsidRPr="00B76617">
                <w:rPr>
                  <w:rStyle w:val="Hyperlink"/>
                  <w:rFonts w:cs="Verdana"/>
                  <w:bCs/>
                  <w:i/>
                  <w:noProof w:val="0"/>
                </w:rPr>
                <w:t xml:space="preserve"> v Carnival PLC ARBN 107 998 443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B34257D" w14:textId="54A76132" w:rsidR="00E0571E" w:rsidRDefault="00461DBB" w:rsidP="00674329">
            <w:pPr>
              <w:jc w:val="left"/>
            </w:pPr>
            <w:r>
              <w:t xml:space="preserve">Trade Practices </w:t>
            </w:r>
          </w:p>
        </w:tc>
      </w:tr>
      <w:tr w:rsidR="00E71808" w:rsidRPr="004E7695" w14:paraId="3D04E657"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5BEA9C8" w14:textId="6C30E4C7" w:rsidR="00E71808" w:rsidRDefault="00C055BE" w:rsidP="00B9469E">
            <w:pPr>
              <w:pStyle w:val="Title3"/>
              <w:spacing w:beforeLines="60" w:before="144" w:afterLines="60" w:after="144"/>
              <w:jc w:val="left"/>
              <w:rPr>
                <w:bCs/>
                <w:i/>
              </w:rPr>
            </w:pPr>
            <w:hyperlink w:anchor="_Mitsubishi_Motors_Australia_2" w:history="1">
              <w:r w:rsidR="00BB556B" w:rsidRPr="005B1AF1">
                <w:rPr>
                  <w:rStyle w:val="Hyperlink"/>
                  <w:rFonts w:cs="Verdana"/>
                  <w:bCs/>
                  <w:i/>
                  <w:noProof w:val="0"/>
                </w:rPr>
                <w:t>Mitsubishi Motors Australia Ltd &amp; Anor v Begovic</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E841ACC" w14:textId="7BE8FD76" w:rsidR="00E71808" w:rsidRDefault="00E71808" w:rsidP="00674329">
            <w:pPr>
              <w:jc w:val="left"/>
            </w:pPr>
            <w:r>
              <w:t>Trade Practices</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2794825A" w:rsidR="00AE64B2" w:rsidRPr="004E7695" w:rsidRDefault="00C055BE" w:rsidP="000E39BE">
      <w:pPr>
        <w:keepNext/>
        <w:keepLines/>
        <w:spacing w:beforeLines="60" w:before="144" w:afterLines="60" w:after="144"/>
        <w:rPr>
          <w:rFonts w:ascii="Arial" w:hAnsi="Arial" w:cs="Arial"/>
          <w:sz w:val="28"/>
          <w:szCs w:val="28"/>
        </w:rPr>
      </w:pPr>
      <w:hyperlink w:anchor="_2: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FE53E7" w:rsidRPr="004E7695" w14:paraId="38926DC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9AF67DD" w14:textId="2DA89E6C" w:rsidR="00FE53E7" w:rsidRPr="009E146F" w:rsidRDefault="00C055BE" w:rsidP="0072408A">
            <w:pPr>
              <w:pStyle w:val="Title3"/>
              <w:spacing w:beforeLines="60" w:before="144" w:afterLines="60" w:after="144"/>
              <w:jc w:val="left"/>
              <w:rPr>
                <w:rFonts w:cs="Arial"/>
                <w:bCs/>
                <w:i/>
                <w:iCs/>
              </w:rPr>
            </w:pPr>
            <w:hyperlink w:anchor="_Potts_&amp;_Anor" w:history="1">
              <w:r w:rsidR="00B4744B" w:rsidRPr="004672D9">
                <w:rPr>
                  <w:rStyle w:val="Hyperlink"/>
                  <w:bCs/>
                  <w:i/>
                  <w:iCs/>
                  <w:noProof w:val="0"/>
                </w:rPr>
                <w:t>AB (a pseudonym) &amp; Anor v Independent Broad-based Anti-</w:t>
              </w:r>
              <w:proofErr w:type="gramStart"/>
              <w:r w:rsidR="00B4744B" w:rsidRPr="004672D9">
                <w:rPr>
                  <w:rStyle w:val="Hyperlink"/>
                  <w:bCs/>
                  <w:i/>
                  <w:iCs/>
                  <w:noProof w:val="0"/>
                </w:rPr>
                <w:t>corruption</w:t>
              </w:r>
              <w:proofErr w:type="gramEnd"/>
              <w:r w:rsidR="00B4744B" w:rsidRPr="004672D9">
                <w:rPr>
                  <w:rStyle w:val="Hyperlink"/>
                  <w:bCs/>
                  <w:i/>
                  <w:iCs/>
                  <w:noProof w:val="0"/>
                </w:rPr>
                <w:t xml:space="preserve"> Commission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9302F47" w14:textId="2F939202" w:rsidR="00FE53E7" w:rsidRDefault="00B4744B" w:rsidP="0072408A">
            <w:pPr>
              <w:pStyle w:val="Title3"/>
              <w:spacing w:beforeLines="60" w:before="144" w:afterLines="60" w:after="144"/>
              <w:jc w:val="left"/>
              <w:rPr>
                <w:rFonts w:cs="Arial"/>
                <w:bCs/>
                <w:iCs/>
              </w:rPr>
            </w:pPr>
            <w:r>
              <w:t>Administrative Law</w:t>
            </w:r>
          </w:p>
        </w:tc>
      </w:tr>
      <w:tr w:rsidR="00FE53E7" w:rsidRPr="004E7695" w14:paraId="41F0F07A"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48AC4A8" w14:textId="260B3F41" w:rsidR="00FE53E7" w:rsidRPr="009E146F" w:rsidRDefault="00C055BE" w:rsidP="001150BC">
            <w:pPr>
              <w:pStyle w:val="Title3"/>
              <w:spacing w:beforeLines="60" w:before="144" w:afterLines="60" w:after="144"/>
              <w:jc w:val="left"/>
              <w:rPr>
                <w:rFonts w:cs="Arial"/>
                <w:bCs/>
                <w:i/>
                <w:iCs/>
              </w:rPr>
            </w:pPr>
            <w:hyperlink w:anchor="_Chief_Executive_Officer,_1" w:history="1">
              <w:r w:rsidR="00B4744B" w:rsidRPr="003F6F5B">
                <w:rPr>
                  <w:rStyle w:val="Hyperlink"/>
                  <w:bCs/>
                  <w:i/>
                  <w:iCs/>
                  <w:noProof w:val="0"/>
                </w:rPr>
                <w:t>Chief Executive Officer, Aboriginal Areas Protection Authority v Director of National Parks (ABN 13 051 694 963)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AA75EE9" w14:textId="7B806FC1" w:rsidR="00FE53E7" w:rsidRDefault="00B4744B" w:rsidP="0072408A">
            <w:pPr>
              <w:pStyle w:val="Title3"/>
              <w:spacing w:beforeLines="60" w:before="144" w:afterLines="60" w:after="144"/>
              <w:jc w:val="left"/>
              <w:rPr>
                <w:rFonts w:cs="Arial"/>
                <w:bCs/>
                <w:iCs/>
              </w:rPr>
            </w:pPr>
            <w:r>
              <w:rPr>
                <w:rFonts w:cs="Arial"/>
                <w:bCs/>
                <w:iCs/>
              </w:rPr>
              <w:t xml:space="preserve">Constitutional Law </w:t>
            </w:r>
          </w:p>
        </w:tc>
      </w:tr>
      <w:tr w:rsidR="00FE53E7" w:rsidRPr="004E7695" w14:paraId="731FC03E"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3465E5F" w14:textId="68547EB5" w:rsidR="00FE53E7" w:rsidRPr="009E146F" w:rsidRDefault="00C055BE" w:rsidP="001150BC">
            <w:pPr>
              <w:pStyle w:val="Title3"/>
              <w:spacing w:beforeLines="60" w:before="144" w:afterLines="60" w:after="144"/>
              <w:jc w:val="left"/>
              <w:rPr>
                <w:rFonts w:cs="Arial"/>
                <w:bCs/>
                <w:i/>
                <w:iCs/>
              </w:rPr>
            </w:pPr>
            <w:hyperlink w:anchor="_Minister_for_Immigration," w:history="1">
              <w:r w:rsidR="00B4744B" w:rsidRPr="00F13E89">
                <w:rPr>
                  <w:rStyle w:val="Hyperlink"/>
                  <w:bCs/>
                  <w:i/>
                  <w:iCs/>
                  <w:noProof w:val="0"/>
                </w:rPr>
                <w:t>Minister for Immigration, Citizenship and Multicultural Affairs v McQueen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D9F4B7C" w14:textId="45AE1881" w:rsidR="00FE53E7" w:rsidRDefault="00B4744B" w:rsidP="0072408A">
            <w:pPr>
              <w:pStyle w:val="Title3"/>
              <w:spacing w:beforeLines="60" w:before="144" w:afterLines="60" w:after="144"/>
              <w:jc w:val="left"/>
              <w:rPr>
                <w:rFonts w:cs="Arial"/>
                <w:bCs/>
                <w:iCs/>
              </w:rPr>
            </w:pPr>
            <w:r>
              <w:rPr>
                <w:rFonts w:cs="Arial"/>
                <w:bCs/>
                <w:iCs/>
              </w:rPr>
              <w:t>Immigration</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C055BE"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9A2F21" w14:paraId="2AB6ADF2" w14:textId="77777777" w:rsidTr="009B4D3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507F0EE" w14:textId="5252A590" w:rsidR="009A2F21" w:rsidRPr="001B41D7" w:rsidRDefault="00C055BE" w:rsidP="009B4D38">
            <w:pPr>
              <w:pStyle w:val="Title3"/>
              <w:spacing w:beforeLines="60" w:before="144" w:afterLines="60" w:after="144"/>
              <w:jc w:val="left"/>
              <w:rPr>
                <w:i/>
                <w:iCs/>
              </w:rPr>
            </w:pPr>
            <w:hyperlink w:anchor="_HBSY_Pty_Ltd" w:history="1">
              <w:r w:rsidR="00B63100" w:rsidRPr="00033EE6">
                <w:rPr>
                  <w:rStyle w:val="Hyperlink"/>
                  <w:rFonts w:cs="Verdana"/>
                  <w:i/>
                  <w:iCs/>
                  <w:noProof w:val="0"/>
                </w:rPr>
                <w:t>HBSY Pty Ltd ACN 151 894 049 v Lewis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CB2997A" w14:textId="094A82AE" w:rsidR="009A2F21" w:rsidRDefault="0095085A" w:rsidP="009B4D38">
            <w:pPr>
              <w:pStyle w:val="Title3"/>
              <w:spacing w:beforeLines="60" w:before="144" w:afterLines="60" w:after="144"/>
              <w:jc w:val="left"/>
              <w:rPr>
                <w:rFonts w:cs="Arial"/>
              </w:rPr>
            </w:pPr>
            <w:r>
              <w:rPr>
                <w:rFonts w:cs="Arial"/>
              </w:rPr>
              <w:t>Courts</w:t>
            </w:r>
          </w:p>
        </w:tc>
      </w:tr>
    </w:tbl>
    <w:p w14:paraId="4B0C2E0D" w14:textId="77777777" w:rsidR="009E56E2" w:rsidRPr="004E7695" w:rsidRDefault="009E56E2" w:rsidP="00C20C68">
      <w:pPr>
        <w:spacing w:beforeLines="60" w:before="144" w:afterLines="60" w:after="144"/>
      </w:pPr>
    </w:p>
    <w:p w14:paraId="2D4F8F3A" w14:textId="00820F40" w:rsidR="00C20C68" w:rsidRPr="004E7695" w:rsidRDefault="00C055BE" w:rsidP="00A043B5">
      <w:pPr>
        <w:spacing w:beforeLines="40" w:before="96" w:afterLines="40" w:after="96"/>
        <w:ind w:left="-96"/>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0822DCFA" w:rsidR="000F6D0D" w:rsidRPr="005014BE" w:rsidRDefault="00C055BE"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EB5338" w14:paraId="276F86D2"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7BF5D9A" w14:textId="0C2FC8E4" w:rsidR="00EB5338" w:rsidRDefault="00C055BE" w:rsidP="00D66194">
            <w:pPr>
              <w:pStyle w:val="Title3"/>
              <w:spacing w:beforeLines="60" w:before="144" w:afterLines="60" w:after="144"/>
              <w:jc w:val="left"/>
              <w:rPr>
                <w:i/>
                <w:iCs/>
              </w:rPr>
            </w:pPr>
            <w:hyperlink w:anchor="_Commonwealth_of_Australia_2" w:history="1">
              <w:r w:rsidR="0042784D" w:rsidRPr="00715928">
                <w:rPr>
                  <w:rStyle w:val="Hyperlink"/>
                  <w:rFonts w:cs="Verdana"/>
                  <w:i/>
                  <w:iCs/>
                  <w:noProof w:val="0"/>
                </w:rPr>
                <w:t>Commonwealth of Australia v. Sanofi (formerly Sanofi-Aventis)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3769643" w14:textId="4FDD94CA" w:rsidR="00EB5338" w:rsidRDefault="0042784D" w:rsidP="00D66194">
            <w:pPr>
              <w:pStyle w:val="Title3"/>
              <w:spacing w:beforeLines="60" w:before="144" w:afterLines="60" w:after="144"/>
              <w:jc w:val="left"/>
              <w:rPr>
                <w:rFonts w:cs="Arial"/>
              </w:rPr>
            </w:pPr>
            <w:r>
              <w:rPr>
                <w:rFonts w:cs="Arial"/>
              </w:rPr>
              <w:t>Damages</w:t>
            </w:r>
          </w:p>
        </w:tc>
      </w:tr>
      <w:bookmarkStart w:id="24" w:name="_Hlk135651466"/>
      <w:bookmarkStart w:id="25" w:name="_Hlk98747600"/>
      <w:bookmarkStart w:id="26" w:name="_Hlk106608698"/>
      <w:bookmarkStart w:id="27" w:name="_Hlk127537777"/>
      <w:tr w:rsidR="00D66194" w14:paraId="738A5887"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2BC3018" w14:textId="4A4D069A" w:rsidR="00D66194" w:rsidRDefault="000E267C" w:rsidP="00D66194">
            <w:pPr>
              <w:pStyle w:val="Title3"/>
              <w:spacing w:beforeLines="60" w:before="144" w:afterLines="60" w:after="144"/>
              <w:jc w:val="left"/>
              <w:rPr>
                <w:i/>
                <w:iCs/>
              </w:rPr>
            </w:pPr>
            <w:r>
              <w:rPr>
                <w:i/>
                <w:iCs/>
              </w:rPr>
              <w:fldChar w:fldCharType="begin"/>
            </w:r>
            <w:r w:rsidR="00E556B5">
              <w:rPr>
                <w:i/>
                <w:iCs/>
              </w:rPr>
              <w:instrText>HYPERLINK  \l "_BQ_v_The"</w:instrText>
            </w:r>
            <w:r>
              <w:rPr>
                <w:i/>
                <w:iCs/>
              </w:rPr>
            </w:r>
            <w:r>
              <w:rPr>
                <w:i/>
                <w:iCs/>
              </w:rPr>
              <w:fldChar w:fldCharType="separate"/>
            </w:r>
            <w:r w:rsidR="000A3DD4" w:rsidRPr="000E267C">
              <w:rPr>
                <w:rStyle w:val="Hyperlink"/>
                <w:rFonts w:cs="Verdana"/>
                <w:i/>
                <w:iCs/>
                <w:noProof w:val="0"/>
              </w:rPr>
              <w:t>BQ v The King</w:t>
            </w:r>
            <w:r>
              <w:rPr>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788DD0A6" w14:textId="3B81F712" w:rsidR="00D66194" w:rsidRDefault="00154711" w:rsidP="00D66194">
            <w:pPr>
              <w:pStyle w:val="Title3"/>
              <w:spacing w:beforeLines="60" w:before="144" w:afterLines="60" w:after="144"/>
              <w:jc w:val="left"/>
              <w:rPr>
                <w:rFonts w:cs="Arial"/>
              </w:rPr>
            </w:pPr>
            <w:r>
              <w:rPr>
                <w:rFonts w:cs="Arial"/>
              </w:rPr>
              <w:t>Evidence</w:t>
            </w:r>
          </w:p>
        </w:tc>
      </w:tr>
      <w:tr w:rsidR="00D66194" w14:paraId="62CDAC20"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07F027F" w14:textId="1231B82F" w:rsidR="00D66194" w:rsidRDefault="00C055BE" w:rsidP="0068018E">
            <w:pPr>
              <w:pStyle w:val="Title3"/>
              <w:spacing w:beforeLines="60" w:before="144" w:afterLines="60" w:after="144"/>
              <w:jc w:val="left"/>
              <w:rPr>
                <w:i/>
                <w:iCs/>
              </w:rPr>
            </w:pPr>
            <w:hyperlink w:anchor="_MDP_v_The" w:history="1">
              <w:r w:rsidR="000A3DD4" w:rsidRPr="00CD371E">
                <w:rPr>
                  <w:rStyle w:val="Hyperlink"/>
                  <w:rFonts w:cs="Verdana"/>
                  <w:i/>
                  <w:iCs/>
                  <w:noProof w:val="0"/>
                </w:rPr>
                <w:t>MDP v The King</w:t>
              </w:r>
            </w:hyperlink>
            <w:r w:rsidR="000A3DD4">
              <w:rPr>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38F7D7A" w14:textId="7F6A81F6" w:rsidR="00D66194" w:rsidRDefault="00460516" w:rsidP="0068018E">
            <w:pPr>
              <w:pStyle w:val="Title3"/>
              <w:spacing w:beforeLines="60" w:before="144" w:afterLines="60" w:after="144"/>
              <w:jc w:val="left"/>
              <w:rPr>
                <w:rFonts w:cs="Arial"/>
              </w:rPr>
            </w:pPr>
            <w:r>
              <w:rPr>
                <w:rFonts w:cs="Arial"/>
              </w:rPr>
              <w:t>Evidence</w:t>
            </w:r>
          </w:p>
        </w:tc>
      </w:tr>
      <w:tr w:rsidR="00CD371E" w14:paraId="7AAC7995"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74302FC" w14:textId="51F9A859" w:rsidR="00CD371E" w:rsidRDefault="00C055BE" w:rsidP="00CD371E">
            <w:pPr>
              <w:pStyle w:val="Title3"/>
              <w:spacing w:beforeLines="60" w:before="144" w:afterLines="60" w:after="144"/>
              <w:jc w:val="left"/>
              <w:rPr>
                <w:i/>
                <w:iCs/>
              </w:rPr>
            </w:pPr>
            <w:hyperlink w:anchor="_The_Director_of" w:history="1">
              <w:r w:rsidR="00CD371E" w:rsidRPr="00C95210">
                <w:rPr>
                  <w:rStyle w:val="Hyperlink"/>
                  <w:rFonts w:cs="Verdana"/>
                  <w:i/>
                  <w:iCs/>
                  <w:noProof w:val="0"/>
                </w:rPr>
                <w:t xml:space="preserve">The Director of Public Prosecutions v Benjamin </w:t>
              </w:r>
              <w:proofErr w:type="spellStart"/>
              <w:r w:rsidR="00CD371E" w:rsidRPr="00C95210">
                <w:rPr>
                  <w:rStyle w:val="Hyperlink"/>
                  <w:rFonts w:cs="Verdana"/>
                  <w:i/>
                  <w:iCs/>
                  <w:noProof w:val="0"/>
                </w:rPr>
                <w:t>Roder</w:t>
              </w:r>
              <w:proofErr w:type="spellEnd"/>
              <w:r w:rsidR="00CD371E" w:rsidRPr="00C95210">
                <w:rPr>
                  <w:rStyle w:val="Hyperlink"/>
                  <w:rFonts w:cs="Verdana"/>
                  <w:i/>
                  <w:iCs/>
                  <w:noProof w:val="0"/>
                </w:rPr>
                <w:t xml:space="preserve">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0D65CA2" w14:textId="375237A8" w:rsidR="00CD371E" w:rsidRDefault="00CD371E" w:rsidP="00CD371E">
            <w:pPr>
              <w:pStyle w:val="Title3"/>
              <w:spacing w:beforeLines="60" w:before="144" w:afterLines="60" w:after="144"/>
              <w:jc w:val="left"/>
              <w:rPr>
                <w:rFonts w:cs="Arial"/>
              </w:rPr>
            </w:pPr>
            <w:r>
              <w:rPr>
                <w:rFonts w:cs="Arial"/>
              </w:rPr>
              <w:t>Evidence</w:t>
            </w:r>
          </w:p>
        </w:tc>
      </w:tr>
      <w:tr w:rsidR="00CD371E" w14:paraId="1FAC2999"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FD8931A" w14:textId="5D188CBF" w:rsidR="00CD371E" w:rsidRDefault="00C055BE" w:rsidP="00CD371E">
            <w:pPr>
              <w:pStyle w:val="Title3"/>
              <w:spacing w:beforeLines="60" w:before="144" w:afterLines="60" w:after="144"/>
              <w:jc w:val="left"/>
              <w:rPr>
                <w:i/>
                <w:iCs/>
              </w:rPr>
            </w:pPr>
            <w:hyperlink w:anchor="_Automotive_Invest_Pty" w:history="1">
              <w:r w:rsidR="00CD371E" w:rsidRPr="00D501EB">
                <w:rPr>
                  <w:rStyle w:val="Hyperlink"/>
                  <w:rFonts w:cs="Verdana"/>
                  <w:i/>
                  <w:iCs/>
                  <w:noProof w:val="0"/>
                </w:rPr>
                <w:t>Automotive Invest Pty Limited v Commissioner of Taxation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2902A1A" w14:textId="4D998E61" w:rsidR="00CD371E" w:rsidRDefault="00CD371E" w:rsidP="00CD371E">
            <w:pPr>
              <w:pStyle w:val="Title3"/>
              <w:spacing w:beforeLines="60" w:before="144" w:afterLines="60" w:after="144"/>
              <w:jc w:val="left"/>
              <w:rPr>
                <w:rFonts w:cs="Arial"/>
              </w:rPr>
            </w:pPr>
            <w:r>
              <w:rPr>
                <w:rFonts w:cs="Arial"/>
              </w:rPr>
              <w:t>Taxation</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4817FFF4" w:rsidR="00FF66C6" w:rsidRDefault="00C055BE"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tbl>
      <w:tblPr>
        <w:tblW w:w="8472" w:type="dxa"/>
        <w:tblLook w:val="0000" w:firstRow="0" w:lastRow="0" w:firstColumn="0" w:lastColumn="0" w:noHBand="0" w:noVBand="0"/>
      </w:tblPr>
      <w:tblGrid>
        <w:gridCol w:w="5495"/>
        <w:gridCol w:w="2977"/>
      </w:tblGrid>
      <w:tr w:rsidR="00154833" w:rsidRPr="004E7695" w14:paraId="7ECF6C76" w14:textId="77777777" w:rsidTr="009B4D38">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8B3919A" w14:textId="77777777" w:rsidR="00154833" w:rsidRPr="004E7695" w:rsidRDefault="00154833" w:rsidP="009B4D38">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0BE58296" w14:textId="77777777" w:rsidR="00154833" w:rsidRPr="004E7695" w:rsidRDefault="00154833" w:rsidP="009B4D38">
            <w:pPr>
              <w:pStyle w:val="Title3"/>
              <w:spacing w:beforeLines="60" w:before="144" w:afterLines="60" w:after="144"/>
              <w:jc w:val="left"/>
              <w:rPr>
                <w:rFonts w:cs="Arial"/>
                <w:b/>
                <w:bCs/>
              </w:rPr>
            </w:pPr>
            <w:r w:rsidRPr="004E7695">
              <w:rPr>
                <w:rFonts w:cs="Arial"/>
                <w:b/>
                <w:bCs/>
              </w:rPr>
              <w:t>Title</w:t>
            </w:r>
          </w:p>
        </w:tc>
      </w:tr>
      <w:tr w:rsidR="00154833" w14:paraId="70C48F6C" w14:textId="77777777" w:rsidTr="009B4D3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680DF01" w14:textId="4F7FC5CA" w:rsidR="00154833" w:rsidRPr="00104A99" w:rsidRDefault="00C055BE" w:rsidP="009B4D38">
            <w:pPr>
              <w:pStyle w:val="Title3"/>
              <w:spacing w:beforeLines="60" w:before="144" w:afterLines="60" w:after="144"/>
              <w:jc w:val="left"/>
              <w:rPr>
                <w:bCs/>
                <w:i/>
              </w:rPr>
            </w:pPr>
            <w:hyperlink w:anchor="_Rehmat_&amp;_Mehar_1" w:history="1">
              <w:r w:rsidR="00104A99" w:rsidRPr="00A76FF8">
                <w:rPr>
                  <w:rStyle w:val="Hyperlink"/>
                  <w:bCs/>
                  <w:i/>
                  <w:iCs/>
                  <w:noProof w:val="0"/>
                </w:rPr>
                <w:t xml:space="preserve">Rehmat &amp; Mehar Pty Ltd &amp; Anor v </w:t>
              </w:r>
              <w:proofErr w:type="spellStart"/>
              <w:r w:rsidR="00104A99" w:rsidRPr="00A76FF8">
                <w:rPr>
                  <w:rStyle w:val="Hyperlink"/>
                  <w:bCs/>
                  <w:i/>
                  <w:iCs/>
                  <w:noProof w:val="0"/>
                </w:rPr>
                <w:t>Hortle</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48F8182F" w14:textId="313FD584" w:rsidR="00154833" w:rsidRDefault="00104A99" w:rsidP="009B4D38">
            <w:pPr>
              <w:pStyle w:val="Title3"/>
              <w:spacing w:beforeLines="60" w:before="144" w:afterLines="60" w:after="144"/>
              <w:jc w:val="left"/>
              <w:rPr>
                <w:rFonts w:cs="Arial"/>
                <w:bCs/>
                <w:iCs/>
              </w:rPr>
            </w:pPr>
            <w:r>
              <w:rPr>
                <w:rFonts w:cs="Arial"/>
                <w:bCs/>
                <w:iCs/>
              </w:rPr>
              <w:t>Constitutional</w:t>
            </w:r>
            <w:r w:rsidR="00154833">
              <w:rPr>
                <w:rFonts w:cs="Arial"/>
                <w:bCs/>
                <w:iCs/>
              </w:rPr>
              <w:t xml:space="preserve"> Law</w:t>
            </w:r>
          </w:p>
        </w:tc>
      </w:tr>
    </w:tbl>
    <w:p w14:paraId="72F3591D" w14:textId="77777777" w:rsidR="003A04E9" w:rsidRPr="0052418C" w:rsidRDefault="003A04E9" w:rsidP="0052418C">
      <w:pPr>
        <w:rPr>
          <w:noProof/>
        </w:rPr>
      </w:pPr>
    </w:p>
    <w:p w14:paraId="50EDA434" w14:textId="0B9CC6D3" w:rsidR="00786E14" w:rsidRPr="004E7695" w:rsidRDefault="00C055BE"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5F77C5A4" w:rsidR="004A45F8"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A15433">
        <w:rPr>
          <w:rFonts w:cs="Arial"/>
        </w:rPr>
        <w:t>December</w:t>
      </w:r>
      <w:r w:rsidR="00AF25C3">
        <w:rPr>
          <w:rFonts w:cs="Arial"/>
        </w:rPr>
        <w:t xml:space="preserve"> 2023</w:t>
      </w:r>
      <w:r w:rsidR="00C31FFC" w:rsidRPr="004E7695">
        <w:rPr>
          <w:rFonts w:cs="Arial"/>
        </w:rPr>
        <w:t xml:space="preserve"> </w:t>
      </w:r>
      <w:r w:rsidRPr="004E7695">
        <w:rPr>
          <w:rFonts w:cs="Arial"/>
        </w:rPr>
        <w:t>sittings.</w:t>
      </w:r>
      <w:bookmarkStart w:id="38" w:name="_Bell_Group_NV_1"/>
      <w:bookmarkEnd w:id="37"/>
      <w:bookmarkEnd w:id="38"/>
    </w:p>
    <w:p w14:paraId="5D2F8504" w14:textId="77777777" w:rsidR="005202E8" w:rsidRPr="004E7695" w:rsidRDefault="005202E8" w:rsidP="005202E8">
      <w:pPr>
        <w:pStyle w:val="Divider2"/>
        <w:pBdr>
          <w:bottom w:val="double" w:sz="6" w:space="0" w:color="auto"/>
        </w:pBdr>
      </w:pPr>
    </w:p>
    <w:p w14:paraId="1CB3D408" w14:textId="77777777" w:rsidR="00592DC7" w:rsidRDefault="00592DC7" w:rsidP="00592DC7"/>
    <w:p w14:paraId="28AAB2AA" w14:textId="77777777" w:rsidR="00615A09" w:rsidRDefault="00615A09" w:rsidP="00615A09">
      <w:pPr>
        <w:pStyle w:val="Heading2"/>
      </w:pPr>
      <w:r>
        <w:t xml:space="preserve">Constitutional Law </w:t>
      </w:r>
    </w:p>
    <w:p w14:paraId="3794EEC3" w14:textId="77777777" w:rsidR="00615A09" w:rsidRDefault="00615A09" w:rsidP="00615A09">
      <w:bookmarkStart w:id="39" w:name="_Attorney-General_(Cth)_v_1"/>
      <w:bookmarkStart w:id="40" w:name="_ENT19_v_Minister_1"/>
      <w:bookmarkEnd w:id="39"/>
      <w:bookmarkEnd w:id="40"/>
    </w:p>
    <w:p w14:paraId="679881DC" w14:textId="77777777" w:rsidR="00615A09" w:rsidRPr="00CB54C3" w:rsidRDefault="00615A09" w:rsidP="00615A09">
      <w:pPr>
        <w:pStyle w:val="Heading3"/>
      </w:pPr>
      <w:bookmarkStart w:id="41" w:name="_NZYQ_v_Minister_1"/>
      <w:bookmarkEnd w:id="41"/>
      <w:r w:rsidRPr="00CB2AB4">
        <w:t>NZYQ v Minister for Immigration, Citizenship and Multicultural Affairs &amp; Anor</w:t>
      </w:r>
    </w:p>
    <w:p w14:paraId="60BAB8A6" w14:textId="5DFDEE50" w:rsidR="00615A09" w:rsidRPr="00487189" w:rsidRDefault="00C055BE" w:rsidP="00615A09">
      <w:hyperlink r:id="rId11" w:history="1">
        <w:r w:rsidR="00615A09" w:rsidRPr="00CB2AB4">
          <w:rPr>
            <w:rStyle w:val="Hyperlink"/>
            <w:rFonts w:cs="Verdana"/>
            <w:b/>
            <w:bCs/>
            <w:noProof w:val="0"/>
          </w:rPr>
          <w:t>S28/2023</w:t>
        </w:r>
      </w:hyperlink>
      <w:r w:rsidR="00615A09">
        <w:rPr>
          <w:b/>
          <w:bCs/>
        </w:rPr>
        <w:t xml:space="preserve">: </w:t>
      </w:r>
      <w:hyperlink r:id="rId12" w:history="1">
        <w:r w:rsidR="00487189" w:rsidRPr="00DF7FE4">
          <w:rPr>
            <w:rStyle w:val="Hyperlink"/>
            <w:rFonts w:cs="Verdana"/>
            <w:noProof w:val="0"/>
          </w:rPr>
          <w:t>[2023] HCA 37</w:t>
        </w:r>
      </w:hyperlink>
    </w:p>
    <w:p w14:paraId="764AAF70" w14:textId="77777777" w:rsidR="00615A09" w:rsidRDefault="00615A09" w:rsidP="00615A09">
      <w:pPr>
        <w:rPr>
          <w:i/>
          <w:iCs/>
        </w:rPr>
      </w:pPr>
    </w:p>
    <w:p w14:paraId="2A39548C" w14:textId="7AE3C204" w:rsidR="00615A09" w:rsidRDefault="001E37C1" w:rsidP="00615A09">
      <w:r>
        <w:rPr>
          <w:b/>
          <w:bCs/>
        </w:rPr>
        <w:t>Reasons</w:t>
      </w:r>
      <w:r w:rsidR="00615A09">
        <w:rPr>
          <w:b/>
          <w:bCs/>
        </w:rPr>
        <w:t xml:space="preserve"> </w:t>
      </w:r>
      <w:r>
        <w:rPr>
          <w:b/>
          <w:bCs/>
        </w:rPr>
        <w:t>deli</w:t>
      </w:r>
      <w:r w:rsidR="00BC5C55">
        <w:rPr>
          <w:b/>
          <w:bCs/>
        </w:rPr>
        <w:t>vered</w:t>
      </w:r>
      <w:r w:rsidR="00615A09">
        <w:rPr>
          <w:b/>
          <w:bCs/>
        </w:rPr>
        <w:t xml:space="preserve">: </w:t>
      </w:r>
      <w:r w:rsidR="00DF7FE4" w:rsidRPr="00DF7FE4">
        <w:t>2</w:t>
      </w:r>
      <w:r w:rsidR="00615A09">
        <w:t>8 November 2023</w:t>
      </w:r>
    </w:p>
    <w:p w14:paraId="746D583F" w14:textId="77777777" w:rsidR="00615A09" w:rsidRDefault="00615A09" w:rsidP="00615A09"/>
    <w:p w14:paraId="21DF5D7A" w14:textId="77777777" w:rsidR="00615A09" w:rsidRPr="00050CC3" w:rsidRDefault="00615A09" w:rsidP="00615A09">
      <w:r>
        <w:rPr>
          <w:b/>
          <w:bCs/>
        </w:rPr>
        <w:t xml:space="preserve">Coram: </w:t>
      </w:r>
      <w:r>
        <w:t xml:space="preserve">Gageler CJ, Gordon, Edelman, Steward, Gleeson, </w:t>
      </w:r>
      <w:proofErr w:type="spellStart"/>
      <w:r>
        <w:t>Jagot</w:t>
      </w:r>
      <w:proofErr w:type="spellEnd"/>
      <w:r>
        <w:t xml:space="preserve"> and Beech-Jones JJ</w:t>
      </w:r>
    </w:p>
    <w:p w14:paraId="1111DD13" w14:textId="77777777" w:rsidR="00615A09" w:rsidRDefault="00615A09" w:rsidP="00615A09">
      <w:pPr>
        <w:rPr>
          <w:i/>
          <w:iCs/>
        </w:rPr>
      </w:pPr>
    </w:p>
    <w:p w14:paraId="755AEDE0" w14:textId="77777777" w:rsidR="00615A09" w:rsidRPr="00CB54C3" w:rsidRDefault="00615A09" w:rsidP="00615A09">
      <w:r w:rsidRPr="00CB54C3">
        <w:rPr>
          <w:b/>
          <w:bCs/>
        </w:rPr>
        <w:t>Catchwords:</w:t>
      </w:r>
    </w:p>
    <w:p w14:paraId="66394831" w14:textId="77777777" w:rsidR="00BD1E03" w:rsidRDefault="00BD1E03" w:rsidP="00615A0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2288CA2" w14:textId="6C9F10D0" w:rsidR="0079252E" w:rsidRDefault="00581C8E" w:rsidP="00615A09">
      <w:pPr>
        <w:pBdr>
          <w:top w:val="nil"/>
          <w:left w:val="nil"/>
          <w:bottom w:val="nil"/>
          <w:right w:val="nil"/>
          <w:between w:val="nil"/>
          <w:bar w:val="nil"/>
        </w:pBdr>
        <w:ind w:left="720"/>
        <w:rPr>
          <w:rFonts w:eastAsia="Arial Unicode MS" w:cs="Arial Unicode MS"/>
          <w:color w:val="000000"/>
          <w:u w:color="000000"/>
          <w:bdr w:val="nil"/>
          <w:lang w:eastAsia="en-GB"/>
        </w:rPr>
      </w:pPr>
      <w:r w:rsidRPr="00581C8E">
        <w:rPr>
          <w:rFonts w:eastAsia="Arial Unicode MS" w:cs="Arial Unicode MS"/>
          <w:color w:val="000000"/>
          <w:u w:color="000000"/>
          <w:bdr w:val="nil"/>
          <w:lang w:eastAsia="en-GB"/>
        </w:rPr>
        <w:t xml:space="preserve">Constitutional law (Cth) – Judicial power of Commonwealth – Immigration detention – Indefinite detention without judicial order – Where plaintiff stateless Rohingya Muslim having well-founded fear of persecution in Myanmar – Where plaintiff's bridging visa cancelled following criminal conviction – Where following release from criminal custody plaintiff taken into immigration detention under s 189 of </w:t>
      </w:r>
      <w:r w:rsidRPr="0079252E">
        <w:rPr>
          <w:rFonts w:eastAsia="Arial Unicode MS" w:cs="Arial Unicode MS"/>
          <w:i/>
          <w:iCs/>
          <w:color w:val="000000"/>
          <w:u w:color="000000"/>
          <w:bdr w:val="nil"/>
          <w:lang w:eastAsia="en-GB"/>
        </w:rPr>
        <w:t>Migration Act</w:t>
      </w:r>
      <w:r w:rsidRPr="00581C8E">
        <w:rPr>
          <w:rFonts w:eastAsia="Arial Unicode MS" w:cs="Arial Unicode MS"/>
          <w:color w:val="000000"/>
          <w:u w:color="000000"/>
          <w:bdr w:val="nil"/>
          <w:lang w:eastAsia="en-GB"/>
        </w:rPr>
        <w:t xml:space="preserve"> </w:t>
      </w:r>
      <w:r w:rsidRPr="004139C5">
        <w:rPr>
          <w:rFonts w:eastAsia="Arial Unicode MS" w:cs="Arial Unicode MS"/>
          <w:i/>
          <w:iCs/>
          <w:color w:val="000000"/>
          <w:u w:color="000000"/>
          <w:bdr w:val="nil"/>
          <w:lang w:eastAsia="en-GB"/>
        </w:rPr>
        <w:t>1958</w:t>
      </w:r>
      <w:r w:rsidRPr="00581C8E">
        <w:rPr>
          <w:rFonts w:eastAsia="Arial Unicode MS" w:cs="Arial Unicode MS"/>
          <w:color w:val="000000"/>
          <w:u w:color="000000"/>
          <w:bdr w:val="nil"/>
          <w:lang w:eastAsia="en-GB"/>
        </w:rPr>
        <w:t xml:space="preserve"> (Cth)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Act</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 Where plaintiff's application for protection visa refused and finally determined – Where ss 198(1) and 198(6) of Act imposed duty upon officers of Department administering Act to remove plaintiff from Australia as soon as reasonably practicable – Where s 196(1) of Act required plaintiff to be kept in immigration detention until removed from Australia, deported, or granted visa – Where attempts by Department to remove plaintiff from Australia unsuccessful as at date of hearing – Where no real prospect of removal of plaintiff from Australia becoming practicable in reasonably foreseeable future – Where plaintiff sought writ of habeas corpus requiring release from detention forthwith – Whether application for leave to reopen constitutional holding in </w:t>
      </w:r>
      <w:r w:rsidRPr="0079252E">
        <w:rPr>
          <w:rFonts w:eastAsia="Arial Unicode MS" w:cs="Arial Unicode MS"/>
          <w:i/>
          <w:iCs/>
          <w:color w:val="000000"/>
          <w:u w:color="000000"/>
          <w:bdr w:val="nil"/>
          <w:lang w:eastAsia="en-GB"/>
        </w:rPr>
        <w:t>Al-</w:t>
      </w:r>
      <w:proofErr w:type="spellStart"/>
      <w:r w:rsidRPr="0079252E">
        <w:rPr>
          <w:rFonts w:eastAsia="Arial Unicode MS" w:cs="Arial Unicode MS"/>
          <w:i/>
          <w:iCs/>
          <w:color w:val="000000"/>
          <w:u w:color="000000"/>
          <w:bdr w:val="nil"/>
          <w:lang w:eastAsia="en-GB"/>
        </w:rPr>
        <w:t>Kateb</w:t>
      </w:r>
      <w:proofErr w:type="spellEnd"/>
      <w:r w:rsidRPr="0079252E">
        <w:rPr>
          <w:rFonts w:eastAsia="Arial Unicode MS" w:cs="Arial Unicode MS"/>
          <w:i/>
          <w:iCs/>
          <w:color w:val="000000"/>
          <w:u w:color="000000"/>
          <w:bdr w:val="nil"/>
          <w:lang w:eastAsia="en-GB"/>
        </w:rPr>
        <w:t xml:space="preserve"> v Godwin</w:t>
      </w:r>
      <w:r w:rsidRPr="00581C8E">
        <w:rPr>
          <w:rFonts w:eastAsia="Arial Unicode MS" w:cs="Arial Unicode MS"/>
          <w:color w:val="000000"/>
          <w:u w:color="000000"/>
          <w:bdr w:val="nil"/>
          <w:lang w:eastAsia="en-GB"/>
        </w:rPr>
        <w:t xml:space="preserve"> (2004) 219 CLR 562 should be granted – Whether constitutional holding in </w:t>
      </w:r>
      <w:r w:rsidRPr="0079252E">
        <w:rPr>
          <w:rFonts w:eastAsia="Arial Unicode MS" w:cs="Arial Unicode MS"/>
          <w:i/>
          <w:iCs/>
          <w:color w:val="000000"/>
          <w:u w:color="000000"/>
          <w:bdr w:val="nil"/>
          <w:lang w:eastAsia="en-GB"/>
        </w:rPr>
        <w:t>Al-</w:t>
      </w:r>
      <w:proofErr w:type="spellStart"/>
      <w:r w:rsidRPr="0079252E">
        <w:rPr>
          <w:rFonts w:eastAsia="Arial Unicode MS" w:cs="Arial Unicode MS"/>
          <w:i/>
          <w:iCs/>
          <w:color w:val="000000"/>
          <w:u w:color="000000"/>
          <w:bdr w:val="nil"/>
          <w:lang w:eastAsia="en-GB"/>
        </w:rPr>
        <w:t>Kateb</w:t>
      </w:r>
      <w:proofErr w:type="spellEnd"/>
      <w:r w:rsidRPr="00581C8E">
        <w:rPr>
          <w:rFonts w:eastAsia="Arial Unicode MS" w:cs="Arial Unicode MS"/>
          <w:color w:val="000000"/>
          <w:u w:color="000000"/>
          <w:bdr w:val="nil"/>
          <w:lang w:eastAsia="en-GB"/>
        </w:rPr>
        <w:t xml:space="preserve"> should be overruled – Whether detention of plaintiff punitive contrary to Ch III of </w:t>
      </w:r>
      <w:r w:rsidRPr="0079252E">
        <w:rPr>
          <w:rFonts w:eastAsia="Arial Unicode MS" w:cs="Arial Unicode MS"/>
          <w:i/>
          <w:iCs/>
          <w:color w:val="000000"/>
          <w:u w:color="000000"/>
          <w:bdr w:val="nil"/>
          <w:lang w:eastAsia="en-GB"/>
        </w:rPr>
        <w:t>Constitution</w:t>
      </w:r>
      <w:r w:rsidRPr="00581C8E">
        <w:rPr>
          <w:rFonts w:eastAsia="Arial Unicode MS" w:cs="Arial Unicode MS"/>
          <w:color w:val="000000"/>
          <w:u w:color="000000"/>
          <w:bdr w:val="nil"/>
          <w:lang w:eastAsia="en-GB"/>
        </w:rPr>
        <w:t xml:space="preserve"> – Whether separation of plaintiff from Australian community pending removal constitutes legitimate and non-punitive purpose – Whether detention of plaintiff reasonably capable of being seen as necessary for legitimate and non-punitive purpose. </w:t>
      </w:r>
    </w:p>
    <w:p w14:paraId="3F0ED58E" w14:textId="77777777" w:rsidR="0079252E" w:rsidRDefault="0079252E" w:rsidP="00615A09">
      <w:pPr>
        <w:pBdr>
          <w:top w:val="nil"/>
          <w:left w:val="nil"/>
          <w:bottom w:val="nil"/>
          <w:right w:val="nil"/>
          <w:between w:val="nil"/>
          <w:bar w:val="nil"/>
        </w:pBdr>
        <w:ind w:left="720"/>
        <w:rPr>
          <w:rFonts w:eastAsia="Arial Unicode MS" w:cs="Arial Unicode MS"/>
          <w:color w:val="000000"/>
          <w:u w:color="000000"/>
          <w:bdr w:val="nil"/>
          <w:lang w:eastAsia="en-GB"/>
        </w:rPr>
      </w:pPr>
    </w:p>
    <w:p w14:paraId="3E37A61F" w14:textId="58A7F92B" w:rsidR="00581C8E" w:rsidRDefault="00581C8E" w:rsidP="00615A09">
      <w:pPr>
        <w:pBdr>
          <w:top w:val="nil"/>
          <w:left w:val="nil"/>
          <w:bottom w:val="nil"/>
          <w:right w:val="nil"/>
          <w:between w:val="nil"/>
          <w:bar w:val="nil"/>
        </w:pBdr>
        <w:ind w:left="720"/>
        <w:rPr>
          <w:rFonts w:eastAsia="Arial Unicode MS" w:cs="Arial Unicode MS"/>
          <w:color w:val="000000"/>
          <w:u w:color="000000"/>
          <w:bdr w:val="nil"/>
          <w:lang w:eastAsia="en-GB"/>
        </w:rPr>
      </w:pPr>
      <w:r w:rsidRPr="00581C8E">
        <w:rPr>
          <w:rFonts w:eastAsia="Arial Unicode MS" w:cs="Arial Unicode MS"/>
          <w:color w:val="000000"/>
          <w:u w:color="000000"/>
          <w:bdr w:val="nil"/>
          <w:lang w:eastAsia="en-GB"/>
        </w:rPr>
        <w:t xml:space="preserve">Immigration – Unlawful non-citizens – Detention pending removal from Australia – Where no real prospect of removal of plaintiff from Australia becoming practicable in reasonably foreseeable future – Whether detention of plaintiff authorised by ss 189(1) and 196(1) of </w:t>
      </w:r>
      <w:r w:rsidRPr="00581C8E">
        <w:rPr>
          <w:rFonts w:eastAsia="Arial Unicode MS" w:cs="Arial Unicode MS"/>
          <w:color w:val="000000"/>
          <w:u w:color="000000"/>
          <w:bdr w:val="nil"/>
          <w:lang w:eastAsia="en-GB"/>
        </w:rPr>
        <w:lastRenderedPageBreak/>
        <w:t xml:space="preserve">Act – Whether application for leave to reopen statutory construction holding in </w:t>
      </w:r>
      <w:r w:rsidRPr="00FF4457">
        <w:rPr>
          <w:rFonts w:eastAsia="Arial Unicode MS" w:cs="Arial Unicode MS"/>
          <w:i/>
          <w:iCs/>
          <w:color w:val="000000"/>
          <w:u w:color="000000"/>
          <w:bdr w:val="nil"/>
          <w:lang w:eastAsia="en-GB"/>
        </w:rPr>
        <w:t>Al-</w:t>
      </w:r>
      <w:proofErr w:type="spellStart"/>
      <w:r w:rsidRPr="00FF4457">
        <w:rPr>
          <w:rFonts w:eastAsia="Arial Unicode MS" w:cs="Arial Unicode MS"/>
          <w:i/>
          <w:iCs/>
          <w:color w:val="000000"/>
          <w:u w:color="000000"/>
          <w:bdr w:val="nil"/>
          <w:lang w:eastAsia="en-GB"/>
        </w:rPr>
        <w:t>Kateb</w:t>
      </w:r>
      <w:proofErr w:type="spellEnd"/>
      <w:r w:rsidRPr="00581C8E">
        <w:rPr>
          <w:rFonts w:eastAsia="Arial Unicode MS" w:cs="Arial Unicode MS"/>
          <w:color w:val="000000"/>
          <w:u w:color="000000"/>
          <w:bdr w:val="nil"/>
          <w:lang w:eastAsia="en-GB"/>
        </w:rPr>
        <w:t xml:space="preserve"> should be granted. </w:t>
      </w:r>
    </w:p>
    <w:p w14:paraId="519C5A98" w14:textId="77777777" w:rsidR="00581C8E" w:rsidRDefault="00581C8E" w:rsidP="00615A09">
      <w:pPr>
        <w:pBdr>
          <w:top w:val="nil"/>
          <w:left w:val="nil"/>
          <w:bottom w:val="nil"/>
          <w:right w:val="nil"/>
          <w:between w:val="nil"/>
          <w:bar w:val="nil"/>
        </w:pBdr>
        <w:ind w:left="720"/>
        <w:rPr>
          <w:rFonts w:eastAsia="Arial Unicode MS" w:cs="Arial Unicode MS"/>
          <w:color w:val="000000"/>
          <w:u w:color="000000"/>
          <w:bdr w:val="nil"/>
          <w:lang w:eastAsia="en-GB"/>
        </w:rPr>
      </w:pPr>
    </w:p>
    <w:p w14:paraId="67550C8D" w14:textId="424D1C19" w:rsidR="00581C8E" w:rsidRDefault="00581C8E" w:rsidP="00615A09">
      <w:pPr>
        <w:pBdr>
          <w:top w:val="nil"/>
          <w:left w:val="nil"/>
          <w:bottom w:val="nil"/>
          <w:right w:val="nil"/>
          <w:between w:val="nil"/>
          <w:bar w:val="nil"/>
        </w:pBdr>
        <w:ind w:left="720"/>
        <w:rPr>
          <w:rFonts w:eastAsia="Arial Unicode MS" w:cs="Arial Unicode MS"/>
          <w:color w:val="000000"/>
          <w:u w:color="000000"/>
          <w:bdr w:val="nil"/>
          <w:lang w:eastAsia="en-GB"/>
        </w:rPr>
      </w:pPr>
      <w:r w:rsidRPr="00581C8E">
        <w:rPr>
          <w:rFonts w:eastAsia="Arial Unicode MS" w:cs="Arial Unicode MS"/>
          <w:color w:val="000000"/>
          <w:u w:color="000000"/>
          <w:bdr w:val="nil"/>
          <w:lang w:eastAsia="en-GB"/>
        </w:rPr>
        <w:t xml:space="preserve">Words and phrases –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alien</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conservative cautionary principle</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deportation</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deprivation of liberty</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executive detention</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habeas corpus</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indefinite detention</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judicial function</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judicial power of the Commonwealth</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legitimate and non-punitive purpose</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FF4457">
        <w:rPr>
          <w:rFonts w:eastAsia="Arial Unicode MS" w:cs="Arial Unicode MS"/>
          <w:i/>
          <w:iCs/>
          <w:color w:val="000000"/>
          <w:u w:color="000000"/>
          <w:bdr w:val="nil"/>
          <w:lang w:eastAsia="en-GB"/>
        </w:rPr>
        <w:t>Lim</w:t>
      </w:r>
      <w:r w:rsidRPr="00581C8E">
        <w:rPr>
          <w:rFonts w:eastAsia="Arial Unicode MS" w:cs="Arial Unicode MS"/>
          <w:color w:val="000000"/>
          <w:u w:color="000000"/>
          <w:bdr w:val="nil"/>
          <w:lang w:eastAsia="en-GB"/>
        </w:rPr>
        <w:t xml:space="preserve"> principle</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penal</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power to exclude</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practicable</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punishment</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punitive</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real prospect</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reasonably capable of being seen as necessary</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reasonably foreseeable future</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removal from Australia</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separation from the Australian community</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unlawful non-citizen</w:t>
      </w:r>
      <w:r w:rsidR="00E16D73">
        <w:rPr>
          <w:rFonts w:eastAsia="Arial Unicode MS" w:cs="Arial Unicode MS"/>
          <w:color w:val="000000"/>
          <w:u w:color="000000"/>
          <w:bdr w:val="nil"/>
          <w:lang w:eastAsia="en-GB"/>
        </w:rPr>
        <w:t>”</w:t>
      </w:r>
      <w:r w:rsidRPr="00581C8E">
        <w:rPr>
          <w:rFonts w:eastAsia="Arial Unicode MS" w:cs="Arial Unicode MS"/>
          <w:color w:val="000000"/>
          <w:u w:color="000000"/>
          <w:bdr w:val="nil"/>
          <w:lang w:eastAsia="en-GB"/>
        </w:rPr>
        <w:t xml:space="preserve">. </w:t>
      </w:r>
    </w:p>
    <w:p w14:paraId="66D212DB" w14:textId="77777777" w:rsidR="00581C8E" w:rsidRDefault="00581C8E" w:rsidP="00615A09">
      <w:pPr>
        <w:pBdr>
          <w:top w:val="nil"/>
          <w:left w:val="nil"/>
          <w:bottom w:val="nil"/>
          <w:right w:val="nil"/>
          <w:between w:val="nil"/>
          <w:bar w:val="nil"/>
        </w:pBdr>
        <w:ind w:left="720"/>
        <w:rPr>
          <w:rFonts w:eastAsia="Arial Unicode MS" w:cs="Arial Unicode MS"/>
          <w:color w:val="000000"/>
          <w:u w:color="000000"/>
          <w:bdr w:val="nil"/>
          <w:lang w:eastAsia="en-GB"/>
        </w:rPr>
      </w:pPr>
    </w:p>
    <w:p w14:paraId="031892AE" w14:textId="77777777" w:rsidR="00581C8E" w:rsidRDefault="00581C8E" w:rsidP="00615A09">
      <w:pPr>
        <w:pBdr>
          <w:top w:val="nil"/>
          <w:left w:val="nil"/>
          <w:bottom w:val="nil"/>
          <w:right w:val="nil"/>
          <w:between w:val="nil"/>
          <w:bar w:val="nil"/>
        </w:pBdr>
        <w:ind w:left="720"/>
        <w:rPr>
          <w:rFonts w:eastAsia="Arial Unicode MS" w:cs="Arial Unicode MS"/>
          <w:color w:val="000000"/>
          <w:u w:color="000000"/>
          <w:bdr w:val="nil"/>
          <w:lang w:eastAsia="en-GB"/>
        </w:rPr>
      </w:pPr>
      <w:r w:rsidRPr="00581C8E">
        <w:rPr>
          <w:rFonts w:eastAsia="Arial Unicode MS" w:cs="Arial Unicode MS"/>
          <w:i/>
          <w:iCs/>
          <w:color w:val="000000"/>
          <w:u w:color="000000"/>
          <w:bdr w:val="nil"/>
          <w:lang w:eastAsia="en-GB"/>
        </w:rPr>
        <w:t>Constitution</w:t>
      </w:r>
      <w:r w:rsidRPr="00581C8E">
        <w:rPr>
          <w:rFonts w:eastAsia="Arial Unicode MS" w:cs="Arial Unicode MS"/>
          <w:color w:val="000000"/>
          <w:u w:color="000000"/>
          <w:bdr w:val="nil"/>
          <w:lang w:eastAsia="en-GB"/>
        </w:rPr>
        <w:t xml:space="preserve">, s 51(xix), Ch III. </w:t>
      </w:r>
    </w:p>
    <w:p w14:paraId="617CF70F" w14:textId="242A3AA5" w:rsidR="00240897" w:rsidRDefault="00581C8E" w:rsidP="00615A09">
      <w:pPr>
        <w:pBdr>
          <w:top w:val="nil"/>
          <w:left w:val="nil"/>
          <w:bottom w:val="nil"/>
          <w:right w:val="nil"/>
          <w:between w:val="nil"/>
          <w:bar w:val="nil"/>
        </w:pBdr>
        <w:ind w:left="720"/>
        <w:rPr>
          <w:rFonts w:eastAsia="Arial Unicode MS" w:cs="Arial Unicode MS"/>
          <w:color w:val="000000"/>
          <w:u w:color="000000"/>
          <w:bdr w:val="nil"/>
          <w:lang w:val="en-US" w:eastAsia="en-GB"/>
        </w:rPr>
      </w:pPr>
      <w:r w:rsidRPr="00581C8E">
        <w:rPr>
          <w:rFonts w:eastAsia="Arial Unicode MS" w:cs="Arial Unicode MS"/>
          <w:i/>
          <w:iCs/>
          <w:color w:val="000000"/>
          <w:u w:color="000000"/>
          <w:bdr w:val="nil"/>
          <w:lang w:eastAsia="en-GB"/>
        </w:rPr>
        <w:t>Migration Act</w:t>
      </w:r>
      <w:r w:rsidRPr="00581C8E">
        <w:rPr>
          <w:rFonts w:eastAsia="Arial Unicode MS" w:cs="Arial Unicode MS"/>
          <w:color w:val="000000"/>
          <w:u w:color="000000"/>
          <w:bdr w:val="nil"/>
          <w:lang w:eastAsia="en-GB"/>
        </w:rPr>
        <w:t xml:space="preserve"> </w:t>
      </w:r>
      <w:r w:rsidRPr="004139C5">
        <w:rPr>
          <w:rFonts w:eastAsia="Arial Unicode MS" w:cs="Arial Unicode MS"/>
          <w:i/>
          <w:iCs/>
          <w:color w:val="000000"/>
          <w:u w:color="000000"/>
          <w:bdr w:val="nil"/>
          <w:lang w:eastAsia="en-GB"/>
        </w:rPr>
        <w:t>1958</w:t>
      </w:r>
      <w:r w:rsidRPr="00581C8E">
        <w:rPr>
          <w:rFonts w:eastAsia="Arial Unicode MS" w:cs="Arial Unicode MS"/>
          <w:color w:val="000000"/>
          <w:u w:color="000000"/>
          <w:bdr w:val="nil"/>
          <w:lang w:eastAsia="en-GB"/>
        </w:rPr>
        <w:t xml:space="preserve"> (Cth), ss 3A, 189, 196, 198.</w:t>
      </w:r>
    </w:p>
    <w:p w14:paraId="488E5555" w14:textId="77777777" w:rsidR="00240897" w:rsidRPr="00A04916" w:rsidRDefault="00240897" w:rsidP="00615A09">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7AC1678" w14:textId="77777777" w:rsidR="00615A09" w:rsidRDefault="00615A09" w:rsidP="00615A09">
      <w:pPr>
        <w:rPr>
          <w:i/>
          <w:iCs/>
        </w:rPr>
      </w:pPr>
      <w:r w:rsidRPr="000B7803">
        <w:rPr>
          <w:i/>
          <w:iCs/>
        </w:rPr>
        <w:t xml:space="preserve">Special case referred </w:t>
      </w:r>
      <w:r w:rsidRPr="00CB2AB4">
        <w:rPr>
          <w:i/>
          <w:iCs/>
        </w:rPr>
        <w:t xml:space="preserve">to the Full Court on </w:t>
      </w:r>
      <w:r>
        <w:rPr>
          <w:i/>
          <w:iCs/>
        </w:rPr>
        <w:t xml:space="preserve">6 </w:t>
      </w:r>
      <w:r w:rsidRPr="00CB2AB4">
        <w:rPr>
          <w:i/>
          <w:iCs/>
        </w:rPr>
        <w:t>June 2023.</w:t>
      </w:r>
    </w:p>
    <w:p w14:paraId="4FE6F96C" w14:textId="77777777" w:rsidR="00615A09" w:rsidRDefault="00615A09" w:rsidP="00615A09">
      <w:pPr>
        <w:rPr>
          <w:i/>
          <w:iCs/>
        </w:rPr>
      </w:pPr>
    </w:p>
    <w:p w14:paraId="6AFB796D" w14:textId="15D26A48" w:rsidR="00615A09" w:rsidRDefault="00615A09" w:rsidP="00615A09">
      <w:pPr>
        <w:rPr>
          <w:i/>
          <w:iCs/>
          <w:lang w:val="en-GB"/>
        </w:rPr>
      </w:pPr>
      <w:r w:rsidRPr="000B779C">
        <w:rPr>
          <w:i/>
          <w:iCs/>
          <w:lang w:val="en-GB"/>
        </w:rPr>
        <w:t xml:space="preserve">Orders made on </w:t>
      </w:r>
      <w:r>
        <w:rPr>
          <w:i/>
          <w:iCs/>
          <w:lang w:val="en-GB"/>
        </w:rPr>
        <w:t>8 November 2023</w:t>
      </w:r>
      <w:r w:rsidRPr="000B779C">
        <w:rPr>
          <w:i/>
          <w:iCs/>
          <w:lang w:val="en-GB"/>
        </w:rPr>
        <w:t xml:space="preserve"> answering questions. </w:t>
      </w:r>
    </w:p>
    <w:p w14:paraId="2D940CBA" w14:textId="77777777" w:rsidR="00726F9F" w:rsidRDefault="00726F9F" w:rsidP="00615A09">
      <w:pPr>
        <w:rPr>
          <w:i/>
          <w:iCs/>
          <w:lang w:val="en-GB"/>
        </w:rPr>
      </w:pPr>
    </w:p>
    <w:p w14:paraId="0D045F81" w14:textId="7DBBB995" w:rsidR="00726F9F" w:rsidRPr="00726F9F" w:rsidRDefault="00726F9F" w:rsidP="00615A09">
      <w:r>
        <w:rPr>
          <w:b/>
          <w:bCs/>
          <w:lang w:val="en-GB"/>
        </w:rPr>
        <w:t xml:space="preserve">Held: </w:t>
      </w:r>
      <w:r>
        <w:rPr>
          <w:lang w:val="en-GB"/>
        </w:rPr>
        <w:t xml:space="preserve">Special case answered </w:t>
      </w:r>
      <w:r w:rsidR="00FF6C56">
        <w:rPr>
          <w:lang w:val="en-GB"/>
        </w:rPr>
        <w:t xml:space="preserve">with costs. </w:t>
      </w:r>
    </w:p>
    <w:p w14:paraId="4C6E3898" w14:textId="77777777" w:rsidR="00615A09" w:rsidRDefault="00615A09" w:rsidP="00615A09"/>
    <w:p w14:paraId="3B7DEB92" w14:textId="77777777" w:rsidR="00615A09" w:rsidRDefault="00C055BE" w:rsidP="00615A09">
      <w:pPr>
        <w:rPr>
          <w:rStyle w:val="Hyperlink"/>
          <w:rFonts w:cs="Verdana"/>
          <w:bCs/>
        </w:rPr>
      </w:pPr>
      <w:hyperlink w:anchor="TOP" w:history="1">
        <w:r w:rsidR="00615A09" w:rsidRPr="004E7695">
          <w:rPr>
            <w:rStyle w:val="Hyperlink"/>
            <w:rFonts w:cs="Verdana"/>
            <w:bCs/>
          </w:rPr>
          <w:t>Return to Top</w:t>
        </w:r>
      </w:hyperlink>
    </w:p>
    <w:p w14:paraId="429BA67A" w14:textId="0044B54F" w:rsidR="00615A09" w:rsidRDefault="00615A09" w:rsidP="00615A09">
      <w:pPr>
        <w:pStyle w:val="Divider2"/>
      </w:pPr>
    </w:p>
    <w:p w14:paraId="66EC3718" w14:textId="77777777" w:rsidR="00356DE6" w:rsidRPr="00356DE6" w:rsidRDefault="00356DE6" w:rsidP="00356DE6"/>
    <w:p w14:paraId="3F7FF92D" w14:textId="77777777" w:rsidR="00356DE6" w:rsidRDefault="00356DE6" w:rsidP="00356DE6">
      <w:pPr>
        <w:pStyle w:val="Heading2"/>
      </w:pPr>
      <w:r>
        <w:t>Corporations Law</w:t>
      </w:r>
    </w:p>
    <w:p w14:paraId="2B871B6D" w14:textId="77777777" w:rsidR="00356DE6" w:rsidRDefault="00356DE6" w:rsidP="00356DE6"/>
    <w:p w14:paraId="7933E389" w14:textId="77777777" w:rsidR="00356DE6" w:rsidRDefault="00356DE6" w:rsidP="00356DE6">
      <w:pPr>
        <w:pStyle w:val="Heading3"/>
        <w:tabs>
          <w:tab w:val="left" w:pos="426"/>
        </w:tabs>
      </w:pPr>
      <w:bookmarkStart w:id="42" w:name="_Potts_v_National"/>
      <w:bookmarkEnd w:id="42"/>
      <w:r>
        <w:t xml:space="preserve">Potts v National Australia Bank Limited (ABN 12 004 044 937) </w:t>
      </w:r>
    </w:p>
    <w:p w14:paraId="56ACEEC9" w14:textId="77777777" w:rsidR="00356DE6" w:rsidRPr="007423E5" w:rsidRDefault="00C055BE" w:rsidP="00356DE6">
      <w:pPr>
        <w:rPr>
          <w:b/>
          <w:bCs/>
        </w:rPr>
      </w:pPr>
      <w:hyperlink r:id="rId13" w:history="1">
        <w:r w:rsidR="00356DE6" w:rsidRPr="006710DD">
          <w:rPr>
            <w:rStyle w:val="Hyperlink"/>
            <w:rFonts w:cs="Verdana"/>
            <w:b/>
            <w:bCs/>
            <w:noProof w:val="0"/>
          </w:rPr>
          <w:t>S47/2023; S48/2023</w:t>
        </w:r>
      </w:hyperlink>
      <w:r w:rsidR="00356DE6" w:rsidRPr="00CC5876">
        <w:rPr>
          <w:b/>
          <w:bCs/>
        </w:rPr>
        <w:t>:</w:t>
      </w:r>
      <w:r w:rsidR="00356DE6">
        <w:t xml:space="preserve"> </w:t>
      </w:r>
      <w:hyperlink r:id="rId14" w:history="1">
        <w:r w:rsidR="00356DE6" w:rsidRPr="00F2628B">
          <w:rPr>
            <w:rStyle w:val="Hyperlink"/>
            <w:rFonts w:cs="Verdana"/>
            <w:noProof w:val="0"/>
          </w:rPr>
          <w:t>[2023] HCA 41</w:t>
        </w:r>
      </w:hyperlink>
    </w:p>
    <w:p w14:paraId="43518423" w14:textId="77777777" w:rsidR="00356DE6" w:rsidRDefault="00356DE6" w:rsidP="00356DE6"/>
    <w:p w14:paraId="29471ADE" w14:textId="77777777" w:rsidR="00356DE6" w:rsidRDefault="00356DE6" w:rsidP="00356DE6">
      <w:r>
        <w:rPr>
          <w:b/>
        </w:rPr>
        <w:t>Judgment delivered</w:t>
      </w:r>
      <w:r w:rsidRPr="004E7695">
        <w:rPr>
          <w:b/>
        </w:rPr>
        <w:t xml:space="preserve">: </w:t>
      </w:r>
      <w:r>
        <w:t>6 December 2023</w:t>
      </w:r>
    </w:p>
    <w:p w14:paraId="27DE7C8F" w14:textId="77777777" w:rsidR="00356DE6" w:rsidRDefault="00356DE6" w:rsidP="00356DE6"/>
    <w:p w14:paraId="1D5D3F7C" w14:textId="77777777" w:rsidR="00356DE6" w:rsidRPr="002212DC" w:rsidRDefault="00356DE6" w:rsidP="00356DE6">
      <w:pPr>
        <w:rPr>
          <w:iCs/>
        </w:rPr>
      </w:pPr>
      <w:r>
        <w:rPr>
          <w:b/>
          <w:bCs/>
        </w:rPr>
        <w:t xml:space="preserve">Coram: </w:t>
      </w:r>
      <w:r>
        <w:rPr>
          <w:iCs/>
        </w:rPr>
        <w:t>Gageler, Gordon, Edelman, Steward and Gleeson JJ</w:t>
      </w:r>
    </w:p>
    <w:p w14:paraId="1D59411B" w14:textId="77777777" w:rsidR="00356DE6" w:rsidRPr="004E7695" w:rsidRDefault="00356DE6" w:rsidP="00356DE6"/>
    <w:p w14:paraId="0423601C" w14:textId="77777777" w:rsidR="00356DE6" w:rsidRPr="004E7695" w:rsidRDefault="00356DE6" w:rsidP="00356DE6">
      <w:pPr>
        <w:rPr>
          <w:b/>
        </w:rPr>
      </w:pPr>
      <w:r w:rsidRPr="004E7695">
        <w:rPr>
          <w:b/>
        </w:rPr>
        <w:t>Catchwords:</w:t>
      </w:r>
    </w:p>
    <w:p w14:paraId="5C2AC798" w14:textId="77777777" w:rsidR="00356DE6" w:rsidRDefault="00356DE6" w:rsidP="00356DE6"/>
    <w:p w14:paraId="7037FF9D" w14:textId="126F2D30" w:rsidR="00356DE6" w:rsidRDefault="00356DE6" w:rsidP="00356DE6">
      <w:pPr>
        <w:ind w:left="720"/>
      </w:pPr>
      <w:r>
        <w:t>Corporations law – Proportionate liability – Where appellant Chief Financial Officer and director of Dick Smith Holdings Ltd (</w:t>
      </w:r>
      <w:r w:rsidR="00E16D73">
        <w:t>“</w:t>
      </w:r>
      <w:r w:rsidRPr="00250ADE">
        <w:t>DSH</w:t>
      </w:r>
      <w:r w:rsidR="00E16D73">
        <w:t>”</w:t>
      </w:r>
      <w:r>
        <w:t>)</w:t>
      </w:r>
      <w:r w:rsidRPr="00250ADE">
        <w:t xml:space="preserve"> </w:t>
      </w:r>
      <w:r>
        <w:t>– Where National Australia Bank Ltd (</w:t>
      </w:r>
      <w:r w:rsidR="00E16D73">
        <w:t>“</w:t>
      </w:r>
      <w:r>
        <w:t>NAB</w:t>
      </w:r>
      <w:r w:rsidR="00E16D73">
        <w:t>”</w:t>
      </w:r>
      <w:r>
        <w:t>) became DSH’s financier after entering into Syndicated Facility Agreement (</w:t>
      </w:r>
      <w:r w:rsidR="00E16D73">
        <w:t>“</w:t>
      </w:r>
      <w:r>
        <w:t>SFA</w:t>
      </w:r>
      <w:r w:rsidR="00E16D73">
        <w:t>”</w:t>
      </w:r>
      <w:r>
        <w:t>) – Where SFA contained representation as to accuracy of information provided by DSH to NAB – Where NAB relied on three causes of action for misleading conduct and appellant raised proportionate liability defences</w:t>
      </w:r>
      <w:r w:rsidRPr="0087518A">
        <w:t xml:space="preserve"> </w:t>
      </w:r>
      <w:r>
        <w:t xml:space="preserve">under ss 87CB of </w:t>
      </w:r>
      <w:r>
        <w:rPr>
          <w:i/>
          <w:iCs/>
        </w:rPr>
        <w:t xml:space="preserve">Competition and Consumer Act 2010 </w:t>
      </w:r>
      <w:r>
        <w:t xml:space="preserve">(Cth), 1041L of </w:t>
      </w:r>
      <w:r>
        <w:rPr>
          <w:i/>
          <w:iCs/>
        </w:rPr>
        <w:t xml:space="preserve">Corporations Act 2001 </w:t>
      </w:r>
      <w:r>
        <w:t xml:space="preserve">(Cth), and 12GP of </w:t>
      </w:r>
      <w:r w:rsidRPr="006138C8">
        <w:rPr>
          <w:i/>
          <w:iCs/>
        </w:rPr>
        <w:t>Australian Securities and Investments Commission Act 2001</w:t>
      </w:r>
      <w:r w:rsidRPr="006138C8">
        <w:t xml:space="preserve"> (Cth)</w:t>
      </w:r>
      <w:r>
        <w:t xml:space="preserve">, claiming DSH concurrent wrongdoer – Whether DSH concurrent wrongdoer – Whether, when determining if corporation, having regard to matters within its knowledge, engaged in misleading conduct by making representations in document authorised by board, issue should be determined solely by reference to matters within knowledge of board, </w:t>
      </w:r>
      <w:r>
        <w:lastRenderedPageBreak/>
        <w:t xml:space="preserve">rather than by reference to any knowledge attributable to corporation applying orthodox principles – </w:t>
      </w:r>
      <w:r w:rsidRPr="00EE7CD8">
        <w:t>Whether, when determining if corporation engaged in misleading conduct by making representations in document authorised by board</w:t>
      </w:r>
      <w:r>
        <w:t xml:space="preserve">, appropriate to exclude from consideration matters known to a particular member of board against whom allegations of misleading conduct been made, but not established. </w:t>
      </w:r>
    </w:p>
    <w:p w14:paraId="2F560B5E" w14:textId="77777777" w:rsidR="00356DE6" w:rsidRDefault="00356DE6" w:rsidP="00356DE6">
      <w:pPr>
        <w:ind w:left="720"/>
      </w:pPr>
    </w:p>
    <w:p w14:paraId="12FEED31" w14:textId="726D55DB" w:rsidR="00356DE6" w:rsidRDefault="00356DE6" w:rsidP="00356DE6">
      <w:pPr>
        <w:ind w:left="720"/>
      </w:pPr>
      <w:r w:rsidRPr="00F2628B">
        <w:t xml:space="preserve">High Court of Australia – Special leave to appeal – Where questions of legal principle not in issue at appeal hearing – Whether single ground of appeal concerning factual issues met criteria for special leave to appeal – Whether special leave to appeal should be revoked. Words and phrases – </w:t>
      </w:r>
      <w:r w:rsidR="00E16D73">
        <w:t>“</w:t>
      </w:r>
      <w:r w:rsidRPr="00F2628B">
        <w:t>question of law of public importance</w:t>
      </w:r>
      <w:r w:rsidR="00E16D73">
        <w:t>”</w:t>
      </w:r>
      <w:r w:rsidRPr="00F2628B">
        <w:t xml:space="preserve">, </w:t>
      </w:r>
      <w:r w:rsidR="00E16D73">
        <w:t>“</w:t>
      </w:r>
      <w:r w:rsidRPr="00F2628B">
        <w:t>revocation of special leave</w:t>
      </w:r>
      <w:r w:rsidR="00E16D73">
        <w:t>”</w:t>
      </w:r>
      <w:r w:rsidRPr="00F2628B">
        <w:t xml:space="preserve">, </w:t>
      </w:r>
      <w:r w:rsidR="00E16D73">
        <w:t>“</w:t>
      </w:r>
      <w:r w:rsidRPr="00F2628B">
        <w:t>special leave to appeal</w:t>
      </w:r>
      <w:r w:rsidR="00E16D73">
        <w:t>”</w:t>
      </w:r>
      <w:r w:rsidRPr="00F2628B">
        <w:t xml:space="preserve">. </w:t>
      </w:r>
    </w:p>
    <w:p w14:paraId="58DE34AF" w14:textId="77777777" w:rsidR="00356DE6" w:rsidRDefault="00356DE6" w:rsidP="00356DE6">
      <w:pPr>
        <w:ind w:left="720"/>
      </w:pPr>
    </w:p>
    <w:p w14:paraId="5F980D24" w14:textId="77777777" w:rsidR="00356DE6" w:rsidRDefault="00356DE6" w:rsidP="00356DE6">
      <w:pPr>
        <w:ind w:left="720"/>
      </w:pPr>
      <w:r w:rsidRPr="00F2628B">
        <w:rPr>
          <w:i/>
          <w:iCs/>
        </w:rPr>
        <w:t>Judiciary Act 1903</w:t>
      </w:r>
      <w:r w:rsidRPr="00F2628B">
        <w:t xml:space="preserve"> (Cth), s 35A.</w:t>
      </w:r>
    </w:p>
    <w:p w14:paraId="673D09AC" w14:textId="77777777" w:rsidR="00356DE6" w:rsidRPr="00C32A1D" w:rsidRDefault="00356DE6" w:rsidP="00356DE6"/>
    <w:p w14:paraId="2BA90565" w14:textId="77777777" w:rsidR="00356DE6" w:rsidRDefault="00356DE6" w:rsidP="00356DE6">
      <w:pPr>
        <w:rPr>
          <w:bCs/>
        </w:rPr>
      </w:pPr>
      <w:r w:rsidRPr="004E7695">
        <w:rPr>
          <w:b/>
        </w:rPr>
        <w:t>Appealed from</w:t>
      </w:r>
      <w:r>
        <w:rPr>
          <w:b/>
        </w:rPr>
        <w:t xml:space="preserve"> NSWSC (CA): </w:t>
      </w:r>
      <w:hyperlink r:id="rId15" w:history="1">
        <w:r w:rsidRPr="003C664B">
          <w:rPr>
            <w:rStyle w:val="Hyperlink"/>
            <w:rFonts w:cs="Verdana"/>
            <w:bCs/>
            <w:noProof w:val="0"/>
          </w:rPr>
          <w:t>[2022] NSWCA 165</w:t>
        </w:r>
      </w:hyperlink>
      <w:r>
        <w:rPr>
          <w:bCs/>
        </w:rPr>
        <w:t xml:space="preserve">; </w:t>
      </w:r>
      <w:r w:rsidRPr="000801FB">
        <w:rPr>
          <w:bCs/>
        </w:rPr>
        <w:t>(2022) 371 FLR 349</w:t>
      </w:r>
      <w:r>
        <w:rPr>
          <w:bCs/>
        </w:rPr>
        <w:t xml:space="preserve">; </w:t>
      </w:r>
      <w:r w:rsidRPr="00B26C0D">
        <w:rPr>
          <w:bCs/>
        </w:rPr>
        <w:t>(2022) 405 ALR 70</w:t>
      </w:r>
      <w:r>
        <w:rPr>
          <w:bCs/>
        </w:rPr>
        <w:t xml:space="preserve">; </w:t>
      </w:r>
      <w:r w:rsidRPr="00B26C0D">
        <w:rPr>
          <w:bCs/>
        </w:rPr>
        <w:t>(2022) 163 ACSR 23</w:t>
      </w:r>
    </w:p>
    <w:p w14:paraId="0E40BB7A" w14:textId="77777777" w:rsidR="00356DE6" w:rsidRDefault="00356DE6" w:rsidP="00356DE6">
      <w:pPr>
        <w:rPr>
          <w:bCs/>
        </w:rPr>
      </w:pPr>
    </w:p>
    <w:p w14:paraId="6464EB3E" w14:textId="77777777" w:rsidR="00356DE6" w:rsidRDefault="00356DE6" w:rsidP="00356DE6">
      <w:pPr>
        <w:rPr>
          <w:b/>
        </w:rPr>
      </w:pPr>
      <w:r>
        <w:rPr>
          <w:b/>
        </w:rPr>
        <w:t xml:space="preserve">Held: </w:t>
      </w:r>
      <w:r w:rsidRPr="00187568">
        <w:rPr>
          <w:bCs/>
        </w:rPr>
        <w:t>Special leave revoked</w:t>
      </w:r>
      <w:r>
        <w:rPr>
          <w:bCs/>
        </w:rPr>
        <w:t>.</w:t>
      </w:r>
    </w:p>
    <w:p w14:paraId="0EA1A502" w14:textId="77777777" w:rsidR="00356DE6" w:rsidRDefault="00356DE6" w:rsidP="00356DE6">
      <w:pPr>
        <w:rPr>
          <w:bCs/>
        </w:rPr>
      </w:pPr>
    </w:p>
    <w:p w14:paraId="6A43FE63" w14:textId="77777777" w:rsidR="00356DE6" w:rsidRPr="00976274" w:rsidRDefault="00356DE6" w:rsidP="00356DE6">
      <w:pPr>
        <w:rPr>
          <w:bCs/>
        </w:rPr>
      </w:pPr>
      <w:r w:rsidRPr="00820591">
        <w:rPr>
          <w:bCs/>
          <w:i/>
          <w:iCs/>
        </w:rPr>
        <w:t xml:space="preserve">Orders made by consent on 10 October 2023 dismissing the appeal </w:t>
      </w:r>
      <w:r w:rsidRPr="00360E67">
        <w:rPr>
          <w:i/>
          <w:iCs/>
        </w:rPr>
        <w:t>Potts &amp; Anor v DSHE Holdings Ltd ACN 166 237 841 (receivers and managers appointed) (in liquidation) &amp; Ors</w:t>
      </w:r>
      <w:r w:rsidRPr="00820591">
        <w:rPr>
          <w:bCs/>
          <w:i/>
          <w:iCs/>
        </w:rPr>
        <w:t xml:space="preserve"> (S47/2023)</w:t>
      </w:r>
      <w:r>
        <w:rPr>
          <w:bCs/>
        </w:rPr>
        <w:t xml:space="preserve">. </w:t>
      </w:r>
    </w:p>
    <w:p w14:paraId="4D8312CD" w14:textId="77777777" w:rsidR="00356DE6" w:rsidRPr="00E064DF" w:rsidRDefault="00356DE6" w:rsidP="00356DE6"/>
    <w:p w14:paraId="38751F76" w14:textId="77777777" w:rsidR="00356DE6" w:rsidRPr="002314BE" w:rsidRDefault="00C055BE" w:rsidP="00356DE6">
      <w:hyperlink w:anchor="TOP" w:history="1">
        <w:r w:rsidR="00356DE6" w:rsidRPr="004E7695">
          <w:rPr>
            <w:rStyle w:val="Hyperlink"/>
            <w:rFonts w:cs="Verdana"/>
            <w:bCs/>
          </w:rPr>
          <w:t>Return to Top</w:t>
        </w:r>
      </w:hyperlink>
    </w:p>
    <w:p w14:paraId="1F78637A" w14:textId="77777777" w:rsidR="00356DE6" w:rsidRDefault="00356DE6" w:rsidP="00356DE6">
      <w:pPr>
        <w:pStyle w:val="Divider2"/>
      </w:pPr>
    </w:p>
    <w:p w14:paraId="0C046216" w14:textId="77777777" w:rsidR="00615A09" w:rsidRDefault="00615A09" w:rsidP="00592DC7"/>
    <w:p w14:paraId="1E82111B" w14:textId="77777777" w:rsidR="005B1AF1" w:rsidRDefault="005B1AF1" w:rsidP="005B1AF1">
      <w:pPr>
        <w:pStyle w:val="Heading2"/>
      </w:pPr>
      <w:r>
        <w:t xml:space="preserve">Criminal Law </w:t>
      </w:r>
    </w:p>
    <w:p w14:paraId="7ED701C9" w14:textId="77777777" w:rsidR="005B1AF1" w:rsidRPr="0030232E" w:rsidRDefault="005B1AF1" w:rsidP="005B1AF1"/>
    <w:p w14:paraId="196C7914" w14:textId="77777777" w:rsidR="005B1AF1" w:rsidRDefault="005B1AF1" w:rsidP="005B1AF1">
      <w:pPr>
        <w:pStyle w:val="Heading3"/>
      </w:pPr>
      <w:bookmarkStart w:id="43" w:name="_Bromley_v_The_1"/>
      <w:bookmarkStart w:id="44" w:name="_Hlk117172224"/>
      <w:bookmarkEnd w:id="43"/>
      <w:r w:rsidRPr="00CF1E14">
        <w:t>Bromley v The King</w:t>
      </w:r>
      <w:r>
        <w:t xml:space="preserve"> </w:t>
      </w:r>
    </w:p>
    <w:p w14:paraId="716DADE2" w14:textId="7769844F" w:rsidR="005B1AF1" w:rsidRPr="00CF1E14" w:rsidRDefault="00C055BE" w:rsidP="005B1AF1">
      <w:hyperlink r:id="rId16" w:history="1">
        <w:r w:rsidR="005B1AF1" w:rsidRPr="00444C33">
          <w:rPr>
            <w:rStyle w:val="Hyperlink"/>
            <w:rFonts w:cs="Verdana"/>
            <w:b/>
            <w:bCs/>
            <w:noProof w:val="0"/>
          </w:rPr>
          <w:t>A40/2021</w:t>
        </w:r>
      </w:hyperlink>
      <w:r w:rsidR="005B1AF1" w:rsidRPr="00CF1E14">
        <w:rPr>
          <w:b/>
          <w:bCs/>
        </w:rPr>
        <w:t>:</w:t>
      </w:r>
      <w:r w:rsidR="005B1AF1">
        <w:t xml:space="preserve"> </w:t>
      </w:r>
      <w:hyperlink r:id="rId17" w:history="1">
        <w:r w:rsidR="009E26AE" w:rsidRPr="00DE14BB">
          <w:rPr>
            <w:rStyle w:val="Hyperlink"/>
            <w:rFonts w:cs="Verdana"/>
            <w:noProof w:val="0"/>
          </w:rPr>
          <w:t>[2023] HCA 42</w:t>
        </w:r>
      </w:hyperlink>
    </w:p>
    <w:p w14:paraId="17B4AB18" w14:textId="77777777" w:rsidR="005B1AF1" w:rsidRDefault="005B1AF1" w:rsidP="005B1AF1"/>
    <w:p w14:paraId="09147217" w14:textId="5D884EE4" w:rsidR="005B1AF1" w:rsidRDefault="00DE14BB" w:rsidP="005B1AF1">
      <w:r>
        <w:rPr>
          <w:b/>
          <w:bCs/>
        </w:rPr>
        <w:t>Judgment delivered</w:t>
      </w:r>
      <w:r w:rsidR="005B1AF1">
        <w:rPr>
          <w:b/>
          <w:bCs/>
        </w:rPr>
        <w:t>:</w:t>
      </w:r>
      <w:r w:rsidR="005B1AF1">
        <w:t xml:space="preserve"> </w:t>
      </w:r>
      <w:r>
        <w:t>13 December</w:t>
      </w:r>
      <w:r w:rsidR="005B1AF1">
        <w:t xml:space="preserve"> 2023</w:t>
      </w:r>
    </w:p>
    <w:p w14:paraId="7069A2EF" w14:textId="77777777" w:rsidR="005B1AF1" w:rsidRDefault="005B1AF1" w:rsidP="005B1AF1"/>
    <w:p w14:paraId="1F9CAF13" w14:textId="7D4B690D" w:rsidR="005B1AF1" w:rsidRPr="00F94617" w:rsidRDefault="005B1AF1" w:rsidP="005B1AF1">
      <w:pPr>
        <w:rPr>
          <w:i/>
          <w:iCs/>
        </w:rPr>
      </w:pPr>
      <w:r>
        <w:rPr>
          <w:b/>
          <w:bCs/>
        </w:rPr>
        <w:t xml:space="preserve">Coram: </w:t>
      </w:r>
      <w:r>
        <w:t xml:space="preserve">Gageler CJ, Edelman, Steward, Gleeson and </w:t>
      </w:r>
      <w:proofErr w:type="spellStart"/>
      <w:r>
        <w:t>Jagot</w:t>
      </w:r>
      <w:proofErr w:type="spellEnd"/>
      <w:r>
        <w:t xml:space="preserve"> JJ</w:t>
      </w:r>
    </w:p>
    <w:p w14:paraId="58F5364E" w14:textId="77777777" w:rsidR="005B1AF1" w:rsidRDefault="005B1AF1" w:rsidP="005B1AF1"/>
    <w:p w14:paraId="52313656" w14:textId="77777777" w:rsidR="005B1AF1" w:rsidRDefault="005B1AF1" w:rsidP="005B1AF1">
      <w:r>
        <w:rPr>
          <w:b/>
          <w:bCs/>
        </w:rPr>
        <w:t>Catchwords:</w:t>
      </w:r>
    </w:p>
    <w:p w14:paraId="44FE5F94" w14:textId="77777777" w:rsidR="005B1AF1" w:rsidRDefault="005B1AF1" w:rsidP="005B1AF1"/>
    <w:p w14:paraId="2A2EFDCF" w14:textId="7D71FD2A" w:rsidR="00AD6817" w:rsidRDefault="00AD6817" w:rsidP="00AD6817">
      <w:pPr>
        <w:pStyle w:val="ListParagraph"/>
      </w:pPr>
      <w:r w:rsidRPr="00AD6817">
        <w:t xml:space="preserve">Criminal law – Appeal against conviction – Second or subsequent appeal – Where applicant convicted of murder in 1985 – Where applicant's conviction depended to considerable extent upon evidence of witness with schizophrenia or schizoaffective disorder – Where reliability of witness' evidence was relevant issue at trial – Where applicant applied for permission to appeal pursuant to s 353A(1) of </w:t>
      </w:r>
      <w:r w:rsidRPr="00DB30C2">
        <w:rPr>
          <w:i/>
          <w:iCs/>
        </w:rPr>
        <w:t>Criminal Law Consolidation Act 1935</w:t>
      </w:r>
      <w:r w:rsidRPr="00AD6817">
        <w:t xml:space="preserve"> (SA) (</w:t>
      </w:r>
      <w:r w:rsidR="00E16D73">
        <w:t>“</w:t>
      </w:r>
      <w:r w:rsidRPr="00AD6817">
        <w:t>CLCA</w:t>
      </w:r>
      <w:r w:rsidR="00E16D73">
        <w:t>”</w:t>
      </w:r>
      <w:r w:rsidRPr="00AD6817">
        <w:t xml:space="preserve">) – Where s 353A(1) of CLCA relevantly provided </w:t>
      </w:r>
      <w:r w:rsidR="00E16D73">
        <w:t>“</w:t>
      </w:r>
      <w:r w:rsidRPr="00AD6817">
        <w:t>Full Court may hear a second or subsequent appeal against conviction ... if the Court is satisfied that there is fresh and compelling evidence that should, in the interests of justice, be considered on an appeal</w:t>
      </w:r>
      <w:r w:rsidR="00E16D73">
        <w:t>”</w:t>
      </w:r>
      <w:r w:rsidRPr="00AD6817">
        <w:t xml:space="preserve"> – Where fresh </w:t>
      </w:r>
      <w:r w:rsidRPr="00AD6817">
        <w:lastRenderedPageBreak/>
        <w:t xml:space="preserve">psychiatric and psychological evidence demonstrated developments since 1985 in field of cognitive and memory deficits in people with schizophrenia or schizoaffective disorder – Where new evidence required to be fresh and compelling – Where evidence compelling if reliable, substantial, and highly probative in context of issues in dispute at trial – Whether fresh psychiatric and psychological evidence compelling – Whether fresh psychiatric and psychological evidence highly probative of relevant issue at trial – Whether in interests of justice to consider fresh evidence on appeal – Whether substantial miscarriage of justice occurred. </w:t>
      </w:r>
    </w:p>
    <w:p w14:paraId="0E02AD9D" w14:textId="77777777" w:rsidR="00AD6817" w:rsidRDefault="00AD6817" w:rsidP="00AD6817">
      <w:pPr>
        <w:pStyle w:val="ListParagraph"/>
      </w:pPr>
    </w:p>
    <w:p w14:paraId="63E0C3F6" w14:textId="77777777" w:rsidR="00AD6817" w:rsidRDefault="00AD6817" w:rsidP="00AD6817">
      <w:pPr>
        <w:pStyle w:val="ListParagraph"/>
      </w:pPr>
      <w:r w:rsidRPr="00AD6817">
        <w:t xml:space="preserve">High Court – Special leave to appeal – Where application for special leave did not purport to raise any question of legal principle – Where application for special leave argued on basis of interests of justice in particular case – Where Court required to reconsider evaluative conclusions of fact reached by Court below – Where exceptional procedural course taken – Where one aspect of application permitted to be subject of full argument on merits as if on appeal – Whether application for special leave ought to be granted. </w:t>
      </w:r>
    </w:p>
    <w:p w14:paraId="360075F4" w14:textId="77777777" w:rsidR="00AD6817" w:rsidRDefault="00AD6817" w:rsidP="00AD6817">
      <w:pPr>
        <w:pStyle w:val="ListParagraph"/>
      </w:pPr>
    </w:p>
    <w:p w14:paraId="56C59F4C" w14:textId="7D4F06DA" w:rsidR="00AD6817" w:rsidRDefault="00AD6817" w:rsidP="00AD6817">
      <w:pPr>
        <w:pStyle w:val="ListParagraph"/>
      </w:pPr>
      <w:r w:rsidRPr="00AD6817">
        <w:t xml:space="preserve">Words and phrases – </w:t>
      </w:r>
      <w:r w:rsidR="00E16D73">
        <w:t>“</w:t>
      </w:r>
      <w:r w:rsidRPr="00AD6817">
        <w:t>cognitive and memory deficits or impairments</w:t>
      </w:r>
      <w:r w:rsidR="00E16D73">
        <w:t>”</w:t>
      </w:r>
      <w:r w:rsidRPr="00AD6817">
        <w:t xml:space="preserve">, </w:t>
      </w:r>
      <w:r w:rsidR="00E16D73">
        <w:t>“</w:t>
      </w:r>
      <w:r w:rsidRPr="00AD6817">
        <w:t>compelling</w:t>
      </w:r>
      <w:r w:rsidR="00E16D73">
        <w:t>”</w:t>
      </w:r>
      <w:r w:rsidRPr="00AD6817">
        <w:t xml:space="preserve">, </w:t>
      </w:r>
      <w:r w:rsidR="00E16D73">
        <w:t>“</w:t>
      </w:r>
      <w:r w:rsidRPr="00AD6817">
        <w:t>exceptional procedural course</w:t>
      </w:r>
      <w:r w:rsidR="00E16D73">
        <w:t>”</w:t>
      </w:r>
      <w:r w:rsidRPr="00AD6817">
        <w:t xml:space="preserve">, </w:t>
      </w:r>
      <w:r w:rsidR="00E16D73">
        <w:t>“</w:t>
      </w:r>
      <w:r w:rsidRPr="00AD6817">
        <w:t>expert opinion</w:t>
      </w:r>
      <w:r w:rsidR="00E16D73">
        <w:t>”</w:t>
      </w:r>
      <w:r w:rsidRPr="00AD6817">
        <w:t xml:space="preserve">, </w:t>
      </w:r>
      <w:r w:rsidR="00E16D73">
        <w:t>“</w:t>
      </w:r>
      <w:r w:rsidRPr="00AD6817">
        <w:t>fresh and compelling evidence</w:t>
      </w:r>
      <w:r w:rsidR="00E16D73">
        <w:t>”</w:t>
      </w:r>
      <w:r w:rsidRPr="00AD6817">
        <w:t xml:space="preserve">, </w:t>
      </w:r>
      <w:r w:rsidR="00E16D73">
        <w:t>“</w:t>
      </w:r>
      <w:r w:rsidRPr="00AD6817">
        <w:t>inconsistencies and inaccuracies</w:t>
      </w:r>
      <w:r w:rsidR="00E16D73">
        <w:t>”</w:t>
      </w:r>
      <w:r w:rsidRPr="00AD6817">
        <w:t xml:space="preserve">, </w:t>
      </w:r>
      <w:r w:rsidR="00E16D73">
        <w:t>“</w:t>
      </w:r>
      <w:r w:rsidRPr="00AD6817">
        <w:t>independent corroboration</w:t>
      </w:r>
      <w:r w:rsidR="00E16D73">
        <w:t>”</w:t>
      </w:r>
      <w:r w:rsidRPr="00AD6817">
        <w:t xml:space="preserve">, </w:t>
      </w:r>
      <w:r w:rsidR="00E16D73">
        <w:t>“</w:t>
      </w:r>
      <w:r w:rsidRPr="00AD6817">
        <w:t>interests of justice</w:t>
      </w:r>
      <w:r w:rsidR="00E16D73">
        <w:t>”</w:t>
      </w:r>
      <w:r w:rsidRPr="00AD6817">
        <w:t xml:space="preserve">, </w:t>
      </w:r>
      <w:r w:rsidR="00E16D73">
        <w:t>“</w:t>
      </w:r>
      <w:r w:rsidRPr="00AD6817">
        <w:t>jury direction</w:t>
      </w:r>
      <w:r w:rsidR="00E16D73">
        <w:t>”</w:t>
      </w:r>
      <w:r w:rsidRPr="00AD6817">
        <w:t xml:space="preserve">, </w:t>
      </w:r>
      <w:r w:rsidR="00E16D73">
        <w:t>“</w:t>
      </w:r>
      <w:r w:rsidRPr="00AD6817">
        <w:t>psychiatric and psychological evidence</w:t>
      </w:r>
      <w:r w:rsidR="00E16D73">
        <w:t>”</w:t>
      </w:r>
      <w:r w:rsidRPr="00AD6817">
        <w:t xml:space="preserve">, </w:t>
      </w:r>
      <w:r w:rsidR="00E16D73">
        <w:t>“</w:t>
      </w:r>
      <w:r w:rsidRPr="00AD6817">
        <w:t>reliability</w:t>
      </w:r>
      <w:r w:rsidR="00E16D73">
        <w:t>”</w:t>
      </w:r>
      <w:r w:rsidRPr="00AD6817">
        <w:t xml:space="preserve">, </w:t>
      </w:r>
      <w:r w:rsidR="00E16D73">
        <w:t>“</w:t>
      </w:r>
      <w:r w:rsidRPr="00AD6817">
        <w:t>reliable, substantial, and highly probative</w:t>
      </w:r>
      <w:r w:rsidR="00E16D73">
        <w:t>”</w:t>
      </w:r>
      <w:r w:rsidRPr="00AD6817">
        <w:t xml:space="preserve">, </w:t>
      </w:r>
      <w:r w:rsidR="00E16D73">
        <w:t>“</w:t>
      </w:r>
      <w:r w:rsidRPr="00AD6817">
        <w:t>second or subsequent appeal</w:t>
      </w:r>
      <w:r w:rsidR="00E16D73">
        <w:t>”</w:t>
      </w:r>
      <w:r w:rsidRPr="00AD6817">
        <w:t xml:space="preserve">, </w:t>
      </w:r>
      <w:r w:rsidR="00E16D73">
        <w:t>“</w:t>
      </w:r>
      <w:r w:rsidRPr="00AD6817">
        <w:t>special leave to appeal</w:t>
      </w:r>
      <w:r w:rsidR="00E16D73">
        <w:t>”</w:t>
      </w:r>
      <w:r w:rsidRPr="00AD6817">
        <w:t xml:space="preserve">, </w:t>
      </w:r>
      <w:r w:rsidR="00E16D73">
        <w:t>“</w:t>
      </w:r>
      <w:r w:rsidRPr="00AD6817">
        <w:t>substantial miscarriage of justice</w:t>
      </w:r>
      <w:r w:rsidR="00E16D73">
        <w:t>”</w:t>
      </w:r>
      <w:r w:rsidRPr="00AD6817">
        <w:t xml:space="preserve">. </w:t>
      </w:r>
    </w:p>
    <w:p w14:paraId="37868AEC" w14:textId="77777777" w:rsidR="00AD6817" w:rsidRDefault="00AD6817" w:rsidP="00AD6817">
      <w:pPr>
        <w:pStyle w:val="ListParagraph"/>
      </w:pPr>
    </w:p>
    <w:p w14:paraId="025B9BDC" w14:textId="77777777" w:rsidR="00AD6817" w:rsidRDefault="00AD6817" w:rsidP="00AD6817">
      <w:pPr>
        <w:pStyle w:val="ListParagraph"/>
      </w:pPr>
      <w:r w:rsidRPr="00AD6817">
        <w:rPr>
          <w:i/>
          <w:iCs/>
        </w:rPr>
        <w:t>Judiciary Act 1903</w:t>
      </w:r>
      <w:r w:rsidRPr="00AD6817">
        <w:t xml:space="preserve"> (Cth), s 35A(b). </w:t>
      </w:r>
    </w:p>
    <w:p w14:paraId="00F462CE" w14:textId="3F8C3F0D" w:rsidR="005B1AF1" w:rsidRDefault="00AD6817" w:rsidP="00AD6817">
      <w:pPr>
        <w:pStyle w:val="ListParagraph"/>
      </w:pPr>
      <w:r w:rsidRPr="00AD6817">
        <w:rPr>
          <w:i/>
          <w:iCs/>
        </w:rPr>
        <w:t>Criminal Law Consolidation Act 1935</w:t>
      </w:r>
      <w:r w:rsidRPr="00AD6817">
        <w:t xml:space="preserve"> (SA), s 353</w:t>
      </w:r>
      <w:proofErr w:type="gramStart"/>
      <w:r w:rsidRPr="00AD6817">
        <w:t>A(</w:t>
      </w:r>
      <w:proofErr w:type="gramEnd"/>
      <w:r w:rsidRPr="00AD6817">
        <w:t>1).</w:t>
      </w:r>
    </w:p>
    <w:p w14:paraId="5F6E0553" w14:textId="77777777" w:rsidR="00AD6817" w:rsidRDefault="00AD6817" w:rsidP="005B1AF1"/>
    <w:p w14:paraId="3A7F3740" w14:textId="77777777" w:rsidR="005B1AF1" w:rsidRPr="00476537" w:rsidRDefault="005B1AF1" w:rsidP="005B1AF1">
      <w:pPr>
        <w:rPr>
          <w:bCs/>
        </w:rPr>
      </w:pPr>
      <w:r w:rsidRPr="004E7695">
        <w:rPr>
          <w:b/>
        </w:rPr>
        <w:t>Appealed from</w:t>
      </w:r>
      <w:r>
        <w:rPr>
          <w:b/>
        </w:rPr>
        <w:t xml:space="preserve"> SASC (FC): </w:t>
      </w:r>
      <w:hyperlink r:id="rId18" w:history="1">
        <w:r w:rsidRPr="00DA61F7">
          <w:rPr>
            <w:rStyle w:val="Hyperlink"/>
            <w:rFonts w:cs="Verdana"/>
            <w:bCs/>
            <w:noProof w:val="0"/>
          </w:rPr>
          <w:t>[2018] SASCFC 41</w:t>
        </w:r>
      </w:hyperlink>
    </w:p>
    <w:p w14:paraId="3D7777DB" w14:textId="77777777" w:rsidR="005B1AF1" w:rsidRDefault="005B1AF1" w:rsidP="005B1AF1"/>
    <w:p w14:paraId="0CC6226E" w14:textId="07389487" w:rsidR="005B1AF1" w:rsidRPr="005B1AF1" w:rsidRDefault="005B1AF1" w:rsidP="005B1AF1">
      <w:r>
        <w:rPr>
          <w:b/>
          <w:bCs/>
        </w:rPr>
        <w:t xml:space="preserve">Held: </w:t>
      </w:r>
      <w:r w:rsidR="00D97D73" w:rsidRPr="00D97D73">
        <w:t>Application for special leave to appeal dismissed.</w:t>
      </w:r>
    </w:p>
    <w:p w14:paraId="7739B566" w14:textId="77777777" w:rsidR="005B1AF1" w:rsidRPr="00E064DF" w:rsidRDefault="005B1AF1" w:rsidP="005B1AF1"/>
    <w:p w14:paraId="2B3DD730" w14:textId="77777777" w:rsidR="005B1AF1" w:rsidRPr="002314BE" w:rsidRDefault="00C055BE" w:rsidP="005B1AF1">
      <w:hyperlink w:anchor="TOP" w:history="1">
        <w:r w:rsidR="005B1AF1" w:rsidRPr="004E7695">
          <w:rPr>
            <w:rStyle w:val="Hyperlink"/>
            <w:rFonts w:cs="Verdana"/>
            <w:bCs/>
          </w:rPr>
          <w:t>Return to Top</w:t>
        </w:r>
      </w:hyperlink>
    </w:p>
    <w:bookmarkEnd w:id="44"/>
    <w:p w14:paraId="1AF0D295" w14:textId="77777777" w:rsidR="005B1AF1" w:rsidRDefault="005B1AF1" w:rsidP="005B1AF1">
      <w:pPr>
        <w:pStyle w:val="Divider2"/>
      </w:pPr>
    </w:p>
    <w:p w14:paraId="2FA66BCB" w14:textId="77777777" w:rsidR="005B1AF1" w:rsidRDefault="005B1AF1" w:rsidP="00592DC7"/>
    <w:p w14:paraId="0EAEB6A8" w14:textId="21FE6F9C" w:rsidR="00075BB1" w:rsidRDefault="001A6315" w:rsidP="00075BB1">
      <w:pPr>
        <w:pStyle w:val="Heading2"/>
      </w:pPr>
      <w:r>
        <w:t>Criminal</w:t>
      </w:r>
      <w:r w:rsidR="005C1067">
        <w:t xml:space="preserve"> </w:t>
      </w:r>
      <w:r w:rsidR="00CD152A">
        <w:t>Practice</w:t>
      </w:r>
    </w:p>
    <w:p w14:paraId="5FA1FA29" w14:textId="77777777" w:rsidR="00075BB1" w:rsidRDefault="00075BB1" w:rsidP="00075BB1"/>
    <w:p w14:paraId="5EAFC64D" w14:textId="77777777" w:rsidR="001A6315" w:rsidRDefault="001A6315" w:rsidP="001A6315">
      <w:pPr>
        <w:pStyle w:val="Heading3"/>
      </w:pPr>
      <w:bookmarkStart w:id="45" w:name="_Huxley_v_The_2"/>
      <w:bookmarkEnd w:id="45"/>
      <w:r>
        <w:t xml:space="preserve">Huxley v The Queen </w:t>
      </w:r>
    </w:p>
    <w:p w14:paraId="18574E98" w14:textId="5D7862CD" w:rsidR="001A6315" w:rsidRDefault="00C055BE" w:rsidP="001A6315">
      <w:hyperlink r:id="rId19" w:history="1">
        <w:r w:rsidR="001A6315" w:rsidRPr="008E2680">
          <w:rPr>
            <w:rStyle w:val="Hyperlink"/>
            <w:rFonts w:cs="Verdana"/>
            <w:b/>
            <w:bCs/>
            <w:noProof w:val="0"/>
          </w:rPr>
          <w:t>B19/2023</w:t>
        </w:r>
      </w:hyperlink>
      <w:r w:rsidR="001A6315">
        <w:rPr>
          <w:b/>
          <w:bCs/>
        </w:rPr>
        <w:t>:</w:t>
      </w:r>
      <w:r w:rsidR="001A6315">
        <w:t xml:space="preserve"> </w:t>
      </w:r>
      <w:hyperlink r:id="rId20" w:history="1">
        <w:r w:rsidR="00CD1F61" w:rsidRPr="00CD1F61">
          <w:rPr>
            <w:rStyle w:val="Hyperlink"/>
            <w:rFonts w:cs="Verdana"/>
            <w:noProof w:val="0"/>
          </w:rPr>
          <w:t>[2023] HCA 40</w:t>
        </w:r>
      </w:hyperlink>
    </w:p>
    <w:p w14:paraId="686ECFCB" w14:textId="77777777" w:rsidR="001A6315" w:rsidRDefault="001A6315" w:rsidP="001A6315"/>
    <w:p w14:paraId="7E268FE2" w14:textId="645E0323" w:rsidR="001A6315" w:rsidRDefault="003C78F0" w:rsidP="001A6315">
      <w:r>
        <w:rPr>
          <w:b/>
          <w:bCs/>
        </w:rPr>
        <w:t>Judgment</w:t>
      </w:r>
      <w:r w:rsidR="001A6315">
        <w:rPr>
          <w:b/>
          <w:bCs/>
        </w:rPr>
        <w:t xml:space="preserve"> </w:t>
      </w:r>
      <w:r>
        <w:rPr>
          <w:b/>
          <w:bCs/>
        </w:rPr>
        <w:t>delivered</w:t>
      </w:r>
      <w:r w:rsidR="001A6315">
        <w:rPr>
          <w:b/>
          <w:bCs/>
        </w:rPr>
        <w:t>:</w:t>
      </w:r>
      <w:r w:rsidR="001A6315">
        <w:t xml:space="preserve"> </w:t>
      </w:r>
      <w:r>
        <w:t>6</w:t>
      </w:r>
      <w:r w:rsidR="001A6315">
        <w:t xml:space="preserve"> </w:t>
      </w:r>
      <w:r>
        <w:t xml:space="preserve">December </w:t>
      </w:r>
      <w:r w:rsidR="001A6315">
        <w:t>2023</w:t>
      </w:r>
    </w:p>
    <w:p w14:paraId="286ADBF2" w14:textId="77777777" w:rsidR="001A6315" w:rsidRDefault="001A6315" w:rsidP="001A6315"/>
    <w:p w14:paraId="26849CB8" w14:textId="201FBD7A" w:rsidR="001A6315" w:rsidRPr="007D0F1F" w:rsidRDefault="001A6315" w:rsidP="001A6315">
      <w:pPr>
        <w:rPr>
          <w:i/>
          <w:iCs/>
        </w:rPr>
      </w:pPr>
      <w:r>
        <w:rPr>
          <w:b/>
          <w:bCs/>
        </w:rPr>
        <w:t>Coram</w:t>
      </w:r>
      <w:r>
        <w:t xml:space="preserve">: </w:t>
      </w:r>
      <w:r w:rsidRPr="006A4AB1">
        <w:t>Gageler</w:t>
      </w:r>
      <w:r w:rsidR="00EF20E7">
        <w:t xml:space="preserve"> CJ</w:t>
      </w:r>
      <w:r w:rsidRPr="006A4AB1">
        <w:t xml:space="preserve">, </w:t>
      </w:r>
      <w:r>
        <w:t>Gordon</w:t>
      </w:r>
      <w:r w:rsidRPr="006A4AB1">
        <w:t>, Steward</w:t>
      </w:r>
      <w:r>
        <w:t>, Gleeson</w:t>
      </w:r>
      <w:r w:rsidRPr="006A4AB1">
        <w:t xml:space="preserve"> and </w:t>
      </w:r>
      <w:proofErr w:type="spellStart"/>
      <w:r w:rsidRPr="006A4AB1">
        <w:t>Jagot</w:t>
      </w:r>
      <w:proofErr w:type="spellEnd"/>
      <w:r w:rsidRPr="006A4AB1">
        <w:t xml:space="preserve"> JJ</w:t>
      </w:r>
      <w:r w:rsidRPr="006A4AB1">
        <w:rPr>
          <w:b/>
          <w:bCs/>
        </w:rPr>
        <w:t xml:space="preserve">  </w:t>
      </w:r>
    </w:p>
    <w:p w14:paraId="487D1576" w14:textId="77777777" w:rsidR="001A6315" w:rsidRDefault="001A6315" w:rsidP="001A6315"/>
    <w:p w14:paraId="01AD28D0" w14:textId="77777777" w:rsidR="001A6315" w:rsidRDefault="001A6315" w:rsidP="001A6315">
      <w:r>
        <w:rPr>
          <w:b/>
          <w:bCs/>
        </w:rPr>
        <w:t>Catchwords:</w:t>
      </w:r>
    </w:p>
    <w:p w14:paraId="6B0357FA" w14:textId="77777777" w:rsidR="001A6315" w:rsidRDefault="001A6315" w:rsidP="001A6315"/>
    <w:p w14:paraId="08FCC312" w14:textId="631B504F" w:rsidR="00950B8C" w:rsidRDefault="00CD152A" w:rsidP="001A6315">
      <w:pPr>
        <w:pStyle w:val="Catchwords0"/>
        <w:rPr>
          <w:lang w:val="en-AU"/>
        </w:rPr>
      </w:pPr>
      <w:r w:rsidRPr="00CD152A">
        <w:rPr>
          <w:lang w:val="en-AU"/>
        </w:rPr>
        <w:lastRenderedPageBreak/>
        <w:t>Criminal practice – Trial – Directions to jury – Where appellant tried with two co</w:t>
      </w:r>
      <w:r>
        <w:rPr>
          <w:lang w:val="en-AU"/>
        </w:rPr>
        <w:t>-</w:t>
      </w:r>
      <w:r w:rsidRPr="00CD152A">
        <w:rPr>
          <w:lang w:val="en-AU"/>
        </w:rPr>
        <w:t xml:space="preserve">accused – Where appellant charged with murder, one co-accused charged with assault occasioning bodily harm and other co-accused charged with accessory after fact to murder or manslaughter – Where evidence from witness incriminated one co-accused but had potential to exculpate appellant – Where trial judge gave direction that witness' evidence should not be used unless jury satisfied beyond reasonable doubt that witness' evidence was truthful, reliable and accurate – Where direction expressed as </w:t>
      </w:r>
      <w:r w:rsidR="00E16D73">
        <w:rPr>
          <w:lang w:val="en-AU"/>
        </w:rPr>
        <w:t>“</w:t>
      </w:r>
      <w:r w:rsidRPr="00CD152A">
        <w:rPr>
          <w:lang w:val="en-AU"/>
        </w:rPr>
        <w:t>consistent with the directions</w:t>
      </w:r>
      <w:r w:rsidR="00E16D73">
        <w:rPr>
          <w:lang w:val="en-AU"/>
        </w:rPr>
        <w:t>”</w:t>
      </w:r>
      <w:r w:rsidRPr="00CD152A">
        <w:rPr>
          <w:lang w:val="en-AU"/>
        </w:rPr>
        <w:t xml:space="preserve"> to be given in relation to case against one co-accused – Where appellant did not seek redirection – Whether direction would have misled jury in relation to defence case for appellant – Whether misleading in context of summing-up as a whole – Whether trial miscarried – Whether direction constituted error of law. </w:t>
      </w:r>
    </w:p>
    <w:p w14:paraId="627FF9BE" w14:textId="77777777" w:rsidR="00950B8C" w:rsidRDefault="00950B8C" w:rsidP="001A6315">
      <w:pPr>
        <w:pStyle w:val="Catchwords0"/>
        <w:rPr>
          <w:lang w:val="en-AU"/>
        </w:rPr>
      </w:pPr>
    </w:p>
    <w:p w14:paraId="3419760B" w14:textId="499562B3" w:rsidR="00950B8C" w:rsidRDefault="00CD152A" w:rsidP="001A6315">
      <w:pPr>
        <w:pStyle w:val="Catchwords0"/>
        <w:rPr>
          <w:lang w:val="en-AU"/>
        </w:rPr>
      </w:pPr>
      <w:r w:rsidRPr="00CD152A">
        <w:rPr>
          <w:lang w:val="en-AU"/>
        </w:rPr>
        <w:t xml:space="preserve">Words and phrases – </w:t>
      </w:r>
      <w:r w:rsidR="00E16D73">
        <w:rPr>
          <w:lang w:val="en-AU"/>
        </w:rPr>
        <w:t>“</w:t>
      </w:r>
      <w:r w:rsidRPr="00CD152A">
        <w:rPr>
          <w:lang w:val="en-AU"/>
        </w:rPr>
        <w:t>beyond reasonable doubt</w:t>
      </w:r>
      <w:r w:rsidR="00E16D73">
        <w:rPr>
          <w:lang w:val="en-AU"/>
        </w:rPr>
        <w:t>”</w:t>
      </w:r>
      <w:r w:rsidRPr="00CD152A">
        <w:rPr>
          <w:lang w:val="en-AU"/>
        </w:rPr>
        <w:t xml:space="preserve">, </w:t>
      </w:r>
      <w:r w:rsidR="00E16D73">
        <w:rPr>
          <w:lang w:val="en-AU"/>
        </w:rPr>
        <w:t>“</w:t>
      </w:r>
      <w:r w:rsidRPr="00CD152A">
        <w:rPr>
          <w:lang w:val="en-AU"/>
        </w:rPr>
        <w:t>circumstantial evidence</w:t>
      </w:r>
      <w:r w:rsidR="00E16D73">
        <w:rPr>
          <w:lang w:val="en-AU"/>
        </w:rPr>
        <w:t>”</w:t>
      </w:r>
      <w:r w:rsidRPr="00CD152A">
        <w:rPr>
          <w:lang w:val="en-AU"/>
        </w:rPr>
        <w:t xml:space="preserve">, </w:t>
      </w:r>
      <w:r w:rsidR="00E16D73">
        <w:rPr>
          <w:lang w:val="en-AU"/>
        </w:rPr>
        <w:t>“</w:t>
      </w:r>
      <w:r w:rsidRPr="00CD152A">
        <w:rPr>
          <w:lang w:val="en-AU"/>
        </w:rPr>
        <w:t>error of law</w:t>
      </w:r>
      <w:r w:rsidR="00E16D73">
        <w:rPr>
          <w:lang w:val="en-AU"/>
        </w:rPr>
        <w:t>”</w:t>
      </w:r>
      <w:r w:rsidRPr="00CD152A">
        <w:rPr>
          <w:lang w:val="en-AU"/>
        </w:rPr>
        <w:t xml:space="preserve">, </w:t>
      </w:r>
      <w:r w:rsidR="00E16D73">
        <w:rPr>
          <w:lang w:val="en-AU"/>
        </w:rPr>
        <w:t>“</w:t>
      </w:r>
      <w:r w:rsidRPr="00CD152A">
        <w:rPr>
          <w:lang w:val="en-AU"/>
        </w:rPr>
        <w:t>failure to seek a redirection</w:t>
      </w:r>
      <w:r w:rsidR="00E16D73">
        <w:rPr>
          <w:lang w:val="en-AU"/>
        </w:rPr>
        <w:t>”</w:t>
      </w:r>
      <w:r w:rsidRPr="00CD152A">
        <w:rPr>
          <w:lang w:val="en-AU"/>
        </w:rPr>
        <w:t xml:space="preserve">, </w:t>
      </w:r>
      <w:r w:rsidR="00E16D73">
        <w:rPr>
          <w:lang w:val="en-AU"/>
        </w:rPr>
        <w:t>“</w:t>
      </w:r>
      <w:r w:rsidRPr="00CD152A">
        <w:rPr>
          <w:lang w:val="en-AU"/>
        </w:rPr>
        <w:t>joint trial</w:t>
      </w:r>
      <w:r w:rsidR="00E16D73">
        <w:rPr>
          <w:lang w:val="en-AU"/>
        </w:rPr>
        <w:t>”</w:t>
      </w:r>
      <w:r w:rsidRPr="00CD152A">
        <w:rPr>
          <w:lang w:val="en-AU"/>
        </w:rPr>
        <w:t xml:space="preserve">, </w:t>
      </w:r>
      <w:r w:rsidR="00E16D73">
        <w:rPr>
          <w:lang w:val="en-AU"/>
        </w:rPr>
        <w:t>“</w:t>
      </w:r>
      <w:r w:rsidRPr="00CD152A">
        <w:rPr>
          <w:lang w:val="en-AU"/>
        </w:rPr>
        <w:t>miscarriage of justice</w:t>
      </w:r>
      <w:r w:rsidR="00E16D73">
        <w:rPr>
          <w:lang w:val="en-AU"/>
        </w:rPr>
        <w:t>”</w:t>
      </w:r>
      <w:r w:rsidRPr="00CD152A">
        <w:rPr>
          <w:lang w:val="en-AU"/>
        </w:rPr>
        <w:t xml:space="preserve">, </w:t>
      </w:r>
      <w:r w:rsidR="00E16D73">
        <w:rPr>
          <w:lang w:val="en-AU"/>
        </w:rPr>
        <w:t>“</w:t>
      </w:r>
      <w:r w:rsidRPr="00CD152A">
        <w:rPr>
          <w:lang w:val="en-AU"/>
        </w:rPr>
        <w:t>misdirection</w:t>
      </w:r>
      <w:r w:rsidR="00E16D73">
        <w:rPr>
          <w:lang w:val="en-AU"/>
        </w:rPr>
        <w:t>”</w:t>
      </w:r>
      <w:r w:rsidRPr="00CD152A">
        <w:rPr>
          <w:lang w:val="en-AU"/>
        </w:rPr>
        <w:t xml:space="preserve">, </w:t>
      </w:r>
      <w:r w:rsidR="00E16D73">
        <w:rPr>
          <w:lang w:val="en-AU"/>
        </w:rPr>
        <w:t>“</w:t>
      </w:r>
      <w:r w:rsidRPr="00CD152A">
        <w:rPr>
          <w:lang w:val="en-AU"/>
        </w:rPr>
        <w:t>multiple accused</w:t>
      </w:r>
      <w:r w:rsidR="00E16D73">
        <w:rPr>
          <w:lang w:val="en-AU"/>
        </w:rPr>
        <w:t>”</w:t>
      </w:r>
      <w:r w:rsidRPr="00CD152A">
        <w:rPr>
          <w:lang w:val="en-AU"/>
        </w:rPr>
        <w:t xml:space="preserve">, </w:t>
      </w:r>
      <w:r w:rsidR="00E16D73">
        <w:rPr>
          <w:lang w:val="en-AU"/>
        </w:rPr>
        <w:t>“</w:t>
      </w:r>
      <w:r w:rsidRPr="00CD152A">
        <w:rPr>
          <w:lang w:val="en-AU"/>
        </w:rPr>
        <w:t>murder</w:t>
      </w:r>
      <w:r w:rsidR="00E16D73">
        <w:rPr>
          <w:lang w:val="en-AU"/>
        </w:rPr>
        <w:t>”</w:t>
      </w:r>
      <w:r w:rsidRPr="00CD152A">
        <w:rPr>
          <w:lang w:val="en-AU"/>
        </w:rPr>
        <w:t xml:space="preserve">, </w:t>
      </w:r>
      <w:r w:rsidR="00E16D73">
        <w:rPr>
          <w:lang w:val="en-AU"/>
        </w:rPr>
        <w:t>“</w:t>
      </w:r>
      <w:r w:rsidRPr="00CD152A">
        <w:rPr>
          <w:lang w:val="en-AU"/>
        </w:rPr>
        <w:t>obstacle to conviction</w:t>
      </w:r>
      <w:r w:rsidR="00E16D73">
        <w:rPr>
          <w:lang w:val="en-AU"/>
        </w:rPr>
        <w:t>”</w:t>
      </w:r>
      <w:r w:rsidRPr="00CD152A">
        <w:rPr>
          <w:lang w:val="en-AU"/>
        </w:rPr>
        <w:t xml:space="preserve">, </w:t>
      </w:r>
      <w:r w:rsidR="00E16D73">
        <w:rPr>
          <w:lang w:val="en-AU"/>
        </w:rPr>
        <w:t>“</w:t>
      </w:r>
      <w:r w:rsidRPr="00CD152A">
        <w:rPr>
          <w:lang w:val="en-AU"/>
        </w:rPr>
        <w:t>reasonable possibility</w:t>
      </w:r>
      <w:r w:rsidR="00E16D73">
        <w:rPr>
          <w:lang w:val="en-AU"/>
        </w:rPr>
        <w:t>”</w:t>
      </w:r>
      <w:r w:rsidRPr="00CD152A">
        <w:rPr>
          <w:lang w:val="en-AU"/>
        </w:rPr>
        <w:t xml:space="preserve">, </w:t>
      </w:r>
      <w:r w:rsidR="00E16D73">
        <w:rPr>
          <w:lang w:val="en-AU"/>
        </w:rPr>
        <w:t>“</w:t>
      </w:r>
      <w:r w:rsidRPr="00CD152A">
        <w:rPr>
          <w:lang w:val="en-AU"/>
        </w:rPr>
        <w:t>Robinson direction</w:t>
      </w:r>
      <w:r w:rsidR="00E16D73">
        <w:rPr>
          <w:lang w:val="en-AU"/>
        </w:rPr>
        <w:t>”</w:t>
      </w:r>
      <w:r w:rsidRPr="00CD152A">
        <w:rPr>
          <w:lang w:val="en-AU"/>
        </w:rPr>
        <w:t xml:space="preserve">, </w:t>
      </w:r>
      <w:r w:rsidR="00E16D73">
        <w:rPr>
          <w:lang w:val="en-AU"/>
        </w:rPr>
        <w:t>“</w:t>
      </w:r>
      <w:r w:rsidRPr="00CD152A">
        <w:rPr>
          <w:lang w:val="en-AU"/>
        </w:rPr>
        <w:t>summing-up</w:t>
      </w:r>
      <w:r w:rsidR="00E16D73">
        <w:rPr>
          <w:lang w:val="en-AU"/>
        </w:rPr>
        <w:t>”</w:t>
      </w:r>
      <w:r w:rsidRPr="00CD152A">
        <w:rPr>
          <w:lang w:val="en-AU"/>
        </w:rPr>
        <w:t xml:space="preserve">, </w:t>
      </w:r>
      <w:r w:rsidR="00E16D73">
        <w:rPr>
          <w:lang w:val="en-AU"/>
        </w:rPr>
        <w:t>“</w:t>
      </w:r>
      <w:r w:rsidRPr="00CD152A">
        <w:rPr>
          <w:lang w:val="en-AU"/>
        </w:rPr>
        <w:t>truth, reliability and accuracy</w:t>
      </w:r>
      <w:r w:rsidR="00E16D73">
        <w:rPr>
          <w:lang w:val="en-AU"/>
        </w:rPr>
        <w:t>”</w:t>
      </w:r>
      <w:r w:rsidRPr="00CD152A">
        <w:rPr>
          <w:lang w:val="en-AU"/>
        </w:rPr>
        <w:t xml:space="preserve">, </w:t>
      </w:r>
      <w:r w:rsidR="00E16D73">
        <w:rPr>
          <w:lang w:val="en-AU"/>
        </w:rPr>
        <w:t>“</w:t>
      </w:r>
      <w:r w:rsidRPr="00CD152A">
        <w:rPr>
          <w:lang w:val="en-AU"/>
        </w:rPr>
        <w:t>wrong decision of any question of law</w:t>
      </w:r>
      <w:r w:rsidR="00E16D73">
        <w:rPr>
          <w:lang w:val="en-AU"/>
        </w:rPr>
        <w:t>”</w:t>
      </w:r>
      <w:r w:rsidRPr="00CD152A">
        <w:rPr>
          <w:lang w:val="en-AU"/>
        </w:rPr>
        <w:t xml:space="preserve">. </w:t>
      </w:r>
    </w:p>
    <w:p w14:paraId="53DCB29F" w14:textId="77777777" w:rsidR="00950B8C" w:rsidRDefault="00950B8C" w:rsidP="001A6315">
      <w:pPr>
        <w:pStyle w:val="Catchwords0"/>
        <w:rPr>
          <w:lang w:val="en-AU"/>
        </w:rPr>
      </w:pPr>
    </w:p>
    <w:p w14:paraId="7A52F64C" w14:textId="4FD25A3D" w:rsidR="001A6315" w:rsidRPr="00BB0CC8" w:rsidRDefault="00CD152A" w:rsidP="001A6315">
      <w:pPr>
        <w:pStyle w:val="Catchwords0"/>
      </w:pPr>
      <w:r w:rsidRPr="00950B8C">
        <w:rPr>
          <w:i/>
          <w:iCs/>
          <w:lang w:val="en-AU"/>
        </w:rPr>
        <w:t>Criminal Code</w:t>
      </w:r>
      <w:r w:rsidRPr="00CD152A">
        <w:rPr>
          <w:lang w:val="en-AU"/>
        </w:rPr>
        <w:t xml:space="preserve"> (Qld), ss 632, 668E.</w:t>
      </w:r>
    </w:p>
    <w:p w14:paraId="5BBFC8B4" w14:textId="77777777" w:rsidR="001A6315" w:rsidRDefault="001A6315" w:rsidP="001A6315"/>
    <w:p w14:paraId="67838E69" w14:textId="77777777" w:rsidR="001A6315" w:rsidRPr="00476537" w:rsidRDefault="001A6315" w:rsidP="001A6315">
      <w:pPr>
        <w:rPr>
          <w:bCs/>
        </w:rPr>
      </w:pPr>
      <w:r w:rsidRPr="004E7695">
        <w:rPr>
          <w:b/>
        </w:rPr>
        <w:t>Appealed from</w:t>
      </w:r>
      <w:r>
        <w:rPr>
          <w:b/>
        </w:rPr>
        <w:t xml:space="preserve"> QLDSC (CA):</w:t>
      </w:r>
      <w:r>
        <w:t xml:space="preserve"> </w:t>
      </w:r>
      <w:hyperlink r:id="rId21" w:history="1">
        <w:r w:rsidRPr="00C15E54">
          <w:rPr>
            <w:rStyle w:val="Hyperlink"/>
            <w:rFonts w:cs="Verdana"/>
            <w:noProof w:val="0"/>
          </w:rPr>
          <w:t>[2021] QCA 78</w:t>
        </w:r>
      </w:hyperlink>
      <w:r w:rsidRPr="00476537">
        <w:rPr>
          <w:bCs/>
        </w:rPr>
        <w:t xml:space="preserve"> </w:t>
      </w:r>
    </w:p>
    <w:p w14:paraId="3CFB3700" w14:textId="77777777" w:rsidR="001A6315" w:rsidRDefault="001A6315" w:rsidP="001A6315"/>
    <w:p w14:paraId="64F3410B" w14:textId="77777777" w:rsidR="006D730C" w:rsidRPr="003C78F0" w:rsidRDefault="006D730C" w:rsidP="006D730C">
      <w:r>
        <w:rPr>
          <w:b/>
          <w:bCs/>
        </w:rPr>
        <w:t xml:space="preserve">Held: </w:t>
      </w:r>
      <w:r>
        <w:t xml:space="preserve">Appeal dismissed. </w:t>
      </w:r>
    </w:p>
    <w:p w14:paraId="03BC2C11" w14:textId="77777777" w:rsidR="006D730C" w:rsidRPr="00E064DF" w:rsidRDefault="006D730C" w:rsidP="001A6315"/>
    <w:p w14:paraId="0C79C136" w14:textId="77777777" w:rsidR="001A6315" w:rsidRDefault="00C055BE" w:rsidP="001A6315">
      <w:pPr>
        <w:rPr>
          <w:rStyle w:val="Hyperlink"/>
          <w:rFonts w:cs="Verdana"/>
          <w:bCs/>
        </w:rPr>
      </w:pPr>
      <w:hyperlink w:anchor="TOP" w:history="1">
        <w:r w:rsidR="001A6315" w:rsidRPr="004E7695">
          <w:rPr>
            <w:rStyle w:val="Hyperlink"/>
            <w:rFonts w:cs="Verdana"/>
            <w:bCs/>
          </w:rPr>
          <w:t>Return to Top</w:t>
        </w:r>
      </w:hyperlink>
    </w:p>
    <w:p w14:paraId="33B7F8CB" w14:textId="77777777" w:rsidR="00A86A75" w:rsidRDefault="00A86A75" w:rsidP="00A86A75">
      <w:pPr>
        <w:pStyle w:val="Divider2"/>
      </w:pPr>
      <w:bookmarkStart w:id="46" w:name="_GLJ_v_The"/>
      <w:bookmarkEnd w:id="46"/>
    </w:p>
    <w:p w14:paraId="6FB2B099" w14:textId="77777777" w:rsidR="00CC533C" w:rsidRPr="00CC533C" w:rsidRDefault="00CC533C" w:rsidP="00CC533C"/>
    <w:p w14:paraId="53613884" w14:textId="75DD1B07" w:rsidR="008600A6" w:rsidRDefault="00F803CC" w:rsidP="008600A6">
      <w:pPr>
        <w:pStyle w:val="Heading2"/>
      </w:pPr>
      <w:r>
        <w:t xml:space="preserve">Trade Practices </w:t>
      </w:r>
    </w:p>
    <w:p w14:paraId="53C1FA17" w14:textId="77777777" w:rsidR="008600A6" w:rsidRPr="0030232E" w:rsidRDefault="008600A6" w:rsidP="008600A6"/>
    <w:p w14:paraId="53A431E6" w14:textId="77777777" w:rsidR="008600A6" w:rsidRDefault="008600A6" w:rsidP="008600A6">
      <w:pPr>
        <w:pStyle w:val="Heading3"/>
        <w:tabs>
          <w:tab w:val="left" w:pos="426"/>
          <w:tab w:val="left" w:pos="6379"/>
        </w:tabs>
      </w:pPr>
      <w:bookmarkStart w:id="47" w:name="_Karpik_v_Carnival_1"/>
      <w:bookmarkEnd w:id="47"/>
      <w:proofErr w:type="spellStart"/>
      <w:r>
        <w:t>Karpik</w:t>
      </w:r>
      <w:proofErr w:type="spellEnd"/>
      <w:r>
        <w:t xml:space="preserve"> v Carnival PLC ARBN 107 998 443 &amp; Anor </w:t>
      </w:r>
    </w:p>
    <w:p w14:paraId="5D1B33D2" w14:textId="63C91AB3" w:rsidR="008600A6" w:rsidRPr="00DD2EA5" w:rsidRDefault="00C055BE" w:rsidP="008600A6">
      <w:hyperlink r:id="rId22" w:history="1">
        <w:r w:rsidR="008600A6" w:rsidRPr="003D4D98">
          <w:rPr>
            <w:rStyle w:val="Hyperlink"/>
            <w:rFonts w:cs="Verdana"/>
            <w:b/>
            <w:bCs/>
            <w:noProof w:val="0"/>
          </w:rPr>
          <w:t>S25/2023</w:t>
        </w:r>
      </w:hyperlink>
      <w:r w:rsidR="008600A6">
        <w:rPr>
          <w:b/>
          <w:bCs/>
        </w:rPr>
        <w:t xml:space="preserve">: </w:t>
      </w:r>
      <w:hyperlink r:id="rId23" w:history="1">
        <w:r w:rsidR="00DD2EA5" w:rsidRPr="00DD2EA5">
          <w:rPr>
            <w:rStyle w:val="Hyperlink"/>
            <w:rFonts w:cs="Verdana"/>
            <w:noProof w:val="0"/>
          </w:rPr>
          <w:t>[2023] HCA 39</w:t>
        </w:r>
      </w:hyperlink>
    </w:p>
    <w:p w14:paraId="779FF55F" w14:textId="77777777" w:rsidR="008600A6" w:rsidRDefault="008600A6" w:rsidP="008600A6"/>
    <w:p w14:paraId="4E9547E7" w14:textId="68033EF8" w:rsidR="008600A6" w:rsidRDefault="00DD2EA5" w:rsidP="008600A6">
      <w:r>
        <w:rPr>
          <w:b/>
        </w:rPr>
        <w:t>Judgment delivered</w:t>
      </w:r>
      <w:r w:rsidR="008600A6" w:rsidRPr="004E7695">
        <w:rPr>
          <w:b/>
        </w:rPr>
        <w:t xml:space="preserve">: </w:t>
      </w:r>
      <w:r>
        <w:t xml:space="preserve">6 December </w:t>
      </w:r>
      <w:r w:rsidR="008600A6">
        <w:t>2023</w:t>
      </w:r>
    </w:p>
    <w:p w14:paraId="4FF455A3" w14:textId="77777777" w:rsidR="008600A6" w:rsidRDefault="008600A6" w:rsidP="008600A6"/>
    <w:p w14:paraId="6B863D8E" w14:textId="6F4D9897" w:rsidR="008600A6" w:rsidRPr="003351B0" w:rsidRDefault="008600A6" w:rsidP="008600A6">
      <w:r>
        <w:rPr>
          <w:b/>
          <w:bCs/>
        </w:rPr>
        <w:t xml:space="preserve">Coram: </w:t>
      </w:r>
      <w:r>
        <w:t>Gageler</w:t>
      </w:r>
      <w:r w:rsidR="00EF20E7">
        <w:t xml:space="preserve"> CJ</w:t>
      </w:r>
      <w:r>
        <w:t xml:space="preserve">, Gordon, Edelman, Gleeson and </w:t>
      </w:r>
      <w:proofErr w:type="spellStart"/>
      <w:r>
        <w:t>Jagot</w:t>
      </w:r>
      <w:proofErr w:type="spellEnd"/>
      <w:r>
        <w:t xml:space="preserve"> JJ</w:t>
      </w:r>
    </w:p>
    <w:p w14:paraId="17F46DA5" w14:textId="77777777" w:rsidR="008600A6" w:rsidRPr="004E7695" w:rsidRDefault="008600A6" w:rsidP="008600A6"/>
    <w:p w14:paraId="171F0C90" w14:textId="77777777" w:rsidR="008600A6" w:rsidRPr="004E7695" w:rsidRDefault="008600A6" w:rsidP="008600A6">
      <w:pPr>
        <w:rPr>
          <w:b/>
        </w:rPr>
      </w:pPr>
      <w:r w:rsidRPr="004E7695">
        <w:rPr>
          <w:b/>
        </w:rPr>
        <w:t>Catchwords:</w:t>
      </w:r>
    </w:p>
    <w:p w14:paraId="1D31BDF1" w14:textId="77777777" w:rsidR="008600A6" w:rsidRDefault="008600A6" w:rsidP="008600A6"/>
    <w:p w14:paraId="6FF11C1E" w14:textId="11BB337F" w:rsidR="00151301" w:rsidRDefault="00184BA1" w:rsidP="00184BA1">
      <w:pPr>
        <w:ind w:left="720"/>
      </w:pPr>
      <w:r w:rsidRPr="00184BA1">
        <w:t xml:space="preserve">Trade practices – Consumer protection – Extraterritorial application of s 23 of </w:t>
      </w:r>
      <w:r w:rsidRPr="00184BA1">
        <w:rPr>
          <w:i/>
          <w:iCs/>
        </w:rPr>
        <w:t>Australian Consumer Law</w:t>
      </w:r>
      <w:r w:rsidRPr="00184BA1">
        <w:t xml:space="preserve"> (</w:t>
      </w:r>
      <w:r w:rsidR="00E16D73">
        <w:t>“</w:t>
      </w:r>
      <w:r w:rsidRPr="00184BA1">
        <w:t>ACL</w:t>
      </w:r>
      <w:r w:rsidR="00E16D73">
        <w:t>”</w:t>
      </w:r>
      <w:r w:rsidRPr="00184BA1">
        <w:t xml:space="preserve">) – Where company carrying on business in Australia selling and marketing cruises – Where contract of passage made outside Australia – Where contract was contract of adhesion incorporating set terms and conditions – Where terms and conditions included exclusive jurisdiction clause and class action waiver clause – Whether s 5(1)(g) of </w:t>
      </w:r>
      <w:r w:rsidRPr="00184BA1">
        <w:rPr>
          <w:i/>
          <w:iCs/>
        </w:rPr>
        <w:t>Competition and Consumer Act 2010</w:t>
      </w:r>
      <w:r w:rsidRPr="00184BA1">
        <w:t xml:space="preserve"> (Cth) extended application of s 23 of ACL to contract – Whether any additional territorial connection required – </w:t>
      </w:r>
      <w:r w:rsidRPr="00184BA1">
        <w:lastRenderedPageBreak/>
        <w:t xml:space="preserve">Whether class action waiver clause constituted unfair term under s 23 of ACL and void. </w:t>
      </w:r>
    </w:p>
    <w:p w14:paraId="5243E192" w14:textId="77777777" w:rsidR="00151301" w:rsidRDefault="00151301" w:rsidP="00184BA1">
      <w:pPr>
        <w:ind w:left="720"/>
      </w:pPr>
    </w:p>
    <w:p w14:paraId="3565BB28" w14:textId="77777777" w:rsidR="00151301" w:rsidRDefault="00184BA1" w:rsidP="00184BA1">
      <w:pPr>
        <w:ind w:left="720"/>
      </w:pPr>
      <w:r w:rsidRPr="00184BA1">
        <w:t xml:space="preserve">Representative actions – Whether class action waiver clause contrary to Pt IVA of </w:t>
      </w:r>
      <w:r w:rsidRPr="00151301">
        <w:rPr>
          <w:i/>
          <w:iCs/>
        </w:rPr>
        <w:t>Federal Court of Australia Act 1976</w:t>
      </w:r>
      <w:r w:rsidRPr="00184BA1">
        <w:t xml:space="preserve"> (Cth) – Whether class action waiver clause unenforceable. </w:t>
      </w:r>
    </w:p>
    <w:p w14:paraId="48574BAD" w14:textId="77777777" w:rsidR="00151301" w:rsidRDefault="00151301" w:rsidP="00184BA1">
      <w:pPr>
        <w:ind w:left="720"/>
      </w:pPr>
    </w:p>
    <w:p w14:paraId="6F8C8B75" w14:textId="77777777" w:rsidR="00151301" w:rsidRDefault="00184BA1" w:rsidP="00184BA1">
      <w:pPr>
        <w:ind w:left="720"/>
      </w:pPr>
      <w:r w:rsidRPr="00184BA1">
        <w:t xml:space="preserve">Private international law – Forum – Exclusive jurisdiction clause – Whether strong reasons not to grant stay of proceedings. </w:t>
      </w:r>
    </w:p>
    <w:p w14:paraId="0905EC56" w14:textId="77777777" w:rsidR="00151301" w:rsidRDefault="00151301" w:rsidP="00184BA1">
      <w:pPr>
        <w:ind w:left="720"/>
      </w:pPr>
    </w:p>
    <w:p w14:paraId="1F3CAF07" w14:textId="3CCF307A" w:rsidR="00776D7D" w:rsidRDefault="00184BA1" w:rsidP="00184BA1">
      <w:pPr>
        <w:ind w:left="720"/>
      </w:pPr>
      <w:r w:rsidRPr="00184BA1">
        <w:t xml:space="preserve">Words and phrases – </w:t>
      </w:r>
      <w:r w:rsidR="00E16D73">
        <w:t>“</w:t>
      </w:r>
      <w:r w:rsidRPr="00184BA1">
        <w:t>carrying on business</w:t>
      </w:r>
      <w:r w:rsidR="00E16D73">
        <w:t>”</w:t>
      </w:r>
      <w:r w:rsidRPr="00184BA1">
        <w:t xml:space="preserve">, </w:t>
      </w:r>
      <w:r w:rsidR="00E16D73">
        <w:t>“</w:t>
      </w:r>
      <w:r w:rsidRPr="00184BA1">
        <w:t>consumer contract</w:t>
      </w:r>
      <w:r w:rsidR="00E16D73">
        <w:t>”</w:t>
      </w:r>
      <w:r w:rsidRPr="00184BA1">
        <w:t xml:space="preserve">, </w:t>
      </w:r>
      <w:r w:rsidR="00E16D73">
        <w:t>“</w:t>
      </w:r>
      <w:r w:rsidRPr="00184BA1">
        <w:t>detriment</w:t>
      </w:r>
      <w:r w:rsidR="00E16D73">
        <w:t>”</w:t>
      </w:r>
      <w:r w:rsidRPr="00184BA1">
        <w:t xml:space="preserve">, </w:t>
      </w:r>
      <w:r w:rsidR="00E16D73">
        <w:t>“</w:t>
      </w:r>
      <w:r w:rsidRPr="00184BA1">
        <w:t>engaging in conduct</w:t>
      </w:r>
      <w:r w:rsidR="00E16D73">
        <w:t>”</w:t>
      </w:r>
      <w:r w:rsidRPr="00184BA1">
        <w:t xml:space="preserve">, </w:t>
      </w:r>
      <w:r w:rsidR="00E16D73">
        <w:t>“</w:t>
      </w:r>
      <w:r w:rsidRPr="00184BA1">
        <w:t>exclusive jurisdiction clause</w:t>
      </w:r>
      <w:r w:rsidR="00E16D73">
        <w:t>”</w:t>
      </w:r>
      <w:r w:rsidRPr="00184BA1">
        <w:t xml:space="preserve">, </w:t>
      </w:r>
      <w:r w:rsidR="00E16D73">
        <w:t>“</w:t>
      </w:r>
      <w:r w:rsidRPr="00184BA1">
        <w:t>extraterritoriality</w:t>
      </w:r>
      <w:r w:rsidR="00E16D73">
        <w:t>”</w:t>
      </w:r>
      <w:r w:rsidRPr="00184BA1">
        <w:t xml:space="preserve">, </w:t>
      </w:r>
      <w:r w:rsidR="00E16D73">
        <w:t>“</w:t>
      </w:r>
      <w:r w:rsidRPr="00184BA1">
        <w:t>inappropriate forum</w:t>
      </w:r>
      <w:r w:rsidR="00E16D73">
        <w:t>”</w:t>
      </w:r>
      <w:r w:rsidRPr="00184BA1">
        <w:t xml:space="preserve">, </w:t>
      </w:r>
      <w:r w:rsidR="00E16D73">
        <w:t>“</w:t>
      </w:r>
      <w:r w:rsidRPr="00184BA1">
        <w:t>legitimate interests</w:t>
      </w:r>
      <w:r w:rsidR="00E16D73">
        <w:t>”</w:t>
      </w:r>
      <w:r w:rsidRPr="00184BA1">
        <w:t xml:space="preserve">, </w:t>
      </w:r>
      <w:r w:rsidR="00E16D73">
        <w:t>“</w:t>
      </w:r>
      <w:r w:rsidRPr="00184BA1">
        <w:t>representative proceedings</w:t>
      </w:r>
      <w:r w:rsidR="00E16D73">
        <w:t>”</w:t>
      </w:r>
      <w:r w:rsidRPr="00184BA1">
        <w:t xml:space="preserve">, </w:t>
      </w:r>
      <w:r w:rsidR="00E16D73">
        <w:t>“</w:t>
      </w:r>
      <w:r w:rsidRPr="00184BA1">
        <w:t>significant imbalance</w:t>
      </w:r>
      <w:r w:rsidR="00E16D73">
        <w:t>”</w:t>
      </w:r>
      <w:r w:rsidRPr="00184BA1">
        <w:t xml:space="preserve">, </w:t>
      </w:r>
      <w:r w:rsidR="00E16D73">
        <w:t>“</w:t>
      </w:r>
      <w:r w:rsidRPr="00184BA1">
        <w:t>standard form contract</w:t>
      </w:r>
      <w:r w:rsidR="00E16D73">
        <w:t>”</w:t>
      </w:r>
      <w:r w:rsidRPr="00184BA1">
        <w:t xml:space="preserve">, </w:t>
      </w:r>
      <w:r w:rsidR="00E16D73">
        <w:t>“</w:t>
      </w:r>
      <w:r w:rsidRPr="00184BA1">
        <w:t>stay of claim</w:t>
      </w:r>
      <w:r w:rsidR="00E16D73">
        <w:t>”</w:t>
      </w:r>
      <w:r w:rsidRPr="00184BA1">
        <w:t xml:space="preserve">, </w:t>
      </w:r>
      <w:r w:rsidR="00E16D73">
        <w:t>“</w:t>
      </w:r>
      <w:r w:rsidRPr="00184BA1">
        <w:t>transparent</w:t>
      </w:r>
      <w:r w:rsidR="00E16D73">
        <w:t>”</w:t>
      </w:r>
      <w:r w:rsidRPr="00184BA1">
        <w:t xml:space="preserve">, </w:t>
      </w:r>
      <w:r w:rsidR="00E16D73">
        <w:t>“</w:t>
      </w:r>
      <w:r w:rsidRPr="00184BA1">
        <w:t>unfair</w:t>
      </w:r>
      <w:r w:rsidR="00E16D73">
        <w:t>”</w:t>
      </w:r>
      <w:r w:rsidRPr="00184BA1">
        <w:t xml:space="preserve">. </w:t>
      </w:r>
    </w:p>
    <w:p w14:paraId="62C8A5EC" w14:textId="77777777" w:rsidR="00776D7D" w:rsidRDefault="00776D7D" w:rsidP="00184BA1">
      <w:pPr>
        <w:ind w:left="720"/>
      </w:pPr>
    </w:p>
    <w:p w14:paraId="701A21D9" w14:textId="77777777" w:rsidR="00776D7D" w:rsidRDefault="00184BA1" w:rsidP="00184BA1">
      <w:pPr>
        <w:ind w:left="720"/>
      </w:pPr>
      <w:r w:rsidRPr="00776D7D">
        <w:rPr>
          <w:i/>
          <w:iCs/>
        </w:rPr>
        <w:t>Competition and Consumer Act 2010</w:t>
      </w:r>
      <w:r w:rsidRPr="00184BA1">
        <w:t xml:space="preserve"> (Cth), s 5(1)(c) and (g). </w:t>
      </w:r>
      <w:r w:rsidRPr="00776D7D">
        <w:rPr>
          <w:i/>
          <w:iCs/>
        </w:rPr>
        <w:t>Competition and Consumer Act 2010</w:t>
      </w:r>
      <w:r w:rsidRPr="00184BA1">
        <w:t xml:space="preserve"> (Cth), Sch 2 (Australian Consumer Law), s 23. </w:t>
      </w:r>
    </w:p>
    <w:p w14:paraId="3C321452" w14:textId="46922820" w:rsidR="00184BA1" w:rsidRPr="00925DDB" w:rsidRDefault="00184BA1" w:rsidP="00184BA1">
      <w:pPr>
        <w:ind w:left="720"/>
      </w:pPr>
      <w:r w:rsidRPr="00776D7D">
        <w:rPr>
          <w:i/>
          <w:iCs/>
        </w:rPr>
        <w:t>Federal Court of Australia Act 1976</w:t>
      </w:r>
      <w:r w:rsidRPr="00184BA1">
        <w:t xml:space="preserve"> (Cth), Pt IVA, ss 33J, 33X, 33Y.</w:t>
      </w:r>
    </w:p>
    <w:p w14:paraId="4ADED251" w14:textId="77777777" w:rsidR="0002366D" w:rsidRDefault="0002366D" w:rsidP="008600A6">
      <w:pPr>
        <w:rPr>
          <w:b/>
        </w:rPr>
      </w:pPr>
    </w:p>
    <w:p w14:paraId="266F003B" w14:textId="676939E4" w:rsidR="008600A6" w:rsidRPr="0084057B" w:rsidRDefault="008600A6" w:rsidP="008600A6">
      <w:pPr>
        <w:rPr>
          <w:bCs/>
        </w:rPr>
      </w:pPr>
      <w:r w:rsidRPr="004E7695">
        <w:rPr>
          <w:b/>
        </w:rPr>
        <w:t>Appealed from</w:t>
      </w:r>
      <w:r>
        <w:rPr>
          <w:b/>
        </w:rPr>
        <w:t xml:space="preserve"> FCA (FC): </w:t>
      </w:r>
      <w:hyperlink r:id="rId24" w:history="1">
        <w:r w:rsidRPr="002E3426">
          <w:rPr>
            <w:rStyle w:val="Hyperlink"/>
            <w:rFonts w:cs="Verdana"/>
            <w:bCs/>
            <w:noProof w:val="0"/>
          </w:rPr>
          <w:t>[2022] FCAFC 149</w:t>
        </w:r>
      </w:hyperlink>
      <w:r>
        <w:rPr>
          <w:bCs/>
        </w:rPr>
        <w:t xml:space="preserve">; </w:t>
      </w:r>
      <w:r w:rsidRPr="00F92609">
        <w:rPr>
          <w:bCs/>
        </w:rPr>
        <w:t>(2022) 294 FCR 524</w:t>
      </w:r>
      <w:r>
        <w:rPr>
          <w:bCs/>
        </w:rPr>
        <w:t>;</w:t>
      </w:r>
      <w:r w:rsidRPr="00F92609">
        <w:rPr>
          <w:bCs/>
        </w:rPr>
        <w:t xml:space="preserve"> </w:t>
      </w:r>
      <w:r w:rsidRPr="006E76A0">
        <w:rPr>
          <w:bCs/>
        </w:rPr>
        <w:t>(2022) 404 ALR 386</w:t>
      </w:r>
      <w:r>
        <w:rPr>
          <w:bCs/>
        </w:rPr>
        <w:t xml:space="preserve">; </w:t>
      </w:r>
      <w:r w:rsidRPr="006E76A0">
        <w:rPr>
          <w:bCs/>
        </w:rPr>
        <w:t>(2022) 163 ACSR 119</w:t>
      </w:r>
    </w:p>
    <w:p w14:paraId="0B688DD6" w14:textId="77777777" w:rsidR="008600A6" w:rsidRDefault="008600A6" w:rsidP="008600A6">
      <w:pPr>
        <w:rPr>
          <w:bCs/>
        </w:rPr>
      </w:pPr>
    </w:p>
    <w:p w14:paraId="107458EE" w14:textId="77777777" w:rsidR="006D730C" w:rsidRPr="0002366D" w:rsidRDefault="006D730C" w:rsidP="006D730C">
      <w:pPr>
        <w:rPr>
          <w:bCs/>
        </w:rPr>
      </w:pPr>
      <w:r>
        <w:rPr>
          <w:b/>
        </w:rPr>
        <w:t xml:space="preserve">Held: </w:t>
      </w:r>
      <w:r>
        <w:rPr>
          <w:bCs/>
        </w:rPr>
        <w:t>Appeal allowed with costs.</w:t>
      </w:r>
    </w:p>
    <w:p w14:paraId="6B5AAB8E" w14:textId="77777777" w:rsidR="006D730C" w:rsidRPr="004A3E7D" w:rsidRDefault="006D730C" w:rsidP="008600A6">
      <w:pPr>
        <w:rPr>
          <w:bCs/>
        </w:rPr>
      </w:pPr>
    </w:p>
    <w:p w14:paraId="4515F946" w14:textId="77777777" w:rsidR="008600A6" w:rsidRDefault="00C055BE" w:rsidP="008600A6">
      <w:pPr>
        <w:rPr>
          <w:rStyle w:val="Hyperlink"/>
          <w:rFonts w:cs="Verdana"/>
          <w:bCs/>
          <w:noProof w:val="0"/>
        </w:rPr>
      </w:pPr>
      <w:hyperlink w:anchor="TOP" w:history="1">
        <w:r w:rsidR="008600A6" w:rsidRPr="004A3E7D">
          <w:rPr>
            <w:rStyle w:val="Hyperlink"/>
            <w:rFonts w:cs="Verdana"/>
            <w:bCs/>
            <w:noProof w:val="0"/>
          </w:rPr>
          <w:t>Return to Top</w:t>
        </w:r>
      </w:hyperlink>
    </w:p>
    <w:p w14:paraId="19EAA989" w14:textId="77777777" w:rsidR="001C6943" w:rsidRDefault="001C6943" w:rsidP="001C6943">
      <w:pPr>
        <w:pStyle w:val="Divider1"/>
      </w:pPr>
    </w:p>
    <w:p w14:paraId="653EF998" w14:textId="77777777" w:rsidR="001C6943" w:rsidRDefault="001C6943" w:rsidP="008600A6">
      <w:pPr>
        <w:rPr>
          <w:rStyle w:val="Hyperlink"/>
          <w:rFonts w:cs="Verdana"/>
          <w:bCs/>
          <w:noProof w:val="0"/>
        </w:rPr>
      </w:pPr>
    </w:p>
    <w:p w14:paraId="629DDBCD" w14:textId="77777777" w:rsidR="001C6943" w:rsidRDefault="001C6943" w:rsidP="001C6943">
      <w:pPr>
        <w:pStyle w:val="Heading3"/>
      </w:pPr>
      <w:bookmarkStart w:id="48" w:name="_Mitsubishi_Motors_Australia_2"/>
      <w:bookmarkEnd w:id="48"/>
      <w:r w:rsidRPr="00A329F0">
        <w:t xml:space="preserve">Mitsubishi Motors Australia Ltd </w:t>
      </w:r>
      <w:r>
        <w:t xml:space="preserve">&amp; </w:t>
      </w:r>
      <w:r w:rsidRPr="00A329F0">
        <w:t>Anor v Begovic</w:t>
      </w:r>
    </w:p>
    <w:p w14:paraId="5D062488" w14:textId="55596D2A" w:rsidR="001C6943" w:rsidRDefault="00C055BE" w:rsidP="001C6943">
      <w:pPr>
        <w:rPr>
          <w:rFonts w:ascii="Calibri" w:hAnsi="Calibri" w:cs="Calibri"/>
        </w:rPr>
      </w:pPr>
      <w:hyperlink r:id="rId25" w:history="1">
        <w:r w:rsidR="001C6943" w:rsidRPr="00C377BF">
          <w:rPr>
            <w:rStyle w:val="Hyperlink"/>
            <w:rFonts w:cs="Verdana"/>
            <w:b/>
            <w:bCs/>
            <w:noProof w:val="0"/>
          </w:rPr>
          <w:t>M17/2023</w:t>
        </w:r>
      </w:hyperlink>
      <w:r w:rsidR="001C6943" w:rsidRPr="00DE668C">
        <w:rPr>
          <w:b/>
          <w:bCs/>
        </w:rPr>
        <w:t>:</w:t>
      </w:r>
      <w:r w:rsidR="001C6943" w:rsidRPr="00D0009F">
        <w:t xml:space="preserve"> </w:t>
      </w:r>
      <w:hyperlink r:id="rId26" w:history="1">
        <w:r w:rsidR="00C67931" w:rsidRPr="00C67931">
          <w:rPr>
            <w:rStyle w:val="Hyperlink"/>
            <w:rFonts w:cs="Verdana"/>
            <w:noProof w:val="0"/>
          </w:rPr>
          <w:t>[2023] HCA 43</w:t>
        </w:r>
      </w:hyperlink>
    </w:p>
    <w:p w14:paraId="4FB4662C" w14:textId="77777777" w:rsidR="001C6943" w:rsidRDefault="001C6943" w:rsidP="001C6943"/>
    <w:p w14:paraId="3A380270" w14:textId="440F6448" w:rsidR="004E26F1" w:rsidRDefault="004E26F1" w:rsidP="004E26F1">
      <w:r>
        <w:rPr>
          <w:b/>
        </w:rPr>
        <w:t>Judgment delivered</w:t>
      </w:r>
      <w:r w:rsidRPr="004E7695">
        <w:rPr>
          <w:b/>
        </w:rPr>
        <w:t xml:space="preserve">: </w:t>
      </w:r>
      <w:r w:rsidRPr="004E26F1">
        <w:rPr>
          <w:bCs/>
        </w:rPr>
        <w:t>13</w:t>
      </w:r>
      <w:r>
        <w:t xml:space="preserve"> December 2023</w:t>
      </w:r>
    </w:p>
    <w:p w14:paraId="3413DAE2" w14:textId="77777777" w:rsidR="001C6943" w:rsidRDefault="001C6943" w:rsidP="001C6943"/>
    <w:p w14:paraId="78C0DDE0" w14:textId="6C18C8FC" w:rsidR="001C6943" w:rsidRPr="00523623" w:rsidRDefault="001C6943" w:rsidP="001C6943">
      <w:r>
        <w:rPr>
          <w:b/>
          <w:bCs/>
        </w:rPr>
        <w:t xml:space="preserve">Coram: </w:t>
      </w:r>
      <w:r>
        <w:t>Gageler</w:t>
      </w:r>
      <w:r w:rsidR="00EF20E7">
        <w:t xml:space="preserve"> CJ</w:t>
      </w:r>
      <w:r>
        <w:t xml:space="preserve">, Gordon, Steward, Gleeson and </w:t>
      </w:r>
      <w:proofErr w:type="spellStart"/>
      <w:r>
        <w:t>Jagot</w:t>
      </w:r>
      <w:proofErr w:type="spellEnd"/>
      <w:r>
        <w:t xml:space="preserve"> JJ</w:t>
      </w:r>
      <w:r>
        <w:rPr>
          <w:i/>
        </w:rPr>
        <w:t xml:space="preserve"> </w:t>
      </w:r>
    </w:p>
    <w:p w14:paraId="1A0CC90C" w14:textId="77777777" w:rsidR="001C6943" w:rsidRPr="004E7695" w:rsidRDefault="001C6943" w:rsidP="001C6943"/>
    <w:p w14:paraId="77898FC6" w14:textId="77777777" w:rsidR="001C6943" w:rsidRPr="004E7695" w:rsidRDefault="001C6943" w:rsidP="001C6943">
      <w:pPr>
        <w:rPr>
          <w:b/>
        </w:rPr>
      </w:pPr>
      <w:r w:rsidRPr="004E7695">
        <w:rPr>
          <w:b/>
        </w:rPr>
        <w:t>Catchwords:</w:t>
      </w:r>
    </w:p>
    <w:p w14:paraId="52A9E665" w14:textId="77777777" w:rsidR="00F321C1" w:rsidRDefault="00F321C1" w:rsidP="001C6943">
      <w:pPr>
        <w:pStyle w:val="Catchwords0"/>
      </w:pPr>
    </w:p>
    <w:p w14:paraId="2DDC1E91" w14:textId="77777777" w:rsidR="00F321C1" w:rsidRDefault="00F321C1" w:rsidP="001C6943">
      <w:pPr>
        <w:pStyle w:val="Catchwords0"/>
        <w:rPr>
          <w:lang w:val="en-AU"/>
        </w:rPr>
      </w:pPr>
      <w:r w:rsidRPr="00F321C1">
        <w:rPr>
          <w:lang w:val="en-AU"/>
        </w:rPr>
        <w:t xml:space="preserve">Trade practices – Consumer protection – Misleading or deceptive conduct – Where vehicle purchased with fuel consumption label applied in compliance with </w:t>
      </w:r>
      <w:r w:rsidRPr="00F321C1">
        <w:rPr>
          <w:i/>
          <w:iCs/>
          <w:lang w:val="en-AU"/>
        </w:rPr>
        <w:t>Motor Vehicle Standards Act 1989</w:t>
      </w:r>
      <w:r w:rsidRPr="00F321C1">
        <w:rPr>
          <w:lang w:val="en-AU"/>
        </w:rPr>
        <w:t xml:space="preserve"> (Cth) and </w:t>
      </w:r>
      <w:r w:rsidRPr="00C866C9">
        <w:rPr>
          <w:i/>
          <w:iCs/>
          <w:lang w:val="en-AU"/>
        </w:rPr>
        <w:t>Vehicle Standard (Australian Design Rule 81/02</w:t>
      </w:r>
      <w:r w:rsidRPr="00F321C1">
        <w:rPr>
          <w:lang w:val="en-AU"/>
        </w:rPr>
        <w:t xml:space="preserve"> – </w:t>
      </w:r>
      <w:r w:rsidRPr="00C866C9">
        <w:rPr>
          <w:i/>
          <w:iCs/>
          <w:lang w:val="en-AU"/>
        </w:rPr>
        <w:t>Fuel Consumption Labelling for Light Vehicles) 2008</w:t>
      </w:r>
      <w:r w:rsidRPr="00F321C1">
        <w:rPr>
          <w:lang w:val="en-AU"/>
        </w:rPr>
        <w:t xml:space="preserve"> (Cth) – Where specific contents of label prescribed by law – Where evidence of fuel consumption of vehicle substantially exceeding fuel consumption values on label – Where proceedings commenced claiming appellants engaged in misleading or deceptive conduct, contravening s 18 of </w:t>
      </w:r>
      <w:r w:rsidRPr="00C866C9">
        <w:rPr>
          <w:i/>
          <w:iCs/>
          <w:lang w:val="en-AU"/>
        </w:rPr>
        <w:t>Australian Consumer Law</w:t>
      </w:r>
      <w:r w:rsidRPr="00F321C1">
        <w:rPr>
          <w:lang w:val="en-AU"/>
        </w:rPr>
        <w:t xml:space="preserve"> – Whether appellants engaged in misleading or deceptive conduct in circumstances where required by law to apply fuel consumption label. </w:t>
      </w:r>
    </w:p>
    <w:p w14:paraId="7E48CFA1" w14:textId="77777777" w:rsidR="00F321C1" w:rsidRDefault="00F321C1" w:rsidP="001C6943">
      <w:pPr>
        <w:pStyle w:val="Catchwords0"/>
        <w:rPr>
          <w:lang w:val="en-AU"/>
        </w:rPr>
      </w:pPr>
    </w:p>
    <w:p w14:paraId="3F85E19E" w14:textId="699D358E" w:rsidR="00C866C9" w:rsidRDefault="00F321C1" w:rsidP="001C6943">
      <w:pPr>
        <w:pStyle w:val="Catchwords0"/>
        <w:rPr>
          <w:lang w:val="en-AU"/>
        </w:rPr>
      </w:pPr>
      <w:r w:rsidRPr="00F321C1">
        <w:rPr>
          <w:lang w:val="en-AU"/>
        </w:rPr>
        <w:lastRenderedPageBreak/>
        <w:t xml:space="preserve">Words and phrases – </w:t>
      </w:r>
      <w:r w:rsidR="00E16D73">
        <w:rPr>
          <w:lang w:val="en-AU"/>
        </w:rPr>
        <w:t>“</w:t>
      </w:r>
      <w:r w:rsidRPr="00F321C1">
        <w:rPr>
          <w:lang w:val="en-AU"/>
        </w:rPr>
        <w:t>apparent conflict</w:t>
      </w:r>
      <w:r w:rsidR="00E16D73">
        <w:rPr>
          <w:lang w:val="en-AU"/>
        </w:rPr>
        <w:t>”</w:t>
      </w:r>
      <w:r w:rsidRPr="00F321C1">
        <w:rPr>
          <w:lang w:val="en-AU"/>
        </w:rPr>
        <w:t xml:space="preserve">, </w:t>
      </w:r>
      <w:r w:rsidR="00E16D73">
        <w:rPr>
          <w:lang w:val="en-AU"/>
        </w:rPr>
        <w:t>“</w:t>
      </w:r>
      <w:r w:rsidRPr="00F321C1">
        <w:rPr>
          <w:lang w:val="en-AU"/>
        </w:rPr>
        <w:t>apparent inconsistency</w:t>
      </w:r>
      <w:r w:rsidR="00E16D73">
        <w:rPr>
          <w:lang w:val="en-AU"/>
        </w:rPr>
        <w:t>”</w:t>
      </w:r>
      <w:r w:rsidRPr="00F321C1">
        <w:rPr>
          <w:lang w:val="en-AU"/>
        </w:rPr>
        <w:t xml:space="preserve">, </w:t>
      </w:r>
      <w:r w:rsidR="00E16D73">
        <w:rPr>
          <w:lang w:val="en-AU"/>
        </w:rPr>
        <w:t>“</w:t>
      </w:r>
      <w:r w:rsidRPr="00F321C1">
        <w:rPr>
          <w:lang w:val="en-AU"/>
        </w:rPr>
        <w:t>compulsion</w:t>
      </w:r>
      <w:r w:rsidR="00E16D73">
        <w:rPr>
          <w:lang w:val="en-AU"/>
        </w:rPr>
        <w:t>”</w:t>
      </w:r>
      <w:r w:rsidRPr="00F321C1">
        <w:rPr>
          <w:lang w:val="en-AU"/>
        </w:rPr>
        <w:t xml:space="preserve">, </w:t>
      </w:r>
      <w:r w:rsidR="00E16D73">
        <w:rPr>
          <w:lang w:val="en-AU"/>
        </w:rPr>
        <w:t>“</w:t>
      </w:r>
      <w:r w:rsidRPr="00F321C1">
        <w:rPr>
          <w:lang w:val="en-AU"/>
        </w:rPr>
        <w:t>conduct</w:t>
      </w:r>
      <w:r w:rsidR="00E16D73">
        <w:rPr>
          <w:lang w:val="en-AU"/>
        </w:rPr>
        <w:t>”</w:t>
      </w:r>
      <w:r w:rsidRPr="00F321C1">
        <w:rPr>
          <w:lang w:val="en-AU"/>
        </w:rPr>
        <w:t xml:space="preserve">, </w:t>
      </w:r>
      <w:r w:rsidR="00E16D73">
        <w:rPr>
          <w:lang w:val="en-AU"/>
        </w:rPr>
        <w:t>“</w:t>
      </w:r>
      <w:r w:rsidRPr="00F321C1">
        <w:rPr>
          <w:lang w:val="en-AU"/>
        </w:rPr>
        <w:t>conduct in trade or commerce</w:t>
      </w:r>
      <w:r w:rsidR="00E16D73">
        <w:rPr>
          <w:lang w:val="en-AU"/>
        </w:rPr>
        <w:t>”</w:t>
      </w:r>
      <w:r w:rsidRPr="00F321C1">
        <w:rPr>
          <w:lang w:val="en-AU"/>
        </w:rPr>
        <w:t xml:space="preserve">, </w:t>
      </w:r>
      <w:r w:rsidR="00E16D73">
        <w:rPr>
          <w:lang w:val="en-AU"/>
        </w:rPr>
        <w:t>“</w:t>
      </w:r>
      <w:r w:rsidRPr="00F321C1">
        <w:rPr>
          <w:lang w:val="en-AU"/>
        </w:rPr>
        <w:t>conduct required</w:t>
      </w:r>
      <w:r w:rsidR="00E16D73">
        <w:rPr>
          <w:lang w:val="en-AU"/>
        </w:rPr>
        <w:t>”</w:t>
      </w:r>
      <w:r w:rsidRPr="00F321C1">
        <w:rPr>
          <w:lang w:val="en-AU"/>
        </w:rPr>
        <w:t xml:space="preserve">, </w:t>
      </w:r>
      <w:r w:rsidR="00E16D73">
        <w:rPr>
          <w:lang w:val="en-AU"/>
        </w:rPr>
        <w:t>“</w:t>
      </w:r>
      <w:r w:rsidRPr="00F321C1">
        <w:rPr>
          <w:lang w:val="en-AU"/>
        </w:rPr>
        <w:t>conflict</w:t>
      </w:r>
      <w:r w:rsidR="00E16D73">
        <w:rPr>
          <w:lang w:val="en-AU"/>
        </w:rPr>
        <w:t>”</w:t>
      </w:r>
      <w:r w:rsidRPr="00F321C1">
        <w:rPr>
          <w:lang w:val="en-AU"/>
        </w:rPr>
        <w:t xml:space="preserve">, </w:t>
      </w:r>
      <w:r w:rsidR="00E16D73">
        <w:rPr>
          <w:lang w:val="en-AU"/>
        </w:rPr>
        <w:t>“</w:t>
      </w:r>
      <w:r w:rsidRPr="00F321C1">
        <w:rPr>
          <w:lang w:val="en-AU"/>
        </w:rPr>
        <w:t>contravention of s 18</w:t>
      </w:r>
      <w:r w:rsidR="00E16D73">
        <w:rPr>
          <w:lang w:val="en-AU"/>
        </w:rPr>
        <w:t>”</w:t>
      </w:r>
      <w:r w:rsidRPr="00F321C1">
        <w:rPr>
          <w:lang w:val="en-AU"/>
        </w:rPr>
        <w:t xml:space="preserve">, </w:t>
      </w:r>
      <w:r w:rsidR="00E16D73">
        <w:rPr>
          <w:lang w:val="en-AU"/>
        </w:rPr>
        <w:t>“</w:t>
      </w:r>
      <w:r w:rsidRPr="00F321C1">
        <w:rPr>
          <w:lang w:val="en-AU"/>
        </w:rPr>
        <w:t>field of operation</w:t>
      </w:r>
      <w:r w:rsidR="00E16D73">
        <w:rPr>
          <w:lang w:val="en-AU"/>
        </w:rPr>
        <w:t>”</w:t>
      </w:r>
      <w:r w:rsidRPr="00F321C1">
        <w:rPr>
          <w:lang w:val="en-AU"/>
        </w:rPr>
        <w:t xml:space="preserve">, </w:t>
      </w:r>
      <w:r w:rsidR="00E16D73">
        <w:rPr>
          <w:lang w:val="en-AU"/>
        </w:rPr>
        <w:t>“</w:t>
      </w:r>
      <w:r w:rsidRPr="00F321C1">
        <w:rPr>
          <w:lang w:val="en-AU"/>
        </w:rPr>
        <w:t>general prohibition</w:t>
      </w:r>
      <w:r w:rsidR="00E16D73">
        <w:rPr>
          <w:lang w:val="en-AU"/>
        </w:rPr>
        <w:t>”</w:t>
      </w:r>
      <w:r w:rsidRPr="00F321C1">
        <w:rPr>
          <w:lang w:val="en-AU"/>
        </w:rPr>
        <w:t xml:space="preserve">, </w:t>
      </w:r>
      <w:r w:rsidR="00E16D73">
        <w:rPr>
          <w:lang w:val="en-AU"/>
        </w:rPr>
        <w:t>“</w:t>
      </w:r>
      <w:r w:rsidRPr="00F321C1">
        <w:rPr>
          <w:lang w:val="en-AU"/>
        </w:rPr>
        <w:t>general provision</w:t>
      </w:r>
      <w:r w:rsidR="00E16D73">
        <w:rPr>
          <w:lang w:val="en-AU"/>
        </w:rPr>
        <w:t>”</w:t>
      </w:r>
      <w:r w:rsidRPr="00F321C1">
        <w:rPr>
          <w:lang w:val="en-AU"/>
        </w:rPr>
        <w:t xml:space="preserve">, </w:t>
      </w:r>
      <w:r w:rsidR="00E16D73">
        <w:rPr>
          <w:lang w:val="en-AU"/>
        </w:rPr>
        <w:t>“</w:t>
      </w:r>
      <w:r w:rsidRPr="00F321C1">
        <w:rPr>
          <w:lang w:val="en-AU"/>
        </w:rPr>
        <w:t>mandatory conduct</w:t>
      </w:r>
      <w:r w:rsidR="00E16D73">
        <w:rPr>
          <w:lang w:val="en-AU"/>
        </w:rPr>
        <w:t>”</w:t>
      </w:r>
      <w:r w:rsidRPr="00F321C1">
        <w:rPr>
          <w:lang w:val="en-AU"/>
        </w:rPr>
        <w:t xml:space="preserve">, </w:t>
      </w:r>
      <w:r w:rsidR="00E16D73">
        <w:rPr>
          <w:lang w:val="en-AU"/>
        </w:rPr>
        <w:t>“</w:t>
      </w:r>
      <w:r w:rsidRPr="00F321C1">
        <w:rPr>
          <w:lang w:val="en-AU"/>
        </w:rPr>
        <w:t>misleading or deceptive</w:t>
      </w:r>
      <w:r w:rsidR="00E16D73">
        <w:rPr>
          <w:lang w:val="en-AU"/>
        </w:rPr>
        <w:t>”</w:t>
      </w:r>
      <w:r w:rsidRPr="00F321C1">
        <w:rPr>
          <w:lang w:val="en-AU"/>
        </w:rPr>
        <w:t xml:space="preserve">, </w:t>
      </w:r>
      <w:r w:rsidR="00E16D73">
        <w:rPr>
          <w:lang w:val="en-AU"/>
        </w:rPr>
        <w:t>“</w:t>
      </w:r>
      <w:r w:rsidRPr="00F321C1">
        <w:rPr>
          <w:lang w:val="en-AU"/>
        </w:rPr>
        <w:t>national legislative scheme</w:t>
      </w:r>
      <w:r w:rsidR="00E16D73">
        <w:rPr>
          <w:lang w:val="en-AU"/>
        </w:rPr>
        <w:t>”</w:t>
      </w:r>
      <w:r w:rsidRPr="00F321C1">
        <w:rPr>
          <w:lang w:val="en-AU"/>
        </w:rPr>
        <w:t xml:space="preserve">, </w:t>
      </w:r>
      <w:r w:rsidR="00E16D73">
        <w:rPr>
          <w:lang w:val="en-AU"/>
        </w:rPr>
        <w:t>“</w:t>
      </w:r>
      <w:r w:rsidRPr="00F321C1">
        <w:rPr>
          <w:lang w:val="en-AU"/>
        </w:rPr>
        <w:t>reconciliation of statutory provisions</w:t>
      </w:r>
      <w:r w:rsidR="00E16D73">
        <w:rPr>
          <w:lang w:val="en-AU"/>
        </w:rPr>
        <w:t>”</w:t>
      </w:r>
      <w:r w:rsidRPr="00F321C1">
        <w:rPr>
          <w:lang w:val="en-AU"/>
        </w:rPr>
        <w:t xml:space="preserve">, </w:t>
      </w:r>
      <w:r w:rsidR="00E16D73">
        <w:rPr>
          <w:lang w:val="en-AU"/>
        </w:rPr>
        <w:t>“</w:t>
      </w:r>
      <w:r w:rsidRPr="00F321C1">
        <w:rPr>
          <w:lang w:val="en-AU"/>
        </w:rPr>
        <w:t>representations</w:t>
      </w:r>
      <w:r w:rsidR="00E16D73">
        <w:rPr>
          <w:lang w:val="en-AU"/>
        </w:rPr>
        <w:t>”</w:t>
      </w:r>
      <w:r w:rsidRPr="00F321C1">
        <w:rPr>
          <w:lang w:val="en-AU"/>
        </w:rPr>
        <w:t xml:space="preserve">, </w:t>
      </w:r>
      <w:r w:rsidR="00E16D73">
        <w:rPr>
          <w:lang w:val="en-AU"/>
        </w:rPr>
        <w:t>“</w:t>
      </w:r>
      <w:r w:rsidRPr="00F321C1">
        <w:rPr>
          <w:lang w:val="en-AU"/>
        </w:rPr>
        <w:t>safety standard</w:t>
      </w:r>
      <w:r w:rsidR="00E16D73">
        <w:rPr>
          <w:lang w:val="en-AU"/>
        </w:rPr>
        <w:t>”</w:t>
      </w:r>
      <w:r w:rsidRPr="00F321C1">
        <w:rPr>
          <w:lang w:val="en-AU"/>
        </w:rPr>
        <w:t xml:space="preserve">, </w:t>
      </w:r>
      <w:r w:rsidR="00E16D73">
        <w:rPr>
          <w:lang w:val="en-AU"/>
        </w:rPr>
        <w:t>“</w:t>
      </w:r>
      <w:r w:rsidRPr="00F321C1">
        <w:rPr>
          <w:lang w:val="en-AU"/>
        </w:rPr>
        <w:t>specific provision</w:t>
      </w:r>
      <w:r w:rsidR="00E16D73">
        <w:rPr>
          <w:lang w:val="en-AU"/>
        </w:rPr>
        <w:t>”</w:t>
      </w:r>
      <w:r w:rsidRPr="00F321C1">
        <w:rPr>
          <w:lang w:val="en-AU"/>
        </w:rPr>
        <w:t xml:space="preserve">. </w:t>
      </w:r>
    </w:p>
    <w:p w14:paraId="77B9EB26" w14:textId="77777777" w:rsidR="00C866C9" w:rsidRDefault="00C866C9" w:rsidP="001C6943">
      <w:pPr>
        <w:pStyle w:val="Catchwords0"/>
        <w:rPr>
          <w:lang w:val="en-AU"/>
        </w:rPr>
      </w:pPr>
    </w:p>
    <w:p w14:paraId="4F5A8FDF" w14:textId="77777777" w:rsidR="00C866C9" w:rsidRDefault="00F321C1" w:rsidP="001C6943">
      <w:pPr>
        <w:pStyle w:val="Catchwords0"/>
        <w:rPr>
          <w:lang w:val="en-AU"/>
        </w:rPr>
      </w:pPr>
      <w:r w:rsidRPr="00C866C9">
        <w:rPr>
          <w:i/>
          <w:iCs/>
          <w:lang w:val="en-AU"/>
        </w:rPr>
        <w:t>Competition and Consumer Act 2010</w:t>
      </w:r>
      <w:r w:rsidRPr="00F321C1">
        <w:rPr>
          <w:lang w:val="en-AU"/>
        </w:rPr>
        <w:t xml:space="preserve"> (Cth), Sch 2, ss 2, 18, 106. </w:t>
      </w:r>
      <w:r w:rsidRPr="00C866C9">
        <w:rPr>
          <w:i/>
          <w:iCs/>
          <w:lang w:val="en-AU"/>
        </w:rPr>
        <w:t>Motor Vehicle Standards Act 1989</w:t>
      </w:r>
      <w:r w:rsidRPr="00F321C1">
        <w:rPr>
          <w:lang w:val="en-AU"/>
        </w:rPr>
        <w:t xml:space="preserve"> (Cth), ss 3, 5, 5A, 7, 9, 10, 10A, 10B, 13A, 14, 17, 18, 41. </w:t>
      </w:r>
    </w:p>
    <w:p w14:paraId="32BBE3A3" w14:textId="77777777" w:rsidR="00C866C9" w:rsidRDefault="00F321C1" w:rsidP="001C6943">
      <w:pPr>
        <w:pStyle w:val="Catchwords0"/>
        <w:rPr>
          <w:lang w:val="en-AU"/>
        </w:rPr>
      </w:pPr>
      <w:r w:rsidRPr="00C866C9">
        <w:rPr>
          <w:i/>
          <w:iCs/>
          <w:lang w:val="en-AU"/>
        </w:rPr>
        <w:t>Vehicle Standard (Australian Design Rule 81/02 – Fuel Consumption</w:t>
      </w:r>
      <w:r w:rsidRPr="00F321C1">
        <w:rPr>
          <w:lang w:val="en-AU"/>
        </w:rPr>
        <w:t xml:space="preserve"> </w:t>
      </w:r>
      <w:r w:rsidRPr="00C866C9">
        <w:rPr>
          <w:i/>
          <w:iCs/>
          <w:lang w:val="en-AU"/>
        </w:rPr>
        <w:t>Labelling for Light Vehicles) 2008</w:t>
      </w:r>
      <w:r w:rsidRPr="00F321C1">
        <w:rPr>
          <w:lang w:val="en-AU"/>
        </w:rPr>
        <w:t xml:space="preserve"> (</w:t>
      </w:r>
      <w:proofErr w:type="spellStart"/>
      <w:r w:rsidRPr="00F321C1">
        <w:rPr>
          <w:lang w:val="en-AU"/>
        </w:rPr>
        <w:t>Cth</w:t>
      </w:r>
      <w:proofErr w:type="spellEnd"/>
      <w:r w:rsidRPr="00F321C1">
        <w:rPr>
          <w:lang w:val="en-AU"/>
        </w:rPr>
        <w:t xml:space="preserve">), </w:t>
      </w:r>
      <w:proofErr w:type="spellStart"/>
      <w:r w:rsidRPr="00F321C1">
        <w:rPr>
          <w:lang w:val="en-AU"/>
        </w:rPr>
        <w:t>cll</w:t>
      </w:r>
      <w:proofErr w:type="spellEnd"/>
      <w:r w:rsidRPr="00F321C1">
        <w:rPr>
          <w:lang w:val="en-AU"/>
        </w:rPr>
        <w:t xml:space="preserve"> 1.1, 4.1, 4.5.1, 4.6.1, 5.1, 6.1, 6.1.1, Appendices A, B, C. </w:t>
      </w:r>
    </w:p>
    <w:p w14:paraId="0FEF46A7" w14:textId="604E3108" w:rsidR="00F321C1" w:rsidRPr="00E37F0B" w:rsidRDefault="00F321C1" w:rsidP="001C6943">
      <w:pPr>
        <w:pStyle w:val="Catchwords0"/>
      </w:pPr>
      <w:r w:rsidRPr="00C866C9">
        <w:rPr>
          <w:i/>
          <w:iCs/>
          <w:lang w:val="en-AU"/>
        </w:rPr>
        <w:t>Australian Consumer Law and Fair Trading Act 2012</w:t>
      </w:r>
      <w:r w:rsidRPr="00F321C1">
        <w:rPr>
          <w:lang w:val="en-AU"/>
        </w:rPr>
        <w:t xml:space="preserve"> (Vic), ss 8, 224.</w:t>
      </w:r>
    </w:p>
    <w:p w14:paraId="018BC176" w14:textId="77777777" w:rsidR="001C6943" w:rsidRPr="00C32A1D" w:rsidRDefault="001C6943" w:rsidP="001C6943"/>
    <w:p w14:paraId="69898F27" w14:textId="7484609A" w:rsidR="001C6943" w:rsidRPr="007E5803" w:rsidRDefault="001C6943" w:rsidP="001C6943">
      <w:pPr>
        <w:rPr>
          <w:bCs/>
        </w:rPr>
      </w:pPr>
      <w:r w:rsidRPr="004E7695">
        <w:rPr>
          <w:b/>
        </w:rPr>
        <w:t xml:space="preserve">Appealed from </w:t>
      </w:r>
      <w:r>
        <w:rPr>
          <w:b/>
        </w:rPr>
        <w:t xml:space="preserve">VSC (CA): </w:t>
      </w:r>
      <w:hyperlink r:id="rId27" w:history="1">
        <w:r w:rsidRPr="00C03916">
          <w:rPr>
            <w:rStyle w:val="Hyperlink"/>
            <w:rFonts w:cs="Verdana"/>
            <w:noProof w:val="0"/>
          </w:rPr>
          <w:t>[2022] VSCA 155</w:t>
        </w:r>
      </w:hyperlink>
      <w:r>
        <w:t xml:space="preserve">; </w:t>
      </w:r>
      <w:r w:rsidRPr="00E45EF3">
        <w:t>(2022) 403 ALR 558</w:t>
      </w:r>
      <w:r>
        <w:t xml:space="preserve">; </w:t>
      </w:r>
      <w:r w:rsidRPr="004C56C6">
        <w:t>(2022) 101 MVR 95</w:t>
      </w:r>
      <w:r>
        <w:t xml:space="preserve"> </w:t>
      </w:r>
    </w:p>
    <w:p w14:paraId="5D45A95A" w14:textId="77777777" w:rsidR="001C6943" w:rsidRDefault="001C6943" w:rsidP="001C6943"/>
    <w:p w14:paraId="0ED1B0DE" w14:textId="698582D2" w:rsidR="006D730C" w:rsidRPr="00F75806" w:rsidRDefault="006D730C" w:rsidP="006D730C">
      <w:pPr>
        <w:rPr>
          <w:bCs/>
        </w:rPr>
      </w:pPr>
      <w:r>
        <w:rPr>
          <w:b/>
        </w:rPr>
        <w:t xml:space="preserve">Held: </w:t>
      </w:r>
      <w:r w:rsidR="00F75806">
        <w:rPr>
          <w:bCs/>
        </w:rPr>
        <w:t>Appeal allowed</w:t>
      </w:r>
      <w:r w:rsidR="0052284B">
        <w:rPr>
          <w:bCs/>
        </w:rPr>
        <w:t xml:space="preserve">; </w:t>
      </w:r>
      <w:r w:rsidR="00C35BD5">
        <w:rPr>
          <w:bCs/>
        </w:rPr>
        <w:t>appellants pay the respondent’s costs</w:t>
      </w:r>
      <w:r w:rsidR="00F75806">
        <w:rPr>
          <w:bCs/>
        </w:rPr>
        <w:t>.</w:t>
      </w:r>
    </w:p>
    <w:p w14:paraId="6660134F" w14:textId="77777777" w:rsidR="006D730C" w:rsidRPr="00E064DF" w:rsidRDefault="006D730C" w:rsidP="001C6943"/>
    <w:p w14:paraId="547ED35C" w14:textId="77777777" w:rsidR="001C6943" w:rsidRPr="002314BE" w:rsidRDefault="00C055BE" w:rsidP="001C6943">
      <w:hyperlink w:anchor="TOP" w:history="1">
        <w:r w:rsidR="001C6943" w:rsidRPr="004E7695">
          <w:rPr>
            <w:rStyle w:val="Hyperlink"/>
            <w:rFonts w:cs="Verdana"/>
            <w:bCs/>
          </w:rPr>
          <w:t>Return to Top</w:t>
        </w:r>
      </w:hyperlink>
    </w:p>
    <w:p w14:paraId="7708C48C" w14:textId="77777777" w:rsidR="008600A6" w:rsidRDefault="008600A6" w:rsidP="008600A6">
      <w:pPr>
        <w:pStyle w:val="Divider2"/>
      </w:pPr>
    </w:p>
    <w:p w14:paraId="26693210" w14:textId="77777777" w:rsidR="008600A6" w:rsidRPr="00744E21" w:rsidRDefault="008600A6" w:rsidP="008600A6"/>
    <w:p w14:paraId="2CB24563" w14:textId="77777777" w:rsidR="008600A6" w:rsidRDefault="008600A6" w:rsidP="008600A6">
      <w:pPr>
        <w:pStyle w:val="Heading2"/>
      </w:pPr>
      <w:r>
        <w:t>Copyright</w:t>
      </w:r>
    </w:p>
    <w:p w14:paraId="4E1CBBEF" w14:textId="77777777" w:rsidR="008600A6" w:rsidRPr="0030232E" w:rsidRDefault="008600A6" w:rsidP="008600A6"/>
    <w:p w14:paraId="3F6298EA" w14:textId="77777777" w:rsidR="008600A6" w:rsidRDefault="008600A6" w:rsidP="008600A6">
      <w:pPr>
        <w:pStyle w:val="Heading3"/>
        <w:tabs>
          <w:tab w:val="left" w:pos="426"/>
        </w:tabs>
      </w:pPr>
      <w:bookmarkStart w:id="49" w:name="_Real_Estate_Tool_1"/>
      <w:bookmarkEnd w:id="49"/>
      <w:r w:rsidRPr="00F82F3A">
        <w:t xml:space="preserve">Real Estate Tool Box Pty Ltd </w:t>
      </w:r>
      <w:r>
        <w:t xml:space="preserve">&amp; </w:t>
      </w:r>
      <w:proofErr w:type="spellStart"/>
      <w:r w:rsidRPr="00F82F3A">
        <w:t>Ors</w:t>
      </w:r>
      <w:proofErr w:type="spellEnd"/>
      <w:r w:rsidRPr="00F82F3A">
        <w:t xml:space="preserve"> v </w:t>
      </w:r>
      <w:proofErr w:type="spellStart"/>
      <w:r w:rsidRPr="00F82F3A">
        <w:t>Campaigntrack</w:t>
      </w:r>
      <w:proofErr w:type="spellEnd"/>
      <w:r w:rsidRPr="00F82F3A">
        <w:t xml:space="preserve"> Pty Ltd</w:t>
      </w:r>
      <w:r>
        <w:t xml:space="preserve"> &amp; Anor</w:t>
      </w:r>
    </w:p>
    <w:p w14:paraId="449121B9" w14:textId="0B906DA1" w:rsidR="008600A6" w:rsidRPr="00D63279" w:rsidRDefault="00C055BE" w:rsidP="008600A6">
      <w:hyperlink r:id="rId28" w:history="1">
        <w:r w:rsidR="008600A6" w:rsidRPr="00A10C42">
          <w:rPr>
            <w:rStyle w:val="Hyperlink"/>
            <w:rFonts w:cs="Verdana"/>
            <w:b/>
            <w:bCs/>
            <w:noProof w:val="0"/>
          </w:rPr>
          <w:t>S16/2023</w:t>
        </w:r>
      </w:hyperlink>
      <w:r w:rsidR="008600A6" w:rsidRPr="006F31EF">
        <w:rPr>
          <w:b/>
          <w:bCs/>
        </w:rPr>
        <w:t>:</w:t>
      </w:r>
      <w:r w:rsidR="008600A6">
        <w:rPr>
          <w:b/>
          <w:bCs/>
        </w:rPr>
        <w:t xml:space="preserve"> </w:t>
      </w:r>
      <w:hyperlink r:id="rId29" w:history="1">
        <w:r w:rsidR="00D63279" w:rsidRPr="00D63279">
          <w:rPr>
            <w:rStyle w:val="Hyperlink"/>
            <w:rFonts w:cs="Verdana"/>
            <w:noProof w:val="0"/>
          </w:rPr>
          <w:t>[2023] HCA 38</w:t>
        </w:r>
      </w:hyperlink>
    </w:p>
    <w:p w14:paraId="0EC79272" w14:textId="77777777" w:rsidR="008600A6" w:rsidRDefault="008600A6" w:rsidP="008600A6"/>
    <w:p w14:paraId="1949E9E5" w14:textId="5F9EA2B4" w:rsidR="008600A6" w:rsidRDefault="00D63279" w:rsidP="008600A6">
      <w:r>
        <w:rPr>
          <w:b/>
        </w:rPr>
        <w:t>Judgment delivered</w:t>
      </w:r>
      <w:r w:rsidR="008600A6" w:rsidRPr="004E7695">
        <w:rPr>
          <w:b/>
        </w:rPr>
        <w:t xml:space="preserve">: </w:t>
      </w:r>
      <w:r>
        <w:t>6 December</w:t>
      </w:r>
      <w:r w:rsidR="008600A6">
        <w:t xml:space="preserve"> 2023</w:t>
      </w:r>
    </w:p>
    <w:p w14:paraId="439EBECC" w14:textId="77777777" w:rsidR="008600A6" w:rsidRDefault="008600A6" w:rsidP="008600A6"/>
    <w:p w14:paraId="3C0A7253" w14:textId="09273888" w:rsidR="008600A6" w:rsidRPr="005965BA" w:rsidRDefault="008600A6" w:rsidP="008600A6">
      <w:r>
        <w:rPr>
          <w:b/>
          <w:bCs/>
        </w:rPr>
        <w:t xml:space="preserve">Coram: </w:t>
      </w:r>
      <w:r>
        <w:t>Gageler</w:t>
      </w:r>
      <w:r w:rsidR="00EF20E7">
        <w:t xml:space="preserve"> CJ</w:t>
      </w:r>
      <w:r>
        <w:t xml:space="preserve">, Gordon, Edelman, Steward and </w:t>
      </w:r>
      <w:proofErr w:type="spellStart"/>
      <w:r>
        <w:t>Jagot</w:t>
      </w:r>
      <w:proofErr w:type="spellEnd"/>
      <w:r>
        <w:t xml:space="preserve"> JJ</w:t>
      </w:r>
    </w:p>
    <w:p w14:paraId="77D0A84D" w14:textId="77777777" w:rsidR="008600A6" w:rsidRPr="004E7695" w:rsidRDefault="008600A6" w:rsidP="008600A6"/>
    <w:p w14:paraId="1AD57D1F" w14:textId="77777777" w:rsidR="008600A6" w:rsidRPr="004E7695" w:rsidRDefault="008600A6" w:rsidP="008600A6">
      <w:pPr>
        <w:rPr>
          <w:b/>
        </w:rPr>
      </w:pPr>
      <w:r w:rsidRPr="004E7695">
        <w:rPr>
          <w:b/>
        </w:rPr>
        <w:t>Catchwords:</w:t>
      </w:r>
    </w:p>
    <w:p w14:paraId="2B90BAA0" w14:textId="77777777" w:rsidR="00454B10" w:rsidRDefault="00454B10" w:rsidP="008600A6">
      <w:pPr>
        <w:ind w:left="720"/>
      </w:pPr>
    </w:p>
    <w:p w14:paraId="56E3CE20" w14:textId="5F178A92" w:rsidR="00454B10" w:rsidRDefault="00454B10" w:rsidP="008600A6">
      <w:pPr>
        <w:ind w:left="720"/>
      </w:pPr>
      <w:r w:rsidRPr="00454B10">
        <w:t xml:space="preserve">Copyright – Infringement – Authorisation of infringement – Where s 36(1) of </w:t>
      </w:r>
      <w:r w:rsidRPr="00454B10">
        <w:rPr>
          <w:i/>
          <w:iCs/>
        </w:rPr>
        <w:t>Copyright Act 1968</w:t>
      </w:r>
      <w:r w:rsidRPr="00454B10">
        <w:t xml:space="preserve"> (Cth) relevantly provides copyright is infringed by person who, not being owner of copyright, and without licence of owner of copyright, </w:t>
      </w:r>
      <w:r w:rsidR="00E16D73">
        <w:t>“</w:t>
      </w:r>
      <w:r w:rsidRPr="00454B10">
        <w:t>authorizes the doing in Australia</w:t>
      </w:r>
      <w:r w:rsidR="00E16D73">
        <w:t>”</w:t>
      </w:r>
      <w:r w:rsidRPr="00454B10">
        <w:t xml:space="preserve"> of any act comprised in copyright – Where first respondent owner of copyright in cloud-based real estate marketing system </w:t>
      </w:r>
      <w:r w:rsidR="00E16D73">
        <w:t>“</w:t>
      </w:r>
      <w:proofErr w:type="spellStart"/>
      <w:r w:rsidRPr="00454B10">
        <w:t>DreamDesk</w:t>
      </w:r>
      <w:proofErr w:type="spellEnd"/>
      <w:r w:rsidR="00E16D73">
        <w:t>”</w:t>
      </w:r>
      <w:r w:rsidRPr="00454B10">
        <w:t xml:space="preserve"> – Where fifth appellant (</w:t>
      </w:r>
      <w:r w:rsidR="00E16D73">
        <w:t>“</w:t>
      </w:r>
      <w:r w:rsidRPr="00454B10">
        <w:t>Mr Stoner</w:t>
      </w:r>
      <w:r w:rsidR="00E16D73">
        <w:t>”</w:t>
      </w:r>
      <w:r w:rsidRPr="00454B10">
        <w:t>) director of second appellant (</w:t>
      </w:r>
      <w:r w:rsidR="00E16D73">
        <w:t>“</w:t>
      </w:r>
      <w:r w:rsidRPr="00454B10">
        <w:t>Biggin &amp; Scott</w:t>
      </w:r>
      <w:r w:rsidR="00E16D73">
        <w:t>”</w:t>
      </w:r>
      <w:r w:rsidRPr="00454B10">
        <w:t>) – Where Mr Stoner instructed second respondent (</w:t>
      </w:r>
      <w:r w:rsidR="00E16D73">
        <w:t>“</w:t>
      </w:r>
      <w:r w:rsidRPr="00454B10">
        <w:t>Mr Semmens</w:t>
      </w:r>
      <w:r w:rsidR="00E16D73">
        <w:t>”</w:t>
      </w:r>
      <w:r w:rsidRPr="00454B10">
        <w:t xml:space="preserve">) to build web to print delivery system software that does not breach other companies' copyright – Where Mr Semmens and others developed </w:t>
      </w:r>
      <w:r w:rsidR="00E16D73">
        <w:t>“</w:t>
      </w:r>
      <w:r w:rsidRPr="00454B10">
        <w:t>Real Estate Tool Box</w:t>
      </w:r>
      <w:r w:rsidR="00E16D73">
        <w:t>”</w:t>
      </w:r>
      <w:r w:rsidRPr="00454B10">
        <w:t xml:space="preserve"> software (</w:t>
      </w:r>
      <w:r w:rsidR="00E16D73">
        <w:t>“</w:t>
      </w:r>
      <w:r w:rsidRPr="00454B10">
        <w:t>Toolbox</w:t>
      </w:r>
      <w:r w:rsidR="00E16D73">
        <w:t>”</w:t>
      </w:r>
      <w:r w:rsidRPr="00454B10">
        <w:t>) – Where Mr Stoner and sixth appellant (</w:t>
      </w:r>
      <w:r w:rsidR="00E16D73">
        <w:t>“</w:t>
      </w:r>
      <w:r w:rsidRPr="00454B10">
        <w:t>Ms Bartels</w:t>
      </w:r>
      <w:r w:rsidR="00E16D73">
        <w:t>”</w:t>
      </w:r>
      <w:r w:rsidRPr="00454B10">
        <w:t>) established first appellant (</w:t>
      </w:r>
      <w:r w:rsidR="00E16D73">
        <w:t>“</w:t>
      </w:r>
      <w:r w:rsidRPr="00454B10">
        <w:t>Real Estate Tool Box Pty Ltd</w:t>
      </w:r>
      <w:r w:rsidR="00E16D73">
        <w:t>”</w:t>
      </w:r>
      <w:r w:rsidRPr="00454B10">
        <w:t xml:space="preserve">) – Where Mr Semmens reproduced </w:t>
      </w:r>
      <w:r w:rsidR="00E16D73">
        <w:t>“</w:t>
      </w:r>
      <w:proofErr w:type="spellStart"/>
      <w:r w:rsidRPr="00454B10">
        <w:t>DreamDesk</w:t>
      </w:r>
      <w:proofErr w:type="spellEnd"/>
      <w:r w:rsidRPr="00454B10">
        <w:t xml:space="preserve"> Source Code Works</w:t>
      </w:r>
      <w:r w:rsidR="00E16D73">
        <w:t>”</w:t>
      </w:r>
      <w:r w:rsidRPr="00454B10">
        <w:t xml:space="preserve">, </w:t>
      </w:r>
      <w:r w:rsidR="00E16D73">
        <w:t>“</w:t>
      </w:r>
      <w:proofErr w:type="spellStart"/>
      <w:r w:rsidRPr="00454B10">
        <w:t>DreamDesk</w:t>
      </w:r>
      <w:proofErr w:type="spellEnd"/>
      <w:r w:rsidRPr="00454B10">
        <w:t xml:space="preserve"> Database and Table Works</w:t>
      </w:r>
      <w:r w:rsidR="00E16D73">
        <w:t>”</w:t>
      </w:r>
      <w:r w:rsidRPr="00454B10">
        <w:t xml:space="preserve"> and </w:t>
      </w:r>
      <w:r w:rsidR="00E16D73">
        <w:t>“</w:t>
      </w:r>
      <w:proofErr w:type="spellStart"/>
      <w:r w:rsidRPr="00454B10">
        <w:t>DreamDesk</w:t>
      </w:r>
      <w:proofErr w:type="spellEnd"/>
      <w:r w:rsidRPr="00454B10">
        <w:t xml:space="preserve"> PDF Works</w:t>
      </w:r>
      <w:r w:rsidR="00E16D73">
        <w:t>”</w:t>
      </w:r>
      <w:r w:rsidRPr="00454B10">
        <w:t xml:space="preserve"> in creating Toolbox – Where use of Toolbox involved reproduction of </w:t>
      </w:r>
      <w:proofErr w:type="spellStart"/>
      <w:r w:rsidRPr="00454B10">
        <w:t>DreamDesk</w:t>
      </w:r>
      <w:proofErr w:type="spellEnd"/>
      <w:r w:rsidRPr="00454B10">
        <w:t xml:space="preserve"> </w:t>
      </w:r>
      <w:r w:rsidRPr="00454B10">
        <w:lastRenderedPageBreak/>
        <w:t>Source Code Works – Whether Biggin &amp; Scott, Mr Stoner, Ms Bartels and Real Estate Tool Box Pty Ltd (</w:t>
      </w:r>
      <w:r w:rsidR="00E16D73">
        <w:t>“</w:t>
      </w:r>
      <w:r w:rsidRPr="00454B10">
        <w:t>Biggin &amp; Scott parties</w:t>
      </w:r>
      <w:r w:rsidR="00E16D73">
        <w:t>”</w:t>
      </w:r>
      <w:r w:rsidRPr="00454B10">
        <w:t xml:space="preserve">) infringed copyright in </w:t>
      </w:r>
      <w:proofErr w:type="spellStart"/>
      <w:r w:rsidRPr="00454B10">
        <w:t>DreamDesk</w:t>
      </w:r>
      <w:proofErr w:type="spellEnd"/>
      <w:r w:rsidRPr="00454B10">
        <w:t xml:space="preserve"> Source Code Works by authorising infringing acts of Mr Semmens and others in developing Toolbox and of users in using Toolbox – Whether Biggin &amp; Scott parties infringed copyright in </w:t>
      </w:r>
      <w:proofErr w:type="spellStart"/>
      <w:r w:rsidRPr="00454B10">
        <w:t>DreamDesk</w:t>
      </w:r>
      <w:proofErr w:type="spellEnd"/>
      <w:r w:rsidRPr="00454B10">
        <w:t xml:space="preserve"> Database and Table Works by authorising infringing acts of Mr Semmens and of users in using Toolbox. </w:t>
      </w:r>
    </w:p>
    <w:p w14:paraId="2D2885AA" w14:textId="77777777" w:rsidR="00454B10" w:rsidRDefault="00454B10" w:rsidP="008600A6">
      <w:pPr>
        <w:ind w:left="720"/>
      </w:pPr>
    </w:p>
    <w:p w14:paraId="41F0586D" w14:textId="56E7AF0A" w:rsidR="00454B10" w:rsidRDefault="00454B10" w:rsidP="008600A6">
      <w:pPr>
        <w:ind w:left="720"/>
      </w:pPr>
      <w:r w:rsidRPr="00454B10">
        <w:t>Copyright – Infringement – Authorisation of infringement – Where Toolbox developed at third appellant's (</w:t>
      </w:r>
      <w:r w:rsidR="00E16D73">
        <w:t>“</w:t>
      </w:r>
      <w:r w:rsidRPr="00454B10">
        <w:t>Dream Desk Pty Ltd</w:t>
      </w:r>
      <w:r w:rsidR="00E16D73">
        <w:t>”</w:t>
      </w:r>
      <w:r w:rsidRPr="00454B10">
        <w:t>) premises – Where fourth appellant (</w:t>
      </w:r>
      <w:r w:rsidR="00E16D73">
        <w:t>“</w:t>
      </w:r>
      <w:r w:rsidRPr="00454B10">
        <w:t>Mr Meissner</w:t>
      </w:r>
      <w:r w:rsidR="00E16D73">
        <w:t>”</w:t>
      </w:r>
      <w:r w:rsidRPr="00454B10">
        <w:t xml:space="preserve">) sole director and shareholder of Dream Desk Pty Ltd – Where Dream Desk Pty Ltd staff assisted Toolbox development – Where </w:t>
      </w:r>
      <w:proofErr w:type="spellStart"/>
      <w:r w:rsidRPr="00454B10">
        <w:t>DreamDesk</w:t>
      </w:r>
      <w:proofErr w:type="spellEnd"/>
      <w:r w:rsidRPr="00454B10">
        <w:t xml:space="preserve"> Pty Ltd and Mr Meissner (</w:t>
      </w:r>
      <w:r w:rsidR="00E16D73">
        <w:t>“</w:t>
      </w:r>
      <w:r w:rsidRPr="00454B10">
        <w:t>DDPL parties</w:t>
      </w:r>
      <w:r w:rsidR="00E16D73">
        <w:t>”</w:t>
      </w:r>
      <w:r w:rsidRPr="00454B10">
        <w:t xml:space="preserve">) participated in Toolbox development – Whether DDPL parties infringed copyright in </w:t>
      </w:r>
      <w:proofErr w:type="spellStart"/>
      <w:r w:rsidRPr="00454B10">
        <w:t>DreamDesk</w:t>
      </w:r>
      <w:proofErr w:type="spellEnd"/>
      <w:r w:rsidRPr="00454B10">
        <w:t xml:space="preserve"> Database and Table Works and </w:t>
      </w:r>
      <w:proofErr w:type="spellStart"/>
      <w:r w:rsidRPr="00454B10">
        <w:t>DreamDesk</w:t>
      </w:r>
      <w:proofErr w:type="spellEnd"/>
      <w:r w:rsidRPr="00454B10">
        <w:t xml:space="preserve"> PDF Works by authorising infringing acts of Mr Semmens. </w:t>
      </w:r>
    </w:p>
    <w:p w14:paraId="2A02727B" w14:textId="77777777" w:rsidR="00454B10" w:rsidRDefault="00454B10" w:rsidP="008600A6">
      <w:pPr>
        <w:ind w:left="720"/>
      </w:pPr>
    </w:p>
    <w:p w14:paraId="6E443E64" w14:textId="4F4353B6" w:rsidR="00454B10" w:rsidRDefault="00454B10" w:rsidP="008600A6">
      <w:pPr>
        <w:ind w:left="720"/>
      </w:pPr>
      <w:r w:rsidRPr="00454B10">
        <w:t xml:space="preserve">Words and phrases – </w:t>
      </w:r>
      <w:r w:rsidR="00E16D73">
        <w:t>“</w:t>
      </w:r>
      <w:r w:rsidRPr="00454B10">
        <w:t>any act comprised in the copyright</w:t>
      </w:r>
      <w:r w:rsidR="00E16D73">
        <w:t>”</w:t>
      </w:r>
      <w:r w:rsidRPr="00454B10">
        <w:t xml:space="preserve">, </w:t>
      </w:r>
      <w:r w:rsidR="00E16D73">
        <w:t>“</w:t>
      </w:r>
      <w:r w:rsidRPr="00454B10">
        <w:t>authorisation</w:t>
      </w:r>
      <w:r w:rsidR="00E16D73">
        <w:t>”</w:t>
      </w:r>
      <w:r w:rsidRPr="00454B10">
        <w:t xml:space="preserve">, </w:t>
      </w:r>
      <w:r w:rsidR="00E16D73">
        <w:t>“</w:t>
      </w:r>
      <w:r w:rsidRPr="00454B10">
        <w:t>duty of control</w:t>
      </w:r>
      <w:r w:rsidR="00E16D73">
        <w:t>”</w:t>
      </w:r>
      <w:r w:rsidRPr="00454B10">
        <w:t xml:space="preserve">, </w:t>
      </w:r>
      <w:r w:rsidR="00E16D73">
        <w:t>“</w:t>
      </w:r>
      <w:r w:rsidRPr="00454B10">
        <w:t>indifference</w:t>
      </w:r>
      <w:r w:rsidR="00E16D73">
        <w:t>”</w:t>
      </w:r>
      <w:r w:rsidRPr="00454B10">
        <w:t xml:space="preserve">, </w:t>
      </w:r>
      <w:r w:rsidR="00E16D73">
        <w:t>“</w:t>
      </w:r>
      <w:r w:rsidRPr="00454B10">
        <w:t>infringement of copyright</w:t>
      </w:r>
      <w:r w:rsidR="00E16D73">
        <w:t>”</w:t>
      </w:r>
      <w:r w:rsidRPr="00454B10">
        <w:t xml:space="preserve">, </w:t>
      </w:r>
      <w:r w:rsidR="00E16D73">
        <w:t>“</w:t>
      </w:r>
      <w:r w:rsidRPr="00454B10">
        <w:t>intellectual property</w:t>
      </w:r>
      <w:r w:rsidR="00E16D73">
        <w:t>”</w:t>
      </w:r>
      <w:r w:rsidRPr="00454B10">
        <w:t xml:space="preserve">, </w:t>
      </w:r>
      <w:r w:rsidR="00E16D73">
        <w:t>“</w:t>
      </w:r>
      <w:r w:rsidRPr="00454B10">
        <w:t>nature of any relationship</w:t>
      </w:r>
      <w:r w:rsidR="00E16D73">
        <w:t>”</w:t>
      </w:r>
      <w:r w:rsidRPr="00454B10">
        <w:t xml:space="preserve">, </w:t>
      </w:r>
      <w:r w:rsidR="00E16D73">
        <w:t>“</w:t>
      </w:r>
      <w:r w:rsidRPr="00454B10">
        <w:t>on notice of copyright infringement</w:t>
      </w:r>
      <w:r w:rsidR="00E16D73">
        <w:t>”</w:t>
      </w:r>
      <w:r w:rsidRPr="00454B10">
        <w:t xml:space="preserve">, </w:t>
      </w:r>
      <w:r w:rsidR="00E16D73">
        <w:t>“</w:t>
      </w:r>
      <w:r w:rsidRPr="00454B10">
        <w:t>permission</w:t>
      </w:r>
      <w:r w:rsidR="00E16D73">
        <w:t>”</w:t>
      </w:r>
      <w:r w:rsidRPr="00454B10">
        <w:t xml:space="preserve">, </w:t>
      </w:r>
      <w:r w:rsidR="00E16D73">
        <w:t>“</w:t>
      </w:r>
      <w:r w:rsidRPr="00454B10">
        <w:t>power to prevent</w:t>
      </w:r>
      <w:r w:rsidR="00E16D73">
        <w:t>”</w:t>
      </w:r>
      <w:r w:rsidRPr="00454B10">
        <w:t xml:space="preserve">, </w:t>
      </w:r>
      <w:r w:rsidR="00E16D73">
        <w:t>“</w:t>
      </w:r>
      <w:r w:rsidRPr="00454B10">
        <w:t>reason to suspect</w:t>
      </w:r>
      <w:r w:rsidR="00E16D73">
        <w:t>”</w:t>
      </w:r>
      <w:r w:rsidRPr="00454B10">
        <w:t xml:space="preserve">, </w:t>
      </w:r>
      <w:r w:rsidR="00E16D73">
        <w:t>“</w:t>
      </w:r>
      <w:r w:rsidRPr="00454B10">
        <w:t>reasonable person</w:t>
      </w:r>
      <w:r w:rsidR="00E16D73">
        <w:t>”</w:t>
      </w:r>
      <w:r w:rsidRPr="00454B10">
        <w:t xml:space="preserve">, </w:t>
      </w:r>
      <w:r w:rsidR="00E16D73">
        <w:t>“</w:t>
      </w:r>
      <w:r w:rsidRPr="00454B10">
        <w:t>reasonable steps to prevent or avoid</w:t>
      </w:r>
      <w:r w:rsidR="00E16D73">
        <w:t>”</w:t>
      </w:r>
      <w:r w:rsidRPr="00454B10">
        <w:t xml:space="preserve">, </w:t>
      </w:r>
      <w:r w:rsidR="00E16D73">
        <w:t>“</w:t>
      </w:r>
      <w:r w:rsidRPr="00454B10">
        <w:t>sanction, approve, countenance</w:t>
      </w:r>
      <w:r w:rsidR="00E16D73">
        <w:t>”</w:t>
      </w:r>
      <w:r w:rsidRPr="00454B10">
        <w:t xml:space="preserve">. </w:t>
      </w:r>
    </w:p>
    <w:p w14:paraId="4EA1E01B" w14:textId="77777777" w:rsidR="00454B10" w:rsidRDefault="00454B10" w:rsidP="008600A6">
      <w:pPr>
        <w:ind w:left="720"/>
      </w:pPr>
    </w:p>
    <w:p w14:paraId="3E0A3DC1" w14:textId="4B1A6502" w:rsidR="00454B10" w:rsidRPr="00925DDB" w:rsidRDefault="00454B10" w:rsidP="008600A6">
      <w:pPr>
        <w:ind w:left="720"/>
      </w:pPr>
      <w:r w:rsidRPr="00454B10">
        <w:rPr>
          <w:i/>
          <w:iCs/>
        </w:rPr>
        <w:t>Copyright Act 1968</w:t>
      </w:r>
      <w:r w:rsidRPr="00454B10">
        <w:t xml:space="preserve"> (Cth), ss 36(1), 36(1A).</w:t>
      </w:r>
    </w:p>
    <w:p w14:paraId="0B6C0949" w14:textId="77777777" w:rsidR="008600A6" w:rsidRPr="00C32A1D" w:rsidRDefault="008600A6" w:rsidP="008600A6"/>
    <w:p w14:paraId="4AACFA3A" w14:textId="77777777" w:rsidR="008600A6" w:rsidRDefault="008600A6" w:rsidP="008600A6">
      <w:r w:rsidRPr="004E7695">
        <w:rPr>
          <w:b/>
        </w:rPr>
        <w:t>Appealed from</w:t>
      </w:r>
      <w:r>
        <w:rPr>
          <w:b/>
        </w:rPr>
        <w:t xml:space="preserve"> FCA (FC): </w:t>
      </w:r>
      <w:hyperlink r:id="rId30" w:history="1">
        <w:r w:rsidRPr="008A73DD">
          <w:rPr>
            <w:rStyle w:val="Hyperlink"/>
            <w:rFonts w:cs="Verdana"/>
            <w:noProof w:val="0"/>
          </w:rPr>
          <w:t>[2022] FCAFC 112</w:t>
        </w:r>
      </w:hyperlink>
      <w:r>
        <w:t xml:space="preserve">; </w:t>
      </w:r>
      <w:r w:rsidRPr="00E45B7A">
        <w:t>(2022) 292 FCR 512</w:t>
      </w:r>
      <w:r>
        <w:t xml:space="preserve">; </w:t>
      </w:r>
      <w:r w:rsidRPr="00897FD5">
        <w:t>(2022) 402 ALR 576</w:t>
      </w:r>
      <w:r>
        <w:t xml:space="preserve">; </w:t>
      </w:r>
      <w:r w:rsidRPr="00897FD5">
        <w:t>(2022) 167 IPR 411</w:t>
      </w:r>
    </w:p>
    <w:p w14:paraId="69087290" w14:textId="77777777" w:rsidR="008600A6" w:rsidRDefault="008600A6" w:rsidP="008600A6"/>
    <w:p w14:paraId="041FE2F2" w14:textId="77777777" w:rsidR="008600A6" w:rsidRDefault="008600A6" w:rsidP="008600A6">
      <w:pPr>
        <w:rPr>
          <w:bCs/>
        </w:rPr>
      </w:pPr>
      <w:r w:rsidRPr="009D0B6D">
        <w:rPr>
          <w:b/>
          <w:bCs/>
        </w:rPr>
        <w:t xml:space="preserve">Appealed from FCA (FC): </w:t>
      </w:r>
      <w:hyperlink r:id="rId31" w:history="1">
        <w:r w:rsidRPr="009D0B6D">
          <w:rPr>
            <w:rStyle w:val="Hyperlink"/>
            <w:rFonts w:cs="Verdana"/>
            <w:bCs/>
            <w:noProof w:val="0"/>
          </w:rPr>
          <w:t>[2022] FCAFC 1</w:t>
        </w:r>
        <w:r w:rsidRPr="00274A4F">
          <w:rPr>
            <w:rStyle w:val="Hyperlink"/>
            <w:rFonts w:cs="Verdana"/>
            <w:bCs/>
            <w:noProof w:val="0"/>
          </w:rPr>
          <w:t>21</w:t>
        </w:r>
      </w:hyperlink>
      <w:r>
        <w:rPr>
          <w:bCs/>
        </w:rPr>
        <w:t xml:space="preserve"> </w:t>
      </w:r>
    </w:p>
    <w:p w14:paraId="56520F37" w14:textId="77777777" w:rsidR="008600A6" w:rsidRDefault="008600A6" w:rsidP="008600A6">
      <w:pPr>
        <w:rPr>
          <w:bCs/>
        </w:rPr>
      </w:pPr>
    </w:p>
    <w:p w14:paraId="7E5E7E1B" w14:textId="19624D36" w:rsidR="00A651DC" w:rsidRPr="00A651DC" w:rsidRDefault="00A651DC" w:rsidP="008600A6">
      <w:pPr>
        <w:rPr>
          <w:bCs/>
        </w:rPr>
      </w:pPr>
      <w:r>
        <w:rPr>
          <w:b/>
        </w:rPr>
        <w:t xml:space="preserve">Held: </w:t>
      </w:r>
      <w:r>
        <w:rPr>
          <w:bCs/>
        </w:rPr>
        <w:t>Appeal allowed</w:t>
      </w:r>
      <w:r w:rsidR="00CA2789">
        <w:rPr>
          <w:bCs/>
        </w:rPr>
        <w:t xml:space="preserve"> with costs. </w:t>
      </w:r>
    </w:p>
    <w:p w14:paraId="59E6F600" w14:textId="77777777" w:rsidR="00A651DC" w:rsidRPr="004A3E7D" w:rsidRDefault="00A651DC" w:rsidP="008600A6">
      <w:pPr>
        <w:rPr>
          <w:bCs/>
        </w:rPr>
      </w:pPr>
    </w:p>
    <w:p w14:paraId="251E9EC1" w14:textId="77777777" w:rsidR="008600A6" w:rsidRPr="004A3E7D" w:rsidRDefault="00C055BE" w:rsidP="008600A6">
      <w:pPr>
        <w:rPr>
          <w:bCs/>
        </w:rPr>
      </w:pPr>
      <w:hyperlink w:anchor="TOP" w:history="1">
        <w:r w:rsidR="008600A6" w:rsidRPr="004A3E7D">
          <w:rPr>
            <w:rStyle w:val="Hyperlink"/>
            <w:rFonts w:cs="Verdana"/>
            <w:bCs/>
            <w:noProof w:val="0"/>
          </w:rPr>
          <w:t>Return to Top</w:t>
        </w:r>
      </w:hyperlink>
    </w:p>
    <w:p w14:paraId="2FC69FE8" w14:textId="77777777" w:rsidR="007229A3" w:rsidRDefault="007229A3" w:rsidP="007229A3"/>
    <w:p w14:paraId="3CD220FA" w14:textId="4CF56552" w:rsidR="00774691" w:rsidRPr="004353AA" w:rsidRDefault="00774691" w:rsidP="004353AA">
      <w:pPr>
        <w:sectPr w:rsidR="00774691" w:rsidRPr="004353AA" w:rsidSect="003624E8">
          <w:headerReference w:type="default" r:id="rId32"/>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50" w:name="_2:_Cases_Reserved"/>
      <w:bookmarkStart w:id="51" w:name="_3:_Cases_Reserved"/>
      <w:bookmarkStart w:id="52" w:name="_Toc270610022"/>
      <w:bookmarkStart w:id="53" w:name="_Ref474848322"/>
      <w:bookmarkStart w:id="54" w:name="_Toc479608274"/>
      <w:bookmarkStart w:id="55" w:name="_Toc10095963"/>
      <w:bookmarkStart w:id="56" w:name="Cases_Reserved"/>
      <w:bookmarkEnd w:id="50"/>
      <w:bookmarkEnd w:id="51"/>
      <w:r w:rsidRPr="004E7695">
        <w:lastRenderedPageBreak/>
        <w:t>3</w:t>
      </w:r>
      <w:r w:rsidR="00AE64B2" w:rsidRPr="004E7695">
        <w:t>: Cases Reserved</w:t>
      </w:r>
      <w:bookmarkEnd w:id="52"/>
      <w:bookmarkEnd w:id="53"/>
      <w:bookmarkEnd w:id="54"/>
      <w:bookmarkEnd w:id="55"/>
    </w:p>
    <w:bookmarkEnd w:id="56"/>
    <w:p w14:paraId="361C3E40" w14:textId="77777777" w:rsidR="00AE64B2" w:rsidRPr="004E7695" w:rsidRDefault="00AE64B2" w:rsidP="00AE64B2"/>
    <w:p w14:paraId="748CE853" w14:textId="77777777" w:rsidR="00AE64B2" w:rsidRDefault="00AE64B2" w:rsidP="00AE64B2">
      <w:pPr>
        <w:pStyle w:val="Title3"/>
      </w:pPr>
      <w:bookmarkStart w:id="57" w:name="_Toc209266110"/>
      <w:r w:rsidRPr="004E7695">
        <w:t>The following cases have been reserved or part heard by the High Court of Australia.</w:t>
      </w:r>
      <w:bookmarkEnd w:id="57"/>
    </w:p>
    <w:p w14:paraId="039C41B6" w14:textId="77777777" w:rsidR="00903A64" w:rsidRPr="004E7695" w:rsidRDefault="00903A64" w:rsidP="00903A64">
      <w:pPr>
        <w:pStyle w:val="Divider2"/>
        <w:pBdr>
          <w:bottom w:val="double" w:sz="6" w:space="0" w:color="auto"/>
        </w:pBdr>
      </w:pPr>
    </w:p>
    <w:p w14:paraId="1C91A236" w14:textId="77777777" w:rsidR="00903A64" w:rsidRDefault="00903A64" w:rsidP="00903A64"/>
    <w:p w14:paraId="0880926C" w14:textId="77777777" w:rsidR="004672D9" w:rsidRDefault="004672D9" w:rsidP="004672D9">
      <w:pPr>
        <w:pStyle w:val="Heading2"/>
      </w:pPr>
      <w:r>
        <w:t xml:space="preserve">Administrative Law </w:t>
      </w:r>
    </w:p>
    <w:p w14:paraId="477DDF13" w14:textId="77777777" w:rsidR="004672D9" w:rsidRPr="00782D6A" w:rsidRDefault="004672D9" w:rsidP="004672D9"/>
    <w:p w14:paraId="42E3AB54" w14:textId="77777777" w:rsidR="004672D9" w:rsidRDefault="004672D9" w:rsidP="004672D9">
      <w:pPr>
        <w:pStyle w:val="Heading3"/>
      </w:pPr>
      <w:bookmarkStart w:id="58" w:name="_Potts_&amp;_Anor"/>
      <w:bookmarkEnd w:id="58"/>
      <w:r w:rsidRPr="004C5E67">
        <w:t>AB (a pseudonym) &amp; Anor v Independent Broad-based Anti-</w:t>
      </w:r>
      <w:proofErr w:type="gramStart"/>
      <w:r w:rsidRPr="004C5E67">
        <w:t>corruption</w:t>
      </w:r>
      <w:proofErr w:type="gramEnd"/>
      <w:r w:rsidRPr="004C5E67">
        <w:t xml:space="preserve"> Commission</w:t>
      </w:r>
    </w:p>
    <w:p w14:paraId="33307DAC" w14:textId="505CE38E" w:rsidR="004672D9" w:rsidRPr="00D53CFB" w:rsidRDefault="00C055BE" w:rsidP="004672D9">
      <w:pPr>
        <w:rPr>
          <w:b/>
          <w:bCs/>
        </w:rPr>
      </w:pPr>
      <w:hyperlink r:id="rId33" w:history="1">
        <w:r w:rsidR="004672D9" w:rsidRPr="006749A3">
          <w:rPr>
            <w:rStyle w:val="Hyperlink"/>
            <w:rFonts w:cs="Verdana"/>
            <w:b/>
            <w:bCs/>
            <w:noProof w:val="0"/>
          </w:rPr>
          <w:t>M63/2023</w:t>
        </w:r>
      </w:hyperlink>
      <w:r w:rsidR="004672D9">
        <w:rPr>
          <w:b/>
          <w:bCs/>
        </w:rPr>
        <w:t>:</w:t>
      </w:r>
      <w:r w:rsidR="004672D9" w:rsidRPr="004A4442">
        <w:t xml:space="preserve"> </w:t>
      </w:r>
      <w:hyperlink r:id="rId34" w:history="1">
        <w:r w:rsidR="004672D9" w:rsidRPr="00611008">
          <w:rPr>
            <w:rStyle w:val="Hyperlink"/>
            <w:rFonts w:cs="Verdana"/>
            <w:noProof w:val="0"/>
          </w:rPr>
          <w:t xml:space="preserve">[2023] </w:t>
        </w:r>
        <w:proofErr w:type="spellStart"/>
        <w:r w:rsidR="004672D9" w:rsidRPr="00611008">
          <w:rPr>
            <w:rStyle w:val="Hyperlink"/>
            <w:rFonts w:cs="Verdana"/>
            <w:noProof w:val="0"/>
          </w:rPr>
          <w:t>HCATrans</w:t>
        </w:r>
        <w:proofErr w:type="spellEnd"/>
        <w:r w:rsidR="004672D9" w:rsidRPr="00611008">
          <w:rPr>
            <w:rStyle w:val="Hyperlink"/>
            <w:rFonts w:cs="Verdana"/>
            <w:noProof w:val="0"/>
          </w:rPr>
          <w:t xml:space="preserve"> 180</w:t>
        </w:r>
      </w:hyperlink>
    </w:p>
    <w:p w14:paraId="66520640" w14:textId="77777777" w:rsidR="004672D9" w:rsidRDefault="004672D9" w:rsidP="004672D9"/>
    <w:p w14:paraId="73C6AC20" w14:textId="77777777" w:rsidR="004672D9" w:rsidRPr="00AB22D2" w:rsidRDefault="004672D9" w:rsidP="004672D9">
      <w:pPr>
        <w:rPr>
          <w:i/>
          <w:iCs/>
        </w:rPr>
      </w:pPr>
      <w:r>
        <w:rPr>
          <w:b/>
          <w:bCs/>
        </w:rPr>
        <w:t>Date heard:</w:t>
      </w:r>
      <w:r>
        <w:t xml:space="preserve"> 7 December 2023</w:t>
      </w:r>
    </w:p>
    <w:p w14:paraId="27C63087" w14:textId="77777777" w:rsidR="004672D9" w:rsidRDefault="004672D9" w:rsidP="004672D9"/>
    <w:p w14:paraId="794069E8" w14:textId="77777777" w:rsidR="004672D9" w:rsidRPr="00B65716" w:rsidRDefault="004672D9" w:rsidP="004672D9">
      <w:r>
        <w:rPr>
          <w:b/>
          <w:bCs/>
        </w:rPr>
        <w:t xml:space="preserve">Coram: </w:t>
      </w:r>
      <w:r>
        <w:t>Gageler CJ, Gordon, Edelman</w:t>
      </w:r>
      <w:r w:rsidRPr="00ED2C1E">
        <w:rPr>
          <w:rStyle w:val="FootnoteReference"/>
        </w:rPr>
        <w:footnoteReference w:id="2"/>
      </w:r>
      <w:r w:rsidRPr="00ED2C1E">
        <w:t xml:space="preserve">, </w:t>
      </w:r>
      <w:r>
        <w:t xml:space="preserve">Steward, Gleeson, </w:t>
      </w:r>
      <w:proofErr w:type="spellStart"/>
      <w:r>
        <w:t>Jagot</w:t>
      </w:r>
      <w:proofErr w:type="spellEnd"/>
      <w:r>
        <w:t xml:space="preserve"> and Beech-Jones JJ </w:t>
      </w:r>
    </w:p>
    <w:p w14:paraId="372BD255" w14:textId="77777777" w:rsidR="004672D9" w:rsidRDefault="004672D9" w:rsidP="004672D9"/>
    <w:p w14:paraId="2730D3D5" w14:textId="77777777" w:rsidR="004672D9" w:rsidRDefault="004672D9" w:rsidP="004672D9">
      <w:r>
        <w:rPr>
          <w:b/>
          <w:bCs/>
        </w:rPr>
        <w:t>Catchwords:</w:t>
      </w:r>
    </w:p>
    <w:p w14:paraId="173B5AC3" w14:textId="77777777" w:rsidR="004672D9" w:rsidRDefault="004672D9" w:rsidP="004672D9"/>
    <w:p w14:paraId="5B15B026" w14:textId="5F415265" w:rsidR="004672D9" w:rsidRDefault="004672D9" w:rsidP="004672D9">
      <w:pPr>
        <w:pStyle w:val="Catchwords0"/>
      </w:pPr>
      <w:r>
        <w:t xml:space="preserve">Administrative law – Natural justice – Procedural fairness – Meaning of </w:t>
      </w:r>
      <w:r w:rsidR="00E16D73">
        <w:t>“</w:t>
      </w:r>
      <w:r>
        <w:t>adverse material</w:t>
      </w:r>
      <w:r w:rsidR="00E16D73">
        <w:t>”</w:t>
      </w:r>
      <w:r>
        <w:t xml:space="preserve"> – Reasonable opportunity to respond to </w:t>
      </w:r>
      <w:r w:rsidR="00E16D73">
        <w:t>“</w:t>
      </w:r>
      <w:r>
        <w:t>adverse material</w:t>
      </w:r>
      <w:r w:rsidR="00E16D73">
        <w:t>”</w:t>
      </w:r>
      <w:r>
        <w:t xml:space="preserve"> – Where first appellant senior officer of second appellant, a non-governmental body – Where </w:t>
      </w:r>
      <w:r>
        <w:rPr>
          <w:lang w:val="en-AU"/>
        </w:rPr>
        <w:t>b</w:t>
      </w:r>
      <w:r w:rsidRPr="00B72147">
        <w:rPr>
          <w:lang w:val="en-AU"/>
        </w:rPr>
        <w:t>etween 2019 and 2021, respondent, Independent Broad-based Anti-corruption Commission (</w:t>
      </w:r>
      <w:r w:rsidR="00E16D73">
        <w:rPr>
          <w:lang w:val="en-AU"/>
        </w:rPr>
        <w:t>“</w:t>
      </w:r>
      <w:r w:rsidRPr="00B72147">
        <w:rPr>
          <w:lang w:val="en-AU"/>
        </w:rPr>
        <w:t>IBAC</w:t>
      </w:r>
      <w:r w:rsidR="00E16D73">
        <w:rPr>
          <w:lang w:val="en-AU"/>
        </w:rPr>
        <w:t>”</w:t>
      </w:r>
      <w:r w:rsidRPr="00B72147">
        <w:rPr>
          <w:lang w:val="en-AU"/>
        </w:rPr>
        <w:t>), conducted investigation</w:t>
      </w:r>
      <w:r>
        <w:rPr>
          <w:lang w:val="en-AU"/>
        </w:rPr>
        <w:t xml:space="preserve"> – Where AB gave evidence in private examination conducted by IBAC – Where IBAC prepared draft special report containing adverse comments and opinions relating to appellants –  Where IBAC provided redacted draft reports to appellants seeking response – Where IBAC agreed to provide transcripts of AB’s examination but not transcript of other witnesses – Where </w:t>
      </w:r>
      <w:r>
        <w:rPr>
          <w:i/>
          <w:iCs/>
          <w:lang w:val="en-AU"/>
        </w:rPr>
        <w:t xml:space="preserve">Independent Broad-based Anti-corruption Commission Act 2011 </w:t>
      </w:r>
      <w:r>
        <w:rPr>
          <w:lang w:val="en-AU"/>
        </w:rPr>
        <w:t xml:space="preserve">(Vic) contains procedural fairness protections in ss 162(2)-(4) regarding adverse findings about public bodies – Where </w:t>
      </w:r>
      <w:r w:rsidRPr="00D571EE">
        <w:rPr>
          <w:lang w:val="en-AU"/>
        </w:rPr>
        <w:t>AB commenced proceeding in Trial Division</w:t>
      </w:r>
      <w:r>
        <w:rPr>
          <w:lang w:val="en-AU"/>
        </w:rPr>
        <w:t xml:space="preserve"> of Supreme Court of Victoria</w:t>
      </w:r>
      <w:r w:rsidRPr="00D571EE">
        <w:rPr>
          <w:lang w:val="en-AU"/>
        </w:rPr>
        <w:t xml:space="preserve"> seeking judicial review remedies in relation to draft report</w:t>
      </w:r>
      <w:r>
        <w:rPr>
          <w:lang w:val="en-AU"/>
        </w:rPr>
        <w:t xml:space="preserve"> on basis of infringement of natural justice – Where CD added to AB’s proceedings against IBAC seeking same relief – Where appellants were unsuccessful at trial, and on appeal in Victorian Court of Appeal – </w:t>
      </w:r>
      <w:r>
        <w:t xml:space="preserve">Whether Court of Appeal erred in concluding that </w:t>
      </w:r>
      <w:r w:rsidR="00E16D73">
        <w:t>“</w:t>
      </w:r>
      <w:r>
        <w:t>adverse material</w:t>
      </w:r>
      <w:r w:rsidR="00E16D73">
        <w:t>”</w:t>
      </w:r>
      <w:r>
        <w:t xml:space="preserve"> in s 162(3) of </w:t>
      </w:r>
      <w:r w:rsidRPr="00EA3FAB">
        <w:rPr>
          <w:i/>
          <w:iCs/>
        </w:rPr>
        <w:t>Independent Broad-based Anti-corruption</w:t>
      </w:r>
      <w:r>
        <w:rPr>
          <w:i/>
          <w:iCs/>
        </w:rPr>
        <w:t xml:space="preserve"> </w:t>
      </w:r>
      <w:r w:rsidRPr="00EA3FAB">
        <w:rPr>
          <w:i/>
          <w:iCs/>
        </w:rPr>
        <w:t>Commission Act 2011</w:t>
      </w:r>
      <w:r>
        <w:t xml:space="preserve"> (Vic) refers only to comments or opinions contained in draft report that are adverse to person, and not evidentiary material on which such comments or opinions are based. </w:t>
      </w:r>
    </w:p>
    <w:p w14:paraId="6A137C51" w14:textId="77777777" w:rsidR="004672D9" w:rsidRDefault="004672D9" w:rsidP="004672D9"/>
    <w:p w14:paraId="08951974" w14:textId="77777777" w:rsidR="004672D9" w:rsidRPr="00240665" w:rsidRDefault="004672D9" w:rsidP="004672D9">
      <w:pPr>
        <w:rPr>
          <w:bCs/>
        </w:rPr>
      </w:pPr>
      <w:r w:rsidRPr="004E7695">
        <w:rPr>
          <w:b/>
        </w:rPr>
        <w:t>Appealed from</w:t>
      </w:r>
      <w:r>
        <w:rPr>
          <w:b/>
        </w:rPr>
        <w:t xml:space="preserve"> VSC (CA): </w:t>
      </w:r>
      <w:hyperlink r:id="rId35" w:history="1">
        <w:r w:rsidRPr="00764E4B">
          <w:rPr>
            <w:rStyle w:val="Hyperlink"/>
            <w:rFonts w:cs="Verdana"/>
            <w:noProof w:val="0"/>
          </w:rPr>
          <w:t>[2022] VSCA 283</w:t>
        </w:r>
      </w:hyperlink>
    </w:p>
    <w:p w14:paraId="5AFE2B70" w14:textId="77777777" w:rsidR="004672D9" w:rsidRPr="00E064DF" w:rsidRDefault="004672D9" w:rsidP="004672D9"/>
    <w:p w14:paraId="63D55FA5" w14:textId="77777777" w:rsidR="004672D9" w:rsidRDefault="00C055BE" w:rsidP="004672D9">
      <w:pPr>
        <w:rPr>
          <w:rStyle w:val="Hyperlink"/>
          <w:rFonts w:cs="Verdana"/>
          <w:bCs/>
        </w:rPr>
      </w:pPr>
      <w:hyperlink w:anchor="TOP" w:history="1">
        <w:r w:rsidR="004672D9" w:rsidRPr="004E7695">
          <w:rPr>
            <w:rStyle w:val="Hyperlink"/>
            <w:rFonts w:cs="Verdana"/>
            <w:bCs/>
          </w:rPr>
          <w:t>Return to Top</w:t>
        </w:r>
      </w:hyperlink>
    </w:p>
    <w:p w14:paraId="0BC335BB" w14:textId="77777777" w:rsidR="004672D9" w:rsidRDefault="004672D9" w:rsidP="004672D9">
      <w:pPr>
        <w:pStyle w:val="Divider2"/>
      </w:pPr>
    </w:p>
    <w:p w14:paraId="630A0904" w14:textId="77777777" w:rsidR="004672D9" w:rsidRPr="001D1649" w:rsidRDefault="004672D9" w:rsidP="00903A64"/>
    <w:p w14:paraId="1A08A2D9" w14:textId="77777777" w:rsidR="00903A64" w:rsidRDefault="00903A64" w:rsidP="00903A64">
      <w:pPr>
        <w:pStyle w:val="Heading2"/>
      </w:pPr>
      <w:bookmarkStart w:id="59" w:name="_Chetcuti_v_Commonwealth"/>
      <w:bookmarkEnd w:id="59"/>
      <w:r>
        <w:t xml:space="preserve">Arbitration </w:t>
      </w:r>
    </w:p>
    <w:p w14:paraId="585C1F45" w14:textId="77777777" w:rsidR="00903A64" w:rsidRDefault="00903A64" w:rsidP="00903A64"/>
    <w:p w14:paraId="61287BFF" w14:textId="77777777" w:rsidR="00903A64" w:rsidRDefault="00903A64" w:rsidP="00903A64">
      <w:pPr>
        <w:pStyle w:val="Heading3"/>
      </w:pPr>
      <w:bookmarkStart w:id="60" w:name="_Tesseract_International_Pty"/>
      <w:bookmarkEnd w:id="60"/>
      <w:r w:rsidRPr="00AB22D2">
        <w:t>Tesseract International Pty Ltd v Pascale Construction Pty Ltd</w:t>
      </w:r>
    </w:p>
    <w:p w14:paraId="6929CEFC" w14:textId="79F7784A" w:rsidR="00903A64" w:rsidRDefault="00C055BE" w:rsidP="00903A64">
      <w:hyperlink r:id="rId36" w:history="1">
        <w:r w:rsidR="00903A64" w:rsidRPr="00956142">
          <w:rPr>
            <w:rStyle w:val="Hyperlink"/>
            <w:rFonts w:cs="Verdana"/>
            <w:b/>
            <w:bCs/>
            <w:noProof w:val="0"/>
          </w:rPr>
          <w:t>A9/2023</w:t>
        </w:r>
      </w:hyperlink>
      <w:r w:rsidR="00903A64">
        <w:rPr>
          <w:b/>
          <w:bCs/>
        </w:rPr>
        <w:t>:</w:t>
      </w:r>
      <w:r w:rsidR="00903A64" w:rsidRPr="004A4442">
        <w:t xml:space="preserve"> </w:t>
      </w:r>
      <w:hyperlink r:id="rId37" w:history="1">
        <w:r w:rsidR="00096536" w:rsidRPr="00096536">
          <w:rPr>
            <w:rStyle w:val="Hyperlink"/>
            <w:rFonts w:cs="Verdana"/>
            <w:noProof w:val="0"/>
          </w:rPr>
          <w:t xml:space="preserve">[2023] </w:t>
        </w:r>
        <w:proofErr w:type="spellStart"/>
        <w:r w:rsidR="00096536" w:rsidRPr="00096536">
          <w:rPr>
            <w:rStyle w:val="Hyperlink"/>
            <w:rFonts w:cs="Verdana"/>
            <w:noProof w:val="0"/>
          </w:rPr>
          <w:t>HCATrans</w:t>
        </w:r>
        <w:proofErr w:type="spellEnd"/>
        <w:r w:rsidR="00096536" w:rsidRPr="00096536">
          <w:rPr>
            <w:rStyle w:val="Hyperlink"/>
            <w:rFonts w:cs="Verdana"/>
            <w:noProof w:val="0"/>
          </w:rPr>
          <w:t xml:space="preserve"> 160</w:t>
        </w:r>
      </w:hyperlink>
    </w:p>
    <w:p w14:paraId="03F6823A" w14:textId="77777777" w:rsidR="00903A64" w:rsidRDefault="00903A64" w:rsidP="00903A64"/>
    <w:p w14:paraId="22EE9508" w14:textId="5DA3B425" w:rsidR="00903A64" w:rsidRDefault="00903A64" w:rsidP="00903A64">
      <w:r>
        <w:rPr>
          <w:b/>
          <w:bCs/>
        </w:rPr>
        <w:t>Date heard:</w:t>
      </w:r>
      <w:r>
        <w:t xml:space="preserve"> </w:t>
      </w:r>
      <w:r w:rsidR="008D0AB0">
        <w:t>15</w:t>
      </w:r>
      <w:r>
        <w:t xml:space="preserve"> </w:t>
      </w:r>
      <w:r w:rsidR="008D0AB0">
        <w:t xml:space="preserve">November </w:t>
      </w:r>
      <w:r>
        <w:t xml:space="preserve">2023 </w:t>
      </w:r>
    </w:p>
    <w:p w14:paraId="1C595C44" w14:textId="77777777" w:rsidR="00096536" w:rsidRDefault="00096536" w:rsidP="00903A64"/>
    <w:p w14:paraId="1EC28300" w14:textId="6DA02701" w:rsidR="00A935F3" w:rsidRPr="003351B0" w:rsidRDefault="00096536" w:rsidP="00A935F3">
      <w:r>
        <w:rPr>
          <w:b/>
          <w:bCs/>
        </w:rPr>
        <w:t>Coram:</w:t>
      </w:r>
      <w:r w:rsidR="004A2EB9">
        <w:rPr>
          <w:b/>
          <w:bCs/>
        </w:rPr>
        <w:t xml:space="preserve"> </w:t>
      </w:r>
      <w:r w:rsidR="00A935F3">
        <w:t xml:space="preserve">Gageler CJ, Gordon, Edelman, Steward, Gleeson, </w:t>
      </w:r>
      <w:proofErr w:type="spellStart"/>
      <w:r w:rsidR="00A935F3">
        <w:t>Jagot</w:t>
      </w:r>
      <w:proofErr w:type="spellEnd"/>
      <w:r w:rsidR="00A935F3">
        <w:t xml:space="preserve"> and Beech-Jones JJ</w:t>
      </w:r>
    </w:p>
    <w:p w14:paraId="35D822F5" w14:textId="77777777" w:rsidR="00903A64" w:rsidRDefault="00903A64" w:rsidP="00903A64"/>
    <w:p w14:paraId="3FC1DCAF" w14:textId="77777777" w:rsidR="00903A64" w:rsidRDefault="00903A64" w:rsidP="00903A64">
      <w:r>
        <w:rPr>
          <w:b/>
          <w:bCs/>
        </w:rPr>
        <w:t>Catchwords:</w:t>
      </w:r>
    </w:p>
    <w:p w14:paraId="0B3BEA96" w14:textId="77777777" w:rsidR="00903A64" w:rsidRDefault="00903A64" w:rsidP="00903A64"/>
    <w:p w14:paraId="14A33B23" w14:textId="40325F80" w:rsidR="00903A64" w:rsidRDefault="00903A64" w:rsidP="00903A64">
      <w:pPr>
        <w:pStyle w:val="Catchwords0"/>
      </w:pPr>
      <w:r>
        <w:t xml:space="preserve">Arbitration – Arbitral proceedings – </w:t>
      </w:r>
      <w:r w:rsidR="00C80602">
        <w:t xml:space="preserve">Proportionate liability – </w:t>
      </w:r>
      <w:r>
        <w:t>Powers and duties of arbitrator –– Where</w:t>
      </w:r>
      <w:r w:rsidRPr="004E47DA">
        <w:t xml:space="preserve"> </w:t>
      </w:r>
      <w:r w:rsidR="00DF241E">
        <w:t>appellant</w:t>
      </w:r>
      <w:r w:rsidR="00DF241E" w:rsidRPr="004E47DA">
        <w:t xml:space="preserve"> </w:t>
      </w:r>
      <w:r w:rsidRPr="004E47DA">
        <w:t xml:space="preserve">agreed to provide engineering consultancy services to </w:t>
      </w:r>
      <w:r>
        <w:t xml:space="preserve">respondent </w:t>
      </w:r>
      <w:r w:rsidRPr="004E47DA">
        <w:t>in relation to design and construction of warehouse</w:t>
      </w:r>
      <w:r>
        <w:t xml:space="preserve"> – Where,</w:t>
      </w:r>
      <w:r w:rsidRPr="004E47DA">
        <w:t xml:space="preserve"> </w:t>
      </w:r>
      <w:r>
        <w:t>u</w:t>
      </w:r>
      <w:r w:rsidRPr="004E47DA">
        <w:t xml:space="preserve">nder contract, if dispute between </w:t>
      </w:r>
      <w:r w:rsidR="00DF241E">
        <w:t>appellant</w:t>
      </w:r>
      <w:r w:rsidR="00DF241E" w:rsidRPr="004E47DA">
        <w:t xml:space="preserve"> </w:t>
      </w:r>
      <w:r w:rsidRPr="004E47DA">
        <w:t xml:space="preserve">and </w:t>
      </w:r>
      <w:r>
        <w:t>respondent</w:t>
      </w:r>
      <w:r w:rsidRPr="004E47DA">
        <w:t xml:space="preserve"> arose, </w:t>
      </w:r>
      <w:r>
        <w:t>dispute could be submitted to</w:t>
      </w:r>
      <w:r w:rsidRPr="004E47DA">
        <w:t xml:space="preserve"> arbitration</w:t>
      </w:r>
      <w:r>
        <w:t xml:space="preserve"> – Where dispute arose where respondent alleged breach </w:t>
      </w:r>
      <w:r w:rsidRPr="00F67D9B">
        <w:t xml:space="preserve">of contract, duty of care and misleading or deceptive conduct in contravention of s 18 of </w:t>
      </w:r>
      <w:r w:rsidRPr="00202E6E">
        <w:rPr>
          <w:i/>
          <w:iCs/>
        </w:rPr>
        <w:t>Australian Consumer Law</w:t>
      </w:r>
      <w:r>
        <w:t xml:space="preserve"> – Where </w:t>
      </w:r>
      <w:r w:rsidR="00DF241E">
        <w:t>appellant</w:t>
      </w:r>
      <w:r w:rsidR="00DF241E" w:rsidRPr="00F67D9B">
        <w:t xml:space="preserve"> </w:t>
      </w:r>
      <w:r w:rsidRPr="00F67D9B">
        <w:t>denied allegations</w:t>
      </w:r>
      <w:r>
        <w:t>, but</w:t>
      </w:r>
      <w:r w:rsidRPr="00F67D9B">
        <w:t xml:space="preserve"> pleaded in alternative that any damages payable should be reduced by reason of proportionate liability provisions under Part 3 of </w:t>
      </w:r>
      <w:r w:rsidRPr="00C74A5B">
        <w:rPr>
          <w:i/>
          <w:iCs/>
        </w:rPr>
        <w:t xml:space="preserve">Law Reform (Contributory Negligence and Apportionment of Liability) Act 2001 </w:t>
      </w:r>
      <w:r w:rsidRPr="00F67D9B">
        <w:t xml:space="preserve">(SA) and Part VIA of </w:t>
      </w:r>
      <w:r w:rsidRPr="00C74A5B">
        <w:rPr>
          <w:i/>
          <w:iCs/>
        </w:rPr>
        <w:t>Competition and Consumer Act</w:t>
      </w:r>
      <w:r>
        <w:rPr>
          <w:i/>
          <w:iCs/>
        </w:rPr>
        <w:t xml:space="preserve"> 2010 </w:t>
      </w:r>
      <w:r>
        <w:t xml:space="preserve">(Cth) (collectively </w:t>
      </w:r>
      <w:r w:rsidR="00E16D73">
        <w:t>“</w:t>
      </w:r>
      <w:r>
        <w:t>proportionate liability regimes</w:t>
      </w:r>
      <w:r w:rsidR="00E16D73">
        <w:t>”</w:t>
      </w:r>
      <w:r>
        <w:t xml:space="preserve">) – Whether proportionate liability regimes amenable to arbitration – Whether s 28 of </w:t>
      </w:r>
      <w:r w:rsidRPr="008802DB">
        <w:rPr>
          <w:i/>
          <w:iCs/>
        </w:rPr>
        <w:t>Commercial Arbitration Act 2011</w:t>
      </w:r>
      <w:r>
        <w:rPr>
          <w:i/>
          <w:iCs/>
        </w:rPr>
        <w:t xml:space="preserve"> </w:t>
      </w:r>
      <w:r>
        <w:t xml:space="preserve">(SA) empowers arbitrator to apply proportionate liability regimes, or whether terms of legislation preclude arbitrator from doing so – Whether implied power conferred on arbitrator to determine parties’ dispute empowers arbitrator to apply proportionate liability regimes, or whether terms of legislation preclude arbitrator from doing so. </w:t>
      </w:r>
    </w:p>
    <w:p w14:paraId="55205B7F" w14:textId="77777777" w:rsidR="00903A64" w:rsidRDefault="00903A64" w:rsidP="00903A64"/>
    <w:p w14:paraId="5562F04D" w14:textId="0065DE85" w:rsidR="00903A64" w:rsidRPr="00240665" w:rsidRDefault="00903A64" w:rsidP="00903A64">
      <w:pPr>
        <w:rPr>
          <w:bCs/>
        </w:rPr>
      </w:pPr>
      <w:r w:rsidRPr="004E7695">
        <w:rPr>
          <w:b/>
        </w:rPr>
        <w:t>Appealed from</w:t>
      </w:r>
      <w:r>
        <w:rPr>
          <w:b/>
        </w:rPr>
        <w:t xml:space="preserve"> SASC (CA): </w:t>
      </w:r>
      <w:hyperlink r:id="rId38" w:history="1">
        <w:r w:rsidRPr="00D95915">
          <w:rPr>
            <w:rStyle w:val="Hyperlink"/>
            <w:rFonts w:cs="Verdana"/>
            <w:noProof w:val="0"/>
          </w:rPr>
          <w:t>[2022] SASCA 107</w:t>
        </w:r>
      </w:hyperlink>
      <w:r>
        <w:t xml:space="preserve">; </w:t>
      </w:r>
      <w:r w:rsidRPr="00A42446">
        <w:t>(2022) 140 SASR 395</w:t>
      </w:r>
      <w:r>
        <w:t xml:space="preserve">; </w:t>
      </w:r>
      <w:r w:rsidRPr="00A42446">
        <w:t>(2022) 406 ALR 293</w:t>
      </w:r>
    </w:p>
    <w:p w14:paraId="4FA999A8" w14:textId="77777777" w:rsidR="00903A64" w:rsidRPr="00E064DF" w:rsidRDefault="00903A64" w:rsidP="00903A64"/>
    <w:p w14:paraId="38789A26" w14:textId="77777777" w:rsidR="00903A64" w:rsidRDefault="00C055BE" w:rsidP="00903A64">
      <w:pPr>
        <w:rPr>
          <w:rStyle w:val="Hyperlink"/>
          <w:rFonts w:cs="Verdana"/>
          <w:bCs/>
        </w:rPr>
      </w:pPr>
      <w:hyperlink w:anchor="TOP" w:history="1">
        <w:r w:rsidR="00903A64" w:rsidRPr="004E7695">
          <w:rPr>
            <w:rStyle w:val="Hyperlink"/>
            <w:rFonts w:cs="Verdana"/>
            <w:bCs/>
          </w:rPr>
          <w:t>Return to Top</w:t>
        </w:r>
      </w:hyperlink>
    </w:p>
    <w:p w14:paraId="5CB9B881" w14:textId="77777777" w:rsidR="00A83A9C" w:rsidRDefault="00A83A9C" w:rsidP="00A83A9C">
      <w:pPr>
        <w:pStyle w:val="Divider2"/>
        <w:pBdr>
          <w:bottom w:val="double" w:sz="6" w:space="0" w:color="auto"/>
        </w:pBdr>
      </w:pPr>
      <w:bookmarkStart w:id="61" w:name="_Honourable_Brendan_O’Connor,"/>
      <w:bookmarkStart w:id="62" w:name="_Australian_Competition_&amp;"/>
      <w:bookmarkStart w:id="63" w:name="_Kline_v_Official"/>
      <w:bookmarkStart w:id="64" w:name="_Australian_Competition_and"/>
      <w:bookmarkStart w:id="65" w:name="_Unions_NSW_and"/>
      <w:bookmarkStart w:id="66" w:name="_Commonwealth_v_The"/>
      <w:bookmarkStart w:id="67" w:name="_Administrative_Law_2"/>
      <w:bookmarkStart w:id="68" w:name="_Palmer_v_Marcus_1"/>
      <w:bookmarkStart w:id="69" w:name="Contract_2"/>
      <w:bookmarkEnd w:id="61"/>
      <w:bookmarkEnd w:id="62"/>
      <w:bookmarkEnd w:id="63"/>
      <w:bookmarkEnd w:id="64"/>
      <w:bookmarkEnd w:id="65"/>
      <w:bookmarkEnd w:id="66"/>
      <w:bookmarkEnd w:id="67"/>
      <w:bookmarkEnd w:id="68"/>
    </w:p>
    <w:p w14:paraId="1F4F7064" w14:textId="77777777" w:rsidR="00EB6515" w:rsidRDefault="00EB6515" w:rsidP="00EB6515">
      <w:bookmarkStart w:id="70" w:name="_Zurich_Insurance_PLC"/>
      <w:bookmarkStart w:id="71" w:name="_Benbrika_v_Minister"/>
      <w:bookmarkStart w:id="72" w:name="_Vanderstock_v_State"/>
      <w:bookmarkStart w:id="73" w:name="_Vanderstock_&amp;_Anor"/>
      <w:bookmarkStart w:id="74" w:name="_Vunilagi_v_The"/>
      <w:bookmarkStart w:id="75" w:name="_Hlk112129784"/>
      <w:bookmarkEnd w:id="70"/>
      <w:bookmarkEnd w:id="71"/>
      <w:bookmarkEnd w:id="72"/>
      <w:bookmarkEnd w:id="73"/>
      <w:bookmarkEnd w:id="74"/>
    </w:p>
    <w:p w14:paraId="79934997" w14:textId="73D4BC32" w:rsidR="00F70832" w:rsidRDefault="00F70832" w:rsidP="00F70832">
      <w:pPr>
        <w:pStyle w:val="Heading2"/>
      </w:pPr>
      <w:r>
        <w:t>Constitutional Law</w:t>
      </w:r>
    </w:p>
    <w:p w14:paraId="227B25FC" w14:textId="77777777" w:rsidR="00F70832" w:rsidRDefault="00F70832" w:rsidP="00F70832"/>
    <w:p w14:paraId="2E7FFA71" w14:textId="77777777" w:rsidR="00F70832" w:rsidRDefault="00F70832" w:rsidP="00F70832">
      <w:pPr>
        <w:pStyle w:val="Heading3"/>
        <w:tabs>
          <w:tab w:val="left" w:pos="426"/>
        </w:tabs>
      </w:pPr>
      <w:bookmarkStart w:id="76" w:name="_Chief_Executive_Officer,_1"/>
      <w:bookmarkEnd w:id="76"/>
      <w:r w:rsidRPr="000159FF">
        <w:t>Chief Executive Officer, Aboriginal Areas Protection Authority v Director of National Parks (ABN 13 051 694 963) &amp; Anor</w:t>
      </w:r>
      <w:r>
        <w:t xml:space="preserve"> </w:t>
      </w:r>
    </w:p>
    <w:p w14:paraId="30EE2A3F" w14:textId="624292ED" w:rsidR="0044682F" w:rsidRPr="0044682F" w:rsidRDefault="00C055BE" w:rsidP="0044682F">
      <w:pPr>
        <w:rPr>
          <w:b/>
          <w:bCs/>
        </w:rPr>
      </w:pPr>
      <w:hyperlink r:id="rId39" w:history="1">
        <w:r w:rsidR="00F70832" w:rsidRPr="00956142">
          <w:rPr>
            <w:rStyle w:val="Hyperlink"/>
            <w:rFonts w:cs="Verdana"/>
            <w:b/>
            <w:bCs/>
            <w:noProof w:val="0"/>
          </w:rPr>
          <w:t>D3/2023</w:t>
        </w:r>
      </w:hyperlink>
      <w:r w:rsidR="00F70832" w:rsidRPr="000159FF">
        <w:rPr>
          <w:b/>
          <w:bCs/>
        </w:rPr>
        <w:t>:</w:t>
      </w:r>
      <w:r w:rsidR="00F70832">
        <w:rPr>
          <w:b/>
          <w:bCs/>
        </w:rPr>
        <w:t xml:space="preserve"> </w:t>
      </w:r>
      <w:hyperlink r:id="rId40" w:history="1">
        <w:r w:rsidR="0044682F" w:rsidRPr="0044682F">
          <w:rPr>
            <w:rStyle w:val="Hyperlink"/>
            <w:rFonts w:cs="Verdana"/>
            <w:noProof w:val="0"/>
          </w:rPr>
          <w:t xml:space="preserve">[2023] </w:t>
        </w:r>
        <w:proofErr w:type="spellStart"/>
        <w:r w:rsidR="0044682F" w:rsidRPr="0044682F">
          <w:rPr>
            <w:rStyle w:val="Hyperlink"/>
            <w:rFonts w:cs="Verdana"/>
            <w:noProof w:val="0"/>
          </w:rPr>
          <w:t>HCATrans</w:t>
        </w:r>
        <w:proofErr w:type="spellEnd"/>
        <w:r w:rsidR="0044682F" w:rsidRPr="0044682F">
          <w:rPr>
            <w:rStyle w:val="Hyperlink"/>
            <w:rFonts w:cs="Verdana"/>
            <w:noProof w:val="0"/>
          </w:rPr>
          <w:t xml:space="preserve"> 181</w:t>
        </w:r>
      </w:hyperlink>
      <w:r w:rsidR="0044682F" w:rsidRPr="0044682F">
        <w:t>;</w:t>
      </w:r>
      <w:r w:rsidR="0044682F">
        <w:rPr>
          <w:b/>
          <w:bCs/>
        </w:rPr>
        <w:t xml:space="preserve"> </w:t>
      </w:r>
      <w:hyperlink r:id="rId41" w:history="1">
        <w:r w:rsidR="008A2FEC" w:rsidRPr="008A2FEC">
          <w:rPr>
            <w:rStyle w:val="Hyperlink"/>
            <w:rFonts w:cs="Verdana"/>
            <w:noProof w:val="0"/>
          </w:rPr>
          <w:t xml:space="preserve">[2023] </w:t>
        </w:r>
        <w:proofErr w:type="spellStart"/>
        <w:r w:rsidR="008A2FEC" w:rsidRPr="008A2FEC">
          <w:rPr>
            <w:rStyle w:val="Hyperlink"/>
            <w:rFonts w:cs="Verdana"/>
            <w:noProof w:val="0"/>
          </w:rPr>
          <w:t>HCATrans</w:t>
        </w:r>
        <w:proofErr w:type="spellEnd"/>
        <w:r w:rsidR="008A2FEC" w:rsidRPr="008A2FEC">
          <w:rPr>
            <w:rStyle w:val="Hyperlink"/>
            <w:rFonts w:cs="Verdana"/>
            <w:noProof w:val="0"/>
          </w:rPr>
          <w:t xml:space="preserve"> 182</w:t>
        </w:r>
      </w:hyperlink>
    </w:p>
    <w:p w14:paraId="7EB78EBF" w14:textId="3BD790EC" w:rsidR="00F70832" w:rsidRPr="005E1DF6" w:rsidRDefault="00F70832" w:rsidP="00F70832">
      <w:pPr>
        <w:rPr>
          <w:rFonts w:ascii="Calibri" w:hAnsi="Calibri" w:cs="Calibri"/>
        </w:rPr>
      </w:pPr>
    </w:p>
    <w:p w14:paraId="62EC4373" w14:textId="77777777" w:rsidR="00F70832" w:rsidRDefault="00F70832" w:rsidP="00F70832"/>
    <w:p w14:paraId="1CE47B9B" w14:textId="0B047058" w:rsidR="00F70832" w:rsidRDefault="00F70832" w:rsidP="00F70832">
      <w:r w:rsidRPr="004E7695">
        <w:rPr>
          <w:b/>
        </w:rPr>
        <w:t>Date</w:t>
      </w:r>
      <w:r>
        <w:rPr>
          <w:b/>
        </w:rPr>
        <w:t xml:space="preserve"> heard</w:t>
      </w:r>
      <w:r w:rsidRPr="004E7695">
        <w:rPr>
          <w:b/>
        </w:rPr>
        <w:t xml:space="preserve">: </w:t>
      </w:r>
      <w:r w:rsidR="0044682F" w:rsidRPr="0044682F">
        <w:rPr>
          <w:bCs/>
        </w:rPr>
        <w:t>12</w:t>
      </w:r>
      <w:r w:rsidR="008A2FEC">
        <w:rPr>
          <w:bCs/>
        </w:rPr>
        <w:t xml:space="preserve"> and </w:t>
      </w:r>
      <w:r w:rsidR="0004354A">
        <w:t>13 December</w:t>
      </w:r>
      <w:r>
        <w:t xml:space="preserve"> 2023 </w:t>
      </w:r>
    </w:p>
    <w:p w14:paraId="4985A106" w14:textId="77777777" w:rsidR="008A2FEC" w:rsidRDefault="008A2FEC" w:rsidP="00F70832"/>
    <w:p w14:paraId="7B20D14E" w14:textId="7F029691" w:rsidR="008A2FEC" w:rsidRPr="008A2FEC" w:rsidRDefault="008A2FEC" w:rsidP="00F70832">
      <w:r>
        <w:rPr>
          <w:b/>
          <w:bCs/>
        </w:rPr>
        <w:t xml:space="preserve">Coram: </w:t>
      </w:r>
      <w:r w:rsidR="00D02EF1">
        <w:t xml:space="preserve">Gageler CJ, Gordon, Edelman, Steward, Gleeson, </w:t>
      </w:r>
      <w:proofErr w:type="spellStart"/>
      <w:r w:rsidR="00D02EF1">
        <w:t>Jagot</w:t>
      </w:r>
      <w:proofErr w:type="spellEnd"/>
      <w:r w:rsidR="00D02EF1">
        <w:t xml:space="preserve"> and Beech-Jones JJ</w:t>
      </w:r>
    </w:p>
    <w:p w14:paraId="0466A136" w14:textId="77777777" w:rsidR="00F70832" w:rsidRPr="004E7695" w:rsidRDefault="00F70832" w:rsidP="00F70832"/>
    <w:p w14:paraId="7043350F" w14:textId="77777777" w:rsidR="00F70832" w:rsidRPr="004E7695" w:rsidRDefault="00F70832" w:rsidP="00F70832">
      <w:pPr>
        <w:rPr>
          <w:b/>
        </w:rPr>
      </w:pPr>
      <w:r w:rsidRPr="004E7695">
        <w:rPr>
          <w:b/>
        </w:rPr>
        <w:t>Catchwords:</w:t>
      </w:r>
    </w:p>
    <w:p w14:paraId="5D57733D" w14:textId="77777777" w:rsidR="00F70832" w:rsidRDefault="00F70832" w:rsidP="00F70832"/>
    <w:p w14:paraId="7EECCF7C" w14:textId="06E49BFA" w:rsidR="00F70832" w:rsidRDefault="00F70832" w:rsidP="00F70832">
      <w:pPr>
        <w:ind w:left="720"/>
      </w:pPr>
      <w:r>
        <w:t xml:space="preserve">Constitutional law – Territories – Territory crown – Crown immunity – Where s 34(1) of </w:t>
      </w:r>
      <w:r w:rsidRPr="008E214B">
        <w:rPr>
          <w:i/>
          <w:iCs/>
        </w:rPr>
        <w:t>Northern Territory Aboriginal Sacred Sites Act 1989</w:t>
      </w:r>
      <w:r w:rsidRPr="008E214B">
        <w:t xml:space="preserve"> </w:t>
      </w:r>
      <w:r>
        <w:t>(NT) (</w:t>
      </w:r>
      <w:r w:rsidR="00E16D73">
        <w:t>“</w:t>
      </w:r>
      <w:r>
        <w:t>Sacred Sites Act</w:t>
      </w:r>
      <w:r w:rsidR="00E16D73">
        <w:t>”</w:t>
      </w:r>
      <w:r>
        <w:t xml:space="preserve">) prescribes offence and penalty for carrying out work on sacred site – Where Director of National Parks arranged for contractor to perform work on walking track at </w:t>
      </w:r>
      <w:proofErr w:type="spellStart"/>
      <w:r w:rsidRPr="00400DAE">
        <w:t>Gunlom</w:t>
      </w:r>
      <w:proofErr w:type="spellEnd"/>
      <w:r w:rsidRPr="00400DAE">
        <w:t xml:space="preserve"> Falls, in Kakadu National Park in Northern Territory – Where track works in area </w:t>
      </w:r>
      <w:r>
        <w:t>amounting to</w:t>
      </w:r>
      <w:r w:rsidRPr="00400DAE">
        <w:t xml:space="preserve"> </w:t>
      </w:r>
      <w:r w:rsidR="00E16D73">
        <w:t>“</w:t>
      </w:r>
      <w:r w:rsidRPr="00400DAE">
        <w:t>sacred site</w:t>
      </w:r>
      <w:r w:rsidR="00E16D73">
        <w:t>”</w:t>
      </w:r>
      <w:r w:rsidRPr="00400DAE">
        <w:t xml:space="preserve"> </w:t>
      </w:r>
      <w:r>
        <w:t>– Where Director</w:t>
      </w:r>
      <w:r w:rsidR="006164C7">
        <w:t xml:space="preserve"> </w:t>
      </w:r>
      <w:r w:rsidR="000B1B0A">
        <w:t>a</w:t>
      </w:r>
      <w:r>
        <w:t xml:space="preserve"> corporation with perpetual succession established by s 15 of </w:t>
      </w:r>
      <w:r w:rsidRPr="00A45FAC">
        <w:rPr>
          <w:i/>
          <w:iCs/>
        </w:rPr>
        <w:t>National Parks and Wildlife Conservation Act 1975</w:t>
      </w:r>
      <w:r>
        <w:t xml:space="preserve"> (Cth) and continued in existence as body corporate by s 514A of </w:t>
      </w:r>
      <w:r w:rsidRPr="00A45FAC">
        <w:rPr>
          <w:i/>
          <w:iCs/>
        </w:rPr>
        <w:t>Environment Protection and Biodiversity Conservation Act 1999</w:t>
      </w:r>
      <w:r>
        <w:t xml:space="preserve"> (Cth) – Whether s 34(1) of Sacred Sites Act applies to Director. </w:t>
      </w:r>
    </w:p>
    <w:p w14:paraId="5DE0D091" w14:textId="77777777" w:rsidR="00F70832" w:rsidRDefault="00F70832" w:rsidP="00F70832">
      <w:pPr>
        <w:ind w:left="720"/>
      </w:pPr>
    </w:p>
    <w:p w14:paraId="14AE22B8" w14:textId="77777777" w:rsidR="00F70832" w:rsidRPr="00B406AA" w:rsidRDefault="00F70832" w:rsidP="00F70832">
      <w:pPr>
        <w:ind w:left="720"/>
      </w:pPr>
      <w:r>
        <w:t xml:space="preserve">Statutory interpretation – Statutory presumption – Presumption against imposition of criminal liability on executive – Where presumption considered in </w:t>
      </w:r>
      <w:r w:rsidRPr="00F739E4">
        <w:rPr>
          <w:i/>
          <w:iCs/>
        </w:rPr>
        <w:t>Cain v Doyle</w:t>
      </w:r>
      <w:r w:rsidRPr="00F739E4">
        <w:t xml:space="preserve"> (1946) 72 CLR 409</w:t>
      </w:r>
      <w:r>
        <w:t xml:space="preserve"> – Proper approach to scope of presumption in </w:t>
      </w:r>
      <w:r>
        <w:rPr>
          <w:i/>
          <w:iCs/>
        </w:rPr>
        <w:t>Cain v Doyle</w:t>
      </w:r>
      <w:r>
        <w:t xml:space="preserve"> – Whether presumption in </w:t>
      </w:r>
      <w:r>
        <w:rPr>
          <w:i/>
          <w:iCs/>
        </w:rPr>
        <w:t xml:space="preserve">Cain v Doyle </w:t>
      </w:r>
      <w:r>
        <w:t xml:space="preserve">applies to statutory corporations – Whether Sacred Sites Act expresses intention to apply to persons or bodies corporate associated with Commonwealth.  </w:t>
      </w:r>
    </w:p>
    <w:p w14:paraId="7776B0BA" w14:textId="77777777" w:rsidR="00F70832" w:rsidRPr="00C32A1D" w:rsidRDefault="00F70832" w:rsidP="00F70832"/>
    <w:p w14:paraId="1F66BF24" w14:textId="77777777" w:rsidR="00F70832" w:rsidRDefault="00F70832" w:rsidP="00F70832">
      <w:pPr>
        <w:rPr>
          <w:bCs/>
        </w:rPr>
      </w:pPr>
      <w:r w:rsidRPr="004E7695">
        <w:rPr>
          <w:b/>
        </w:rPr>
        <w:t>Appealed from</w:t>
      </w:r>
      <w:r>
        <w:rPr>
          <w:b/>
        </w:rPr>
        <w:t xml:space="preserve"> NTSC (FC): </w:t>
      </w:r>
      <w:hyperlink r:id="rId42" w:history="1">
        <w:r w:rsidRPr="00430348">
          <w:rPr>
            <w:rStyle w:val="Hyperlink"/>
            <w:rFonts w:cs="Verdana"/>
            <w:bCs/>
            <w:noProof w:val="0"/>
          </w:rPr>
          <w:t>[2022] NTSCFC 1</w:t>
        </w:r>
      </w:hyperlink>
    </w:p>
    <w:p w14:paraId="43BF8D63" w14:textId="77777777" w:rsidR="00F70832" w:rsidRPr="004A3E7D" w:rsidRDefault="00F70832" w:rsidP="00F70832">
      <w:pPr>
        <w:rPr>
          <w:bCs/>
        </w:rPr>
      </w:pPr>
    </w:p>
    <w:p w14:paraId="269FE97B" w14:textId="77777777" w:rsidR="00F70832" w:rsidRPr="004A3E7D" w:rsidRDefault="00C055BE" w:rsidP="00F70832">
      <w:pPr>
        <w:rPr>
          <w:bCs/>
        </w:rPr>
      </w:pPr>
      <w:hyperlink w:anchor="TOP" w:history="1">
        <w:r w:rsidR="00F70832" w:rsidRPr="004A3E7D">
          <w:rPr>
            <w:rStyle w:val="Hyperlink"/>
            <w:rFonts w:cs="Verdana"/>
            <w:bCs/>
            <w:noProof w:val="0"/>
          </w:rPr>
          <w:t>Return to Top</w:t>
        </w:r>
      </w:hyperlink>
    </w:p>
    <w:p w14:paraId="46C0E5F3" w14:textId="77777777" w:rsidR="00F70832" w:rsidRDefault="00F70832" w:rsidP="00F70832">
      <w:pPr>
        <w:pStyle w:val="Divider2"/>
        <w:pBdr>
          <w:bottom w:val="double" w:sz="6" w:space="0" w:color="auto"/>
        </w:pBdr>
      </w:pPr>
    </w:p>
    <w:p w14:paraId="28EB09EA" w14:textId="77777777" w:rsidR="00F70832" w:rsidRPr="00EB6515" w:rsidRDefault="00F70832" w:rsidP="00EB6515"/>
    <w:bookmarkEnd w:id="69"/>
    <w:bookmarkEnd w:id="75"/>
    <w:p w14:paraId="556A0E39" w14:textId="48E13EA2" w:rsidR="00B97602" w:rsidRDefault="00B97602" w:rsidP="00FD4772">
      <w:pPr>
        <w:pStyle w:val="Heading2"/>
      </w:pPr>
      <w:r>
        <w:t xml:space="preserve">Criminal Law </w:t>
      </w:r>
    </w:p>
    <w:p w14:paraId="6EF9829A" w14:textId="77777777" w:rsidR="00E73FE3" w:rsidRPr="0030232E" w:rsidRDefault="00E73FE3" w:rsidP="00E73FE3">
      <w:bookmarkStart w:id="77" w:name="_BA_v_The_1"/>
      <w:bookmarkEnd w:id="77"/>
    </w:p>
    <w:p w14:paraId="59F89AC6" w14:textId="77777777" w:rsidR="00115C28" w:rsidRDefault="00115C28" w:rsidP="00115C28">
      <w:pPr>
        <w:pStyle w:val="Heading3"/>
      </w:pPr>
      <w:bookmarkStart w:id="78" w:name="_Bromley_v_The"/>
      <w:bookmarkStart w:id="79" w:name="_Hurt_v_The_1"/>
      <w:bookmarkEnd w:id="78"/>
      <w:bookmarkEnd w:id="79"/>
      <w:r w:rsidRPr="0035041E">
        <w:t xml:space="preserve">Hurt v The </w:t>
      </w:r>
      <w:proofErr w:type="gramStart"/>
      <w:r w:rsidRPr="0035041E">
        <w:t>King;</w:t>
      </w:r>
      <w:proofErr w:type="gramEnd"/>
      <w:r w:rsidRPr="0035041E">
        <w:t xml:space="preserve"> Delzotto v The King</w:t>
      </w:r>
    </w:p>
    <w:p w14:paraId="31569478" w14:textId="1257062E" w:rsidR="00115C28" w:rsidRPr="00A35C44" w:rsidRDefault="00C055BE" w:rsidP="00115C28">
      <w:hyperlink r:id="rId43" w:history="1">
        <w:r w:rsidR="00115C28" w:rsidRPr="006B6D0B">
          <w:rPr>
            <w:rStyle w:val="Hyperlink"/>
            <w:rFonts w:cs="Verdana"/>
            <w:b/>
            <w:bCs/>
            <w:noProof w:val="0"/>
          </w:rPr>
          <w:t>C7/2023</w:t>
        </w:r>
      </w:hyperlink>
      <w:r w:rsidR="00115C28" w:rsidRPr="0035041E">
        <w:rPr>
          <w:b/>
          <w:bCs/>
        </w:rPr>
        <w:t>;</w:t>
      </w:r>
      <w:r w:rsidR="00115C28">
        <w:rPr>
          <w:b/>
          <w:bCs/>
        </w:rPr>
        <w:t xml:space="preserve"> </w:t>
      </w:r>
      <w:hyperlink r:id="rId44" w:history="1">
        <w:r w:rsidR="00115C28" w:rsidRPr="006B6D0B">
          <w:rPr>
            <w:rStyle w:val="Hyperlink"/>
            <w:rFonts w:cs="Verdana"/>
            <w:b/>
            <w:bCs/>
            <w:noProof w:val="0"/>
          </w:rPr>
          <w:t>C8/2023</w:t>
        </w:r>
      </w:hyperlink>
      <w:r w:rsidR="00115C28">
        <w:rPr>
          <w:b/>
          <w:bCs/>
        </w:rPr>
        <w:t>;</w:t>
      </w:r>
      <w:r w:rsidR="00115C28" w:rsidRPr="0035041E">
        <w:rPr>
          <w:b/>
          <w:bCs/>
        </w:rPr>
        <w:t xml:space="preserve"> </w:t>
      </w:r>
      <w:hyperlink r:id="rId45" w:history="1">
        <w:r w:rsidR="00115C28">
          <w:rPr>
            <w:rStyle w:val="Hyperlink"/>
            <w:rFonts w:cs="Verdana"/>
            <w:b/>
            <w:bCs/>
            <w:noProof w:val="0"/>
          </w:rPr>
          <w:t>S44/2023</w:t>
        </w:r>
      </w:hyperlink>
      <w:r w:rsidR="00115C28" w:rsidRPr="0035041E">
        <w:rPr>
          <w:b/>
          <w:bCs/>
        </w:rPr>
        <w:t>:</w:t>
      </w:r>
      <w:r w:rsidR="00115C28">
        <w:rPr>
          <w:b/>
          <w:bCs/>
        </w:rPr>
        <w:t xml:space="preserve"> </w:t>
      </w:r>
      <w:hyperlink r:id="rId46" w:history="1">
        <w:r w:rsidR="00BF48C0" w:rsidRPr="00BF48C0">
          <w:rPr>
            <w:rStyle w:val="Hyperlink"/>
            <w:rFonts w:cs="Verdana"/>
            <w:noProof w:val="0"/>
          </w:rPr>
          <w:t xml:space="preserve">[2023] </w:t>
        </w:r>
        <w:proofErr w:type="spellStart"/>
        <w:r w:rsidR="00BF48C0" w:rsidRPr="00BF48C0">
          <w:rPr>
            <w:rStyle w:val="Hyperlink"/>
            <w:rFonts w:cs="Verdana"/>
            <w:noProof w:val="0"/>
          </w:rPr>
          <w:t>HCATrans</w:t>
        </w:r>
        <w:proofErr w:type="spellEnd"/>
        <w:r w:rsidR="00BF48C0" w:rsidRPr="00BF48C0">
          <w:rPr>
            <w:rStyle w:val="Hyperlink"/>
            <w:rFonts w:cs="Verdana"/>
            <w:noProof w:val="0"/>
          </w:rPr>
          <w:t xml:space="preserve"> 156</w:t>
        </w:r>
      </w:hyperlink>
    </w:p>
    <w:p w14:paraId="618A80B4" w14:textId="77777777" w:rsidR="00115C28" w:rsidRPr="004E6626" w:rsidRDefault="00115C28" w:rsidP="00115C28"/>
    <w:p w14:paraId="197873AD" w14:textId="6E8BDD2F" w:rsidR="00115C28" w:rsidRDefault="00115C28" w:rsidP="00115C28">
      <w:r w:rsidRPr="004E6626">
        <w:rPr>
          <w:b/>
          <w:bCs/>
        </w:rPr>
        <w:t>Date heard:</w:t>
      </w:r>
      <w:r w:rsidRPr="004E6626">
        <w:t xml:space="preserve"> </w:t>
      </w:r>
      <w:r w:rsidR="00BF48C0">
        <w:t>9 November 2023</w:t>
      </w:r>
    </w:p>
    <w:p w14:paraId="75110948" w14:textId="77777777" w:rsidR="00BD5AF0" w:rsidRDefault="00BD5AF0" w:rsidP="00115C28"/>
    <w:p w14:paraId="2F081672" w14:textId="6A763A4E" w:rsidR="00BD5AF0" w:rsidRPr="00BD5AF0" w:rsidRDefault="00BD5AF0" w:rsidP="00115C28">
      <w:pPr>
        <w:rPr>
          <w:i/>
          <w:iCs/>
        </w:rPr>
      </w:pPr>
      <w:r>
        <w:rPr>
          <w:b/>
          <w:bCs/>
        </w:rPr>
        <w:t xml:space="preserve">Coram: </w:t>
      </w:r>
      <w:r>
        <w:t xml:space="preserve">Gageler CJ, Edelman, Steward, Gleeson and </w:t>
      </w:r>
      <w:proofErr w:type="spellStart"/>
      <w:r>
        <w:t>Jagot</w:t>
      </w:r>
      <w:proofErr w:type="spellEnd"/>
      <w:r>
        <w:t xml:space="preserve"> JJ</w:t>
      </w:r>
    </w:p>
    <w:p w14:paraId="3CFA781C" w14:textId="77777777" w:rsidR="00115C28" w:rsidRPr="004E6626" w:rsidRDefault="00115C28" w:rsidP="00115C28"/>
    <w:p w14:paraId="6FDE8FDA" w14:textId="77777777" w:rsidR="00115C28" w:rsidRPr="004E6626" w:rsidRDefault="00115C28" w:rsidP="00115C28">
      <w:r w:rsidRPr="004E6626">
        <w:rPr>
          <w:b/>
          <w:bCs/>
        </w:rPr>
        <w:t>Catchwords:</w:t>
      </w:r>
    </w:p>
    <w:p w14:paraId="48419B8D" w14:textId="77777777" w:rsidR="00115C28" w:rsidRPr="004E6626" w:rsidRDefault="00115C28" w:rsidP="00115C28"/>
    <w:p w14:paraId="17F945B8" w14:textId="77777777" w:rsidR="00115C28" w:rsidRDefault="00115C28" w:rsidP="00115C28">
      <w:pPr>
        <w:pStyle w:val="Catchwords0"/>
      </w:pPr>
      <w:r w:rsidRPr="004E6626">
        <w:t xml:space="preserve">Criminal law – </w:t>
      </w:r>
      <w:r>
        <w:t xml:space="preserve">Sentencing – Mandatory minimum sentences – Sentencing discretion – Where s 16AAB of </w:t>
      </w:r>
      <w:r>
        <w:rPr>
          <w:i/>
          <w:iCs/>
        </w:rPr>
        <w:t xml:space="preserve">Crimes Act 1914 </w:t>
      </w:r>
      <w:r>
        <w:t xml:space="preserve">(Cth) imposes minimum sentences for certain offences – Whether minimum sentence to be regarded as base of range of appropriate sentence or minimum permissible sentence – Proper approach to </w:t>
      </w:r>
      <w:r>
        <w:lastRenderedPageBreak/>
        <w:t xml:space="preserve">minimum sentences – Whether proper approach involves sentencing judge having regard to minimum from outset </w:t>
      </w:r>
      <w:r w:rsidRPr="00E0388E">
        <w:t>as prescribing bottom of range of appropriate</w:t>
      </w:r>
      <w:r>
        <w:t xml:space="preserve"> sentence, consistent with </w:t>
      </w:r>
      <w:proofErr w:type="spellStart"/>
      <w:r w:rsidRPr="00A00632">
        <w:rPr>
          <w:i/>
          <w:iCs/>
        </w:rPr>
        <w:t>Bahar</w:t>
      </w:r>
      <w:proofErr w:type="spellEnd"/>
      <w:r w:rsidRPr="00A00632">
        <w:rPr>
          <w:i/>
          <w:iCs/>
        </w:rPr>
        <w:t xml:space="preserve"> v </w:t>
      </w:r>
      <w:r>
        <w:rPr>
          <w:i/>
          <w:iCs/>
        </w:rPr>
        <w:t>The Queen</w:t>
      </w:r>
      <w:r w:rsidRPr="00A00632">
        <w:t xml:space="preserve"> (2011) 45 WAR 100</w:t>
      </w:r>
      <w:r>
        <w:t xml:space="preserve"> – Whether proper approach involves sentencing judge exercising sentencing discretion in usual way and only if proposed </w:t>
      </w:r>
      <w:r w:rsidRPr="00A66E44">
        <w:t>sentence falls below minimum penalty that minimum penalty has effect</w:t>
      </w:r>
      <w:r>
        <w:t xml:space="preserve">, consistent with approach in </w:t>
      </w:r>
      <w:r w:rsidRPr="005473D9">
        <w:rPr>
          <w:i/>
          <w:iCs/>
        </w:rPr>
        <w:t xml:space="preserve">R v Pot, </w:t>
      </w:r>
      <w:proofErr w:type="spellStart"/>
      <w:r w:rsidRPr="005473D9">
        <w:rPr>
          <w:i/>
          <w:iCs/>
        </w:rPr>
        <w:t>Wetangky</w:t>
      </w:r>
      <w:proofErr w:type="spellEnd"/>
      <w:r w:rsidRPr="005473D9">
        <w:rPr>
          <w:i/>
          <w:iCs/>
        </w:rPr>
        <w:t xml:space="preserve"> and </w:t>
      </w:r>
      <w:proofErr w:type="spellStart"/>
      <w:r w:rsidRPr="005473D9">
        <w:rPr>
          <w:i/>
          <w:iCs/>
        </w:rPr>
        <w:t>Lande</w:t>
      </w:r>
      <w:proofErr w:type="spellEnd"/>
      <w:r w:rsidRPr="005473D9">
        <w:t xml:space="preserve"> (Supreme Court (NT), 18 January 2011, </w:t>
      </w:r>
      <w:proofErr w:type="spellStart"/>
      <w:r w:rsidRPr="005473D9">
        <w:t>unrep</w:t>
      </w:r>
      <w:proofErr w:type="spellEnd"/>
      <w:r w:rsidRPr="005473D9">
        <w:t>)</w:t>
      </w:r>
      <w:r>
        <w:t xml:space="preserve">. </w:t>
      </w:r>
    </w:p>
    <w:p w14:paraId="50F460FC" w14:textId="77777777" w:rsidR="00115C28" w:rsidRDefault="00115C28" w:rsidP="00115C28"/>
    <w:p w14:paraId="4A3985C7" w14:textId="77777777" w:rsidR="00115C28" w:rsidRDefault="00115C28" w:rsidP="00115C28">
      <w:r w:rsidRPr="004E7695">
        <w:rPr>
          <w:b/>
        </w:rPr>
        <w:t>Appealed from</w:t>
      </w:r>
      <w:r>
        <w:rPr>
          <w:b/>
        </w:rPr>
        <w:t xml:space="preserve"> ACTSC (CA) (</w:t>
      </w:r>
      <w:r w:rsidRPr="00742DDB">
        <w:rPr>
          <w:b/>
        </w:rPr>
        <w:t>C25/2022; C26/2022</w:t>
      </w:r>
      <w:r>
        <w:rPr>
          <w:b/>
        </w:rPr>
        <w:t xml:space="preserve">): </w:t>
      </w:r>
      <w:hyperlink r:id="rId47" w:history="1">
        <w:r w:rsidRPr="00D7134A">
          <w:rPr>
            <w:rStyle w:val="Hyperlink"/>
            <w:rFonts w:cs="Verdana"/>
            <w:noProof w:val="0"/>
          </w:rPr>
          <w:t>[2022] ACTCA 49</w:t>
        </w:r>
      </w:hyperlink>
      <w:r w:rsidRPr="009A2B7E">
        <w:t>; (2022) 18 ACTLR 272</w:t>
      </w:r>
      <w:r>
        <w:t xml:space="preserve">; </w:t>
      </w:r>
      <w:r w:rsidRPr="00E04D27">
        <w:t>(2022) 372 FLR 312</w:t>
      </w:r>
    </w:p>
    <w:p w14:paraId="1BCE0228" w14:textId="77777777" w:rsidR="00115C28" w:rsidRPr="009A2B7E" w:rsidRDefault="00115C28" w:rsidP="00115C28"/>
    <w:p w14:paraId="49356A5C" w14:textId="4E5F8149" w:rsidR="00115C28" w:rsidRPr="00881A75" w:rsidRDefault="00115C28" w:rsidP="00115C28">
      <w:pPr>
        <w:rPr>
          <w:bCs/>
        </w:rPr>
      </w:pPr>
      <w:r w:rsidRPr="00D15811">
        <w:rPr>
          <w:b/>
          <w:bCs/>
        </w:rPr>
        <w:t>Appealed from NSWSC (CCA):</w:t>
      </w:r>
      <w:r>
        <w:t xml:space="preserve"> </w:t>
      </w:r>
      <w:hyperlink r:id="rId48" w:history="1">
        <w:r w:rsidRPr="00E459E7">
          <w:rPr>
            <w:rStyle w:val="Hyperlink"/>
            <w:rFonts w:cs="Verdana"/>
            <w:noProof w:val="0"/>
          </w:rPr>
          <w:t>[2022] NSWCCA 117</w:t>
        </w:r>
      </w:hyperlink>
      <w:r>
        <w:t>;</w:t>
      </w:r>
      <w:r w:rsidR="00875D08">
        <w:t xml:space="preserve"> </w:t>
      </w:r>
      <w:r>
        <w:t>(</w:t>
      </w:r>
      <w:r w:rsidRPr="00E04D27">
        <w:t xml:space="preserve">2022) </w:t>
      </w:r>
      <w:r>
        <w:t>298 A Crim R 483</w:t>
      </w:r>
    </w:p>
    <w:p w14:paraId="213E1D3F" w14:textId="77777777" w:rsidR="00115C28" w:rsidRPr="00E064DF" w:rsidRDefault="00115C28" w:rsidP="00115C28"/>
    <w:p w14:paraId="66F4BAD9" w14:textId="77777777" w:rsidR="00115C28" w:rsidRDefault="00C055BE" w:rsidP="00115C28">
      <w:pPr>
        <w:rPr>
          <w:rStyle w:val="Hyperlink"/>
          <w:rFonts w:cs="Verdana"/>
          <w:bCs/>
        </w:rPr>
      </w:pPr>
      <w:hyperlink w:anchor="TOP" w:history="1">
        <w:r w:rsidR="00115C28" w:rsidRPr="004E7695">
          <w:rPr>
            <w:rStyle w:val="Hyperlink"/>
            <w:rFonts w:cs="Verdana"/>
            <w:bCs/>
          </w:rPr>
          <w:t>Return to Top</w:t>
        </w:r>
      </w:hyperlink>
    </w:p>
    <w:p w14:paraId="608A8928" w14:textId="77777777" w:rsidR="00831B27" w:rsidRDefault="00831B27" w:rsidP="00831B27">
      <w:pPr>
        <w:pStyle w:val="Divider1"/>
      </w:pPr>
      <w:bookmarkStart w:id="80" w:name="_HCF_v_The"/>
      <w:bookmarkStart w:id="81" w:name="_The_King_v"/>
      <w:bookmarkStart w:id="82" w:name="_Huxley_v_The_1"/>
      <w:bookmarkEnd w:id="80"/>
      <w:bookmarkEnd w:id="81"/>
      <w:bookmarkEnd w:id="82"/>
    </w:p>
    <w:p w14:paraId="3DBCB80C" w14:textId="77777777" w:rsidR="00831B27" w:rsidRPr="00B31279" w:rsidRDefault="00831B27" w:rsidP="00831B27"/>
    <w:p w14:paraId="0BED6926" w14:textId="77777777" w:rsidR="00831B27" w:rsidRDefault="00831B27" w:rsidP="00831B27">
      <w:pPr>
        <w:pStyle w:val="Heading3"/>
      </w:pPr>
      <w:bookmarkStart w:id="83" w:name="_The_King_v_1"/>
      <w:bookmarkStart w:id="84" w:name="_The_King_v_2"/>
      <w:bookmarkEnd w:id="83"/>
      <w:bookmarkEnd w:id="84"/>
      <w:r>
        <w:t xml:space="preserve">The King v </w:t>
      </w:r>
      <w:r w:rsidRPr="00F832A4">
        <w:t>Anna Rowan – A Pseudonym</w:t>
      </w:r>
    </w:p>
    <w:p w14:paraId="2DE7808B" w14:textId="56AEBEF5" w:rsidR="00831B27" w:rsidRPr="004A4442" w:rsidRDefault="00C055BE" w:rsidP="00831B27">
      <w:hyperlink r:id="rId49" w:history="1">
        <w:r w:rsidR="00831B27" w:rsidRPr="009C42F6">
          <w:rPr>
            <w:rStyle w:val="Hyperlink"/>
            <w:rFonts w:cs="Verdana"/>
            <w:b/>
            <w:bCs/>
            <w:noProof w:val="0"/>
          </w:rPr>
          <w:t>M47/2023</w:t>
        </w:r>
      </w:hyperlink>
      <w:r w:rsidR="00831B27">
        <w:rPr>
          <w:b/>
          <w:bCs/>
        </w:rPr>
        <w:t>:</w:t>
      </w:r>
      <w:r w:rsidR="00831B27" w:rsidRPr="004A4442">
        <w:t xml:space="preserve"> </w:t>
      </w:r>
      <w:hyperlink r:id="rId50" w:history="1">
        <w:r w:rsidR="00BB1C03" w:rsidRPr="00BB1C03">
          <w:rPr>
            <w:rStyle w:val="Hyperlink"/>
            <w:rFonts w:cs="Verdana"/>
            <w:noProof w:val="0"/>
          </w:rPr>
          <w:t xml:space="preserve">[2023] </w:t>
        </w:r>
        <w:proofErr w:type="spellStart"/>
        <w:r w:rsidR="00BB1C03" w:rsidRPr="00BB1C03">
          <w:rPr>
            <w:rStyle w:val="Hyperlink"/>
            <w:rFonts w:cs="Verdana"/>
            <w:noProof w:val="0"/>
          </w:rPr>
          <w:t>HCATrans</w:t>
        </w:r>
        <w:proofErr w:type="spellEnd"/>
        <w:r w:rsidR="00BB1C03" w:rsidRPr="00BB1C03">
          <w:rPr>
            <w:rStyle w:val="Hyperlink"/>
            <w:rFonts w:cs="Verdana"/>
            <w:noProof w:val="0"/>
          </w:rPr>
          <w:t xml:space="preserve"> 159</w:t>
        </w:r>
      </w:hyperlink>
    </w:p>
    <w:p w14:paraId="253B0EA4" w14:textId="77777777" w:rsidR="00831B27" w:rsidRDefault="00831B27" w:rsidP="00831B27"/>
    <w:p w14:paraId="65AD819E" w14:textId="3F903471" w:rsidR="00831B27" w:rsidRDefault="00831B27" w:rsidP="00831B27">
      <w:r>
        <w:rPr>
          <w:b/>
          <w:bCs/>
        </w:rPr>
        <w:t>Date heard:</w:t>
      </w:r>
      <w:r>
        <w:t xml:space="preserve"> </w:t>
      </w:r>
      <w:r w:rsidR="002D46F1">
        <w:t>14 November 2023</w:t>
      </w:r>
    </w:p>
    <w:p w14:paraId="7348FB26" w14:textId="77777777" w:rsidR="004E3704" w:rsidRDefault="004E3704" w:rsidP="00831B27"/>
    <w:p w14:paraId="61478267" w14:textId="3A27765E" w:rsidR="004E3704" w:rsidRPr="002D46F1" w:rsidRDefault="004E3704" w:rsidP="00831B27">
      <w:pPr>
        <w:rPr>
          <w:i/>
          <w:iCs/>
        </w:rPr>
      </w:pPr>
      <w:r>
        <w:rPr>
          <w:b/>
          <w:bCs/>
        </w:rPr>
        <w:t xml:space="preserve">Coram: </w:t>
      </w:r>
      <w:r w:rsidR="002D46F1">
        <w:t xml:space="preserve">Gageler CJ, Gordon, Edelman, </w:t>
      </w:r>
      <w:proofErr w:type="spellStart"/>
      <w:r w:rsidR="002D46F1">
        <w:t>Jagot</w:t>
      </w:r>
      <w:proofErr w:type="spellEnd"/>
      <w:r w:rsidR="002D46F1">
        <w:t xml:space="preserve"> and Beech-Jones JJ</w:t>
      </w:r>
    </w:p>
    <w:p w14:paraId="4C5274A5" w14:textId="77777777" w:rsidR="00831B27" w:rsidRDefault="00831B27" w:rsidP="00831B27"/>
    <w:p w14:paraId="1251CD83" w14:textId="77777777" w:rsidR="00831B27" w:rsidRDefault="00831B27" w:rsidP="00831B27">
      <w:r>
        <w:rPr>
          <w:b/>
          <w:bCs/>
        </w:rPr>
        <w:t>Catchwords:</w:t>
      </w:r>
    </w:p>
    <w:p w14:paraId="6745DFD2" w14:textId="77777777" w:rsidR="00831B27" w:rsidRDefault="00831B27" w:rsidP="00831B27"/>
    <w:p w14:paraId="7EA87532" w14:textId="09D56ABC" w:rsidR="00831B27" w:rsidRPr="00605B50" w:rsidRDefault="00831B27" w:rsidP="00831B27">
      <w:pPr>
        <w:pStyle w:val="Catchwords0"/>
      </w:pPr>
      <w:r>
        <w:t xml:space="preserve">Criminal law – </w:t>
      </w:r>
      <w:proofErr w:type="spellStart"/>
      <w:r>
        <w:t>Defence</w:t>
      </w:r>
      <w:proofErr w:type="spellEnd"/>
      <w:r>
        <w:t xml:space="preserve"> of duress – Duress of circumstances – Where respondent </w:t>
      </w:r>
      <w:r w:rsidR="00751740">
        <w:t>convicted of multiple sexual offences against daughter</w:t>
      </w:r>
      <w:r w:rsidR="00451A60">
        <w:t>s</w:t>
      </w:r>
      <w:r w:rsidR="00751740">
        <w:t xml:space="preserve"> </w:t>
      </w:r>
      <w:r>
        <w:t xml:space="preserve"> – Where respondent, at time of offending, residing with partner (</w:t>
      </w:r>
      <w:r w:rsidR="00E16D73">
        <w:t>“</w:t>
      </w:r>
      <w:r>
        <w:t>JR</w:t>
      </w:r>
      <w:r w:rsidR="00E16D73">
        <w:t>”</w:t>
      </w:r>
      <w:r>
        <w:t xml:space="preserve">), father of complainants, also convicted of sexual offences against complainants – Where respondent sought to raise </w:t>
      </w:r>
      <w:proofErr w:type="spellStart"/>
      <w:r>
        <w:t>defence</w:t>
      </w:r>
      <w:proofErr w:type="spellEnd"/>
      <w:r>
        <w:t xml:space="preserve"> of duress, relying on report recording JR’s controlling behaviour towards, and physical and sexual abuse of, respondent – Where, during periods covered by alleged offences, </w:t>
      </w:r>
      <w:proofErr w:type="spellStart"/>
      <w:r>
        <w:t>defence</w:t>
      </w:r>
      <w:proofErr w:type="spellEnd"/>
      <w:r>
        <w:t xml:space="preserve"> of duress covered by common law and then s 322O of </w:t>
      </w:r>
      <w:r>
        <w:rPr>
          <w:i/>
          <w:iCs/>
        </w:rPr>
        <w:t>Crimes Act 1958</w:t>
      </w:r>
      <w:r>
        <w:t xml:space="preserve"> (Vic) – </w:t>
      </w:r>
      <w:r w:rsidR="00027E36">
        <w:t xml:space="preserve">Where trial judge </w:t>
      </w:r>
      <w:r w:rsidR="00DD4B27">
        <w:t>held</w:t>
      </w:r>
      <w:r w:rsidR="00027E36">
        <w:t xml:space="preserve"> n</w:t>
      </w:r>
      <w:r w:rsidR="00AC1F17">
        <w:t xml:space="preserve">ot </w:t>
      </w:r>
      <w:r w:rsidR="00DD4B27">
        <w:t xml:space="preserve">sufficient factual basis for duress to be left to jury </w:t>
      </w:r>
      <w:r w:rsidR="000C7A65">
        <w:t>– Where Court of Appeal found con</w:t>
      </w:r>
      <w:r w:rsidR="00DE48DC">
        <w:t xml:space="preserve">tinuing or ever present threat </w:t>
      </w:r>
      <w:r w:rsidR="00AF4A7E">
        <w:t xml:space="preserve">could constitute duress and ordered re-trial – </w:t>
      </w:r>
      <w:r>
        <w:t xml:space="preserve">Whether law of duress applies in case of duress of circumstances, namely where accused has not been in receipt of specific threat enjoining them to engage in criminal act or suffer consequences, but accused still reasonably fears if they do not commit criminal act they will suffer such consequences. </w:t>
      </w:r>
    </w:p>
    <w:p w14:paraId="1FA4ED50" w14:textId="77777777" w:rsidR="00831B27" w:rsidRDefault="00831B27" w:rsidP="00831B27"/>
    <w:p w14:paraId="1530CA24" w14:textId="4621A171" w:rsidR="00831B27" w:rsidRDefault="00831B27" w:rsidP="00831B27">
      <w:r w:rsidRPr="004E7695">
        <w:rPr>
          <w:b/>
        </w:rPr>
        <w:t>Appealed from</w:t>
      </w:r>
      <w:r>
        <w:rPr>
          <w:b/>
        </w:rPr>
        <w:t xml:space="preserve"> VSC (CA): </w:t>
      </w:r>
      <w:hyperlink r:id="rId51" w:history="1">
        <w:r w:rsidRPr="00EB0AD6">
          <w:rPr>
            <w:rStyle w:val="Hyperlink"/>
            <w:rFonts w:cs="Verdana"/>
            <w:noProof w:val="0"/>
          </w:rPr>
          <w:t>[2022] VSCA 236</w:t>
        </w:r>
      </w:hyperlink>
    </w:p>
    <w:p w14:paraId="0BC783C6" w14:textId="77777777" w:rsidR="00831B27" w:rsidRPr="00E064DF" w:rsidRDefault="00831B27" w:rsidP="00831B27"/>
    <w:p w14:paraId="0016FB5B" w14:textId="77777777" w:rsidR="00831B27" w:rsidRDefault="00C055BE" w:rsidP="00831B27">
      <w:pPr>
        <w:rPr>
          <w:rStyle w:val="Hyperlink"/>
          <w:rFonts w:cs="Verdana"/>
          <w:bCs/>
        </w:rPr>
      </w:pPr>
      <w:hyperlink w:anchor="TOP" w:history="1">
        <w:r w:rsidR="00831B27" w:rsidRPr="004E7695">
          <w:rPr>
            <w:rStyle w:val="Hyperlink"/>
            <w:rFonts w:cs="Verdana"/>
            <w:bCs/>
          </w:rPr>
          <w:t>Return to Top</w:t>
        </w:r>
      </w:hyperlink>
    </w:p>
    <w:p w14:paraId="5E3FDDB7" w14:textId="77777777" w:rsidR="00831B27" w:rsidRDefault="00831B27" w:rsidP="00831B27">
      <w:pPr>
        <w:pStyle w:val="Divider1"/>
      </w:pPr>
    </w:p>
    <w:p w14:paraId="3A01579A" w14:textId="77777777" w:rsidR="00831B27" w:rsidRDefault="00831B27" w:rsidP="004152CA">
      <w:pPr>
        <w:rPr>
          <w:rStyle w:val="Hyperlink"/>
          <w:rFonts w:cs="Verdana"/>
          <w:bCs/>
        </w:rPr>
      </w:pPr>
    </w:p>
    <w:p w14:paraId="33D38FF5" w14:textId="77777777" w:rsidR="004152CA" w:rsidRDefault="004152CA" w:rsidP="004152CA">
      <w:pPr>
        <w:pStyle w:val="Heading3"/>
      </w:pPr>
      <w:bookmarkStart w:id="85" w:name="_The_King_v_3"/>
      <w:bookmarkEnd w:id="85"/>
      <w:r>
        <w:lastRenderedPageBreak/>
        <w:t xml:space="preserve">The King v Rohan (a </w:t>
      </w:r>
      <w:r w:rsidRPr="00A6373F">
        <w:t>pseudonym</w:t>
      </w:r>
      <w:r>
        <w:t xml:space="preserve">) </w:t>
      </w:r>
    </w:p>
    <w:p w14:paraId="564688DD" w14:textId="7036535F" w:rsidR="004152CA" w:rsidRPr="004A4442" w:rsidRDefault="00C055BE" w:rsidP="004152CA">
      <w:hyperlink r:id="rId52" w:history="1">
        <w:r w:rsidR="004152CA" w:rsidRPr="00D21231">
          <w:rPr>
            <w:rStyle w:val="Hyperlink"/>
            <w:rFonts w:cs="Verdana"/>
            <w:b/>
            <w:bCs/>
            <w:noProof w:val="0"/>
          </w:rPr>
          <w:t>M33/2023</w:t>
        </w:r>
      </w:hyperlink>
      <w:r w:rsidR="004152CA">
        <w:rPr>
          <w:b/>
          <w:bCs/>
        </w:rPr>
        <w:t>:</w:t>
      </w:r>
      <w:r w:rsidR="004152CA" w:rsidRPr="004A4442">
        <w:t xml:space="preserve"> </w:t>
      </w:r>
      <w:hyperlink r:id="rId53" w:history="1">
        <w:r w:rsidR="00436477" w:rsidRPr="00436477">
          <w:rPr>
            <w:rStyle w:val="Hyperlink"/>
            <w:rFonts w:cs="Verdana"/>
            <w:noProof w:val="0"/>
          </w:rPr>
          <w:t xml:space="preserve">[2023] </w:t>
        </w:r>
        <w:proofErr w:type="spellStart"/>
        <w:r w:rsidR="00436477" w:rsidRPr="00436477">
          <w:rPr>
            <w:rStyle w:val="Hyperlink"/>
            <w:rFonts w:cs="Verdana"/>
            <w:noProof w:val="0"/>
          </w:rPr>
          <w:t>HCATrans</w:t>
        </w:r>
        <w:proofErr w:type="spellEnd"/>
        <w:r w:rsidR="00436477" w:rsidRPr="00436477">
          <w:rPr>
            <w:rStyle w:val="Hyperlink"/>
            <w:rFonts w:cs="Verdana"/>
            <w:noProof w:val="0"/>
          </w:rPr>
          <w:t xml:space="preserve"> 132</w:t>
        </w:r>
      </w:hyperlink>
    </w:p>
    <w:p w14:paraId="6AFD5E79" w14:textId="77777777" w:rsidR="004152CA" w:rsidRDefault="004152CA" w:rsidP="004152CA"/>
    <w:p w14:paraId="151E4025" w14:textId="11C89BB1" w:rsidR="004152CA" w:rsidRPr="00AB22D2" w:rsidRDefault="004152CA" w:rsidP="004152CA">
      <w:pPr>
        <w:rPr>
          <w:i/>
          <w:iCs/>
        </w:rPr>
      </w:pPr>
      <w:r>
        <w:rPr>
          <w:b/>
          <w:bCs/>
        </w:rPr>
        <w:t>Date heard:</w:t>
      </w:r>
      <w:r>
        <w:t xml:space="preserve"> </w:t>
      </w:r>
      <w:r w:rsidR="00436477">
        <w:t>12 October 2023</w:t>
      </w:r>
      <w:r>
        <w:rPr>
          <w:i/>
          <w:iCs/>
        </w:rPr>
        <w:t xml:space="preserve"> </w:t>
      </w:r>
    </w:p>
    <w:p w14:paraId="448F8C67" w14:textId="77777777" w:rsidR="004152CA" w:rsidRDefault="004152CA" w:rsidP="004152CA"/>
    <w:p w14:paraId="594F799F" w14:textId="1F58876B" w:rsidR="00436477" w:rsidRPr="00436477" w:rsidRDefault="00436477" w:rsidP="004152CA">
      <w:r>
        <w:rPr>
          <w:b/>
          <w:bCs/>
        </w:rPr>
        <w:t xml:space="preserve">Coram: </w:t>
      </w:r>
      <w:r w:rsidR="00F80FE7">
        <w:t xml:space="preserve">Gageler, Gordon, Edelman, Gleeson and </w:t>
      </w:r>
      <w:proofErr w:type="spellStart"/>
      <w:r w:rsidR="00F80FE7">
        <w:t>Jagot</w:t>
      </w:r>
      <w:proofErr w:type="spellEnd"/>
      <w:r w:rsidR="00F80FE7">
        <w:t xml:space="preserve"> JJ </w:t>
      </w:r>
    </w:p>
    <w:p w14:paraId="7C7538E4" w14:textId="77777777" w:rsidR="00436477" w:rsidRDefault="00436477" w:rsidP="004152CA"/>
    <w:p w14:paraId="520A37C3" w14:textId="77777777" w:rsidR="004152CA" w:rsidRDefault="004152CA" w:rsidP="004152CA">
      <w:r>
        <w:rPr>
          <w:b/>
          <w:bCs/>
        </w:rPr>
        <w:t>Catchwords:</w:t>
      </w:r>
    </w:p>
    <w:p w14:paraId="6D0A26B4" w14:textId="77777777" w:rsidR="004152CA" w:rsidRDefault="004152CA" w:rsidP="004152CA"/>
    <w:p w14:paraId="397BB2B0" w14:textId="6768A36A" w:rsidR="004152CA" w:rsidRPr="00605B50" w:rsidRDefault="004152CA" w:rsidP="004152CA">
      <w:pPr>
        <w:pStyle w:val="Catchwords0"/>
      </w:pPr>
      <w:r>
        <w:t xml:space="preserve">Criminal law – Liability – Primary </w:t>
      </w:r>
      <w:r w:rsidRPr="00BA7ABF">
        <w:t>– Derivative –</w:t>
      </w:r>
      <w:r>
        <w:t xml:space="preserve"> Where s 323(1)(c) of </w:t>
      </w:r>
      <w:r w:rsidRPr="00FA66DA">
        <w:rPr>
          <w:i/>
          <w:iCs/>
        </w:rPr>
        <w:t>Crimes Act 1958</w:t>
      </w:r>
      <w:r>
        <w:t xml:space="preserve"> (Vic) provides that person is involved in commission of offence if person enters into agreement, arrangement or understanding with another person to commit offence – Where respondent jointly charged with co-offenders – Where respondent and co-offenders each found guilty by jury verdict, relevantly, of two charges of supplying drug of dependence to child (charges 1 and 2) (in relation to two complainants) and seven charges of sexual penetration of child under 12 (including charges 3, 7, 8 and 9) (in relation to one complainant) – Where Court of Appeal held respondent suffered substantial miscarriage of justice on charges 1, 2, 3, 7, 8 and 9, because jury not directed that it needed to be satisfied to criminal standard that respondent knew relevant complainants were under statutory prescribed age when respondent agreed with co-offenders that he would engage in criminal act – Whether, on proper construction, implied into s 323(1)(c) should be words </w:t>
      </w:r>
      <w:r w:rsidR="00E16D73">
        <w:t>“</w:t>
      </w:r>
      <w:r>
        <w:t>intentionally</w:t>
      </w:r>
      <w:r w:rsidR="00E16D73">
        <w:t>”</w:t>
      </w:r>
      <w:r>
        <w:t xml:space="preserve"> and </w:t>
      </w:r>
      <w:r w:rsidR="00E16D73">
        <w:t>“</w:t>
      </w:r>
      <w:r>
        <w:t>knowing or believing facts that make proposed conduct offence</w:t>
      </w:r>
      <w:r w:rsidR="00E16D73">
        <w:t>”</w:t>
      </w:r>
      <w:r>
        <w:t xml:space="preserve">. </w:t>
      </w:r>
    </w:p>
    <w:p w14:paraId="5982E7F9" w14:textId="77777777" w:rsidR="004152CA" w:rsidRDefault="004152CA" w:rsidP="004152CA"/>
    <w:p w14:paraId="0E0A13BA" w14:textId="3BCAFDD6" w:rsidR="004152CA" w:rsidRPr="00240665" w:rsidRDefault="004152CA" w:rsidP="004152CA">
      <w:pPr>
        <w:rPr>
          <w:bCs/>
        </w:rPr>
      </w:pPr>
      <w:r w:rsidRPr="004E7695">
        <w:rPr>
          <w:b/>
        </w:rPr>
        <w:t>Appealed from</w:t>
      </w:r>
      <w:r>
        <w:rPr>
          <w:b/>
        </w:rPr>
        <w:t xml:space="preserve"> VSC (CA): </w:t>
      </w:r>
      <w:hyperlink r:id="rId54" w:history="1">
        <w:r w:rsidRPr="00ED7E03">
          <w:rPr>
            <w:rStyle w:val="Hyperlink"/>
            <w:rFonts w:cs="Verdana"/>
            <w:noProof w:val="0"/>
          </w:rPr>
          <w:t>[2022] VSCA 215</w:t>
        </w:r>
      </w:hyperlink>
    </w:p>
    <w:p w14:paraId="33A37900" w14:textId="77777777" w:rsidR="004152CA" w:rsidRPr="00E064DF" w:rsidRDefault="004152CA" w:rsidP="004152CA"/>
    <w:p w14:paraId="6614FA62" w14:textId="11AD853C" w:rsidR="004152CA" w:rsidRDefault="00C055BE" w:rsidP="00F65F44">
      <w:pPr>
        <w:rPr>
          <w:rStyle w:val="Hyperlink"/>
          <w:rFonts w:cs="Verdana"/>
          <w:bCs/>
        </w:rPr>
      </w:pPr>
      <w:hyperlink w:anchor="TOP" w:history="1">
        <w:r w:rsidR="004152CA" w:rsidRPr="004E7695">
          <w:rPr>
            <w:rStyle w:val="Hyperlink"/>
            <w:rFonts w:cs="Verdana"/>
            <w:bCs/>
          </w:rPr>
          <w:t>Return to Top</w:t>
        </w:r>
      </w:hyperlink>
    </w:p>
    <w:p w14:paraId="042BA436" w14:textId="77777777" w:rsidR="00744E21" w:rsidRDefault="00744E21" w:rsidP="00744E21">
      <w:pPr>
        <w:pStyle w:val="Divider2"/>
        <w:rPr>
          <w:noProof/>
        </w:rPr>
      </w:pPr>
      <w:bookmarkStart w:id="86" w:name="_Lang_v_The"/>
      <w:bookmarkStart w:id="87" w:name="_Rigney_v_The"/>
      <w:bookmarkStart w:id="88" w:name="_Mitchell_v_The"/>
      <w:bookmarkEnd w:id="86"/>
      <w:bookmarkEnd w:id="87"/>
      <w:bookmarkEnd w:id="88"/>
    </w:p>
    <w:p w14:paraId="47625C9E" w14:textId="77777777" w:rsidR="00423D9F" w:rsidRPr="003D7128" w:rsidRDefault="00423D9F" w:rsidP="00423D9F"/>
    <w:p w14:paraId="516E9F73" w14:textId="3D3CBD1B" w:rsidR="001234FE" w:rsidRDefault="001234FE" w:rsidP="001234FE">
      <w:pPr>
        <w:pStyle w:val="Heading2"/>
      </w:pPr>
      <w:r>
        <w:t>Immigration</w:t>
      </w:r>
    </w:p>
    <w:p w14:paraId="1F42FC33" w14:textId="77777777" w:rsidR="001234FE" w:rsidRDefault="001234FE" w:rsidP="001234FE"/>
    <w:p w14:paraId="7649DDBE" w14:textId="77777777" w:rsidR="001234FE" w:rsidRPr="00CB54C3" w:rsidRDefault="001234FE" w:rsidP="001234FE">
      <w:pPr>
        <w:pStyle w:val="Heading3"/>
      </w:pPr>
      <w:bookmarkStart w:id="89" w:name="_Ismail_v_Minister_1"/>
      <w:bookmarkEnd w:id="89"/>
      <w:r w:rsidRPr="00466611">
        <w:t>Ismail v Minister for Immigration, Citizenship and Multicultural Affairs</w:t>
      </w:r>
    </w:p>
    <w:p w14:paraId="0ACCAADA" w14:textId="254E808A" w:rsidR="001234FE" w:rsidRDefault="00C055BE" w:rsidP="001234FE">
      <w:hyperlink r:id="rId55" w:history="1">
        <w:r w:rsidR="001234FE" w:rsidRPr="00156FCD">
          <w:rPr>
            <w:rStyle w:val="Hyperlink"/>
            <w:rFonts w:cs="Verdana"/>
            <w:b/>
            <w:bCs/>
            <w:noProof w:val="0"/>
          </w:rPr>
          <w:t>M20/2023</w:t>
        </w:r>
      </w:hyperlink>
      <w:r w:rsidR="005C69A8">
        <w:rPr>
          <w:b/>
          <w:bCs/>
        </w:rPr>
        <w:t xml:space="preserve">: </w:t>
      </w:r>
      <w:hyperlink r:id="rId56" w:history="1">
        <w:r w:rsidR="005C69A8" w:rsidRPr="00CF5C65">
          <w:rPr>
            <w:rStyle w:val="Hyperlink"/>
            <w:rFonts w:cs="Verdana"/>
            <w:noProof w:val="0"/>
          </w:rPr>
          <w:t xml:space="preserve">[2023] </w:t>
        </w:r>
        <w:proofErr w:type="spellStart"/>
        <w:r w:rsidR="005C69A8" w:rsidRPr="00CF5C65">
          <w:rPr>
            <w:rStyle w:val="Hyperlink"/>
            <w:rFonts w:cs="Verdana"/>
            <w:noProof w:val="0"/>
          </w:rPr>
          <w:t>HCATrans</w:t>
        </w:r>
        <w:proofErr w:type="spellEnd"/>
        <w:r w:rsidR="005C69A8" w:rsidRPr="00CF5C65">
          <w:rPr>
            <w:rStyle w:val="Hyperlink"/>
            <w:rFonts w:cs="Verdana"/>
            <w:noProof w:val="0"/>
          </w:rPr>
          <w:t xml:space="preserve"> </w:t>
        </w:r>
        <w:r w:rsidR="00CF5C65" w:rsidRPr="00CF5C65">
          <w:rPr>
            <w:rStyle w:val="Hyperlink"/>
            <w:rFonts w:cs="Verdana"/>
            <w:noProof w:val="0"/>
          </w:rPr>
          <w:t>111</w:t>
        </w:r>
      </w:hyperlink>
    </w:p>
    <w:p w14:paraId="679B0B18" w14:textId="77777777" w:rsidR="00CF5C65" w:rsidRDefault="00CF5C65" w:rsidP="001234FE"/>
    <w:p w14:paraId="6BBEC91C" w14:textId="1BB05C03" w:rsidR="00CF5C65" w:rsidRDefault="00CF5C65" w:rsidP="001234FE">
      <w:r>
        <w:rPr>
          <w:b/>
          <w:bCs/>
        </w:rPr>
        <w:t>Date heard</w:t>
      </w:r>
      <w:r>
        <w:t>: 6 September 2023</w:t>
      </w:r>
    </w:p>
    <w:p w14:paraId="53C1BA2D" w14:textId="77777777" w:rsidR="00E83535" w:rsidRDefault="00E83535" w:rsidP="001234FE"/>
    <w:p w14:paraId="70F56133" w14:textId="768AB135" w:rsidR="00E83535" w:rsidRPr="00423D9F" w:rsidRDefault="00E83535" w:rsidP="00E83535">
      <w:pPr>
        <w:rPr>
          <w:i/>
          <w:iCs/>
        </w:rPr>
      </w:pPr>
      <w:r>
        <w:rPr>
          <w:b/>
          <w:bCs/>
        </w:rPr>
        <w:t>Coram:</w:t>
      </w:r>
      <w:r>
        <w:t xml:space="preserve"> Gageler, Gordon, Edelman, Gleeson, </w:t>
      </w:r>
      <w:proofErr w:type="spellStart"/>
      <w:r>
        <w:t>Jagot</w:t>
      </w:r>
      <w:proofErr w:type="spellEnd"/>
      <w:r>
        <w:t xml:space="preserve"> JJ </w:t>
      </w:r>
    </w:p>
    <w:p w14:paraId="68C3252A" w14:textId="77777777" w:rsidR="001234FE" w:rsidRDefault="001234FE" w:rsidP="001234FE">
      <w:pPr>
        <w:rPr>
          <w:i/>
          <w:iCs/>
        </w:rPr>
      </w:pPr>
    </w:p>
    <w:p w14:paraId="2175B066" w14:textId="77777777" w:rsidR="001234FE" w:rsidRPr="00CB54C3" w:rsidRDefault="001234FE" w:rsidP="001234FE">
      <w:r w:rsidRPr="00CB54C3">
        <w:rPr>
          <w:b/>
          <w:bCs/>
        </w:rPr>
        <w:t>Catchwords:</w:t>
      </w:r>
    </w:p>
    <w:p w14:paraId="3AFD015C" w14:textId="77777777" w:rsidR="001234FE" w:rsidRPr="00CB54C3" w:rsidRDefault="001234FE" w:rsidP="001234FE"/>
    <w:p w14:paraId="172A0B21" w14:textId="64DEA7A2" w:rsidR="001234FE"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Immigration – Application for </w:t>
      </w:r>
      <w:r w:rsidRPr="00F544C7">
        <w:rPr>
          <w:rFonts w:eastAsia="Arial Unicode MS" w:cs="Arial Unicode MS"/>
          <w:color w:val="000000"/>
          <w:u w:color="000000"/>
          <w:bdr w:val="nil"/>
          <w:lang w:val="en-US" w:eastAsia="en-GB"/>
        </w:rPr>
        <w:t>Return (Residence) (Class BB) (Subclass 155) visa (</w:t>
      </w:r>
      <w:r w:rsidR="00E16D73">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Return visa</w:t>
      </w:r>
      <w:r w:rsidR="00E16D73">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 Character test – Family violence – Where </w:t>
      </w:r>
      <w:r w:rsidRPr="00F544C7">
        <w:rPr>
          <w:rFonts w:eastAsia="Arial Unicode MS" w:cs="Arial Unicode MS"/>
          <w:color w:val="000000"/>
          <w:u w:color="000000"/>
          <w:bdr w:val="nil"/>
          <w:lang w:val="en-US" w:eastAsia="en-GB"/>
        </w:rPr>
        <w:t>delegate of Minister refused application</w:t>
      </w:r>
      <w:r>
        <w:rPr>
          <w:rFonts w:eastAsia="Arial Unicode MS" w:cs="Arial Unicode MS"/>
          <w:color w:val="000000"/>
          <w:u w:color="000000"/>
          <w:bdr w:val="nil"/>
          <w:lang w:val="en-US" w:eastAsia="en-GB"/>
        </w:rPr>
        <w:t xml:space="preserve"> for Return visa, finding </w:t>
      </w:r>
      <w:r w:rsidRPr="00F544C7">
        <w:rPr>
          <w:rFonts w:eastAsia="Arial Unicode MS" w:cs="Arial Unicode MS"/>
          <w:color w:val="000000"/>
          <w:u w:color="000000"/>
          <w:bdr w:val="nil"/>
          <w:lang w:val="en-US" w:eastAsia="en-GB"/>
        </w:rPr>
        <w:t>plaintiff did not pass character test on basis of his substantial criminal record, which included domestic violence offences</w:t>
      </w:r>
      <w:r>
        <w:rPr>
          <w:rFonts w:eastAsia="Arial Unicode MS" w:cs="Arial Unicode MS"/>
          <w:color w:val="000000"/>
          <w:u w:color="000000"/>
          <w:bdr w:val="nil"/>
          <w:lang w:val="en-US" w:eastAsia="en-GB"/>
        </w:rPr>
        <w:t xml:space="preserve"> – Where, </w:t>
      </w:r>
      <w:r>
        <w:rPr>
          <w:rFonts w:eastAsia="Arial Unicode MS" w:cs="Arial Unicode MS"/>
          <w:color w:val="000000"/>
          <w:u w:color="000000"/>
          <w:bdr w:val="nil"/>
          <w:lang w:val="en-US" w:eastAsia="en-GB"/>
        </w:rPr>
        <w:lastRenderedPageBreak/>
        <w:t>h</w:t>
      </w:r>
      <w:r w:rsidRPr="00F544C7">
        <w:rPr>
          <w:rFonts w:eastAsia="Arial Unicode MS" w:cs="Arial Unicode MS"/>
          <w:color w:val="000000"/>
          <w:u w:color="000000"/>
          <w:bdr w:val="nil"/>
          <w:lang w:val="en-US" w:eastAsia="en-GB"/>
        </w:rPr>
        <w:t xml:space="preserve">aving regard to </w:t>
      </w:r>
      <w:r w:rsidRPr="00F544C7">
        <w:rPr>
          <w:rFonts w:eastAsia="Arial Unicode MS" w:cs="Arial Unicode MS"/>
          <w:i/>
          <w:iCs/>
          <w:color w:val="000000"/>
          <w:u w:color="000000"/>
          <w:bdr w:val="nil"/>
          <w:lang w:val="en-US" w:eastAsia="en-GB"/>
        </w:rPr>
        <w:t>Direction No. 90 – Visa refusal and cancellation under section 501 and revocation of a mandatory cancellation of a visa under section 501CA</w:t>
      </w:r>
      <w:r w:rsidRPr="00F544C7">
        <w:rPr>
          <w:rFonts w:eastAsia="Arial Unicode MS" w:cs="Arial Unicode MS"/>
          <w:color w:val="000000"/>
          <w:u w:color="000000"/>
          <w:bdr w:val="nil"/>
          <w:lang w:val="en-US" w:eastAsia="en-GB"/>
        </w:rPr>
        <w:t xml:space="preserve"> (</w:t>
      </w:r>
      <w:r w:rsidR="00E16D73">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Direction 90</w:t>
      </w:r>
      <w:r w:rsidR="00E16D73">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 xml:space="preserve"> delegate decided not to exercise power to grant plaintiff visa</w:t>
      </w:r>
      <w:r>
        <w:rPr>
          <w:rFonts w:eastAsia="Arial Unicode MS" w:cs="Arial Unicode MS"/>
          <w:color w:val="000000"/>
          <w:u w:color="000000"/>
          <w:bdr w:val="nil"/>
          <w:lang w:val="en-US" w:eastAsia="en-GB"/>
        </w:rPr>
        <w:t xml:space="preserve"> – Where plaintiff seeks orders for certiorari and mandamus, and consequential declarations – Whether </w:t>
      </w:r>
      <w:r w:rsidRPr="00D75C78">
        <w:rPr>
          <w:rFonts w:eastAsia="Arial Unicode MS" w:cs="Arial Unicode MS"/>
          <w:color w:val="000000"/>
          <w:u w:color="000000"/>
          <w:bdr w:val="nil"/>
          <w:lang w:val="en-US" w:eastAsia="en-GB"/>
        </w:rPr>
        <w:t>delegate made jurisdictional error</w:t>
      </w:r>
      <w:r>
        <w:rPr>
          <w:rFonts w:eastAsia="Arial Unicode MS" w:cs="Arial Unicode MS"/>
          <w:color w:val="000000"/>
          <w:u w:color="000000"/>
          <w:bdr w:val="nil"/>
          <w:lang w:val="en-US" w:eastAsia="en-GB"/>
        </w:rPr>
        <w:t>: (1) by</w:t>
      </w:r>
      <w:r w:rsidRPr="00D75C78">
        <w:rPr>
          <w:rFonts w:eastAsia="Arial Unicode MS" w:cs="Arial Unicode MS"/>
          <w:color w:val="000000"/>
          <w:u w:color="000000"/>
          <w:bdr w:val="nil"/>
          <w:lang w:val="en-US" w:eastAsia="en-GB"/>
        </w:rPr>
        <w:t xml:space="preserve"> failing to make inquiry as to critical fact, and/or failing to comply with para 8.3 of Direction 90</w:t>
      </w:r>
      <w:r>
        <w:rPr>
          <w:rFonts w:eastAsia="Arial Unicode MS" w:cs="Arial Unicode MS"/>
          <w:color w:val="000000"/>
          <w:u w:color="000000"/>
          <w:bdr w:val="nil"/>
          <w:lang w:val="en-US" w:eastAsia="en-GB"/>
        </w:rPr>
        <w:t>, requiring</w:t>
      </w:r>
      <w:r w:rsidRPr="00D75C78">
        <w:rPr>
          <w:rFonts w:eastAsia="Arial Unicode MS" w:cs="Arial Unicode MS"/>
          <w:color w:val="000000"/>
          <w:u w:color="000000"/>
          <w:bdr w:val="nil"/>
          <w:lang w:val="en-US" w:eastAsia="en-GB"/>
        </w:rPr>
        <w:t xml:space="preserve"> decision</w:t>
      </w:r>
      <w:r>
        <w:rPr>
          <w:rFonts w:eastAsia="Arial Unicode MS" w:cs="Arial Unicode MS"/>
          <w:color w:val="000000"/>
          <w:u w:color="000000"/>
          <w:bdr w:val="nil"/>
          <w:lang w:val="en-US" w:eastAsia="en-GB"/>
        </w:rPr>
        <w:t>-</w:t>
      </w:r>
      <w:r w:rsidRPr="00D75C78">
        <w:rPr>
          <w:rFonts w:eastAsia="Arial Unicode MS" w:cs="Arial Unicode MS"/>
          <w:color w:val="000000"/>
          <w:u w:color="000000"/>
          <w:bdr w:val="nil"/>
          <w:lang w:val="en-US" w:eastAsia="en-GB"/>
        </w:rPr>
        <w:t>maker to make determination as to best interests of minor children</w:t>
      </w:r>
      <w:r>
        <w:rPr>
          <w:rFonts w:eastAsia="Arial Unicode MS" w:cs="Arial Unicode MS"/>
          <w:color w:val="000000"/>
          <w:u w:color="000000"/>
          <w:bdr w:val="nil"/>
          <w:lang w:val="en-US" w:eastAsia="en-GB"/>
        </w:rPr>
        <w:t xml:space="preserve">; (2) in </w:t>
      </w:r>
      <w:r w:rsidRPr="003C32BB">
        <w:rPr>
          <w:rFonts w:eastAsia="Arial Unicode MS" w:cs="Arial Unicode MS"/>
          <w:color w:val="000000"/>
          <w:u w:color="000000"/>
          <w:bdr w:val="nil"/>
          <w:lang w:val="en-US" w:eastAsia="en-GB"/>
        </w:rPr>
        <w:t>interpreting and/or applying para 8.2 of Direction 90 by giving</w:t>
      </w:r>
      <w:r>
        <w:rPr>
          <w:rFonts w:eastAsia="Arial Unicode MS" w:cs="Arial Unicode MS"/>
          <w:color w:val="000000"/>
          <w:u w:color="000000"/>
          <w:bdr w:val="nil"/>
          <w:lang w:val="en-US" w:eastAsia="en-GB"/>
        </w:rPr>
        <w:t xml:space="preserve"> </w:t>
      </w:r>
      <w:r w:rsidRPr="003C32BB">
        <w:rPr>
          <w:rFonts w:eastAsia="Arial Unicode MS" w:cs="Arial Unicode MS"/>
          <w:color w:val="000000"/>
          <w:u w:color="000000"/>
          <w:bdr w:val="nil"/>
          <w:lang w:val="en-US" w:eastAsia="en-GB"/>
        </w:rPr>
        <w:t xml:space="preserve">weight to acts of family violence committed by plaintiff where weight also given to </w:t>
      </w:r>
      <w:r w:rsidR="00806DCB">
        <w:rPr>
          <w:rFonts w:eastAsia="Arial Unicode MS" w:cs="Arial Unicode MS"/>
          <w:color w:val="000000"/>
          <w:u w:color="000000"/>
          <w:bdr w:val="nil"/>
          <w:lang w:val="en-US" w:eastAsia="en-GB"/>
        </w:rPr>
        <w:t>acts of family violence under</w:t>
      </w:r>
      <w:r w:rsidR="00806DCB" w:rsidRPr="003C32BB">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other paras</w:t>
      </w:r>
      <w:r w:rsidRPr="003C32BB">
        <w:rPr>
          <w:rFonts w:eastAsia="Arial Unicode MS" w:cs="Arial Unicode MS"/>
          <w:color w:val="000000"/>
          <w:u w:color="000000"/>
          <w:bdr w:val="nil"/>
          <w:lang w:val="en-US" w:eastAsia="en-GB"/>
        </w:rPr>
        <w:t xml:space="preserve"> of Direction 90</w:t>
      </w:r>
      <w:r>
        <w:rPr>
          <w:rFonts w:eastAsia="Arial Unicode MS" w:cs="Arial Unicode MS"/>
          <w:color w:val="000000"/>
          <w:u w:color="000000"/>
          <w:bdr w:val="nil"/>
          <w:lang w:val="en-US" w:eastAsia="en-GB"/>
        </w:rPr>
        <w:t xml:space="preserve">; (3) </w:t>
      </w:r>
      <w:r w:rsidRPr="00BB0B98">
        <w:rPr>
          <w:rFonts w:eastAsia="Arial Unicode MS" w:cs="Arial Unicode MS"/>
          <w:color w:val="000000"/>
          <w:u w:color="000000"/>
          <w:bdr w:val="nil"/>
          <w:lang w:val="en-US" w:eastAsia="en-GB"/>
        </w:rPr>
        <w:t>by interpreting and/or applying para 8.2</w:t>
      </w:r>
      <w:r>
        <w:rPr>
          <w:rFonts w:eastAsia="Arial Unicode MS" w:cs="Arial Unicode MS"/>
          <w:color w:val="000000"/>
          <w:u w:color="000000"/>
          <w:bdr w:val="nil"/>
          <w:lang w:val="en-US" w:eastAsia="en-GB"/>
        </w:rPr>
        <w:t xml:space="preserve"> </w:t>
      </w:r>
      <w:r w:rsidRPr="00BB0B98">
        <w:rPr>
          <w:rFonts w:eastAsia="Arial Unicode MS" w:cs="Arial Unicode MS"/>
          <w:color w:val="000000"/>
          <w:u w:color="000000"/>
          <w:bdr w:val="nil"/>
          <w:lang w:val="en-US" w:eastAsia="en-GB"/>
        </w:rPr>
        <w:t>of Direction 90 as if it permitted weight to be given to family violence unconnected to</w:t>
      </w:r>
      <w:r>
        <w:rPr>
          <w:rFonts w:eastAsia="Arial Unicode MS" w:cs="Arial Unicode MS"/>
          <w:color w:val="000000"/>
          <w:u w:color="000000"/>
          <w:bdr w:val="nil"/>
          <w:lang w:val="en-US" w:eastAsia="en-GB"/>
        </w:rPr>
        <w:t xml:space="preserve"> </w:t>
      </w:r>
      <w:r w:rsidRPr="00BB0B98">
        <w:rPr>
          <w:rFonts w:eastAsia="Arial Unicode MS" w:cs="Arial Unicode MS"/>
          <w:color w:val="000000"/>
          <w:u w:color="000000"/>
          <w:bdr w:val="nil"/>
          <w:lang w:val="en-US" w:eastAsia="en-GB"/>
        </w:rPr>
        <w:t>protection and/or expectations of Australian community</w:t>
      </w:r>
      <w:r>
        <w:rPr>
          <w:rFonts w:eastAsia="Arial Unicode MS" w:cs="Arial Unicode MS"/>
          <w:color w:val="000000"/>
          <w:u w:color="000000"/>
          <w:bdr w:val="nil"/>
          <w:lang w:val="en-US" w:eastAsia="en-GB"/>
        </w:rPr>
        <w:t xml:space="preserve"> –</w:t>
      </w:r>
      <w:r w:rsidRPr="00655305">
        <w:rPr>
          <w:rFonts w:eastAsia="Arial Unicode MS" w:cs="Arial Unicode MS"/>
          <w:color w:val="000000"/>
          <w:u w:color="000000"/>
          <w:bdr w:val="nil"/>
          <w:lang w:val="en-US" w:eastAsia="en-GB"/>
        </w:rPr>
        <w:t xml:space="preserve"> Whether para 8.2 valid exercise of power under s 499(1)</w:t>
      </w:r>
      <w:r>
        <w:rPr>
          <w:rFonts w:eastAsia="Arial Unicode MS" w:cs="Arial Unicode MS"/>
          <w:color w:val="000000"/>
          <w:u w:color="000000"/>
          <w:bdr w:val="nil"/>
          <w:lang w:val="en-US" w:eastAsia="en-GB"/>
        </w:rPr>
        <w:t xml:space="preserve"> of</w:t>
      </w:r>
      <w:r w:rsidRPr="00655305">
        <w:rPr>
          <w:rFonts w:eastAsia="Arial Unicode MS" w:cs="Arial Unicode MS"/>
          <w:color w:val="000000"/>
          <w:u w:color="000000"/>
          <w:bdr w:val="nil"/>
          <w:lang w:val="en-US" w:eastAsia="en-GB"/>
        </w:rPr>
        <w:t xml:space="preserve"> </w:t>
      </w:r>
      <w:r w:rsidRPr="00655305">
        <w:rPr>
          <w:rFonts w:eastAsia="Arial Unicode MS" w:cs="Arial Unicode MS"/>
          <w:i/>
          <w:iCs/>
          <w:color w:val="000000"/>
          <w:u w:color="000000"/>
          <w:bdr w:val="nil"/>
          <w:lang w:val="en-US" w:eastAsia="en-GB"/>
        </w:rPr>
        <w:t>Migration Act 1958</w:t>
      </w:r>
      <w:r>
        <w:rPr>
          <w:rFonts w:eastAsia="Arial Unicode MS" w:cs="Arial Unicode MS"/>
          <w:i/>
          <w:iCs/>
          <w:color w:val="000000"/>
          <w:u w:color="000000"/>
          <w:bdr w:val="nil"/>
          <w:lang w:val="en-US" w:eastAsia="en-GB"/>
        </w:rPr>
        <w:t xml:space="preserve"> </w:t>
      </w:r>
      <w:r>
        <w:rPr>
          <w:rFonts w:eastAsia="Arial Unicode MS" w:cs="Arial Unicode MS"/>
          <w:color w:val="000000"/>
          <w:u w:color="000000"/>
          <w:bdr w:val="nil"/>
          <w:lang w:val="en-US" w:eastAsia="en-GB"/>
        </w:rPr>
        <w:t xml:space="preserve">(Cth). </w:t>
      </w:r>
    </w:p>
    <w:p w14:paraId="42F9A942" w14:textId="77777777" w:rsidR="001234FE"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EDF329F" w14:textId="77777777" w:rsidR="001234FE" w:rsidRPr="00BE6B98"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r w:rsidRPr="00BE6B98">
        <w:rPr>
          <w:rFonts w:eastAsia="Arial Unicode MS" w:cs="Arial Unicode MS"/>
          <w:color w:val="000000"/>
          <w:u w:color="000000"/>
          <w:bdr w:val="nil"/>
          <w:lang w:val="en-US" w:eastAsia="en-GB"/>
        </w:rPr>
        <w:t xml:space="preserve">Administrative law – Judicial review </w:t>
      </w:r>
      <w:r>
        <w:rPr>
          <w:rFonts w:eastAsia="Arial Unicode MS" w:cs="Arial Unicode MS"/>
          <w:color w:val="000000"/>
          <w:u w:color="000000"/>
          <w:bdr w:val="nil"/>
          <w:lang w:val="en-US" w:eastAsia="en-GB"/>
        </w:rPr>
        <w:t>–</w:t>
      </w:r>
      <w:r w:rsidRPr="00BE6B98">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Jurisdictional error</w:t>
      </w:r>
      <w:r w:rsidRPr="00BE6B98">
        <w:rPr>
          <w:rFonts w:eastAsia="Arial Unicode MS" w:cs="Arial Unicode MS"/>
          <w:color w:val="000000"/>
          <w:u w:color="000000"/>
          <w:bdr w:val="nil"/>
          <w:lang w:val="en-US" w:eastAsia="en-GB"/>
        </w:rPr>
        <w:t xml:space="preserve"> – </w:t>
      </w:r>
      <w:r w:rsidRPr="00264C65">
        <w:rPr>
          <w:rFonts w:eastAsia="Arial Unicode MS" w:cs="Arial Unicode MS"/>
          <w:color w:val="000000"/>
          <w:u w:color="000000"/>
          <w:bdr w:val="nil"/>
          <w:lang w:val="en-US" w:eastAsia="en-GB"/>
        </w:rPr>
        <w:t xml:space="preserve">Direction 90 made under s 499 of </w:t>
      </w:r>
      <w:r w:rsidRPr="00264C65">
        <w:rPr>
          <w:rFonts w:eastAsia="Arial Unicode MS" w:cs="Arial Unicode MS"/>
          <w:i/>
          <w:iCs/>
          <w:color w:val="000000"/>
          <w:u w:color="000000"/>
          <w:bdr w:val="nil"/>
          <w:lang w:val="en-US" w:eastAsia="en-GB"/>
        </w:rPr>
        <w:t>Migration Act</w:t>
      </w:r>
      <w:r w:rsidRPr="00BE6B98">
        <w:rPr>
          <w:rFonts w:eastAsia="Arial Unicode MS" w:cs="Arial Unicode MS"/>
          <w:color w:val="000000"/>
          <w:u w:color="000000"/>
          <w:bdr w:val="nil"/>
          <w:lang w:val="en-US" w:eastAsia="en-GB"/>
        </w:rPr>
        <w:t>.</w:t>
      </w:r>
    </w:p>
    <w:p w14:paraId="53A6024F" w14:textId="77777777" w:rsidR="001234FE" w:rsidRPr="00CB54C3" w:rsidRDefault="001234FE" w:rsidP="001234FE"/>
    <w:p w14:paraId="22B376FA" w14:textId="77777777" w:rsidR="001234FE" w:rsidRPr="00992266" w:rsidRDefault="001234FE" w:rsidP="001234FE">
      <w:pPr>
        <w:rPr>
          <w:i/>
          <w:iCs/>
        </w:rPr>
      </w:pPr>
      <w:r w:rsidRPr="00992266">
        <w:rPr>
          <w:i/>
          <w:iCs/>
        </w:rPr>
        <w:t>Application for constitutional or other writ referred to the Full Court on 5</w:t>
      </w:r>
    </w:p>
    <w:p w14:paraId="59E82C56" w14:textId="77777777" w:rsidR="001234FE" w:rsidRDefault="001234FE" w:rsidP="001234FE">
      <w:pPr>
        <w:rPr>
          <w:i/>
          <w:iCs/>
        </w:rPr>
      </w:pPr>
      <w:r>
        <w:rPr>
          <w:i/>
          <w:iCs/>
        </w:rPr>
        <w:t>June 2023</w:t>
      </w:r>
      <w:r w:rsidRPr="00992266">
        <w:rPr>
          <w:i/>
          <w:iCs/>
        </w:rPr>
        <w:t>.</w:t>
      </w:r>
    </w:p>
    <w:p w14:paraId="3AF9BF13" w14:textId="77777777" w:rsidR="001234FE" w:rsidRDefault="001234FE" w:rsidP="001234FE"/>
    <w:p w14:paraId="1A2421F5" w14:textId="77777777" w:rsidR="001234FE" w:rsidRDefault="00C055BE" w:rsidP="001234FE">
      <w:pPr>
        <w:rPr>
          <w:rStyle w:val="Hyperlink"/>
          <w:rFonts w:cs="Verdana"/>
          <w:bCs/>
        </w:rPr>
      </w:pPr>
      <w:hyperlink w:anchor="TOP" w:history="1">
        <w:r w:rsidR="001234FE" w:rsidRPr="004E7695">
          <w:rPr>
            <w:rStyle w:val="Hyperlink"/>
            <w:rFonts w:cs="Verdana"/>
            <w:bCs/>
          </w:rPr>
          <w:t>Return to Top</w:t>
        </w:r>
      </w:hyperlink>
    </w:p>
    <w:p w14:paraId="044DE450" w14:textId="77777777" w:rsidR="0048526A" w:rsidRDefault="0048526A" w:rsidP="0048526A">
      <w:pPr>
        <w:pStyle w:val="Divider1"/>
      </w:pPr>
    </w:p>
    <w:p w14:paraId="4C98DC0A" w14:textId="77777777" w:rsidR="0048526A" w:rsidRDefault="0048526A" w:rsidP="001234FE">
      <w:pPr>
        <w:rPr>
          <w:rStyle w:val="Hyperlink"/>
          <w:rFonts w:cs="Verdana"/>
          <w:bCs/>
        </w:rPr>
      </w:pPr>
    </w:p>
    <w:p w14:paraId="22FCEB91" w14:textId="77777777" w:rsidR="0048526A" w:rsidRPr="00CB54C3" w:rsidRDefault="0048526A" w:rsidP="0048526A">
      <w:pPr>
        <w:pStyle w:val="Heading3"/>
      </w:pPr>
      <w:bookmarkStart w:id="90" w:name="_Lesianawai_v_Minister_1"/>
      <w:bookmarkEnd w:id="90"/>
      <w:r w:rsidRPr="00A97A1D">
        <w:t>Lesianawai v Minister for Immigration, Citizenship and Multicultural Affairs</w:t>
      </w:r>
    </w:p>
    <w:p w14:paraId="5BE5D46B" w14:textId="652B791E" w:rsidR="0048526A" w:rsidRPr="00280268" w:rsidRDefault="00C055BE" w:rsidP="0048526A">
      <w:hyperlink r:id="rId57" w:history="1">
        <w:r w:rsidR="0048526A" w:rsidRPr="00F32A1F">
          <w:rPr>
            <w:rStyle w:val="Hyperlink"/>
            <w:rFonts w:cs="Verdana"/>
            <w:b/>
            <w:bCs/>
            <w:noProof w:val="0"/>
          </w:rPr>
          <w:t>S12/2023</w:t>
        </w:r>
      </w:hyperlink>
      <w:r w:rsidR="0048526A">
        <w:rPr>
          <w:rStyle w:val="Hyperlink"/>
          <w:rFonts w:cs="Verdana"/>
          <w:noProof w:val="0"/>
          <w:u w:val="none"/>
        </w:rPr>
        <w:t xml:space="preserve">: </w:t>
      </w:r>
      <w:hyperlink r:id="rId58" w:history="1">
        <w:r w:rsidR="0048526A" w:rsidRPr="00CF3B68">
          <w:rPr>
            <w:rStyle w:val="Hyperlink"/>
            <w:rFonts w:cs="Verdana"/>
            <w:noProof w:val="0"/>
          </w:rPr>
          <w:t xml:space="preserve">[2023] </w:t>
        </w:r>
        <w:proofErr w:type="spellStart"/>
        <w:r w:rsidR="0048526A" w:rsidRPr="00CF3B68">
          <w:rPr>
            <w:rStyle w:val="Hyperlink"/>
            <w:rFonts w:cs="Verdana"/>
            <w:noProof w:val="0"/>
          </w:rPr>
          <w:t>HCATrans</w:t>
        </w:r>
        <w:proofErr w:type="spellEnd"/>
        <w:r w:rsidR="0048526A" w:rsidRPr="00CF3B68">
          <w:rPr>
            <w:rStyle w:val="Hyperlink"/>
            <w:rFonts w:cs="Verdana"/>
            <w:noProof w:val="0"/>
          </w:rPr>
          <w:t xml:space="preserve"> 161</w:t>
        </w:r>
      </w:hyperlink>
    </w:p>
    <w:p w14:paraId="1B12F64C" w14:textId="77777777" w:rsidR="0048526A" w:rsidRDefault="0048526A" w:rsidP="0048526A">
      <w:pPr>
        <w:rPr>
          <w:i/>
          <w:iCs/>
        </w:rPr>
      </w:pPr>
    </w:p>
    <w:p w14:paraId="417F8AE4" w14:textId="77777777" w:rsidR="0048526A" w:rsidRDefault="0048526A" w:rsidP="0048526A">
      <w:r>
        <w:rPr>
          <w:b/>
          <w:bCs/>
        </w:rPr>
        <w:t xml:space="preserve">Date heard: </w:t>
      </w:r>
      <w:r>
        <w:t>16 November 2023</w:t>
      </w:r>
    </w:p>
    <w:p w14:paraId="6D524C72" w14:textId="77777777" w:rsidR="0048526A" w:rsidRDefault="0048526A" w:rsidP="0048526A"/>
    <w:p w14:paraId="55001907" w14:textId="77777777" w:rsidR="0048526A" w:rsidRPr="00CF3B68" w:rsidRDefault="0048526A" w:rsidP="0048526A">
      <w:r>
        <w:rPr>
          <w:b/>
          <w:bCs/>
        </w:rPr>
        <w:t xml:space="preserve">Coram: </w:t>
      </w:r>
      <w:r>
        <w:t>Gageler CJ, Gordon, Edelman, Gleeson and Beech-Jones JJ</w:t>
      </w:r>
    </w:p>
    <w:p w14:paraId="7FCD1754" w14:textId="77777777" w:rsidR="0048526A" w:rsidRDefault="0048526A" w:rsidP="0048526A">
      <w:pPr>
        <w:rPr>
          <w:b/>
          <w:bCs/>
        </w:rPr>
      </w:pPr>
    </w:p>
    <w:p w14:paraId="7A04E008" w14:textId="77777777" w:rsidR="0048526A" w:rsidRPr="00CB54C3" w:rsidRDefault="0048526A" w:rsidP="0048526A">
      <w:r w:rsidRPr="00CB54C3">
        <w:rPr>
          <w:b/>
          <w:bCs/>
        </w:rPr>
        <w:t>Catchwords:</w:t>
      </w:r>
    </w:p>
    <w:p w14:paraId="2813901D" w14:textId="77777777" w:rsidR="0048526A" w:rsidRPr="00CB54C3" w:rsidRDefault="0048526A" w:rsidP="0048526A"/>
    <w:p w14:paraId="118C7018" w14:textId="22F12907" w:rsidR="0048526A" w:rsidRDefault="0048526A" w:rsidP="0048526A">
      <w:pPr>
        <w:pBdr>
          <w:top w:val="nil"/>
          <w:left w:val="nil"/>
          <w:bottom w:val="nil"/>
          <w:right w:val="nil"/>
          <w:between w:val="nil"/>
          <w:bar w:val="nil"/>
        </w:pBdr>
        <w:ind w:left="720"/>
        <w:rPr>
          <w:rFonts w:eastAsia="Arial Unicode MS"/>
        </w:rPr>
      </w:pPr>
      <w:r>
        <w:rPr>
          <w:rFonts w:eastAsia="Arial Unicode MS" w:cs="Arial Unicode MS"/>
          <w:color w:val="000000"/>
          <w:u w:color="000000"/>
          <w:bdr w:val="nil"/>
          <w:lang w:val="en-US" w:eastAsia="en-GB"/>
        </w:rPr>
        <w:t>Immigration –</w:t>
      </w:r>
      <w:r>
        <w:rPr>
          <w:rFonts w:eastAsia="Arial Unicode MS"/>
        </w:rPr>
        <w:t xml:space="preserve"> Cancellation of Class BF 154 Transitional (Permanent) visa (</w:t>
      </w:r>
      <w:r w:rsidR="00E16D73">
        <w:rPr>
          <w:rFonts w:eastAsia="Arial Unicode MS"/>
        </w:rPr>
        <w:t>“</w:t>
      </w:r>
      <w:r>
        <w:rPr>
          <w:rFonts w:eastAsia="Arial Unicode MS"/>
        </w:rPr>
        <w:t>visa</w:t>
      </w:r>
      <w:r w:rsidR="00E16D73">
        <w:rPr>
          <w:rFonts w:eastAsia="Arial Unicode MS"/>
        </w:rPr>
        <w:t>”</w:t>
      </w:r>
      <w:r>
        <w:rPr>
          <w:rFonts w:eastAsia="Arial Unicode MS"/>
        </w:rPr>
        <w:t xml:space="preserve">) – Character test – Plaintiff charged with offences before Children’s Court – Misunderstanding of law – Irrelevant considerations – Where between 1996 and 1998, plaintiff found guilty by Children’s Court of New South Wales of various offences – Where in 2010 plaintiff sentenced to terms of imprisonment for armed robbery offences – Where on 9 October 2013 delegate of defendant cancelled plaintiff’s visa under s 501(2) of </w:t>
      </w:r>
      <w:r>
        <w:rPr>
          <w:rFonts w:eastAsia="Arial Unicode MS"/>
          <w:i/>
          <w:iCs/>
        </w:rPr>
        <w:t xml:space="preserve">Migration Act 1958 </w:t>
      </w:r>
      <w:r>
        <w:rPr>
          <w:rFonts w:eastAsia="Arial Unicode MS"/>
        </w:rPr>
        <w:t>(Cth) –</w:t>
      </w:r>
      <w:r>
        <w:t xml:space="preserve"> </w:t>
      </w:r>
      <w:r>
        <w:rPr>
          <w:rFonts w:eastAsia="Arial Unicode MS"/>
        </w:rPr>
        <w:t xml:space="preserve">Where there has been no merits review because plaintiff did not lodge application with Administrative Appeals Tribunal within prescribed time limits – Where proceedings were held in abeyance pending judgment in </w:t>
      </w:r>
      <w:r w:rsidRPr="00BC3E6A">
        <w:rPr>
          <w:rFonts w:eastAsia="Arial Unicode MS"/>
          <w:i/>
          <w:iCs/>
        </w:rPr>
        <w:t>Minister for Immigration, Citizenship, Migrant Services and Multicultural Affairs v Thornton</w:t>
      </w:r>
      <w:r>
        <w:rPr>
          <w:rFonts w:eastAsia="Arial Unicode MS"/>
          <w:i/>
          <w:iCs/>
        </w:rPr>
        <w:t xml:space="preserve"> </w:t>
      </w:r>
      <w:r w:rsidRPr="00173097">
        <w:rPr>
          <w:rFonts w:eastAsia="Arial Unicode MS"/>
        </w:rPr>
        <w:t>[2023] HCA 17</w:t>
      </w:r>
      <w:r>
        <w:rPr>
          <w:rFonts w:eastAsia="Arial Unicode MS"/>
        </w:rPr>
        <w:t xml:space="preserve"> – Whether </w:t>
      </w:r>
      <w:r w:rsidRPr="00567F23">
        <w:rPr>
          <w:rFonts w:eastAsia="Arial Unicode MS"/>
        </w:rPr>
        <w:t>defendant act</w:t>
      </w:r>
      <w:r>
        <w:rPr>
          <w:rFonts w:eastAsia="Arial Unicode MS"/>
        </w:rPr>
        <w:t>ed</w:t>
      </w:r>
      <w:r w:rsidRPr="00567F23">
        <w:rPr>
          <w:rFonts w:eastAsia="Arial Unicode MS"/>
        </w:rPr>
        <w:t xml:space="preserve"> on misunderstanding of law by treating plaintiff</w:t>
      </w:r>
      <w:r>
        <w:rPr>
          <w:rFonts w:eastAsia="Arial Unicode MS"/>
        </w:rPr>
        <w:t>’</w:t>
      </w:r>
      <w:r w:rsidRPr="00567F23">
        <w:rPr>
          <w:rFonts w:eastAsia="Arial Unicode MS"/>
        </w:rPr>
        <w:t>s sentences between 1996 and 1998 as criminal convictions</w:t>
      </w:r>
      <w:r>
        <w:rPr>
          <w:rFonts w:eastAsia="Arial Unicode MS"/>
        </w:rPr>
        <w:t xml:space="preserve"> </w:t>
      </w:r>
      <w:r>
        <w:rPr>
          <w:rFonts w:eastAsia="Arial Unicode MS"/>
        </w:rPr>
        <w:lastRenderedPageBreak/>
        <w:t xml:space="preserve">– Whether defendant took </w:t>
      </w:r>
      <w:r w:rsidRPr="002E2AA6">
        <w:rPr>
          <w:rFonts w:eastAsia="Arial Unicode MS"/>
        </w:rPr>
        <w:t>into account irrelevant consideration by having regard to plaintiff</w:t>
      </w:r>
      <w:r>
        <w:rPr>
          <w:rFonts w:eastAsia="Arial Unicode MS"/>
        </w:rPr>
        <w:t>’</w:t>
      </w:r>
      <w:r w:rsidRPr="002E2AA6">
        <w:rPr>
          <w:rFonts w:eastAsia="Arial Unicode MS"/>
        </w:rPr>
        <w:t>s offences between 1996 and 1998 and treating such conduct as criminal offending</w:t>
      </w:r>
      <w:r>
        <w:rPr>
          <w:rFonts w:eastAsia="Arial Unicode MS"/>
        </w:rPr>
        <w:t xml:space="preserve">. </w:t>
      </w:r>
    </w:p>
    <w:p w14:paraId="53B50E1A" w14:textId="77777777" w:rsidR="0048526A" w:rsidRPr="00CB54C3" w:rsidRDefault="0048526A" w:rsidP="0048526A"/>
    <w:p w14:paraId="63EADCED" w14:textId="77777777" w:rsidR="0048526A" w:rsidRPr="00992266" w:rsidRDefault="0048526A" w:rsidP="0048526A">
      <w:pPr>
        <w:rPr>
          <w:i/>
          <w:iCs/>
        </w:rPr>
      </w:pPr>
      <w:r w:rsidRPr="00992266">
        <w:rPr>
          <w:i/>
          <w:iCs/>
        </w:rPr>
        <w:t xml:space="preserve">Application for constitutional or other writ referred to the Full Court on </w:t>
      </w:r>
      <w:r>
        <w:rPr>
          <w:i/>
          <w:iCs/>
        </w:rPr>
        <w:t>14</w:t>
      </w:r>
    </w:p>
    <w:p w14:paraId="442A5600" w14:textId="77777777" w:rsidR="0048526A" w:rsidRDefault="0048526A" w:rsidP="0048526A">
      <w:pPr>
        <w:rPr>
          <w:i/>
          <w:iCs/>
        </w:rPr>
      </w:pPr>
      <w:r>
        <w:rPr>
          <w:i/>
          <w:iCs/>
        </w:rPr>
        <w:t>July 2023</w:t>
      </w:r>
      <w:r w:rsidRPr="00992266">
        <w:rPr>
          <w:i/>
          <w:iCs/>
        </w:rPr>
        <w:t>.</w:t>
      </w:r>
    </w:p>
    <w:p w14:paraId="2732190A" w14:textId="77777777" w:rsidR="0048526A" w:rsidRDefault="0048526A" w:rsidP="0048526A"/>
    <w:p w14:paraId="47F762B5" w14:textId="77777777" w:rsidR="0048526A" w:rsidRDefault="00C055BE" w:rsidP="0048526A">
      <w:pPr>
        <w:rPr>
          <w:rStyle w:val="Hyperlink"/>
          <w:rFonts w:cs="Verdana"/>
          <w:bCs/>
        </w:rPr>
      </w:pPr>
      <w:hyperlink w:anchor="TOP" w:history="1">
        <w:r w:rsidR="0048526A" w:rsidRPr="004E7695">
          <w:rPr>
            <w:rStyle w:val="Hyperlink"/>
            <w:rFonts w:cs="Verdana"/>
            <w:bCs/>
          </w:rPr>
          <w:t>Return to Top</w:t>
        </w:r>
      </w:hyperlink>
    </w:p>
    <w:p w14:paraId="5756EF5D" w14:textId="77777777" w:rsidR="004D3A77" w:rsidRDefault="004D3A77" w:rsidP="004D3A77">
      <w:pPr>
        <w:pStyle w:val="Divider1"/>
        <w:rPr>
          <w:rStyle w:val="Hyperlink"/>
          <w:rFonts w:cs="Verdana"/>
          <w:bCs/>
        </w:rPr>
      </w:pPr>
    </w:p>
    <w:p w14:paraId="3D29A46B" w14:textId="77777777" w:rsidR="004D3A77" w:rsidRDefault="004D3A77" w:rsidP="004D3A77"/>
    <w:p w14:paraId="01956A5A" w14:textId="77777777" w:rsidR="004D3A77" w:rsidRDefault="004D3A77" w:rsidP="004D3A77">
      <w:pPr>
        <w:pStyle w:val="Heading3"/>
      </w:pPr>
      <w:bookmarkStart w:id="91" w:name="_Minister_for_Immigration,"/>
      <w:bookmarkEnd w:id="91"/>
      <w:r w:rsidRPr="005F5C96">
        <w:t>Minister for Immigration, Citizenship and Multicultural Affairs v McQueen</w:t>
      </w:r>
    </w:p>
    <w:p w14:paraId="5C1DAB20" w14:textId="15BE5686" w:rsidR="004D3A77" w:rsidRPr="00D55B72" w:rsidRDefault="00C055BE" w:rsidP="004D3A77">
      <w:pPr>
        <w:rPr>
          <w:b/>
          <w:bCs/>
        </w:rPr>
      </w:pPr>
      <w:hyperlink r:id="rId59" w:history="1">
        <w:r w:rsidR="004D3A77" w:rsidRPr="000A51B2">
          <w:rPr>
            <w:rStyle w:val="Hyperlink"/>
            <w:rFonts w:cs="Verdana"/>
            <w:b/>
            <w:bCs/>
            <w:noProof w:val="0"/>
          </w:rPr>
          <w:t>P2/2023</w:t>
        </w:r>
      </w:hyperlink>
      <w:r w:rsidR="004D3A77" w:rsidRPr="003A6885">
        <w:rPr>
          <w:b/>
          <w:bCs/>
        </w:rPr>
        <w:t>:</w:t>
      </w:r>
      <w:r w:rsidR="004D3A77">
        <w:t xml:space="preserve"> </w:t>
      </w:r>
      <w:hyperlink r:id="rId60" w:history="1">
        <w:r w:rsidR="00D55B72" w:rsidRPr="00D55B72">
          <w:rPr>
            <w:rStyle w:val="Hyperlink"/>
            <w:rFonts w:cs="Verdana"/>
            <w:noProof w:val="0"/>
          </w:rPr>
          <w:t xml:space="preserve">[2023] </w:t>
        </w:r>
        <w:proofErr w:type="spellStart"/>
        <w:r w:rsidR="00D55B72" w:rsidRPr="00D55B72">
          <w:rPr>
            <w:rStyle w:val="Hyperlink"/>
            <w:rFonts w:cs="Verdana"/>
            <w:noProof w:val="0"/>
          </w:rPr>
          <w:t>HCATrans</w:t>
        </w:r>
        <w:proofErr w:type="spellEnd"/>
        <w:r w:rsidR="00D55B72" w:rsidRPr="00D55B72">
          <w:rPr>
            <w:rStyle w:val="Hyperlink"/>
            <w:rFonts w:cs="Verdana"/>
            <w:noProof w:val="0"/>
          </w:rPr>
          <w:t xml:space="preserve"> 183</w:t>
        </w:r>
      </w:hyperlink>
    </w:p>
    <w:p w14:paraId="793ADFD0" w14:textId="77777777" w:rsidR="004D3A77" w:rsidRDefault="004D3A77" w:rsidP="004D3A77"/>
    <w:p w14:paraId="62A91729" w14:textId="3459597B" w:rsidR="004D3A77" w:rsidRDefault="004D3A77" w:rsidP="004D3A77">
      <w:r w:rsidRPr="004E7695">
        <w:rPr>
          <w:b/>
        </w:rPr>
        <w:t xml:space="preserve">Date </w:t>
      </w:r>
      <w:r>
        <w:rPr>
          <w:b/>
        </w:rPr>
        <w:t>heard</w:t>
      </w:r>
      <w:r w:rsidRPr="004E7695">
        <w:rPr>
          <w:b/>
        </w:rPr>
        <w:t>:</w:t>
      </w:r>
      <w:r w:rsidRPr="00FC0B58">
        <w:t xml:space="preserve"> </w:t>
      </w:r>
      <w:r w:rsidR="00D55B72">
        <w:t>14 December 2023</w:t>
      </w:r>
    </w:p>
    <w:p w14:paraId="2F94AC11" w14:textId="77777777" w:rsidR="006B510B" w:rsidRDefault="006B510B" w:rsidP="004D3A77"/>
    <w:p w14:paraId="67942976" w14:textId="77777777" w:rsidR="006B510B" w:rsidRPr="00050CC3" w:rsidRDefault="006B510B" w:rsidP="006B510B">
      <w:r>
        <w:rPr>
          <w:b/>
          <w:bCs/>
        </w:rPr>
        <w:t xml:space="preserve">Coram: </w:t>
      </w:r>
      <w:r>
        <w:t xml:space="preserve">Gageler CJ, Gordon, Edelman, Steward, Gleeson, </w:t>
      </w:r>
      <w:proofErr w:type="spellStart"/>
      <w:r>
        <w:t>Jagot</w:t>
      </w:r>
      <w:proofErr w:type="spellEnd"/>
      <w:r>
        <w:t xml:space="preserve"> and Beech-Jones JJ</w:t>
      </w:r>
    </w:p>
    <w:p w14:paraId="270E3857" w14:textId="77777777" w:rsidR="006B510B" w:rsidRPr="001D326E" w:rsidRDefault="006B510B" w:rsidP="004D3A77">
      <w:pPr>
        <w:rPr>
          <w:i/>
          <w:iCs/>
        </w:rPr>
      </w:pPr>
    </w:p>
    <w:p w14:paraId="3BC8AD35" w14:textId="77777777" w:rsidR="004D3A77" w:rsidRPr="004E7695" w:rsidRDefault="004D3A77" w:rsidP="004D3A77">
      <w:pPr>
        <w:rPr>
          <w:b/>
        </w:rPr>
      </w:pPr>
      <w:r w:rsidRPr="004E7695">
        <w:rPr>
          <w:b/>
        </w:rPr>
        <w:t>Catchwords:</w:t>
      </w:r>
    </w:p>
    <w:p w14:paraId="1CA9958F" w14:textId="77777777" w:rsidR="004D3A77" w:rsidRPr="004E7695" w:rsidRDefault="004D3A77" w:rsidP="004D3A77">
      <w:pPr>
        <w:rPr>
          <w:b/>
        </w:rPr>
      </w:pPr>
    </w:p>
    <w:p w14:paraId="30DB577B" w14:textId="78AB2654" w:rsidR="004D3A77" w:rsidRDefault="004D3A77" w:rsidP="004D3A77">
      <w:pPr>
        <w:pStyle w:val="Catchwords0"/>
      </w:pPr>
      <w:r>
        <w:t xml:space="preserve">Immigration – Visas – Mandatory cancellation – </w:t>
      </w:r>
      <w:r w:rsidRPr="003520B3">
        <w:t>Representations to Minister to revoke cancellation</w:t>
      </w:r>
      <w:r>
        <w:t xml:space="preserve"> – Relying on Departmental summary or synthesis of documents – Where respondent’s visa mandatorily cancelled pursuant to s 501(3A) of </w:t>
      </w:r>
      <w:r w:rsidRPr="005F559C">
        <w:rPr>
          <w:i/>
          <w:iCs/>
        </w:rPr>
        <w:t>Migration Act</w:t>
      </w:r>
      <w:r>
        <w:t xml:space="preserve"> </w:t>
      </w:r>
      <w:r>
        <w:rPr>
          <w:i/>
          <w:iCs/>
        </w:rPr>
        <w:t xml:space="preserve">1958 </w:t>
      </w:r>
      <w:r>
        <w:t xml:space="preserve">(Cth) – Where s 501CA requires Minister to invite person affected by mandatory cancellation to </w:t>
      </w:r>
      <w:r w:rsidR="00E16D73">
        <w:t>“</w:t>
      </w:r>
      <w:r>
        <w:t>make representations to the Minister</w:t>
      </w:r>
      <w:r w:rsidR="00E16D73">
        <w:t>”</w:t>
      </w:r>
      <w:r>
        <w:t xml:space="preserve">, and empowers Minister to revoke such cancellation if </w:t>
      </w:r>
      <w:r w:rsidR="00E16D73">
        <w:t>“</w:t>
      </w:r>
      <w:r>
        <w:t>person makes representations in accordance with the invitation</w:t>
      </w:r>
      <w:r w:rsidR="00E16D73">
        <w:t>”</w:t>
      </w:r>
      <w:r>
        <w:t xml:space="preserve"> and Minister satisfied, inter alia, that there is another reason why the original decision should be revoked – Where following notification of visa cancellation respondent submitted documents and former Minister personally decided not to revoke cancellation – Where primary judge found former Minister did not consider representation by respondent – Where Full Court upheld finding, and concluded that where Minister exercises power under s 501CA(4), Minister required to read actual documents submitted, and that Minister cannot rely on Departmental synthesis or summary of those documents – Whether Minister when required by statute to consider documents may rely on Departmental synthesis or summary of those documents. </w:t>
      </w:r>
    </w:p>
    <w:p w14:paraId="69B7DCED" w14:textId="77777777" w:rsidR="004D3A77" w:rsidRDefault="004D3A77" w:rsidP="004D3A77">
      <w:pPr>
        <w:ind w:left="720"/>
      </w:pPr>
    </w:p>
    <w:p w14:paraId="4DA368BB" w14:textId="77777777" w:rsidR="004D3A77" w:rsidRDefault="004D3A77" w:rsidP="004D3A77">
      <w:pPr>
        <w:rPr>
          <w:rStyle w:val="Hyperlink"/>
          <w:rFonts w:cs="Verdana"/>
          <w:bCs/>
          <w:noProof w:val="0"/>
        </w:rPr>
      </w:pPr>
      <w:r w:rsidRPr="004E7695">
        <w:rPr>
          <w:b/>
        </w:rPr>
        <w:t xml:space="preserve">Appealed from </w:t>
      </w:r>
      <w:r>
        <w:rPr>
          <w:b/>
        </w:rPr>
        <w:t xml:space="preserve">FCA (FC): </w:t>
      </w:r>
      <w:hyperlink r:id="rId61" w:history="1">
        <w:r w:rsidRPr="000E000D">
          <w:rPr>
            <w:rStyle w:val="Hyperlink"/>
            <w:rFonts w:cs="Verdana"/>
            <w:noProof w:val="0"/>
          </w:rPr>
          <w:t>[2022] FCAFC 199</w:t>
        </w:r>
      </w:hyperlink>
      <w:r>
        <w:t xml:space="preserve">; (2022) 292 FCR 595 </w:t>
      </w:r>
    </w:p>
    <w:p w14:paraId="10F5B8B6" w14:textId="77777777" w:rsidR="004D3A77" w:rsidRPr="00CA2F27" w:rsidRDefault="004D3A77" w:rsidP="004D3A77"/>
    <w:p w14:paraId="3DBBCB60" w14:textId="77777777" w:rsidR="004D3A77" w:rsidRDefault="00C055BE" w:rsidP="004D3A77">
      <w:pPr>
        <w:rPr>
          <w:rStyle w:val="Hyperlink"/>
          <w:rFonts w:cs="Verdana"/>
          <w:bCs/>
          <w:noProof w:val="0"/>
        </w:rPr>
      </w:pPr>
      <w:hyperlink w:anchor="TOP" w:history="1">
        <w:r w:rsidR="004D3A77" w:rsidRPr="000D786E">
          <w:rPr>
            <w:rStyle w:val="Hyperlink"/>
            <w:rFonts w:cs="Verdana"/>
            <w:bCs/>
            <w:noProof w:val="0"/>
          </w:rPr>
          <w:t>Return to Top</w:t>
        </w:r>
      </w:hyperlink>
    </w:p>
    <w:p w14:paraId="5E21EEC6" w14:textId="77777777" w:rsidR="001234FE" w:rsidRDefault="001234FE" w:rsidP="001234FE">
      <w:pPr>
        <w:pStyle w:val="Divider2"/>
      </w:pPr>
    </w:p>
    <w:p w14:paraId="4222E913" w14:textId="77777777" w:rsidR="00015682" w:rsidRPr="00985DE2" w:rsidRDefault="00015682" w:rsidP="00015682"/>
    <w:p w14:paraId="505464B4" w14:textId="77777777" w:rsidR="00015682" w:rsidRDefault="00015682" w:rsidP="00015682">
      <w:pPr>
        <w:pStyle w:val="Heading2"/>
      </w:pPr>
      <w:r>
        <w:t xml:space="preserve">Restitution  </w:t>
      </w:r>
    </w:p>
    <w:p w14:paraId="50A82F52" w14:textId="77777777" w:rsidR="00015682" w:rsidRPr="00F22A23" w:rsidRDefault="00015682" w:rsidP="00015682"/>
    <w:p w14:paraId="5F2C4623" w14:textId="77777777" w:rsidR="00015682" w:rsidRDefault="00015682" w:rsidP="00015682">
      <w:pPr>
        <w:pStyle w:val="Heading3"/>
      </w:pPr>
      <w:bookmarkStart w:id="92" w:name="_Redland_City_Council"/>
      <w:bookmarkEnd w:id="92"/>
      <w:r w:rsidRPr="00BF28A9">
        <w:t>Redland City Council v</w:t>
      </w:r>
      <w:r>
        <w:t xml:space="preserve"> Kozik &amp; Ors </w:t>
      </w:r>
    </w:p>
    <w:p w14:paraId="408B9564" w14:textId="6571C49E" w:rsidR="00015682" w:rsidRDefault="00C055BE" w:rsidP="00015682">
      <w:hyperlink r:id="rId62" w:history="1">
        <w:r w:rsidR="00015682" w:rsidRPr="00D878BD">
          <w:rPr>
            <w:rStyle w:val="Hyperlink"/>
            <w:rFonts w:cs="Verdana"/>
            <w:b/>
            <w:bCs/>
            <w:noProof w:val="0"/>
          </w:rPr>
          <w:t>B17/2023</w:t>
        </w:r>
      </w:hyperlink>
      <w:r w:rsidR="00015682" w:rsidRPr="003A6885">
        <w:rPr>
          <w:b/>
          <w:bCs/>
        </w:rPr>
        <w:t>:</w:t>
      </w:r>
      <w:r w:rsidR="00015682">
        <w:t xml:space="preserve"> </w:t>
      </w:r>
      <w:hyperlink r:id="rId63" w:history="1">
        <w:r w:rsidR="00BF5012" w:rsidRPr="00BF5012">
          <w:rPr>
            <w:rStyle w:val="Hyperlink"/>
            <w:rFonts w:cs="Verdana"/>
            <w:noProof w:val="0"/>
          </w:rPr>
          <w:t xml:space="preserve">[2023] </w:t>
        </w:r>
        <w:proofErr w:type="spellStart"/>
        <w:r w:rsidR="00BF5012" w:rsidRPr="00BF5012">
          <w:rPr>
            <w:rStyle w:val="Hyperlink"/>
            <w:rFonts w:cs="Verdana"/>
            <w:noProof w:val="0"/>
          </w:rPr>
          <w:t>HCATrans</w:t>
        </w:r>
        <w:proofErr w:type="spellEnd"/>
        <w:r w:rsidR="00BF5012" w:rsidRPr="00BF5012">
          <w:rPr>
            <w:rStyle w:val="Hyperlink"/>
            <w:rFonts w:cs="Verdana"/>
            <w:noProof w:val="0"/>
          </w:rPr>
          <w:t xml:space="preserve"> 116</w:t>
        </w:r>
      </w:hyperlink>
      <w:r w:rsidR="00BF5012">
        <w:t xml:space="preserve">; </w:t>
      </w:r>
      <w:hyperlink r:id="rId64" w:history="1">
        <w:r w:rsidR="00BF5012" w:rsidRPr="00BF5012">
          <w:rPr>
            <w:rStyle w:val="Hyperlink"/>
            <w:rFonts w:cs="Verdana"/>
            <w:noProof w:val="0"/>
          </w:rPr>
          <w:t xml:space="preserve">[2023] </w:t>
        </w:r>
        <w:proofErr w:type="spellStart"/>
        <w:r w:rsidR="00BF5012" w:rsidRPr="00BF5012">
          <w:rPr>
            <w:rStyle w:val="Hyperlink"/>
            <w:rFonts w:cs="Verdana"/>
            <w:noProof w:val="0"/>
          </w:rPr>
          <w:t>HCATrans</w:t>
        </w:r>
        <w:proofErr w:type="spellEnd"/>
        <w:r w:rsidR="00BF5012" w:rsidRPr="00BF5012">
          <w:rPr>
            <w:rStyle w:val="Hyperlink"/>
            <w:rFonts w:cs="Verdana"/>
            <w:noProof w:val="0"/>
          </w:rPr>
          <w:t xml:space="preserve"> 121</w:t>
        </w:r>
      </w:hyperlink>
    </w:p>
    <w:p w14:paraId="45EEEDA7" w14:textId="77777777" w:rsidR="00015682" w:rsidRDefault="00015682" w:rsidP="00015682"/>
    <w:p w14:paraId="0AF62BF4" w14:textId="77777777" w:rsidR="00635E84" w:rsidRDefault="00015682" w:rsidP="00015682">
      <w:r w:rsidRPr="004E7695">
        <w:rPr>
          <w:b/>
        </w:rPr>
        <w:t xml:space="preserve">Date </w:t>
      </w:r>
      <w:r>
        <w:rPr>
          <w:b/>
        </w:rPr>
        <w:t>heard</w:t>
      </w:r>
      <w:r w:rsidRPr="004E7695">
        <w:rPr>
          <w:b/>
        </w:rPr>
        <w:t>:</w:t>
      </w:r>
      <w:r w:rsidRPr="00FC0B58">
        <w:t xml:space="preserve"> </w:t>
      </w:r>
      <w:r w:rsidR="000D4255">
        <w:t>13 and 14 September 2023</w:t>
      </w:r>
    </w:p>
    <w:p w14:paraId="3977AEAF" w14:textId="77777777" w:rsidR="00635E84" w:rsidRDefault="00635E84" w:rsidP="00015682"/>
    <w:p w14:paraId="7A1FEEB7" w14:textId="69F64C78" w:rsidR="00015682" w:rsidRPr="001D326E" w:rsidRDefault="00635E84" w:rsidP="00015682">
      <w:pPr>
        <w:rPr>
          <w:i/>
          <w:iCs/>
        </w:rPr>
      </w:pPr>
      <w:r>
        <w:rPr>
          <w:b/>
          <w:bCs/>
        </w:rPr>
        <w:t xml:space="preserve">Coram: </w:t>
      </w:r>
      <w:r w:rsidR="009C5E00" w:rsidRPr="000E5ED6">
        <w:t>Gageler, Gordon, Edelman</w:t>
      </w:r>
      <w:r w:rsidR="009C5E00">
        <w:t>, Steward</w:t>
      </w:r>
      <w:r w:rsidR="009C5E00" w:rsidRPr="000E5ED6">
        <w:t xml:space="preserve"> and </w:t>
      </w:r>
      <w:proofErr w:type="spellStart"/>
      <w:r w:rsidR="005219B6">
        <w:t>Jagot</w:t>
      </w:r>
      <w:proofErr w:type="spellEnd"/>
      <w:r w:rsidR="009C5E00" w:rsidRPr="000E5ED6">
        <w:t xml:space="preserve"> JJ</w:t>
      </w:r>
    </w:p>
    <w:p w14:paraId="3615D486" w14:textId="77777777" w:rsidR="00015682" w:rsidRPr="004E7695" w:rsidRDefault="00015682" w:rsidP="00015682"/>
    <w:p w14:paraId="7E86DDD6" w14:textId="77777777" w:rsidR="00015682" w:rsidRPr="004E7695" w:rsidRDefault="00015682" w:rsidP="00015682">
      <w:pPr>
        <w:rPr>
          <w:b/>
        </w:rPr>
      </w:pPr>
      <w:r w:rsidRPr="004E7695">
        <w:rPr>
          <w:b/>
        </w:rPr>
        <w:t>Catchwords:</w:t>
      </w:r>
    </w:p>
    <w:p w14:paraId="16F94DAF" w14:textId="77777777" w:rsidR="00015682" w:rsidRPr="004E7695" w:rsidRDefault="00015682" w:rsidP="00015682">
      <w:pPr>
        <w:rPr>
          <w:b/>
        </w:rPr>
      </w:pPr>
    </w:p>
    <w:p w14:paraId="7525FEA0" w14:textId="77777777" w:rsidR="00015682" w:rsidRDefault="00015682" w:rsidP="00015682">
      <w:pPr>
        <w:pStyle w:val="Catchwords0"/>
      </w:pPr>
      <w:r>
        <w:t xml:space="preserve">Restitution – Unjust enrichment – Payment of public impost – Mistake of law – </w:t>
      </w:r>
      <w:proofErr w:type="spellStart"/>
      <w:r>
        <w:t>Restitutionary</w:t>
      </w:r>
      <w:proofErr w:type="spellEnd"/>
      <w:r>
        <w:t xml:space="preserve"> </w:t>
      </w:r>
      <w:proofErr w:type="spellStart"/>
      <w:r>
        <w:t>defence</w:t>
      </w:r>
      <w:proofErr w:type="spellEnd"/>
      <w:r>
        <w:t xml:space="preserve"> in public law – Where respondents plaintiffs in representative action against appellant seeking recovery of monies paid as ratepayers for charges wrongly levied by appellant – Where appellant accepts charges wrongly levied, but refuses to repay amount of charges expended for particular benefit of group of ratepayers – Where primary judge held appellant unable to raise </w:t>
      </w:r>
      <w:proofErr w:type="spellStart"/>
      <w:r>
        <w:t>restitutionary</w:t>
      </w:r>
      <w:proofErr w:type="spellEnd"/>
      <w:r>
        <w:t xml:space="preserve"> </w:t>
      </w:r>
      <w:proofErr w:type="spellStart"/>
      <w:r>
        <w:t>defences</w:t>
      </w:r>
      <w:proofErr w:type="spellEnd"/>
      <w:r>
        <w:t xml:space="preserve"> in circumstances where plaintiffs’ claims brought as cause of action in debt and no contractual relationship arose – Where Court of Appeal majority found restitution claims available in circumstances where monies paid under invalid laws, but that ratepayers could not be considered to be unjustly enriched by repayment of monies – Whether </w:t>
      </w:r>
      <w:proofErr w:type="spellStart"/>
      <w:r>
        <w:t>defence</w:t>
      </w:r>
      <w:proofErr w:type="spellEnd"/>
      <w:r>
        <w:t xml:space="preserve"> of unjust enrichment available where payment of public impost made under mistake of law – Whether </w:t>
      </w:r>
      <w:proofErr w:type="spellStart"/>
      <w:r>
        <w:t>defence</w:t>
      </w:r>
      <w:proofErr w:type="spellEnd"/>
      <w:r>
        <w:t xml:space="preserve"> of unjust enrichment available where, though wrongly levied, charges expended to special benefit of group – Whether </w:t>
      </w:r>
      <w:proofErr w:type="spellStart"/>
      <w:r>
        <w:t>defence</w:t>
      </w:r>
      <w:proofErr w:type="spellEnd"/>
      <w:r>
        <w:t xml:space="preserve"> of unjust enrichment to be framed by reference to contractual principles of failure of consideration or by reference to material benefit derived. </w:t>
      </w:r>
    </w:p>
    <w:p w14:paraId="4DA627FA" w14:textId="77777777" w:rsidR="00015682" w:rsidRDefault="00015682" w:rsidP="00015682">
      <w:pPr>
        <w:ind w:left="720"/>
      </w:pPr>
    </w:p>
    <w:p w14:paraId="7A58725D" w14:textId="77777777" w:rsidR="00015682" w:rsidRDefault="00015682" w:rsidP="00015682">
      <w:pPr>
        <w:rPr>
          <w:rStyle w:val="Hyperlink"/>
          <w:rFonts w:cs="Verdana"/>
          <w:bCs/>
          <w:noProof w:val="0"/>
        </w:rPr>
      </w:pPr>
      <w:r w:rsidRPr="004E7695">
        <w:rPr>
          <w:b/>
        </w:rPr>
        <w:t xml:space="preserve">Appealed from </w:t>
      </w:r>
      <w:r>
        <w:rPr>
          <w:b/>
        </w:rPr>
        <w:t xml:space="preserve">QLDSC (CA): </w:t>
      </w:r>
      <w:hyperlink r:id="rId65" w:history="1">
        <w:r w:rsidRPr="00E81DED">
          <w:rPr>
            <w:rStyle w:val="Hyperlink"/>
            <w:rFonts w:cs="Verdana"/>
            <w:bCs/>
            <w:noProof w:val="0"/>
          </w:rPr>
          <w:t>[2022] QCA 158</w:t>
        </w:r>
      </w:hyperlink>
      <w:r>
        <w:rPr>
          <w:bCs/>
        </w:rPr>
        <w:t xml:space="preserve">; </w:t>
      </w:r>
      <w:r w:rsidRPr="0086539F">
        <w:t>(2022) 11 QR 524</w:t>
      </w:r>
      <w:r>
        <w:t xml:space="preserve">; </w:t>
      </w:r>
      <w:r w:rsidRPr="006A5185">
        <w:rPr>
          <w:bCs/>
        </w:rPr>
        <w:t>(2022) 252 LGERA 315</w:t>
      </w:r>
    </w:p>
    <w:p w14:paraId="2E28641B" w14:textId="77777777" w:rsidR="00015682" w:rsidRPr="00090699" w:rsidRDefault="00015682" w:rsidP="00015682">
      <w:pPr>
        <w:pStyle w:val="Divider2"/>
      </w:pPr>
    </w:p>
    <w:p w14:paraId="5E951F45" w14:textId="77777777" w:rsidR="00015682" w:rsidRDefault="00C055BE" w:rsidP="00015682">
      <w:pPr>
        <w:pStyle w:val="Divider2"/>
        <w:rPr>
          <w:rStyle w:val="Hyperlink"/>
          <w:rFonts w:cs="Verdana"/>
          <w:bCs/>
          <w:noProof w:val="0"/>
        </w:rPr>
      </w:pPr>
      <w:hyperlink w:anchor="TOP" w:history="1">
        <w:r w:rsidR="00015682" w:rsidRPr="00090699">
          <w:rPr>
            <w:rStyle w:val="Hyperlink"/>
            <w:rFonts w:cs="Verdana"/>
            <w:bCs/>
            <w:noProof w:val="0"/>
          </w:rPr>
          <w:t>Return to Top</w:t>
        </w:r>
      </w:hyperlink>
    </w:p>
    <w:p w14:paraId="08C9780F" w14:textId="77777777" w:rsidR="003A29B9" w:rsidRDefault="003A29B9" w:rsidP="003A29B9">
      <w:pPr>
        <w:pStyle w:val="Divider2"/>
      </w:pPr>
      <w:bookmarkStart w:id="93" w:name="_Toc270610023"/>
      <w:bookmarkStart w:id="94" w:name="_Ref474848358"/>
      <w:bookmarkStart w:id="95" w:name="_Ref474848394"/>
      <w:bookmarkStart w:id="96" w:name="Original_Jurisdiction"/>
    </w:p>
    <w:p w14:paraId="340F9770" w14:textId="77777777" w:rsidR="003A29B9" w:rsidRPr="00985DE2" w:rsidRDefault="003A29B9" w:rsidP="003A29B9"/>
    <w:p w14:paraId="5531822C" w14:textId="77777777" w:rsidR="003A29B9" w:rsidRDefault="003A29B9" w:rsidP="003A29B9">
      <w:pPr>
        <w:pStyle w:val="Heading2"/>
      </w:pPr>
      <w:r>
        <w:t>Sentence</w:t>
      </w:r>
    </w:p>
    <w:p w14:paraId="675BADB2" w14:textId="77777777" w:rsidR="003A29B9" w:rsidRPr="00B31279" w:rsidRDefault="003A29B9" w:rsidP="003A29B9"/>
    <w:p w14:paraId="43236C17" w14:textId="77777777" w:rsidR="003A29B9" w:rsidRDefault="003A29B9" w:rsidP="003A29B9">
      <w:pPr>
        <w:pStyle w:val="Heading3"/>
      </w:pPr>
      <w:bookmarkStart w:id="97" w:name="_Xerri_v_The"/>
      <w:bookmarkEnd w:id="97"/>
      <w:proofErr w:type="spellStart"/>
      <w:r>
        <w:t>Xerri</w:t>
      </w:r>
      <w:proofErr w:type="spellEnd"/>
      <w:r>
        <w:t xml:space="preserve"> v The King </w:t>
      </w:r>
    </w:p>
    <w:p w14:paraId="40F693CF" w14:textId="0C84F2C6" w:rsidR="003A29B9" w:rsidRPr="004A4442" w:rsidRDefault="00C055BE" w:rsidP="003A29B9">
      <w:hyperlink r:id="rId66" w:history="1">
        <w:r w:rsidR="003A29B9" w:rsidRPr="004F27B7">
          <w:rPr>
            <w:rStyle w:val="Hyperlink"/>
            <w:rFonts w:cs="Verdana"/>
            <w:b/>
            <w:bCs/>
            <w:noProof w:val="0"/>
          </w:rPr>
          <w:t>S76/2023</w:t>
        </w:r>
      </w:hyperlink>
      <w:r w:rsidR="003A29B9">
        <w:rPr>
          <w:b/>
          <w:bCs/>
        </w:rPr>
        <w:t>:</w:t>
      </w:r>
      <w:r w:rsidR="003A29B9">
        <w:t xml:space="preserve"> </w:t>
      </w:r>
      <w:hyperlink r:id="rId67" w:history="1">
        <w:r w:rsidR="00B03355" w:rsidRPr="00B03355">
          <w:rPr>
            <w:rStyle w:val="Hyperlink"/>
            <w:rFonts w:cs="Verdana"/>
            <w:noProof w:val="0"/>
          </w:rPr>
          <w:t xml:space="preserve">[2023] </w:t>
        </w:r>
        <w:proofErr w:type="spellStart"/>
        <w:r w:rsidR="00B03355" w:rsidRPr="00B03355">
          <w:rPr>
            <w:rStyle w:val="Hyperlink"/>
            <w:rFonts w:cs="Verdana"/>
            <w:noProof w:val="0"/>
          </w:rPr>
          <w:t>HCATrans</w:t>
        </w:r>
        <w:proofErr w:type="spellEnd"/>
        <w:r w:rsidR="00B03355" w:rsidRPr="00B03355">
          <w:rPr>
            <w:rStyle w:val="Hyperlink"/>
            <w:rFonts w:cs="Verdana"/>
            <w:noProof w:val="0"/>
          </w:rPr>
          <w:t xml:space="preserve"> 142</w:t>
        </w:r>
      </w:hyperlink>
    </w:p>
    <w:p w14:paraId="4E9143CA" w14:textId="77777777" w:rsidR="003A29B9" w:rsidRDefault="003A29B9" w:rsidP="003A29B9"/>
    <w:p w14:paraId="35E2832F" w14:textId="51F0EE60" w:rsidR="003A29B9" w:rsidRDefault="003A29B9" w:rsidP="003A29B9">
      <w:r>
        <w:rPr>
          <w:b/>
          <w:bCs/>
        </w:rPr>
        <w:t>Date heard:</w:t>
      </w:r>
      <w:r>
        <w:t xml:space="preserve"> </w:t>
      </w:r>
      <w:r w:rsidR="00B03355">
        <w:t>18 October</w:t>
      </w:r>
      <w:r>
        <w:t xml:space="preserve"> 2023 </w:t>
      </w:r>
    </w:p>
    <w:p w14:paraId="63726D48" w14:textId="77777777" w:rsidR="00706BFD" w:rsidRDefault="00706BFD" w:rsidP="003A29B9"/>
    <w:p w14:paraId="5A904EAC" w14:textId="4D713ED9" w:rsidR="00706BFD" w:rsidRPr="00C01666" w:rsidRDefault="00706BFD" w:rsidP="003A29B9">
      <w:pPr>
        <w:rPr>
          <w:i/>
          <w:iCs/>
        </w:rPr>
      </w:pPr>
      <w:r>
        <w:rPr>
          <w:b/>
          <w:bCs/>
        </w:rPr>
        <w:t xml:space="preserve">Coram: </w:t>
      </w:r>
      <w:r w:rsidR="00C01666">
        <w:t xml:space="preserve">Gageler, Gordon, Steward, Gleeson and </w:t>
      </w:r>
      <w:proofErr w:type="spellStart"/>
      <w:r w:rsidR="00C01666">
        <w:t>Jagot</w:t>
      </w:r>
      <w:proofErr w:type="spellEnd"/>
      <w:r w:rsidR="00C01666">
        <w:t xml:space="preserve"> JJ</w:t>
      </w:r>
    </w:p>
    <w:p w14:paraId="4DCF8401" w14:textId="77777777" w:rsidR="003A29B9" w:rsidRDefault="003A29B9" w:rsidP="003A29B9"/>
    <w:p w14:paraId="2D0803B7" w14:textId="77777777" w:rsidR="003A29B9" w:rsidRDefault="003A29B9" w:rsidP="003A29B9">
      <w:r>
        <w:rPr>
          <w:b/>
          <w:bCs/>
        </w:rPr>
        <w:t>Catchwords:</w:t>
      </w:r>
    </w:p>
    <w:p w14:paraId="278345CB" w14:textId="77777777" w:rsidR="003A29B9" w:rsidRDefault="003A29B9" w:rsidP="003A29B9"/>
    <w:p w14:paraId="72194D11" w14:textId="7EBD00BB" w:rsidR="003A29B9" w:rsidRPr="002F07DE" w:rsidRDefault="003A29B9" w:rsidP="003A29B9">
      <w:pPr>
        <w:pStyle w:val="Catchwords0"/>
      </w:pPr>
      <w:r>
        <w:t xml:space="preserve">Sentence – Maximum penalty – Where appellant sentenced in respect of offence of persistent sexual abuse of child contrary to s 66EA(1) of </w:t>
      </w:r>
      <w:r>
        <w:rPr>
          <w:i/>
          <w:iCs/>
        </w:rPr>
        <w:t xml:space="preserve">Crimes Act 1900 </w:t>
      </w:r>
      <w:r>
        <w:t xml:space="preserve">(NSW) – </w:t>
      </w:r>
      <w:r w:rsidRPr="000873DC">
        <w:t xml:space="preserve">Where maximum penalty at time of sentence was life imprisonment and a discounted sentence was assessed on that basis </w:t>
      </w:r>
      <w:r>
        <w:t xml:space="preserve">– Where maximum penalty at time of offending was 25 years imprisonment – Where s 66EA repealed and </w:t>
      </w:r>
      <w:r>
        <w:lastRenderedPageBreak/>
        <w:t xml:space="preserve">reconstituted by </w:t>
      </w:r>
      <w:r w:rsidRPr="008F0F01">
        <w:rPr>
          <w:i/>
          <w:iCs/>
        </w:rPr>
        <w:t>Criminal Legislation Amendment (Child Sexual Abuse) Act 2018</w:t>
      </w:r>
      <w:r>
        <w:t xml:space="preserve"> (NSW) – Where s 19(1) of </w:t>
      </w:r>
      <w:r w:rsidRPr="00C36EC1">
        <w:rPr>
          <w:i/>
          <w:iCs/>
        </w:rPr>
        <w:t>Crimes (Sentencing Procedure) Act 1999</w:t>
      </w:r>
      <w:r w:rsidRPr="00FF655C">
        <w:t xml:space="preserve"> (NSW)</w:t>
      </w:r>
      <w:r>
        <w:t xml:space="preserve"> provides if Act increases penalty for offence, increased penalty applies only to offences committed after commencement of provision of Act increasing penalty – Where majority of NSW Court of Criminal Appeal held it correct for appellant to be sentenced on basis that maximum penalty life imprisonment – Whether maximum penalty life imprisonment or 25 years for purposes of sentencing – Whether s 66EA of </w:t>
      </w:r>
      <w:r>
        <w:rPr>
          <w:i/>
          <w:iCs/>
        </w:rPr>
        <w:t>Crimes Act</w:t>
      </w:r>
      <w:r>
        <w:t xml:space="preserve">, as amended, a </w:t>
      </w:r>
      <w:r w:rsidR="00E16D73">
        <w:t>“</w:t>
      </w:r>
      <w:r>
        <w:t>new offence</w:t>
      </w:r>
      <w:r w:rsidR="00E16D73">
        <w:t>”</w:t>
      </w:r>
      <w:r>
        <w:t xml:space="preserve"> or existing offence that has been reformulated, refined and improved – Whether s 19(1) of </w:t>
      </w:r>
      <w:r w:rsidRPr="002F07DE">
        <w:rPr>
          <w:i/>
          <w:iCs/>
        </w:rPr>
        <w:t>Crimes (Sentencing Procedure) Act</w:t>
      </w:r>
      <w:r>
        <w:t xml:space="preserve"> precludes retrospective application of increased maximum penalty for offence without express provision in offence as to disapplication of s 19(1). </w:t>
      </w:r>
    </w:p>
    <w:p w14:paraId="4FAE7A96" w14:textId="77777777" w:rsidR="003A29B9" w:rsidRDefault="003A29B9" w:rsidP="003A29B9"/>
    <w:p w14:paraId="73A1BE9B" w14:textId="77777777" w:rsidR="003A29B9" w:rsidRDefault="003A29B9" w:rsidP="003A29B9">
      <w:r w:rsidRPr="004E7695">
        <w:rPr>
          <w:b/>
        </w:rPr>
        <w:t>Appealed from</w:t>
      </w:r>
      <w:r>
        <w:rPr>
          <w:b/>
        </w:rPr>
        <w:t xml:space="preserve"> NSW (CCA): </w:t>
      </w:r>
      <w:hyperlink r:id="rId68" w:history="1">
        <w:r w:rsidRPr="001F3E8C">
          <w:rPr>
            <w:rStyle w:val="Hyperlink"/>
            <w:rFonts w:cs="Verdana"/>
            <w:bCs/>
            <w:noProof w:val="0"/>
          </w:rPr>
          <w:t>[2021] NSWCCA 268</w:t>
        </w:r>
      </w:hyperlink>
      <w:r>
        <w:t xml:space="preserve">; </w:t>
      </w:r>
      <w:r w:rsidRPr="00BF0502">
        <w:t>(2021) 292 A Crim R 355</w:t>
      </w:r>
    </w:p>
    <w:p w14:paraId="1F1A32A7" w14:textId="77777777" w:rsidR="003A29B9" w:rsidRPr="00E064DF" w:rsidRDefault="003A29B9" w:rsidP="003A29B9"/>
    <w:p w14:paraId="4B15EB56" w14:textId="77777777" w:rsidR="003A29B9" w:rsidRDefault="00C055BE" w:rsidP="003A29B9">
      <w:pPr>
        <w:rPr>
          <w:rStyle w:val="Hyperlink"/>
          <w:rFonts w:cs="Verdana"/>
          <w:bCs/>
        </w:rPr>
      </w:pPr>
      <w:hyperlink w:anchor="TOP" w:history="1">
        <w:r w:rsidR="003A29B9" w:rsidRPr="004E7695">
          <w:rPr>
            <w:rStyle w:val="Hyperlink"/>
            <w:rFonts w:cs="Verdana"/>
            <w:bCs/>
          </w:rPr>
          <w:t>Return to Top</w:t>
        </w:r>
      </w:hyperlink>
    </w:p>
    <w:p w14:paraId="57CA91F3" w14:textId="77777777" w:rsidR="003A29B9" w:rsidRDefault="003A29B9" w:rsidP="003A29B9">
      <w:pPr>
        <w:pStyle w:val="Divider2"/>
      </w:pPr>
    </w:p>
    <w:p w14:paraId="70CB9F39" w14:textId="77777777" w:rsidR="007E7872" w:rsidRDefault="007E7872" w:rsidP="007E7872"/>
    <w:p w14:paraId="18F316B1" w14:textId="77777777" w:rsidR="007E7872" w:rsidRDefault="007E7872" w:rsidP="007E7872">
      <w:pPr>
        <w:pStyle w:val="Heading2"/>
      </w:pPr>
      <w:r>
        <w:t xml:space="preserve">Shipping and Navigation </w:t>
      </w:r>
    </w:p>
    <w:p w14:paraId="40BA4005" w14:textId="77777777" w:rsidR="007E7872" w:rsidRPr="00F22A23" w:rsidRDefault="007E7872" w:rsidP="007E7872"/>
    <w:p w14:paraId="4436D0BD" w14:textId="77777777" w:rsidR="007E7872" w:rsidRDefault="007E7872" w:rsidP="007E7872">
      <w:pPr>
        <w:pStyle w:val="Heading3"/>
      </w:pPr>
      <w:bookmarkStart w:id="98" w:name="_Carmichael_Rail_Network"/>
      <w:bookmarkEnd w:id="98"/>
      <w:r w:rsidRPr="009E1469">
        <w:t>Carmichael Rail Network Pty Ltd as Trustee for the Carmichael Rail Network Trust v BBC Chartering Carriers GmbH &amp; Co. KG &amp; Anor</w:t>
      </w:r>
    </w:p>
    <w:p w14:paraId="4D3340CA" w14:textId="165B6B6A" w:rsidR="007E7872" w:rsidRDefault="00C055BE" w:rsidP="007E7872">
      <w:hyperlink r:id="rId69" w:history="1">
        <w:r w:rsidR="007E7872" w:rsidRPr="004F27B7">
          <w:rPr>
            <w:rStyle w:val="Hyperlink"/>
            <w:rFonts w:cs="Verdana"/>
            <w:b/>
            <w:bCs/>
            <w:noProof w:val="0"/>
          </w:rPr>
          <w:t>B32/2023</w:t>
        </w:r>
      </w:hyperlink>
      <w:r w:rsidR="007E7872" w:rsidRPr="00850A44">
        <w:rPr>
          <w:b/>
          <w:bCs/>
        </w:rPr>
        <w:t>:</w:t>
      </w:r>
      <w:r w:rsidR="007E7872">
        <w:t xml:space="preserve"> </w:t>
      </w:r>
      <w:hyperlink r:id="rId70" w:history="1">
        <w:r w:rsidR="00E551AA" w:rsidRPr="00E551AA">
          <w:rPr>
            <w:rStyle w:val="Hyperlink"/>
            <w:rFonts w:cs="Verdana"/>
            <w:noProof w:val="0"/>
          </w:rPr>
          <w:t xml:space="preserve">[2023] </w:t>
        </w:r>
        <w:proofErr w:type="spellStart"/>
        <w:r w:rsidR="00E551AA" w:rsidRPr="00E551AA">
          <w:rPr>
            <w:rStyle w:val="Hyperlink"/>
            <w:rFonts w:cs="Verdana"/>
            <w:noProof w:val="0"/>
          </w:rPr>
          <w:t>HCATrans</w:t>
        </w:r>
        <w:proofErr w:type="spellEnd"/>
        <w:r w:rsidR="00E551AA" w:rsidRPr="00E551AA">
          <w:rPr>
            <w:rStyle w:val="Hyperlink"/>
            <w:rFonts w:cs="Verdana"/>
            <w:noProof w:val="0"/>
          </w:rPr>
          <w:t xml:space="preserve"> 141</w:t>
        </w:r>
      </w:hyperlink>
    </w:p>
    <w:p w14:paraId="7FFBD048" w14:textId="77777777" w:rsidR="00E551AA" w:rsidRDefault="00E551AA" w:rsidP="007E7872"/>
    <w:p w14:paraId="424973C1" w14:textId="3CD24A23" w:rsidR="007E7872" w:rsidRDefault="007E7872" w:rsidP="007E7872">
      <w:r w:rsidRPr="004E7695">
        <w:rPr>
          <w:b/>
        </w:rPr>
        <w:t xml:space="preserve">Date </w:t>
      </w:r>
      <w:r>
        <w:rPr>
          <w:b/>
        </w:rPr>
        <w:t>heard</w:t>
      </w:r>
      <w:r w:rsidRPr="004E7695">
        <w:rPr>
          <w:b/>
        </w:rPr>
        <w:t>:</w:t>
      </w:r>
      <w:r w:rsidRPr="00FC0B58">
        <w:t xml:space="preserve"> </w:t>
      </w:r>
      <w:r>
        <w:t xml:space="preserve">17 October 2023 </w:t>
      </w:r>
    </w:p>
    <w:p w14:paraId="0637C195" w14:textId="77777777" w:rsidR="00A31997" w:rsidRDefault="00A31997" w:rsidP="007E7872"/>
    <w:p w14:paraId="323136BE" w14:textId="417D9160" w:rsidR="00A31997" w:rsidRPr="00703CBC" w:rsidRDefault="00A31997" w:rsidP="007E7872">
      <w:r>
        <w:rPr>
          <w:b/>
          <w:bCs/>
        </w:rPr>
        <w:t xml:space="preserve">Coram: </w:t>
      </w:r>
      <w:r w:rsidR="00703CBC">
        <w:t xml:space="preserve">Gageler, Gordon, Steward, Gleeson and </w:t>
      </w:r>
      <w:proofErr w:type="spellStart"/>
      <w:r w:rsidR="00703CBC">
        <w:t>Jagot</w:t>
      </w:r>
      <w:proofErr w:type="spellEnd"/>
      <w:r w:rsidR="00703CBC">
        <w:t xml:space="preserve"> JJ</w:t>
      </w:r>
    </w:p>
    <w:p w14:paraId="16EA7BF2" w14:textId="77777777" w:rsidR="007E7872" w:rsidRPr="004E7695" w:rsidRDefault="007E7872" w:rsidP="007E7872"/>
    <w:p w14:paraId="3CA1BBAC" w14:textId="77777777" w:rsidR="007E7872" w:rsidRPr="004E7695" w:rsidRDefault="007E7872" w:rsidP="007E7872">
      <w:pPr>
        <w:rPr>
          <w:b/>
        </w:rPr>
      </w:pPr>
      <w:r w:rsidRPr="004E7695">
        <w:rPr>
          <w:b/>
        </w:rPr>
        <w:t>Catchwords:</w:t>
      </w:r>
    </w:p>
    <w:p w14:paraId="23A97746" w14:textId="77777777" w:rsidR="007E7872" w:rsidRPr="004E7695" w:rsidRDefault="007E7872" w:rsidP="007E7872">
      <w:pPr>
        <w:rPr>
          <w:b/>
        </w:rPr>
      </w:pPr>
    </w:p>
    <w:p w14:paraId="37517E57" w14:textId="6CFAF50C" w:rsidR="007E7872" w:rsidRDefault="007E7872" w:rsidP="007E7872">
      <w:pPr>
        <w:pStyle w:val="Catchwords0"/>
      </w:pPr>
      <w:r>
        <w:t xml:space="preserve">Shipping and navigation – Bill of lading – Arbitration clause – Application for stay of proceedings in </w:t>
      </w:r>
      <w:proofErr w:type="spellStart"/>
      <w:r>
        <w:t>favour</w:t>
      </w:r>
      <w:proofErr w:type="spellEnd"/>
      <w:r>
        <w:t xml:space="preserve"> of arbitration – Anti-suit injunction – Where Art 3(8) of Hague-Visby Rules (given effect in Australia, with some modifications, in Sch 1A of </w:t>
      </w:r>
      <w:r w:rsidRPr="00B77780">
        <w:rPr>
          <w:i/>
          <w:iCs/>
        </w:rPr>
        <w:t>Carriage of Goods by Sea Act 1991</w:t>
      </w:r>
      <w:r w:rsidRPr="00497931">
        <w:t xml:space="preserve"> (Cth) </w:t>
      </w:r>
      <w:r>
        <w:t>(</w:t>
      </w:r>
      <w:r w:rsidR="00E16D73">
        <w:t>“</w:t>
      </w:r>
      <w:r>
        <w:t>Australian Hague Rules</w:t>
      </w:r>
      <w:r w:rsidR="00E16D73">
        <w:t>”</w:t>
      </w:r>
      <w:r>
        <w:t xml:space="preserve">)) relevantly provides any clause, covenant, or agreement in contract of carriage relieving carrier or ship from liability for loss or damage to, or in </w:t>
      </w:r>
      <w:r w:rsidR="00A70994">
        <w:t>connection</w:t>
      </w:r>
      <w:r>
        <w:t xml:space="preserve"> with, goods arising from negligence, fault, or failure in duties and obligations or lessening such liability otherwise than as provided in Rules, shall be null and void and of no effect – Where applicant consignee of domestic shipment of hardened steel rails from </w:t>
      </w:r>
      <w:proofErr w:type="spellStart"/>
      <w:r>
        <w:t>Whyalla</w:t>
      </w:r>
      <w:proofErr w:type="spellEnd"/>
      <w:r>
        <w:t xml:space="preserve"> to Mackay, under bill of lading drafted and issued by first respondent – Where applicant also entered into contracts with second respondent to supply rails, and to load them onto second respondent’s ship – Where, on arrival at Mackay, members of first respondent’s crew observed collapse had occurred, and steel rails damaged and unfit for use – Where bill of lading provided that any </w:t>
      </w:r>
      <w:r>
        <w:lastRenderedPageBreak/>
        <w:t>dispute arising thereunder shall be referred to arbitration in London – Where first respondent gave notice that it commenced arbitral proceedings seeking declaration it not liable for damage suffered by applicant, and inviting applicant to nominate arbitrator – Where applicant applied for anti-suit injunction restraining first respondent from taking further steps in purported arbitration – Where Full Court held</w:t>
      </w:r>
      <w:r w:rsidRPr="0089005E">
        <w:t xml:space="preserve"> arbitration clause contained in clause 4 of bill</w:t>
      </w:r>
      <w:r>
        <w:t xml:space="preserve"> of lading valid – Proper </w:t>
      </w:r>
      <w:r w:rsidRPr="00893761">
        <w:t xml:space="preserve">test </w:t>
      </w:r>
      <w:r>
        <w:t>to</w:t>
      </w:r>
      <w:r w:rsidRPr="00893761">
        <w:t xml:space="preserve"> apply to anti</w:t>
      </w:r>
      <w:r w:rsidRPr="00893761">
        <w:rPr>
          <w:rFonts w:ascii="Cambria Math" w:hAnsi="Cambria Math" w:cs="Cambria Math"/>
        </w:rPr>
        <w:t>‑</w:t>
      </w:r>
      <w:r w:rsidRPr="00893761">
        <w:t>suit injunction based on putatively invalid arbitration clause under Article 3(8) of the Australian Hague Rules</w:t>
      </w:r>
      <w:r>
        <w:t xml:space="preserve"> – Whether for foreign jurisdiction clause to be held void as contrary to Art 3(8) of the Australian Hague Rules, shipper must prove conduct of foreign proceeding would be such as to lessen liability of carrier. </w:t>
      </w:r>
    </w:p>
    <w:p w14:paraId="4C689523" w14:textId="77777777" w:rsidR="007E7872" w:rsidRDefault="007E7872" w:rsidP="007E7872">
      <w:pPr>
        <w:ind w:left="720"/>
      </w:pPr>
    </w:p>
    <w:p w14:paraId="632E4F22" w14:textId="77777777" w:rsidR="007E7872" w:rsidRDefault="007E7872" w:rsidP="007E7872">
      <w:pPr>
        <w:rPr>
          <w:bCs/>
        </w:rPr>
      </w:pPr>
      <w:r w:rsidRPr="004E7695">
        <w:rPr>
          <w:b/>
        </w:rPr>
        <w:t xml:space="preserve">Appealed from </w:t>
      </w:r>
      <w:r>
        <w:rPr>
          <w:b/>
        </w:rPr>
        <w:t xml:space="preserve">FCA (FC): </w:t>
      </w:r>
      <w:hyperlink r:id="rId71" w:history="1">
        <w:r w:rsidRPr="001F142E">
          <w:rPr>
            <w:rStyle w:val="Hyperlink"/>
            <w:rFonts w:cs="Verdana"/>
            <w:bCs/>
            <w:noProof w:val="0"/>
          </w:rPr>
          <w:t>[2022] FCAFC 171</w:t>
        </w:r>
      </w:hyperlink>
      <w:r>
        <w:rPr>
          <w:bCs/>
        </w:rPr>
        <w:t xml:space="preserve">; </w:t>
      </w:r>
      <w:r w:rsidRPr="0025363C">
        <w:rPr>
          <w:bCs/>
        </w:rPr>
        <w:t>(2022) 295 FCR 81</w:t>
      </w:r>
      <w:r>
        <w:rPr>
          <w:bCs/>
        </w:rPr>
        <w:t>;</w:t>
      </w:r>
      <w:r w:rsidRPr="0025363C">
        <w:rPr>
          <w:bCs/>
        </w:rPr>
        <w:t xml:space="preserve"> </w:t>
      </w:r>
      <w:r w:rsidRPr="008B1B99">
        <w:rPr>
          <w:bCs/>
        </w:rPr>
        <w:t>(2022) 406 ALR 431</w:t>
      </w:r>
    </w:p>
    <w:p w14:paraId="029EA904" w14:textId="77777777" w:rsidR="007E7872" w:rsidRPr="008B1B99" w:rsidRDefault="007E7872" w:rsidP="007E7872">
      <w:pPr>
        <w:rPr>
          <w:rStyle w:val="Hyperlink"/>
          <w:rFonts w:cs="Verdana"/>
          <w:bCs/>
          <w:noProof w:val="0"/>
          <w:color w:val="auto"/>
          <w:u w:val="none"/>
        </w:rPr>
      </w:pPr>
    </w:p>
    <w:p w14:paraId="1BC6B3E1" w14:textId="77777777" w:rsidR="007E7872" w:rsidRPr="00090699" w:rsidRDefault="00C055BE" w:rsidP="007E7872">
      <w:pPr>
        <w:pStyle w:val="Divider2"/>
      </w:pPr>
      <w:hyperlink w:anchor="TOP" w:history="1">
        <w:r w:rsidR="007E7872" w:rsidRPr="00090699">
          <w:rPr>
            <w:rStyle w:val="Hyperlink"/>
            <w:rFonts w:cs="Verdana"/>
            <w:bCs/>
            <w:noProof w:val="0"/>
          </w:rPr>
          <w:t>Return to Top</w:t>
        </w:r>
      </w:hyperlink>
    </w:p>
    <w:p w14:paraId="30EF85C6" w14:textId="77777777" w:rsidR="007E7872" w:rsidRDefault="007E7872" w:rsidP="007E7872">
      <w:pPr>
        <w:pStyle w:val="Divider2"/>
      </w:pPr>
    </w:p>
    <w:p w14:paraId="224D98D4" w14:textId="77777777" w:rsidR="00015682" w:rsidRPr="00E06C2A" w:rsidRDefault="00015682" w:rsidP="00BF5E83"/>
    <w:p w14:paraId="51764294" w14:textId="77777777" w:rsidR="00BF5E83" w:rsidRDefault="00BF5E83" w:rsidP="00BF5E83">
      <w:pPr>
        <w:pStyle w:val="Heading2"/>
      </w:pPr>
      <w:r>
        <w:t xml:space="preserve">Statutes </w:t>
      </w:r>
    </w:p>
    <w:p w14:paraId="40E5134A" w14:textId="77777777" w:rsidR="00BF5E83" w:rsidRPr="00F22A23" w:rsidRDefault="00BF5E83" w:rsidP="00BF5E83"/>
    <w:p w14:paraId="2F21CA76" w14:textId="77777777" w:rsidR="00BF5E83" w:rsidRDefault="00BF5E83" w:rsidP="00BF5E83">
      <w:pPr>
        <w:pStyle w:val="Heading3"/>
      </w:pPr>
      <w:bookmarkStart w:id="99" w:name="_Harvey_&amp;_Ors"/>
      <w:bookmarkEnd w:id="99"/>
      <w:r w:rsidRPr="005304DC">
        <w:t>Harvey &amp; Ors v Minister for Primary Industry and Resources &amp; Ors</w:t>
      </w:r>
    </w:p>
    <w:p w14:paraId="3E60DCC5" w14:textId="65587370" w:rsidR="00BF5E83" w:rsidRDefault="00C055BE" w:rsidP="00BF5E83">
      <w:hyperlink r:id="rId72" w:history="1">
        <w:r w:rsidR="00BF5E83" w:rsidRPr="008D5974">
          <w:rPr>
            <w:rStyle w:val="Hyperlink"/>
            <w:rFonts w:cs="Verdana"/>
            <w:b/>
            <w:bCs/>
            <w:noProof w:val="0"/>
          </w:rPr>
          <w:t>D9/2022</w:t>
        </w:r>
      </w:hyperlink>
      <w:r w:rsidR="00BF5E83" w:rsidRPr="00DE668C">
        <w:rPr>
          <w:b/>
          <w:bCs/>
        </w:rPr>
        <w:t>:</w:t>
      </w:r>
      <w:r w:rsidR="00BF5E83">
        <w:t xml:space="preserve"> </w:t>
      </w:r>
      <w:hyperlink r:id="rId73" w:history="1">
        <w:r w:rsidR="00BF5E83" w:rsidRPr="00D1319F">
          <w:rPr>
            <w:rStyle w:val="Hyperlink"/>
            <w:rFonts w:cs="Verdana"/>
            <w:noProof w:val="0"/>
          </w:rPr>
          <w:t>[202</w:t>
        </w:r>
        <w:r w:rsidR="00A01E6E" w:rsidRPr="00D1319F">
          <w:rPr>
            <w:rStyle w:val="Hyperlink"/>
            <w:rFonts w:cs="Verdana"/>
            <w:noProof w:val="0"/>
          </w:rPr>
          <w:t>3</w:t>
        </w:r>
        <w:r w:rsidR="00BF5E83" w:rsidRPr="00D1319F">
          <w:rPr>
            <w:rStyle w:val="Hyperlink"/>
            <w:rFonts w:cs="Verdana"/>
            <w:noProof w:val="0"/>
          </w:rPr>
          <w:t xml:space="preserve">] </w:t>
        </w:r>
        <w:proofErr w:type="spellStart"/>
        <w:r w:rsidR="00BF5E83" w:rsidRPr="00D1319F">
          <w:rPr>
            <w:rStyle w:val="Hyperlink"/>
            <w:rFonts w:cs="Verdana"/>
            <w:noProof w:val="0"/>
          </w:rPr>
          <w:t>HCATrans</w:t>
        </w:r>
        <w:proofErr w:type="spellEnd"/>
        <w:r w:rsidR="00D1319F" w:rsidRPr="00D1319F">
          <w:rPr>
            <w:rStyle w:val="Hyperlink"/>
            <w:rFonts w:cs="Verdana"/>
            <w:noProof w:val="0"/>
          </w:rPr>
          <w:t xml:space="preserve"> 110</w:t>
        </w:r>
      </w:hyperlink>
    </w:p>
    <w:p w14:paraId="25024B7B" w14:textId="77777777" w:rsidR="00BF5E83" w:rsidRDefault="00BF5E83" w:rsidP="00BF5E83"/>
    <w:p w14:paraId="64168652" w14:textId="541FAC3C" w:rsidR="00BF5E83" w:rsidRPr="00D43080" w:rsidRDefault="00BF5E83" w:rsidP="00BF5E83">
      <w:r w:rsidRPr="004E7695">
        <w:rPr>
          <w:b/>
        </w:rPr>
        <w:t xml:space="preserve">Date </w:t>
      </w:r>
      <w:r>
        <w:rPr>
          <w:b/>
        </w:rPr>
        <w:t>heard</w:t>
      </w:r>
      <w:r w:rsidRPr="004E7695">
        <w:rPr>
          <w:b/>
        </w:rPr>
        <w:t>:</w:t>
      </w:r>
      <w:r w:rsidRPr="00FC0B58">
        <w:t xml:space="preserve"> </w:t>
      </w:r>
      <w:r w:rsidR="009B47F5">
        <w:t>5 September 2023</w:t>
      </w:r>
    </w:p>
    <w:p w14:paraId="4F2BF36C" w14:textId="77777777" w:rsidR="00BF5E83" w:rsidRDefault="00BF5E83" w:rsidP="00BF5E83"/>
    <w:p w14:paraId="110C193C" w14:textId="545C8206" w:rsidR="00597396" w:rsidRPr="000E5ED6" w:rsidRDefault="00597396" w:rsidP="00597396">
      <w:r>
        <w:rPr>
          <w:b/>
          <w:bCs/>
        </w:rPr>
        <w:t xml:space="preserve">Coram: </w:t>
      </w:r>
      <w:r w:rsidRPr="000E5ED6">
        <w:t>Gageler, Gordon, Edelman</w:t>
      </w:r>
      <w:r>
        <w:t>, Steward</w:t>
      </w:r>
      <w:r w:rsidRPr="000E5ED6">
        <w:t xml:space="preserve"> and Gleeson JJ</w:t>
      </w:r>
    </w:p>
    <w:p w14:paraId="12D6F905" w14:textId="77777777" w:rsidR="00597396" w:rsidRPr="004E7695" w:rsidRDefault="00597396" w:rsidP="00BF5E83"/>
    <w:p w14:paraId="642644D5" w14:textId="77777777" w:rsidR="00BF5E83" w:rsidRPr="004E7695" w:rsidRDefault="00BF5E83" w:rsidP="00BF5E83">
      <w:pPr>
        <w:rPr>
          <w:b/>
        </w:rPr>
      </w:pPr>
      <w:r w:rsidRPr="004E7695">
        <w:rPr>
          <w:b/>
        </w:rPr>
        <w:t>Catchwords:</w:t>
      </w:r>
    </w:p>
    <w:p w14:paraId="2B2B8DFA" w14:textId="77777777" w:rsidR="00BF5E83" w:rsidRPr="004E7695" w:rsidRDefault="00BF5E83" w:rsidP="00BF5E83">
      <w:pPr>
        <w:rPr>
          <w:b/>
        </w:rPr>
      </w:pPr>
    </w:p>
    <w:p w14:paraId="40F26731" w14:textId="646BCA9D" w:rsidR="00BF5E83" w:rsidRDefault="00BF5E83" w:rsidP="00BF5E83">
      <w:pPr>
        <w:pStyle w:val="Catchwords0"/>
      </w:pPr>
      <w:r>
        <w:t>Statutes – Interpretation</w:t>
      </w:r>
      <w:r w:rsidRPr="00C97B7C">
        <w:t xml:space="preserve"> –</w:t>
      </w:r>
      <w:r>
        <w:t xml:space="preserve"> </w:t>
      </w:r>
      <w:r>
        <w:rPr>
          <w:i/>
          <w:iCs/>
        </w:rPr>
        <w:t xml:space="preserve">Native Title Act 1993 </w:t>
      </w:r>
      <w:r>
        <w:t xml:space="preserve">(Cth), s 24MD(6B)(b) – Meaning of </w:t>
      </w:r>
      <w:r w:rsidR="00E16D73">
        <w:t>“</w:t>
      </w:r>
      <w:r>
        <w:t>right to mine</w:t>
      </w:r>
      <w:r w:rsidR="00E16D73">
        <w:t>”</w:t>
      </w:r>
      <w:r>
        <w:t xml:space="preserve"> – Meaning of </w:t>
      </w:r>
      <w:r w:rsidR="00E16D73">
        <w:t>“</w:t>
      </w:r>
      <w:r>
        <w:t>infrastructure facility</w:t>
      </w:r>
      <w:r w:rsidR="00E16D73">
        <w:t>”</w:t>
      </w:r>
      <w:r>
        <w:t xml:space="preserve"> – Where first respondent intended to grant mineral lease (ML 29881) to third respondent under s 40(1)(b)(ii) of </w:t>
      </w:r>
      <w:r w:rsidRPr="006D1B9B">
        <w:rPr>
          <w:i/>
          <w:iCs/>
        </w:rPr>
        <w:t>Mineral Titles Act 2010</w:t>
      </w:r>
      <w:r>
        <w:t xml:space="preserve"> (NT) – Where land subject to proposed lease would be used for construction of </w:t>
      </w:r>
      <w:r w:rsidR="00E16D73">
        <w:t>“</w:t>
      </w:r>
      <w:r>
        <w:t>dredge spoil emplacement area</w:t>
      </w:r>
      <w:r w:rsidR="00E16D73">
        <w:t>”</w:t>
      </w:r>
      <w:r>
        <w:t xml:space="preserve"> to deposit dredged material from loading facility located on adjacent land subject to mineral lease already held by third respondent –Whether proposed grant of ML 29881 is future act within s 24MD(6B)(b) of </w:t>
      </w:r>
      <w:r w:rsidRPr="006D1B9B">
        <w:rPr>
          <w:i/>
          <w:iCs/>
        </w:rPr>
        <w:t>Native Title Act</w:t>
      </w:r>
      <w:r>
        <w:t>, being creation of right to mine for sole purpose of construction of infrastructure facility associated with mining.</w:t>
      </w:r>
    </w:p>
    <w:p w14:paraId="2E6DA58F" w14:textId="77777777" w:rsidR="00BF5E83" w:rsidRDefault="00BF5E83" w:rsidP="00BF5E83">
      <w:pPr>
        <w:ind w:left="720"/>
      </w:pPr>
    </w:p>
    <w:p w14:paraId="3F7521DC" w14:textId="77777777" w:rsidR="00BF5E83" w:rsidRDefault="00BF5E83" w:rsidP="00BF5E83">
      <w:pPr>
        <w:rPr>
          <w:rStyle w:val="Hyperlink"/>
          <w:rFonts w:cs="Verdana"/>
          <w:bCs/>
          <w:noProof w:val="0"/>
        </w:rPr>
      </w:pPr>
      <w:r w:rsidRPr="004E7695">
        <w:rPr>
          <w:b/>
        </w:rPr>
        <w:t xml:space="preserve">Appealed from </w:t>
      </w:r>
      <w:r>
        <w:rPr>
          <w:b/>
        </w:rPr>
        <w:t xml:space="preserve">FCA (FC): </w:t>
      </w:r>
      <w:hyperlink r:id="rId74" w:history="1">
        <w:r w:rsidRPr="004322F2">
          <w:rPr>
            <w:rStyle w:val="Hyperlink"/>
            <w:rFonts w:cs="Verdana"/>
            <w:bCs/>
            <w:noProof w:val="0"/>
          </w:rPr>
          <w:t>[2022] FCAFC 66</w:t>
        </w:r>
      </w:hyperlink>
      <w:r>
        <w:rPr>
          <w:bCs/>
        </w:rPr>
        <w:t>;</w:t>
      </w:r>
      <w:r w:rsidRPr="004322F2">
        <w:t xml:space="preserve"> </w:t>
      </w:r>
      <w:r w:rsidRPr="00AB43BB">
        <w:t>(2022) 291 FCR 263</w:t>
      </w:r>
      <w:r>
        <w:t>;</w:t>
      </w:r>
      <w:r w:rsidRPr="00AB43BB">
        <w:t xml:space="preserve"> </w:t>
      </w:r>
      <w:r w:rsidRPr="004322F2">
        <w:rPr>
          <w:bCs/>
        </w:rPr>
        <w:t>(2022) 401 ALR 578</w:t>
      </w:r>
    </w:p>
    <w:p w14:paraId="0BA0D6A2" w14:textId="77777777" w:rsidR="00BF5E83" w:rsidRPr="00090699" w:rsidRDefault="00BF5E83" w:rsidP="00BF5E83">
      <w:pPr>
        <w:pStyle w:val="Divider2"/>
      </w:pPr>
    </w:p>
    <w:p w14:paraId="3456B2EF" w14:textId="01F03C10" w:rsidR="00BF5E83" w:rsidRPr="00090699" w:rsidRDefault="00C055BE" w:rsidP="00BF5E83">
      <w:pPr>
        <w:pStyle w:val="Divider2"/>
      </w:pPr>
      <w:hyperlink w:anchor="TOP" w:history="1">
        <w:r w:rsidR="00BF5E83" w:rsidRPr="00090699">
          <w:rPr>
            <w:rStyle w:val="Hyperlink"/>
            <w:rFonts w:cs="Verdana"/>
            <w:bCs/>
            <w:noProof w:val="0"/>
          </w:rPr>
          <w:t>Return to Top</w:t>
        </w:r>
      </w:hyperlink>
    </w:p>
    <w:p w14:paraId="7D1B497F" w14:textId="77777777" w:rsidR="00BF5E83" w:rsidRDefault="00BF5E83" w:rsidP="00BF5E83">
      <w:pPr>
        <w:pStyle w:val="Divider2"/>
      </w:pPr>
      <w:bookmarkStart w:id="100" w:name="_Mitsubishi_Motors_Australia_1"/>
      <w:bookmarkEnd w:id="100"/>
    </w:p>
    <w:p w14:paraId="1EE0A757" w14:textId="77777777" w:rsidR="00BE5FD7" w:rsidRPr="00E90140" w:rsidRDefault="00BE5FD7" w:rsidP="00BE5FD7"/>
    <w:p w14:paraId="25B9D719" w14:textId="5C5D4E55" w:rsidR="00BB62F6" w:rsidRPr="0047100C" w:rsidRDefault="00BB62F6" w:rsidP="0047100C">
      <w:pPr>
        <w:sectPr w:rsidR="00BB62F6" w:rsidRPr="0047100C" w:rsidSect="000F39D5">
          <w:headerReference w:type="default" r:id="rId75"/>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01" w:name="_4:_Original_Jurisdiction"/>
      <w:bookmarkStart w:id="102" w:name="_Toc479608275"/>
      <w:bookmarkStart w:id="103" w:name="_Toc10095964"/>
      <w:bookmarkEnd w:id="101"/>
      <w:r w:rsidRPr="004E7695">
        <w:lastRenderedPageBreak/>
        <w:t>4</w:t>
      </w:r>
      <w:r w:rsidR="00AE64B2" w:rsidRPr="004E7695">
        <w:t>: Original Jurisdiction</w:t>
      </w:r>
      <w:bookmarkEnd w:id="93"/>
      <w:bookmarkEnd w:id="94"/>
      <w:bookmarkEnd w:id="95"/>
      <w:bookmarkEnd w:id="102"/>
      <w:bookmarkEnd w:id="103"/>
    </w:p>
    <w:bookmarkEnd w:id="96"/>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04"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05" w:name="_Constitutional_Law"/>
      <w:bookmarkEnd w:id="104"/>
      <w:bookmarkEnd w:id="105"/>
    </w:p>
    <w:p w14:paraId="3B4BC81F" w14:textId="77777777" w:rsidR="001938F7" w:rsidRPr="001938F7" w:rsidRDefault="001938F7" w:rsidP="001938F7">
      <w:bookmarkStart w:id="106" w:name="_Vella_&amp;_Ors"/>
      <w:bookmarkStart w:id="107" w:name="_Gerner_&amp;_Anor"/>
      <w:bookmarkStart w:id="108" w:name="_Palmer_&amp;_Anor"/>
      <w:bookmarkStart w:id="109" w:name="_Minogue_v_State_1"/>
      <w:bookmarkStart w:id="110" w:name="_LibertyWorks_Inc_v"/>
      <w:bookmarkStart w:id="111" w:name="_Zhang_v_Commissioner"/>
      <w:bookmarkStart w:id="112" w:name="_Hlk102652266"/>
      <w:bookmarkEnd w:id="106"/>
      <w:bookmarkEnd w:id="107"/>
      <w:bookmarkEnd w:id="108"/>
      <w:bookmarkEnd w:id="109"/>
      <w:bookmarkEnd w:id="110"/>
      <w:bookmarkEnd w:id="111"/>
    </w:p>
    <w:p w14:paraId="2007D70F" w14:textId="0821463F" w:rsidR="00C81F29" w:rsidRDefault="00DE17C2" w:rsidP="00C81F29">
      <w:pPr>
        <w:pStyle w:val="Heading2"/>
      </w:pPr>
      <w:bookmarkStart w:id="113" w:name="_ENT19_v_Minister"/>
      <w:bookmarkEnd w:id="113"/>
      <w:r>
        <w:t>Court</w:t>
      </w:r>
      <w:r w:rsidR="00C9764D">
        <w:t>s</w:t>
      </w:r>
    </w:p>
    <w:p w14:paraId="241825FF" w14:textId="77777777" w:rsidR="005244CC" w:rsidRDefault="005244CC" w:rsidP="00CB54C3">
      <w:bookmarkStart w:id="114" w:name="_NZYQ_v_Minister"/>
      <w:bookmarkEnd w:id="114"/>
    </w:p>
    <w:p w14:paraId="0D8F23C8" w14:textId="475C6981" w:rsidR="00193FFA" w:rsidRDefault="00193FFA" w:rsidP="00033EE6">
      <w:pPr>
        <w:pStyle w:val="Heading3"/>
      </w:pPr>
      <w:bookmarkStart w:id="115" w:name="_HBSY_Pty_Ltd"/>
      <w:bookmarkEnd w:id="115"/>
      <w:r w:rsidRPr="00193FFA">
        <w:t xml:space="preserve">HBSY Pty Ltd ACN 151 894 049 v Lewis &amp; Anor </w:t>
      </w:r>
    </w:p>
    <w:p w14:paraId="69CD4733" w14:textId="55687046" w:rsidR="005926AD" w:rsidRPr="005926AD" w:rsidRDefault="00C055BE" w:rsidP="005926AD">
      <w:pPr>
        <w:rPr>
          <w:b/>
          <w:bCs/>
        </w:rPr>
      </w:pPr>
      <w:hyperlink r:id="rId76" w:history="1">
        <w:r w:rsidR="00193FFA" w:rsidRPr="00F73698">
          <w:rPr>
            <w:rStyle w:val="Hyperlink"/>
            <w:rFonts w:cs="Verdana"/>
            <w:b/>
            <w:bCs/>
            <w:noProof w:val="0"/>
          </w:rPr>
          <w:t>S106/2023</w:t>
        </w:r>
      </w:hyperlink>
    </w:p>
    <w:p w14:paraId="033169BD" w14:textId="77777777" w:rsidR="005926AD" w:rsidRPr="005926AD" w:rsidRDefault="005926AD" w:rsidP="005926AD">
      <w:pPr>
        <w:rPr>
          <w:i/>
          <w:iCs/>
        </w:rPr>
      </w:pPr>
    </w:p>
    <w:p w14:paraId="19B234F4" w14:textId="77777777" w:rsidR="005926AD" w:rsidRPr="005926AD" w:rsidRDefault="005926AD" w:rsidP="005926AD">
      <w:r w:rsidRPr="005926AD">
        <w:rPr>
          <w:b/>
          <w:bCs/>
        </w:rPr>
        <w:t>Catchwords:</w:t>
      </w:r>
    </w:p>
    <w:p w14:paraId="349E037A" w14:textId="77777777" w:rsidR="005926AD" w:rsidRDefault="005926AD" w:rsidP="005926AD"/>
    <w:p w14:paraId="16AFD6E6" w14:textId="2FE70113" w:rsidR="00B3003D" w:rsidRPr="00294AA6" w:rsidRDefault="00F73698" w:rsidP="00350064">
      <w:pPr>
        <w:pStyle w:val="ListParagraph"/>
      </w:pPr>
      <w:r>
        <w:t>Courts –</w:t>
      </w:r>
      <w:r w:rsidR="009A5434">
        <w:t xml:space="preserve"> Jurisdiction </w:t>
      </w:r>
      <w:r w:rsidR="007D0F51">
        <w:t xml:space="preserve">– Cross-vesting – </w:t>
      </w:r>
      <w:r w:rsidR="002D7A93" w:rsidRPr="002D7A93">
        <w:t xml:space="preserve">State court invested with federal jurisdiction </w:t>
      </w:r>
      <w:r w:rsidR="002D7A93">
        <w:t>–</w:t>
      </w:r>
      <w:r w:rsidR="006062A0">
        <w:t xml:space="preserve"> </w:t>
      </w:r>
      <w:r w:rsidR="00715693" w:rsidRPr="00715693">
        <w:rPr>
          <w:i/>
          <w:iCs/>
        </w:rPr>
        <w:t>Jurisdiction of Courts (Cross-Vesting) Act 1987</w:t>
      </w:r>
      <w:r w:rsidR="00715693" w:rsidRPr="00715693">
        <w:t xml:space="preserve"> (Cth) s</w:t>
      </w:r>
      <w:r w:rsidR="00715693">
        <w:t>s</w:t>
      </w:r>
      <w:r w:rsidR="00715693" w:rsidRPr="00715693">
        <w:t xml:space="preserve"> 7(3), 7(5) </w:t>
      </w:r>
      <w:r w:rsidR="00715693">
        <w:t xml:space="preserve">– </w:t>
      </w:r>
      <w:r w:rsidR="00552F43">
        <w:t>Where dispute arose in respect of first defendant’s late aunt’s estate –</w:t>
      </w:r>
      <w:r w:rsidR="00E60785">
        <w:t xml:space="preserve"> </w:t>
      </w:r>
      <w:r w:rsidR="00DE3CF6">
        <w:t xml:space="preserve">Where </w:t>
      </w:r>
      <w:r w:rsidR="00A54CE7">
        <w:t>first defendant’s</w:t>
      </w:r>
      <w:r w:rsidR="00DE3CF6">
        <w:t xml:space="preserve"> brother director of Lewis Securities Ltd –</w:t>
      </w:r>
      <w:r w:rsidR="00552F43">
        <w:t> </w:t>
      </w:r>
      <w:r w:rsidR="002C57AB">
        <w:t xml:space="preserve">Where estate’s largest asset </w:t>
      </w:r>
      <w:r w:rsidR="00450D2A">
        <w:t xml:space="preserve">money owing to it by Sir Moses Montefiore Jewish Home </w:t>
      </w:r>
      <w:r w:rsidR="00FF3BB6">
        <w:t>(</w:t>
      </w:r>
      <w:r w:rsidR="00E16D73">
        <w:t>“</w:t>
      </w:r>
      <w:r w:rsidR="00FF3BB6">
        <w:t>Montefiore sum</w:t>
      </w:r>
      <w:r w:rsidR="00E16D73">
        <w:t>”</w:t>
      </w:r>
      <w:r w:rsidR="00FF3BB6">
        <w:t xml:space="preserve">) </w:t>
      </w:r>
      <w:r w:rsidR="00450D2A">
        <w:t xml:space="preserve">– </w:t>
      </w:r>
      <w:r w:rsidR="00E60785">
        <w:t xml:space="preserve">Where brother deposited </w:t>
      </w:r>
      <w:r w:rsidR="00FF3BB6">
        <w:t xml:space="preserve">Montefiore Sum with Lewis Securities – Where Lewis Securities entered liquidation and Montefiore </w:t>
      </w:r>
      <w:r w:rsidR="001876F5">
        <w:t xml:space="preserve">sum lost – Where brother liable to estate and declared bankrupt – </w:t>
      </w:r>
      <w:r w:rsidR="00A54CE7">
        <w:t xml:space="preserve">Where plaintiff purchased various assets from trustee in bankruptcy </w:t>
      </w:r>
      <w:r w:rsidR="00B61C90">
        <w:t xml:space="preserve">including interest in residue of estate – </w:t>
      </w:r>
      <w:r w:rsidR="00AF1A26">
        <w:t xml:space="preserve">Where brother discharged from bankruptcy – Where plaintiff sought orders </w:t>
      </w:r>
      <w:r w:rsidR="00973309">
        <w:t xml:space="preserve">in Supreme Court </w:t>
      </w:r>
      <w:r w:rsidR="00AF1A26">
        <w:t>revoking letters of administration granted to first defendant</w:t>
      </w:r>
      <w:r w:rsidR="00441338">
        <w:t>,</w:t>
      </w:r>
      <w:r w:rsidR="00441338" w:rsidRPr="00441338">
        <w:rPr>
          <w:rFonts w:ascii="Source Sans Pro" w:hAnsi="Source Sans Pro"/>
          <w:color w:val="3D3D3D"/>
          <w:sz w:val="27"/>
          <w:szCs w:val="27"/>
          <w:shd w:val="clear" w:color="auto" w:fill="FFFFFF"/>
        </w:rPr>
        <w:t xml:space="preserve"> </w:t>
      </w:r>
      <w:r w:rsidR="00441338" w:rsidRPr="00441338">
        <w:t>or alternatively order that he be replaced as trustee</w:t>
      </w:r>
      <w:r w:rsidR="00A22EEA">
        <w:t xml:space="preserve"> – Where first defendant cross</w:t>
      </w:r>
      <w:r w:rsidR="006062A0">
        <w:t>-</w:t>
      </w:r>
      <w:r w:rsidR="00A22EEA">
        <w:t xml:space="preserve">claimed seeking declarations that plaintiff not entitled to be paid brother’s share of estate – </w:t>
      </w:r>
      <w:r w:rsidR="00FE00C1">
        <w:t xml:space="preserve">Where plaintiff unsuccessful at first-instance </w:t>
      </w:r>
      <w:r w:rsidR="00245280">
        <w:t>– Where</w:t>
      </w:r>
      <w:r w:rsidR="00FE00C1">
        <w:t xml:space="preserve"> </w:t>
      </w:r>
      <w:r w:rsidR="00337BF9">
        <w:t xml:space="preserve">on 27 July 2022, </w:t>
      </w:r>
      <w:r w:rsidR="00245280">
        <w:t xml:space="preserve">plaintiff </w:t>
      </w:r>
      <w:r w:rsidR="00337BF9">
        <w:t xml:space="preserve">filed and served notice of intention to appeal to New South Wales Court of Appeal – Where on 31 August 2022, plaintiff’s legal advisers came to view appeal would </w:t>
      </w:r>
      <w:r w:rsidR="00C1122C" w:rsidRPr="00C1122C">
        <w:t xml:space="preserve">concern matter arising under </w:t>
      </w:r>
      <w:r w:rsidR="00C1122C" w:rsidRPr="00C1122C">
        <w:rPr>
          <w:i/>
          <w:iCs/>
        </w:rPr>
        <w:t>Bankruptcy Act</w:t>
      </w:r>
      <w:r w:rsidR="00C1122C" w:rsidRPr="00C1122C">
        <w:t> </w:t>
      </w:r>
      <w:r w:rsidR="004459A4">
        <w:rPr>
          <w:i/>
          <w:iCs/>
        </w:rPr>
        <w:t xml:space="preserve">1966 </w:t>
      </w:r>
      <w:r w:rsidR="004459A4">
        <w:t xml:space="preserve">(Cth) </w:t>
      </w:r>
      <w:r w:rsidR="00C1122C" w:rsidRPr="00C1122C">
        <w:t xml:space="preserve">and would therefore have to be brought in </w:t>
      </w:r>
      <w:r w:rsidR="00C1122C">
        <w:t xml:space="preserve">Full Federal </w:t>
      </w:r>
      <w:r w:rsidR="00C1122C" w:rsidRPr="00C1122C">
        <w:t>Court</w:t>
      </w:r>
      <w:r w:rsidR="00FF51F2">
        <w:t xml:space="preserve"> – </w:t>
      </w:r>
      <w:r w:rsidR="00112C0B">
        <w:t xml:space="preserve">Where </w:t>
      </w:r>
      <w:r w:rsidR="009449C4">
        <w:t>plaintiff</w:t>
      </w:r>
      <w:r w:rsidR="00112C0B">
        <w:t xml:space="preserve"> </w:t>
      </w:r>
      <w:r w:rsidR="007D345F">
        <w:t>sought extension of time</w:t>
      </w:r>
      <w:r w:rsidR="00807A44">
        <w:t xml:space="preserve"> to appeal</w:t>
      </w:r>
      <w:r w:rsidR="007D345F">
        <w:t xml:space="preserve"> from judgment of Supreme Court of New South Wales</w:t>
      </w:r>
      <w:r w:rsidR="00185EFB">
        <w:t xml:space="preserve"> </w:t>
      </w:r>
      <w:r w:rsidR="002E4F5C">
        <w:t xml:space="preserve">to Full Court of Federal Court of Australia </w:t>
      </w:r>
      <w:r w:rsidR="007D345F">
        <w:t>–</w:t>
      </w:r>
      <w:r w:rsidR="00350064">
        <w:t xml:space="preserve"> Where Full Court held s 7(5) </w:t>
      </w:r>
      <w:r w:rsidR="009C49E5">
        <w:t xml:space="preserve">of </w:t>
      </w:r>
      <w:r w:rsidR="00CB5260">
        <w:rPr>
          <w:i/>
          <w:iCs/>
        </w:rPr>
        <w:t>Cross-Vesting</w:t>
      </w:r>
      <w:r w:rsidR="009C49E5" w:rsidRPr="009C49E5">
        <w:rPr>
          <w:i/>
          <w:iCs/>
        </w:rPr>
        <w:t xml:space="preserve"> Act</w:t>
      </w:r>
      <w:r w:rsidR="009C49E5" w:rsidRPr="009C49E5">
        <w:t xml:space="preserve"> </w:t>
      </w:r>
      <w:r w:rsidR="00350064">
        <w:t xml:space="preserve">did not apply and </w:t>
      </w:r>
      <w:r w:rsidR="009C49E5">
        <w:t xml:space="preserve">suggested plaintiff may wish to revive process it had commenced in Court of Appeal – </w:t>
      </w:r>
      <w:r w:rsidR="00E655B6">
        <w:t>Where plaintiff seeks writ of mandamus requiring Full Court to determine substantive appeal –</w:t>
      </w:r>
      <w:r w:rsidR="001C1A85">
        <w:t xml:space="preserve"> Whether </w:t>
      </w:r>
      <w:r w:rsidR="00722C5F">
        <w:t>Full Court has jurisdiction to hear appeal</w:t>
      </w:r>
      <w:r w:rsidR="00A707A5">
        <w:t xml:space="preserve"> –</w:t>
      </w:r>
      <w:r w:rsidR="00E655B6">
        <w:t xml:space="preserve"> </w:t>
      </w:r>
      <w:r w:rsidR="00CB5260">
        <w:t>P</w:t>
      </w:r>
      <w:r w:rsidR="00B3003D" w:rsidRPr="00B3003D">
        <w:t xml:space="preserve">roper construction of s 7(5) of </w:t>
      </w:r>
      <w:r w:rsidR="00B3003D" w:rsidRPr="00CB5260">
        <w:rPr>
          <w:i/>
          <w:iCs/>
        </w:rPr>
        <w:t>Cross</w:t>
      </w:r>
      <w:r w:rsidR="00CB5260" w:rsidRPr="00CB5260">
        <w:rPr>
          <w:i/>
          <w:iCs/>
        </w:rPr>
        <w:t>-</w:t>
      </w:r>
      <w:r w:rsidR="00B3003D" w:rsidRPr="00CB5260">
        <w:rPr>
          <w:i/>
          <w:iCs/>
        </w:rPr>
        <w:t>Vesting Act</w:t>
      </w:r>
      <w:r w:rsidR="00294AA6">
        <w:t xml:space="preserve">. </w:t>
      </w:r>
    </w:p>
    <w:p w14:paraId="39606595" w14:textId="77777777" w:rsidR="00350064" w:rsidRPr="005926AD" w:rsidRDefault="00350064" w:rsidP="00350064">
      <w:pPr>
        <w:pStyle w:val="ListParagraph"/>
      </w:pPr>
    </w:p>
    <w:p w14:paraId="474BA75F" w14:textId="6315B3B4" w:rsidR="005926AD" w:rsidRPr="005926AD" w:rsidRDefault="005926AD" w:rsidP="00D130D0">
      <w:pPr>
        <w:rPr>
          <w:i/>
          <w:iCs/>
        </w:rPr>
      </w:pPr>
      <w:r w:rsidRPr="005926AD">
        <w:rPr>
          <w:i/>
          <w:iCs/>
        </w:rPr>
        <w:t xml:space="preserve">Application for constitutional or other writ referred to the Full Court on </w:t>
      </w:r>
      <w:r w:rsidR="00D130D0">
        <w:rPr>
          <w:i/>
          <w:iCs/>
        </w:rPr>
        <w:t>22 Novembe</w:t>
      </w:r>
      <w:r w:rsidR="005310A9">
        <w:rPr>
          <w:i/>
          <w:iCs/>
        </w:rPr>
        <w:t>r</w:t>
      </w:r>
      <w:r w:rsidRPr="005926AD">
        <w:rPr>
          <w:i/>
          <w:iCs/>
        </w:rPr>
        <w:t xml:space="preserve"> 2023.</w:t>
      </w:r>
    </w:p>
    <w:p w14:paraId="3C60C493" w14:textId="77777777" w:rsidR="005926AD" w:rsidRPr="005926AD" w:rsidRDefault="005926AD" w:rsidP="005926AD"/>
    <w:p w14:paraId="676205CE" w14:textId="77777777" w:rsidR="005926AD" w:rsidRPr="005926AD" w:rsidRDefault="00C055BE" w:rsidP="005926AD">
      <w:pPr>
        <w:rPr>
          <w:bCs/>
          <w:u w:val="single"/>
        </w:rPr>
      </w:pPr>
      <w:hyperlink w:anchor="TOP" w:history="1">
        <w:r w:rsidR="005926AD" w:rsidRPr="005926AD">
          <w:rPr>
            <w:rStyle w:val="Hyperlink"/>
            <w:rFonts w:cs="Verdana"/>
            <w:bCs/>
            <w:noProof w:val="0"/>
          </w:rPr>
          <w:t>Return to Top</w:t>
        </w:r>
      </w:hyperlink>
    </w:p>
    <w:p w14:paraId="6F7A8C1B" w14:textId="77777777" w:rsidR="00AB2CDB" w:rsidRDefault="00AB2CDB" w:rsidP="009E53C4">
      <w:pPr>
        <w:pStyle w:val="Divider2"/>
      </w:pPr>
      <w:bookmarkStart w:id="116" w:name="_Rehmat_&amp;_Mehar"/>
      <w:bookmarkEnd w:id="112"/>
      <w:bookmarkEnd w:id="116"/>
    </w:p>
    <w:p w14:paraId="2B4524BC" w14:textId="77777777" w:rsidR="0031423B" w:rsidRDefault="0031423B" w:rsidP="0031423B">
      <w:bookmarkStart w:id="117" w:name="_Ismail_v_Minister"/>
      <w:bookmarkEnd w:id="117"/>
    </w:p>
    <w:p w14:paraId="0AB72841" w14:textId="77777777" w:rsidR="00B924E4" w:rsidRPr="004E7695" w:rsidRDefault="00B924E4" w:rsidP="00AB2CDB">
      <w:pPr>
        <w:sectPr w:rsidR="00B924E4" w:rsidRPr="004E7695" w:rsidSect="000F39D5">
          <w:headerReference w:type="default" r:id="rId77"/>
          <w:pgSz w:w="11906" w:h="16838"/>
          <w:pgMar w:top="1440" w:right="1800" w:bottom="1440" w:left="1800" w:header="708" w:footer="708" w:gutter="0"/>
          <w:cols w:space="708"/>
          <w:docGrid w:linePitch="360"/>
        </w:sectPr>
      </w:pPr>
      <w:bookmarkStart w:id="118" w:name="_Lesianawai_v_Minister"/>
      <w:bookmarkEnd w:id="118"/>
    </w:p>
    <w:p w14:paraId="2F900D52" w14:textId="77777777" w:rsidR="00C20C68" w:rsidRPr="004E7695" w:rsidRDefault="00201C0A" w:rsidP="00C20C68">
      <w:pPr>
        <w:pStyle w:val="Heading1"/>
      </w:pPr>
      <w:bookmarkStart w:id="119" w:name="_5:_Court_of"/>
      <w:bookmarkStart w:id="120" w:name="_5:_Special_Leave_1"/>
      <w:bookmarkStart w:id="121" w:name="_6:_Special_Leave"/>
      <w:bookmarkStart w:id="122" w:name="_6:_Section_40"/>
      <w:bookmarkStart w:id="123" w:name="_5:_Section_34"/>
      <w:bookmarkStart w:id="124" w:name="_5:_Section_40"/>
      <w:bookmarkStart w:id="125" w:name="_Toc10095965"/>
      <w:bookmarkStart w:id="126" w:name="_Toc270610024"/>
      <w:bookmarkStart w:id="127" w:name="_Ref474759848"/>
      <w:bookmarkStart w:id="128" w:name="_Toc479608276"/>
      <w:bookmarkStart w:id="129" w:name="Special_Leave_Granted"/>
      <w:bookmarkEnd w:id="119"/>
      <w:bookmarkEnd w:id="120"/>
      <w:bookmarkEnd w:id="121"/>
      <w:bookmarkEnd w:id="122"/>
      <w:bookmarkEnd w:id="123"/>
      <w:bookmarkEnd w:id="124"/>
      <w:r w:rsidRPr="004E7695">
        <w:lastRenderedPageBreak/>
        <w:t>5</w:t>
      </w:r>
      <w:r w:rsidR="00C20C68" w:rsidRPr="004E7695">
        <w:t xml:space="preserve">: Section </w:t>
      </w:r>
      <w:r w:rsidR="00750EEC">
        <w:t>40 Removal</w:t>
      </w:r>
      <w:bookmarkEnd w:id="125"/>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30" w:name="_Attorney-General_of_the"/>
      <w:bookmarkStart w:id="131" w:name="_Hlk133238166"/>
      <w:bookmarkEnd w:id="130"/>
    </w:p>
    <w:p w14:paraId="1C36083B" w14:textId="6F38393C" w:rsidR="0066674D" w:rsidRPr="004E7695" w:rsidRDefault="00C055BE"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32" w:name="_Minister_for_Home_3"/>
      <w:bookmarkEnd w:id="132"/>
    </w:p>
    <w:p w14:paraId="7A2F4A03" w14:textId="77777777" w:rsidR="00C20C68" w:rsidRPr="004E7695" w:rsidRDefault="00C20C68" w:rsidP="002A66BC">
      <w:pPr>
        <w:pStyle w:val="Heading1"/>
        <w:sectPr w:rsidR="00C20C68" w:rsidRPr="004E7695" w:rsidSect="000F39D5">
          <w:headerReference w:type="default" r:id="rId78"/>
          <w:pgSz w:w="11906" w:h="16838"/>
          <w:pgMar w:top="1440" w:right="1800" w:bottom="1440" w:left="1800" w:header="708" w:footer="708" w:gutter="0"/>
          <w:cols w:space="708"/>
          <w:docGrid w:linePitch="360"/>
        </w:sectPr>
      </w:pPr>
    </w:p>
    <w:bookmarkEnd w:id="131"/>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33" w:name="_7:_Special_Leave"/>
      <w:bookmarkStart w:id="134" w:name="_Toc10095966"/>
      <w:bookmarkEnd w:id="133"/>
      <w:r w:rsidRPr="004E7695">
        <w:lastRenderedPageBreak/>
        <w:t>6</w:t>
      </w:r>
      <w:r w:rsidR="00AE64B2" w:rsidRPr="004E7695">
        <w:t>: Special Leave Granted</w:t>
      </w:r>
      <w:bookmarkEnd w:id="126"/>
      <w:bookmarkEnd w:id="127"/>
      <w:bookmarkEnd w:id="128"/>
      <w:bookmarkEnd w:id="134"/>
    </w:p>
    <w:bookmarkEnd w:id="129"/>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35" w:name="_Toc209266116"/>
      <w:r w:rsidRPr="004E7695">
        <w:rPr>
          <w:rFonts w:cs="Arial"/>
        </w:rPr>
        <w:t>The following cases have been granted special leave to appeal to the High Court of Australia</w:t>
      </w:r>
      <w:bookmarkEnd w:id="135"/>
      <w:r w:rsidR="00184E2D" w:rsidRPr="004E7695">
        <w:rPr>
          <w:rFonts w:cs="Arial"/>
        </w:rPr>
        <w:t>.</w:t>
      </w:r>
    </w:p>
    <w:p w14:paraId="33EE5AB5" w14:textId="77777777" w:rsidR="00AB22D2" w:rsidRDefault="00AB22D2" w:rsidP="00AB22D2">
      <w:pPr>
        <w:pStyle w:val="Divider2"/>
      </w:pPr>
      <w:bookmarkStart w:id="136" w:name="Equity4"/>
      <w:bookmarkStart w:id="137" w:name="CorpsLaw4"/>
    </w:p>
    <w:p w14:paraId="4D933849" w14:textId="77777777" w:rsidR="0048571E" w:rsidRDefault="0048571E" w:rsidP="0048571E"/>
    <w:p w14:paraId="528635D2" w14:textId="5F523D86" w:rsidR="00F22FCA" w:rsidRDefault="00F22FCA" w:rsidP="00F22FCA">
      <w:pPr>
        <w:pStyle w:val="Heading2"/>
      </w:pPr>
      <w:r>
        <w:t>Arbitration</w:t>
      </w:r>
    </w:p>
    <w:p w14:paraId="01CB9E12" w14:textId="77777777" w:rsidR="00F22FCA" w:rsidRDefault="00F22FCA" w:rsidP="00F22FCA"/>
    <w:p w14:paraId="7B7BD7C6" w14:textId="292C05CB" w:rsidR="00F22FCA" w:rsidRDefault="00F22FCA" w:rsidP="00F22FCA">
      <w:pPr>
        <w:pStyle w:val="Heading3"/>
      </w:pPr>
      <w:bookmarkStart w:id="138" w:name="_CBI_Constructors_Pty"/>
      <w:bookmarkEnd w:id="138"/>
      <w:r w:rsidRPr="001D375B">
        <w:rPr>
          <w:iCs/>
        </w:rPr>
        <w:t>CBI Constructors Pty Ltd &amp; Anor</w:t>
      </w:r>
      <w:r>
        <w:rPr>
          <w:i w:val="0"/>
          <w:iCs/>
        </w:rPr>
        <w:t xml:space="preserve"> v </w:t>
      </w:r>
      <w:r w:rsidRPr="001D375B">
        <w:rPr>
          <w:iCs/>
        </w:rPr>
        <w:t>Chevron Australia Pty Ltd</w:t>
      </w:r>
    </w:p>
    <w:p w14:paraId="5911D2D2" w14:textId="7528D62E" w:rsidR="00F22FCA" w:rsidRPr="002063C0" w:rsidRDefault="00C055BE" w:rsidP="00F22FCA">
      <w:hyperlink r:id="rId79" w:history="1">
        <w:r w:rsidR="00CC4B41" w:rsidRPr="00545535">
          <w:rPr>
            <w:rStyle w:val="Hyperlink"/>
            <w:rFonts w:cs="Verdana"/>
            <w:b/>
            <w:bCs/>
            <w:noProof w:val="0"/>
          </w:rPr>
          <w:t>P</w:t>
        </w:r>
        <w:r w:rsidR="00545535" w:rsidRPr="00545535">
          <w:rPr>
            <w:rStyle w:val="Hyperlink"/>
            <w:rFonts w:cs="Verdana"/>
            <w:b/>
            <w:bCs/>
            <w:noProof w:val="0"/>
          </w:rPr>
          <w:t>22</w:t>
        </w:r>
        <w:r w:rsidR="00CC4B41" w:rsidRPr="00545535">
          <w:rPr>
            <w:rStyle w:val="Hyperlink"/>
            <w:rFonts w:cs="Verdana"/>
            <w:b/>
            <w:bCs/>
            <w:noProof w:val="0"/>
          </w:rPr>
          <w:t>/2023</w:t>
        </w:r>
      </w:hyperlink>
      <w:r w:rsidR="00CC4B41">
        <w:rPr>
          <w:b/>
          <w:bCs/>
        </w:rPr>
        <w:t>:</w:t>
      </w:r>
      <w:r w:rsidR="002063C0">
        <w:rPr>
          <w:b/>
          <w:bCs/>
        </w:rPr>
        <w:t xml:space="preserve"> </w:t>
      </w:r>
      <w:hyperlink r:id="rId80" w:history="1">
        <w:r w:rsidR="002063C0" w:rsidRPr="002063C0">
          <w:rPr>
            <w:rStyle w:val="Hyperlink"/>
            <w:rFonts w:cs="Verdana"/>
            <w:noProof w:val="0"/>
          </w:rPr>
          <w:t xml:space="preserve">[2023] </w:t>
        </w:r>
        <w:proofErr w:type="spellStart"/>
        <w:r w:rsidR="002063C0" w:rsidRPr="002063C0">
          <w:rPr>
            <w:rStyle w:val="Hyperlink"/>
            <w:rFonts w:cs="Verdana"/>
            <w:noProof w:val="0"/>
          </w:rPr>
          <w:t>HCATrans</w:t>
        </w:r>
        <w:proofErr w:type="spellEnd"/>
        <w:r w:rsidR="002063C0" w:rsidRPr="002063C0">
          <w:rPr>
            <w:rStyle w:val="Hyperlink"/>
            <w:rFonts w:cs="Verdana"/>
            <w:noProof w:val="0"/>
          </w:rPr>
          <w:t xml:space="preserve"> 166</w:t>
        </w:r>
      </w:hyperlink>
    </w:p>
    <w:p w14:paraId="1BD1B7DB" w14:textId="77777777" w:rsidR="00F22FCA" w:rsidRDefault="00F22FCA" w:rsidP="00F22FCA"/>
    <w:p w14:paraId="5786FFCF" w14:textId="360EAD3C" w:rsidR="00F22FCA" w:rsidRPr="00AB22D2" w:rsidRDefault="00F22FCA" w:rsidP="00F22FCA">
      <w:pPr>
        <w:rPr>
          <w:i/>
          <w:iCs/>
        </w:rPr>
      </w:pPr>
      <w:r>
        <w:rPr>
          <w:b/>
          <w:bCs/>
        </w:rPr>
        <w:t>Date heard:</w:t>
      </w:r>
      <w:r>
        <w:t xml:space="preserve"> </w:t>
      </w:r>
      <w:r w:rsidR="00390B0C">
        <w:t>17 November</w:t>
      </w:r>
      <w:r>
        <w:t xml:space="preserve"> 2023 – </w:t>
      </w:r>
      <w:r>
        <w:rPr>
          <w:i/>
          <w:iCs/>
        </w:rPr>
        <w:t xml:space="preserve">Special leave </w:t>
      </w:r>
      <w:proofErr w:type="gramStart"/>
      <w:r>
        <w:rPr>
          <w:i/>
          <w:iCs/>
        </w:rPr>
        <w:t>granted</w:t>
      </w:r>
      <w:proofErr w:type="gramEnd"/>
      <w:r>
        <w:rPr>
          <w:i/>
          <w:iCs/>
        </w:rPr>
        <w:t xml:space="preserve"> </w:t>
      </w:r>
    </w:p>
    <w:p w14:paraId="71108B54" w14:textId="77777777" w:rsidR="00F22FCA" w:rsidRDefault="00F22FCA" w:rsidP="00F22FCA"/>
    <w:p w14:paraId="22BDFB45" w14:textId="77777777" w:rsidR="00F22FCA" w:rsidRDefault="00F22FCA" w:rsidP="00F22FCA">
      <w:r>
        <w:rPr>
          <w:b/>
          <w:bCs/>
        </w:rPr>
        <w:t>Catchwords:</w:t>
      </w:r>
    </w:p>
    <w:p w14:paraId="6D5D5351" w14:textId="77777777" w:rsidR="00F22FCA" w:rsidRDefault="00F22FCA" w:rsidP="00F22FCA"/>
    <w:p w14:paraId="33BD5627" w14:textId="60B0E087" w:rsidR="009A5CB0" w:rsidRPr="009C194C" w:rsidRDefault="00F22FCA" w:rsidP="00F22FCA">
      <w:pPr>
        <w:pStyle w:val="Catchwords0"/>
        <w:rPr>
          <w:iCs/>
        </w:rPr>
      </w:pPr>
      <w:r>
        <w:t>A</w:t>
      </w:r>
      <w:r w:rsidR="00EA29A4">
        <w:t>rbitration –</w:t>
      </w:r>
      <w:r w:rsidR="00870984">
        <w:t xml:space="preserve"> </w:t>
      </w:r>
      <w:r w:rsidR="00C630C9">
        <w:t>Bifurcation</w:t>
      </w:r>
      <w:r w:rsidR="005B7551">
        <w:t xml:space="preserve"> of proceedings</w:t>
      </w:r>
      <w:r w:rsidR="00F126C2">
        <w:t xml:space="preserve"> – Admissibility/jurisdiction dichotomy </w:t>
      </w:r>
      <w:r w:rsidR="00C630C9">
        <w:t xml:space="preserve">– </w:t>
      </w:r>
      <w:r w:rsidR="00C630C9">
        <w:rPr>
          <w:i/>
          <w:iCs/>
        </w:rPr>
        <w:t xml:space="preserve">Functus officio </w:t>
      </w:r>
      <w:r w:rsidR="00C630C9">
        <w:t>–</w:t>
      </w:r>
      <w:r w:rsidR="0017474B">
        <w:t xml:space="preserve"> Standard of </w:t>
      </w:r>
      <w:r w:rsidR="00013BA8">
        <w:t xml:space="preserve">supervisory court </w:t>
      </w:r>
      <w:r w:rsidR="0017474B">
        <w:t>review –</w:t>
      </w:r>
      <w:r w:rsidR="00D81F9D">
        <w:t xml:space="preserve"> </w:t>
      </w:r>
      <w:r w:rsidR="009A5CB0">
        <w:t>Where</w:t>
      </w:r>
      <w:r w:rsidR="00B874DE">
        <w:t xml:space="preserve"> </w:t>
      </w:r>
      <w:r w:rsidR="0089455C">
        <w:t>arbitration proceedings arose from contrac</w:t>
      </w:r>
      <w:r w:rsidR="007A3C8A">
        <w:t xml:space="preserve">t under which appellants required to provide staff to carry out work at construction sites and respondent required to reimburse appellants for costs of providing staff – </w:t>
      </w:r>
      <w:r w:rsidR="00E457C1">
        <w:t>Where arbitral tribunal bifurcated</w:t>
      </w:r>
      <w:r w:rsidR="004D5E48">
        <w:t xml:space="preserve"> proceedings </w:t>
      </w:r>
      <w:r w:rsidR="00FA69A4">
        <w:t xml:space="preserve">principally </w:t>
      </w:r>
      <w:r w:rsidR="004D5E48">
        <w:t xml:space="preserve">on basis that first hearing would </w:t>
      </w:r>
      <w:r w:rsidR="00FA69A4">
        <w:t>deal</w:t>
      </w:r>
      <w:r w:rsidR="004D5E48">
        <w:t xml:space="preserve"> with liability and second hearing would deal with quantum –</w:t>
      </w:r>
      <w:r w:rsidR="00EB7E8F">
        <w:t xml:space="preserve"> Where </w:t>
      </w:r>
      <w:r w:rsidR="00FB32A5">
        <w:t>following first interim award</w:t>
      </w:r>
      <w:r w:rsidR="0012614F">
        <w:t xml:space="preserve"> appellants included </w:t>
      </w:r>
      <w:r w:rsidR="001507F5">
        <w:t xml:space="preserve">additional pleading </w:t>
      </w:r>
      <w:r w:rsidR="009D1A7A">
        <w:t xml:space="preserve">in repleaded case </w:t>
      </w:r>
      <w:r w:rsidR="00011DAB">
        <w:t xml:space="preserve">as </w:t>
      </w:r>
      <w:r w:rsidR="0049034C">
        <w:t>to</w:t>
      </w:r>
      <w:r w:rsidR="001507F5">
        <w:t xml:space="preserve"> </w:t>
      </w:r>
      <w:r w:rsidR="009D1A7A">
        <w:t xml:space="preserve">staff costs </w:t>
      </w:r>
      <w:r w:rsidR="0049034C">
        <w:t xml:space="preserve">calculation </w:t>
      </w:r>
      <w:r w:rsidR="009D1A7A">
        <w:t>(</w:t>
      </w:r>
      <w:r w:rsidR="00E16D73">
        <w:t>“</w:t>
      </w:r>
      <w:r w:rsidR="009D1A7A">
        <w:t>Contract Criteria Case</w:t>
      </w:r>
      <w:r w:rsidR="00E16D73">
        <w:t>”</w:t>
      </w:r>
      <w:r w:rsidR="009D1A7A">
        <w:t>)</w:t>
      </w:r>
      <w:r w:rsidR="007A4049">
        <w:t xml:space="preserve"> – Where respondent objected to </w:t>
      </w:r>
      <w:r w:rsidR="009D1A7A">
        <w:t>Contract Criteria Case</w:t>
      </w:r>
      <w:r w:rsidR="007A4049">
        <w:t xml:space="preserve"> on basis of </w:t>
      </w:r>
      <w:r w:rsidR="007A4049">
        <w:rPr>
          <w:i/>
          <w:iCs/>
        </w:rPr>
        <w:t>res judicata</w:t>
      </w:r>
      <w:r w:rsidR="007A4049">
        <w:rPr>
          <w:iCs/>
        </w:rPr>
        <w:t xml:space="preserve">, issue estoppel, </w:t>
      </w:r>
      <w:proofErr w:type="spellStart"/>
      <w:r w:rsidR="007A4049" w:rsidRPr="0068393B">
        <w:rPr>
          <w:i/>
        </w:rPr>
        <w:t>Anshun</w:t>
      </w:r>
      <w:proofErr w:type="spellEnd"/>
      <w:r w:rsidR="007A4049">
        <w:rPr>
          <w:iCs/>
        </w:rPr>
        <w:t xml:space="preserve"> </w:t>
      </w:r>
      <w:r w:rsidR="009D1A7A">
        <w:rPr>
          <w:iCs/>
        </w:rPr>
        <w:t>estoppel</w:t>
      </w:r>
      <w:r w:rsidR="007A4049">
        <w:rPr>
          <w:iCs/>
        </w:rPr>
        <w:t xml:space="preserve"> and Tribunal </w:t>
      </w:r>
      <w:r w:rsidR="007A4049">
        <w:rPr>
          <w:i/>
        </w:rPr>
        <w:t>functus officio</w:t>
      </w:r>
      <w:r w:rsidR="003C0767">
        <w:rPr>
          <w:i/>
        </w:rPr>
        <w:t xml:space="preserve"> </w:t>
      </w:r>
      <w:r w:rsidR="003C0767">
        <w:rPr>
          <w:iCs/>
        </w:rPr>
        <w:t xml:space="preserve">in respect of liability – </w:t>
      </w:r>
      <w:r w:rsidR="00FB32A5">
        <w:rPr>
          <w:iCs/>
        </w:rPr>
        <w:t xml:space="preserve">Where Tribunal in second </w:t>
      </w:r>
      <w:r w:rsidR="009C194C">
        <w:rPr>
          <w:iCs/>
        </w:rPr>
        <w:t xml:space="preserve">interim award declared appellants not prevented from advancing </w:t>
      </w:r>
      <w:r w:rsidR="008A2C73">
        <w:rPr>
          <w:iCs/>
        </w:rPr>
        <w:t>Contract Criteria Case</w:t>
      </w:r>
      <w:r w:rsidR="009C194C">
        <w:rPr>
          <w:iCs/>
        </w:rPr>
        <w:t xml:space="preserve"> by any estoppels and Tribunal no</w:t>
      </w:r>
      <w:r w:rsidR="00A342AE">
        <w:rPr>
          <w:iCs/>
        </w:rPr>
        <w:t>t</w:t>
      </w:r>
      <w:r w:rsidR="009C194C">
        <w:rPr>
          <w:iCs/>
        </w:rPr>
        <w:t xml:space="preserve"> </w:t>
      </w:r>
      <w:r w:rsidR="009C194C">
        <w:rPr>
          <w:i/>
        </w:rPr>
        <w:t xml:space="preserve">functus officio </w:t>
      </w:r>
      <w:r w:rsidR="009C194C">
        <w:rPr>
          <w:iCs/>
        </w:rPr>
        <w:t xml:space="preserve">in respect of </w:t>
      </w:r>
      <w:r w:rsidR="00A342AE">
        <w:rPr>
          <w:iCs/>
        </w:rPr>
        <w:t>Contract Criteria Case</w:t>
      </w:r>
      <w:r w:rsidR="009C194C">
        <w:rPr>
          <w:iCs/>
        </w:rPr>
        <w:t xml:space="preserve"> – Where respondent applied to set aside second interim award pursuant to s 34(2)(a)(iii) of </w:t>
      </w:r>
      <w:r w:rsidR="00FB675B">
        <w:rPr>
          <w:i/>
        </w:rPr>
        <w:t xml:space="preserve">Commercial Arbitration Act 2012 </w:t>
      </w:r>
      <w:r w:rsidR="00FB675B">
        <w:rPr>
          <w:iCs/>
        </w:rPr>
        <w:t>(WA)</w:t>
      </w:r>
      <w:r w:rsidR="009C194C">
        <w:rPr>
          <w:i/>
        </w:rPr>
        <w:t xml:space="preserve"> </w:t>
      </w:r>
      <w:r w:rsidR="009C194C">
        <w:rPr>
          <w:iCs/>
        </w:rPr>
        <w:t xml:space="preserve">on ground </w:t>
      </w:r>
      <w:r w:rsidR="00FB675B">
        <w:rPr>
          <w:iCs/>
        </w:rPr>
        <w:t xml:space="preserve">beyond scope of parties’ submission to arbitration – </w:t>
      </w:r>
      <w:r w:rsidR="007F30B3">
        <w:rPr>
          <w:iCs/>
        </w:rPr>
        <w:t xml:space="preserve">Where Court of Appeal </w:t>
      </w:r>
      <w:r w:rsidR="002D1C9B">
        <w:rPr>
          <w:iCs/>
        </w:rPr>
        <w:t xml:space="preserve">dismissed </w:t>
      </w:r>
      <w:r w:rsidR="00A72DA1">
        <w:rPr>
          <w:iCs/>
        </w:rPr>
        <w:t xml:space="preserve">appeal – Whether </w:t>
      </w:r>
      <w:r w:rsidR="00471E9E" w:rsidRPr="00471E9E">
        <w:rPr>
          <w:iCs/>
          <w:lang w:val="en-AU"/>
        </w:rPr>
        <w:t xml:space="preserve">Court </w:t>
      </w:r>
      <w:r w:rsidR="00F86B8E">
        <w:rPr>
          <w:iCs/>
          <w:lang w:val="en-AU"/>
        </w:rPr>
        <w:t xml:space="preserve">of </w:t>
      </w:r>
      <w:r w:rsidR="00471E9E" w:rsidRPr="00471E9E">
        <w:rPr>
          <w:iCs/>
          <w:lang w:val="en-AU"/>
        </w:rPr>
        <w:t xml:space="preserve">Appeal erred finding arbitral tribunal </w:t>
      </w:r>
      <w:r w:rsidR="00471E9E" w:rsidRPr="00471E9E">
        <w:rPr>
          <w:i/>
          <w:iCs/>
          <w:lang w:val="en-AU"/>
        </w:rPr>
        <w:t xml:space="preserve">functus officio </w:t>
      </w:r>
      <w:r w:rsidR="00471E9E" w:rsidRPr="00471E9E">
        <w:rPr>
          <w:iCs/>
          <w:lang w:val="en-AU"/>
        </w:rPr>
        <w:t xml:space="preserve">with respect to </w:t>
      </w:r>
      <w:r w:rsidR="008A2C73">
        <w:rPr>
          <w:iCs/>
          <w:lang w:val="en-AU"/>
        </w:rPr>
        <w:t>Contract Criteria Case</w:t>
      </w:r>
      <w:r w:rsidR="00471E9E">
        <w:rPr>
          <w:iCs/>
          <w:lang w:val="en-AU"/>
        </w:rPr>
        <w:t xml:space="preserve"> </w:t>
      </w:r>
      <w:r w:rsidR="00471E9E" w:rsidRPr="00471E9E">
        <w:rPr>
          <w:iCs/>
          <w:lang w:val="en-AU"/>
        </w:rPr>
        <w:t>for purpose of s 34(2)(a)(iii)</w:t>
      </w:r>
      <w:r w:rsidR="00471E9E">
        <w:rPr>
          <w:iCs/>
          <w:lang w:val="en-AU"/>
        </w:rPr>
        <w:t xml:space="preserve"> – Whether </w:t>
      </w:r>
      <w:r w:rsidR="008D31FD" w:rsidRPr="008D31FD">
        <w:rPr>
          <w:iCs/>
          <w:lang w:val="en-AU"/>
        </w:rPr>
        <w:t xml:space="preserve">Court erred finding standard of supervisory court’s review of scope of parties’ submission to arbitration in application to set aside arbitral award under s 34(2)(a)(iii) is de novo review in which supervisory court applies </w:t>
      </w:r>
      <w:r w:rsidR="00E16D73">
        <w:rPr>
          <w:iCs/>
          <w:lang w:val="en-AU"/>
        </w:rPr>
        <w:t>“</w:t>
      </w:r>
      <w:r w:rsidR="008D31FD" w:rsidRPr="008D31FD">
        <w:rPr>
          <w:iCs/>
          <w:lang w:val="en-AU"/>
        </w:rPr>
        <w:t>correctness</w:t>
      </w:r>
      <w:r w:rsidR="00E16D73">
        <w:rPr>
          <w:iCs/>
          <w:lang w:val="en-AU"/>
        </w:rPr>
        <w:t>”</w:t>
      </w:r>
      <w:r w:rsidR="008D31FD" w:rsidRPr="008D31FD">
        <w:rPr>
          <w:iCs/>
          <w:lang w:val="en-AU"/>
        </w:rPr>
        <w:t xml:space="preserve"> standard of intervention</w:t>
      </w:r>
      <w:r w:rsidR="008D31FD">
        <w:rPr>
          <w:iCs/>
          <w:lang w:val="en-AU"/>
        </w:rPr>
        <w:t>.</w:t>
      </w:r>
    </w:p>
    <w:p w14:paraId="5BD5A48C" w14:textId="77777777" w:rsidR="00F22FCA" w:rsidRDefault="00F22FCA" w:rsidP="00F22FCA"/>
    <w:p w14:paraId="2E1678CF" w14:textId="1CE68017" w:rsidR="00F22FCA" w:rsidRPr="00240665" w:rsidRDefault="00F22FCA" w:rsidP="00F22FCA">
      <w:pPr>
        <w:rPr>
          <w:bCs/>
        </w:rPr>
      </w:pPr>
      <w:r w:rsidRPr="004E7695">
        <w:rPr>
          <w:b/>
        </w:rPr>
        <w:t>Appealed from</w:t>
      </w:r>
      <w:r>
        <w:rPr>
          <w:b/>
        </w:rPr>
        <w:t xml:space="preserve"> </w:t>
      </w:r>
      <w:r w:rsidR="00D83F8F">
        <w:rPr>
          <w:b/>
        </w:rPr>
        <w:t>WASC</w:t>
      </w:r>
      <w:r>
        <w:rPr>
          <w:b/>
        </w:rPr>
        <w:t xml:space="preserve"> (CA): </w:t>
      </w:r>
      <w:hyperlink r:id="rId81" w:history="1">
        <w:r w:rsidR="00D83F8F" w:rsidRPr="00EA29A4">
          <w:rPr>
            <w:rStyle w:val="Hyperlink"/>
            <w:rFonts w:cs="Verdana"/>
            <w:noProof w:val="0"/>
          </w:rPr>
          <w:t>[2023] WASCA 1</w:t>
        </w:r>
      </w:hyperlink>
    </w:p>
    <w:p w14:paraId="2F2570E5" w14:textId="77777777" w:rsidR="00F22FCA" w:rsidRPr="00E064DF" w:rsidRDefault="00F22FCA" w:rsidP="00F22FCA"/>
    <w:p w14:paraId="4A68D6E9" w14:textId="77777777" w:rsidR="00F22FCA" w:rsidRDefault="00C055BE" w:rsidP="00F22FCA">
      <w:pPr>
        <w:rPr>
          <w:rStyle w:val="Hyperlink"/>
          <w:rFonts w:cs="Verdana"/>
          <w:bCs/>
        </w:rPr>
      </w:pPr>
      <w:hyperlink w:anchor="TOP" w:history="1">
        <w:r w:rsidR="00F22FCA" w:rsidRPr="004E7695">
          <w:rPr>
            <w:rStyle w:val="Hyperlink"/>
            <w:rFonts w:cs="Verdana"/>
            <w:bCs/>
          </w:rPr>
          <w:t>Return to Top</w:t>
        </w:r>
      </w:hyperlink>
    </w:p>
    <w:p w14:paraId="33097AB1" w14:textId="77777777" w:rsidR="00F22FCA" w:rsidRDefault="00F22FCA" w:rsidP="00F22FCA">
      <w:pPr>
        <w:pStyle w:val="Divider2"/>
      </w:pPr>
    </w:p>
    <w:p w14:paraId="2F93403A" w14:textId="77777777" w:rsidR="0048571E" w:rsidRDefault="0048571E" w:rsidP="0048571E">
      <w:bookmarkStart w:id="139" w:name="_AB_(a_pseudonym)"/>
      <w:bookmarkEnd w:id="139"/>
    </w:p>
    <w:p w14:paraId="1FE453A2" w14:textId="333030CC" w:rsidR="00831EB4" w:rsidRDefault="00831EB4" w:rsidP="00831EB4">
      <w:pPr>
        <w:pStyle w:val="Heading2"/>
      </w:pPr>
      <w:r>
        <w:lastRenderedPageBreak/>
        <w:t xml:space="preserve">Bankruptcy </w:t>
      </w:r>
    </w:p>
    <w:p w14:paraId="15693603" w14:textId="77777777" w:rsidR="00831EB4" w:rsidRDefault="00831EB4" w:rsidP="00831EB4"/>
    <w:p w14:paraId="6005F6E0" w14:textId="7C82374D" w:rsidR="000B25DB" w:rsidRDefault="000B25DB" w:rsidP="008E496C">
      <w:pPr>
        <w:pStyle w:val="Heading3"/>
      </w:pPr>
      <w:bookmarkStart w:id="140" w:name="_Morgan_&amp;_Ors"/>
      <w:bookmarkEnd w:id="140"/>
      <w:r w:rsidRPr="000B25DB">
        <w:t xml:space="preserve">Morgan &amp; Ors v McMillan Investment Holdings Pty Ltd &amp; Anor </w:t>
      </w:r>
    </w:p>
    <w:p w14:paraId="2890E5A7" w14:textId="2D175B83" w:rsidR="00831EB4" w:rsidRDefault="00C055BE" w:rsidP="00831EB4">
      <w:hyperlink r:id="rId82" w:history="1">
        <w:r w:rsidR="00977223" w:rsidRPr="0005310B">
          <w:rPr>
            <w:rStyle w:val="Hyperlink"/>
            <w:rFonts w:cs="Verdana"/>
            <w:b/>
            <w:bCs/>
            <w:noProof w:val="0"/>
          </w:rPr>
          <w:t>S</w:t>
        </w:r>
        <w:r w:rsidR="00D627ED" w:rsidRPr="0005310B">
          <w:rPr>
            <w:rStyle w:val="Hyperlink"/>
            <w:rFonts w:cs="Verdana"/>
            <w:b/>
            <w:bCs/>
            <w:noProof w:val="0"/>
          </w:rPr>
          <w:t>119</w:t>
        </w:r>
        <w:r w:rsidR="00977223" w:rsidRPr="0005310B">
          <w:rPr>
            <w:rStyle w:val="Hyperlink"/>
            <w:rFonts w:cs="Verdana"/>
            <w:b/>
            <w:bCs/>
            <w:noProof w:val="0"/>
          </w:rPr>
          <w:t>/2023</w:t>
        </w:r>
      </w:hyperlink>
      <w:r w:rsidR="00831EB4">
        <w:rPr>
          <w:b/>
          <w:bCs/>
        </w:rPr>
        <w:t>:</w:t>
      </w:r>
      <w:r w:rsidR="00831EB4" w:rsidRPr="004A4442">
        <w:t xml:space="preserve"> </w:t>
      </w:r>
      <w:hyperlink r:id="rId83" w:history="1">
        <w:r w:rsidR="00160A94" w:rsidRPr="00160A94">
          <w:rPr>
            <w:rStyle w:val="Hyperlink"/>
            <w:rFonts w:cs="Verdana"/>
            <w:noProof w:val="0"/>
          </w:rPr>
          <w:t xml:space="preserve">[2023] </w:t>
        </w:r>
        <w:proofErr w:type="spellStart"/>
        <w:r w:rsidR="00160A94" w:rsidRPr="00160A94">
          <w:rPr>
            <w:rStyle w:val="Hyperlink"/>
            <w:rFonts w:cs="Verdana"/>
            <w:noProof w:val="0"/>
          </w:rPr>
          <w:t>HCATrans</w:t>
        </w:r>
        <w:proofErr w:type="spellEnd"/>
        <w:r w:rsidR="00160A94" w:rsidRPr="00160A94">
          <w:rPr>
            <w:rStyle w:val="Hyperlink"/>
            <w:rFonts w:cs="Verdana"/>
            <w:noProof w:val="0"/>
          </w:rPr>
          <w:t xml:space="preserve"> 122</w:t>
        </w:r>
      </w:hyperlink>
    </w:p>
    <w:p w14:paraId="59C6FA34" w14:textId="77777777" w:rsidR="00831EB4" w:rsidRDefault="00831EB4" w:rsidP="00831EB4"/>
    <w:p w14:paraId="41799081" w14:textId="734690C0" w:rsidR="00831EB4" w:rsidRPr="00AB22D2" w:rsidRDefault="00831EB4" w:rsidP="00831EB4">
      <w:pPr>
        <w:rPr>
          <w:i/>
          <w:iCs/>
        </w:rPr>
      </w:pPr>
      <w:r>
        <w:rPr>
          <w:b/>
          <w:bCs/>
        </w:rPr>
        <w:t>Date heard:</w:t>
      </w:r>
      <w:r>
        <w:t xml:space="preserve"> </w:t>
      </w:r>
      <w:r w:rsidR="00A31B6E">
        <w:t>15 September 2023</w:t>
      </w:r>
      <w:r>
        <w:t xml:space="preserve"> – </w:t>
      </w:r>
      <w:r>
        <w:rPr>
          <w:i/>
          <w:iCs/>
        </w:rPr>
        <w:t xml:space="preserve">Special leave </w:t>
      </w:r>
      <w:proofErr w:type="gramStart"/>
      <w:r>
        <w:rPr>
          <w:i/>
          <w:iCs/>
        </w:rPr>
        <w:t>granted</w:t>
      </w:r>
      <w:proofErr w:type="gramEnd"/>
      <w:r>
        <w:rPr>
          <w:i/>
          <w:iCs/>
        </w:rPr>
        <w:t xml:space="preserve"> </w:t>
      </w:r>
    </w:p>
    <w:p w14:paraId="6FA9891D" w14:textId="77777777" w:rsidR="00831EB4" w:rsidRDefault="00831EB4" w:rsidP="00831EB4"/>
    <w:p w14:paraId="55FE1F16" w14:textId="77777777" w:rsidR="00831EB4" w:rsidRDefault="00831EB4" w:rsidP="00831EB4">
      <w:r>
        <w:rPr>
          <w:b/>
          <w:bCs/>
        </w:rPr>
        <w:t>Catchwords:</w:t>
      </w:r>
    </w:p>
    <w:p w14:paraId="10FB6B15" w14:textId="77777777" w:rsidR="00831EB4" w:rsidRDefault="00831EB4" w:rsidP="00831EB4"/>
    <w:p w14:paraId="3803E4FB" w14:textId="43DA3820" w:rsidR="00A57C7E" w:rsidRPr="00BA1B61" w:rsidRDefault="00FF7128" w:rsidP="00831EB4">
      <w:pPr>
        <w:pStyle w:val="Catchwords0"/>
      </w:pPr>
      <w:r>
        <w:t>Bankruptcy</w:t>
      </w:r>
      <w:r w:rsidR="00831EB4">
        <w:t xml:space="preserve"> – </w:t>
      </w:r>
      <w:r w:rsidR="00B325C4">
        <w:t xml:space="preserve">Pooling order </w:t>
      </w:r>
      <w:r w:rsidR="00F23185">
        <w:t>–</w:t>
      </w:r>
      <w:r w:rsidR="00F41333">
        <w:t xml:space="preserve"> </w:t>
      </w:r>
      <w:r w:rsidR="00B325C4">
        <w:rPr>
          <w:i/>
          <w:iCs/>
        </w:rPr>
        <w:t xml:space="preserve">Corporations Act 2001 </w:t>
      </w:r>
      <w:r w:rsidR="00B325C4">
        <w:t>(Cth)</w:t>
      </w:r>
      <w:r w:rsidR="00F41333">
        <w:t>, s 579E</w:t>
      </w:r>
      <w:r w:rsidR="00D447B3">
        <w:t xml:space="preserve"> – </w:t>
      </w:r>
      <w:r w:rsidR="00F23185">
        <w:t xml:space="preserve">Meaning of </w:t>
      </w:r>
      <w:r w:rsidR="00E16D73">
        <w:t>“</w:t>
      </w:r>
      <w:r w:rsidR="00F23185">
        <w:t>p</w:t>
      </w:r>
      <w:r w:rsidR="00AF2267">
        <w:t>articular property</w:t>
      </w:r>
      <w:r w:rsidR="00E16D73">
        <w:t>”</w:t>
      </w:r>
      <w:r w:rsidR="00AF2267">
        <w:t xml:space="preserve"> – </w:t>
      </w:r>
      <w:r w:rsidR="00BF6E00">
        <w:t>Where first applicant is liquidator of second and third applicants – Where</w:t>
      </w:r>
      <w:r w:rsidR="00412FAC">
        <w:t xml:space="preserve"> first applicant sought order before primary judge</w:t>
      </w:r>
      <w:r w:rsidR="005E4302">
        <w:t xml:space="preserve"> that, inter alia, </w:t>
      </w:r>
      <w:r w:rsidR="00412FAC" w:rsidRPr="00412FAC">
        <w:rPr>
          <w:lang w:val="en-AU"/>
        </w:rPr>
        <w:t>Australian Securities and Investments Commission (</w:t>
      </w:r>
      <w:r w:rsidR="00E16D73">
        <w:rPr>
          <w:lang w:val="en-AU"/>
        </w:rPr>
        <w:t>“</w:t>
      </w:r>
      <w:r w:rsidR="00412FAC" w:rsidRPr="00412FAC">
        <w:rPr>
          <w:lang w:val="en-AU"/>
        </w:rPr>
        <w:t>ASIC</w:t>
      </w:r>
      <w:r w:rsidR="00E16D73">
        <w:rPr>
          <w:lang w:val="en-AU"/>
        </w:rPr>
        <w:t>”</w:t>
      </w:r>
      <w:r w:rsidR="00412FAC" w:rsidRPr="00412FAC">
        <w:rPr>
          <w:lang w:val="en-AU"/>
        </w:rPr>
        <w:t xml:space="preserve">) reinstate registration of </w:t>
      </w:r>
      <w:r w:rsidR="005E4302">
        <w:rPr>
          <w:lang w:val="en-AU"/>
        </w:rPr>
        <w:t>third applicant</w:t>
      </w:r>
      <w:r w:rsidR="00412FAC" w:rsidRPr="00412FAC">
        <w:rPr>
          <w:lang w:val="en-AU"/>
        </w:rPr>
        <w:t>, and Court make pooling order</w:t>
      </w:r>
      <w:r w:rsidR="00596265">
        <w:rPr>
          <w:lang w:val="en-AU"/>
        </w:rPr>
        <w:t xml:space="preserve"> </w:t>
      </w:r>
      <w:r w:rsidR="00412FAC" w:rsidRPr="00412FAC">
        <w:rPr>
          <w:lang w:val="en-AU"/>
        </w:rPr>
        <w:t>pursuant to s 579E of</w:t>
      </w:r>
      <w:r w:rsidR="00126AB8">
        <w:rPr>
          <w:lang w:val="en-AU"/>
        </w:rPr>
        <w:t xml:space="preserve"> </w:t>
      </w:r>
      <w:r w:rsidR="005336D5">
        <w:rPr>
          <w:i/>
          <w:iCs/>
        </w:rPr>
        <w:t xml:space="preserve">Corporations Act </w:t>
      </w:r>
      <w:r w:rsidR="00412FAC" w:rsidRPr="00412FAC">
        <w:rPr>
          <w:lang w:val="en-AU"/>
        </w:rPr>
        <w:t xml:space="preserve">in respect of </w:t>
      </w:r>
      <w:r w:rsidR="005336D5">
        <w:rPr>
          <w:lang w:val="en-AU"/>
        </w:rPr>
        <w:t xml:space="preserve">second and third applicants – Where primary judge </w:t>
      </w:r>
      <w:r w:rsidR="000D3C70">
        <w:rPr>
          <w:lang w:val="en-AU"/>
        </w:rPr>
        <w:t xml:space="preserve">made orders that ASIC reinstate registration of third applicant, and that second and third applicants be pooled group for purpose of s 579E of </w:t>
      </w:r>
      <w:r w:rsidR="000D3C70">
        <w:rPr>
          <w:i/>
          <w:iCs/>
        </w:rPr>
        <w:t>Corporations Act</w:t>
      </w:r>
      <w:r w:rsidR="00C55CF3">
        <w:rPr>
          <w:i/>
          <w:iCs/>
        </w:rPr>
        <w:t xml:space="preserve"> </w:t>
      </w:r>
      <w:r w:rsidR="000D3C70">
        <w:t xml:space="preserve">– </w:t>
      </w:r>
      <w:r w:rsidR="00A81123">
        <w:t>Where first respondent appealed to</w:t>
      </w:r>
      <w:r w:rsidR="00312E0D">
        <w:t xml:space="preserve"> Full Court </w:t>
      </w:r>
      <w:r w:rsidR="003623A8">
        <w:t xml:space="preserve">on question of whether pooling order should be set </w:t>
      </w:r>
      <w:r w:rsidR="00381759">
        <w:t>a</w:t>
      </w:r>
      <w:r w:rsidR="003623A8">
        <w:t xml:space="preserve">side – </w:t>
      </w:r>
      <w:r w:rsidR="00155FEF">
        <w:t xml:space="preserve">Where Full Court found precondition in </w:t>
      </w:r>
      <w:r w:rsidR="00747840">
        <w:t>s</w:t>
      </w:r>
      <w:r w:rsidR="00155FEF">
        <w:t xml:space="preserve"> 570E(1)(b)(iv) of </w:t>
      </w:r>
      <w:r w:rsidR="00155FEF">
        <w:rPr>
          <w:i/>
          <w:iCs/>
        </w:rPr>
        <w:t xml:space="preserve">Corporations Act </w:t>
      </w:r>
      <w:r w:rsidR="00155FEF">
        <w:t>not satisfied</w:t>
      </w:r>
      <w:r w:rsidR="007519CF">
        <w:t xml:space="preserve"> –</w:t>
      </w:r>
      <w:r w:rsidR="00234A49">
        <w:t xml:space="preserve"> </w:t>
      </w:r>
      <w:r w:rsidR="002B15B9">
        <w:t xml:space="preserve">Whether </w:t>
      </w:r>
      <w:r w:rsidR="00A23E9A">
        <w:t>Full Court</w:t>
      </w:r>
      <w:r w:rsidR="00A57C7E">
        <w:t xml:space="preserve"> majority</w:t>
      </w:r>
      <w:r w:rsidR="00BA1B61">
        <w:t xml:space="preserve"> erred in finding precondition in </w:t>
      </w:r>
      <w:r w:rsidR="00747840">
        <w:t>s</w:t>
      </w:r>
      <w:r w:rsidR="00BA1B61">
        <w:t xml:space="preserve"> 579E(1)(b)(iv) of </w:t>
      </w:r>
      <w:r w:rsidR="00BA1B61">
        <w:rPr>
          <w:i/>
          <w:iCs/>
        </w:rPr>
        <w:t xml:space="preserve">Corporations Act </w:t>
      </w:r>
      <w:r w:rsidR="00BA1B61">
        <w:t xml:space="preserve">not satisfied in circumstances where second and third applicants jointly and severally owned </w:t>
      </w:r>
      <w:r w:rsidR="00E16D73">
        <w:t>“</w:t>
      </w:r>
      <w:r w:rsidR="00BA1B61">
        <w:t>particular prop</w:t>
      </w:r>
      <w:r w:rsidR="00A57C7E">
        <w:t>erty</w:t>
      </w:r>
      <w:r w:rsidR="00E16D73">
        <w:t>”</w:t>
      </w:r>
      <w:r w:rsidR="00A57C7E">
        <w:t>, being chose in action, at time of making pooling order, being immediately following reinstatement of third applicant</w:t>
      </w:r>
      <w:r w:rsidR="003A131D">
        <w:t xml:space="preserve"> – </w:t>
      </w:r>
      <w:r w:rsidR="00A57C7E">
        <w:t xml:space="preserve">Whether Full </w:t>
      </w:r>
      <w:r w:rsidR="00312E0D">
        <w:t>Court</w:t>
      </w:r>
      <w:r w:rsidR="00A57C7E">
        <w:t xml:space="preserve"> </w:t>
      </w:r>
      <w:r w:rsidR="00FF74E7">
        <w:t>m</w:t>
      </w:r>
      <w:r w:rsidR="00A57C7E">
        <w:t xml:space="preserve">ajority impermissibly </w:t>
      </w:r>
      <w:r w:rsidR="00BF5AFB">
        <w:t>departed</w:t>
      </w:r>
      <w:r w:rsidR="00A57C7E">
        <w:t xml:space="preserve"> from clear and unambiguous language of </w:t>
      </w:r>
      <w:r w:rsidR="00747840">
        <w:t>s</w:t>
      </w:r>
      <w:r w:rsidR="00A57C7E">
        <w:t xml:space="preserve"> 601AH(5) of </w:t>
      </w:r>
      <w:r w:rsidR="00C55CF3">
        <w:rPr>
          <w:i/>
          <w:iCs/>
        </w:rPr>
        <w:t>Corporations Act</w:t>
      </w:r>
      <w:r w:rsidR="00A57C7E">
        <w:t xml:space="preserve">. </w:t>
      </w:r>
    </w:p>
    <w:p w14:paraId="13CA85D6" w14:textId="77777777" w:rsidR="00831EB4" w:rsidRDefault="00831EB4" w:rsidP="00831EB4"/>
    <w:p w14:paraId="5B7D15D8" w14:textId="3542684A" w:rsidR="00831EB4" w:rsidRPr="00240665" w:rsidRDefault="00831EB4" w:rsidP="00831EB4">
      <w:pPr>
        <w:rPr>
          <w:bCs/>
        </w:rPr>
      </w:pPr>
      <w:r w:rsidRPr="004E7695">
        <w:rPr>
          <w:b/>
        </w:rPr>
        <w:t>Appealed from</w:t>
      </w:r>
      <w:r>
        <w:rPr>
          <w:b/>
        </w:rPr>
        <w:t xml:space="preserve"> </w:t>
      </w:r>
      <w:r w:rsidR="000A162A">
        <w:rPr>
          <w:b/>
        </w:rPr>
        <w:t>FCA</w:t>
      </w:r>
      <w:r>
        <w:rPr>
          <w:b/>
        </w:rPr>
        <w:t xml:space="preserve"> (</w:t>
      </w:r>
      <w:r w:rsidR="000A162A">
        <w:rPr>
          <w:b/>
        </w:rPr>
        <w:t>FC</w:t>
      </w:r>
      <w:r>
        <w:rPr>
          <w:b/>
        </w:rPr>
        <w:t xml:space="preserve">): </w:t>
      </w:r>
      <w:hyperlink r:id="rId84" w:history="1">
        <w:r w:rsidR="00462EFB" w:rsidRPr="006C653E">
          <w:rPr>
            <w:rStyle w:val="Hyperlink"/>
            <w:rFonts w:cs="Verdana"/>
            <w:noProof w:val="0"/>
          </w:rPr>
          <w:t>[2023] FCAFC 9</w:t>
        </w:r>
      </w:hyperlink>
      <w:r w:rsidR="00E65A22">
        <w:t xml:space="preserve">; </w:t>
      </w:r>
      <w:r w:rsidR="00280F89" w:rsidRPr="00280F89">
        <w:t>(2023) 295 FCR 543</w:t>
      </w:r>
      <w:r w:rsidR="00280F89">
        <w:t xml:space="preserve">; </w:t>
      </w:r>
      <w:r w:rsidR="00280F89" w:rsidRPr="00280F89">
        <w:t>(2023) 407 ALR 328</w:t>
      </w:r>
      <w:r w:rsidR="00280F89">
        <w:t xml:space="preserve">; </w:t>
      </w:r>
      <w:r w:rsidR="00BE2DFC" w:rsidRPr="00BE2DFC">
        <w:t>(2023) 164 ACSR 129</w:t>
      </w:r>
    </w:p>
    <w:p w14:paraId="68BBD4A9" w14:textId="77777777" w:rsidR="00831EB4" w:rsidRPr="00E064DF" w:rsidRDefault="00831EB4" w:rsidP="00831EB4"/>
    <w:p w14:paraId="08DA4565" w14:textId="77777777" w:rsidR="00831EB4" w:rsidRDefault="00C055BE" w:rsidP="00831EB4">
      <w:pPr>
        <w:rPr>
          <w:rStyle w:val="Hyperlink"/>
          <w:rFonts w:cs="Verdana"/>
          <w:bCs/>
        </w:rPr>
      </w:pPr>
      <w:hyperlink w:anchor="TOP" w:history="1">
        <w:r w:rsidR="00831EB4" w:rsidRPr="004E7695">
          <w:rPr>
            <w:rStyle w:val="Hyperlink"/>
            <w:rFonts w:cs="Verdana"/>
            <w:bCs/>
          </w:rPr>
          <w:t>Return to Top</w:t>
        </w:r>
      </w:hyperlink>
    </w:p>
    <w:p w14:paraId="3EFE06E1" w14:textId="77777777" w:rsidR="00AC46D5" w:rsidRDefault="00AC46D5" w:rsidP="00AC46D5">
      <w:pPr>
        <w:pStyle w:val="Divider2"/>
      </w:pPr>
    </w:p>
    <w:p w14:paraId="36281CD3" w14:textId="77777777" w:rsidR="00AC46D5" w:rsidRDefault="00AC46D5" w:rsidP="00831EB4">
      <w:pPr>
        <w:rPr>
          <w:rStyle w:val="Hyperlink"/>
          <w:rFonts w:cs="Verdana"/>
          <w:bCs/>
        </w:rPr>
      </w:pPr>
    </w:p>
    <w:p w14:paraId="0CDDB7BB" w14:textId="77777777" w:rsidR="00AC46D5" w:rsidRDefault="00AC46D5" w:rsidP="00AC46D5">
      <w:pPr>
        <w:pStyle w:val="Heading2"/>
      </w:pPr>
      <w:r>
        <w:t>Civil Procedure</w:t>
      </w:r>
    </w:p>
    <w:p w14:paraId="30DE31CA" w14:textId="77777777" w:rsidR="00AC46D5" w:rsidRDefault="00AC46D5" w:rsidP="00AC46D5"/>
    <w:p w14:paraId="5728D657" w14:textId="77777777" w:rsidR="00AC46D5" w:rsidRDefault="00AC46D5" w:rsidP="00AC46D5">
      <w:pPr>
        <w:pStyle w:val="Heading3"/>
      </w:pPr>
      <w:bookmarkStart w:id="141" w:name="_Willmot_v_The"/>
      <w:bookmarkEnd w:id="141"/>
      <w:r w:rsidRPr="008D25D1">
        <w:rPr>
          <w:iCs/>
        </w:rPr>
        <w:t>Willmot v The State of Queensland</w:t>
      </w:r>
    </w:p>
    <w:p w14:paraId="54B3BE24" w14:textId="4DF347DB" w:rsidR="00AC46D5" w:rsidRPr="001D6335" w:rsidRDefault="00C055BE" w:rsidP="00AC46D5">
      <w:pPr>
        <w:rPr>
          <w:rFonts w:ascii="Calibri" w:hAnsi="Calibri" w:cs="Calibri"/>
        </w:rPr>
      </w:pPr>
      <w:hyperlink r:id="rId85" w:history="1">
        <w:r w:rsidR="00AC46D5" w:rsidRPr="004020F9">
          <w:rPr>
            <w:rStyle w:val="Hyperlink"/>
            <w:rFonts w:cs="Verdana"/>
            <w:b/>
            <w:bCs/>
            <w:noProof w:val="0"/>
          </w:rPr>
          <w:t>B</w:t>
        </w:r>
        <w:r w:rsidR="005A6130" w:rsidRPr="004020F9">
          <w:rPr>
            <w:rStyle w:val="Hyperlink"/>
            <w:rFonts w:cs="Verdana"/>
            <w:b/>
            <w:bCs/>
            <w:noProof w:val="0"/>
          </w:rPr>
          <w:t>65</w:t>
        </w:r>
        <w:r w:rsidR="00AC46D5" w:rsidRPr="004020F9">
          <w:rPr>
            <w:rStyle w:val="Hyperlink"/>
            <w:rFonts w:cs="Verdana"/>
            <w:b/>
            <w:bCs/>
            <w:noProof w:val="0"/>
          </w:rPr>
          <w:t>/2023</w:t>
        </w:r>
      </w:hyperlink>
      <w:r w:rsidR="00AC46D5" w:rsidRPr="000159FF">
        <w:rPr>
          <w:b/>
          <w:bCs/>
        </w:rPr>
        <w:t>:</w:t>
      </w:r>
      <w:r w:rsidR="00AC46D5">
        <w:rPr>
          <w:b/>
          <w:bCs/>
        </w:rPr>
        <w:t xml:space="preserve"> </w:t>
      </w:r>
      <w:hyperlink r:id="rId86" w:history="1">
        <w:r w:rsidR="001D6335" w:rsidRPr="00591082">
          <w:rPr>
            <w:rStyle w:val="Hyperlink"/>
            <w:rFonts w:cs="Verdana"/>
            <w:noProof w:val="0"/>
          </w:rPr>
          <w:t xml:space="preserve">[2023] </w:t>
        </w:r>
        <w:proofErr w:type="spellStart"/>
        <w:r w:rsidR="001D6335" w:rsidRPr="00591082">
          <w:rPr>
            <w:rStyle w:val="Hyperlink"/>
            <w:rFonts w:cs="Verdana"/>
            <w:noProof w:val="0"/>
          </w:rPr>
          <w:t>HCATrans</w:t>
        </w:r>
        <w:proofErr w:type="spellEnd"/>
        <w:r w:rsidR="001D6335" w:rsidRPr="00591082">
          <w:rPr>
            <w:rStyle w:val="Hyperlink"/>
            <w:rFonts w:cs="Verdana"/>
            <w:noProof w:val="0"/>
          </w:rPr>
          <w:t xml:space="preserve"> 155</w:t>
        </w:r>
      </w:hyperlink>
    </w:p>
    <w:p w14:paraId="0E92528F" w14:textId="77777777" w:rsidR="00AC46D5" w:rsidRDefault="00AC46D5" w:rsidP="00AC46D5"/>
    <w:p w14:paraId="1E75E582" w14:textId="77777777" w:rsidR="00AC46D5" w:rsidRPr="00523623" w:rsidRDefault="00AC46D5" w:rsidP="00AC46D5">
      <w:r w:rsidRPr="004E7695">
        <w:rPr>
          <w:b/>
        </w:rPr>
        <w:t>Date</w:t>
      </w:r>
      <w:r>
        <w:rPr>
          <w:b/>
        </w:rPr>
        <w:t xml:space="preserve"> determined</w:t>
      </w:r>
      <w:r w:rsidRPr="004E7695">
        <w:rPr>
          <w:b/>
        </w:rPr>
        <w:t xml:space="preserve">: </w:t>
      </w:r>
      <w:r>
        <w:t xml:space="preserve">9 November 2023 – </w:t>
      </w:r>
      <w:r>
        <w:rPr>
          <w:i/>
        </w:rPr>
        <w:t xml:space="preserve">Special leave </w:t>
      </w:r>
      <w:proofErr w:type="gramStart"/>
      <w:r>
        <w:rPr>
          <w:i/>
        </w:rPr>
        <w:t>granted</w:t>
      </w:r>
      <w:proofErr w:type="gramEnd"/>
      <w:r>
        <w:rPr>
          <w:i/>
        </w:rPr>
        <w:t xml:space="preserve"> </w:t>
      </w:r>
    </w:p>
    <w:p w14:paraId="2BF2707D" w14:textId="77777777" w:rsidR="00AC46D5" w:rsidRPr="004E7695" w:rsidRDefault="00AC46D5" w:rsidP="00AC46D5"/>
    <w:p w14:paraId="0ED23119" w14:textId="77777777" w:rsidR="00AC46D5" w:rsidRPr="004E7695" w:rsidRDefault="00AC46D5" w:rsidP="00AC46D5">
      <w:pPr>
        <w:rPr>
          <w:b/>
        </w:rPr>
      </w:pPr>
      <w:r w:rsidRPr="004E7695">
        <w:rPr>
          <w:b/>
        </w:rPr>
        <w:t>Catchwords:</w:t>
      </w:r>
    </w:p>
    <w:p w14:paraId="30B23CB6" w14:textId="77777777" w:rsidR="00AC46D5" w:rsidRDefault="00AC46D5" w:rsidP="00AC46D5"/>
    <w:p w14:paraId="24D949B1" w14:textId="11CEF2A6" w:rsidR="00AC46D5" w:rsidRDefault="00AC46D5" w:rsidP="00AC46D5">
      <w:pPr>
        <w:ind w:left="720"/>
      </w:pPr>
      <w:r>
        <w:t xml:space="preserve">Civil procedure – Stay of proceedings – </w:t>
      </w:r>
      <w:r w:rsidR="00746405">
        <w:t>Where app</w:t>
      </w:r>
      <w:r w:rsidR="001C3E15">
        <w:t>ellant claim</w:t>
      </w:r>
      <w:r w:rsidR="003335EA">
        <w:t>ed</w:t>
      </w:r>
      <w:r w:rsidR="001C3E15">
        <w:t xml:space="preserve"> damages as result of physical and sexual abuse which she claim</w:t>
      </w:r>
      <w:r w:rsidR="003335EA">
        <w:t>ed</w:t>
      </w:r>
      <w:r w:rsidR="001C3E15">
        <w:t xml:space="preserve"> she suffered whilst State Child pursuant to </w:t>
      </w:r>
      <w:r w:rsidR="001C3E15" w:rsidRPr="00D45859">
        <w:rPr>
          <w:i/>
          <w:iCs/>
        </w:rPr>
        <w:t>State Children Act 1911</w:t>
      </w:r>
      <w:r w:rsidR="001C3E15">
        <w:t xml:space="preserve"> (Qld) and under</w:t>
      </w:r>
      <w:r w:rsidR="00D45859">
        <w:t xml:space="preserve"> </w:t>
      </w:r>
      <w:r w:rsidR="001C3E15">
        <w:t xml:space="preserve">control of </w:t>
      </w:r>
      <w:r w:rsidR="00D45859">
        <w:t xml:space="preserve">respondent </w:t>
      </w:r>
      <w:r w:rsidR="001C3E15">
        <w:t xml:space="preserve">by virtue of </w:t>
      </w:r>
      <w:r w:rsidR="001C3E15" w:rsidRPr="00D45859">
        <w:rPr>
          <w:i/>
          <w:iCs/>
        </w:rPr>
        <w:t xml:space="preserve">Aboriginals </w:t>
      </w:r>
      <w:r w:rsidR="001C3E15" w:rsidRPr="00D45859">
        <w:rPr>
          <w:i/>
          <w:iCs/>
        </w:rPr>
        <w:lastRenderedPageBreak/>
        <w:t>Protection and Restriction of</w:t>
      </w:r>
      <w:r w:rsidR="00D45859">
        <w:rPr>
          <w:i/>
          <w:iCs/>
        </w:rPr>
        <w:t xml:space="preserve"> </w:t>
      </w:r>
      <w:r w:rsidR="001C3E15" w:rsidRPr="00D45859">
        <w:rPr>
          <w:i/>
          <w:iCs/>
        </w:rPr>
        <w:t>the Sale of Opium Act 1897</w:t>
      </w:r>
      <w:r w:rsidR="001C3E15">
        <w:t xml:space="preserve"> (Qld)</w:t>
      </w:r>
      <w:r w:rsidR="00D45859">
        <w:t xml:space="preserve"> – </w:t>
      </w:r>
      <w:r w:rsidR="00D07130">
        <w:t xml:space="preserve">Where alleged perpetrators </w:t>
      </w:r>
      <w:r w:rsidR="00B75DDB">
        <w:t xml:space="preserve">either </w:t>
      </w:r>
      <w:r w:rsidR="0038627B">
        <w:t xml:space="preserve">deceased </w:t>
      </w:r>
      <w:r w:rsidR="0052147E">
        <w:t>or in case of NW, 78 year old man</w:t>
      </w:r>
      <w:r w:rsidR="00F73CB9">
        <w:t xml:space="preserve"> who was 16 at time of alleged conduct </w:t>
      </w:r>
      <w:r w:rsidR="00D07130">
        <w:t xml:space="preserve">– Where </w:t>
      </w:r>
      <w:r w:rsidR="003C0F46">
        <w:t xml:space="preserve">trial judge </w:t>
      </w:r>
      <w:r w:rsidR="00C20B86">
        <w:t>held case in exceptional category where</w:t>
      </w:r>
      <w:r w:rsidR="00FB1C20">
        <w:t xml:space="preserve"> permanent stay </w:t>
      </w:r>
      <w:r w:rsidR="00C20B86">
        <w:t xml:space="preserve">warranted </w:t>
      </w:r>
      <w:r w:rsidR="00FB1C20">
        <w:t>–</w:t>
      </w:r>
      <w:r w:rsidR="00C20B86">
        <w:t xml:space="preserve"> </w:t>
      </w:r>
      <w:r w:rsidR="00A61029">
        <w:t xml:space="preserve">Where Court of Appeal upheld trial judge’s decision – </w:t>
      </w:r>
      <w:r>
        <w:t xml:space="preserve">Whether Court of Appeal erred in determining trial judge did not err in exercise of discretion to grant permanent stay of applicant’s proceeding.   </w:t>
      </w:r>
    </w:p>
    <w:p w14:paraId="3EECC36D" w14:textId="77777777" w:rsidR="00AC46D5" w:rsidRPr="00C32A1D" w:rsidRDefault="00AC46D5" w:rsidP="00AC46D5"/>
    <w:p w14:paraId="1C11F8F4" w14:textId="57324534" w:rsidR="00AC46D5" w:rsidRDefault="00AC46D5" w:rsidP="00AC46D5">
      <w:pPr>
        <w:rPr>
          <w:bCs/>
        </w:rPr>
      </w:pPr>
      <w:r w:rsidRPr="004E7695">
        <w:rPr>
          <w:b/>
        </w:rPr>
        <w:t>Appealed from</w:t>
      </w:r>
      <w:r>
        <w:rPr>
          <w:b/>
        </w:rPr>
        <w:t xml:space="preserve"> QLDSC (CA): </w:t>
      </w:r>
      <w:hyperlink r:id="rId87" w:history="1">
        <w:r w:rsidRPr="00F7328E">
          <w:rPr>
            <w:rStyle w:val="Hyperlink"/>
            <w:rFonts w:cs="Verdana"/>
            <w:noProof w:val="0"/>
          </w:rPr>
          <w:t>[2023] QCA 102</w:t>
        </w:r>
      </w:hyperlink>
    </w:p>
    <w:p w14:paraId="78885FA3" w14:textId="77777777" w:rsidR="00AC46D5" w:rsidRPr="004A3E7D" w:rsidRDefault="00AC46D5" w:rsidP="00AC46D5">
      <w:pPr>
        <w:rPr>
          <w:bCs/>
        </w:rPr>
      </w:pPr>
    </w:p>
    <w:p w14:paraId="22C9D67E" w14:textId="77777777" w:rsidR="00AC46D5" w:rsidRPr="004A3E7D" w:rsidRDefault="00C055BE" w:rsidP="00AC46D5">
      <w:pPr>
        <w:rPr>
          <w:bCs/>
        </w:rPr>
      </w:pPr>
      <w:hyperlink w:anchor="TOP" w:history="1">
        <w:r w:rsidR="00AC46D5" w:rsidRPr="004A3E7D">
          <w:rPr>
            <w:rStyle w:val="Hyperlink"/>
            <w:rFonts w:cs="Verdana"/>
            <w:bCs/>
            <w:noProof w:val="0"/>
          </w:rPr>
          <w:t>Return to Top</w:t>
        </w:r>
      </w:hyperlink>
    </w:p>
    <w:p w14:paraId="38A4D9AE" w14:textId="77777777" w:rsidR="00831EB4" w:rsidRDefault="00831EB4" w:rsidP="00831EB4">
      <w:pPr>
        <w:pStyle w:val="Divider2"/>
      </w:pPr>
    </w:p>
    <w:p w14:paraId="10F847BA" w14:textId="77777777" w:rsidR="00831EB4" w:rsidRPr="00B204C3" w:rsidRDefault="00831EB4" w:rsidP="0048571E"/>
    <w:p w14:paraId="3D30933C" w14:textId="3F91CD35" w:rsidR="00E95DC9" w:rsidRDefault="00E95DC9" w:rsidP="00E95DC9">
      <w:pPr>
        <w:pStyle w:val="Heading2"/>
      </w:pPr>
      <w:r>
        <w:t xml:space="preserve">Constitutional Law </w:t>
      </w:r>
    </w:p>
    <w:p w14:paraId="2952F51F" w14:textId="77777777" w:rsidR="00782D6A" w:rsidRDefault="00782D6A" w:rsidP="00782D6A">
      <w:bookmarkStart w:id="142" w:name="_Attorney-General_(Cth)_v"/>
      <w:bookmarkEnd w:id="142"/>
    </w:p>
    <w:p w14:paraId="32E7B3C8" w14:textId="6360ABA1" w:rsidR="00C64165" w:rsidRDefault="006948A7" w:rsidP="00C64165">
      <w:pPr>
        <w:pStyle w:val="Heading3"/>
        <w:tabs>
          <w:tab w:val="left" w:pos="426"/>
        </w:tabs>
      </w:pPr>
      <w:bookmarkStart w:id="143" w:name="_Chief_Executive_Officer,"/>
      <w:bookmarkStart w:id="144" w:name="_Attorney-General_for_the"/>
      <w:bookmarkEnd w:id="143"/>
      <w:bookmarkEnd w:id="144"/>
      <w:r w:rsidRPr="006948A7">
        <w:t xml:space="preserve">Attorney-General for the State of Tasmania v </w:t>
      </w:r>
      <w:proofErr w:type="spellStart"/>
      <w:r w:rsidRPr="006948A7">
        <w:t>Casimaty</w:t>
      </w:r>
      <w:proofErr w:type="spellEnd"/>
      <w:r w:rsidRPr="006948A7">
        <w:t xml:space="preserve"> &amp; Anor</w:t>
      </w:r>
    </w:p>
    <w:p w14:paraId="7DE8D2E6" w14:textId="43E65421" w:rsidR="00C64165" w:rsidRPr="005E1DF6" w:rsidRDefault="00C055BE" w:rsidP="00C64165">
      <w:pPr>
        <w:rPr>
          <w:rFonts w:ascii="Calibri" w:hAnsi="Calibri" w:cs="Calibri"/>
        </w:rPr>
      </w:pPr>
      <w:hyperlink r:id="rId88" w:history="1">
        <w:r w:rsidR="002C6A25" w:rsidRPr="00A27FDA">
          <w:rPr>
            <w:rStyle w:val="Hyperlink"/>
            <w:rFonts w:cs="Verdana"/>
            <w:b/>
            <w:bCs/>
            <w:noProof w:val="0"/>
          </w:rPr>
          <w:t>H</w:t>
        </w:r>
        <w:r w:rsidR="001F6B0F" w:rsidRPr="00A27FDA">
          <w:rPr>
            <w:rStyle w:val="Hyperlink"/>
            <w:rFonts w:cs="Verdana"/>
            <w:b/>
            <w:bCs/>
            <w:noProof w:val="0"/>
          </w:rPr>
          <w:t>3</w:t>
        </w:r>
        <w:r w:rsidR="002C6A25" w:rsidRPr="00A27FDA">
          <w:rPr>
            <w:rStyle w:val="Hyperlink"/>
            <w:rFonts w:cs="Verdana"/>
            <w:b/>
            <w:bCs/>
            <w:noProof w:val="0"/>
          </w:rPr>
          <w:t>/2023</w:t>
        </w:r>
      </w:hyperlink>
      <w:r w:rsidR="00C64165" w:rsidRPr="000159FF">
        <w:rPr>
          <w:b/>
          <w:bCs/>
        </w:rPr>
        <w:t>:</w:t>
      </w:r>
      <w:r w:rsidR="00C64165">
        <w:rPr>
          <w:b/>
          <w:bCs/>
        </w:rPr>
        <w:t xml:space="preserve"> </w:t>
      </w:r>
      <w:hyperlink r:id="rId89" w:history="1">
        <w:r w:rsidR="002C6A25" w:rsidRPr="002C6A25">
          <w:rPr>
            <w:rStyle w:val="Hyperlink"/>
            <w:rFonts w:cs="Verdana"/>
            <w:noProof w:val="0"/>
          </w:rPr>
          <w:t xml:space="preserve">[2023] </w:t>
        </w:r>
        <w:proofErr w:type="spellStart"/>
        <w:r w:rsidR="002C6A25" w:rsidRPr="002C6A25">
          <w:rPr>
            <w:rStyle w:val="Hyperlink"/>
            <w:rFonts w:cs="Verdana"/>
            <w:noProof w:val="0"/>
          </w:rPr>
          <w:t>HCATrans</w:t>
        </w:r>
        <w:proofErr w:type="spellEnd"/>
        <w:r w:rsidR="002C6A25" w:rsidRPr="002C6A25">
          <w:rPr>
            <w:rStyle w:val="Hyperlink"/>
            <w:rFonts w:cs="Verdana"/>
            <w:noProof w:val="0"/>
          </w:rPr>
          <w:t xml:space="preserve"> 139</w:t>
        </w:r>
      </w:hyperlink>
    </w:p>
    <w:p w14:paraId="67EFBA30" w14:textId="77777777" w:rsidR="00C64165" w:rsidRDefault="00C64165" w:rsidP="00C64165"/>
    <w:p w14:paraId="72C6AE5B" w14:textId="4211482A" w:rsidR="00C64165" w:rsidRPr="00523623" w:rsidRDefault="00C64165" w:rsidP="00C64165">
      <w:r w:rsidRPr="004E7695">
        <w:rPr>
          <w:b/>
        </w:rPr>
        <w:t>Date</w:t>
      </w:r>
      <w:r>
        <w:rPr>
          <w:b/>
        </w:rPr>
        <w:t xml:space="preserve"> heard</w:t>
      </w:r>
      <w:r w:rsidRPr="004E7695">
        <w:rPr>
          <w:b/>
        </w:rPr>
        <w:t xml:space="preserve">: </w:t>
      </w:r>
      <w:r w:rsidR="002B4AD1">
        <w:t>13</w:t>
      </w:r>
      <w:r>
        <w:t xml:space="preserve"> </w:t>
      </w:r>
      <w:r w:rsidR="002B4AD1">
        <w:t>October</w:t>
      </w:r>
      <w:r>
        <w:t xml:space="preserve"> 2023 – </w:t>
      </w:r>
      <w:r>
        <w:rPr>
          <w:i/>
        </w:rPr>
        <w:t xml:space="preserve">Special leave </w:t>
      </w:r>
      <w:proofErr w:type="gramStart"/>
      <w:r>
        <w:rPr>
          <w:i/>
        </w:rPr>
        <w:t>granted</w:t>
      </w:r>
      <w:proofErr w:type="gramEnd"/>
      <w:r>
        <w:rPr>
          <w:i/>
        </w:rPr>
        <w:t xml:space="preserve"> </w:t>
      </w:r>
    </w:p>
    <w:p w14:paraId="4B1BE0FA" w14:textId="77777777" w:rsidR="00C64165" w:rsidRPr="004E7695" w:rsidRDefault="00C64165" w:rsidP="00C64165"/>
    <w:p w14:paraId="0792C3D8" w14:textId="77777777" w:rsidR="00C64165" w:rsidRPr="004E7695" w:rsidRDefault="00C64165" w:rsidP="00C64165">
      <w:pPr>
        <w:rPr>
          <w:b/>
        </w:rPr>
      </w:pPr>
      <w:r w:rsidRPr="004E7695">
        <w:rPr>
          <w:b/>
        </w:rPr>
        <w:t>Catchwords:</w:t>
      </w:r>
    </w:p>
    <w:p w14:paraId="246FF3F6" w14:textId="77777777" w:rsidR="00C64165" w:rsidRDefault="00C64165" w:rsidP="00C64165"/>
    <w:p w14:paraId="7D781D9F" w14:textId="49B3C88E" w:rsidR="005D6E5F" w:rsidRPr="002C6A25" w:rsidRDefault="00C64165" w:rsidP="001012BF">
      <w:pPr>
        <w:ind w:left="720"/>
        <w:rPr>
          <w:vertAlign w:val="superscript"/>
        </w:rPr>
      </w:pPr>
      <w:r>
        <w:t xml:space="preserve">Constitutional law – </w:t>
      </w:r>
      <w:r w:rsidR="002C6A25">
        <w:t xml:space="preserve">Legislature – Privileges – Privilege of parliamentary debate and proceedings – </w:t>
      </w:r>
      <w:r w:rsidR="009C2B92">
        <w:t xml:space="preserve">Admissibility of report of parliamentary committee – </w:t>
      </w:r>
      <w:r w:rsidR="004A3DA9">
        <w:t>Where proceedings concern road work</w:t>
      </w:r>
      <w:r w:rsidR="00EE22E0">
        <w:t>s</w:t>
      </w:r>
      <w:r w:rsidR="00E00FFA">
        <w:t xml:space="preserve"> at intersection </w:t>
      </w:r>
      <w:r w:rsidR="00EE22E0">
        <w:t xml:space="preserve">– Where first respondent claims to hold interest in land </w:t>
      </w:r>
      <w:r w:rsidR="00E00FFA">
        <w:t xml:space="preserve">at intersection – </w:t>
      </w:r>
      <w:r w:rsidR="00CE305A">
        <w:t xml:space="preserve">Where </w:t>
      </w:r>
      <w:r w:rsidR="00536D5E">
        <w:t xml:space="preserve">proposal by </w:t>
      </w:r>
      <w:r w:rsidR="00CE305A">
        <w:t xml:space="preserve">Department of State Growth </w:t>
      </w:r>
      <w:r w:rsidR="00536D5E">
        <w:t xml:space="preserve">to upgrade intersection considered and reported upon by </w:t>
      </w:r>
      <w:r w:rsidR="00536D5E" w:rsidRPr="00536D5E">
        <w:t>Parliamentary Standing Committee on Public Works</w:t>
      </w:r>
      <w:r w:rsidR="00536D5E">
        <w:t xml:space="preserve"> (</w:t>
      </w:r>
      <w:r w:rsidR="00E16D73">
        <w:t>“</w:t>
      </w:r>
      <w:r w:rsidR="00536D5E">
        <w:t>Committee</w:t>
      </w:r>
      <w:r w:rsidR="00E16D73">
        <w:t>”</w:t>
      </w:r>
      <w:r w:rsidR="00536D5E">
        <w:t>) in 2017 – Where second respondent engaged to construct new interchange – Where first respondent claims that works</w:t>
      </w:r>
      <w:r w:rsidR="00D04261">
        <w:t xml:space="preserve"> that</w:t>
      </w:r>
      <w:r w:rsidR="00536D5E">
        <w:t xml:space="preserve"> second respondent was </w:t>
      </w:r>
      <w:r w:rsidR="00D04261">
        <w:t xml:space="preserve">to perform not same as public works considered and reported upon by Committee – </w:t>
      </w:r>
      <w:r w:rsidR="00846D12">
        <w:t xml:space="preserve">Where Attorney-General joined as second defendant and applied </w:t>
      </w:r>
      <w:r w:rsidR="00173E54">
        <w:t>to, inter alia,</w:t>
      </w:r>
      <w:r w:rsidR="00846D12">
        <w:t xml:space="preserve"> </w:t>
      </w:r>
      <w:r w:rsidR="00173E54">
        <w:t xml:space="preserve">strike out parts of statement of claim as offending parliamentary privilege – Where </w:t>
      </w:r>
      <w:r w:rsidR="00D04261">
        <w:t>primary judge found cause of action could not proceed without court adjudicating upon 2017 report of Committee</w:t>
      </w:r>
      <w:r w:rsidR="00846D12">
        <w:t xml:space="preserve">, which would contravene Article 9 of Bill of Rights – Where Full Court </w:t>
      </w:r>
      <w:r w:rsidR="00586A1D">
        <w:t xml:space="preserve">dismissed Attorney-General’s interlocutory application </w:t>
      </w:r>
      <w:r w:rsidR="00512FC1">
        <w:t xml:space="preserve">– </w:t>
      </w:r>
      <w:r w:rsidR="005D6E5F">
        <w:t xml:space="preserve">Whether Full Court </w:t>
      </w:r>
      <w:r w:rsidR="001012BF">
        <w:t>erred in construing s 15 and s 16</w:t>
      </w:r>
      <w:r w:rsidR="00A96ADE">
        <w:t xml:space="preserve"> of</w:t>
      </w:r>
      <w:r w:rsidR="001012BF">
        <w:t xml:space="preserve"> </w:t>
      </w:r>
      <w:r w:rsidR="00EF120B">
        <w:rPr>
          <w:i/>
          <w:iCs/>
        </w:rPr>
        <w:t xml:space="preserve">Public Works Committee Act 1914 </w:t>
      </w:r>
      <w:r w:rsidR="00B42083">
        <w:t xml:space="preserve">(Tas) </w:t>
      </w:r>
      <w:r w:rsidR="00EF120B">
        <w:t>(</w:t>
      </w:r>
      <w:r w:rsidR="00E16D73">
        <w:t>“</w:t>
      </w:r>
      <w:r w:rsidR="001012BF">
        <w:t>PWC Act</w:t>
      </w:r>
      <w:r w:rsidR="00E16D73">
        <w:t>”</w:t>
      </w:r>
      <w:r w:rsidR="00EF120B">
        <w:t>)</w:t>
      </w:r>
      <w:r w:rsidR="00B42083">
        <w:t xml:space="preserve"> </w:t>
      </w:r>
      <w:r w:rsidR="001012BF">
        <w:t>as creating public obligation which falls outside parliamentary process and hence ambit of parliamentary privilege</w:t>
      </w:r>
      <w:r w:rsidR="00CA3CBD">
        <w:t xml:space="preserve"> </w:t>
      </w:r>
      <w:r w:rsidR="001012BF">
        <w:t xml:space="preserve">– Whether </w:t>
      </w:r>
      <w:r w:rsidR="005265B3" w:rsidRPr="005265B3">
        <w:t xml:space="preserve">it would infringe parliamentary privilege for </w:t>
      </w:r>
      <w:r w:rsidR="00CE305A">
        <w:t>c</w:t>
      </w:r>
      <w:r w:rsidR="005265B3" w:rsidRPr="005265B3">
        <w:t xml:space="preserve">ourt to determine whether road works complied with s 16(1) of PWC Act by adjudicating upon whether road works that </w:t>
      </w:r>
      <w:r w:rsidR="005265B3">
        <w:t>second respondent</w:t>
      </w:r>
      <w:r w:rsidR="005265B3" w:rsidRPr="005265B3">
        <w:t xml:space="preserve"> were engaged to undertake were different from road works reported on by </w:t>
      </w:r>
      <w:r w:rsidR="002E4D46" w:rsidRPr="002E4D46">
        <w:t>Committee</w:t>
      </w:r>
      <w:r w:rsidR="002E4D46">
        <w:t xml:space="preserve">. </w:t>
      </w:r>
    </w:p>
    <w:p w14:paraId="7C068582" w14:textId="77777777" w:rsidR="00C64165" w:rsidRPr="00C32A1D" w:rsidRDefault="00C64165" w:rsidP="00C64165"/>
    <w:p w14:paraId="213CC04B" w14:textId="6D5FD4DD" w:rsidR="00C64165" w:rsidRDefault="00C64165" w:rsidP="00C64165">
      <w:pPr>
        <w:rPr>
          <w:bCs/>
        </w:rPr>
      </w:pPr>
      <w:r w:rsidRPr="004E7695">
        <w:rPr>
          <w:b/>
        </w:rPr>
        <w:t>Appealed from</w:t>
      </w:r>
      <w:r>
        <w:rPr>
          <w:b/>
        </w:rPr>
        <w:t xml:space="preserve"> </w:t>
      </w:r>
      <w:r w:rsidR="00F64FC4">
        <w:rPr>
          <w:b/>
        </w:rPr>
        <w:t>TAS</w:t>
      </w:r>
      <w:r>
        <w:rPr>
          <w:b/>
        </w:rPr>
        <w:t xml:space="preserve">SC (FC): </w:t>
      </w:r>
      <w:hyperlink r:id="rId90" w:history="1">
        <w:r w:rsidR="00F64FC4" w:rsidRPr="006E07FC">
          <w:rPr>
            <w:rStyle w:val="Hyperlink"/>
            <w:rFonts w:cs="Verdana"/>
            <w:noProof w:val="0"/>
          </w:rPr>
          <w:t>[2023] TASFC 2</w:t>
        </w:r>
      </w:hyperlink>
    </w:p>
    <w:p w14:paraId="32A9BEA9" w14:textId="77777777" w:rsidR="00C64165" w:rsidRPr="004A3E7D" w:rsidRDefault="00C64165" w:rsidP="00C64165">
      <w:pPr>
        <w:rPr>
          <w:bCs/>
        </w:rPr>
      </w:pPr>
    </w:p>
    <w:p w14:paraId="350422D3" w14:textId="77777777" w:rsidR="00C64165" w:rsidRPr="004A3E7D" w:rsidRDefault="00C055BE" w:rsidP="00C64165">
      <w:pPr>
        <w:rPr>
          <w:bCs/>
        </w:rPr>
      </w:pPr>
      <w:hyperlink w:anchor="TOP" w:history="1">
        <w:r w:rsidR="00C64165" w:rsidRPr="004A3E7D">
          <w:rPr>
            <w:rStyle w:val="Hyperlink"/>
            <w:rFonts w:cs="Verdana"/>
            <w:bCs/>
            <w:noProof w:val="0"/>
          </w:rPr>
          <w:t>Return to Top</w:t>
        </w:r>
      </w:hyperlink>
    </w:p>
    <w:p w14:paraId="3009EC44" w14:textId="77777777" w:rsidR="00C64165" w:rsidRDefault="00C64165" w:rsidP="00C64165">
      <w:pPr>
        <w:pStyle w:val="Divider1"/>
      </w:pPr>
    </w:p>
    <w:p w14:paraId="2FB42284" w14:textId="77777777" w:rsidR="00966B1F" w:rsidRDefault="00966B1F" w:rsidP="00966B1F">
      <w:bookmarkStart w:id="145" w:name="_Commonwealth_of_Australia"/>
      <w:bookmarkStart w:id="146" w:name="_TL_v_The"/>
      <w:bookmarkStart w:id="147" w:name="_Karpik_v_Carnival"/>
      <w:bookmarkStart w:id="148" w:name="Statutes4"/>
      <w:bookmarkEnd w:id="136"/>
      <w:bookmarkEnd w:id="145"/>
      <w:bookmarkEnd w:id="146"/>
      <w:bookmarkEnd w:id="147"/>
    </w:p>
    <w:p w14:paraId="2C9CF9FF" w14:textId="618B1D91" w:rsidR="00966B1F" w:rsidRDefault="00966B1F" w:rsidP="00966B1F">
      <w:pPr>
        <w:pStyle w:val="Heading3"/>
        <w:tabs>
          <w:tab w:val="left" w:pos="426"/>
        </w:tabs>
      </w:pPr>
      <w:bookmarkStart w:id="149" w:name="_Commonwealth_of_Australia_1"/>
      <w:bookmarkEnd w:id="149"/>
      <w:r w:rsidRPr="00966B1F">
        <w:t>Commonwealth of Australia v Yunupingu (on behalf of the Gumatj Clan or Estate Group) &amp; Ors</w:t>
      </w:r>
    </w:p>
    <w:p w14:paraId="1D2F6F86" w14:textId="230587E7" w:rsidR="00966B1F" w:rsidRPr="005E1DF6" w:rsidRDefault="00C055BE" w:rsidP="00966B1F">
      <w:pPr>
        <w:rPr>
          <w:rFonts w:ascii="Calibri" w:hAnsi="Calibri" w:cs="Calibri"/>
        </w:rPr>
      </w:pPr>
      <w:hyperlink r:id="rId91" w:history="1">
        <w:r w:rsidR="00966B1F" w:rsidRPr="001F0420">
          <w:rPr>
            <w:rStyle w:val="Hyperlink"/>
            <w:rFonts w:cs="Verdana"/>
            <w:b/>
            <w:bCs/>
            <w:noProof w:val="0"/>
          </w:rPr>
          <w:t>D</w:t>
        </w:r>
        <w:r w:rsidR="00731B6C" w:rsidRPr="001F0420">
          <w:rPr>
            <w:rStyle w:val="Hyperlink"/>
            <w:rFonts w:cs="Verdana"/>
            <w:b/>
            <w:bCs/>
            <w:noProof w:val="0"/>
          </w:rPr>
          <w:t>5</w:t>
        </w:r>
        <w:r w:rsidR="00966B1F" w:rsidRPr="001F0420">
          <w:rPr>
            <w:rStyle w:val="Hyperlink"/>
            <w:rFonts w:cs="Verdana"/>
            <w:b/>
            <w:bCs/>
            <w:noProof w:val="0"/>
          </w:rPr>
          <w:t>/2023</w:t>
        </w:r>
      </w:hyperlink>
      <w:r w:rsidR="00966B1F" w:rsidRPr="000159FF">
        <w:rPr>
          <w:b/>
          <w:bCs/>
        </w:rPr>
        <w:t>:</w:t>
      </w:r>
      <w:r w:rsidR="00966B1F">
        <w:rPr>
          <w:b/>
          <w:bCs/>
        </w:rPr>
        <w:t xml:space="preserve"> </w:t>
      </w:r>
      <w:hyperlink r:id="rId92" w:history="1">
        <w:r w:rsidR="00D336E2" w:rsidRPr="00D336E2">
          <w:rPr>
            <w:rStyle w:val="Hyperlink"/>
            <w:rFonts w:cs="Verdana"/>
            <w:noProof w:val="0"/>
          </w:rPr>
          <w:t xml:space="preserve">[2023] </w:t>
        </w:r>
        <w:proofErr w:type="spellStart"/>
        <w:r w:rsidR="00D336E2" w:rsidRPr="00D336E2">
          <w:rPr>
            <w:rStyle w:val="Hyperlink"/>
            <w:rFonts w:cs="Verdana"/>
            <w:noProof w:val="0"/>
          </w:rPr>
          <w:t>HCATrans</w:t>
        </w:r>
        <w:proofErr w:type="spellEnd"/>
        <w:r w:rsidR="00D336E2" w:rsidRPr="00D336E2">
          <w:rPr>
            <w:rStyle w:val="Hyperlink"/>
            <w:rFonts w:cs="Verdana"/>
            <w:noProof w:val="0"/>
          </w:rPr>
          <w:t xml:space="preserve"> 143</w:t>
        </w:r>
      </w:hyperlink>
    </w:p>
    <w:p w14:paraId="3FD630E3" w14:textId="77777777" w:rsidR="00966B1F" w:rsidRDefault="00966B1F" w:rsidP="00966B1F"/>
    <w:p w14:paraId="171E39B4" w14:textId="591DBB73" w:rsidR="00966B1F" w:rsidRPr="00523623" w:rsidRDefault="00966B1F" w:rsidP="00966B1F">
      <w:r w:rsidRPr="004E7695">
        <w:rPr>
          <w:b/>
        </w:rPr>
        <w:t>Date</w:t>
      </w:r>
      <w:r>
        <w:rPr>
          <w:b/>
        </w:rPr>
        <w:t xml:space="preserve"> </w:t>
      </w:r>
      <w:r w:rsidR="00365A61">
        <w:rPr>
          <w:b/>
        </w:rPr>
        <w:t>determined</w:t>
      </w:r>
      <w:r w:rsidRPr="004E7695">
        <w:rPr>
          <w:b/>
        </w:rPr>
        <w:t xml:space="preserve">: </w:t>
      </w:r>
      <w:r>
        <w:t xml:space="preserve">19 </w:t>
      </w:r>
      <w:r w:rsidR="00D336E2">
        <w:t>October</w:t>
      </w:r>
      <w:r>
        <w:t xml:space="preserve"> 2023 – </w:t>
      </w:r>
      <w:r>
        <w:rPr>
          <w:i/>
        </w:rPr>
        <w:t xml:space="preserve">Special leave </w:t>
      </w:r>
      <w:proofErr w:type="gramStart"/>
      <w:r>
        <w:rPr>
          <w:i/>
        </w:rPr>
        <w:t>granted</w:t>
      </w:r>
      <w:proofErr w:type="gramEnd"/>
      <w:r>
        <w:rPr>
          <w:i/>
        </w:rPr>
        <w:t xml:space="preserve"> </w:t>
      </w:r>
    </w:p>
    <w:p w14:paraId="7D985B92" w14:textId="77777777" w:rsidR="00966B1F" w:rsidRPr="004E7695" w:rsidRDefault="00966B1F" w:rsidP="00966B1F"/>
    <w:p w14:paraId="58FDDE2F" w14:textId="77777777" w:rsidR="00966B1F" w:rsidRPr="004E7695" w:rsidRDefault="00966B1F" w:rsidP="00966B1F">
      <w:pPr>
        <w:rPr>
          <w:b/>
        </w:rPr>
      </w:pPr>
      <w:r w:rsidRPr="004E7695">
        <w:rPr>
          <w:b/>
        </w:rPr>
        <w:t>Catchwords:</w:t>
      </w:r>
    </w:p>
    <w:p w14:paraId="1E418B84" w14:textId="77777777" w:rsidR="00966B1F" w:rsidRDefault="00966B1F" w:rsidP="00966B1F"/>
    <w:p w14:paraId="6D9F9C2E" w14:textId="458783D0" w:rsidR="005F03EC" w:rsidRDefault="00966B1F" w:rsidP="005F03EC">
      <w:pPr>
        <w:ind w:left="720"/>
      </w:pPr>
      <w:r>
        <w:t xml:space="preserve">Constitutional law – </w:t>
      </w:r>
      <w:r w:rsidR="00B966EE" w:rsidRPr="00B966EE">
        <w:rPr>
          <w:i/>
          <w:iCs/>
        </w:rPr>
        <w:t>Constitution</w:t>
      </w:r>
      <w:r w:rsidR="00B966EE">
        <w:rPr>
          <w:i/>
          <w:iCs/>
        </w:rPr>
        <w:t xml:space="preserve">, </w:t>
      </w:r>
      <w:r w:rsidR="00B966EE">
        <w:t>s 51(x</w:t>
      </w:r>
      <w:r w:rsidR="008E5614">
        <w:t>x</w:t>
      </w:r>
      <w:r w:rsidR="00B966EE">
        <w:t xml:space="preserve">xi) – </w:t>
      </w:r>
      <w:r w:rsidR="00C87BA4" w:rsidRPr="00B966EE">
        <w:t>A</w:t>
      </w:r>
      <w:r w:rsidR="00051DD2" w:rsidRPr="00B966EE">
        <w:t>cquisition</w:t>
      </w:r>
      <w:r w:rsidR="00051DD2" w:rsidRPr="00051DD2">
        <w:t xml:space="preserve"> of property on just terms</w:t>
      </w:r>
      <w:r w:rsidR="00F70AD6">
        <w:t xml:space="preserve"> – </w:t>
      </w:r>
      <w:r w:rsidR="00073CFC">
        <w:t xml:space="preserve">Extinguishment of native title – </w:t>
      </w:r>
      <w:r w:rsidR="007B5DE2">
        <w:t xml:space="preserve">Where principal proceeding is application for compensation under </w:t>
      </w:r>
      <w:r w:rsidR="007B5DE2">
        <w:rPr>
          <w:i/>
          <w:iCs/>
        </w:rPr>
        <w:t xml:space="preserve">Native Title Act 1993 </w:t>
      </w:r>
      <w:r w:rsidR="007B5DE2">
        <w:t xml:space="preserve">(Cth) for alleged effects </w:t>
      </w:r>
      <w:r w:rsidR="00B66079">
        <w:t xml:space="preserve">of grants or legislative acts </w:t>
      </w:r>
      <w:r w:rsidR="007B5DE2">
        <w:t>on native tit</w:t>
      </w:r>
      <w:r w:rsidR="00AB5308">
        <w:t>le</w:t>
      </w:r>
      <w:r w:rsidR="00D00E23">
        <w:t xml:space="preserve"> in period after Northern </w:t>
      </w:r>
      <w:r w:rsidR="009A02B4">
        <w:t>Territory</w:t>
      </w:r>
      <w:r w:rsidR="00D00E23">
        <w:t xml:space="preserve"> became territory of Commonwealth in 1911 and before enactment of </w:t>
      </w:r>
      <w:r w:rsidR="00D00E23">
        <w:rPr>
          <w:i/>
          <w:iCs/>
        </w:rPr>
        <w:t xml:space="preserve">Northern </w:t>
      </w:r>
      <w:r w:rsidR="009A02B4">
        <w:rPr>
          <w:i/>
          <w:iCs/>
        </w:rPr>
        <w:t>Territory</w:t>
      </w:r>
      <w:r w:rsidR="00D00E23">
        <w:rPr>
          <w:i/>
          <w:iCs/>
        </w:rPr>
        <w:t xml:space="preserve"> Self-Government Act 1978 </w:t>
      </w:r>
      <w:r w:rsidR="00D00E23">
        <w:t>(Cth) –</w:t>
      </w:r>
      <w:r w:rsidR="004E445E">
        <w:t xml:space="preserve"> </w:t>
      </w:r>
      <w:r w:rsidR="00661E00">
        <w:t>Whether</w:t>
      </w:r>
      <w:r w:rsidR="00661E00" w:rsidRPr="00661E00">
        <w:t xml:space="preserve"> Full Court erred by failing to find that just terms requirement contained in s 51(xxxi) of </w:t>
      </w:r>
      <w:r w:rsidR="00661E00" w:rsidRPr="00661E00">
        <w:rPr>
          <w:i/>
          <w:iCs/>
        </w:rPr>
        <w:t>Constitution</w:t>
      </w:r>
      <w:r w:rsidR="00661E00" w:rsidRPr="00661E00">
        <w:t xml:space="preserve"> does not apply to laws enacted pursuant to s 122 of </w:t>
      </w:r>
      <w:r w:rsidR="00661E00" w:rsidRPr="00661E00">
        <w:rPr>
          <w:i/>
          <w:iCs/>
        </w:rPr>
        <w:t>Constitution</w:t>
      </w:r>
      <w:r w:rsidR="00661E00" w:rsidRPr="00661E00">
        <w:t xml:space="preserve">, including </w:t>
      </w:r>
      <w:r w:rsidR="00661E00" w:rsidRPr="00661E00">
        <w:rPr>
          <w:i/>
          <w:iCs/>
        </w:rPr>
        <w:t>Northern Territory (Administration) Act 1910</w:t>
      </w:r>
      <w:r w:rsidR="00661E00" w:rsidRPr="00661E00">
        <w:t xml:space="preserve"> (Cth) and Ordinances made thereunder</w:t>
      </w:r>
      <w:r w:rsidR="00661E00">
        <w:t xml:space="preserve"> –</w:t>
      </w:r>
      <w:r w:rsidR="001F26FB" w:rsidRPr="001F26FB">
        <w:t xml:space="preserve"> </w:t>
      </w:r>
      <w:r w:rsidR="001F26FB">
        <w:t xml:space="preserve">Whether </w:t>
      </w:r>
      <w:proofErr w:type="spellStart"/>
      <w:r w:rsidR="001F26FB">
        <w:rPr>
          <w:i/>
          <w:iCs/>
        </w:rPr>
        <w:t>Wurridjal</w:t>
      </w:r>
      <w:proofErr w:type="spellEnd"/>
      <w:r w:rsidR="001F26FB" w:rsidRPr="00012598">
        <w:rPr>
          <w:i/>
          <w:iCs/>
        </w:rPr>
        <w:t xml:space="preserve"> v Commonwealth </w:t>
      </w:r>
      <w:r w:rsidR="001F26FB" w:rsidRPr="00012598">
        <w:t>(2009) 237 CLR 309</w:t>
      </w:r>
      <w:r w:rsidR="001F26FB" w:rsidRPr="00012598">
        <w:rPr>
          <w:i/>
          <w:iCs/>
        </w:rPr>
        <w:t xml:space="preserve"> </w:t>
      </w:r>
      <w:r w:rsidR="001F26FB">
        <w:t xml:space="preserve">should be re-opened – </w:t>
      </w:r>
      <w:r w:rsidR="005F03EC">
        <w:t xml:space="preserve">Whether Full Court erred in failing to find that, on facts set out in </w:t>
      </w:r>
      <w:r w:rsidR="00E07903">
        <w:t>appellant’s</w:t>
      </w:r>
      <w:r w:rsidR="005F03EC">
        <w:t xml:space="preserve"> statement of claim, neither vesting of property in all minerals on or below surface of land in claim area in Crown, nor grants of special mineral leases capable of amounting to acquisitions of property </w:t>
      </w:r>
      <w:r w:rsidR="00B66079">
        <w:t>under</w:t>
      </w:r>
      <w:r w:rsidR="005F03EC">
        <w:t xml:space="preserve"> s 51(xxxi) of </w:t>
      </w:r>
      <w:r w:rsidR="005F03EC" w:rsidRPr="005F03EC">
        <w:rPr>
          <w:i/>
          <w:iCs/>
        </w:rPr>
        <w:t>Constitution</w:t>
      </w:r>
      <w:r w:rsidR="005F03EC">
        <w:t xml:space="preserve"> because native title inherently susceptible to valid exercise of Crown’s sovereign power to grant interests in land and to appropriate to itself unalienated land for</w:t>
      </w:r>
      <w:r w:rsidR="00661E00">
        <w:t xml:space="preserve"> </w:t>
      </w:r>
      <w:r w:rsidR="005F03EC">
        <w:t>Crown purposes</w:t>
      </w:r>
      <w:r w:rsidR="00661E00">
        <w:t>.</w:t>
      </w:r>
    </w:p>
    <w:p w14:paraId="2DF67E6A" w14:textId="77777777" w:rsidR="005F03EC" w:rsidRDefault="005F03EC" w:rsidP="005765CF">
      <w:pPr>
        <w:ind w:left="720"/>
      </w:pPr>
    </w:p>
    <w:p w14:paraId="445AC3A6" w14:textId="68E7BF1C" w:rsidR="003A0301" w:rsidRPr="005765CF" w:rsidRDefault="005765CF" w:rsidP="003A0301">
      <w:pPr>
        <w:ind w:left="720"/>
        <w:rPr>
          <w:vertAlign w:val="superscript"/>
        </w:rPr>
      </w:pPr>
      <w:r>
        <w:t xml:space="preserve">Native title – </w:t>
      </w:r>
      <w:r w:rsidR="001C6DED">
        <w:t xml:space="preserve">Extinguishment – </w:t>
      </w:r>
      <w:r w:rsidR="002F73CD">
        <w:t>R</w:t>
      </w:r>
      <w:r w:rsidR="002F73CD" w:rsidRPr="002F73CD">
        <w:t>eservations of minerals</w:t>
      </w:r>
      <w:r w:rsidR="002F73CD">
        <w:t xml:space="preserve"> – </w:t>
      </w:r>
      <w:r w:rsidR="003A0301">
        <w:t xml:space="preserve">Whether Full Court erred in failing to find that reservation of </w:t>
      </w:r>
      <w:r w:rsidR="00E16D73">
        <w:t>“</w:t>
      </w:r>
      <w:r w:rsidR="003A0301">
        <w:t>all</w:t>
      </w:r>
      <w:r w:rsidR="00723CA9">
        <w:t xml:space="preserve"> </w:t>
      </w:r>
      <w:r w:rsidR="003A0301">
        <w:t>minerals</w:t>
      </w:r>
      <w:r w:rsidR="00E16D73">
        <w:t>”</w:t>
      </w:r>
      <w:r w:rsidR="003A0301">
        <w:t xml:space="preserve"> from grant of pastoral lease </w:t>
      </w:r>
      <w:r w:rsidR="00E16D73">
        <w:t>“</w:t>
      </w:r>
      <w:r w:rsidR="003A0301">
        <w:t>had the consequence of creating rights of ownership</w:t>
      </w:r>
      <w:r w:rsidR="00E16D73">
        <w:t>”</w:t>
      </w:r>
      <w:r w:rsidR="003A0301">
        <w:t xml:space="preserve"> in respect of minerals in Crown, such that </w:t>
      </w:r>
      <w:proofErr w:type="gramStart"/>
      <w:r w:rsidR="003A0301">
        <w:t>Crown</w:t>
      </w:r>
      <w:proofErr w:type="gramEnd"/>
      <w:r w:rsidR="003A0301">
        <w:t xml:space="preserve"> henceforth had right of exclusive possession of minerals and could bring an action for intrusion</w:t>
      </w:r>
      <w:r w:rsidR="00723CA9">
        <w:t xml:space="preserve">. </w:t>
      </w:r>
    </w:p>
    <w:p w14:paraId="2A0198B1" w14:textId="77777777" w:rsidR="00966B1F" w:rsidRPr="00C32A1D" w:rsidRDefault="00966B1F" w:rsidP="00966B1F"/>
    <w:p w14:paraId="1A4B7EE4" w14:textId="7D34C73D" w:rsidR="00966B1F" w:rsidRDefault="00966B1F" w:rsidP="00966B1F">
      <w:pPr>
        <w:rPr>
          <w:bCs/>
        </w:rPr>
      </w:pPr>
      <w:r w:rsidRPr="004E7695">
        <w:rPr>
          <w:b/>
        </w:rPr>
        <w:t>Appealed from</w:t>
      </w:r>
      <w:r>
        <w:rPr>
          <w:b/>
        </w:rPr>
        <w:t xml:space="preserve"> </w:t>
      </w:r>
      <w:r w:rsidR="00D96768">
        <w:rPr>
          <w:b/>
        </w:rPr>
        <w:t>FCA</w:t>
      </w:r>
      <w:r>
        <w:rPr>
          <w:b/>
        </w:rPr>
        <w:t xml:space="preserve"> (FC): </w:t>
      </w:r>
      <w:hyperlink r:id="rId93" w:history="1">
        <w:r w:rsidR="00BD2276" w:rsidRPr="00BD2276">
          <w:rPr>
            <w:rStyle w:val="Hyperlink"/>
            <w:rFonts w:cs="Verdana"/>
            <w:bCs/>
            <w:noProof w:val="0"/>
          </w:rPr>
          <w:t>[2023] FCAFC 75</w:t>
        </w:r>
      </w:hyperlink>
      <w:r w:rsidR="00B66079" w:rsidRPr="00360E67">
        <w:rPr>
          <w:rStyle w:val="Hyperlink"/>
          <w:rFonts w:cs="Verdana"/>
          <w:bCs/>
          <w:noProof w:val="0"/>
          <w:color w:val="auto"/>
          <w:u w:val="none"/>
        </w:rPr>
        <w:t>;</w:t>
      </w:r>
      <w:r w:rsidR="00ED3D6E">
        <w:rPr>
          <w:rStyle w:val="Hyperlink"/>
          <w:rFonts w:cs="Verdana"/>
          <w:bCs/>
          <w:noProof w:val="0"/>
          <w:color w:val="auto"/>
          <w:u w:val="none"/>
        </w:rPr>
        <w:t xml:space="preserve"> (2023) 298 FCR 160;</w:t>
      </w:r>
      <w:r w:rsidR="00B66079" w:rsidRPr="00360E67">
        <w:rPr>
          <w:rStyle w:val="Hyperlink"/>
          <w:rFonts w:cs="Verdana"/>
          <w:bCs/>
          <w:noProof w:val="0"/>
          <w:color w:val="auto"/>
          <w:u w:val="none"/>
        </w:rPr>
        <w:t xml:space="preserve"> (2023) 410 ALR 231</w:t>
      </w:r>
    </w:p>
    <w:p w14:paraId="5D4FBA55" w14:textId="77777777" w:rsidR="00966B1F" w:rsidRPr="004A3E7D" w:rsidRDefault="00966B1F" w:rsidP="00966B1F">
      <w:pPr>
        <w:rPr>
          <w:bCs/>
        </w:rPr>
      </w:pPr>
    </w:p>
    <w:p w14:paraId="56AC2FFC" w14:textId="77777777" w:rsidR="00966B1F" w:rsidRPr="004A3E7D" w:rsidRDefault="00C055BE" w:rsidP="00966B1F">
      <w:pPr>
        <w:rPr>
          <w:bCs/>
        </w:rPr>
      </w:pPr>
      <w:hyperlink w:anchor="TOP" w:history="1">
        <w:r w:rsidR="00966B1F" w:rsidRPr="004A3E7D">
          <w:rPr>
            <w:rStyle w:val="Hyperlink"/>
            <w:rFonts w:cs="Verdana"/>
            <w:bCs/>
            <w:noProof w:val="0"/>
          </w:rPr>
          <w:t>Return to Top</w:t>
        </w:r>
      </w:hyperlink>
    </w:p>
    <w:p w14:paraId="25A44EBA" w14:textId="77777777" w:rsidR="008C6F34" w:rsidRDefault="008C6F34" w:rsidP="008C6F34">
      <w:pPr>
        <w:pStyle w:val="Divider2"/>
      </w:pPr>
    </w:p>
    <w:p w14:paraId="425FD7E6" w14:textId="77777777" w:rsidR="00F2610D" w:rsidRPr="00F2610D" w:rsidRDefault="00F2610D" w:rsidP="00F2610D"/>
    <w:p w14:paraId="59076508" w14:textId="53806502" w:rsidR="00F2610D" w:rsidRDefault="00406483" w:rsidP="00F2610D">
      <w:pPr>
        <w:pStyle w:val="Heading2"/>
      </w:pPr>
      <w:bookmarkStart w:id="150" w:name="_Real_Estate_Tool"/>
      <w:bookmarkEnd w:id="150"/>
      <w:r>
        <w:t>Contract</w:t>
      </w:r>
    </w:p>
    <w:p w14:paraId="0BBBD55A" w14:textId="77777777" w:rsidR="00F2610D" w:rsidRDefault="00F2610D" w:rsidP="00F2610D"/>
    <w:p w14:paraId="567CBB93" w14:textId="261F427B" w:rsidR="0035625F" w:rsidRDefault="0035625F" w:rsidP="00C418D8">
      <w:pPr>
        <w:pStyle w:val="Heading3"/>
      </w:pPr>
      <w:bookmarkStart w:id="151" w:name="_Cessnock_City_Council"/>
      <w:bookmarkEnd w:id="151"/>
      <w:r w:rsidRPr="0035625F">
        <w:t xml:space="preserve">Cessnock City Council </w:t>
      </w:r>
      <w:r>
        <w:t>(</w:t>
      </w:r>
      <w:r w:rsidRPr="0035625F">
        <w:t>ABN 60 919 148 928</w:t>
      </w:r>
      <w:r>
        <w:t xml:space="preserve">) v </w:t>
      </w:r>
      <w:r w:rsidR="00945AFB" w:rsidRPr="00945AFB">
        <w:t xml:space="preserve">123 259 932 </w:t>
      </w:r>
      <w:r w:rsidR="00945AFB">
        <w:t>Pty Ltd (</w:t>
      </w:r>
      <w:r w:rsidR="00945AFB" w:rsidRPr="00945AFB">
        <w:t>ACN 123 259 932</w:t>
      </w:r>
      <w:r w:rsidR="00945AFB">
        <w:t>)</w:t>
      </w:r>
    </w:p>
    <w:p w14:paraId="2477D666" w14:textId="54A47121" w:rsidR="00F2610D" w:rsidRPr="005E1DF6" w:rsidRDefault="00C055BE" w:rsidP="00F2610D">
      <w:pPr>
        <w:rPr>
          <w:rFonts w:ascii="Calibri" w:hAnsi="Calibri" w:cs="Calibri"/>
        </w:rPr>
      </w:pPr>
      <w:hyperlink r:id="rId94" w:history="1">
        <w:r w:rsidR="009D4B9C" w:rsidRPr="00383649">
          <w:rPr>
            <w:rStyle w:val="Hyperlink"/>
            <w:rFonts w:cs="Verdana"/>
            <w:b/>
            <w:bCs/>
            <w:noProof w:val="0"/>
          </w:rPr>
          <w:t>S</w:t>
        </w:r>
        <w:r w:rsidR="00280D8D">
          <w:rPr>
            <w:rStyle w:val="Hyperlink"/>
            <w:rFonts w:cs="Verdana"/>
            <w:b/>
            <w:bCs/>
            <w:noProof w:val="0"/>
          </w:rPr>
          <w:t>1</w:t>
        </w:r>
        <w:r w:rsidR="00383649" w:rsidRPr="00383649">
          <w:rPr>
            <w:rStyle w:val="Hyperlink"/>
            <w:rFonts w:cs="Verdana"/>
            <w:b/>
            <w:bCs/>
            <w:noProof w:val="0"/>
          </w:rPr>
          <w:t>15</w:t>
        </w:r>
        <w:r w:rsidR="009D4B9C" w:rsidRPr="00383649">
          <w:rPr>
            <w:rStyle w:val="Hyperlink"/>
            <w:rFonts w:cs="Verdana"/>
            <w:b/>
            <w:bCs/>
            <w:noProof w:val="0"/>
          </w:rPr>
          <w:t>/2023</w:t>
        </w:r>
      </w:hyperlink>
      <w:r w:rsidR="00F2610D" w:rsidRPr="000159FF">
        <w:rPr>
          <w:b/>
          <w:bCs/>
        </w:rPr>
        <w:t>:</w:t>
      </w:r>
      <w:r w:rsidR="00F2610D">
        <w:rPr>
          <w:b/>
          <w:bCs/>
        </w:rPr>
        <w:t xml:space="preserve"> </w:t>
      </w:r>
      <w:hyperlink r:id="rId95" w:history="1">
        <w:r w:rsidR="00420172" w:rsidRPr="00420172">
          <w:rPr>
            <w:rStyle w:val="Hyperlink"/>
            <w:rFonts w:cs="Verdana"/>
            <w:noProof w:val="0"/>
          </w:rPr>
          <w:t xml:space="preserve">[2023] </w:t>
        </w:r>
        <w:proofErr w:type="spellStart"/>
        <w:r w:rsidR="00420172" w:rsidRPr="00420172">
          <w:rPr>
            <w:rStyle w:val="Hyperlink"/>
            <w:rFonts w:cs="Verdana"/>
            <w:noProof w:val="0"/>
          </w:rPr>
          <w:t>HCATrans</w:t>
        </w:r>
        <w:proofErr w:type="spellEnd"/>
        <w:r w:rsidR="00420172" w:rsidRPr="00420172">
          <w:rPr>
            <w:rStyle w:val="Hyperlink"/>
            <w:rFonts w:cs="Verdana"/>
            <w:noProof w:val="0"/>
          </w:rPr>
          <w:t xml:space="preserve"> 125</w:t>
        </w:r>
      </w:hyperlink>
    </w:p>
    <w:p w14:paraId="2468D834" w14:textId="77777777" w:rsidR="00F2610D" w:rsidRDefault="00F2610D" w:rsidP="00F2610D"/>
    <w:p w14:paraId="653B11DD" w14:textId="2BF39BA8" w:rsidR="00F2610D" w:rsidRPr="00523623" w:rsidRDefault="00F2610D" w:rsidP="00F2610D">
      <w:r w:rsidRPr="004E7695">
        <w:rPr>
          <w:b/>
        </w:rPr>
        <w:lastRenderedPageBreak/>
        <w:t>Date</w:t>
      </w:r>
      <w:r>
        <w:rPr>
          <w:b/>
        </w:rPr>
        <w:t xml:space="preserve"> heard</w:t>
      </w:r>
      <w:r w:rsidRPr="004E7695">
        <w:rPr>
          <w:b/>
        </w:rPr>
        <w:t xml:space="preserve">: </w:t>
      </w:r>
      <w:r w:rsidR="00420172">
        <w:t>15 September</w:t>
      </w:r>
      <w:r>
        <w:t xml:space="preserve"> 2023 – </w:t>
      </w:r>
      <w:r>
        <w:rPr>
          <w:i/>
        </w:rPr>
        <w:t xml:space="preserve">Special leave </w:t>
      </w:r>
      <w:proofErr w:type="gramStart"/>
      <w:r>
        <w:rPr>
          <w:i/>
        </w:rPr>
        <w:t>granted</w:t>
      </w:r>
      <w:proofErr w:type="gramEnd"/>
      <w:r>
        <w:rPr>
          <w:i/>
        </w:rPr>
        <w:t xml:space="preserve"> </w:t>
      </w:r>
    </w:p>
    <w:p w14:paraId="2629365C" w14:textId="77777777" w:rsidR="00F2610D" w:rsidRPr="004E7695" w:rsidRDefault="00F2610D" w:rsidP="00F2610D"/>
    <w:p w14:paraId="1617308E" w14:textId="77777777" w:rsidR="00F2610D" w:rsidRPr="004E7695" w:rsidRDefault="00F2610D" w:rsidP="00F2610D">
      <w:pPr>
        <w:rPr>
          <w:b/>
        </w:rPr>
      </w:pPr>
      <w:r w:rsidRPr="004E7695">
        <w:rPr>
          <w:b/>
        </w:rPr>
        <w:t>Catchwords:</w:t>
      </w:r>
    </w:p>
    <w:p w14:paraId="12AE75DB" w14:textId="77777777" w:rsidR="00F2610D" w:rsidRDefault="00F2610D" w:rsidP="00F2610D"/>
    <w:p w14:paraId="47C4C0A5" w14:textId="513542F5" w:rsidR="008A79F8" w:rsidRDefault="008A79F8" w:rsidP="00F2610D">
      <w:pPr>
        <w:ind w:left="720"/>
      </w:pPr>
      <w:r>
        <w:t>Contract –</w:t>
      </w:r>
      <w:r w:rsidR="0033124A">
        <w:t xml:space="preserve"> </w:t>
      </w:r>
      <w:r w:rsidR="00265C46">
        <w:t xml:space="preserve">Breach of contract – </w:t>
      </w:r>
      <w:r w:rsidR="00CA42CF">
        <w:t>Remedies – Damages – Reliance damages –</w:t>
      </w:r>
      <w:r w:rsidR="001D2874">
        <w:t xml:space="preserve"> Recoupment presumption –</w:t>
      </w:r>
      <w:r w:rsidR="00CA42CF">
        <w:t xml:space="preserve"> </w:t>
      </w:r>
      <w:r w:rsidR="00AB7E3A">
        <w:t>Where dispute arose from plan to develop airport a</w:t>
      </w:r>
      <w:r w:rsidR="00A71943">
        <w:t>t</w:t>
      </w:r>
      <w:r w:rsidR="00AB7E3A">
        <w:t xml:space="preserve"> Cessnock</w:t>
      </w:r>
      <w:r w:rsidR="005455EF">
        <w:t xml:space="preserve"> – </w:t>
      </w:r>
      <w:r w:rsidR="0000197A">
        <w:t xml:space="preserve">Where </w:t>
      </w:r>
      <w:r w:rsidR="00AB7E3A">
        <w:t>applicant operated as both commercial party</w:t>
      </w:r>
      <w:r w:rsidR="0058273F">
        <w:t xml:space="preserve"> and relevant planning authority </w:t>
      </w:r>
      <w:r w:rsidR="002F1F4D">
        <w:t xml:space="preserve">– </w:t>
      </w:r>
      <w:r w:rsidR="001155E2">
        <w:t xml:space="preserve">Where applicant lodged development applicant for consolidation of airport land into lots 1 and 2 – </w:t>
      </w:r>
      <w:r w:rsidR="002F1F4D">
        <w:t xml:space="preserve">Where respondent </w:t>
      </w:r>
      <w:r w:rsidR="00395A0E">
        <w:t xml:space="preserve">was company that hoped to build hanger on </w:t>
      </w:r>
      <w:r w:rsidR="001155E2">
        <w:t>lot 2</w:t>
      </w:r>
      <w:r w:rsidR="0088752C">
        <w:t xml:space="preserve"> – Where on 26 July 2007, applicant executed agreement whereby it promised to grant respondent lease of part of airport – Where respondent spent around $3.7 million constructing hangar – Where on 29 June 2011, applicant told respondent that it would not be proceeding with subdivision of airport </w:t>
      </w:r>
      <w:r w:rsidR="001155E2" w:rsidRPr="001155E2">
        <w:t>as it could not afford to connect proposed lots to sewerage system</w:t>
      </w:r>
      <w:r w:rsidR="001155E2">
        <w:t xml:space="preserve"> </w:t>
      </w:r>
      <w:r w:rsidR="0088752C">
        <w:t xml:space="preserve"> </w:t>
      </w:r>
      <w:r w:rsidR="009E3B36">
        <w:t xml:space="preserve">– Where primary judge </w:t>
      </w:r>
      <w:r w:rsidR="000E73E7">
        <w:t xml:space="preserve">held applicant breached parties’ agreement by not committing funds to connect proposed lots to sewerage, but only awarded nominal damages – Where primary judge </w:t>
      </w:r>
      <w:r w:rsidR="003A1A8D">
        <w:t>distinguished</w:t>
      </w:r>
      <w:r w:rsidR="000E73E7">
        <w:t xml:space="preserve"> case from </w:t>
      </w:r>
      <w:r w:rsidR="003A1A8D" w:rsidRPr="003A1A8D">
        <w:rPr>
          <w:i/>
          <w:iCs/>
        </w:rPr>
        <w:t>Amann Aviation and McRae v Commonwealth Disposals Commission</w:t>
      </w:r>
      <w:r w:rsidR="003A1A8D">
        <w:rPr>
          <w:i/>
          <w:iCs/>
        </w:rPr>
        <w:t xml:space="preserve"> </w:t>
      </w:r>
      <w:r w:rsidR="003A1A8D" w:rsidRPr="003A1A8D">
        <w:t>(1951) 84 CLR 377, such that recoupment presumption did not arise</w:t>
      </w:r>
      <w:r w:rsidR="003A1A8D">
        <w:t>,</w:t>
      </w:r>
      <w:r w:rsidR="003A1A8D" w:rsidRPr="003A1A8D">
        <w:t xml:space="preserve"> and</w:t>
      </w:r>
      <w:r w:rsidR="003A1A8D">
        <w:t xml:space="preserve"> </w:t>
      </w:r>
      <w:r w:rsidR="003A1A8D" w:rsidRPr="003A1A8D">
        <w:t>even if such presumption had arisen, applicant had rebutted it</w:t>
      </w:r>
      <w:r w:rsidR="003A1A8D">
        <w:t xml:space="preserve"> – Where</w:t>
      </w:r>
      <w:r w:rsidR="00EA2754">
        <w:t xml:space="preserve"> </w:t>
      </w:r>
      <w:r w:rsidR="003A1A8D">
        <w:t xml:space="preserve"> </w:t>
      </w:r>
      <w:r w:rsidR="00EA2754">
        <w:t xml:space="preserve">Court of Appeal held recoupment </w:t>
      </w:r>
      <w:r w:rsidR="005455EF">
        <w:t>presumption</w:t>
      </w:r>
      <w:r w:rsidR="00EA2754">
        <w:t xml:space="preserve"> was engage</w:t>
      </w:r>
      <w:r w:rsidR="005455EF">
        <w:t xml:space="preserve">d, and presumption had not been rebutted – </w:t>
      </w:r>
      <w:r>
        <w:t>Whether Court of Appeal erred in concluding presumption arose that respondent woul</w:t>
      </w:r>
      <w:r w:rsidR="00133372">
        <w:t>d</w:t>
      </w:r>
      <w:r w:rsidR="007A768F">
        <w:t xml:space="preserve"> have </w:t>
      </w:r>
      <w:r w:rsidR="00E97C37">
        <w:t xml:space="preserve">at least </w:t>
      </w:r>
      <w:r w:rsidR="00133372">
        <w:t xml:space="preserve">recouped its wasted expenditure if contract had been performed – Whether presumption </w:t>
      </w:r>
      <w:r w:rsidR="00156B3E">
        <w:t>arises where contract has</w:t>
      </w:r>
      <w:r w:rsidR="000B73D0">
        <w:t xml:space="preserve"> inherent contingency that no net profit would be made</w:t>
      </w:r>
      <w:r w:rsidR="006571C7">
        <w:t xml:space="preserve">. </w:t>
      </w:r>
    </w:p>
    <w:p w14:paraId="32464BE6" w14:textId="77777777" w:rsidR="00F2610D" w:rsidRPr="00C32A1D" w:rsidRDefault="00F2610D" w:rsidP="00F2610D"/>
    <w:p w14:paraId="4DDA7558" w14:textId="79E23A4D" w:rsidR="00F2610D" w:rsidRPr="00F5456C" w:rsidRDefault="00F2610D" w:rsidP="00F2610D">
      <w:pPr>
        <w:rPr>
          <w:bCs/>
        </w:rPr>
      </w:pPr>
      <w:r w:rsidRPr="004E7695">
        <w:rPr>
          <w:b/>
        </w:rPr>
        <w:t>Appealed from</w:t>
      </w:r>
      <w:r>
        <w:rPr>
          <w:b/>
        </w:rPr>
        <w:t xml:space="preserve"> </w:t>
      </w:r>
      <w:r w:rsidR="006571C7">
        <w:rPr>
          <w:b/>
        </w:rPr>
        <w:t xml:space="preserve">NSWSC (CA): </w:t>
      </w:r>
      <w:hyperlink r:id="rId96" w:history="1">
        <w:r w:rsidR="00CA21C3" w:rsidRPr="008A15C6">
          <w:rPr>
            <w:rStyle w:val="Hyperlink"/>
            <w:rFonts w:cs="Verdana"/>
            <w:noProof w:val="0"/>
          </w:rPr>
          <w:t>[2023] NSWCA 21</w:t>
        </w:r>
      </w:hyperlink>
      <w:r w:rsidR="00F5456C">
        <w:rPr>
          <w:rStyle w:val="Hyperlink"/>
          <w:rFonts w:cs="Verdana"/>
          <w:noProof w:val="0"/>
          <w:color w:val="auto"/>
          <w:u w:val="none"/>
        </w:rPr>
        <w:t>; (2023) 110 NSWLR 464</w:t>
      </w:r>
    </w:p>
    <w:p w14:paraId="50D4930D" w14:textId="77777777" w:rsidR="00F2610D" w:rsidRPr="004A3E7D" w:rsidRDefault="00F2610D" w:rsidP="00F2610D">
      <w:pPr>
        <w:rPr>
          <w:bCs/>
        </w:rPr>
      </w:pPr>
    </w:p>
    <w:p w14:paraId="061A2AA6" w14:textId="5A2EFFE5" w:rsidR="00F2610D" w:rsidRPr="004A3E7D" w:rsidRDefault="00C055BE" w:rsidP="00F2610D">
      <w:pPr>
        <w:rPr>
          <w:bCs/>
        </w:rPr>
      </w:pPr>
      <w:hyperlink w:anchor="TOP" w:history="1">
        <w:r w:rsidR="00F2610D" w:rsidRPr="004A3E7D">
          <w:rPr>
            <w:rStyle w:val="Hyperlink"/>
            <w:rFonts w:cs="Verdana"/>
            <w:bCs/>
            <w:noProof w:val="0"/>
          </w:rPr>
          <w:t>Return to Top</w:t>
        </w:r>
      </w:hyperlink>
    </w:p>
    <w:p w14:paraId="34E2DC60" w14:textId="77777777" w:rsidR="00F2610D" w:rsidRDefault="00F2610D" w:rsidP="00F2610D">
      <w:pPr>
        <w:pStyle w:val="Divider2"/>
      </w:pPr>
    </w:p>
    <w:p w14:paraId="151E4B1A" w14:textId="77777777" w:rsidR="008A7411" w:rsidRDefault="008A7411" w:rsidP="008A7411"/>
    <w:p w14:paraId="11918692" w14:textId="7DB7EA2C" w:rsidR="00DF0641" w:rsidRDefault="00DF0641" w:rsidP="00F563C3">
      <w:pPr>
        <w:pStyle w:val="Heading2"/>
      </w:pPr>
      <w:bookmarkStart w:id="152" w:name="_Re:_Director_of"/>
      <w:bookmarkStart w:id="153" w:name="_The_Queen_v"/>
      <w:bookmarkStart w:id="154" w:name="_Toc270610025"/>
      <w:bookmarkStart w:id="155" w:name="Cases_Not_Proceeding"/>
      <w:bookmarkStart w:id="156" w:name="_Ref474759876"/>
      <w:bookmarkEnd w:id="137"/>
      <w:bookmarkEnd w:id="148"/>
      <w:bookmarkEnd w:id="152"/>
      <w:bookmarkEnd w:id="153"/>
      <w:r>
        <w:t xml:space="preserve">Criminal Law </w:t>
      </w:r>
    </w:p>
    <w:p w14:paraId="66681E0B" w14:textId="77777777" w:rsidR="007C7C6C" w:rsidRDefault="007C7C6C" w:rsidP="002500FE">
      <w:bookmarkStart w:id="157" w:name="_Awad_v_The"/>
      <w:bookmarkStart w:id="158" w:name="_BA_v_The"/>
      <w:bookmarkStart w:id="159" w:name="_BDO_v_The"/>
      <w:bookmarkStart w:id="160" w:name="_Hurt_v_The"/>
      <w:bookmarkStart w:id="161" w:name="_Cook_(A_Pseudonym)"/>
      <w:bookmarkStart w:id="162" w:name="_Hlk112137340"/>
      <w:bookmarkEnd w:id="157"/>
      <w:bookmarkEnd w:id="158"/>
      <w:bookmarkEnd w:id="159"/>
      <w:bookmarkEnd w:id="160"/>
      <w:bookmarkEnd w:id="161"/>
    </w:p>
    <w:p w14:paraId="79FE449C" w14:textId="60AD98F1" w:rsidR="00715939" w:rsidRDefault="00715939" w:rsidP="00715939">
      <w:pPr>
        <w:pStyle w:val="Heading3"/>
      </w:pPr>
      <w:bookmarkStart w:id="163" w:name="_Dayney_v_The"/>
      <w:bookmarkEnd w:id="163"/>
      <w:proofErr w:type="spellStart"/>
      <w:r>
        <w:rPr>
          <w:iCs/>
        </w:rPr>
        <w:t>Dayney</w:t>
      </w:r>
      <w:proofErr w:type="spellEnd"/>
      <w:r w:rsidRPr="00B367D4">
        <w:rPr>
          <w:iCs/>
        </w:rPr>
        <w:t xml:space="preserve"> v </w:t>
      </w:r>
      <w:r>
        <w:rPr>
          <w:iCs/>
        </w:rPr>
        <w:t>The King</w:t>
      </w:r>
    </w:p>
    <w:p w14:paraId="2A9B1BB2" w14:textId="0CC5D91C" w:rsidR="00715939" w:rsidRPr="0068393B" w:rsidRDefault="00C055BE" w:rsidP="00715939">
      <w:pPr>
        <w:rPr>
          <w:b/>
          <w:bCs/>
        </w:rPr>
      </w:pPr>
      <w:hyperlink r:id="rId97" w:history="1">
        <w:r w:rsidR="00976791" w:rsidRPr="00887B68">
          <w:rPr>
            <w:rStyle w:val="Hyperlink"/>
            <w:rFonts w:cs="Verdana"/>
            <w:b/>
            <w:bCs/>
            <w:noProof w:val="0"/>
          </w:rPr>
          <w:t>B</w:t>
        </w:r>
        <w:r w:rsidR="00887B68" w:rsidRPr="00887B68">
          <w:rPr>
            <w:rStyle w:val="Hyperlink"/>
            <w:rFonts w:cs="Verdana"/>
            <w:b/>
            <w:bCs/>
            <w:noProof w:val="0"/>
          </w:rPr>
          <w:t>6</w:t>
        </w:r>
        <w:r w:rsidR="00976791" w:rsidRPr="00887B68">
          <w:rPr>
            <w:rStyle w:val="Hyperlink"/>
            <w:rFonts w:cs="Verdana"/>
            <w:b/>
            <w:bCs/>
            <w:noProof w:val="0"/>
          </w:rPr>
          <w:t>9/2023</w:t>
        </w:r>
      </w:hyperlink>
      <w:r w:rsidR="004B0BFF">
        <w:rPr>
          <w:b/>
          <w:bCs/>
        </w:rPr>
        <w:t xml:space="preserve">: </w:t>
      </w:r>
      <w:hyperlink r:id="rId98" w:history="1">
        <w:r w:rsidR="00180C2E" w:rsidRPr="0068393B">
          <w:rPr>
            <w:rStyle w:val="Hyperlink"/>
            <w:rFonts w:cs="Verdana"/>
            <w:noProof w:val="0"/>
          </w:rPr>
          <w:t xml:space="preserve">[2023] </w:t>
        </w:r>
        <w:proofErr w:type="spellStart"/>
        <w:r w:rsidR="00180C2E" w:rsidRPr="0068393B">
          <w:rPr>
            <w:rStyle w:val="Hyperlink"/>
            <w:rFonts w:cs="Verdana"/>
            <w:noProof w:val="0"/>
          </w:rPr>
          <w:t>HCATrans</w:t>
        </w:r>
        <w:proofErr w:type="spellEnd"/>
        <w:r w:rsidR="00180C2E" w:rsidRPr="0068393B">
          <w:rPr>
            <w:rStyle w:val="Hyperlink"/>
            <w:rFonts w:cs="Verdana"/>
            <w:noProof w:val="0"/>
          </w:rPr>
          <w:t xml:space="preserve"> 174</w:t>
        </w:r>
      </w:hyperlink>
    </w:p>
    <w:p w14:paraId="1B823B6E" w14:textId="77777777" w:rsidR="00715939" w:rsidRPr="004E6626" w:rsidRDefault="00715939" w:rsidP="00715939"/>
    <w:p w14:paraId="6E2EB48A" w14:textId="25A6661E" w:rsidR="00715939" w:rsidRPr="004E6626" w:rsidRDefault="00715939" w:rsidP="00715939">
      <w:pPr>
        <w:rPr>
          <w:i/>
          <w:iCs/>
        </w:rPr>
      </w:pPr>
      <w:r w:rsidRPr="004E6626">
        <w:rPr>
          <w:b/>
          <w:bCs/>
        </w:rPr>
        <w:t>Date heard:</w:t>
      </w:r>
      <w:r w:rsidRPr="004E6626">
        <w:t xml:space="preserve"> </w:t>
      </w:r>
      <w:r w:rsidR="00976791">
        <w:t>21</w:t>
      </w:r>
      <w:r>
        <w:t xml:space="preserve"> November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10D0FA36" w14:textId="77777777" w:rsidR="00715939" w:rsidRPr="004E6626" w:rsidRDefault="00715939" w:rsidP="00715939"/>
    <w:p w14:paraId="3C1BA8A2" w14:textId="77777777" w:rsidR="00715939" w:rsidRPr="004E6626" w:rsidRDefault="00715939" w:rsidP="00715939">
      <w:r w:rsidRPr="004E6626">
        <w:rPr>
          <w:b/>
          <w:bCs/>
        </w:rPr>
        <w:t>Catchwords:</w:t>
      </w:r>
    </w:p>
    <w:p w14:paraId="0C211F7A" w14:textId="77777777" w:rsidR="00715939" w:rsidRPr="004E6626" w:rsidRDefault="00715939" w:rsidP="00715939"/>
    <w:p w14:paraId="2C339F00" w14:textId="249DB900" w:rsidR="00AF7A3C" w:rsidRPr="00091F7C" w:rsidRDefault="00715939" w:rsidP="00396C4A">
      <w:pPr>
        <w:pStyle w:val="Catchwords0"/>
      </w:pPr>
      <w:r w:rsidRPr="004E6626">
        <w:t>Criminal law –</w:t>
      </w:r>
      <w:r>
        <w:t xml:space="preserve"> </w:t>
      </w:r>
      <w:r w:rsidR="00A91A1D">
        <w:t xml:space="preserve">Appeal against conviction – </w:t>
      </w:r>
      <w:r w:rsidR="00A97A56">
        <w:t>Self-</w:t>
      </w:r>
      <w:proofErr w:type="spellStart"/>
      <w:r w:rsidR="00A97A56">
        <w:t>defence</w:t>
      </w:r>
      <w:proofErr w:type="spellEnd"/>
      <w:r w:rsidR="00A97A56">
        <w:t xml:space="preserve"> against provoked assault – </w:t>
      </w:r>
      <w:r w:rsidR="00DC2A1B">
        <w:rPr>
          <w:i/>
          <w:iCs/>
        </w:rPr>
        <w:t xml:space="preserve">Criminal Code </w:t>
      </w:r>
      <w:r w:rsidR="00DC2A1B">
        <w:t xml:space="preserve">(Qld), s 272 – </w:t>
      </w:r>
      <w:r w:rsidR="002A4942">
        <w:t>Where appellant involved in violent altercation resulting in death of another individual – Where appellant convicted of murd</w:t>
      </w:r>
      <w:r w:rsidR="00A26CAA">
        <w:t xml:space="preserve">er – Where appellant successfully appealed conviction </w:t>
      </w:r>
      <w:r w:rsidR="00A7669D">
        <w:t xml:space="preserve">– </w:t>
      </w:r>
      <w:r w:rsidR="00EF29DC">
        <w:t xml:space="preserve">Where s 272 of </w:t>
      </w:r>
      <w:r w:rsidR="00EF29DC">
        <w:rPr>
          <w:i/>
          <w:iCs/>
        </w:rPr>
        <w:t xml:space="preserve">Criminal Code </w:t>
      </w:r>
      <w:r w:rsidR="00EF29DC">
        <w:t xml:space="preserve">(Qld) affords </w:t>
      </w:r>
      <w:proofErr w:type="spellStart"/>
      <w:r w:rsidR="00967B7C">
        <w:t>defence</w:t>
      </w:r>
      <w:proofErr w:type="spellEnd"/>
      <w:r w:rsidR="00967B7C">
        <w:t xml:space="preserve"> of </w:t>
      </w:r>
      <w:proofErr w:type="spellStart"/>
      <w:r w:rsidR="00A85DE8">
        <w:t>self</w:t>
      </w:r>
      <w:r w:rsidR="00DC2A1B">
        <w:t>-</w:t>
      </w:r>
      <w:r w:rsidR="00A85DE8">
        <w:t>defence</w:t>
      </w:r>
      <w:proofErr w:type="spellEnd"/>
      <w:r w:rsidR="00A85DE8">
        <w:t xml:space="preserve"> against provoked assault</w:t>
      </w:r>
      <w:r w:rsidR="00EF29DC">
        <w:t xml:space="preserve"> </w:t>
      </w:r>
      <w:r w:rsidR="00A85DE8">
        <w:t>–</w:t>
      </w:r>
      <w:r w:rsidR="00DC2A1B">
        <w:t xml:space="preserve"> </w:t>
      </w:r>
      <w:r w:rsidR="00A7669D">
        <w:t xml:space="preserve">Where majority in first appeal held final clause of s 272(2) ousts </w:t>
      </w:r>
      <w:r w:rsidR="00A7669D">
        <w:lastRenderedPageBreak/>
        <w:t xml:space="preserve">protection afforded by s 271(1) </w:t>
      </w:r>
      <w:r w:rsidR="007A240D">
        <w:t xml:space="preserve">only </w:t>
      </w:r>
      <w:r w:rsidR="00A7669D">
        <w:t xml:space="preserve">where force used in </w:t>
      </w:r>
      <w:proofErr w:type="spellStart"/>
      <w:r w:rsidR="00A7669D">
        <w:t>self-defence</w:t>
      </w:r>
      <w:proofErr w:type="spellEnd"/>
      <w:r w:rsidR="00A7669D">
        <w:t xml:space="preserve"> results in death or grievous bodily harm – </w:t>
      </w:r>
      <w:r w:rsidR="00BC3D2E">
        <w:t xml:space="preserve">Where minority held </w:t>
      </w:r>
      <w:r w:rsidR="00523313">
        <w:t xml:space="preserve">final clause of s 272(2) applies to modify effect of first two clauses in s 272(2) </w:t>
      </w:r>
      <w:r w:rsidR="00EF29DC">
        <w:t xml:space="preserve">– </w:t>
      </w:r>
      <w:r w:rsidR="00A7669D">
        <w:t xml:space="preserve">Where </w:t>
      </w:r>
      <w:r w:rsidR="00396C4A">
        <w:t xml:space="preserve">jury in retrial </w:t>
      </w:r>
      <w:r w:rsidR="00BC1CBA">
        <w:t>directed in accordance with</w:t>
      </w:r>
      <w:r w:rsidR="00EF29DC">
        <w:t xml:space="preserve"> majority’s </w:t>
      </w:r>
      <w:r w:rsidR="00BC1CBA">
        <w:t xml:space="preserve">interpretation of s 272 and appellant convicted of murder – Where appellant </w:t>
      </w:r>
      <w:r w:rsidR="00BC3D2E">
        <w:t>appeals second time on ground minority’s interpretation of s 272(2) in first appeal is correct</w:t>
      </w:r>
      <w:r w:rsidR="00EF29DC">
        <w:t xml:space="preserve"> and decision of majority plainly wrong –</w:t>
      </w:r>
      <w:r w:rsidR="00396C4A">
        <w:t xml:space="preserve"> </w:t>
      </w:r>
      <w:r w:rsidR="00AF7A3C">
        <w:t xml:space="preserve">Whether Court of Appeal erred in holding final clause of s 272(2) constitutes standalone exception to protection afforded by </w:t>
      </w:r>
      <w:proofErr w:type="spellStart"/>
      <w:r w:rsidR="00AF7A3C">
        <w:t>self-defence</w:t>
      </w:r>
      <w:proofErr w:type="spellEnd"/>
      <w:r w:rsidR="00AF7A3C">
        <w:t xml:space="preserve"> against provoked assault</w:t>
      </w:r>
      <w:r w:rsidR="00C1153F">
        <w:t xml:space="preserve"> – Proper meaning of </w:t>
      </w:r>
      <w:r w:rsidR="00E16D73">
        <w:t>“</w:t>
      </w:r>
      <w:r w:rsidR="00C1153F">
        <w:t>before</w:t>
      </w:r>
      <w:r w:rsidR="004869FF">
        <w:t xml:space="preserve"> such necessity arose</w:t>
      </w:r>
      <w:r w:rsidR="00E16D73">
        <w:t>”</w:t>
      </w:r>
      <w:r w:rsidR="004869FF">
        <w:t xml:space="preserve">. </w:t>
      </w:r>
    </w:p>
    <w:p w14:paraId="2C224C4C" w14:textId="77777777" w:rsidR="00715939" w:rsidRDefault="00715939" w:rsidP="00715939"/>
    <w:p w14:paraId="3AD5C644" w14:textId="58DE7BAA" w:rsidR="00715939" w:rsidRPr="009E1F73" w:rsidRDefault="00715939" w:rsidP="00715939">
      <w:pPr>
        <w:rPr>
          <w:bCs/>
        </w:rPr>
      </w:pPr>
      <w:r w:rsidRPr="004E7695">
        <w:rPr>
          <w:b/>
        </w:rPr>
        <w:t>Appealed from</w:t>
      </w:r>
      <w:r>
        <w:rPr>
          <w:b/>
        </w:rPr>
        <w:t xml:space="preserve"> </w:t>
      </w:r>
      <w:r w:rsidR="00EC5F23">
        <w:rPr>
          <w:b/>
        </w:rPr>
        <w:t>QLDSC</w:t>
      </w:r>
      <w:r>
        <w:rPr>
          <w:b/>
        </w:rPr>
        <w:t xml:space="preserve"> (CA): </w:t>
      </w:r>
      <w:hyperlink r:id="rId99" w:history="1">
        <w:r w:rsidR="00EC5F23" w:rsidRPr="00243471">
          <w:rPr>
            <w:rStyle w:val="Hyperlink"/>
            <w:rFonts w:cs="Verdana"/>
            <w:noProof w:val="0"/>
          </w:rPr>
          <w:t>[2023] QCA 62</w:t>
        </w:r>
      </w:hyperlink>
    </w:p>
    <w:p w14:paraId="3624038F" w14:textId="77777777" w:rsidR="00715939" w:rsidRPr="00E064DF" w:rsidRDefault="00715939" w:rsidP="00715939"/>
    <w:p w14:paraId="1EA94B29" w14:textId="77777777" w:rsidR="00715939" w:rsidRDefault="00C055BE" w:rsidP="00715939">
      <w:pPr>
        <w:rPr>
          <w:rStyle w:val="Hyperlink"/>
          <w:rFonts w:cs="Verdana"/>
          <w:bCs/>
        </w:rPr>
      </w:pPr>
      <w:hyperlink w:anchor="TOP" w:history="1">
        <w:r w:rsidR="00715939" w:rsidRPr="004E7695">
          <w:rPr>
            <w:rStyle w:val="Hyperlink"/>
            <w:rFonts w:cs="Verdana"/>
            <w:bCs/>
          </w:rPr>
          <w:t>Return to Top</w:t>
        </w:r>
      </w:hyperlink>
    </w:p>
    <w:p w14:paraId="5FB51EF0" w14:textId="77777777" w:rsidR="00715939" w:rsidRDefault="00715939" w:rsidP="00715939">
      <w:pPr>
        <w:pStyle w:val="Divider1"/>
        <w:rPr>
          <w:rStyle w:val="Hyperlink"/>
          <w:rFonts w:cs="Verdana"/>
          <w:bCs/>
        </w:rPr>
      </w:pPr>
    </w:p>
    <w:p w14:paraId="3D2FCCAE" w14:textId="77777777" w:rsidR="00715939" w:rsidRDefault="00715939" w:rsidP="002500FE"/>
    <w:p w14:paraId="0DA18A45" w14:textId="0E2C55B1" w:rsidR="00935A47" w:rsidRDefault="006F54B3" w:rsidP="00935A47">
      <w:pPr>
        <w:pStyle w:val="Heading3"/>
      </w:pPr>
      <w:bookmarkStart w:id="164" w:name="_Director_of_Public"/>
      <w:bookmarkEnd w:id="164"/>
      <w:r w:rsidRPr="00370D54">
        <w:rPr>
          <w:iCs/>
        </w:rPr>
        <w:t>Director of Public Prosecutions (Cth</w:t>
      </w:r>
      <w:r w:rsidRPr="00B367D4">
        <w:rPr>
          <w:iCs/>
        </w:rPr>
        <w:t>) v Kola</w:t>
      </w:r>
    </w:p>
    <w:p w14:paraId="09422E58" w14:textId="75A9401A" w:rsidR="00935A47" w:rsidRPr="002500FE" w:rsidRDefault="00C055BE" w:rsidP="00935A47">
      <w:hyperlink r:id="rId100" w:history="1">
        <w:r w:rsidR="006F54B3" w:rsidRPr="00887B68">
          <w:rPr>
            <w:rStyle w:val="Hyperlink"/>
            <w:rFonts w:cs="Verdana"/>
            <w:b/>
            <w:bCs/>
            <w:noProof w:val="0"/>
          </w:rPr>
          <w:t>A</w:t>
        </w:r>
        <w:r w:rsidR="00887B68" w:rsidRPr="00887B68">
          <w:rPr>
            <w:rStyle w:val="Hyperlink"/>
            <w:rFonts w:cs="Verdana"/>
            <w:b/>
            <w:bCs/>
            <w:noProof w:val="0"/>
          </w:rPr>
          <w:t>2</w:t>
        </w:r>
        <w:r w:rsidR="006F54B3" w:rsidRPr="00887B68">
          <w:rPr>
            <w:rStyle w:val="Hyperlink"/>
            <w:rFonts w:cs="Verdana"/>
            <w:b/>
            <w:bCs/>
            <w:noProof w:val="0"/>
          </w:rPr>
          <w:t>1/2023</w:t>
        </w:r>
      </w:hyperlink>
      <w:r w:rsidR="00935A47">
        <w:t>:</w:t>
      </w:r>
      <w:r w:rsidR="00935A47" w:rsidRPr="005F0812">
        <w:t xml:space="preserve"> </w:t>
      </w:r>
      <w:hyperlink r:id="rId101" w:history="1">
        <w:r w:rsidR="00F07EED" w:rsidRPr="00E1382B">
          <w:rPr>
            <w:rStyle w:val="Hyperlink"/>
            <w:rFonts w:cs="Verdana"/>
            <w:noProof w:val="0"/>
          </w:rPr>
          <w:t xml:space="preserve">[2023] </w:t>
        </w:r>
        <w:proofErr w:type="spellStart"/>
        <w:r w:rsidR="00F07EED" w:rsidRPr="00E1382B">
          <w:rPr>
            <w:rStyle w:val="Hyperlink"/>
            <w:rFonts w:cs="Verdana"/>
            <w:noProof w:val="0"/>
          </w:rPr>
          <w:t>HCATrans</w:t>
        </w:r>
        <w:proofErr w:type="spellEnd"/>
        <w:r w:rsidR="00F07EED" w:rsidRPr="00E1382B">
          <w:rPr>
            <w:rStyle w:val="Hyperlink"/>
            <w:rFonts w:cs="Verdana"/>
            <w:noProof w:val="0"/>
          </w:rPr>
          <w:t xml:space="preserve"> 165</w:t>
        </w:r>
      </w:hyperlink>
    </w:p>
    <w:p w14:paraId="4AF89F10" w14:textId="77777777" w:rsidR="00935A47" w:rsidRPr="004E6626" w:rsidRDefault="00935A47" w:rsidP="00935A47"/>
    <w:p w14:paraId="3EFB1263" w14:textId="2355CBA1" w:rsidR="00935A47" w:rsidRPr="004E6626" w:rsidRDefault="00935A47" w:rsidP="00935A47">
      <w:pPr>
        <w:rPr>
          <w:i/>
          <w:iCs/>
        </w:rPr>
      </w:pPr>
      <w:r w:rsidRPr="004E6626">
        <w:rPr>
          <w:b/>
          <w:bCs/>
        </w:rPr>
        <w:t>Date heard:</w:t>
      </w:r>
      <w:r w:rsidRPr="004E6626">
        <w:t xml:space="preserve"> </w:t>
      </w:r>
      <w:r w:rsidR="00787A85">
        <w:t>17 November</w:t>
      </w:r>
      <w:r>
        <w:t xml:space="preserve">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0FD372F" w14:textId="77777777" w:rsidR="00935A47" w:rsidRPr="004E6626" w:rsidRDefault="00935A47" w:rsidP="00935A47"/>
    <w:p w14:paraId="4D3ACA09" w14:textId="77777777" w:rsidR="00935A47" w:rsidRPr="004E6626" w:rsidRDefault="00935A47" w:rsidP="00935A47">
      <w:r w:rsidRPr="004E6626">
        <w:rPr>
          <w:b/>
          <w:bCs/>
        </w:rPr>
        <w:t>Catchwords:</w:t>
      </w:r>
    </w:p>
    <w:p w14:paraId="63658B71" w14:textId="77777777" w:rsidR="00935A47" w:rsidRPr="004E6626" w:rsidRDefault="00935A47" w:rsidP="00935A47"/>
    <w:p w14:paraId="69570A84" w14:textId="44470ADF" w:rsidR="005C6CFC" w:rsidRDefault="00935A47" w:rsidP="003131D9">
      <w:pPr>
        <w:pStyle w:val="Catchwords0"/>
      </w:pPr>
      <w:r w:rsidRPr="004E6626">
        <w:t>Criminal law –</w:t>
      </w:r>
      <w:r w:rsidR="00037702">
        <w:t xml:space="preserve"> </w:t>
      </w:r>
      <w:r w:rsidR="00186712">
        <w:t xml:space="preserve">Drug offences – Scope of conspiracy – Misdirection and non-direction – </w:t>
      </w:r>
      <w:r w:rsidR="00453892">
        <w:t xml:space="preserve">Where respondent charged with conspiring to import commercial quantity of border controlled drug contrary to ss 1.5(1) and 307.1(1) of </w:t>
      </w:r>
      <w:r w:rsidR="00453892">
        <w:rPr>
          <w:i/>
          <w:iCs/>
        </w:rPr>
        <w:t xml:space="preserve">Criminal Code </w:t>
      </w:r>
      <w:r w:rsidR="00453892">
        <w:t xml:space="preserve">(Cth) – </w:t>
      </w:r>
      <w:r w:rsidR="006B01F4">
        <w:rPr>
          <w:lang w:val="en-AU"/>
        </w:rPr>
        <w:t>Where</w:t>
      </w:r>
      <w:r w:rsidR="006B01F4" w:rsidRPr="006B01F4">
        <w:rPr>
          <w:lang w:val="en-AU"/>
        </w:rPr>
        <w:t xml:space="preserve"> Crown case</w:t>
      </w:r>
      <w:r w:rsidR="00455146">
        <w:rPr>
          <w:lang w:val="en-AU"/>
        </w:rPr>
        <w:t xml:space="preserve"> </w:t>
      </w:r>
      <w:r w:rsidR="006B01F4" w:rsidRPr="006B01F4">
        <w:rPr>
          <w:lang w:val="en-AU"/>
        </w:rPr>
        <w:t>respondent agreed with others to conduct being engaged in, which if successful, would result in commercial quantity of cocaine being imported from Panama to Australia</w:t>
      </w:r>
      <w:r w:rsidR="00F523F1">
        <w:rPr>
          <w:lang w:val="en-AU"/>
        </w:rPr>
        <w:t xml:space="preserve"> </w:t>
      </w:r>
      <w:r w:rsidR="006B01F4">
        <w:rPr>
          <w:lang w:val="en-AU"/>
        </w:rPr>
        <w:t xml:space="preserve">– </w:t>
      </w:r>
      <w:r w:rsidR="00CD488D">
        <w:rPr>
          <w:lang w:val="en-AU"/>
        </w:rPr>
        <w:t>Where no direct evidence of quantity of cocaine agreed to import –</w:t>
      </w:r>
      <w:r w:rsidR="0022720C">
        <w:rPr>
          <w:lang w:val="en-AU"/>
        </w:rPr>
        <w:t xml:space="preserve"> Where Crown relied on infere</w:t>
      </w:r>
      <w:r w:rsidR="00B42C19">
        <w:rPr>
          <w:lang w:val="en-AU"/>
        </w:rPr>
        <w:t xml:space="preserve">nces to support case amount of cocaine to be imported 2kg or more – </w:t>
      </w:r>
      <w:r w:rsidR="00CD488D">
        <w:rPr>
          <w:lang w:val="en-AU"/>
        </w:rPr>
        <w:t xml:space="preserve"> </w:t>
      </w:r>
      <w:r w:rsidR="000B3173">
        <w:rPr>
          <w:lang w:val="en-AU"/>
        </w:rPr>
        <w:t xml:space="preserve">Where trial judge directed jury </w:t>
      </w:r>
      <w:r w:rsidR="00832FB1">
        <w:rPr>
          <w:lang w:val="en-AU"/>
        </w:rPr>
        <w:t>elements to be proven beyond reasonable doubt</w:t>
      </w:r>
      <w:r w:rsidR="00933FCA">
        <w:rPr>
          <w:lang w:val="en-AU"/>
        </w:rPr>
        <w:t xml:space="preserve"> included</w:t>
      </w:r>
      <w:r w:rsidR="00832FB1">
        <w:rPr>
          <w:lang w:val="en-AU"/>
        </w:rPr>
        <w:t xml:space="preserve"> </w:t>
      </w:r>
      <w:r w:rsidR="00832FB1" w:rsidRPr="00832FB1">
        <w:rPr>
          <w:lang w:val="en-AU"/>
        </w:rPr>
        <w:t>substance imported pursuant to agreement commercial quantity</w:t>
      </w:r>
      <w:r w:rsidR="00F32156">
        <w:rPr>
          <w:lang w:val="en-AU"/>
        </w:rPr>
        <w:t xml:space="preserve"> </w:t>
      </w:r>
      <w:r w:rsidR="001B1600">
        <w:rPr>
          <w:lang w:val="en-AU"/>
        </w:rPr>
        <w:t xml:space="preserve">– </w:t>
      </w:r>
      <w:r w:rsidR="00BE14D1">
        <w:rPr>
          <w:lang w:val="en-AU"/>
        </w:rPr>
        <w:t xml:space="preserve">Where approach </w:t>
      </w:r>
      <w:r w:rsidR="00564E52">
        <w:rPr>
          <w:lang w:val="en-AU"/>
        </w:rPr>
        <w:t>to directing juries</w:t>
      </w:r>
      <w:r w:rsidR="00746787">
        <w:rPr>
          <w:lang w:val="en-AU"/>
        </w:rPr>
        <w:t xml:space="preserve"> about elements of conspiracy offence differs in Victoria</w:t>
      </w:r>
      <w:r w:rsidR="007D19FF">
        <w:rPr>
          <w:lang w:val="en-AU"/>
        </w:rPr>
        <w:t xml:space="preserve">, </w:t>
      </w:r>
      <w:r w:rsidR="00746787">
        <w:rPr>
          <w:lang w:val="en-AU"/>
        </w:rPr>
        <w:t xml:space="preserve">New South Wales </w:t>
      </w:r>
      <w:r w:rsidR="007D19FF">
        <w:rPr>
          <w:lang w:val="en-AU"/>
        </w:rPr>
        <w:t xml:space="preserve">and present South Australian case </w:t>
      </w:r>
      <w:r w:rsidR="00746787">
        <w:rPr>
          <w:lang w:val="en-AU"/>
        </w:rPr>
        <w:t xml:space="preserve">– </w:t>
      </w:r>
      <w:r w:rsidR="007F3124">
        <w:t xml:space="preserve">Whether Court of Appeal erred </w:t>
      </w:r>
      <w:r w:rsidR="005C6CFC">
        <w:t xml:space="preserve">in concluding element of offence of conspiracy to import commercial quantity that conspirators agree to </w:t>
      </w:r>
      <w:r w:rsidR="0068393B">
        <w:t>conduct</w:t>
      </w:r>
      <w:r w:rsidR="005C6CFC">
        <w:t xml:space="preserve"> which, if executed would have resulted in importation of commercial quantity </w:t>
      </w:r>
      <w:r w:rsidR="00742C6F">
        <w:t xml:space="preserve">where conspirators knew or intended agreement would result in importation of  product of that weight. </w:t>
      </w:r>
    </w:p>
    <w:p w14:paraId="1A14EFF7" w14:textId="77777777" w:rsidR="00935A47" w:rsidRDefault="00935A47" w:rsidP="00935A47"/>
    <w:p w14:paraId="30469AFE" w14:textId="7BA3B475" w:rsidR="00935A47" w:rsidRPr="009E1F73" w:rsidRDefault="00935A47" w:rsidP="00935A47">
      <w:pPr>
        <w:rPr>
          <w:bCs/>
        </w:rPr>
      </w:pPr>
      <w:r w:rsidRPr="004E7695">
        <w:rPr>
          <w:b/>
        </w:rPr>
        <w:t>Appealed from</w:t>
      </w:r>
      <w:r>
        <w:rPr>
          <w:b/>
        </w:rPr>
        <w:t xml:space="preserve"> </w:t>
      </w:r>
      <w:r w:rsidR="00080803">
        <w:rPr>
          <w:b/>
        </w:rPr>
        <w:t>SASC</w:t>
      </w:r>
      <w:r>
        <w:rPr>
          <w:b/>
        </w:rPr>
        <w:t xml:space="preserve"> (CA): </w:t>
      </w:r>
      <w:hyperlink r:id="rId102" w:history="1">
        <w:r w:rsidR="00080803" w:rsidRPr="008726D7">
          <w:rPr>
            <w:rStyle w:val="Hyperlink"/>
            <w:rFonts w:cs="Verdana"/>
            <w:noProof w:val="0"/>
          </w:rPr>
          <w:t>[2023] SASCA 50</w:t>
        </w:r>
      </w:hyperlink>
    </w:p>
    <w:p w14:paraId="1FB4C7F6" w14:textId="77777777" w:rsidR="00935A47" w:rsidRPr="00E064DF" w:rsidRDefault="00935A47" w:rsidP="00935A47"/>
    <w:p w14:paraId="7567D8FE" w14:textId="77777777" w:rsidR="00935A47" w:rsidRDefault="00C055BE" w:rsidP="00935A47">
      <w:pPr>
        <w:rPr>
          <w:rStyle w:val="Hyperlink"/>
          <w:rFonts w:cs="Verdana"/>
          <w:bCs/>
        </w:rPr>
      </w:pPr>
      <w:hyperlink w:anchor="TOP" w:history="1">
        <w:r w:rsidR="00935A47" w:rsidRPr="004E7695">
          <w:rPr>
            <w:rStyle w:val="Hyperlink"/>
            <w:rFonts w:cs="Verdana"/>
            <w:bCs/>
          </w:rPr>
          <w:t>Return to Top</w:t>
        </w:r>
      </w:hyperlink>
    </w:p>
    <w:p w14:paraId="7C927486" w14:textId="77777777" w:rsidR="00935A47" w:rsidRDefault="00935A47" w:rsidP="00935A47">
      <w:pPr>
        <w:pStyle w:val="Divider1"/>
        <w:rPr>
          <w:rStyle w:val="Hyperlink"/>
          <w:rFonts w:cs="Verdana"/>
          <w:bCs/>
        </w:rPr>
      </w:pPr>
    </w:p>
    <w:p w14:paraId="4EBA619F" w14:textId="77777777" w:rsidR="00935A47" w:rsidRPr="002500FE" w:rsidRDefault="00935A47" w:rsidP="002500FE">
      <w:bookmarkStart w:id="165" w:name="_Huxley_v_The"/>
      <w:bookmarkStart w:id="166" w:name="_Obian_v_The"/>
      <w:bookmarkEnd w:id="165"/>
      <w:bookmarkEnd w:id="166"/>
    </w:p>
    <w:p w14:paraId="294371ED" w14:textId="554CAC6F" w:rsidR="00E92351" w:rsidRDefault="002500FE" w:rsidP="00E92351">
      <w:pPr>
        <w:pStyle w:val="Heading3"/>
      </w:pPr>
      <w:proofErr w:type="spellStart"/>
      <w:r w:rsidRPr="002500FE">
        <w:t>Obian</w:t>
      </w:r>
      <w:proofErr w:type="spellEnd"/>
      <w:r w:rsidRPr="002500FE">
        <w:t xml:space="preserve"> v The King</w:t>
      </w:r>
    </w:p>
    <w:p w14:paraId="1B7653DC" w14:textId="7C533D9A" w:rsidR="00E92351" w:rsidRPr="002500FE" w:rsidRDefault="00C055BE" w:rsidP="00E92351">
      <w:hyperlink r:id="rId103" w:history="1">
        <w:r w:rsidR="002500FE" w:rsidRPr="00E565C3">
          <w:rPr>
            <w:rStyle w:val="Hyperlink"/>
            <w:rFonts w:cs="Verdana"/>
            <w:b/>
            <w:bCs/>
            <w:noProof w:val="0"/>
          </w:rPr>
          <w:t>M</w:t>
        </w:r>
        <w:r w:rsidR="003256C5" w:rsidRPr="00E565C3">
          <w:rPr>
            <w:rStyle w:val="Hyperlink"/>
            <w:rFonts w:cs="Verdana"/>
            <w:b/>
            <w:bCs/>
            <w:noProof w:val="0"/>
          </w:rPr>
          <w:t>77</w:t>
        </w:r>
        <w:r w:rsidR="002500FE" w:rsidRPr="00E565C3">
          <w:rPr>
            <w:rStyle w:val="Hyperlink"/>
            <w:rFonts w:cs="Verdana"/>
            <w:b/>
            <w:bCs/>
            <w:noProof w:val="0"/>
          </w:rPr>
          <w:t>/2023</w:t>
        </w:r>
      </w:hyperlink>
      <w:r w:rsidR="002500FE">
        <w:t>:</w:t>
      </w:r>
      <w:r w:rsidR="005F0812" w:rsidRPr="005F0812">
        <w:t xml:space="preserve"> </w:t>
      </w:r>
      <w:hyperlink r:id="rId104" w:history="1">
        <w:r w:rsidR="005F0812" w:rsidRPr="005F0812">
          <w:rPr>
            <w:rStyle w:val="Hyperlink"/>
            <w:rFonts w:cs="Verdana"/>
            <w:noProof w:val="0"/>
          </w:rPr>
          <w:t xml:space="preserve">[2023] </w:t>
        </w:r>
        <w:proofErr w:type="spellStart"/>
        <w:r w:rsidR="005F0812" w:rsidRPr="005F0812">
          <w:rPr>
            <w:rStyle w:val="Hyperlink"/>
            <w:rFonts w:cs="Verdana"/>
            <w:noProof w:val="0"/>
          </w:rPr>
          <w:t>HCATrans</w:t>
        </w:r>
        <w:proofErr w:type="spellEnd"/>
        <w:r w:rsidR="005F0812" w:rsidRPr="005F0812">
          <w:rPr>
            <w:rStyle w:val="Hyperlink"/>
            <w:rFonts w:cs="Verdana"/>
            <w:noProof w:val="0"/>
          </w:rPr>
          <w:t xml:space="preserve"> 135</w:t>
        </w:r>
      </w:hyperlink>
    </w:p>
    <w:p w14:paraId="257BF2B2" w14:textId="77777777" w:rsidR="00E92351" w:rsidRPr="004E6626" w:rsidRDefault="00E92351" w:rsidP="00E92351"/>
    <w:p w14:paraId="1F1A4CFD" w14:textId="0FAE24AA" w:rsidR="00E92351" w:rsidRPr="004E6626" w:rsidRDefault="00E92351" w:rsidP="00E92351">
      <w:pPr>
        <w:rPr>
          <w:i/>
          <w:iCs/>
        </w:rPr>
      </w:pPr>
      <w:r w:rsidRPr="004E6626">
        <w:rPr>
          <w:b/>
          <w:bCs/>
        </w:rPr>
        <w:t>Date heard:</w:t>
      </w:r>
      <w:r w:rsidRPr="004E6626">
        <w:t xml:space="preserve"> </w:t>
      </w:r>
      <w:r w:rsidR="005F0812">
        <w:t>13 October</w:t>
      </w:r>
      <w:r>
        <w:t xml:space="preserve">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F0853D6" w14:textId="77777777" w:rsidR="00E92351" w:rsidRPr="004E6626" w:rsidRDefault="00E92351" w:rsidP="00E92351"/>
    <w:p w14:paraId="0D850EFD" w14:textId="77777777" w:rsidR="00E92351" w:rsidRPr="004E6626" w:rsidRDefault="00E92351" w:rsidP="00E92351">
      <w:r w:rsidRPr="004E6626">
        <w:rPr>
          <w:b/>
          <w:bCs/>
        </w:rPr>
        <w:t>Catchwords:</w:t>
      </w:r>
    </w:p>
    <w:p w14:paraId="449CB602" w14:textId="77777777" w:rsidR="00E92351" w:rsidRPr="004E6626" w:rsidRDefault="00E92351" w:rsidP="00E92351"/>
    <w:p w14:paraId="32D9018D" w14:textId="7EC5422B" w:rsidR="00B84670" w:rsidRDefault="00E92351" w:rsidP="00E92351">
      <w:pPr>
        <w:pStyle w:val="Catchwords0"/>
      </w:pPr>
      <w:r w:rsidRPr="004E6626">
        <w:t xml:space="preserve">Criminal law – </w:t>
      </w:r>
      <w:r w:rsidR="008F3F89">
        <w:t xml:space="preserve">Reopening of prosecution case – Substantial miscarriage of justice – </w:t>
      </w:r>
      <w:r w:rsidR="0000296E">
        <w:t>Proper test for re-open</w:t>
      </w:r>
      <w:r w:rsidR="007620AC">
        <w:t xml:space="preserve">ing under s 233(2) </w:t>
      </w:r>
      <w:r w:rsidR="007620AC">
        <w:rPr>
          <w:i/>
          <w:iCs/>
        </w:rPr>
        <w:t xml:space="preserve">Criminal Procedure Act 2009 </w:t>
      </w:r>
      <w:r w:rsidR="007620AC">
        <w:rPr>
          <w:iCs/>
        </w:rPr>
        <w:t xml:space="preserve">(Vic) – </w:t>
      </w:r>
      <w:r w:rsidR="008E73AE">
        <w:t>Where appellant charged with three counts of trafficking in not less than commercial quantity of</w:t>
      </w:r>
      <w:r w:rsidR="00020EA8">
        <w:t xml:space="preserve"> 1,4-butanediol (</w:t>
      </w:r>
      <w:r w:rsidR="00E16D73">
        <w:t>“</w:t>
      </w:r>
      <w:r w:rsidR="00020EA8">
        <w:t>1,4-BD</w:t>
      </w:r>
      <w:r w:rsidR="00E16D73">
        <w:t>”</w:t>
      </w:r>
      <w:r w:rsidR="00020EA8">
        <w:t>), which is</w:t>
      </w:r>
      <w:r w:rsidR="008E73AE">
        <w:t xml:space="preserve"> drug of dependence</w:t>
      </w:r>
      <w:r w:rsidR="00020EA8">
        <w:t xml:space="preserve"> except when possessed or used </w:t>
      </w:r>
      <w:r w:rsidR="00E16D73">
        <w:t>“</w:t>
      </w:r>
      <w:r w:rsidR="00020EA8">
        <w:t>for a lawful industrial purpose and not for human consumption</w:t>
      </w:r>
      <w:r w:rsidR="00E16D73">
        <w:t>”</w:t>
      </w:r>
      <w:r w:rsidR="008E73AE">
        <w:t xml:space="preserve"> – Where </w:t>
      </w:r>
      <w:proofErr w:type="spellStart"/>
      <w:r w:rsidR="008E73AE">
        <w:t>defence</w:t>
      </w:r>
      <w:proofErr w:type="spellEnd"/>
      <w:r w:rsidR="008E73AE">
        <w:t xml:space="preserve"> case was that appellant imported and used </w:t>
      </w:r>
      <w:r w:rsidR="00020EA8">
        <w:t xml:space="preserve">1,4-BD in course of his cleaning business – Where prosecution case was appellant imported and possessed 1,4-BD for purposes of sale for human consumption – Where after close of prosecution case, appellant gave evidence, which included </w:t>
      </w:r>
      <w:r w:rsidR="00FD0809">
        <w:t xml:space="preserve">admitting hiring HiAce van but did so on behalf of another person – Where </w:t>
      </w:r>
      <w:r w:rsidR="00FD0809">
        <w:rPr>
          <w:lang w:val="en-AU"/>
        </w:rPr>
        <w:t>p</w:t>
      </w:r>
      <w:r w:rsidR="00FD0809" w:rsidRPr="00FD0809">
        <w:rPr>
          <w:lang w:val="en-AU"/>
        </w:rPr>
        <w:t xml:space="preserve">art-way through </w:t>
      </w:r>
      <w:r w:rsidR="00FD0809">
        <w:rPr>
          <w:lang w:val="en-AU"/>
        </w:rPr>
        <w:t>appellant’s</w:t>
      </w:r>
      <w:r w:rsidR="00FD0809" w:rsidRPr="00FD0809">
        <w:rPr>
          <w:lang w:val="en-AU"/>
        </w:rPr>
        <w:t xml:space="preserve"> cross-examination</w:t>
      </w:r>
      <w:r w:rsidR="002E11AC">
        <w:rPr>
          <w:lang w:val="en-AU"/>
        </w:rPr>
        <w:t xml:space="preserve">, </w:t>
      </w:r>
      <w:r w:rsidR="00FD0809" w:rsidRPr="00FD0809">
        <w:rPr>
          <w:lang w:val="en-AU"/>
        </w:rPr>
        <w:t>prosecution</w:t>
      </w:r>
      <w:r w:rsidR="002E11AC">
        <w:rPr>
          <w:lang w:val="en-AU"/>
        </w:rPr>
        <w:t xml:space="preserve"> </w:t>
      </w:r>
      <w:r w:rsidR="00FD0809" w:rsidRPr="00FD0809">
        <w:rPr>
          <w:lang w:val="en-AU"/>
        </w:rPr>
        <w:t xml:space="preserve">granted leave to re-open its case to call evidence from surveillance operatives to rebut aspects of </w:t>
      </w:r>
      <w:r w:rsidR="00FD0809">
        <w:rPr>
          <w:lang w:val="en-AU"/>
        </w:rPr>
        <w:t>appellant’s</w:t>
      </w:r>
      <w:r w:rsidR="00FD0809" w:rsidRPr="00FD0809">
        <w:rPr>
          <w:lang w:val="en-AU"/>
        </w:rPr>
        <w:t xml:space="preserve"> evidence about his hiring of van</w:t>
      </w:r>
      <w:r w:rsidR="00FD0809">
        <w:rPr>
          <w:lang w:val="en-AU"/>
        </w:rPr>
        <w:t xml:space="preserve"> –</w:t>
      </w:r>
      <w:r w:rsidR="00680E67">
        <w:rPr>
          <w:lang w:val="en-AU"/>
        </w:rPr>
        <w:t xml:space="preserve"> Where majority of Court of Appeal refused appellant’s application for leave to appeal against conviction </w:t>
      </w:r>
      <w:r w:rsidR="00086943">
        <w:rPr>
          <w:lang w:val="en-AU"/>
        </w:rPr>
        <w:t xml:space="preserve">– </w:t>
      </w:r>
      <w:r w:rsidR="00B84670">
        <w:t xml:space="preserve">Whether </w:t>
      </w:r>
      <w:r w:rsidR="008E73AE">
        <w:t xml:space="preserve">trial judge erred in </w:t>
      </w:r>
      <w:r w:rsidR="008E73AE" w:rsidRPr="008E73AE">
        <w:rPr>
          <w:lang w:val="en-AU"/>
        </w:rPr>
        <w:t xml:space="preserve">permitting prosecution to reopen prosecution case under s 233(2) of </w:t>
      </w:r>
      <w:r w:rsidR="008E73AE" w:rsidRPr="008E73AE">
        <w:rPr>
          <w:i/>
          <w:iCs/>
          <w:lang w:val="en-AU"/>
        </w:rPr>
        <w:t xml:space="preserve">Criminal Procedure Act </w:t>
      </w:r>
      <w:r w:rsidR="00B349BE">
        <w:rPr>
          <w:lang w:val="en-AU"/>
        </w:rPr>
        <w:t>a</w:t>
      </w:r>
      <w:r w:rsidR="008E73AE" w:rsidRPr="008E73AE">
        <w:rPr>
          <w:lang w:val="en-AU"/>
        </w:rPr>
        <w:t>nd that substantial miscarriage of justice occurred as result</w:t>
      </w:r>
      <w:r w:rsidR="008E73AE">
        <w:rPr>
          <w:lang w:val="en-AU"/>
        </w:rPr>
        <w:t>.</w:t>
      </w:r>
    </w:p>
    <w:p w14:paraId="3ECAF6C7" w14:textId="77777777" w:rsidR="00E92351" w:rsidRDefault="00E92351" w:rsidP="00E92351"/>
    <w:p w14:paraId="6C6FE161" w14:textId="1CC28C74" w:rsidR="00E92351" w:rsidRPr="009E1F73" w:rsidRDefault="00E92351" w:rsidP="009E1F73">
      <w:pPr>
        <w:rPr>
          <w:bCs/>
        </w:rPr>
      </w:pPr>
      <w:r w:rsidRPr="004E7695">
        <w:rPr>
          <w:b/>
        </w:rPr>
        <w:t>Appealed from</w:t>
      </w:r>
      <w:r>
        <w:rPr>
          <w:b/>
        </w:rPr>
        <w:t xml:space="preserve"> </w:t>
      </w:r>
      <w:r w:rsidR="009E1F73">
        <w:rPr>
          <w:b/>
        </w:rPr>
        <w:t xml:space="preserve">VSC (CA): </w:t>
      </w:r>
      <w:hyperlink r:id="rId105" w:history="1">
        <w:r w:rsidR="003A0AF3" w:rsidRPr="00B84670">
          <w:rPr>
            <w:rStyle w:val="Hyperlink"/>
            <w:rFonts w:cs="Verdana"/>
            <w:bCs/>
            <w:noProof w:val="0"/>
          </w:rPr>
          <w:t>[2023] VSCA 18</w:t>
        </w:r>
      </w:hyperlink>
    </w:p>
    <w:p w14:paraId="1B264266" w14:textId="77777777" w:rsidR="00E92351" w:rsidRPr="00E064DF" w:rsidRDefault="00E92351" w:rsidP="00E92351"/>
    <w:p w14:paraId="25CDF5C8" w14:textId="77777777" w:rsidR="00E92351" w:rsidRDefault="00C055BE" w:rsidP="00E92351">
      <w:pPr>
        <w:rPr>
          <w:rStyle w:val="Hyperlink"/>
          <w:rFonts w:cs="Verdana"/>
          <w:bCs/>
        </w:rPr>
      </w:pPr>
      <w:hyperlink w:anchor="TOP" w:history="1">
        <w:r w:rsidR="00E92351" w:rsidRPr="004E7695">
          <w:rPr>
            <w:rStyle w:val="Hyperlink"/>
            <w:rFonts w:cs="Verdana"/>
            <w:bCs/>
          </w:rPr>
          <w:t>Return to Top</w:t>
        </w:r>
      </w:hyperlink>
    </w:p>
    <w:p w14:paraId="043AB024" w14:textId="77777777" w:rsidR="00CD4C23" w:rsidRDefault="00CD4C23" w:rsidP="00CD4C23">
      <w:pPr>
        <w:pStyle w:val="Divider2"/>
      </w:pPr>
    </w:p>
    <w:p w14:paraId="5A840A47" w14:textId="77777777" w:rsidR="00CD4C23" w:rsidRDefault="00CD4C23" w:rsidP="00CD4C23"/>
    <w:p w14:paraId="168B1E49" w14:textId="7D6DF45A" w:rsidR="00CD4C23" w:rsidRDefault="00CD4C23" w:rsidP="00CD4C23">
      <w:pPr>
        <w:pStyle w:val="Heading2"/>
      </w:pPr>
      <w:r>
        <w:t>Damages</w:t>
      </w:r>
    </w:p>
    <w:p w14:paraId="72159DD9" w14:textId="77777777" w:rsidR="00CD4C23" w:rsidRDefault="00CD4C23" w:rsidP="00CD4C23"/>
    <w:p w14:paraId="42558B0A" w14:textId="3E419A4E" w:rsidR="00CD4C23" w:rsidRDefault="00CD4C23" w:rsidP="00CD4C23">
      <w:pPr>
        <w:pStyle w:val="Heading3"/>
      </w:pPr>
      <w:bookmarkStart w:id="167" w:name="_Commonwealth_of_Australia_2"/>
      <w:bookmarkEnd w:id="167"/>
      <w:r w:rsidRPr="00CD4C23">
        <w:rPr>
          <w:iCs/>
        </w:rPr>
        <w:t>Commonwealth of Australia v Sanofi (formerly Sanofi-Aventis) &amp; Ors</w:t>
      </w:r>
    </w:p>
    <w:p w14:paraId="648C180C" w14:textId="1D3CF475" w:rsidR="00FC317B" w:rsidRPr="00FC317B" w:rsidRDefault="00CD4C23" w:rsidP="00FC317B">
      <w:pPr>
        <w:rPr>
          <w:b/>
          <w:bCs/>
        </w:rPr>
      </w:pPr>
      <w:r>
        <w:rPr>
          <w:b/>
          <w:bCs/>
        </w:rPr>
        <w:t xml:space="preserve">S90/2023: </w:t>
      </w:r>
      <w:hyperlink r:id="rId106" w:history="1">
        <w:r w:rsidR="00FC317B" w:rsidRPr="00FC317B">
          <w:rPr>
            <w:rStyle w:val="Hyperlink"/>
            <w:rFonts w:cs="Verdana"/>
            <w:noProof w:val="0"/>
          </w:rPr>
          <w:t xml:space="preserve">[2023] </w:t>
        </w:r>
        <w:proofErr w:type="spellStart"/>
        <w:r w:rsidR="00FC317B" w:rsidRPr="00FC317B">
          <w:rPr>
            <w:rStyle w:val="Hyperlink"/>
            <w:rFonts w:cs="Verdana"/>
            <w:noProof w:val="0"/>
          </w:rPr>
          <w:t>HCATrans</w:t>
        </w:r>
        <w:proofErr w:type="spellEnd"/>
        <w:r w:rsidR="00FC317B" w:rsidRPr="00FC317B">
          <w:rPr>
            <w:rStyle w:val="Hyperlink"/>
            <w:rFonts w:cs="Verdana"/>
            <w:noProof w:val="0"/>
          </w:rPr>
          <w:t xml:space="preserve"> 184</w:t>
        </w:r>
      </w:hyperlink>
    </w:p>
    <w:p w14:paraId="7F970B2E" w14:textId="77777777" w:rsidR="00CD4C23" w:rsidRPr="004E6626" w:rsidRDefault="00CD4C23" w:rsidP="00CD4C23"/>
    <w:p w14:paraId="6094EB8E" w14:textId="5079067E" w:rsidR="00CD4C23" w:rsidRPr="004E6626" w:rsidRDefault="00CD4C23" w:rsidP="00CD4C23">
      <w:pPr>
        <w:rPr>
          <w:i/>
          <w:iCs/>
        </w:rPr>
      </w:pPr>
      <w:r w:rsidRPr="004E6626">
        <w:rPr>
          <w:b/>
          <w:bCs/>
        </w:rPr>
        <w:t xml:space="preserve">Date </w:t>
      </w:r>
      <w:r w:rsidR="00EC11C3">
        <w:rPr>
          <w:b/>
          <w:bCs/>
        </w:rPr>
        <w:t>heard</w:t>
      </w:r>
      <w:r w:rsidRPr="004E6626">
        <w:rPr>
          <w:b/>
          <w:bCs/>
        </w:rPr>
        <w:t>:</w:t>
      </w:r>
      <w:r w:rsidRPr="004E6626">
        <w:t xml:space="preserve"> </w:t>
      </w:r>
      <w:r w:rsidR="00EC11C3">
        <w:t>18</w:t>
      </w:r>
      <w:r>
        <w:t xml:space="preserve"> December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C1D8C90" w14:textId="77777777" w:rsidR="00CD4C23" w:rsidRPr="004E6626" w:rsidRDefault="00CD4C23" w:rsidP="00CD4C23"/>
    <w:p w14:paraId="24A65252" w14:textId="77777777" w:rsidR="00CD4C23" w:rsidRPr="004E6626" w:rsidRDefault="00CD4C23" w:rsidP="00CD4C23">
      <w:r w:rsidRPr="004E6626">
        <w:rPr>
          <w:b/>
          <w:bCs/>
        </w:rPr>
        <w:t>Catchwords:</w:t>
      </w:r>
    </w:p>
    <w:p w14:paraId="1BB0DDBF" w14:textId="77777777" w:rsidR="00CD4C23" w:rsidRPr="004E6626" w:rsidRDefault="00CD4C23" w:rsidP="00CD4C23"/>
    <w:p w14:paraId="67DF8280" w14:textId="43F0F35A" w:rsidR="00614608" w:rsidRDefault="00EC11C3" w:rsidP="00CD4C23">
      <w:pPr>
        <w:pStyle w:val="Catchwords0"/>
      </w:pPr>
      <w:r>
        <w:t xml:space="preserve">Damages </w:t>
      </w:r>
      <w:r w:rsidR="00CD4C23" w:rsidRPr="004E6626">
        <w:t>–</w:t>
      </w:r>
      <w:r w:rsidR="00EF1F96">
        <w:t xml:space="preserve"> Patent litigation – </w:t>
      </w:r>
      <w:r w:rsidR="00D31199">
        <w:t xml:space="preserve">Compensation for loss flowing from </w:t>
      </w:r>
      <w:r w:rsidR="0072690C">
        <w:t xml:space="preserve">interlocutory </w:t>
      </w:r>
      <w:r w:rsidR="00D31199">
        <w:t>injunction –</w:t>
      </w:r>
      <w:r w:rsidR="00B137F5">
        <w:t xml:space="preserve"> </w:t>
      </w:r>
      <w:r w:rsidR="00956C94">
        <w:t>W</w:t>
      </w:r>
      <w:r w:rsidR="00956C94" w:rsidRPr="00956C94">
        <w:t xml:space="preserve">here </w:t>
      </w:r>
      <w:r w:rsidR="00956C94">
        <w:t>r</w:t>
      </w:r>
      <w:r w:rsidR="00956C94" w:rsidRPr="00956C94">
        <w:t xml:space="preserve">espondent held patent for clopidogrel </w:t>
      </w:r>
      <w:r w:rsidR="00C00693">
        <w:t xml:space="preserve">– </w:t>
      </w:r>
      <w:r w:rsidR="00956C94">
        <w:t>W</w:t>
      </w:r>
      <w:r w:rsidR="00956C94" w:rsidRPr="00956C94">
        <w:t>here interlocutory injunction obtained restraining generic supplier from entering market</w:t>
      </w:r>
      <w:r w:rsidR="001520AE">
        <w:t xml:space="preserve"> </w:t>
      </w:r>
      <w:r w:rsidR="00C00693">
        <w:t xml:space="preserve">– </w:t>
      </w:r>
      <w:r w:rsidR="00956C94">
        <w:t>W</w:t>
      </w:r>
      <w:r w:rsidR="00956C94" w:rsidRPr="00956C94">
        <w:t xml:space="preserve">here generic supplier undertook not to seek </w:t>
      </w:r>
      <w:r w:rsidR="00D36C47" w:rsidRPr="00D36C47">
        <w:t xml:space="preserve">Pharmaceutical Benefits Scheme </w:t>
      </w:r>
      <w:r w:rsidR="00D36C47">
        <w:t>(</w:t>
      </w:r>
      <w:r w:rsidR="00E16D73">
        <w:t>“</w:t>
      </w:r>
      <w:r w:rsidR="00956C94" w:rsidRPr="00956C94">
        <w:t>PBS</w:t>
      </w:r>
      <w:r w:rsidR="00E16D73">
        <w:t>”</w:t>
      </w:r>
      <w:r w:rsidR="00D36C47">
        <w:t>)</w:t>
      </w:r>
      <w:r w:rsidR="00956C94" w:rsidRPr="00956C94">
        <w:t xml:space="preserve"> listing</w:t>
      </w:r>
      <w:r w:rsidR="00C00693">
        <w:t xml:space="preserve"> – </w:t>
      </w:r>
      <w:r w:rsidR="00956C94">
        <w:t>W</w:t>
      </w:r>
      <w:r w:rsidR="00956C94" w:rsidRPr="00956C94">
        <w:t xml:space="preserve">here </w:t>
      </w:r>
      <w:r w:rsidR="00956C94">
        <w:t>r</w:t>
      </w:r>
      <w:r w:rsidR="00956C94" w:rsidRPr="00956C94">
        <w:t xml:space="preserve">espondent undertook to compensate persons adversely affected by injunction </w:t>
      </w:r>
      <w:r w:rsidR="00C00693">
        <w:t xml:space="preserve">– </w:t>
      </w:r>
      <w:r w:rsidR="00956C94">
        <w:t>W</w:t>
      </w:r>
      <w:r w:rsidR="00956C94" w:rsidRPr="00956C94">
        <w:t xml:space="preserve">here </w:t>
      </w:r>
      <w:r w:rsidR="00956C94">
        <w:t>r</w:t>
      </w:r>
      <w:r w:rsidR="00956C94" w:rsidRPr="00956C94">
        <w:t xml:space="preserve">espondent's patent subsequently found invalid </w:t>
      </w:r>
      <w:r w:rsidR="00C00693">
        <w:t>– W</w:t>
      </w:r>
      <w:r w:rsidR="00C00693" w:rsidRPr="00C00693">
        <w:t xml:space="preserve">here Commonwealth </w:t>
      </w:r>
      <w:r w:rsidR="00763618">
        <w:t>sought</w:t>
      </w:r>
      <w:r w:rsidR="00C00693" w:rsidRPr="00C00693">
        <w:t xml:space="preserve"> recovery of additional subsidies provided to </w:t>
      </w:r>
      <w:r w:rsidR="00CF55CF">
        <w:t>r</w:t>
      </w:r>
      <w:r w:rsidR="00C00693" w:rsidRPr="00C00693">
        <w:t xml:space="preserve">espondent due to non-listing of </w:t>
      </w:r>
      <w:r w:rsidR="00C00693" w:rsidRPr="00C00693">
        <w:lastRenderedPageBreak/>
        <w:t>generic clopidogrel</w:t>
      </w:r>
      <w:r w:rsidR="00CF55CF">
        <w:t xml:space="preserve"> – </w:t>
      </w:r>
      <w:r w:rsidR="00410465">
        <w:rPr>
          <w:lang w:val="en-AU"/>
        </w:rPr>
        <w:t>Where</w:t>
      </w:r>
      <w:r w:rsidR="00410465" w:rsidRPr="00410465">
        <w:rPr>
          <w:lang w:val="en-AU"/>
        </w:rPr>
        <w:t xml:space="preserve"> primary judge dismissed Commonwealth's applica</w:t>
      </w:r>
      <w:r w:rsidR="007608CF">
        <w:rPr>
          <w:lang w:val="en-AU"/>
        </w:rPr>
        <w:t>tion</w:t>
      </w:r>
      <w:r w:rsidR="00410465" w:rsidRPr="00410465">
        <w:rPr>
          <w:lang w:val="en-AU"/>
        </w:rPr>
        <w:t>, and Full Court dismissed appeal by Commonwealth</w:t>
      </w:r>
      <w:r w:rsidR="0072690C">
        <w:rPr>
          <w:lang w:val="en-AU"/>
        </w:rPr>
        <w:t xml:space="preserve"> </w:t>
      </w:r>
      <w:r w:rsidR="00DC6FF4">
        <w:rPr>
          <w:lang w:val="en-AU"/>
        </w:rPr>
        <w:t xml:space="preserve">– </w:t>
      </w:r>
      <w:r w:rsidR="00614608">
        <w:t xml:space="preserve">Whether Full Court erred in failing to hold Commonwealth’s evidential burden </w:t>
      </w:r>
      <w:r w:rsidR="00FB7956">
        <w:t xml:space="preserve">was to establish </w:t>
      </w:r>
      <w:r w:rsidR="00FB7956">
        <w:rPr>
          <w:i/>
          <w:iCs/>
        </w:rPr>
        <w:t xml:space="preserve">prima facie </w:t>
      </w:r>
      <w:r w:rsidR="00FB7956">
        <w:t xml:space="preserve">case that its loss flowed directly from interlocutory injunction </w:t>
      </w:r>
      <w:r w:rsidR="00D130D0">
        <w:t>with</w:t>
      </w:r>
      <w:r w:rsidR="006F41C5" w:rsidRPr="006F41C5">
        <w:rPr>
          <w:lang w:val="en-AU"/>
        </w:rPr>
        <w:t xml:space="preserve"> evidential burden shifted to respondents to establish that </w:t>
      </w:r>
      <w:r w:rsidR="00E25BDB">
        <w:rPr>
          <w:lang w:val="en-AU"/>
        </w:rPr>
        <w:t>generic supplier</w:t>
      </w:r>
      <w:r w:rsidR="006F41C5" w:rsidRPr="006F41C5">
        <w:rPr>
          <w:lang w:val="en-AU"/>
        </w:rPr>
        <w:t xml:space="preserve"> would not have sought listing on</w:t>
      </w:r>
      <w:r w:rsidR="008A1046">
        <w:rPr>
          <w:lang w:val="en-AU"/>
        </w:rPr>
        <w:t xml:space="preserve"> PBS </w:t>
      </w:r>
      <w:r w:rsidR="006F41C5" w:rsidRPr="006F41C5">
        <w:rPr>
          <w:lang w:val="en-AU"/>
        </w:rPr>
        <w:t>even if not enjoined</w:t>
      </w:r>
      <w:r w:rsidR="006F41C5">
        <w:rPr>
          <w:lang w:val="en-AU"/>
        </w:rPr>
        <w:t xml:space="preserve"> – </w:t>
      </w:r>
      <w:r w:rsidR="00614608">
        <w:t>Whether Full Court erred in failing to hold Commonwealth discharged its evidential burden but respondents did not –</w:t>
      </w:r>
      <w:r w:rsidR="00FB7956">
        <w:t xml:space="preserve"> Whether </w:t>
      </w:r>
      <w:r w:rsidR="00FB7956" w:rsidRPr="00FB7956">
        <w:rPr>
          <w:lang w:val="en-AU"/>
        </w:rPr>
        <w:t xml:space="preserve">Full Court erred in failing to find, by inference </w:t>
      </w:r>
      <w:r w:rsidR="00FB7956">
        <w:rPr>
          <w:lang w:val="en-AU"/>
        </w:rPr>
        <w:t>f</w:t>
      </w:r>
      <w:r w:rsidR="00FB7956" w:rsidRPr="00FB7956">
        <w:rPr>
          <w:lang w:val="en-AU"/>
        </w:rPr>
        <w:t>rom evidence, that in absence of interlocutory injunction, it was likely that Dr Sherman would have reconfirmed plan t</w:t>
      </w:r>
      <w:r w:rsidR="00FB7956">
        <w:rPr>
          <w:lang w:val="en-AU"/>
        </w:rPr>
        <w:t xml:space="preserve">o </w:t>
      </w:r>
      <w:r w:rsidR="00FB7956" w:rsidRPr="00FB7956">
        <w:rPr>
          <w:lang w:val="en-AU"/>
        </w:rPr>
        <w:t>se</w:t>
      </w:r>
      <w:r w:rsidR="00FB7956">
        <w:rPr>
          <w:lang w:val="en-AU"/>
        </w:rPr>
        <w:t>e</w:t>
      </w:r>
      <w:r w:rsidR="00FB7956" w:rsidRPr="00FB7956">
        <w:rPr>
          <w:lang w:val="en-AU"/>
        </w:rPr>
        <w:t>k PBS listing.</w:t>
      </w:r>
    </w:p>
    <w:p w14:paraId="50FE4C76" w14:textId="77777777" w:rsidR="00CD4C23" w:rsidRDefault="00CD4C23" w:rsidP="00CD4C23">
      <w:pPr>
        <w:pStyle w:val="Catchwords0"/>
      </w:pPr>
    </w:p>
    <w:p w14:paraId="46C83CD5" w14:textId="28019B33" w:rsidR="00CD4C23" w:rsidRPr="007977C6" w:rsidRDefault="00CD4C23" w:rsidP="00CD4C23">
      <w:r>
        <w:rPr>
          <w:b/>
        </w:rPr>
        <w:t xml:space="preserve">Appealed from </w:t>
      </w:r>
      <w:r w:rsidR="007977C6">
        <w:rPr>
          <w:b/>
        </w:rPr>
        <w:t>FCA</w:t>
      </w:r>
      <w:r>
        <w:rPr>
          <w:b/>
        </w:rPr>
        <w:t xml:space="preserve"> (</w:t>
      </w:r>
      <w:r w:rsidR="007977C6">
        <w:rPr>
          <w:b/>
        </w:rPr>
        <w:t>FC</w:t>
      </w:r>
      <w:r>
        <w:rPr>
          <w:b/>
        </w:rPr>
        <w:t xml:space="preserve">): </w:t>
      </w:r>
      <w:hyperlink r:id="rId107" w:history="1">
        <w:r w:rsidR="007977C6" w:rsidRPr="007977C6">
          <w:rPr>
            <w:rStyle w:val="Hyperlink"/>
            <w:rFonts w:cs="Verdana"/>
            <w:noProof w:val="0"/>
          </w:rPr>
          <w:t>[2023] FCAFC 97</w:t>
        </w:r>
      </w:hyperlink>
      <w:r w:rsidR="008C6850">
        <w:t>; (2023) 411 ALR 315; (2023) 174 IPR 66</w:t>
      </w:r>
    </w:p>
    <w:p w14:paraId="0AD29BC9" w14:textId="77777777" w:rsidR="00CD4C23" w:rsidRDefault="00CD4C23" w:rsidP="00CD4C23"/>
    <w:p w14:paraId="4CAF30C8" w14:textId="77777777" w:rsidR="00CD4C23" w:rsidRDefault="00C055BE" w:rsidP="00CD4C23">
      <w:pPr>
        <w:rPr>
          <w:rStyle w:val="Hyperlink"/>
          <w:bCs/>
        </w:rPr>
      </w:pPr>
      <w:hyperlink r:id="rId108" w:anchor="TOP" w:history="1">
        <w:r w:rsidR="00CD4C23">
          <w:rPr>
            <w:rStyle w:val="Hyperlink"/>
            <w:bCs/>
          </w:rPr>
          <w:t>Return to Top</w:t>
        </w:r>
      </w:hyperlink>
    </w:p>
    <w:p w14:paraId="4042C544" w14:textId="77777777" w:rsidR="0042571A" w:rsidRDefault="0042571A" w:rsidP="0042571A">
      <w:pPr>
        <w:pStyle w:val="Divider2"/>
      </w:pPr>
      <w:bookmarkStart w:id="168" w:name="_Hlk98497339"/>
      <w:bookmarkStart w:id="169" w:name="_Hlk98497328"/>
      <w:bookmarkEnd w:id="162"/>
    </w:p>
    <w:p w14:paraId="6C0EA187" w14:textId="77777777" w:rsidR="0042571A" w:rsidRDefault="0042571A" w:rsidP="00314C4B"/>
    <w:p w14:paraId="26C68017" w14:textId="3CC38BA3" w:rsidR="00314C4B" w:rsidRDefault="00314C4B" w:rsidP="00314C4B">
      <w:pPr>
        <w:pStyle w:val="Heading2"/>
      </w:pPr>
      <w:r>
        <w:t>Evidence</w:t>
      </w:r>
    </w:p>
    <w:p w14:paraId="282CC7C7" w14:textId="5776AE8F" w:rsidR="00314C4B" w:rsidRDefault="00314C4B" w:rsidP="00314C4B"/>
    <w:p w14:paraId="09EED44F" w14:textId="1E09C7EF" w:rsidR="00DA2D81" w:rsidRDefault="0061372C" w:rsidP="00DA2D81">
      <w:pPr>
        <w:pStyle w:val="Heading3"/>
      </w:pPr>
      <w:bookmarkStart w:id="170" w:name="_BQ_v_The"/>
      <w:bookmarkEnd w:id="170"/>
      <w:r>
        <w:rPr>
          <w:iCs/>
        </w:rPr>
        <w:t>BQ v The King</w:t>
      </w:r>
    </w:p>
    <w:p w14:paraId="2A5384E3" w14:textId="6C78D910" w:rsidR="00DA2D81" w:rsidRPr="00C87656" w:rsidRDefault="00DA2D81" w:rsidP="00DA2D81">
      <w:r>
        <w:rPr>
          <w:b/>
          <w:bCs/>
        </w:rPr>
        <w:t>S</w:t>
      </w:r>
      <w:r w:rsidR="0061372C">
        <w:rPr>
          <w:b/>
          <w:bCs/>
        </w:rPr>
        <w:t>92</w:t>
      </w:r>
      <w:r>
        <w:rPr>
          <w:b/>
          <w:bCs/>
        </w:rPr>
        <w:t xml:space="preserve">/2023: </w:t>
      </w:r>
      <w:hyperlink r:id="rId109" w:history="1">
        <w:r w:rsidR="00C87656" w:rsidRPr="00C87656">
          <w:rPr>
            <w:rStyle w:val="Hyperlink"/>
            <w:rFonts w:cs="Verdana"/>
            <w:noProof w:val="0"/>
          </w:rPr>
          <w:t>[2023] HCASL 214</w:t>
        </w:r>
      </w:hyperlink>
    </w:p>
    <w:p w14:paraId="611DB60E" w14:textId="77777777" w:rsidR="00DA2D81" w:rsidRPr="004E6626" w:rsidRDefault="00DA2D81" w:rsidP="00DA2D81"/>
    <w:p w14:paraId="4BDE1CC3" w14:textId="75C14778" w:rsidR="00DA2D81" w:rsidRPr="004E6626" w:rsidRDefault="00DA2D81" w:rsidP="00DA2D81">
      <w:pPr>
        <w:rPr>
          <w:i/>
          <w:iCs/>
        </w:rPr>
      </w:pPr>
      <w:r w:rsidRPr="004E6626">
        <w:rPr>
          <w:b/>
          <w:bCs/>
        </w:rPr>
        <w:t xml:space="preserve">Date </w:t>
      </w:r>
      <w:r w:rsidR="00534640">
        <w:rPr>
          <w:b/>
          <w:bCs/>
        </w:rPr>
        <w:t>determined</w:t>
      </w:r>
      <w:r w:rsidRPr="004E6626">
        <w:rPr>
          <w:b/>
          <w:bCs/>
        </w:rPr>
        <w:t>:</w:t>
      </w:r>
      <w:r w:rsidRPr="004E6626">
        <w:t xml:space="preserve"> </w:t>
      </w:r>
      <w:r w:rsidR="00C87656">
        <w:t>7 December</w:t>
      </w:r>
      <w:r>
        <w:t xml:space="preserve"> 2023</w:t>
      </w:r>
      <w:r w:rsidRPr="004E6626">
        <w:t xml:space="preserve"> – </w:t>
      </w:r>
      <w:r w:rsidRPr="004E6626">
        <w:rPr>
          <w:i/>
          <w:iCs/>
        </w:rPr>
        <w:t xml:space="preserve">Special leave granted </w:t>
      </w:r>
      <w:r w:rsidR="00CE45D5">
        <w:rPr>
          <w:i/>
          <w:iCs/>
        </w:rPr>
        <w:t xml:space="preserve">on limited </w:t>
      </w:r>
      <w:proofErr w:type="gramStart"/>
      <w:r w:rsidR="00CE45D5">
        <w:rPr>
          <w:i/>
          <w:iCs/>
        </w:rPr>
        <w:t>grounds</w:t>
      </w:r>
      <w:proofErr w:type="gramEnd"/>
    </w:p>
    <w:p w14:paraId="23025157" w14:textId="77777777" w:rsidR="00DA2D81" w:rsidRPr="004E6626" w:rsidRDefault="00DA2D81" w:rsidP="00DA2D81"/>
    <w:p w14:paraId="2AF72AAF" w14:textId="77777777" w:rsidR="00DA2D81" w:rsidRPr="004E6626" w:rsidRDefault="00DA2D81" w:rsidP="00DA2D81">
      <w:r w:rsidRPr="004E6626">
        <w:rPr>
          <w:b/>
          <w:bCs/>
        </w:rPr>
        <w:t>Catchwords:</w:t>
      </w:r>
    </w:p>
    <w:p w14:paraId="672D3844" w14:textId="77777777" w:rsidR="00DA2D81" w:rsidRPr="004E6626" w:rsidRDefault="00DA2D81" w:rsidP="00DA2D81"/>
    <w:p w14:paraId="07427861" w14:textId="679F1FAB" w:rsidR="007C0410" w:rsidRDefault="00DA2D81" w:rsidP="00DA2D81">
      <w:pPr>
        <w:pStyle w:val="Catchwords0"/>
      </w:pPr>
      <w:r>
        <w:t>Evidence</w:t>
      </w:r>
      <w:r w:rsidRPr="004E6626">
        <w:t xml:space="preserve"> –</w:t>
      </w:r>
      <w:r>
        <w:t xml:space="preserve"> Admissibility of expert evidence</w:t>
      </w:r>
      <w:r w:rsidR="007F723E">
        <w:t xml:space="preserve"> </w:t>
      </w:r>
      <w:r w:rsidR="00114928">
        <w:t xml:space="preserve">– </w:t>
      </w:r>
      <w:r w:rsidR="00A77A29">
        <w:t xml:space="preserve">Where complainants two sisters and nieces of appellant – </w:t>
      </w:r>
      <w:r w:rsidR="00805D90">
        <w:t xml:space="preserve">Where appellant convicted </w:t>
      </w:r>
      <w:r w:rsidR="00E72208">
        <w:t xml:space="preserve">at second trial </w:t>
      </w:r>
      <w:r w:rsidR="00805D90">
        <w:t xml:space="preserve">of child sexual assault offending </w:t>
      </w:r>
      <w:r w:rsidR="00A77A29">
        <w:t xml:space="preserve"> </w:t>
      </w:r>
      <w:r w:rsidR="0012411B">
        <w:t>–</w:t>
      </w:r>
      <w:r w:rsidR="0066292D">
        <w:t xml:space="preserve"> Where Crown sought to rely on evidence from Associate Professor </w:t>
      </w:r>
      <w:proofErr w:type="spellStart"/>
      <w:r w:rsidR="0066292D">
        <w:t>Shackel</w:t>
      </w:r>
      <w:proofErr w:type="spellEnd"/>
      <w:r w:rsidR="0066292D">
        <w:t xml:space="preserve"> with respect to</w:t>
      </w:r>
      <w:r w:rsidR="002527AF">
        <w:t xml:space="preserve"> (a)</w:t>
      </w:r>
      <w:r w:rsidR="00AF57A7">
        <w:t xml:space="preserve"> </w:t>
      </w:r>
      <w:r w:rsidR="002527AF" w:rsidRPr="002527AF">
        <w:rPr>
          <w:lang w:val="en-AU"/>
        </w:rPr>
        <w:t>how victims of child sexual assault respond to and disclose their victimi</w:t>
      </w:r>
      <w:r w:rsidR="00301C13">
        <w:rPr>
          <w:lang w:val="en-AU"/>
        </w:rPr>
        <w:t>s</w:t>
      </w:r>
      <w:r w:rsidR="002527AF" w:rsidRPr="002527AF">
        <w:rPr>
          <w:lang w:val="en-AU"/>
        </w:rPr>
        <w:t>ation and (b) matters relevant to complainants’ conduct during and after alleged assaults and whether such conduct consistent with research</w:t>
      </w:r>
      <w:r w:rsidR="002527AF">
        <w:rPr>
          <w:lang w:val="en-AU"/>
        </w:rPr>
        <w:t xml:space="preserve"> –</w:t>
      </w:r>
      <w:r w:rsidR="00AF57A7">
        <w:rPr>
          <w:lang w:val="en-AU"/>
        </w:rPr>
        <w:t xml:space="preserve"> Where trial judge ruled evidence in respect of (a) admissible but refused to admit evidence in respect of (b) –</w:t>
      </w:r>
      <w:r w:rsidR="007F723E">
        <w:rPr>
          <w:lang w:val="en-AU"/>
        </w:rPr>
        <w:t xml:space="preserve"> </w:t>
      </w:r>
      <w:r w:rsidR="007C0410">
        <w:t xml:space="preserve">Whether Court of Criminal Appeal erred in holding expert evidence concerning behaviour of perpetrators of child sexual assault offences, risk factors for </w:t>
      </w:r>
      <w:r w:rsidR="00C87002">
        <w:t>sexual</w:t>
      </w:r>
      <w:r w:rsidR="007C0410">
        <w:t xml:space="preserve"> abuse and when abuse commonly takes place admissible as expert opinion evidenc</w:t>
      </w:r>
      <w:r w:rsidR="00C87002">
        <w:t>e</w:t>
      </w:r>
      <w:r w:rsidR="0044190F">
        <w:t xml:space="preserve"> and occasioned no miscarriage of justice in trial – Whether Court erred in holding that trial judge’s </w:t>
      </w:r>
      <w:r w:rsidR="00AD1DC3">
        <w:t>directions</w:t>
      </w:r>
      <w:r w:rsidR="0044190F">
        <w:t xml:space="preserve"> to jury in respect of expert evidence adequate and did not occasion miscarriage of justice.</w:t>
      </w:r>
    </w:p>
    <w:p w14:paraId="0B92F7A3" w14:textId="77777777" w:rsidR="00DA2D81" w:rsidRDefault="00DA2D81" w:rsidP="00DA2D81">
      <w:pPr>
        <w:pStyle w:val="Catchwords0"/>
      </w:pPr>
    </w:p>
    <w:p w14:paraId="2032D7CC" w14:textId="49F5494D" w:rsidR="00DA2D81" w:rsidRPr="00FB5E24" w:rsidRDefault="00DA2D81" w:rsidP="00DA2D81">
      <w:r>
        <w:rPr>
          <w:b/>
        </w:rPr>
        <w:t xml:space="preserve">Appealed from NSW (CCA): </w:t>
      </w:r>
      <w:hyperlink r:id="rId110" w:history="1">
        <w:r w:rsidR="00F873B2" w:rsidRPr="0014786E">
          <w:rPr>
            <w:rStyle w:val="Hyperlink"/>
            <w:rFonts w:cs="Verdana"/>
            <w:bCs/>
            <w:noProof w:val="0"/>
          </w:rPr>
          <w:t>[2023] NSWCCA 34</w:t>
        </w:r>
      </w:hyperlink>
    </w:p>
    <w:p w14:paraId="598D6DB2" w14:textId="77777777" w:rsidR="00DA2D81" w:rsidRDefault="00DA2D81" w:rsidP="00DA2D81"/>
    <w:p w14:paraId="21B63589" w14:textId="77777777" w:rsidR="00DA2D81" w:rsidRDefault="00C055BE" w:rsidP="00DA2D81">
      <w:pPr>
        <w:rPr>
          <w:rStyle w:val="Hyperlink"/>
          <w:bCs/>
        </w:rPr>
      </w:pPr>
      <w:hyperlink r:id="rId111" w:anchor="TOP" w:history="1">
        <w:r w:rsidR="00DA2D81">
          <w:rPr>
            <w:rStyle w:val="Hyperlink"/>
            <w:bCs/>
          </w:rPr>
          <w:t>Return to Top</w:t>
        </w:r>
      </w:hyperlink>
    </w:p>
    <w:p w14:paraId="238F382D" w14:textId="77777777" w:rsidR="00DA2D81" w:rsidRDefault="00DA2D81" w:rsidP="00DA2D81">
      <w:pPr>
        <w:pStyle w:val="Divider1"/>
        <w:rPr>
          <w:rStyle w:val="Hyperlink"/>
          <w:rFonts w:cs="Verdana"/>
          <w:bCs/>
        </w:rPr>
      </w:pPr>
    </w:p>
    <w:p w14:paraId="5B9F50E2" w14:textId="77777777" w:rsidR="00DA2D81" w:rsidRDefault="00DA2D81" w:rsidP="00314C4B"/>
    <w:p w14:paraId="58F8D377" w14:textId="77777777" w:rsidR="00314C4B" w:rsidRDefault="00314C4B" w:rsidP="00314C4B">
      <w:pPr>
        <w:pStyle w:val="Heading3"/>
      </w:pPr>
      <w:bookmarkStart w:id="171" w:name="_Cook_(A_Pseudonym)_1"/>
      <w:bookmarkEnd w:id="171"/>
      <w:r>
        <w:rPr>
          <w:iCs/>
        </w:rPr>
        <w:t xml:space="preserve">Cook (A Pseudonym) </w:t>
      </w:r>
      <w:r w:rsidRPr="00B367D4">
        <w:rPr>
          <w:iCs/>
        </w:rPr>
        <w:t xml:space="preserve">v </w:t>
      </w:r>
      <w:r>
        <w:rPr>
          <w:iCs/>
        </w:rPr>
        <w:t>The King</w:t>
      </w:r>
    </w:p>
    <w:p w14:paraId="5CD56295" w14:textId="6C931FCD" w:rsidR="00314C4B" w:rsidRPr="004B0BFF" w:rsidRDefault="00C055BE" w:rsidP="00314C4B">
      <w:hyperlink r:id="rId112" w:history="1">
        <w:r w:rsidR="00314C4B" w:rsidRPr="006B38F6">
          <w:rPr>
            <w:rStyle w:val="Hyperlink"/>
            <w:rFonts w:cs="Verdana"/>
            <w:b/>
            <w:bCs/>
            <w:noProof w:val="0"/>
          </w:rPr>
          <w:t>S</w:t>
        </w:r>
        <w:r w:rsidR="006B38F6" w:rsidRPr="006B38F6">
          <w:rPr>
            <w:rStyle w:val="Hyperlink"/>
            <w:rFonts w:cs="Verdana"/>
            <w:b/>
            <w:bCs/>
            <w:noProof w:val="0"/>
          </w:rPr>
          <w:t>158</w:t>
        </w:r>
        <w:r w:rsidR="00314C4B" w:rsidRPr="006B38F6">
          <w:rPr>
            <w:rStyle w:val="Hyperlink"/>
            <w:rFonts w:cs="Verdana"/>
            <w:b/>
            <w:bCs/>
            <w:noProof w:val="0"/>
          </w:rPr>
          <w:t>/2023</w:t>
        </w:r>
      </w:hyperlink>
      <w:r w:rsidR="00314C4B">
        <w:rPr>
          <w:b/>
          <w:bCs/>
        </w:rPr>
        <w:t xml:space="preserve">: </w:t>
      </w:r>
      <w:hyperlink r:id="rId113" w:history="1">
        <w:r w:rsidR="00314C4B" w:rsidRPr="00D66194">
          <w:rPr>
            <w:rStyle w:val="Hyperlink"/>
            <w:rFonts w:cs="Verdana"/>
            <w:noProof w:val="0"/>
          </w:rPr>
          <w:t xml:space="preserve">[2023] </w:t>
        </w:r>
        <w:proofErr w:type="spellStart"/>
        <w:r w:rsidR="00314C4B" w:rsidRPr="00D66194">
          <w:rPr>
            <w:rStyle w:val="Hyperlink"/>
            <w:rFonts w:cs="Verdana"/>
            <w:noProof w:val="0"/>
          </w:rPr>
          <w:t>HCATrans</w:t>
        </w:r>
        <w:proofErr w:type="spellEnd"/>
        <w:r w:rsidR="00314C4B" w:rsidRPr="00D66194">
          <w:rPr>
            <w:rStyle w:val="Hyperlink"/>
            <w:rFonts w:cs="Verdana"/>
            <w:noProof w:val="0"/>
          </w:rPr>
          <w:t xml:space="preserve"> 169</w:t>
        </w:r>
      </w:hyperlink>
    </w:p>
    <w:p w14:paraId="0133CC9E" w14:textId="77777777" w:rsidR="00314C4B" w:rsidRPr="004E6626" w:rsidRDefault="00314C4B" w:rsidP="00314C4B"/>
    <w:p w14:paraId="3B3D7EBF" w14:textId="77777777" w:rsidR="00314C4B" w:rsidRPr="004E6626" w:rsidRDefault="00314C4B" w:rsidP="00314C4B">
      <w:pPr>
        <w:rPr>
          <w:i/>
          <w:iCs/>
        </w:rPr>
      </w:pPr>
      <w:r w:rsidRPr="004E6626">
        <w:rPr>
          <w:b/>
          <w:bCs/>
        </w:rPr>
        <w:t>Date heard:</w:t>
      </w:r>
      <w:r w:rsidRPr="004E6626">
        <w:t xml:space="preserve"> </w:t>
      </w:r>
      <w:r>
        <w:t>21 November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1344BD1" w14:textId="77777777" w:rsidR="00314C4B" w:rsidRPr="004E6626" w:rsidRDefault="00314C4B" w:rsidP="00314C4B"/>
    <w:p w14:paraId="0E4D5B7C" w14:textId="77777777" w:rsidR="00314C4B" w:rsidRPr="004E6626" w:rsidRDefault="00314C4B" w:rsidP="00314C4B">
      <w:r w:rsidRPr="004E6626">
        <w:rPr>
          <w:b/>
          <w:bCs/>
        </w:rPr>
        <w:t>Catchwords:</w:t>
      </w:r>
    </w:p>
    <w:p w14:paraId="48BB4D42" w14:textId="77777777" w:rsidR="00314C4B" w:rsidRPr="004E6626" w:rsidRDefault="00314C4B" w:rsidP="00314C4B"/>
    <w:p w14:paraId="548FB311" w14:textId="30D902EB" w:rsidR="00314C4B" w:rsidRDefault="00314C4B" w:rsidP="00314C4B">
      <w:pPr>
        <w:pStyle w:val="Catchwords0"/>
      </w:pPr>
      <w:r>
        <w:t>Evidence</w:t>
      </w:r>
      <w:r w:rsidRPr="004E6626">
        <w:t xml:space="preserve"> –</w:t>
      </w:r>
      <w:r>
        <w:t xml:space="preserve"> Admissibility of evidence about </w:t>
      </w:r>
      <w:r w:rsidR="00393AA5">
        <w:t>complainant’s sexual experience or activity – Temporal limitation</w:t>
      </w:r>
      <w:r w:rsidR="00425F70">
        <w:t>s</w:t>
      </w:r>
      <w:r>
        <w:t xml:space="preserve"> – Where appellant convicted of sexual offences against child – Where issue arose prior to trial regarding admissibility of evidence relating to complainant’s complaint of sexual assault by another member of her family – Where common ground evidence of other offences probative and appellant sought to adduce the evidence in their </w:t>
      </w:r>
      <w:proofErr w:type="spellStart"/>
      <w:r>
        <w:t>defence</w:t>
      </w:r>
      <w:proofErr w:type="spellEnd"/>
      <w:r>
        <w:t xml:space="preserve"> – Where s 293 of </w:t>
      </w:r>
      <w:r>
        <w:rPr>
          <w:i/>
          <w:iCs/>
        </w:rPr>
        <w:t xml:space="preserve">Criminal Procedure Act 1986 </w:t>
      </w:r>
      <w:r>
        <w:t>(NSW) provides evidence of sexual experience inadmissible</w:t>
      </w:r>
      <w:r>
        <w:rPr>
          <w:i/>
          <w:iCs/>
        </w:rPr>
        <w:t xml:space="preserve"> </w:t>
      </w:r>
      <w:r>
        <w:t xml:space="preserve">subject to exceptions – Where trial judge ruled evidence of other offences inadmissible in appellant’s trial – Whether Court of Criminal Appeal erred in constructing s 293(4)  – Whether Court erred in holding permissible to mislead jury by cross-examination in order to attempt to counteract unfairness occasioned by exclusion of s 293 evidence – Whether Court erred in ordering appellant be retried – Whether Court erred in refusing to stay proceedings. </w:t>
      </w:r>
    </w:p>
    <w:p w14:paraId="64BFF0CC" w14:textId="77777777" w:rsidR="000C67A1" w:rsidRDefault="000C67A1" w:rsidP="00314C4B">
      <w:pPr>
        <w:pStyle w:val="Catchwords0"/>
      </w:pPr>
    </w:p>
    <w:p w14:paraId="571AAFB1" w14:textId="7D682AE4" w:rsidR="000C67A1" w:rsidRDefault="000C67A1" w:rsidP="000C67A1">
      <w:pPr>
        <w:rPr>
          <w:bCs/>
        </w:rPr>
      </w:pPr>
      <w:r>
        <w:rPr>
          <w:b/>
        </w:rPr>
        <w:t xml:space="preserve">Appealed from NSW (CCA): </w:t>
      </w:r>
      <w:hyperlink r:id="rId114" w:history="1">
        <w:r>
          <w:rPr>
            <w:rStyle w:val="Hyperlink"/>
            <w:bCs/>
          </w:rPr>
          <w:t>[2022] NSWCCA 282</w:t>
        </w:r>
      </w:hyperlink>
    </w:p>
    <w:p w14:paraId="35D2FEFB" w14:textId="77777777" w:rsidR="000C67A1" w:rsidRDefault="000C67A1" w:rsidP="000C67A1"/>
    <w:p w14:paraId="7A8CA950" w14:textId="77777777" w:rsidR="000C67A1" w:rsidRDefault="00C055BE" w:rsidP="000C67A1">
      <w:pPr>
        <w:rPr>
          <w:rStyle w:val="Hyperlink"/>
          <w:bCs/>
        </w:rPr>
      </w:pPr>
      <w:hyperlink r:id="rId115" w:anchor="TOP" w:history="1">
        <w:r w:rsidR="000C67A1">
          <w:rPr>
            <w:rStyle w:val="Hyperlink"/>
            <w:bCs/>
          </w:rPr>
          <w:t>Return to Top</w:t>
        </w:r>
      </w:hyperlink>
    </w:p>
    <w:p w14:paraId="3BDCC6EE" w14:textId="77777777" w:rsidR="00F75EF7" w:rsidRDefault="00F75EF7" w:rsidP="00F75EF7">
      <w:pPr>
        <w:pStyle w:val="Divider1"/>
        <w:rPr>
          <w:rStyle w:val="Hyperlink"/>
          <w:rFonts w:cs="Verdana"/>
          <w:bCs/>
        </w:rPr>
      </w:pPr>
    </w:p>
    <w:p w14:paraId="1FC86A96" w14:textId="77777777" w:rsidR="00F75EF7" w:rsidRDefault="00F75EF7" w:rsidP="00F75EF7">
      <w:pPr>
        <w:rPr>
          <w:rStyle w:val="Hyperlink"/>
          <w:bCs/>
        </w:rPr>
      </w:pPr>
    </w:p>
    <w:p w14:paraId="66ADB2F7" w14:textId="70AF483D" w:rsidR="00F75EF7" w:rsidRDefault="00F75EF7" w:rsidP="00F75EF7">
      <w:pPr>
        <w:pStyle w:val="Heading3"/>
      </w:pPr>
      <w:bookmarkStart w:id="172" w:name="_MDP_v_The"/>
      <w:bookmarkEnd w:id="172"/>
      <w:r>
        <w:rPr>
          <w:iCs/>
        </w:rPr>
        <w:t xml:space="preserve">MDP v The King </w:t>
      </w:r>
    </w:p>
    <w:p w14:paraId="30B78998" w14:textId="13E6FF34" w:rsidR="00F75EF7" w:rsidRPr="0068393B" w:rsidRDefault="002E1898" w:rsidP="00F75EF7">
      <w:pPr>
        <w:rPr>
          <w:b/>
          <w:bCs/>
        </w:rPr>
      </w:pPr>
      <w:r>
        <w:rPr>
          <w:b/>
          <w:bCs/>
        </w:rPr>
        <w:t>B40</w:t>
      </w:r>
      <w:r w:rsidR="00F75EF7">
        <w:rPr>
          <w:b/>
          <w:bCs/>
        </w:rPr>
        <w:t xml:space="preserve">/2023: </w:t>
      </w:r>
      <w:hyperlink r:id="rId116" w:history="1">
        <w:r w:rsidR="00DF45E6" w:rsidRPr="00DF45E6">
          <w:rPr>
            <w:rStyle w:val="Hyperlink"/>
            <w:rFonts w:cs="Verdana"/>
            <w:noProof w:val="0"/>
          </w:rPr>
          <w:t>[2023] HCASL 215</w:t>
        </w:r>
      </w:hyperlink>
    </w:p>
    <w:p w14:paraId="0C265A39" w14:textId="77777777" w:rsidR="00F75EF7" w:rsidRPr="004E6626" w:rsidRDefault="00F75EF7" w:rsidP="00F75EF7"/>
    <w:p w14:paraId="365FF38E" w14:textId="4C544040" w:rsidR="00F75EF7" w:rsidRPr="004E6626" w:rsidRDefault="00F75EF7" w:rsidP="00F75EF7">
      <w:pPr>
        <w:rPr>
          <w:i/>
          <w:iCs/>
        </w:rPr>
      </w:pPr>
      <w:r w:rsidRPr="004E6626">
        <w:rPr>
          <w:b/>
          <w:bCs/>
        </w:rPr>
        <w:t xml:space="preserve">Date </w:t>
      </w:r>
      <w:r w:rsidR="002E1898">
        <w:rPr>
          <w:b/>
          <w:bCs/>
        </w:rPr>
        <w:t>determined</w:t>
      </w:r>
      <w:r w:rsidRPr="004E6626">
        <w:rPr>
          <w:b/>
          <w:bCs/>
        </w:rPr>
        <w:t>:</w:t>
      </w:r>
      <w:r w:rsidRPr="004E6626">
        <w:t xml:space="preserve"> </w:t>
      </w:r>
      <w:r>
        <w:t>7 December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1A0F66EE" w14:textId="77777777" w:rsidR="00F75EF7" w:rsidRPr="004E6626" w:rsidRDefault="00F75EF7" w:rsidP="00F75EF7"/>
    <w:p w14:paraId="5BEC71DB" w14:textId="77777777" w:rsidR="00F75EF7" w:rsidRPr="004E6626" w:rsidRDefault="00F75EF7" w:rsidP="00F75EF7">
      <w:r w:rsidRPr="004E6626">
        <w:rPr>
          <w:b/>
          <w:bCs/>
        </w:rPr>
        <w:t>Catchwords:</w:t>
      </w:r>
    </w:p>
    <w:p w14:paraId="18D8BDA5" w14:textId="77777777" w:rsidR="00F75EF7" w:rsidRPr="004E6626" w:rsidRDefault="00F75EF7" w:rsidP="00F75EF7"/>
    <w:p w14:paraId="5410DD2C" w14:textId="45188CB2" w:rsidR="00F42A48" w:rsidRPr="002E7155" w:rsidRDefault="002E1898" w:rsidP="00F75EF7">
      <w:pPr>
        <w:pStyle w:val="Catchwords0"/>
      </w:pPr>
      <w:r>
        <w:t xml:space="preserve">Evidence – </w:t>
      </w:r>
      <w:r w:rsidR="00F75EF7">
        <w:rPr>
          <w:lang w:val="en-AU"/>
        </w:rPr>
        <w:t xml:space="preserve"> </w:t>
      </w:r>
      <w:r w:rsidR="00B31346">
        <w:rPr>
          <w:lang w:val="en-AU"/>
        </w:rPr>
        <w:t>Propensity evidence –</w:t>
      </w:r>
      <w:r w:rsidR="006B38F6">
        <w:rPr>
          <w:lang w:val="en-AU"/>
        </w:rPr>
        <w:t xml:space="preserve"> </w:t>
      </w:r>
      <w:r w:rsidR="009B3972">
        <w:rPr>
          <w:lang w:val="en-AU"/>
        </w:rPr>
        <w:t>M</w:t>
      </w:r>
      <w:r w:rsidR="00B31346">
        <w:rPr>
          <w:lang w:val="en-AU"/>
        </w:rPr>
        <w:t xml:space="preserve">iscarriage of justice – </w:t>
      </w:r>
      <w:r w:rsidR="00416219">
        <w:rPr>
          <w:lang w:val="en-AU"/>
        </w:rPr>
        <w:t xml:space="preserve">Where appellant </w:t>
      </w:r>
      <w:r w:rsidR="00EA764F">
        <w:rPr>
          <w:lang w:val="en-AU"/>
        </w:rPr>
        <w:t xml:space="preserve">convicted of </w:t>
      </w:r>
      <w:r w:rsidR="00416219">
        <w:rPr>
          <w:lang w:val="en-AU"/>
        </w:rPr>
        <w:t xml:space="preserve">various </w:t>
      </w:r>
      <w:r w:rsidR="00EA764F">
        <w:rPr>
          <w:lang w:val="en-AU"/>
        </w:rPr>
        <w:t xml:space="preserve">child sexual assault and domestic violence </w:t>
      </w:r>
      <w:r w:rsidR="00416219">
        <w:rPr>
          <w:lang w:val="en-AU"/>
        </w:rPr>
        <w:t>offences</w:t>
      </w:r>
      <w:r w:rsidR="00EA764F">
        <w:rPr>
          <w:lang w:val="en-AU"/>
        </w:rPr>
        <w:t xml:space="preserve"> against former partner’s </w:t>
      </w:r>
      <w:r w:rsidR="00251994">
        <w:rPr>
          <w:lang w:val="en-AU"/>
        </w:rPr>
        <w:t>daughter</w:t>
      </w:r>
      <w:r w:rsidR="00EA764F">
        <w:rPr>
          <w:lang w:val="en-AU"/>
        </w:rPr>
        <w:t xml:space="preserve"> – </w:t>
      </w:r>
      <w:r w:rsidR="00FD152D">
        <w:rPr>
          <w:lang w:val="en-AU"/>
        </w:rPr>
        <w:t xml:space="preserve">Where evidence included </w:t>
      </w:r>
      <w:r w:rsidR="00167F9E">
        <w:rPr>
          <w:lang w:val="en-AU"/>
        </w:rPr>
        <w:t>evidence from complainant’s sister that appellant smack</w:t>
      </w:r>
      <w:r w:rsidR="00E25F88">
        <w:rPr>
          <w:lang w:val="en-AU"/>
        </w:rPr>
        <w:t xml:space="preserve">ed </w:t>
      </w:r>
      <w:r w:rsidR="00167F9E">
        <w:rPr>
          <w:lang w:val="en-AU"/>
        </w:rPr>
        <w:t xml:space="preserve">complainant on bottom – </w:t>
      </w:r>
      <w:r w:rsidR="00E23397">
        <w:rPr>
          <w:lang w:val="en-AU"/>
        </w:rPr>
        <w:t xml:space="preserve">Where trial judge directed jury if they accepted bottom slapping evidence was true, and that it </w:t>
      </w:r>
      <w:r w:rsidR="00E23397" w:rsidRPr="00E23397">
        <w:rPr>
          <w:lang w:val="en-AU"/>
        </w:rPr>
        <w:t xml:space="preserve">displayed sexual interest of </w:t>
      </w:r>
      <w:r w:rsidR="00E23397">
        <w:rPr>
          <w:lang w:val="en-AU"/>
        </w:rPr>
        <w:t xml:space="preserve">appellant </w:t>
      </w:r>
      <w:r w:rsidR="00E23397" w:rsidRPr="00E23397">
        <w:rPr>
          <w:lang w:val="en-AU"/>
        </w:rPr>
        <w:t>in complainant beyond reasonable doubt, they could use it to reason that it was more likely that offences occurred</w:t>
      </w:r>
      <w:r w:rsidR="00E23397">
        <w:rPr>
          <w:lang w:val="en-AU"/>
        </w:rPr>
        <w:t xml:space="preserve"> – </w:t>
      </w:r>
      <w:r w:rsidR="00092F15">
        <w:rPr>
          <w:lang w:val="en-AU"/>
        </w:rPr>
        <w:t xml:space="preserve">Where Court of Appeal found bottom slapping evidence did not meet test for admissibility of propensity </w:t>
      </w:r>
      <w:r w:rsidR="004A1E28">
        <w:rPr>
          <w:lang w:val="en-AU"/>
        </w:rPr>
        <w:t>evidence</w:t>
      </w:r>
      <w:r w:rsidR="00092F15">
        <w:rPr>
          <w:lang w:val="en-AU"/>
        </w:rPr>
        <w:t xml:space="preserve"> – Where Court of appeal found evidence admissible under s 132B of </w:t>
      </w:r>
      <w:r w:rsidR="00092F15">
        <w:rPr>
          <w:i/>
          <w:iCs/>
          <w:lang w:val="en-AU"/>
        </w:rPr>
        <w:t xml:space="preserve">Evidence Act 1977 </w:t>
      </w:r>
      <w:r w:rsidR="00092F15">
        <w:rPr>
          <w:lang w:val="en-AU"/>
        </w:rPr>
        <w:t>(Qld)</w:t>
      </w:r>
      <w:r w:rsidR="004A1E28">
        <w:rPr>
          <w:lang w:val="en-AU"/>
        </w:rPr>
        <w:t xml:space="preserve"> </w:t>
      </w:r>
      <w:r w:rsidR="00AB7E63">
        <w:rPr>
          <w:lang w:val="en-AU"/>
        </w:rPr>
        <w:t>(</w:t>
      </w:r>
      <w:r w:rsidR="00E16D73">
        <w:rPr>
          <w:lang w:val="en-AU"/>
        </w:rPr>
        <w:t>“</w:t>
      </w:r>
      <w:r w:rsidR="00AB7E63">
        <w:rPr>
          <w:lang w:val="en-AU"/>
        </w:rPr>
        <w:t>evidence of domestic  violence</w:t>
      </w:r>
      <w:r w:rsidR="00E16D73">
        <w:rPr>
          <w:lang w:val="en-AU"/>
        </w:rPr>
        <w:t>”</w:t>
      </w:r>
      <w:r w:rsidR="00AB7E63">
        <w:rPr>
          <w:lang w:val="en-AU"/>
        </w:rPr>
        <w:t xml:space="preserve">) </w:t>
      </w:r>
      <w:r w:rsidR="004A1E28">
        <w:rPr>
          <w:lang w:val="en-AU"/>
        </w:rPr>
        <w:t xml:space="preserve">– </w:t>
      </w:r>
      <w:r w:rsidR="00F42A48">
        <w:rPr>
          <w:lang w:val="en-AU"/>
        </w:rPr>
        <w:t xml:space="preserve">Whether Court of Appeal erred holding that no miscarriage of </w:t>
      </w:r>
      <w:r w:rsidR="00F42A48">
        <w:rPr>
          <w:lang w:val="en-AU"/>
        </w:rPr>
        <w:lastRenderedPageBreak/>
        <w:t xml:space="preserve">justice occurred when evidence inadmissible as propensity evidence was nonetheless left to jury to be used as propensity evidence. </w:t>
      </w:r>
    </w:p>
    <w:p w14:paraId="117B974F" w14:textId="77777777" w:rsidR="00F75EF7" w:rsidRDefault="00F75EF7" w:rsidP="00F75EF7"/>
    <w:p w14:paraId="0551FAE1" w14:textId="70D30AC6" w:rsidR="00C95210" w:rsidRDefault="00F75EF7" w:rsidP="001E0E4B">
      <w:pPr>
        <w:rPr>
          <w:rStyle w:val="Hyperlink"/>
          <w:rFonts w:cs="Verdana"/>
          <w:bCs/>
        </w:rPr>
      </w:pPr>
      <w:r w:rsidRPr="004E7695">
        <w:rPr>
          <w:b/>
        </w:rPr>
        <w:t>Appealed from</w:t>
      </w:r>
      <w:r>
        <w:rPr>
          <w:b/>
        </w:rPr>
        <w:t xml:space="preserve"> </w:t>
      </w:r>
      <w:r w:rsidR="001E0E4B">
        <w:rPr>
          <w:b/>
        </w:rPr>
        <w:t>QLDSC (CA):</w:t>
      </w:r>
      <w:r w:rsidR="001E0E4B">
        <w:t xml:space="preserve"> </w:t>
      </w:r>
      <w:hyperlink r:id="rId117" w:history="1">
        <w:r w:rsidR="0083498B" w:rsidRPr="00622B67">
          <w:rPr>
            <w:rStyle w:val="Hyperlink"/>
            <w:rFonts w:cs="Verdana"/>
            <w:noProof w:val="0"/>
          </w:rPr>
          <w:t>[2023] QCA 134</w:t>
        </w:r>
      </w:hyperlink>
    </w:p>
    <w:p w14:paraId="66B265A1" w14:textId="77777777" w:rsidR="0083498B" w:rsidRDefault="0083498B" w:rsidP="0083498B">
      <w:pPr>
        <w:pStyle w:val="Divider1"/>
        <w:rPr>
          <w:rStyle w:val="Hyperlink"/>
          <w:rFonts w:cs="Verdana"/>
          <w:bCs/>
        </w:rPr>
      </w:pPr>
    </w:p>
    <w:p w14:paraId="31C8E22B" w14:textId="77777777" w:rsidR="00C95210" w:rsidRDefault="00C95210" w:rsidP="000C67A1">
      <w:pPr>
        <w:rPr>
          <w:rStyle w:val="Hyperlink"/>
          <w:bCs/>
        </w:rPr>
      </w:pPr>
    </w:p>
    <w:p w14:paraId="6C29AF4D" w14:textId="77777777" w:rsidR="00C95210" w:rsidRDefault="00C95210" w:rsidP="00C95210">
      <w:pPr>
        <w:pStyle w:val="Heading3"/>
      </w:pPr>
      <w:bookmarkStart w:id="173" w:name="_The_Director_of"/>
      <w:bookmarkEnd w:id="173"/>
      <w:r>
        <w:rPr>
          <w:iCs/>
        </w:rPr>
        <w:t xml:space="preserve">The Director of Public Prosecutions v Benjamin </w:t>
      </w:r>
      <w:proofErr w:type="spellStart"/>
      <w:r>
        <w:rPr>
          <w:iCs/>
        </w:rPr>
        <w:t>Roder</w:t>
      </w:r>
      <w:proofErr w:type="spellEnd"/>
      <w:r>
        <w:rPr>
          <w:iCs/>
        </w:rPr>
        <w:t xml:space="preserve"> (a pseudonym) </w:t>
      </w:r>
    </w:p>
    <w:p w14:paraId="16371157" w14:textId="39429321" w:rsidR="00C95210" w:rsidRPr="0068393B" w:rsidRDefault="00C055BE" w:rsidP="00C95210">
      <w:pPr>
        <w:rPr>
          <w:b/>
          <w:bCs/>
        </w:rPr>
      </w:pPr>
      <w:hyperlink r:id="rId118" w:history="1">
        <w:r w:rsidR="00C95210" w:rsidRPr="00694B14">
          <w:rPr>
            <w:rStyle w:val="Hyperlink"/>
            <w:rFonts w:cs="Verdana"/>
            <w:b/>
            <w:bCs/>
            <w:noProof w:val="0"/>
          </w:rPr>
          <w:t>M85/2023</w:t>
        </w:r>
      </w:hyperlink>
      <w:r w:rsidR="00C95210">
        <w:rPr>
          <w:b/>
          <w:bCs/>
        </w:rPr>
        <w:t xml:space="preserve">: </w:t>
      </w:r>
      <w:hyperlink r:id="rId119" w:history="1">
        <w:r w:rsidR="00C95210" w:rsidRPr="00534640">
          <w:rPr>
            <w:rStyle w:val="Hyperlink"/>
            <w:rFonts w:cs="Verdana"/>
            <w:noProof w:val="0"/>
          </w:rPr>
          <w:t xml:space="preserve">[2023] </w:t>
        </w:r>
        <w:proofErr w:type="spellStart"/>
        <w:r w:rsidR="00C95210" w:rsidRPr="00534640">
          <w:rPr>
            <w:rStyle w:val="Hyperlink"/>
            <w:rFonts w:cs="Verdana"/>
            <w:noProof w:val="0"/>
          </w:rPr>
          <w:t>HCATrans</w:t>
        </w:r>
        <w:proofErr w:type="spellEnd"/>
        <w:r w:rsidR="00C95210" w:rsidRPr="00534640">
          <w:rPr>
            <w:rStyle w:val="Hyperlink"/>
            <w:rFonts w:cs="Verdana"/>
            <w:noProof w:val="0"/>
          </w:rPr>
          <w:t xml:space="preserve"> 179</w:t>
        </w:r>
      </w:hyperlink>
    </w:p>
    <w:p w14:paraId="59A0ED87" w14:textId="77777777" w:rsidR="00C95210" w:rsidRPr="004E6626" w:rsidRDefault="00C95210" w:rsidP="00C95210"/>
    <w:p w14:paraId="614FDF55" w14:textId="02BA773C" w:rsidR="00C95210" w:rsidRDefault="00C95210" w:rsidP="00C95210">
      <w:pPr>
        <w:rPr>
          <w:i/>
          <w:iCs/>
        </w:rPr>
      </w:pPr>
      <w:r w:rsidRPr="004E6626">
        <w:rPr>
          <w:b/>
          <w:bCs/>
        </w:rPr>
        <w:t>Date heard:</w:t>
      </w:r>
      <w:r w:rsidRPr="004E6626">
        <w:t xml:space="preserve"> </w:t>
      </w:r>
      <w:r>
        <w:t>7 December 2023</w:t>
      </w:r>
      <w:r w:rsidRPr="004E6626">
        <w:t xml:space="preserve"> – </w:t>
      </w:r>
      <w:r w:rsidR="00694B14" w:rsidRPr="00694B14">
        <w:rPr>
          <w:i/>
          <w:iCs/>
        </w:rPr>
        <w:t xml:space="preserve">Special leave referred to Full Court for consideration as on </w:t>
      </w:r>
      <w:proofErr w:type="gramStart"/>
      <w:r w:rsidR="00694B14" w:rsidRPr="00694B14">
        <w:rPr>
          <w:i/>
          <w:iCs/>
        </w:rPr>
        <w:t>appeal</w:t>
      </w:r>
      <w:proofErr w:type="gramEnd"/>
      <w:r w:rsidR="00694B14" w:rsidRPr="00694B14">
        <w:rPr>
          <w:i/>
          <w:iCs/>
        </w:rPr>
        <w:t xml:space="preserve"> </w:t>
      </w:r>
    </w:p>
    <w:p w14:paraId="75C431E1" w14:textId="77777777" w:rsidR="00694B14" w:rsidRPr="004E6626" w:rsidRDefault="00694B14" w:rsidP="00C95210"/>
    <w:p w14:paraId="50379F56" w14:textId="77777777" w:rsidR="00C95210" w:rsidRPr="004E6626" w:rsidRDefault="00C95210" w:rsidP="00C95210">
      <w:r w:rsidRPr="004E6626">
        <w:rPr>
          <w:b/>
          <w:bCs/>
        </w:rPr>
        <w:t>Catchwords:</w:t>
      </w:r>
    </w:p>
    <w:p w14:paraId="00E88FD2" w14:textId="77777777" w:rsidR="00C95210" w:rsidRPr="004E6626" w:rsidRDefault="00C95210" w:rsidP="00C95210"/>
    <w:p w14:paraId="74E21C24" w14:textId="590286CB" w:rsidR="00C95210" w:rsidRPr="002E7155" w:rsidRDefault="00BD04E4" w:rsidP="00C95210">
      <w:pPr>
        <w:pStyle w:val="Catchwords0"/>
      </w:pPr>
      <w:r>
        <w:t>Evidence</w:t>
      </w:r>
      <w:r w:rsidR="00C95210">
        <w:t xml:space="preserve"> – Tendency evidence – </w:t>
      </w:r>
      <w:r w:rsidR="00AB7E63">
        <w:t xml:space="preserve">Standard of proof </w:t>
      </w:r>
      <w:r w:rsidR="0018022C">
        <w:t>–</w:t>
      </w:r>
      <w:r w:rsidR="00AB7E63">
        <w:t xml:space="preserve"> </w:t>
      </w:r>
      <w:r w:rsidR="00C95210">
        <w:t xml:space="preserve">Where respondent is to be tried in County Court of Victoria on indictment charging him with 27 sexual offences against two sons of his former domestic partner – Where prosecution gave notice of intention to adduce tendency evidence that </w:t>
      </w:r>
      <w:r w:rsidR="00C95210" w:rsidRPr="00761747">
        <w:rPr>
          <w:lang w:val="en-AU"/>
        </w:rPr>
        <w:t>respondent had tendency to have improper sexual interest in stepchildren and tendency to act in particular ways towards them</w:t>
      </w:r>
      <w:r w:rsidR="00C95210">
        <w:rPr>
          <w:lang w:val="en-AU"/>
        </w:rPr>
        <w:t xml:space="preserve"> – Where trial judge ruled jury should be directed that </w:t>
      </w:r>
      <w:r w:rsidR="00E16D73">
        <w:rPr>
          <w:lang w:val="en-AU"/>
        </w:rPr>
        <w:t>“</w:t>
      </w:r>
      <w:r w:rsidR="00C95210">
        <w:rPr>
          <w:lang w:val="en-AU"/>
        </w:rPr>
        <w:t>the charged acts must be proved beyond reasonable doubt</w:t>
      </w:r>
      <w:r w:rsidR="00E16D73">
        <w:rPr>
          <w:lang w:val="en-AU"/>
        </w:rPr>
        <w:t>”</w:t>
      </w:r>
      <w:r w:rsidR="00C95210">
        <w:rPr>
          <w:lang w:val="en-AU"/>
        </w:rPr>
        <w:t xml:space="preserve"> before they could be used as tendency evidence – Where Court of Appeal refused leave to appeal from trial judge’s decision – </w:t>
      </w:r>
      <w:r w:rsidR="00C95210">
        <w:t xml:space="preserve">Whether Court of Appeal erred in upholding interlocutory decision of County Court of Victoria on basis that </w:t>
      </w:r>
      <w:r w:rsidR="00C95210" w:rsidRPr="002E7155">
        <w:rPr>
          <w:lang w:val="en-AU"/>
        </w:rPr>
        <w:t>where charged act relied upon</w:t>
      </w:r>
      <w:r w:rsidR="00AB7E63">
        <w:rPr>
          <w:lang w:val="en-AU"/>
        </w:rPr>
        <w:t xml:space="preserve"> </w:t>
      </w:r>
      <w:r w:rsidR="00C95210" w:rsidRPr="002E7155">
        <w:rPr>
          <w:lang w:val="en-AU"/>
        </w:rPr>
        <w:t>as evidence to prove tendency, jury should be directed that charged act must be proved beyond reasonable doubt before it can be so used</w:t>
      </w:r>
      <w:r w:rsidR="00C95210">
        <w:rPr>
          <w:lang w:val="en-AU"/>
        </w:rPr>
        <w:t xml:space="preserve"> – Whether such direction prohibited by s 61 of </w:t>
      </w:r>
      <w:r w:rsidR="00C95210">
        <w:rPr>
          <w:i/>
          <w:iCs/>
          <w:lang w:val="en-AU"/>
        </w:rPr>
        <w:t xml:space="preserve">Jury Directions Act 2015 </w:t>
      </w:r>
      <w:r w:rsidR="00C95210">
        <w:rPr>
          <w:lang w:val="en-AU"/>
        </w:rPr>
        <w:t xml:space="preserve">(Vic). </w:t>
      </w:r>
    </w:p>
    <w:p w14:paraId="215E7B68" w14:textId="77777777" w:rsidR="00C95210" w:rsidRDefault="00C95210" w:rsidP="00C95210"/>
    <w:p w14:paraId="40B0FA35" w14:textId="77777777" w:rsidR="00C95210" w:rsidRPr="009E1F73" w:rsidRDefault="00C95210" w:rsidP="00C95210">
      <w:pPr>
        <w:rPr>
          <w:bCs/>
        </w:rPr>
      </w:pPr>
      <w:r w:rsidRPr="004E7695">
        <w:rPr>
          <w:b/>
        </w:rPr>
        <w:t>Appealed from</w:t>
      </w:r>
      <w:r>
        <w:rPr>
          <w:b/>
        </w:rPr>
        <w:t xml:space="preserve"> VSC (CA): </w:t>
      </w:r>
      <w:hyperlink r:id="rId120" w:history="1">
        <w:r w:rsidRPr="00644832">
          <w:rPr>
            <w:rStyle w:val="Hyperlink"/>
            <w:rFonts w:cs="Verdana"/>
            <w:noProof w:val="0"/>
          </w:rPr>
          <w:t>[2023] VSCA 262</w:t>
        </w:r>
      </w:hyperlink>
    </w:p>
    <w:p w14:paraId="22B34AA0" w14:textId="77777777" w:rsidR="00314C4B" w:rsidRDefault="00314C4B" w:rsidP="00314C4B">
      <w:pPr>
        <w:pStyle w:val="Divider2"/>
      </w:pPr>
    </w:p>
    <w:p w14:paraId="6F4D69B2" w14:textId="39D08CC6" w:rsidR="00314C4B" w:rsidRPr="00CA2F27" w:rsidRDefault="00314C4B" w:rsidP="00CA2F27"/>
    <w:p w14:paraId="77B651A0" w14:textId="339AA979" w:rsidR="00CA2F27" w:rsidRDefault="00CA2F27" w:rsidP="00CA2F27">
      <w:pPr>
        <w:pStyle w:val="Heading2"/>
      </w:pPr>
      <w:r>
        <w:t>Immigration</w:t>
      </w:r>
    </w:p>
    <w:p w14:paraId="28665C3D" w14:textId="77777777" w:rsidR="00CA2F27" w:rsidRPr="00F22A23" w:rsidRDefault="00CA2F27" w:rsidP="00CA2F27"/>
    <w:p w14:paraId="349765FD" w14:textId="7300319F" w:rsidR="00611071" w:rsidRDefault="00611071" w:rsidP="00611071">
      <w:pPr>
        <w:pStyle w:val="Heading3"/>
      </w:pPr>
      <w:bookmarkStart w:id="174" w:name="_LPDT_v_Minister"/>
      <w:bookmarkEnd w:id="174"/>
      <w:r w:rsidRPr="00611071">
        <w:t xml:space="preserve">LPDT v Minister for Immigration, Citizenship, Migrant Services and Multicultural Affairs &amp; Anor </w:t>
      </w:r>
    </w:p>
    <w:p w14:paraId="159494AF" w14:textId="0598B308" w:rsidR="006327E9" w:rsidRPr="006327E9" w:rsidRDefault="00C055BE" w:rsidP="006327E9">
      <w:pPr>
        <w:rPr>
          <w:b/>
          <w:bCs/>
        </w:rPr>
      </w:pPr>
      <w:hyperlink r:id="rId121" w:history="1">
        <w:r w:rsidR="008926A8" w:rsidRPr="000573A4">
          <w:rPr>
            <w:rStyle w:val="Hyperlink"/>
            <w:rFonts w:cs="Verdana"/>
            <w:b/>
            <w:bCs/>
            <w:noProof w:val="0"/>
          </w:rPr>
          <w:t>M</w:t>
        </w:r>
        <w:r w:rsidR="00905F17" w:rsidRPr="000573A4">
          <w:rPr>
            <w:rStyle w:val="Hyperlink"/>
            <w:rFonts w:cs="Verdana"/>
            <w:b/>
            <w:bCs/>
            <w:noProof w:val="0"/>
          </w:rPr>
          <w:t>70</w:t>
        </w:r>
        <w:r w:rsidR="00611071" w:rsidRPr="000573A4">
          <w:rPr>
            <w:rStyle w:val="Hyperlink"/>
            <w:rFonts w:cs="Verdana"/>
            <w:b/>
            <w:bCs/>
            <w:noProof w:val="0"/>
          </w:rPr>
          <w:t>/2023</w:t>
        </w:r>
      </w:hyperlink>
      <w:r w:rsidR="00611071" w:rsidRPr="003A6885">
        <w:rPr>
          <w:b/>
          <w:bCs/>
        </w:rPr>
        <w:t>:</w:t>
      </w:r>
      <w:r w:rsidR="00611071">
        <w:t xml:space="preserve"> </w:t>
      </w:r>
      <w:hyperlink r:id="rId122" w:history="1">
        <w:r w:rsidR="006327E9" w:rsidRPr="006327E9">
          <w:rPr>
            <w:rStyle w:val="Hyperlink"/>
            <w:rFonts w:cs="Verdana"/>
            <w:noProof w:val="0"/>
          </w:rPr>
          <w:t xml:space="preserve">[2023] </w:t>
        </w:r>
        <w:proofErr w:type="spellStart"/>
        <w:r w:rsidR="006327E9" w:rsidRPr="006327E9">
          <w:rPr>
            <w:rStyle w:val="Hyperlink"/>
            <w:rFonts w:cs="Verdana"/>
            <w:noProof w:val="0"/>
          </w:rPr>
          <w:t>HCATrans</w:t>
        </w:r>
        <w:proofErr w:type="spellEnd"/>
        <w:r w:rsidR="006327E9" w:rsidRPr="006327E9">
          <w:rPr>
            <w:rStyle w:val="Hyperlink"/>
            <w:rFonts w:cs="Verdana"/>
            <w:noProof w:val="0"/>
          </w:rPr>
          <w:t xml:space="preserve"> 117</w:t>
        </w:r>
      </w:hyperlink>
    </w:p>
    <w:p w14:paraId="6572F8D6" w14:textId="77777777" w:rsidR="00611071" w:rsidRDefault="00611071" w:rsidP="00611071"/>
    <w:p w14:paraId="06C11737" w14:textId="03568201" w:rsidR="00611071" w:rsidRPr="001D326E" w:rsidRDefault="00611071" w:rsidP="00611071">
      <w:pPr>
        <w:rPr>
          <w:i/>
          <w:iCs/>
        </w:rPr>
      </w:pPr>
      <w:r w:rsidRPr="004E7695">
        <w:rPr>
          <w:b/>
        </w:rPr>
        <w:t xml:space="preserve">Date </w:t>
      </w:r>
      <w:r w:rsidR="007E61CC">
        <w:rPr>
          <w:b/>
        </w:rPr>
        <w:t>determined</w:t>
      </w:r>
      <w:r w:rsidRPr="004E7695">
        <w:rPr>
          <w:b/>
        </w:rPr>
        <w:t>:</w:t>
      </w:r>
      <w:r w:rsidRPr="00FC0B58">
        <w:t xml:space="preserve"> </w:t>
      </w:r>
      <w:r w:rsidR="006327E9">
        <w:t>14</w:t>
      </w:r>
      <w:r>
        <w:t xml:space="preserve"> September 2023 – </w:t>
      </w:r>
      <w:r>
        <w:rPr>
          <w:i/>
          <w:iCs/>
        </w:rPr>
        <w:t xml:space="preserve">Special leave </w:t>
      </w:r>
      <w:proofErr w:type="gramStart"/>
      <w:r>
        <w:rPr>
          <w:i/>
          <w:iCs/>
        </w:rPr>
        <w:t>granted</w:t>
      </w:r>
      <w:proofErr w:type="gramEnd"/>
    </w:p>
    <w:p w14:paraId="38A45AEB" w14:textId="77777777" w:rsidR="00611071" w:rsidRPr="004E7695" w:rsidRDefault="00611071" w:rsidP="00611071"/>
    <w:p w14:paraId="1440BD38" w14:textId="77777777" w:rsidR="00611071" w:rsidRPr="004E7695" w:rsidRDefault="00611071" w:rsidP="00611071">
      <w:pPr>
        <w:rPr>
          <w:b/>
        </w:rPr>
      </w:pPr>
      <w:r w:rsidRPr="004E7695">
        <w:rPr>
          <w:b/>
        </w:rPr>
        <w:t>Catchwords:</w:t>
      </w:r>
    </w:p>
    <w:p w14:paraId="12A7CAA3" w14:textId="77777777" w:rsidR="00611071" w:rsidRPr="004E7695" w:rsidRDefault="00611071" w:rsidP="00611071">
      <w:pPr>
        <w:rPr>
          <w:b/>
        </w:rPr>
      </w:pPr>
    </w:p>
    <w:p w14:paraId="01F915D0" w14:textId="09EEFE87" w:rsidR="00584074" w:rsidRDefault="00611071" w:rsidP="00504047">
      <w:pPr>
        <w:pStyle w:val="Catchwords0"/>
      </w:pPr>
      <w:r>
        <w:t xml:space="preserve">Immigration – </w:t>
      </w:r>
      <w:r w:rsidRPr="00BF0A09">
        <w:t>Visas</w:t>
      </w:r>
      <w:r>
        <w:t xml:space="preserve"> – </w:t>
      </w:r>
      <w:r w:rsidR="00D95E24">
        <w:t xml:space="preserve">Cancellation – </w:t>
      </w:r>
      <w:r w:rsidR="00B35BE4">
        <w:t xml:space="preserve">Direction 90 – Materiality – </w:t>
      </w:r>
      <w:r w:rsidR="003023FD">
        <w:t xml:space="preserve">Where applicant convicted of criminal offences and sentenced to term of imprisonment – Where </w:t>
      </w:r>
      <w:r w:rsidR="00A66700">
        <w:t xml:space="preserve">applicant’s visa cancelled under s 501(3A) of </w:t>
      </w:r>
      <w:r w:rsidR="00A66700">
        <w:rPr>
          <w:i/>
          <w:iCs/>
        </w:rPr>
        <w:t xml:space="preserve">Migration Act 1958 </w:t>
      </w:r>
      <w:r w:rsidR="00A66700">
        <w:t xml:space="preserve">(Cth) – </w:t>
      </w:r>
      <w:r w:rsidR="00356FA5">
        <w:t xml:space="preserve">Where applicant applied under s 501CA(4) </w:t>
      </w:r>
      <w:r w:rsidR="00030DB3">
        <w:t xml:space="preserve">to have cancellation revoked – </w:t>
      </w:r>
      <w:r w:rsidR="00970123">
        <w:t>Where Minister</w:t>
      </w:r>
      <w:r w:rsidR="005A3AEB">
        <w:t xml:space="preserve"> required </w:t>
      </w:r>
      <w:r w:rsidR="005A3AEB">
        <w:lastRenderedPageBreak/>
        <w:t xml:space="preserve">Tribunal </w:t>
      </w:r>
      <w:r w:rsidR="008E5752">
        <w:t>under</w:t>
      </w:r>
      <w:r w:rsidR="00970123">
        <w:t xml:space="preserve"> s 499(1) of </w:t>
      </w:r>
      <w:r w:rsidR="00970123">
        <w:rPr>
          <w:i/>
          <w:iCs/>
        </w:rPr>
        <w:t>Migration Act</w:t>
      </w:r>
      <w:r w:rsidR="00DF0D80">
        <w:rPr>
          <w:i/>
          <w:iCs/>
        </w:rPr>
        <w:t xml:space="preserve"> </w:t>
      </w:r>
      <w:r w:rsidR="005A3AEB">
        <w:t>to</w:t>
      </w:r>
      <w:r w:rsidR="00970123">
        <w:t xml:space="preserve"> comply with certain directions as to how evaluative discretionary power should be exercised</w:t>
      </w:r>
      <w:r w:rsidR="00D23D5F">
        <w:t xml:space="preserve"> – Where Direction 90 requires Tribunal to consider </w:t>
      </w:r>
      <w:r w:rsidR="00E16D73">
        <w:t>“</w:t>
      </w:r>
      <w:r w:rsidR="00D23D5F">
        <w:t>seriousness</w:t>
      </w:r>
      <w:r w:rsidR="00E16D73">
        <w:t>”</w:t>
      </w:r>
      <w:r w:rsidR="00D23D5F">
        <w:t xml:space="preserve"> of </w:t>
      </w:r>
      <w:r w:rsidR="005F0FF2">
        <w:t>conduct</w:t>
      </w:r>
      <w:r w:rsidR="00030DB3">
        <w:t xml:space="preserve"> – </w:t>
      </w:r>
      <w:r w:rsidR="00A66700">
        <w:t xml:space="preserve">Where delegate decided not to revoke cancellation under s 501CA of </w:t>
      </w:r>
      <w:r w:rsidR="00A66700">
        <w:rPr>
          <w:i/>
          <w:iCs/>
        </w:rPr>
        <w:t>Migration Act</w:t>
      </w:r>
      <w:r w:rsidR="00A66700">
        <w:t xml:space="preserve"> – Where Administrative Appeals Tribunal </w:t>
      </w:r>
      <w:r w:rsidR="00243083">
        <w:t xml:space="preserve">and primary judge </w:t>
      </w:r>
      <w:r w:rsidR="00A66700">
        <w:t>affirmed delegate’s decision</w:t>
      </w:r>
      <w:r w:rsidR="00243083">
        <w:t xml:space="preserve"> – </w:t>
      </w:r>
      <w:r w:rsidR="00547721">
        <w:t xml:space="preserve">Where Full Court found Tribunal erred in purporting to consider </w:t>
      </w:r>
      <w:r w:rsidR="00E21F88">
        <w:t xml:space="preserve">certain matters set out in cl 8.1.1 of </w:t>
      </w:r>
      <w:r w:rsidR="001A7C75">
        <w:t xml:space="preserve">Direction 90 – </w:t>
      </w:r>
      <w:r w:rsidR="00B35BE4">
        <w:t xml:space="preserve">Where Full Court found each error immaterial – </w:t>
      </w:r>
      <w:r w:rsidR="000E4DD8">
        <w:t xml:space="preserve">Whether Full Court erred </w:t>
      </w:r>
      <w:r w:rsidR="00584074" w:rsidRPr="00584074">
        <w:rPr>
          <w:lang w:val="en-AU"/>
        </w:rPr>
        <w:t xml:space="preserve">in concluding each of </w:t>
      </w:r>
      <w:r w:rsidR="00412F92">
        <w:rPr>
          <w:lang w:val="en-AU"/>
        </w:rPr>
        <w:t xml:space="preserve">second respondent’s </w:t>
      </w:r>
      <w:r w:rsidR="00584074" w:rsidRPr="00584074">
        <w:rPr>
          <w:lang w:val="en-AU"/>
        </w:rPr>
        <w:t xml:space="preserve">multiple failures to comply as required by s 499(2A) of </w:t>
      </w:r>
      <w:r w:rsidR="00584074" w:rsidRPr="00584074">
        <w:rPr>
          <w:i/>
          <w:iCs/>
          <w:lang w:val="en-AU"/>
        </w:rPr>
        <w:t>Migration Act</w:t>
      </w:r>
      <w:r w:rsidR="00584074">
        <w:rPr>
          <w:lang w:val="en-AU"/>
        </w:rPr>
        <w:t xml:space="preserve"> </w:t>
      </w:r>
      <w:r w:rsidR="00584074" w:rsidRPr="00584074">
        <w:rPr>
          <w:lang w:val="en-AU"/>
        </w:rPr>
        <w:t xml:space="preserve">with </w:t>
      </w:r>
      <w:r w:rsidR="00703BE5">
        <w:rPr>
          <w:lang w:val="en-AU"/>
        </w:rPr>
        <w:t xml:space="preserve">Direction 90 </w:t>
      </w:r>
      <w:r w:rsidR="00584074" w:rsidRPr="00584074">
        <w:rPr>
          <w:lang w:val="en-AU"/>
        </w:rPr>
        <w:t>were not material to Tribunal’s decision</w:t>
      </w:r>
      <w:r w:rsidR="00BC6332">
        <w:rPr>
          <w:lang w:val="en-AU"/>
        </w:rPr>
        <w:t xml:space="preserve"> – </w:t>
      </w:r>
      <w:r w:rsidR="00584074">
        <w:rPr>
          <w:lang w:val="en-AU"/>
        </w:rPr>
        <w:t>Whether Full Court erred in failing to conclude that, cumulatively, Tribunal’s multiple non-compliances with Direction 90 were material</w:t>
      </w:r>
      <w:r w:rsidR="000776CA">
        <w:rPr>
          <w:lang w:val="en-AU"/>
        </w:rPr>
        <w:t xml:space="preserve"> – Proper approach to</w:t>
      </w:r>
      <w:r w:rsidR="00855F97">
        <w:rPr>
          <w:lang w:val="en-AU"/>
        </w:rPr>
        <w:t xml:space="preserve"> materiality of jurisdictional error</w:t>
      </w:r>
      <w:r w:rsidR="00B35BE4">
        <w:rPr>
          <w:lang w:val="en-AU"/>
        </w:rPr>
        <w:t>.</w:t>
      </w:r>
      <w:r w:rsidR="00584074">
        <w:rPr>
          <w:lang w:val="en-AU"/>
        </w:rPr>
        <w:t xml:space="preserve"> </w:t>
      </w:r>
    </w:p>
    <w:p w14:paraId="716B6D7B" w14:textId="77777777" w:rsidR="00611071" w:rsidRDefault="00611071" w:rsidP="00611071">
      <w:pPr>
        <w:ind w:left="720"/>
      </w:pPr>
    </w:p>
    <w:p w14:paraId="4153EC2A" w14:textId="7B3477C3" w:rsidR="00611071" w:rsidRPr="00D07028" w:rsidRDefault="00611071" w:rsidP="00D07028">
      <w:r w:rsidRPr="004E7695">
        <w:rPr>
          <w:b/>
        </w:rPr>
        <w:t xml:space="preserve">Appealed from </w:t>
      </w:r>
      <w:r>
        <w:rPr>
          <w:b/>
        </w:rPr>
        <w:t>FCA</w:t>
      </w:r>
      <w:r w:rsidR="00581A82">
        <w:rPr>
          <w:b/>
        </w:rPr>
        <w:t xml:space="preserve"> </w:t>
      </w:r>
      <w:r>
        <w:rPr>
          <w:b/>
        </w:rPr>
        <w:t xml:space="preserve">(FC): </w:t>
      </w:r>
      <w:hyperlink r:id="rId123" w:history="1">
        <w:r w:rsidR="00A43943" w:rsidRPr="00A43943">
          <w:rPr>
            <w:rStyle w:val="Hyperlink"/>
            <w:rFonts w:cs="Verdana"/>
            <w:noProof w:val="0"/>
          </w:rPr>
          <w:t>[2023] FCAFC 64</w:t>
        </w:r>
      </w:hyperlink>
      <w:r w:rsidR="00D07028">
        <w:rPr>
          <w:rStyle w:val="Hyperlink"/>
          <w:rFonts w:cs="Verdana"/>
          <w:noProof w:val="0"/>
          <w:color w:val="auto"/>
          <w:u w:val="none"/>
        </w:rPr>
        <w:t xml:space="preserve">; (2023) 297 FCR 1 </w:t>
      </w:r>
    </w:p>
    <w:p w14:paraId="4B97D110" w14:textId="77777777" w:rsidR="00611071" w:rsidRPr="00CA2F27" w:rsidRDefault="00611071" w:rsidP="00611071"/>
    <w:p w14:paraId="1A3C296F" w14:textId="77777777" w:rsidR="00611071" w:rsidRDefault="00C055BE" w:rsidP="00611071">
      <w:pPr>
        <w:rPr>
          <w:rStyle w:val="Hyperlink"/>
          <w:rFonts w:cs="Verdana"/>
          <w:bCs/>
          <w:noProof w:val="0"/>
        </w:rPr>
      </w:pPr>
      <w:hyperlink w:anchor="TOP" w:history="1">
        <w:r w:rsidR="00611071" w:rsidRPr="000D786E">
          <w:rPr>
            <w:rStyle w:val="Hyperlink"/>
            <w:rFonts w:cs="Verdana"/>
            <w:bCs/>
            <w:noProof w:val="0"/>
          </w:rPr>
          <w:t>Return to Top</w:t>
        </w:r>
      </w:hyperlink>
    </w:p>
    <w:p w14:paraId="110E39E7" w14:textId="77777777" w:rsidR="00611071" w:rsidRDefault="00611071" w:rsidP="00611071">
      <w:pPr>
        <w:pStyle w:val="Divider1"/>
        <w:rPr>
          <w:rStyle w:val="Hyperlink"/>
          <w:rFonts w:cs="Verdana"/>
          <w:bCs/>
        </w:rPr>
      </w:pPr>
    </w:p>
    <w:p w14:paraId="7127E985" w14:textId="77777777" w:rsidR="00611071" w:rsidRPr="00611071" w:rsidRDefault="00611071" w:rsidP="00611071"/>
    <w:p w14:paraId="79595A41" w14:textId="65D67B3B" w:rsidR="00BB5AAE" w:rsidRDefault="00BB5AAE" w:rsidP="00BB5AAE">
      <w:pPr>
        <w:pStyle w:val="Heading3"/>
      </w:pPr>
      <w:bookmarkStart w:id="175" w:name="_Miller_v_Minister"/>
      <w:bookmarkEnd w:id="175"/>
      <w:r w:rsidRPr="006F5892">
        <w:t xml:space="preserve">Miller v Minister for Immigration, Citizenship, Migrant Services and Multicultural Affairs &amp; Anor </w:t>
      </w:r>
    </w:p>
    <w:p w14:paraId="73E869F8" w14:textId="2E434FAC" w:rsidR="00BB5AAE" w:rsidRDefault="00C055BE" w:rsidP="00BB5AAE">
      <w:hyperlink r:id="rId124" w:history="1">
        <w:r w:rsidR="00ED1A06" w:rsidRPr="00285DA4">
          <w:rPr>
            <w:rStyle w:val="Hyperlink"/>
            <w:rFonts w:cs="Verdana"/>
            <w:b/>
            <w:bCs/>
            <w:noProof w:val="0"/>
          </w:rPr>
          <w:t>S1</w:t>
        </w:r>
        <w:r w:rsidR="00285DA4" w:rsidRPr="00285DA4">
          <w:rPr>
            <w:rStyle w:val="Hyperlink"/>
            <w:rFonts w:cs="Verdana"/>
            <w:b/>
            <w:bCs/>
            <w:noProof w:val="0"/>
          </w:rPr>
          <w:t>20</w:t>
        </w:r>
        <w:r w:rsidR="00ED1A06" w:rsidRPr="00285DA4">
          <w:rPr>
            <w:rStyle w:val="Hyperlink"/>
            <w:rFonts w:cs="Verdana"/>
            <w:b/>
            <w:bCs/>
            <w:noProof w:val="0"/>
          </w:rPr>
          <w:t>/202</w:t>
        </w:r>
        <w:r w:rsidR="00285DA4" w:rsidRPr="00285DA4">
          <w:rPr>
            <w:rStyle w:val="Hyperlink"/>
            <w:rFonts w:cs="Verdana"/>
            <w:b/>
            <w:bCs/>
            <w:noProof w:val="0"/>
          </w:rPr>
          <w:t>3</w:t>
        </w:r>
      </w:hyperlink>
      <w:r w:rsidR="00BB5AAE" w:rsidRPr="003A6885">
        <w:rPr>
          <w:b/>
          <w:bCs/>
        </w:rPr>
        <w:t>:</w:t>
      </w:r>
      <w:r w:rsidR="00BB5AAE">
        <w:t xml:space="preserve"> </w:t>
      </w:r>
      <w:hyperlink r:id="rId125" w:history="1">
        <w:r w:rsidR="006327E9" w:rsidRPr="006327E9">
          <w:rPr>
            <w:rStyle w:val="Hyperlink"/>
            <w:rFonts w:cs="Verdana"/>
            <w:noProof w:val="0"/>
          </w:rPr>
          <w:t xml:space="preserve">[2023] </w:t>
        </w:r>
        <w:proofErr w:type="spellStart"/>
        <w:r w:rsidR="00E037C7" w:rsidRPr="006327E9">
          <w:rPr>
            <w:rStyle w:val="Hyperlink"/>
            <w:rFonts w:cs="Verdana"/>
            <w:noProof w:val="0"/>
          </w:rPr>
          <w:t>HCATrans</w:t>
        </w:r>
        <w:proofErr w:type="spellEnd"/>
        <w:r w:rsidR="00E037C7" w:rsidRPr="006327E9">
          <w:rPr>
            <w:rStyle w:val="Hyperlink"/>
            <w:rFonts w:cs="Verdana"/>
            <w:noProof w:val="0"/>
          </w:rPr>
          <w:t xml:space="preserve"> 126</w:t>
        </w:r>
      </w:hyperlink>
    </w:p>
    <w:p w14:paraId="363640C3" w14:textId="77777777" w:rsidR="00BB5AAE" w:rsidRDefault="00BB5AAE" w:rsidP="00BB5AAE"/>
    <w:p w14:paraId="5A5F4172" w14:textId="686758AC" w:rsidR="00BB5AAE" w:rsidRPr="001D326E" w:rsidRDefault="00BB5AAE" w:rsidP="00BB5AAE">
      <w:pPr>
        <w:rPr>
          <w:i/>
          <w:iCs/>
        </w:rPr>
      </w:pPr>
      <w:r w:rsidRPr="004E7695">
        <w:rPr>
          <w:b/>
        </w:rPr>
        <w:t xml:space="preserve">Date </w:t>
      </w:r>
      <w:r>
        <w:rPr>
          <w:b/>
        </w:rPr>
        <w:t>heard</w:t>
      </w:r>
      <w:r w:rsidRPr="004E7695">
        <w:rPr>
          <w:b/>
        </w:rPr>
        <w:t>:</w:t>
      </w:r>
      <w:r w:rsidRPr="00FC0B58">
        <w:t xml:space="preserve"> </w:t>
      </w:r>
      <w:r w:rsidR="0012075B">
        <w:t>15 September 2023</w:t>
      </w:r>
      <w:r>
        <w:t xml:space="preserve"> – </w:t>
      </w:r>
      <w:r w:rsidR="0012075B">
        <w:rPr>
          <w:i/>
          <w:iCs/>
        </w:rPr>
        <w:t xml:space="preserve">Special leave </w:t>
      </w:r>
      <w:proofErr w:type="gramStart"/>
      <w:r w:rsidR="0012075B">
        <w:rPr>
          <w:i/>
          <w:iCs/>
        </w:rPr>
        <w:t>granted</w:t>
      </w:r>
      <w:proofErr w:type="gramEnd"/>
    </w:p>
    <w:p w14:paraId="135E8CA1" w14:textId="77777777" w:rsidR="00BB5AAE" w:rsidRPr="004E7695" w:rsidRDefault="00BB5AAE" w:rsidP="00BB5AAE"/>
    <w:p w14:paraId="2D45CAA4" w14:textId="77777777" w:rsidR="00BB5AAE" w:rsidRPr="004E7695" w:rsidRDefault="00BB5AAE" w:rsidP="00BB5AAE">
      <w:pPr>
        <w:rPr>
          <w:b/>
        </w:rPr>
      </w:pPr>
      <w:r w:rsidRPr="004E7695">
        <w:rPr>
          <w:b/>
        </w:rPr>
        <w:t>Catchwords:</w:t>
      </w:r>
    </w:p>
    <w:p w14:paraId="697BBA5C" w14:textId="77777777" w:rsidR="00BB5AAE" w:rsidRPr="004E7695" w:rsidRDefault="00BB5AAE" w:rsidP="00BB5AAE">
      <w:pPr>
        <w:rPr>
          <w:b/>
        </w:rPr>
      </w:pPr>
    </w:p>
    <w:p w14:paraId="2113D9DD" w14:textId="1092D239" w:rsidR="001F5FB3" w:rsidRDefault="00BB5AAE" w:rsidP="00FA7302">
      <w:pPr>
        <w:pStyle w:val="Catchwords0"/>
      </w:pPr>
      <w:r>
        <w:t xml:space="preserve">Immigration – </w:t>
      </w:r>
      <w:r w:rsidR="00BF0A09" w:rsidRPr="00BF0A09">
        <w:t>Visas</w:t>
      </w:r>
      <w:r w:rsidR="00BF0A09">
        <w:t xml:space="preserve"> – </w:t>
      </w:r>
      <w:r w:rsidR="00332868">
        <w:t xml:space="preserve">Cancellation – </w:t>
      </w:r>
      <w:r w:rsidR="007E2B66">
        <w:t>Invalid applications</w:t>
      </w:r>
      <w:r w:rsidR="00296C5C">
        <w:t xml:space="preserve"> </w:t>
      </w:r>
      <w:r w:rsidR="00953FD6">
        <w:t>–</w:t>
      </w:r>
      <w:r w:rsidR="007E2B66">
        <w:t xml:space="preserve"> </w:t>
      </w:r>
      <w:r w:rsidR="003A793F" w:rsidRPr="00953FD6">
        <w:t>Application</w:t>
      </w:r>
      <w:r w:rsidR="003A793F">
        <w:t xml:space="preserve"> for review of </w:t>
      </w:r>
      <w:r w:rsidR="009F6C04">
        <w:t xml:space="preserve">decision of </w:t>
      </w:r>
      <w:r w:rsidR="00DB32A7">
        <w:t>Administrative Appeals Tribunal</w:t>
      </w:r>
      <w:r w:rsidR="009F6C04">
        <w:t xml:space="preserve"> (</w:t>
      </w:r>
      <w:r w:rsidR="00E16D73">
        <w:t>“</w:t>
      </w:r>
      <w:r w:rsidR="009F6C04">
        <w:t>Tribunal</w:t>
      </w:r>
      <w:r w:rsidR="00E16D73">
        <w:t>”</w:t>
      </w:r>
      <w:r w:rsidR="009F6C04">
        <w:t xml:space="preserve">) </w:t>
      </w:r>
      <w:r w:rsidR="003A793F">
        <w:t xml:space="preserve">– </w:t>
      </w:r>
      <w:r w:rsidR="007C1BCC">
        <w:t>Requirements</w:t>
      </w:r>
      <w:r w:rsidR="00953FD6">
        <w:t xml:space="preserve"> under</w:t>
      </w:r>
      <w:r w:rsidR="00296C5C">
        <w:t xml:space="preserve"> s 29(1) of</w:t>
      </w:r>
      <w:r w:rsidR="00953FD6">
        <w:t xml:space="preserve"> </w:t>
      </w:r>
      <w:r w:rsidR="00953FD6">
        <w:rPr>
          <w:i/>
          <w:iCs/>
        </w:rPr>
        <w:t xml:space="preserve">Administrative Appeals Tribunal Act </w:t>
      </w:r>
      <w:r w:rsidR="00953FD6" w:rsidRPr="00953FD6">
        <w:rPr>
          <w:i/>
        </w:rPr>
        <w:t>1975</w:t>
      </w:r>
      <w:r w:rsidR="00953FD6">
        <w:t xml:space="preserve"> (Cth) </w:t>
      </w:r>
      <w:r w:rsidR="007C1BCC">
        <w:t xml:space="preserve">for </w:t>
      </w:r>
      <w:r w:rsidR="005A6ACD">
        <w:t>application for review of migration decision –</w:t>
      </w:r>
      <w:r w:rsidR="003A793F">
        <w:t xml:space="preserve"> </w:t>
      </w:r>
      <w:r w:rsidR="0008460E">
        <w:t xml:space="preserve">Where </w:t>
      </w:r>
      <w:r w:rsidR="00394844">
        <w:t xml:space="preserve">applicant filed document in </w:t>
      </w:r>
      <w:r w:rsidR="00B609E5">
        <w:t>Tribunal</w:t>
      </w:r>
      <w:r w:rsidR="00B157B9">
        <w:t xml:space="preserve"> </w:t>
      </w:r>
      <w:r w:rsidR="00394844">
        <w:t xml:space="preserve">seeking review of delegate’s decision </w:t>
      </w:r>
      <w:r w:rsidR="000E6CAC">
        <w:t xml:space="preserve">not to revoke cancellation of his visa under s 501CA(4) of </w:t>
      </w:r>
      <w:r w:rsidR="000E6CAC">
        <w:rPr>
          <w:i/>
          <w:iCs/>
        </w:rPr>
        <w:t xml:space="preserve">Migration Act 1958 </w:t>
      </w:r>
      <w:r w:rsidR="000E6CAC">
        <w:t>(Cth) –</w:t>
      </w:r>
      <w:r w:rsidR="00D47D5E">
        <w:t xml:space="preserve"> Where in courts below, Minister accepted application complied with all requirements in s 29(1) of </w:t>
      </w:r>
      <w:r w:rsidR="00D47D5E" w:rsidRPr="00D47D5E">
        <w:rPr>
          <w:i/>
          <w:lang w:val="en-AU"/>
        </w:rPr>
        <w:t>Administrative Appeals Tribunal Act</w:t>
      </w:r>
      <w:r w:rsidR="00AB1E40">
        <w:rPr>
          <w:lang w:val="en-AU"/>
        </w:rPr>
        <w:t xml:space="preserve"> other than requirement in s 29(1)(c)</w:t>
      </w:r>
      <w:r w:rsidR="00D47D5E">
        <w:rPr>
          <w:lang w:val="en-AU"/>
        </w:rPr>
        <w:t xml:space="preserve"> </w:t>
      </w:r>
      <w:r w:rsidR="000F76C4">
        <w:rPr>
          <w:lang w:val="en-AU"/>
        </w:rPr>
        <w:t xml:space="preserve">to </w:t>
      </w:r>
      <w:r w:rsidR="00E16D73">
        <w:rPr>
          <w:lang w:val="en-AU"/>
        </w:rPr>
        <w:t>“</w:t>
      </w:r>
      <w:r w:rsidR="009F4EAB" w:rsidRPr="009F4EAB">
        <w:rPr>
          <w:lang w:val="en-AU"/>
        </w:rPr>
        <w:t>contain a statement of reasons for the application</w:t>
      </w:r>
      <w:r w:rsidR="00E16D73">
        <w:rPr>
          <w:lang w:val="en-AU"/>
        </w:rPr>
        <w:t>”</w:t>
      </w:r>
      <w:r w:rsidR="009F4EAB">
        <w:rPr>
          <w:lang w:val="en-AU"/>
        </w:rPr>
        <w:t xml:space="preserve"> – </w:t>
      </w:r>
      <w:r w:rsidR="005B77E5">
        <w:rPr>
          <w:lang w:val="en-AU"/>
        </w:rPr>
        <w:t xml:space="preserve">Where at directions hearing on 1 April 2021, Tribunal </w:t>
      </w:r>
      <w:r w:rsidR="00F90AEF" w:rsidRPr="00F90AEF">
        <w:rPr>
          <w:lang w:val="en-AU"/>
        </w:rPr>
        <w:t>requested applicant provide by 9 April 2021 email stating reasons for application</w:t>
      </w:r>
      <w:r w:rsidR="00F90AEF">
        <w:rPr>
          <w:lang w:val="en-AU"/>
        </w:rPr>
        <w:t xml:space="preserve"> – Where</w:t>
      </w:r>
      <w:r w:rsidR="00F90AEF" w:rsidRPr="00F90AEF">
        <w:rPr>
          <w:lang w:val="en-AU"/>
        </w:rPr>
        <w:t xml:space="preserve"> </w:t>
      </w:r>
      <w:r w:rsidR="00F90AEF">
        <w:rPr>
          <w:lang w:val="en-AU"/>
        </w:rPr>
        <w:t>o</w:t>
      </w:r>
      <w:r w:rsidR="00F90AEF" w:rsidRPr="00F90AEF">
        <w:rPr>
          <w:lang w:val="en-AU"/>
        </w:rPr>
        <w:t>n that day, applicant’s migration agent emailed reasons</w:t>
      </w:r>
      <w:r w:rsidR="00F90AEF">
        <w:rPr>
          <w:lang w:val="en-AU"/>
        </w:rPr>
        <w:t xml:space="preserve"> – </w:t>
      </w:r>
      <w:r w:rsidR="0083299B">
        <w:rPr>
          <w:lang w:val="en-AU"/>
        </w:rPr>
        <w:t>Where primary judge and Full Court held th</w:t>
      </w:r>
      <w:r w:rsidR="000E1D13">
        <w:rPr>
          <w:lang w:val="en-AU"/>
        </w:rPr>
        <w:t>at statement required by s 29(1)(c) essential to validity of application and thus Tribunal’s jurisdiction</w:t>
      </w:r>
      <w:r w:rsidR="000E1D13">
        <w:t xml:space="preserve"> –</w:t>
      </w:r>
      <w:r w:rsidR="00774D56">
        <w:t xml:space="preserve"> </w:t>
      </w:r>
      <w:r w:rsidR="000E1D13">
        <w:t xml:space="preserve">Where </w:t>
      </w:r>
      <w:r w:rsidR="00B46F3D">
        <w:t xml:space="preserve">Full Court held that </w:t>
      </w:r>
      <w:r w:rsidR="00774D56">
        <w:t>9 April 2021</w:t>
      </w:r>
      <w:r w:rsidR="001D7998">
        <w:t xml:space="preserve"> email</w:t>
      </w:r>
      <w:r w:rsidR="00774D56">
        <w:t xml:space="preserve"> stating reasons sent outside nine-day period specified by s 500(6B) of </w:t>
      </w:r>
      <w:r w:rsidR="00774D56">
        <w:rPr>
          <w:i/>
          <w:iCs/>
        </w:rPr>
        <w:t xml:space="preserve">Migration Act 1958 </w:t>
      </w:r>
      <w:r w:rsidR="00774D56">
        <w:t>(Cth)</w:t>
      </w:r>
      <w:r w:rsidR="00714F21">
        <w:t xml:space="preserve"> </w:t>
      </w:r>
      <w:r w:rsidR="00E16D73">
        <w:t>“</w:t>
      </w:r>
      <w:r w:rsidR="00714F21">
        <w:t>perfected</w:t>
      </w:r>
      <w:r w:rsidR="00E16D73">
        <w:t>”</w:t>
      </w:r>
      <w:r w:rsidR="00714F21">
        <w:t xml:space="preserve"> application out of time</w:t>
      </w:r>
      <w:r w:rsidR="00FA7302">
        <w:t xml:space="preserve"> – </w:t>
      </w:r>
      <w:r w:rsidR="001F5FB3">
        <w:t>Whether Full Court erred in concluding</w:t>
      </w:r>
      <w:r w:rsidR="0008460E">
        <w:t xml:space="preserve"> second respondent did not have jurisdiction to determine applicant’s application</w:t>
      </w:r>
      <w:r w:rsidR="0008410C">
        <w:t xml:space="preserve"> filed on 24 March 2021</w:t>
      </w:r>
      <w:r w:rsidR="00FA7302">
        <w:t>.</w:t>
      </w:r>
    </w:p>
    <w:p w14:paraId="5CB72B9C" w14:textId="77777777" w:rsidR="00BB5AAE" w:rsidRDefault="00BB5AAE" w:rsidP="00BB5AAE">
      <w:pPr>
        <w:ind w:left="720"/>
      </w:pPr>
    </w:p>
    <w:p w14:paraId="73304B5D" w14:textId="4689EB3B" w:rsidR="00BB5AAE" w:rsidRPr="005032F2" w:rsidRDefault="00BB5AAE" w:rsidP="00BB5AAE">
      <w:r w:rsidRPr="004E7695">
        <w:rPr>
          <w:b/>
        </w:rPr>
        <w:lastRenderedPageBreak/>
        <w:t xml:space="preserve">Appealed from </w:t>
      </w:r>
      <w:r>
        <w:rPr>
          <w:b/>
        </w:rPr>
        <w:t xml:space="preserve">FCA (FC): </w:t>
      </w:r>
      <w:hyperlink r:id="rId126" w:history="1">
        <w:r w:rsidR="00AD6DFA" w:rsidRPr="003F1F13">
          <w:rPr>
            <w:rStyle w:val="Hyperlink"/>
            <w:rFonts w:cs="Verdana"/>
            <w:noProof w:val="0"/>
          </w:rPr>
          <w:t>[2022] FCAFC 183</w:t>
        </w:r>
      </w:hyperlink>
      <w:r w:rsidR="005032F2">
        <w:rPr>
          <w:rStyle w:val="Hyperlink"/>
          <w:rFonts w:cs="Verdana"/>
          <w:noProof w:val="0"/>
          <w:color w:val="auto"/>
          <w:u w:val="none"/>
        </w:rPr>
        <w:t>; (2022) 295 FCR 254</w:t>
      </w:r>
    </w:p>
    <w:p w14:paraId="16C28A04" w14:textId="77777777" w:rsidR="00AD6DFA" w:rsidRPr="00CA2F27" w:rsidRDefault="00AD6DFA" w:rsidP="00BB5AAE"/>
    <w:p w14:paraId="1EC81E81" w14:textId="77777777" w:rsidR="00BB5AAE" w:rsidRDefault="00C055BE" w:rsidP="00BB5AAE">
      <w:pPr>
        <w:rPr>
          <w:rStyle w:val="Hyperlink"/>
          <w:rFonts w:cs="Verdana"/>
          <w:bCs/>
          <w:noProof w:val="0"/>
        </w:rPr>
      </w:pPr>
      <w:hyperlink w:anchor="TOP" w:history="1">
        <w:r w:rsidR="00BB5AAE" w:rsidRPr="000D786E">
          <w:rPr>
            <w:rStyle w:val="Hyperlink"/>
            <w:rFonts w:cs="Verdana"/>
            <w:bCs/>
            <w:noProof w:val="0"/>
          </w:rPr>
          <w:t>Return to Top</w:t>
        </w:r>
      </w:hyperlink>
    </w:p>
    <w:p w14:paraId="32D25B2F" w14:textId="77777777" w:rsidR="007662F6" w:rsidRDefault="007662F6" w:rsidP="007662F6">
      <w:pPr>
        <w:pStyle w:val="Divider2"/>
      </w:pPr>
    </w:p>
    <w:p w14:paraId="4B00F9AF" w14:textId="77777777" w:rsidR="007662F6" w:rsidRPr="0056033E" w:rsidRDefault="007662F6" w:rsidP="007662F6"/>
    <w:p w14:paraId="13E0CB1C" w14:textId="0DF1E90C" w:rsidR="00D174D1" w:rsidRDefault="00D174D1" w:rsidP="00D174D1">
      <w:pPr>
        <w:pStyle w:val="Heading2"/>
      </w:pPr>
      <w:r>
        <w:t xml:space="preserve">Private International Law </w:t>
      </w:r>
    </w:p>
    <w:p w14:paraId="31DC9BE2" w14:textId="77777777" w:rsidR="00D174D1" w:rsidRPr="00F22A23" w:rsidRDefault="00D174D1" w:rsidP="00D174D1"/>
    <w:p w14:paraId="7754F51B" w14:textId="0FF121A2" w:rsidR="00D174D1" w:rsidRDefault="005962EA" w:rsidP="00D174D1">
      <w:pPr>
        <w:pStyle w:val="Heading3"/>
      </w:pPr>
      <w:bookmarkStart w:id="176" w:name="_Greylag_Goose_Leasing"/>
      <w:bookmarkEnd w:id="176"/>
      <w:r w:rsidRPr="005962EA">
        <w:t>Greylag Goose Leasing 1410 Designated Activity Company &amp; Anor v P</w:t>
      </w:r>
      <w:r w:rsidR="00ED3689">
        <w:t>.</w:t>
      </w:r>
      <w:r w:rsidRPr="005962EA">
        <w:t>T</w:t>
      </w:r>
      <w:r w:rsidR="00ED3689">
        <w:t>.</w:t>
      </w:r>
      <w:r w:rsidRPr="005962EA">
        <w:t xml:space="preserve"> Garuda Indonesia Ltd</w:t>
      </w:r>
    </w:p>
    <w:p w14:paraId="114BFC01" w14:textId="24561F25" w:rsidR="00D174D1" w:rsidRPr="00CE168A" w:rsidRDefault="00C055BE" w:rsidP="00D174D1">
      <w:pPr>
        <w:rPr>
          <w:b/>
          <w:bCs/>
        </w:rPr>
      </w:pPr>
      <w:hyperlink r:id="rId127" w:history="1">
        <w:r w:rsidR="00D174D1" w:rsidRPr="00005FD1">
          <w:rPr>
            <w:rStyle w:val="Hyperlink"/>
            <w:rFonts w:cs="Verdana"/>
            <w:b/>
            <w:bCs/>
            <w:noProof w:val="0"/>
          </w:rPr>
          <w:t>S</w:t>
        </w:r>
        <w:r w:rsidR="009104AF" w:rsidRPr="00005FD1">
          <w:rPr>
            <w:rStyle w:val="Hyperlink"/>
            <w:rFonts w:cs="Verdana"/>
            <w:b/>
            <w:bCs/>
            <w:noProof w:val="0"/>
          </w:rPr>
          <w:t>135</w:t>
        </w:r>
        <w:r w:rsidR="00D174D1" w:rsidRPr="00005FD1">
          <w:rPr>
            <w:rStyle w:val="Hyperlink"/>
            <w:rFonts w:cs="Verdana"/>
            <w:b/>
            <w:bCs/>
            <w:noProof w:val="0"/>
          </w:rPr>
          <w:t>/2023</w:t>
        </w:r>
      </w:hyperlink>
      <w:r w:rsidR="00D174D1" w:rsidRPr="00850A44">
        <w:rPr>
          <w:b/>
          <w:bCs/>
        </w:rPr>
        <w:t>:</w:t>
      </w:r>
      <w:r w:rsidR="00D174D1">
        <w:t xml:space="preserve"> </w:t>
      </w:r>
      <w:hyperlink r:id="rId128" w:history="1">
        <w:r w:rsidR="00CE168A" w:rsidRPr="00CE168A">
          <w:rPr>
            <w:rStyle w:val="Hyperlink"/>
            <w:rFonts w:cs="Verdana"/>
            <w:noProof w:val="0"/>
          </w:rPr>
          <w:t xml:space="preserve">[2023] </w:t>
        </w:r>
        <w:proofErr w:type="spellStart"/>
        <w:r w:rsidR="00CE168A" w:rsidRPr="00CE168A">
          <w:rPr>
            <w:rStyle w:val="Hyperlink"/>
            <w:rFonts w:cs="Verdana"/>
            <w:noProof w:val="0"/>
          </w:rPr>
          <w:t>HCATrans</w:t>
        </w:r>
        <w:proofErr w:type="spellEnd"/>
        <w:r w:rsidR="00CE168A" w:rsidRPr="00CE168A">
          <w:rPr>
            <w:rStyle w:val="Hyperlink"/>
            <w:rFonts w:cs="Verdana"/>
            <w:noProof w:val="0"/>
          </w:rPr>
          <w:t xml:space="preserve"> 144</w:t>
        </w:r>
      </w:hyperlink>
    </w:p>
    <w:p w14:paraId="2B0F7B1F" w14:textId="77777777" w:rsidR="00D174D1" w:rsidRDefault="00D174D1" w:rsidP="00D174D1"/>
    <w:p w14:paraId="0BF3160D" w14:textId="3DA0AB3F" w:rsidR="00D174D1" w:rsidRPr="00D43080" w:rsidRDefault="00D174D1" w:rsidP="00D174D1">
      <w:r w:rsidRPr="004E7695">
        <w:rPr>
          <w:b/>
        </w:rPr>
        <w:t xml:space="preserve">Date </w:t>
      </w:r>
      <w:r>
        <w:rPr>
          <w:b/>
        </w:rPr>
        <w:t>determined</w:t>
      </w:r>
      <w:r w:rsidRPr="004E7695">
        <w:rPr>
          <w:b/>
        </w:rPr>
        <w:t>:</w:t>
      </w:r>
      <w:r w:rsidRPr="00FC0B58">
        <w:t xml:space="preserve"> </w:t>
      </w:r>
      <w:r w:rsidR="00CE168A">
        <w:t>19</w:t>
      </w:r>
      <w:r>
        <w:t xml:space="preserve"> October 2023 – </w:t>
      </w:r>
      <w:r>
        <w:rPr>
          <w:i/>
        </w:rPr>
        <w:t xml:space="preserve">Special leave </w:t>
      </w:r>
      <w:proofErr w:type="gramStart"/>
      <w:r>
        <w:rPr>
          <w:i/>
        </w:rPr>
        <w:t>granted</w:t>
      </w:r>
      <w:proofErr w:type="gramEnd"/>
    </w:p>
    <w:p w14:paraId="07A1B6A2" w14:textId="77777777" w:rsidR="00D174D1" w:rsidRPr="004E7695" w:rsidRDefault="00D174D1" w:rsidP="00D174D1"/>
    <w:p w14:paraId="61E82A62" w14:textId="77777777" w:rsidR="00D174D1" w:rsidRPr="004E7695" w:rsidRDefault="00D174D1" w:rsidP="00D174D1">
      <w:pPr>
        <w:rPr>
          <w:b/>
        </w:rPr>
      </w:pPr>
      <w:r w:rsidRPr="004E7695">
        <w:rPr>
          <w:b/>
        </w:rPr>
        <w:t>Catchwords:</w:t>
      </w:r>
    </w:p>
    <w:p w14:paraId="22AEE106" w14:textId="77777777" w:rsidR="00D174D1" w:rsidRPr="004E7695" w:rsidRDefault="00D174D1" w:rsidP="00D174D1">
      <w:pPr>
        <w:rPr>
          <w:b/>
        </w:rPr>
      </w:pPr>
    </w:p>
    <w:p w14:paraId="4A6A90F5" w14:textId="66B6F63B" w:rsidR="00BE60A1" w:rsidRPr="001523C5" w:rsidRDefault="00CE168A" w:rsidP="00D174D1">
      <w:pPr>
        <w:pStyle w:val="Catchwords0"/>
      </w:pPr>
      <w:r>
        <w:t xml:space="preserve">Private international law – </w:t>
      </w:r>
      <w:r w:rsidR="00A679FC">
        <w:t>Jurisdiction – Immunities –</w:t>
      </w:r>
      <w:r w:rsidR="00A679FC">
        <w:rPr>
          <w:i/>
        </w:rPr>
        <w:t xml:space="preserve"> Foreign State Immunities Act 1985 </w:t>
      </w:r>
      <w:r w:rsidR="00A679FC">
        <w:rPr>
          <w:iCs/>
        </w:rPr>
        <w:t>(Cth) (</w:t>
      </w:r>
      <w:r w:rsidR="00E16D73">
        <w:rPr>
          <w:iCs/>
        </w:rPr>
        <w:t>“</w:t>
      </w:r>
      <w:r w:rsidR="00A679FC">
        <w:rPr>
          <w:iCs/>
        </w:rPr>
        <w:t>FSIA</w:t>
      </w:r>
      <w:r w:rsidR="00E16D73">
        <w:rPr>
          <w:iCs/>
        </w:rPr>
        <w:t>”</w:t>
      </w:r>
      <w:r w:rsidR="00A679FC">
        <w:rPr>
          <w:iCs/>
        </w:rPr>
        <w:t xml:space="preserve">) – </w:t>
      </w:r>
      <w:r w:rsidR="00BE60A1">
        <w:t xml:space="preserve">Where s 9 of </w:t>
      </w:r>
      <w:r w:rsidR="00312C36">
        <w:rPr>
          <w:lang w:val="en-AU"/>
        </w:rPr>
        <w:t>FSIA</w:t>
      </w:r>
      <w:r w:rsidR="00A679FC">
        <w:rPr>
          <w:lang w:val="en-AU"/>
        </w:rPr>
        <w:t xml:space="preserve"> </w:t>
      </w:r>
      <w:r w:rsidR="00312C36">
        <w:rPr>
          <w:lang w:val="en-AU"/>
        </w:rPr>
        <w:t xml:space="preserve"> </w:t>
      </w:r>
      <w:r w:rsidR="00312C36" w:rsidRPr="00312C36">
        <w:rPr>
          <w:lang w:val="en-AU"/>
        </w:rPr>
        <w:t>provides</w:t>
      </w:r>
      <w:r w:rsidR="00974433">
        <w:rPr>
          <w:lang w:val="en-AU"/>
        </w:rPr>
        <w:t xml:space="preserve"> immunity for foreign States from proceedings in Australia</w:t>
      </w:r>
      <w:r w:rsidR="000227D7">
        <w:rPr>
          <w:lang w:val="en-AU"/>
        </w:rPr>
        <w:t>n</w:t>
      </w:r>
      <w:r w:rsidR="00974433">
        <w:rPr>
          <w:lang w:val="en-AU"/>
        </w:rPr>
        <w:t xml:space="preserve"> courts, </w:t>
      </w:r>
      <w:r w:rsidR="00312C36" w:rsidRPr="00312C36">
        <w:rPr>
          <w:lang w:val="en-AU"/>
        </w:rPr>
        <w:t>except as provided by FSIA</w:t>
      </w:r>
      <w:r w:rsidR="00974433">
        <w:rPr>
          <w:lang w:val="en-AU"/>
        </w:rPr>
        <w:t xml:space="preserve"> </w:t>
      </w:r>
      <w:r w:rsidR="00312C36">
        <w:rPr>
          <w:lang w:val="en-AU"/>
        </w:rPr>
        <w:t xml:space="preserve">– </w:t>
      </w:r>
      <w:r w:rsidR="00A728D3">
        <w:t xml:space="preserve">Where s 14(3)(a) of FSIA provides </w:t>
      </w:r>
      <w:r w:rsidR="00FB345C">
        <w:t xml:space="preserve">exception for proceedings concerning </w:t>
      </w:r>
      <w:r w:rsidR="00E16D73">
        <w:t>“</w:t>
      </w:r>
      <w:r w:rsidR="00FB345C" w:rsidRPr="00FB345C">
        <w:rPr>
          <w:lang w:val="en-AU"/>
        </w:rPr>
        <w:t>bankruptcy, insolvency or the winding up of a body corporate</w:t>
      </w:r>
      <w:r w:rsidR="00E16D73">
        <w:rPr>
          <w:lang w:val="en-AU"/>
        </w:rPr>
        <w:t>”</w:t>
      </w:r>
      <w:r w:rsidR="00FB345C">
        <w:rPr>
          <w:lang w:val="en-AU"/>
        </w:rPr>
        <w:t xml:space="preserve"> – </w:t>
      </w:r>
      <w:r w:rsidR="00A728D3">
        <w:t>Where appellants instituted proceedings to wind up respondent –</w:t>
      </w:r>
      <w:r w:rsidR="000F1442">
        <w:t xml:space="preserve"> Where respondent is </w:t>
      </w:r>
      <w:r w:rsidR="000F1442" w:rsidRPr="000F1442">
        <w:rPr>
          <w:lang w:val="en-AU"/>
        </w:rPr>
        <w:t>separate entity of foreign State under</w:t>
      </w:r>
      <w:r w:rsidR="000F1442">
        <w:rPr>
          <w:lang w:val="en-AU"/>
        </w:rPr>
        <w:t xml:space="preserve"> FSIA – </w:t>
      </w:r>
      <w:r w:rsidR="00974433">
        <w:t>Where primary judge and Court of Appeal held s 14(3)(a) did not apply</w:t>
      </w:r>
      <w:r w:rsidR="00E63CDD">
        <w:t xml:space="preserve">, because it applied only to insolvency or winding up of body corporate other than separate entity of foreign State – </w:t>
      </w:r>
      <w:r w:rsidR="00BE60A1">
        <w:rPr>
          <w:lang w:val="en-AU"/>
        </w:rPr>
        <w:t xml:space="preserve">Whether </w:t>
      </w:r>
      <w:r w:rsidR="00BE60A1" w:rsidRPr="00BE60A1">
        <w:rPr>
          <w:lang w:val="en-AU"/>
        </w:rPr>
        <w:t>Court of Appeal erred in construing s 14(3)(a) as not applying to proceedings in so far as they concern winding up, including in insolvency, of body corporate that is separate entity of foreign State.</w:t>
      </w:r>
    </w:p>
    <w:p w14:paraId="2ACAD61C" w14:textId="77777777" w:rsidR="00D174D1" w:rsidRPr="003B65AC" w:rsidRDefault="00D174D1" w:rsidP="00D174D1">
      <w:pPr>
        <w:pStyle w:val="Catchwords0"/>
        <w:rPr>
          <w:vertAlign w:val="subscript"/>
        </w:rPr>
      </w:pPr>
    </w:p>
    <w:p w14:paraId="4284B734" w14:textId="7BDC6992" w:rsidR="00D174D1" w:rsidRPr="00BB30A3" w:rsidRDefault="00D174D1" w:rsidP="00D174D1">
      <w:pPr>
        <w:rPr>
          <w:bCs/>
        </w:rPr>
      </w:pPr>
      <w:r w:rsidRPr="004E7695">
        <w:rPr>
          <w:b/>
        </w:rPr>
        <w:t xml:space="preserve">Appealed from </w:t>
      </w:r>
      <w:r>
        <w:rPr>
          <w:b/>
        </w:rPr>
        <w:t xml:space="preserve">NSWSC (CA): </w:t>
      </w:r>
      <w:hyperlink r:id="rId129" w:history="1">
        <w:r w:rsidR="00F30B4A" w:rsidRPr="00F30B4A">
          <w:rPr>
            <w:rStyle w:val="Hyperlink"/>
            <w:rFonts w:cs="Verdana"/>
            <w:bCs/>
            <w:noProof w:val="0"/>
          </w:rPr>
          <w:t>[2023] NSWCA 134</w:t>
        </w:r>
      </w:hyperlink>
      <w:r w:rsidR="00BB30A3">
        <w:rPr>
          <w:bCs/>
        </w:rPr>
        <w:t>; (2023) 410 ALR 371</w:t>
      </w:r>
    </w:p>
    <w:p w14:paraId="78752738" w14:textId="77777777" w:rsidR="00D174D1" w:rsidRDefault="00D174D1" w:rsidP="00D174D1">
      <w:pPr>
        <w:pStyle w:val="Divider2"/>
      </w:pPr>
    </w:p>
    <w:p w14:paraId="416E8DAC" w14:textId="77777777" w:rsidR="00D174D1" w:rsidRPr="0056033E" w:rsidRDefault="00D174D1" w:rsidP="00D174D1"/>
    <w:p w14:paraId="7F777FB8" w14:textId="1C79BED3" w:rsidR="007662F6" w:rsidRDefault="007662F6" w:rsidP="007662F6">
      <w:pPr>
        <w:pStyle w:val="Heading2"/>
      </w:pPr>
      <w:r>
        <w:t>Taxation</w:t>
      </w:r>
    </w:p>
    <w:p w14:paraId="266BAB2F" w14:textId="77777777" w:rsidR="007662F6" w:rsidRDefault="007662F6" w:rsidP="007662F6"/>
    <w:p w14:paraId="2520ACDE" w14:textId="36B5D628" w:rsidR="00DC2979" w:rsidRDefault="005C0BB6" w:rsidP="00DC2979">
      <w:pPr>
        <w:pStyle w:val="Heading3"/>
      </w:pPr>
      <w:bookmarkStart w:id="177" w:name="_Automotive_Invest_Pty"/>
      <w:bookmarkEnd w:id="177"/>
      <w:r w:rsidRPr="005C0BB6">
        <w:t>Automotive Invest Pty Limited v Commissioner of Taxation</w:t>
      </w:r>
    </w:p>
    <w:p w14:paraId="71947F23" w14:textId="5FBD64F5" w:rsidR="00DC2979" w:rsidRDefault="00566B75" w:rsidP="00DC2979">
      <w:r>
        <w:rPr>
          <w:b/>
          <w:bCs/>
        </w:rPr>
        <w:t>S108/2023</w:t>
      </w:r>
      <w:r w:rsidR="00DC2979" w:rsidRPr="00850A44">
        <w:rPr>
          <w:b/>
          <w:bCs/>
        </w:rPr>
        <w:t>:</w:t>
      </w:r>
      <w:r w:rsidR="00DC2979">
        <w:t xml:space="preserve"> </w:t>
      </w:r>
      <w:hyperlink r:id="rId130" w:history="1">
        <w:r w:rsidR="00580767" w:rsidRPr="00580767">
          <w:rPr>
            <w:rStyle w:val="Hyperlink"/>
            <w:rFonts w:cs="Verdana"/>
            <w:noProof w:val="0"/>
          </w:rPr>
          <w:t>[2023] HCASL 200</w:t>
        </w:r>
      </w:hyperlink>
    </w:p>
    <w:p w14:paraId="68DE4E49" w14:textId="77777777" w:rsidR="00DC2979" w:rsidRDefault="00DC2979" w:rsidP="00DC2979"/>
    <w:p w14:paraId="336E2801" w14:textId="6D0F086A" w:rsidR="00DC2979" w:rsidRPr="00D43080" w:rsidRDefault="00DC2979" w:rsidP="00DC2979">
      <w:r w:rsidRPr="004E7695">
        <w:rPr>
          <w:b/>
        </w:rPr>
        <w:t xml:space="preserve">Date </w:t>
      </w:r>
      <w:r>
        <w:rPr>
          <w:b/>
        </w:rPr>
        <w:t>determined</w:t>
      </w:r>
      <w:r w:rsidRPr="004E7695">
        <w:rPr>
          <w:b/>
        </w:rPr>
        <w:t>:</w:t>
      </w:r>
      <w:r w:rsidRPr="00FC0B58">
        <w:t xml:space="preserve"> </w:t>
      </w:r>
      <w:r w:rsidR="00566B75">
        <w:t>7 December</w:t>
      </w:r>
      <w:r>
        <w:t xml:space="preserve"> 2023 – </w:t>
      </w:r>
      <w:r>
        <w:rPr>
          <w:i/>
        </w:rPr>
        <w:t xml:space="preserve">Special leave </w:t>
      </w:r>
      <w:proofErr w:type="gramStart"/>
      <w:r>
        <w:rPr>
          <w:i/>
        </w:rPr>
        <w:t>granted</w:t>
      </w:r>
      <w:proofErr w:type="gramEnd"/>
    </w:p>
    <w:p w14:paraId="24016DE8" w14:textId="77777777" w:rsidR="00DC2979" w:rsidRPr="004E7695" w:rsidRDefault="00DC2979" w:rsidP="00DC2979"/>
    <w:p w14:paraId="65E211F4" w14:textId="77777777" w:rsidR="00DC2979" w:rsidRPr="004E7695" w:rsidRDefault="00DC2979" w:rsidP="00DC2979">
      <w:pPr>
        <w:rPr>
          <w:b/>
        </w:rPr>
      </w:pPr>
      <w:r w:rsidRPr="004E7695">
        <w:rPr>
          <w:b/>
        </w:rPr>
        <w:t>Catchwords:</w:t>
      </w:r>
    </w:p>
    <w:p w14:paraId="2CD7B215" w14:textId="77777777" w:rsidR="00DC2979" w:rsidRPr="004E7695" w:rsidRDefault="00DC2979" w:rsidP="00DC2979">
      <w:pPr>
        <w:rPr>
          <w:b/>
        </w:rPr>
      </w:pPr>
    </w:p>
    <w:p w14:paraId="69D78D71" w14:textId="5470C124" w:rsidR="00DC2979" w:rsidRDefault="00DC2979" w:rsidP="00DC2979">
      <w:pPr>
        <w:pStyle w:val="Catchwords0"/>
      </w:pPr>
      <w:r>
        <w:t xml:space="preserve">Taxation – </w:t>
      </w:r>
      <w:r w:rsidR="0066768E">
        <w:t>Luxury car tax – Goods and services tax –</w:t>
      </w:r>
      <w:r w:rsidR="0093382E" w:rsidRPr="0093382E">
        <w:rPr>
          <w:rFonts w:eastAsia="Times New Roman" w:cs="Verdana"/>
          <w:color w:val="auto"/>
          <w:bdr w:val="none" w:sz="0" w:space="0" w:color="auto"/>
          <w:lang w:val="en-AU" w:eastAsia="en-AU"/>
        </w:rPr>
        <w:t xml:space="preserve"> </w:t>
      </w:r>
      <w:r w:rsidR="0093382E" w:rsidRPr="0093382E">
        <w:rPr>
          <w:i/>
          <w:iCs/>
          <w:lang w:val="en-AU"/>
        </w:rPr>
        <w:t>A New Tax System (Luxury Car Tax) Act 1999</w:t>
      </w:r>
      <w:r w:rsidR="0093382E" w:rsidRPr="0093382E">
        <w:rPr>
          <w:lang w:val="en-AU"/>
        </w:rPr>
        <w:t xml:space="preserve"> (Cth</w:t>
      </w:r>
      <w:r w:rsidR="0093382E">
        <w:rPr>
          <w:lang w:val="en-AU"/>
        </w:rPr>
        <w:t>) (</w:t>
      </w:r>
      <w:r w:rsidR="00E16D73">
        <w:rPr>
          <w:lang w:val="en-AU"/>
        </w:rPr>
        <w:t>“</w:t>
      </w:r>
      <w:r w:rsidR="0093382E">
        <w:rPr>
          <w:lang w:val="en-AU"/>
        </w:rPr>
        <w:t>LCT Act</w:t>
      </w:r>
      <w:r w:rsidR="00E16D73">
        <w:rPr>
          <w:lang w:val="en-AU"/>
        </w:rPr>
        <w:t>”</w:t>
      </w:r>
      <w:r w:rsidR="0093382E">
        <w:rPr>
          <w:lang w:val="en-AU"/>
        </w:rPr>
        <w:t>) –</w:t>
      </w:r>
      <w:r w:rsidR="00063861">
        <w:rPr>
          <w:lang w:val="en-AU"/>
        </w:rPr>
        <w:t xml:space="preserve"> </w:t>
      </w:r>
      <w:r w:rsidR="00712B58">
        <w:t xml:space="preserve">Where appellant operated business </w:t>
      </w:r>
      <w:r w:rsidR="001C3290">
        <w:t xml:space="preserve">called </w:t>
      </w:r>
      <w:r w:rsidR="00E16D73">
        <w:t>“</w:t>
      </w:r>
      <w:r w:rsidR="001C3290">
        <w:t>Gosford Classic Car Museum</w:t>
      </w:r>
      <w:r w:rsidR="00E16D73">
        <w:t>”</w:t>
      </w:r>
      <w:r w:rsidR="001C3290">
        <w:t xml:space="preserve"> – Where museum</w:t>
      </w:r>
      <w:r w:rsidR="004220CA">
        <w:t xml:space="preserve"> displayed</w:t>
      </w:r>
      <w:r w:rsidR="00373D98">
        <w:t xml:space="preserve"> </w:t>
      </w:r>
      <w:r w:rsidR="004220CA">
        <w:t xml:space="preserve">motor vehicles </w:t>
      </w:r>
      <w:r w:rsidR="00794EF9">
        <w:t xml:space="preserve">– </w:t>
      </w:r>
      <w:r w:rsidR="00F21B22">
        <w:t xml:space="preserve">Where displayed motor vehicles </w:t>
      </w:r>
      <w:r w:rsidR="000E0896">
        <w:t xml:space="preserve">also </w:t>
      </w:r>
      <w:r w:rsidR="00F21B22">
        <w:t xml:space="preserve">generally available for sale and were trading stock – </w:t>
      </w:r>
      <w:r w:rsidR="006520E6">
        <w:t xml:space="preserve">Where LCT Act </w:t>
      </w:r>
      <w:r w:rsidR="0060622A">
        <w:t xml:space="preserve">is single stage tax imposed on </w:t>
      </w:r>
      <w:r w:rsidR="002A65FB">
        <w:t xml:space="preserve">supply </w:t>
      </w:r>
      <w:r w:rsidR="0060622A">
        <w:t xml:space="preserve">or importation of </w:t>
      </w:r>
      <w:r w:rsidR="00E16D73">
        <w:t>“</w:t>
      </w:r>
      <w:r w:rsidR="0060622A">
        <w:t>luxury cars</w:t>
      </w:r>
      <w:r w:rsidR="00E16D73">
        <w:t>”</w:t>
      </w:r>
      <w:r w:rsidR="0060622A">
        <w:t xml:space="preserve"> where value exceeds </w:t>
      </w:r>
      <w:r w:rsidR="00E16D73">
        <w:t>“</w:t>
      </w:r>
      <w:r w:rsidR="0060622A">
        <w:t>luxury car tax threshold</w:t>
      </w:r>
      <w:r w:rsidR="00E16D73">
        <w:t>”</w:t>
      </w:r>
      <w:r w:rsidR="0060622A">
        <w:t xml:space="preserve"> – </w:t>
      </w:r>
      <w:r w:rsidR="004A0F43">
        <w:lastRenderedPageBreak/>
        <w:t>Proper test for non-application of LCT Act –</w:t>
      </w:r>
      <w:r w:rsidR="00BE1BD9">
        <w:t xml:space="preserve"> </w:t>
      </w:r>
      <w:r w:rsidR="009228B4">
        <w:t>Whether LCT Act to be read and construed by reference to underlying legislative policy – </w:t>
      </w:r>
      <w:r w:rsidR="00BE1BD9">
        <w:t>Whether whole of s 9-5(1) determinative of whether appellant subject to increasing adjustment under charging provisions in ss 15-30(3)</w:t>
      </w:r>
      <w:r w:rsidR="00B82998">
        <w:t>(c)</w:t>
      </w:r>
      <w:r w:rsidR="00BE1BD9">
        <w:t xml:space="preserve"> and 15</w:t>
      </w:r>
      <w:r w:rsidR="00B82998">
        <w:t>-</w:t>
      </w:r>
      <w:r w:rsidR="00BE1BD9">
        <w:t>35(3)</w:t>
      </w:r>
      <w:r w:rsidR="006D33EF">
        <w:t xml:space="preserve">(c) – </w:t>
      </w:r>
      <w:r w:rsidR="00B82998">
        <w:t>Whether</w:t>
      </w:r>
      <w:r w:rsidR="001E7408">
        <w:t xml:space="preserve"> Full Court majority erred in concluding</w:t>
      </w:r>
      <w:r w:rsidR="006D33EF">
        <w:t xml:space="preserve"> </w:t>
      </w:r>
      <w:r w:rsidR="001B0D53">
        <w:t>because LCT Act doe</w:t>
      </w:r>
      <w:r w:rsidR="00E22F61">
        <w:t>s</w:t>
      </w:r>
      <w:r w:rsidR="001B0D53">
        <w:t xml:space="preserve"> not define </w:t>
      </w:r>
      <w:r w:rsidR="00E16D73">
        <w:t>“</w:t>
      </w:r>
      <w:r w:rsidR="001B0D53">
        <w:t>retail</w:t>
      </w:r>
      <w:r w:rsidR="00E16D73">
        <w:t>”</w:t>
      </w:r>
      <w:r w:rsidR="001B0D53">
        <w:t xml:space="preserve"> sale there was no basis for importing into s 9-5(1)(a) </w:t>
      </w:r>
      <w:r w:rsidR="00E16D73">
        <w:t>“</w:t>
      </w:r>
      <w:r w:rsidR="001B0D53">
        <w:t>the idea of taking only a ‘retail sale’</w:t>
      </w:r>
      <w:r w:rsidR="00E16D73">
        <w:t>”</w:t>
      </w:r>
      <w:r w:rsidR="001B0D53">
        <w:t xml:space="preserve">. </w:t>
      </w:r>
    </w:p>
    <w:p w14:paraId="1C34BA8A" w14:textId="77777777" w:rsidR="005A4B5D" w:rsidRDefault="005A4B5D" w:rsidP="00DC2979">
      <w:pPr>
        <w:rPr>
          <w:b/>
        </w:rPr>
      </w:pPr>
    </w:p>
    <w:p w14:paraId="55EF80FC" w14:textId="6D4678EC" w:rsidR="00DC2979" w:rsidRPr="00921EAC" w:rsidRDefault="00DC2979" w:rsidP="00DC2979">
      <w:pPr>
        <w:rPr>
          <w:bCs/>
        </w:rPr>
      </w:pPr>
      <w:r w:rsidRPr="004E7695">
        <w:rPr>
          <w:b/>
        </w:rPr>
        <w:t xml:space="preserve">Appealed from </w:t>
      </w:r>
      <w:r w:rsidR="002B12D3">
        <w:rPr>
          <w:b/>
        </w:rPr>
        <w:t>FCA</w:t>
      </w:r>
      <w:r>
        <w:rPr>
          <w:b/>
        </w:rPr>
        <w:t xml:space="preserve"> (</w:t>
      </w:r>
      <w:r w:rsidR="002B12D3">
        <w:rPr>
          <w:b/>
        </w:rPr>
        <w:t>FC</w:t>
      </w:r>
      <w:r>
        <w:rPr>
          <w:b/>
        </w:rPr>
        <w:t xml:space="preserve">): </w:t>
      </w:r>
      <w:hyperlink r:id="rId131" w:history="1">
        <w:r w:rsidR="00462A82" w:rsidRPr="00462A82">
          <w:rPr>
            <w:rStyle w:val="Hyperlink"/>
            <w:rFonts w:cs="Verdana"/>
            <w:noProof w:val="0"/>
          </w:rPr>
          <w:t>[2023] FCAFC 129</w:t>
        </w:r>
      </w:hyperlink>
    </w:p>
    <w:p w14:paraId="28869F2C" w14:textId="77777777" w:rsidR="00DC2979" w:rsidRDefault="00DC2979" w:rsidP="00DC2979">
      <w:pPr>
        <w:pStyle w:val="Divider1"/>
        <w:rPr>
          <w:rStyle w:val="Hyperlink"/>
          <w:rFonts w:cs="Verdana"/>
          <w:bCs/>
        </w:rPr>
      </w:pPr>
    </w:p>
    <w:p w14:paraId="565C11B8" w14:textId="77777777" w:rsidR="00DC2979" w:rsidRPr="00F22A23" w:rsidRDefault="00DC2979" w:rsidP="007662F6"/>
    <w:p w14:paraId="0B92EEF0" w14:textId="2EA20050" w:rsidR="007662F6" w:rsidRDefault="00C26FDD" w:rsidP="007662F6">
      <w:pPr>
        <w:pStyle w:val="Heading3"/>
      </w:pPr>
      <w:bookmarkStart w:id="178" w:name="_Godolphin_Australia_Pty"/>
      <w:bookmarkEnd w:id="178"/>
      <w:r w:rsidRPr="00C26FDD">
        <w:t>Godolphin Australia Pty Ltd ACN 093921021 v Chief Commissioner of State Revenue</w:t>
      </w:r>
    </w:p>
    <w:p w14:paraId="56B89037" w14:textId="257FBD44" w:rsidR="007662F6" w:rsidRDefault="00C055BE" w:rsidP="007662F6">
      <w:hyperlink r:id="rId132" w:history="1">
        <w:r w:rsidR="00C26FDD" w:rsidRPr="00264EAA">
          <w:rPr>
            <w:rStyle w:val="Hyperlink"/>
            <w:rFonts w:cs="Verdana"/>
            <w:b/>
            <w:bCs/>
            <w:noProof w:val="0"/>
          </w:rPr>
          <w:t>S</w:t>
        </w:r>
        <w:r w:rsidR="00671065" w:rsidRPr="00264EAA">
          <w:rPr>
            <w:rStyle w:val="Hyperlink"/>
            <w:rFonts w:cs="Verdana"/>
            <w:b/>
            <w:bCs/>
            <w:noProof w:val="0"/>
          </w:rPr>
          <w:t>130</w:t>
        </w:r>
        <w:r w:rsidR="00C26FDD" w:rsidRPr="00264EAA">
          <w:rPr>
            <w:rStyle w:val="Hyperlink"/>
            <w:rFonts w:cs="Verdana"/>
            <w:b/>
            <w:bCs/>
            <w:noProof w:val="0"/>
          </w:rPr>
          <w:t>/2023</w:t>
        </w:r>
      </w:hyperlink>
      <w:r w:rsidR="007662F6" w:rsidRPr="00850A44">
        <w:rPr>
          <w:b/>
          <w:bCs/>
        </w:rPr>
        <w:t>:</w:t>
      </w:r>
      <w:r w:rsidR="007662F6">
        <w:t xml:space="preserve"> </w:t>
      </w:r>
      <w:hyperlink r:id="rId133" w:history="1">
        <w:r w:rsidR="007D3F03" w:rsidRPr="007D3F03">
          <w:rPr>
            <w:rStyle w:val="Hyperlink"/>
            <w:rFonts w:cs="Verdana"/>
            <w:noProof w:val="0"/>
          </w:rPr>
          <w:t xml:space="preserve">[2023] </w:t>
        </w:r>
        <w:proofErr w:type="spellStart"/>
        <w:r w:rsidR="007D3F03" w:rsidRPr="007D3F03">
          <w:rPr>
            <w:rStyle w:val="Hyperlink"/>
            <w:rFonts w:cs="Verdana"/>
            <w:noProof w:val="0"/>
          </w:rPr>
          <w:t>HCATrans</w:t>
        </w:r>
        <w:proofErr w:type="spellEnd"/>
        <w:r w:rsidR="007D3F03" w:rsidRPr="007D3F03">
          <w:rPr>
            <w:rStyle w:val="Hyperlink"/>
            <w:rFonts w:cs="Verdana"/>
            <w:noProof w:val="0"/>
          </w:rPr>
          <w:t xml:space="preserve"> 136</w:t>
        </w:r>
      </w:hyperlink>
    </w:p>
    <w:p w14:paraId="0962D1FD" w14:textId="77777777" w:rsidR="007D3F03" w:rsidRDefault="007D3F03" w:rsidP="007662F6"/>
    <w:p w14:paraId="01816666" w14:textId="3EE41B74" w:rsidR="007662F6" w:rsidRPr="00D43080" w:rsidRDefault="007662F6" w:rsidP="007662F6">
      <w:r w:rsidRPr="004E7695">
        <w:rPr>
          <w:b/>
        </w:rPr>
        <w:t xml:space="preserve">Date </w:t>
      </w:r>
      <w:r w:rsidR="0019241B">
        <w:rPr>
          <w:b/>
        </w:rPr>
        <w:t>heard</w:t>
      </w:r>
      <w:r w:rsidRPr="004E7695">
        <w:rPr>
          <w:b/>
        </w:rPr>
        <w:t>:</w:t>
      </w:r>
      <w:r w:rsidRPr="00FC0B58">
        <w:t xml:space="preserve"> </w:t>
      </w:r>
      <w:r>
        <w:t xml:space="preserve">13 October 2023 – </w:t>
      </w:r>
      <w:r>
        <w:rPr>
          <w:i/>
        </w:rPr>
        <w:t xml:space="preserve">Special leave </w:t>
      </w:r>
      <w:proofErr w:type="gramStart"/>
      <w:r>
        <w:rPr>
          <w:i/>
        </w:rPr>
        <w:t>granted</w:t>
      </w:r>
      <w:proofErr w:type="gramEnd"/>
    </w:p>
    <w:p w14:paraId="5C42176B" w14:textId="77777777" w:rsidR="007662F6" w:rsidRPr="004E7695" w:rsidRDefault="007662F6" w:rsidP="007662F6"/>
    <w:p w14:paraId="6E893ED5" w14:textId="77777777" w:rsidR="007662F6" w:rsidRPr="004E7695" w:rsidRDefault="007662F6" w:rsidP="007662F6">
      <w:pPr>
        <w:rPr>
          <w:b/>
        </w:rPr>
      </w:pPr>
      <w:r w:rsidRPr="004E7695">
        <w:rPr>
          <w:b/>
        </w:rPr>
        <w:t>Catchwords:</w:t>
      </w:r>
    </w:p>
    <w:p w14:paraId="223C6A51" w14:textId="77777777" w:rsidR="007662F6" w:rsidRPr="004E7695" w:rsidRDefault="007662F6" w:rsidP="007662F6">
      <w:pPr>
        <w:rPr>
          <w:b/>
        </w:rPr>
      </w:pPr>
    </w:p>
    <w:p w14:paraId="0729B52E" w14:textId="03DE3189" w:rsidR="005A27A8" w:rsidRPr="001523C5" w:rsidRDefault="001B42AC" w:rsidP="001523C5">
      <w:pPr>
        <w:pStyle w:val="Catchwords0"/>
      </w:pPr>
      <w:r>
        <w:t xml:space="preserve">Taxation – Land tax – Assessments – Exemption for land used for primary production – </w:t>
      </w:r>
      <w:r w:rsidR="00F632B4">
        <w:t xml:space="preserve">Where appellant runs thoroughbred stud operation – Where appellant also engages in associated </w:t>
      </w:r>
      <w:r w:rsidR="00DD7A3C">
        <w:t>agricultural</w:t>
      </w:r>
      <w:r w:rsidR="00F632B4">
        <w:t xml:space="preserve"> </w:t>
      </w:r>
      <w:r w:rsidR="00DD7A3C">
        <w:t>activities</w:t>
      </w:r>
      <w:r w:rsidR="00F632B4">
        <w:t xml:space="preserve"> such as raising cattle and growing lucerne – </w:t>
      </w:r>
      <w:r w:rsidR="0039394C">
        <w:t>Where no dispute that appellant’s broad use or activities on land involved maintenance of horses an</w:t>
      </w:r>
      <w:r w:rsidR="00B551D7">
        <w:t>d</w:t>
      </w:r>
      <w:r w:rsidR="0039394C">
        <w:t xml:space="preserve"> that use dominated over any other use of land – </w:t>
      </w:r>
      <w:r w:rsidR="00FA77D1">
        <w:t xml:space="preserve">Where s10AA(1) of </w:t>
      </w:r>
      <w:r w:rsidR="00FA77D1">
        <w:rPr>
          <w:i/>
          <w:iCs/>
        </w:rPr>
        <w:t xml:space="preserve">Land Tax Management Act 1956 </w:t>
      </w:r>
      <w:r w:rsidR="00FA77D1">
        <w:t xml:space="preserve">(NSW) provides exemption for </w:t>
      </w:r>
      <w:r w:rsidR="00E16D73">
        <w:t>“</w:t>
      </w:r>
      <w:r w:rsidR="00FA77D1">
        <w:t>land that is rural land from taxation if it is land used for primary production</w:t>
      </w:r>
      <w:r w:rsidR="00E16D73">
        <w:t>”</w:t>
      </w:r>
      <w:r w:rsidR="00FA77D1">
        <w:t xml:space="preserve"> – Where s10AA(3)(b) provides that </w:t>
      </w:r>
      <w:r w:rsidR="00E16D73">
        <w:t>“</w:t>
      </w:r>
      <w:r w:rsidR="00FA77D1">
        <w:t>land used for primary production</w:t>
      </w:r>
      <w:r w:rsidR="00E16D73">
        <w:t>”</w:t>
      </w:r>
      <w:r w:rsidR="00FA77D1">
        <w:t xml:space="preserve"> means la</w:t>
      </w:r>
      <w:r w:rsidR="001523C5">
        <w:t>n</w:t>
      </w:r>
      <w:r w:rsidR="00FA77D1">
        <w:t xml:space="preserve">d the dominant </w:t>
      </w:r>
      <w:r w:rsidR="007F01FB">
        <w:t>purpose</w:t>
      </w:r>
      <w:r w:rsidR="00FA77D1">
        <w:t xml:space="preserve"> of which is for </w:t>
      </w:r>
      <w:r w:rsidR="00E16D73">
        <w:t>“</w:t>
      </w:r>
      <w:r w:rsidR="001523C5" w:rsidRPr="001523C5">
        <w:t>the maintenance of animals (including birds), whether wild or domesticated, for the purpose of selling them or their natural increase or bodily produce</w:t>
      </w:r>
      <w:r w:rsidR="00E16D73">
        <w:t>”</w:t>
      </w:r>
      <w:r w:rsidR="001523C5">
        <w:t xml:space="preserve"> </w:t>
      </w:r>
      <w:r w:rsidR="00510E7E">
        <w:rPr>
          <w:lang w:val="en-AU"/>
        </w:rPr>
        <w:t xml:space="preserve">– </w:t>
      </w:r>
      <w:r w:rsidR="008B3C2F">
        <w:t xml:space="preserve">Where Court of Appeal found appellant failed to establish  exempt purpose was dominant </w:t>
      </w:r>
      <w:r w:rsidR="00510E7E" w:rsidRPr="00510E7E">
        <w:rPr>
          <w:lang w:val="en-AU"/>
        </w:rPr>
        <w:t>including that non</w:t>
      </w:r>
      <w:r w:rsidR="00510E7E">
        <w:rPr>
          <w:lang w:val="en-AU"/>
        </w:rPr>
        <w:t>-</w:t>
      </w:r>
      <w:r w:rsidR="00510E7E" w:rsidRPr="00510E7E">
        <w:rPr>
          <w:lang w:val="en-AU"/>
        </w:rPr>
        <w:t>exempt purpose was not merely incidental and subservient to exempt purpose</w:t>
      </w:r>
      <w:r w:rsidR="00510E7E">
        <w:t xml:space="preserve"> –</w:t>
      </w:r>
      <w:r w:rsidR="00ED7A34">
        <w:t xml:space="preserve"> </w:t>
      </w:r>
      <w:r w:rsidR="005A27A8">
        <w:t xml:space="preserve">Whether </w:t>
      </w:r>
      <w:r w:rsidR="00DF271C" w:rsidRPr="00DF271C">
        <w:rPr>
          <w:lang w:val="en-AU"/>
        </w:rPr>
        <w:t>Court of Appeal erred in concluding that requirement of dominance in s 10AA(3)(b) applies to both use and purpose</w:t>
      </w:r>
      <w:r w:rsidR="00244327">
        <w:rPr>
          <w:lang w:val="en-AU"/>
        </w:rPr>
        <w:t xml:space="preserve"> – Whether Court of Appeal should have concluded </w:t>
      </w:r>
      <w:r w:rsidR="00244327" w:rsidRPr="00244327">
        <w:rPr>
          <w:lang w:val="en-AU"/>
        </w:rPr>
        <w:t>that where dominant use o</w:t>
      </w:r>
      <w:r w:rsidR="00244327">
        <w:rPr>
          <w:lang w:val="en-AU"/>
        </w:rPr>
        <w:t>f</w:t>
      </w:r>
      <w:r w:rsidR="00244327" w:rsidRPr="00244327">
        <w:rPr>
          <w:lang w:val="en-AU"/>
        </w:rPr>
        <w:t xml:space="preserve"> land involves same physical activity for two or more complementary or overlapping purposes, one of which satisfies s 1</w:t>
      </w:r>
      <w:r w:rsidR="00244327">
        <w:rPr>
          <w:lang w:val="en-AU"/>
        </w:rPr>
        <w:t>0</w:t>
      </w:r>
      <w:r w:rsidR="00244327" w:rsidRPr="00244327">
        <w:rPr>
          <w:lang w:val="en-AU"/>
        </w:rPr>
        <w:t>AA(3)(b) and does not prevail over other purpose, it is unnecessary to demonstrate separately that exempt purpose is dominant purpose</w:t>
      </w:r>
      <w:r w:rsidR="00244327">
        <w:rPr>
          <w:lang w:val="en-AU"/>
        </w:rPr>
        <w:t xml:space="preserve"> – Whether Court of Appeal should have concluded that appellant’s </w:t>
      </w:r>
      <w:r w:rsidR="008B3C2F" w:rsidRPr="008B3C2F">
        <w:rPr>
          <w:lang w:val="en-AU"/>
        </w:rPr>
        <w:t>use of land for maintenance of animals was for purpose of selling animals, their progeny and bodily produce</w:t>
      </w:r>
      <w:r w:rsidR="008B3C2F">
        <w:rPr>
          <w:lang w:val="en-AU"/>
        </w:rPr>
        <w:t xml:space="preserve">. </w:t>
      </w:r>
    </w:p>
    <w:p w14:paraId="35A75C36" w14:textId="77777777" w:rsidR="007662F6" w:rsidRPr="003B65AC" w:rsidRDefault="007662F6" w:rsidP="007662F6">
      <w:pPr>
        <w:pStyle w:val="Catchwords0"/>
        <w:rPr>
          <w:vertAlign w:val="subscript"/>
        </w:rPr>
      </w:pPr>
    </w:p>
    <w:p w14:paraId="70894B9F" w14:textId="256298F6" w:rsidR="007662F6" w:rsidRPr="00921EAC" w:rsidRDefault="007662F6" w:rsidP="007662F6">
      <w:pPr>
        <w:rPr>
          <w:bCs/>
        </w:rPr>
      </w:pPr>
      <w:r w:rsidRPr="004E7695">
        <w:rPr>
          <w:b/>
        </w:rPr>
        <w:t xml:space="preserve">Appealed from </w:t>
      </w:r>
      <w:r w:rsidR="00DC2FC7">
        <w:rPr>
          <w:b/>
        </w:rPr>
        <w:t>NSWSC</w:t>
      </w:r>
      <w:r>
        <w:rPr>
          <w:b/>
        </w:rPr>
        <w:t xml:space="preserve"> (CA): </w:t>
      </w:r>
      <w:hyperlink r:id="rId134" w:history="1">
        <w:r w:rsidR="00DC2FC7" w:rsidRPr="004447B5">
          <w:rPr>
            <w:rStyle w:val="Hyperlink"/>
            <w:rFonts w:cs="Verdana"/>
            <w:noProof w:val="0"/>
          </w:rPr>
          <w:t>[2023] NSWCA 44</w:t>
        </w:r>
      </w:hyperlink>
      <w:r w:rsidR="00921EAC">
        <w:rPr>
          <w:rStyle w:val="Hyperlink"/>
          <w:rFonts w:cs="Verdana"/>
          <w:noProof w:val="0"/>
          <w:color w:val="auto"/>
          <w:u w:val="none"/>
        </w:rPr>
        <w:t>; (2023) 115 ATR 490</w:t>
      </w:r>
    </w:p>
    <w:p w14:paraId="7A5F4A72" w14:textId="77777777" w:rsidR="0019799E" w:rsidRDefault="0019799E" w:rsidP="0019799E">
      <w:pPr>
        <w:pStyle w:val="Divider2"/>
      </w:pPr>
    </w:p>
    <w:p w14:paraId="34B7E09D" w14:textId="77777777" w:rsidR="0019799E" w:rsidRPr="0056033E" w:rsidRDefault="0019799E" w:rsidP="0019799E"/>
    <w:p w14:paraId="0D30C1C7" w14:textId="7AFC7DDA" w:rsidR="0019799E" w:rsidRDefault="0019799E" w:rsidP="0019799E">
      <w:pPr>
        <w:pStyle w:val="Heading2"/>
      </w:pPr>
      <w:r>
        <w:lastRenderedPageBreak/>
        <w:t>Torts</w:t>
      </w:r>
    </w:p>
    <w:p w14:paraId="2286A17F" w14:textId="77777777" w:rsidR="0019799E" w:rsidRDefault="0019799E" w:rsidP="0019799E"/>
    <w:p w14:paraId="7AD3CB79" w14:textId="43540F22" w:rsidR="00913C03" w:rsidRDefault="00C378B0" w:rsidP="00913C03">
      <w:pPr>
        <w:pStyle w:val="Heading3"/>
      </w:pPr>
      <w:bookmarkStart w:id="179" w:name="_Bird_v_DP"/>
      <w:bookmarkEnd w:id="179"/>
      <w:r w:rsidRPr="00C378B0">
        <w:t>Bird v</w:t>
      </w:r>
      <w:r w:rsidR="000B66D9">
        <w:t xml:space="preserve"> </w:t>
      </w:r>
      <w:r w:rsidRPr="00C378B0">
        <w:t>DP (a pseudonym)</w:t>
      </w:r>
    </w:p>
    <w:p w14:paraId="2A31DF4A" w14:textId="16F585F7" w:rsidR="00913C03" w:rsidRPr="00C378B0" w:rsidRDefault="00C055BE" w:rsidP="00913C03">
      <w:hyperlink r:id="rId135" w:history="1">
        <w:r w:rsidR="00C378B0" w:rsidRPr="0074318B">
          <w:rPr>
            <w:rStyle w:val="Hyperlink"/>
            <w:rFonts w:cs="Verdana"/>
            <w:b/>
            <w:bCs/>
            <w:noProof w:val="0"/>
          </w:rPr>
          <w:t>M</w:t>
        </w:r>
        <w:r w:rsidR="0074318B" w:rsidRPr="0074318B">
          <w:rPr>
            <w:rStyle w:val="Hyperlink"/>
            <w:rFonts w:cs="Verdana"/>
            <w:b/>
            <w:bCs/>
            <w:noProof w:val="0"/>
          </w:rPr>
          <w:t>82</w:t>
        </w:r>
        <w:r w:rsidR="00C378B0" w:rsidRPr="0074318B">
          <w:rPr>
            <w:rStyle w:val="Hyperlink"/>
            <w:rFonts w:cs="Verdana"/>
            <w:b/>
            <w:bCs/>
            <w:noProof w:val="0"/>
          </w:rPr>
          <w:t>/2023</w:t>
        </w:r>
      </w:hyperlink>
      <w:r w:rsidR="00C378B0">
        <w:rPr>
          <w:b/>
          <w:bCs/>
        </w:rPr>
        <w:t xml:space="preserve">: </w:t>
      </w:r>
      <w:hyperlink r:id="rId136" w:history="1">
        <w:r w:rsidR="000B66D9" w:rsidRPr="00B209CA">
          <w:rPr>
            <w:rStyle w:val="Hyperlink"/>
            <w:rFonts w:cs="Verdana"/>
            <w:noProof w:val="0"/>
          </w:rPr>
          <w:t xml:space="preserve">[2023] </w:t>
        </w:r>
        <w:proofErr w:type="spellStart"/>
        <w:r w:rsidR="000B66D9" w:rsidRPr="00B209CA">
          <w:rPr>
            <w:rStyle w:val="Hyperlink"/>
            <w:rFonts w:cs="Verdana"/>
            <w:noProof w:val="0"/>
          </w:rPr>
          <w:t>HCATrans</w:t>
        </w:r>
        <w:proofErr w:type="spellEnd"/>
        <w:r w:rsidR="000B66D9" w:rsidRPr="00B209CA">
          <w:rPr>
            <w:rStyle w:val="Hyperlink"/>
            <w:rFonts w:cs="Verdana"/>
            <w:noProof w:val="0"/>
          </w:rPr>
          <w:t xml:space="preserve"> 145</w:t>
        </w:r>
      </w:hyperlink>
    </w:p>
    <w:p w14:paraId="564FD6F3" w14:textId="77777777" w:rsidR="00913C03" w:rsidRPr="004E6626" w:rsidRDefault="00913C03" w:rsidP="00913C03"/>
    <w:p w14:paraId="4FF6038A" w14:textId="5CE3A589" w:rsidR="00913C03" w:rsidRPr="004E6626" w:rsidRDefault="00913C03" w:rsidP="00913C03">
      <w:pPr>
        <w:rPr>
          <w:i/>
          <w:iCs/>
        </w:rPr>
      </w:pPr>
      <w:r w:rsidRPr="004E6626">
        <w:rPr>
          <w:b/>
          <w:bCs/>
        </w:rPr>
        <w:t>Date heard:</w:t>
      </w:r>
      <w:r w:rsidRPr="004E6626">
        <w:t xml:space="preserve"> </w:t>
      </w:r>
      <w:r w:rsidR="000B66D9">
        <w:t>20 October</w:t>
      </w:r>
      <w:r>
        <w:t xml:space="preserve">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2BF2A81D" w14:textId="77777777" w:rsidR="00913C03" w:rsidRPr="004E6626" w:rsidRDefault="00913C03" w:rsidP="00913C03"/>
    <w:p w14:paraId="1728385B" w14:textId="77777777" w:rsidR="00913C03" w:rsidRPr="004E6626" w:rsidRDefault="00913C03" w:rsidP="00913C03">
      <w:r w:rsidRPr="004E6626">
        <w:rPr>
          <w:b/>
          <w:bCs/>
        </w:rPr>
        <w:t>Catchwords:</w:t>
      </w:r>
    </w:p>
    <w:p w14:paraId="7D06AA09" w14:textId="77777777" w:rsidR="00913C03" w:rsidRPr="004E6626" w:rsidRDefault="00913C03" w:rsidP="00913C03"/>
    <w:p w14:paraId="334990F7" w14:textId="4FFE0715" w:rsidR="001A2C91" w:rsidRDefault="00913C03" w:rsidP="00913C03">
      <w:pPr>
        <w:pStyle w:val="Catchwords0"/>
      </w:pPr>
      <w:r>
        <w:t xml:space="preserve">Torts – </w:t>
      </w:r>
      <w:r w:rsidR="00B452A7" w:rsidRPr="00B452A7">
        <w:rPr>
          <w:lang w:val="en-AU"/>
        </w:rPr>
        <w:t xml:space="preserve">Personal Injury – </w:t>
      </w:r>
      <w:r w:rsidR="00B452A7">
        <w:rPr>
          <w:lang w:val="en-AU"/>
        </w:rPr>
        <w:t>Sexual a</w:t>
      </w:r>
      <w:r w:rsidR="00B452A7" w:rsidRPr="00B452A7">
        <w:rPr>
          <w:lang w:val="en-AU"/>
        </w:rPr>
        <w:t>ssault – Vicarious liability</w:t>
      </w:r>
      <w:r w:rsidR="00383AEB">
        <w:rPr>
          <w:lang w:val="en-AU"/>
        </w:rPr>
        <w:t xml:space="preserve"> – </w:t>
      </w:r>
      <w:r w:rsidR="00235DB6">
        <w:rPr>
          <w:lang w:val="en-AU"/>
        </w:rPr>
        <w:t>Where trial concerned allegations of sexual assaults against respondent b</w:t>
      </w:r>
      <w:r w:rsidR="00931EA3">
        <w:rPr>
          <w:lang w:val="en-AU"/>
        </w:rPr>
        <w:t>y Catholic Priest</w:t>
      </w:r>
      <w:r w:rsidR="00DD67E8">
        <w:rPr>
          <w:lang w:val="en-AU"/>
        </w:rPr>
        <w:t xml:space="preserve"> in 1971</w:t>
      </w:r>
      <w:r w:rsidR="00931EA3">
        <w:rPr>
          <w:lang w:val="en-AU"/>
        </w:rPr>
        <w:t>, when respondent was five years of age</w:t>
      </w:r>
      <w:r w:rsidR="00567AA9">
        <w:rPr>
          <w:lang w:val="en-AU"/>
        </w:rPr>
        <w:t xml:space="preserve"> </w:t>
      </w:r>
      <w:r w:rsidR="00931EA3">
        <w:rPr>
          <w:lang w:val="en-AU"/>
        </w:rPr>
        <w:t xml:space="preserve">– Where respondent sued Diocese of Ballarat through current Bishop, who was </w:t>
      </w:r>
      <w:r w:rsidR="00970874">
        <w:rPr>
          <w:lang w:val="en-AU"/>
        </w:rPr>
        <w:t>nominated</w:t>
      </w:r>
      <w:r w:rsidR="00931EA3">
        <w:rPr>
          <w:lang w:val="en-AU"/>
        </w:rPr>
        <w:t xml:space="preserve"> defendant – Where respondent’s negligence case failed, but appellant, representing Diocese, found to be vicariously liable for Priest’s </w:t>
      </w:r>
      <w:r w:rsidR="00970874">
        <w:rPr>
          <w:lang w:val="en-AU"/>
        </w:rPr>
        <w:t>s</w:t>
      </w:r>
      <w:r w:rsidR="008606A1">
        <w:rPr>
          <w:lang w:val="en-AU"/>
        </w:rPr>
        <w:t xml:space="preserve">exual </w:t>
      </w:r>
      <w:r w:rsidR="00931EA3">
        <w:rPr>
          <w:lang w:val="en-AU"/>
        </w:rPr>
        <w:t>assaults</w:t>
      </w:r>
      <w:r w:rsidR="008606A1">
        <w:rPr>
          <w:lang w:val="en-AU"/>
        </w:rPr>
        <w:t xml:space="preserve"> – </w:t>
      </w:r>
      <w:r w:rsidR="001A2C91">
        <w:rPr>
          <w:lang w:val="en-AU"/>
        </w:rPr>
        <w:t xml:space="preserve">Whether </w:t>
      </w:r>
      <w:r w:rsidR="001A2C91" w:rsidRPr="001A2C91">
        <w:rPr>
          <w:lang w:val="en-AU"/>
        </w:rPr>
        <w:t xml:space="preserve">Court of Appeal erred in holding that </w:t>
      </w:r>
      <w:r w:rsidR="001A2C91">
        <w:rPr>
          <w:lang w:val="en-AU"/>
        </w:rPr>
        <w:t>appellant</w:t>
      </w:r>
      <w:r w:rsidR="001A2C91" w:rsidRPr="001A2C91">
        <w:rPr>
          <w:lang w:val="en-AU"/>
        </w:rPr>
        <w:t xml:space="preserve"> could be vicariously liable </w:t>
      </w:r>
      <w:r w:rsidR="00671989">
        <w:rPr>
          <w:lang w:val="en-AU"/>
        </w:rPr>
        <w:t xml:space="preserve">for </w:t>
      </w:r>
      <w:r w:rsidR="001A2C91" w:rsidRPr="001A2C91">
        <w:rPr>
          <w:lang w:val="en-AU"/>
        </w:rPr>
        <w:t>tortfeasor’s wrong</w:t>
      </w:r>
      <w:r w:rsidR="00EC01D5">
        <w:rPr>
          <w:lang w:val="en-AU"/>
        </w:rPr>
        <w:t xml:space="preserve"> where </w:t>
      </w:r>
      <w:r w:rsidR="00EC01D5" w:rsidRPr="00EC01D5">
        <w:rPr>
          <w:lang w:val="en-AU"/>
        </w:rPr>
        <w:t xml:space="preserve">express finding that tortfeasor not in employment relationship with </w:t>
      </w:r>
      <w:r w:rsidR="00EC01D5">
        <w:rPr>
          <w:lang w:val="en-AU"/>
        </w:rPr>
        <w:t xml:space="preserve">appellant and was no finding that </w:t>
      </w:r>
      <w:r w:rsidR="00694148" w:rsidRPr="00694148">
        <w:rPr>
          <w:lang w:val="en-AU"/>
        </w:rPr>
        <w:t xml:space="preserve">tortious conduct occurred as part of any agency relationship between tortfeasor and </w:t>
      </w:r>
      <w:r w:rsidR="009D0460">
        <w:rPr>
          <w:lang w:val="en-AU"/>
        </w:rPr>
        <w:t>appellant</w:t>
      </w:r>
      <w:r w:rsidR="00A76F4B">
        <w:rPr>
          <w:lang w:val="en-AU"/>
        </w:rPr>
        <w:t xml:space="preserve"> </w:t>
      </w:r>
      <w:r w:rsidR="00694148">
        <w:rPr>
          <w:lang w:val="en-AU"/>
        </w:rPr>
        <w:t xml:space="preserve">– Where in circumstances Court finds relationship between appellant and </w:t>
      </w:r>
      <w:r w:rsidR="00970874">
        <w:rPr>
          <w:lang w:val="en-AU"/>
        </w:rPr>
        <w:t>tortfeasor</w:t>
      </w:r>
      <w:r w:rsidR="00E0122E">
        <w:rPr>
          <w:lang w:val="en-AU"/>
        </w:rPr>
        <w:t xml:space="preserve"> gives rise to </w:t>
      </w:r>
      <w:r w:rsidR="00970874">
        <w:rPr>
          <w:lang w:val="en-AU"/>
        </w:rPr>
        <w:t>relationship</w:t>
      </w:r>
      <w:r w:rsidR="00E0122E">
        <w:rPr>
          <w:lang w:val="en-AU"/>
        </w:rPr>
        <w:t xml:space="preserve"> of vicarious liability, whether Court of Appeal </w:t>
      </w:r>
      <w:r w:rsidR="00E0122E" w:rsidRPr="00E0122E">
        <w:rPr>
          <w:lang w:val="en-AU"/>
        </w:rPr>
        <w:t xml:space="preserve">erred in concluding, based on general and non-specific evidence accepted, that conduct of tortfeasor was conduct for which </w:t>
      </w:r>
      <w:r w:rsidR="00E0122E">
        <w:rPr>
          <w:lang w:val="en-AU"/>
        </w:rPr>
        <w:t>appellant</w:t>
      </w:r>
      <w:r w:rsidR="00E0122E" w:rsidRPr="00E0122E">
        <w:rPr>
          <w:lang w:val="en-AU"/>
        </w:rPr>
        <w:t xml:space="preserve"> ought be liable as having provided both opportunity and occasion for its occurrence</w:t>
      </w:r>
      <w:r w:rsidR="00E0122E">
        <w:rPr>
          <w:lang w:val="en-AU"/>
        </w:rPr>
        <w:t xml:space="preserve">. </w:t>
      </w:r>
    </w:p>
    <w:p w14:paraId="7BA4EA26" w14:textId="77777777" w:rsidR="00913C03" w:rsidRDefault="00913C03" w:rsidP="00913C03"/>
    <w:p w14:paraId="00B79FDB" w14:textId="1B5CAE43" w:rsidR="00913C03" w:rsidRPr="00A87F40" w:rsidRDefault="00913C03" w:rsidP="00913C03">
      <w:pPr>
        <w:rPr>
          <w:bCs/>
        </w:rPr>
      </w:pPr>
      <w:r w:rsidRPr="004E7695">
        <w:rPr>
          <w:b/>
        </w:rPr>
        <w:t>Appealed from</w:t>
      </w:r>
      <w:r>
        <w:rPr>
          <w:b/>
        </w:rPr>
        <w:t xml:space="preserve"> VSC (CA): </w:t>
      </w:r>
      <w:hyperlink r:id="rId137" w:history="1">
        <w:r w:rsidRPr="002A42E2">
          <w:rPr>
            <w:rStyle w:val="Hyperlink"/>
            <w:rFonts w:cs="Verdana"/>
            <w:bCs/>
            <w:noProof w:val="0"/>
          </w:rPr>
          <w:t>[2023] VSCA 66</w:t>
        </w:r>
      </w:hyperlink>
      <w:r w:rsidR="00A87F40">
        <w:rPr>
          <w:bCs/>
        </w:rPr>
        <w:t>;</w:t>
      </w:r>
      <w:r w:rsidR="00ED223C">
        <w:rPr>
          <w:bCs/>
        </w:rPr>
        <w:t xml:space="preserve"> (2023) 69 VR 408</w:t>
      </w:r>
      <w:r w:rsidR="0062502B">
        <w:rPr>
          <w:bCs/>
        </w:rPr>
        <w:t>; (</w:t>
      </w:r>
      <w:r w:rsidR="0062502B" w:rsidRPr="00A87F40">
        <w:rPr>
          <w:bCs/>
        </w:rPr>
        <w:t>2023) 323 IR 174</w:t>
      </w:r>
    </w:p>
    <w:p w14:paraId="1F7C4557" w14:textId="77777777" w:rsidR="00913C03" w:rsidRPr="00E064DF" w:rsidRDefault="00913C03" w:rsidP="00913C03"/>
    <w:p w14:paraId="7D7CD798" w14:textId="77777777" w:rsidR="00913C03" w:rsidRDefault="00C055BE" w:rsidP="00913C03">
      <w:pPr>
        <w:rPr>
          <w:rStyle w:val="Hyperlink"/>
          <w:rFonts w:cs="Verdana"/>
          <w:bCs/>
        </w:rPr>
      </w:pPr>
      <w:hyperlink w:anchor="TOP" w:history="1">
        <w:r w:rsidR="00913C03" w:rsidRPr="004E7695">
          <w:rPr>
            <w:rStyle w:val="Hyperlink"/>
            <w:rFonts w:cs="Verdana"/>
            <w:bCs/>
          </w:rPr>
          <w:t>Return to Top</w:t>
        </w:r>
      </w:hyperlink>
    </w:p>
    <w:p w14:paraId="3967E861" w14:textId="77777777" w:rsidR="00913C03" w:rsidRDefault="00913C03" w:rsidP="00913C03">
      <w:pPr>
        <w:pStyle w:val="Divider1"/>
      </w:pPr>
    </w:p>
    <w:p w14:paraId="2B05066A" w14:textId="77777777" w:rsidR="00913C03" w:rsidRPr="00F22A23" w:rsidRDefault="00913C03" w:rsidP="0019799E"/>
    <w:p w14:paraId="21EE5370" w14:textId="4CB5AAEC" w:rsidR="0019799E" w:rsidRDefault="004E3DCE" w:rsidP="0019799E">
      <w:pPr>
        <w:pStyle w:val="Heading3"/>
      </w:pPr>
      <w:bookmarkStart w:id="180" w:name="_Mallonland_Pty_Ltd"/>
      <w:bookmarkEnd w:id="180"/>
      <w:proofErr w:type="spellStart"/>
      <w:r w:rsidRPr="004E3DCE">
        <w:t>Mallonland</w:t>
      </w:r>
      <w:proofErr w:type="spellEnd"/>
      <w:r w:rsidRPr="004E3DCE">
        <w:t xml:space="preserve"> Pty Ltd ACN 051 136 291 &amp; Anor v Advanta Seeds Pty Ltd ACN 010 933 061</w:t>
      </w:r>
    </w:p>
    <w:p w14:paraId="4F03C268" w14:textId="64211F0F" w:rsidR="0019799E" w:rsidRPr="00560C6E" w:rsidRDefault="00C055BE" w:rsidP="0019799E">
      <w:pPr>
        <w:rPr>
          <w:b/>
          <w:bCs/>
        </w:rPr>
      </w:pPr>
      <w:hyperlink r:id="rId138" w:history="1">
        <w:r w:rsidR="00A22339" w:rsidRPr="007A0935">
          <w:rPr>
            <w:rStyle w:val="Hyperlink"/>
            <w:rFonts w:cs="Verdana"/>
            <w:b/>
            <w:bCs/>
            <w:noProof w:val="0"/>
          </w:rPr>
          <w:t>B</w:t>
        </w:r>
        <w:r w:rsidR="007A0935" w:rsidRPr="007A0935">
          <w:rPr>
            <w:rStyle w:val="Hyperlink"/>
            <w:rFonts w:cs="Verdana"/>
            <w:b/>
            <w:bCs/>
            <w:noProof w:val="0"/>
          </w:rPr>
          <w:t>60</w:t>
        </w:r>
        <w:r w:rsidR="00A22339" w:rsidRPr="007A0935">
          <w:rPr>
            <w:rStyle w:val="Hyperlink"/>
            <w:rFonts w:cs="Verdana"/>
            <w:b/>
            <w:bCs/>
            <w:noProof w:val="0"/>
          </w:rPr>
          <w:t>/2023</w:t>
        </w:r>
      </w:hyperlink>
      <w:r w:rsidR="0019799E" w:rsidRPr="00850A44">
        <w:rPr>
          <w:b/>
          <w:bCs/>
        </w:rPr>
        <w:t>:</w:t>
      </w:r>
      <w:r w:rsidR="0019799E">
        <w:t xml:space="preserve"> </w:t>
      </w:r>
      <w:hyperlink r:id="rId139" w:history="1">
        <w:r w:rsidR="00337881" w:rsidRPr="00337881">
          <w:rPr>
            <w:rStyle w:val="Hyperlink"/>
            <w:rFonts w:cs="Verdana"/>
            <w:noProof w:val="0"/>
          </w:rPr>
          <w:t xml:space="preserve">[2023] </w:t>
        </w:r>
        <w:proofErr w:type="spellStart"/>
        <w:r w:rsidR="00337881" w:rsidRPr="00337881">
          <w:rPr>
            <w:rStyle w:val="Hyperlink"/>
            <w:rFonts w:cs="Verdana"/>
            <w:noProof w:val="0"/>
          </w:rPr>
          <w:t>HCATrans</w:t>
        </w:r>
        <w:proofErr w:type="spellEnd"/>
        <w:r w:rsidR="00337881" w:rsidRPr="00337881">
          <w:rPr>
            <w:rStyle w:val="Hyperlink"/>
            <w:rFonts w:cs="Verdana"/>
            <w:noProof w:val="0"/>
          </w:rPr>
          <w:t xml:space="preserve"> 138</w:t>
        </w:r>
      </w:hyperlink>
    </w:p>
    <w:p w14:paraId="5E45FE00" w14:textId="77777777" w:rsidR="0019799E" w:rsidRDefault="0019799E" w:rsidP="0019799E"/>
    <w:p w14:paraId="3E2E2742" w14:textId="5F629794" w:rsidR="0019799E" w:rsidRPr="00D43080" w:rsidRDefault="0019799E" w:rsidP="0019799E">
      <w:r w:rsidRPr="004E7695">
        <w:rPr>
          <w:b/>
        </w:rPr>
        <w:t xml:space="preserve">Date </w:t>
      </w:r>
      <w:r w:rsidR="00BB377C">
        <w:rPr>
          <w:b/>
        </w:rPr>
        <w:t>heard</w:t>
      </w:r>
      <w:r w:rsidRPr="004E7695">
        <w:rPr>
          <w:b/>
        </w:rPr>
        <w:t>:</w:t>
      </w:r>
      <w:r w:rsidRPr="00FC0B58">
        <w:t xml:space="preserve"> </w:t>
      </w:r>
      <w:r w:rsidR="00337881">
        <w:t>13 October</w:t>
      </w:r>
      <w:r>
        <w:t xml:space="preserve"> 2023 – </w:t>
      </w:r>
      <w:r>
        <w:rPr>
          <w:i/>
        </w:rPr>
        <w:t xml:space="preserve">Special leave </w:t>
      </w:r>
      <w:proofErr w:type="gramStart"/>
      <w:r>
        <w:rPr>
          <w:i/>
        </w:rPr>
        <w:t>granted</w:t>
      </w:r>
      <w:proofErr w:type="gramEnd"/>
    </w:p>
    <w:p w14:paraId="0BA4DFFA" w14:textId="77777777" w:rsidR="0019799E" w:rsidRPr="004E7695" w:rsidRDefault="0019799E" w:rsidP="0019799E"/>
    <w:p w14:paraId="4F313ADC" w14:textId="77777777" w:rsidR="0019799E" w:rsidRPr="004E7695" w:rsidRDefault="0019799E" w:rsidP="0019799E">
      <w:pPr>
        <w:rPr>
          <w:b/>
        </w:rPr>
      </w:pPr>
      <w:r w:rsidRPr="004E7695">
        <w:rPr>
          <w:b/>
        </w:rPr>
        <w:t>Catchwords:</w:t>
      </w:r>
    </w:p>
    <w:p w14:paraId="2EABD6E0" w14:textId="77777777" w:rsidR="0019799E" w:rsidRPr="004E7695" w:rsidRDefault="0019799E" w:rsidP="0019799E">
      <w:pPr>
        <w:rPr>
          <w:b/>
        </w:rPr>
      </w:pPr>
    </w:p>
    <w:p w14:paraId="33FE4D4D" w14:textId="0B324D9D" w:rsidR="004A1611" w:rsidRDefault="0019799E" w:rsidP="003B65AC">
      <w:pPr>
        <w:pStyle w:val="Catchwords0"/>
        <w:rPr>
          <w:lang w:val="en-AU"/>
        </w:rPr>
      </w:pPr>
      <w:r>
        <w:t xml:space="preserve">Torts – Negligence – </w:t>
      </w:r>
      <w:r w:rsidR="003542CA">
        <w:t xml:space="preserve">Pure economic loss – </w:t>
      </w:r>
      <w:r>
        <w:t xml:space="preserve">Duty of care </w:t>
      </w:r>
      <w:r w:rsidR="004460CA">
        <w:t>–</w:t>
      </w:r>
      <w:r>
        <w:t xml:space="preserve"> </w:t>
      </w:r>
      <w:r w:rsidR="004E3DCE">
        <w:t>Where</w:t>
      </w:r>
      <w:r w:rsidR="00714752">
        <w:t xml:space="preserve"> </w:t>
      </w:r>
      <w:r w:rsidR="00731840">
        <w:t>appellants</w:t>
      </w:r>
      <w:r w:rsidR="00714752">
        <w:t xml:space="preserve"> and other group members commercial sorghum growers who </w:t>
      </w:r>
      <w:r w:rsidR="00AD5973" w:rsidRPr="00AD5973">
        <w:rPr>
          <w:lang w:val="en-AU"/>
        </w:rPr>
        <w:t>between 2010 and 2014 conducted business of planting and commercial cultivation and sale of sorghum</w:t>
      </w:r>
      <w:r w:rsidR="006C0827">
        <w:rPr>
          <w:lang w:val="en-AU"/>
        </w:rPr>
        <w:t xml:space="preserve"> </w:t>
      </w:r>
      <w:r w:rsidR="00AD5973">
        <w:rPr>
          <w:lang w:val="en-AU"/>
        </w:rPr>
        <w:t xml:space="preserve">– Where they purchased, via distributors and resellers, </w:t>
      </w:r>
      <w:r w:rsidR="00E16D73">
        <w:rPr>
          <w:lang w:val="en-AU"/>
        </w:rPr>
        <w:t>“</w:t>
      </w:r>
      <w:r w:rsidR="00AD5973">
        <w:rPr>
          <w:lang w:val="en-AU"/>
        </w:rPr>
        <w:t>MR43 Elite</w:t>
      </w:r>
      <w:r w:rsidR="00E16D73">
        <w:rPr>
          <w:lang w:val="en-AU"/>
        </w:rPr>
        <w:t>”</w:t>
      </w:r>
      <w:r w:rsidR="00AD5973">
        <w:rPr>
          <w:lang w:val="en-AU"/>
        </w:rPr>
        <w:t xml:space="preserve"> sorghum seeds manufactured by respondent, which </w:t>
      </w:r>
      <w:r w:rsidR="008A5A1B">
        <w:rPr>
          <w:lang w:val="en-AU"/>
        </w:rPr>
        <w:t xml:space="preserve">were contaminated – </w:t>
      </w:r>
      <w:r w:rsidR="00CB55FB">
        <w:rPr>
          <w:lang w:val="en-AU"/>
        </w:rPr>
        <w:t xml:space="preserve">Where </w:t>
      </w:r>
      <w:r w:rsidR="00593A81">
        <w:rPr>
          <w:lang w:val="en-AU"/>
        </w:rPr>
        <w:t xml:space="preserve">MR43 sold in bags with </w:t>
      </w:r>
      <w:r w:rsidR="00E16D73">
        <w:rPr>
          <w:lang w:val="en-AU"/>
        </w:rPr>
        <w:t>“</w:t>
      </w:r>
      <w:r w:rsidR="00141C06">
        <w:rPr>
          <w:lang w:val="en-AU"/>
        </w:rPr>
        <w:t>Conditions</w:t>
      </w:r>
      <w:r w:rsidR="00593A81">
        <w:rPr>
          <w:lang w:val="en-AU"/>
        </w:rPr>
        <w:t xml:space="preserve"> of Sale and Use</w:t>
      </w:r>
      <w:r w:rsidR="00E16D73">
        <w:rPr>
          <w:lang w:val="en-AU"/>
        </w:rPr>
        <w:t>”</w:t>
      </w:r>
      <w:r w:rsidR="00593A81">
        <w:rPr>
          <w:lang w:val="en-AU"/>
        </w:rPr>
        <w:t xml:space="preserve"> printed, including generic disclaimer</w:t>
      </w:r>
      <w:r w:rsidR="00141C06">
        <w:rPr>
          <w:lang w:val="en-AU"/>
        </w:rPr>
        <w:t xml:space="preserve"> – </w:t>
      </w:r>
      <w:r w:rsidR="004829D2">
        <w:rPr>
          <w:lang w:val="en-AU"/>
        </w:rPr>
        <w:t>Where trial judge</w:t>
      </w:r>
      <w:r w:rsidR="00EA3DB3">
        <w:rPr>
          <w:lang w:val="en-AU"/>
        </w:rPr>
        <w:t xml:space="preserve"> and </w:t>
      </w:r>
      <w:r w:rsidR="008A5A1B">
        <w:rPr>
          <w:lang w:val="en-AU"/>
        </w:rPr>
        <w:t>C</w:t>
      </w:r>
      <w:r w:rsidR="00EA3DB3">
        <w:rPr>
          <w:lang w:val="en-AU"/>
        </w:rPr>
        <w:t>ourt of Appeal</w:t>
      </w:r>
      <w:r w:rsidR="004829D2">
        <w:rPr>
          <w:lang w:val="en-AU"/>
        </w:rPr>
        <w:t xml:space="preserve"> found </w:t>
      </w:r>
      <w:r w:rsidR="00EA3DB3">
        <w:rPr>
          <w:lang w:val="en-AU"/>
        </w:rPr>
        <w:t xml:space="preserve">that respondent did not owe duty of care to </w:t>
      </w:r>
      <w:r w:rsidR="000E10CC">
        <w:rPr>
          <w:lang w:val="en-AU"/>
        </w:rPr>
        <w:t>appellants</w:t>
      </w:r>
      <w:r w:rsidR="00EA3DB3">
        <w:rPr>
          <w:lang w:val="en-AU"/>
        </w:rPr>
        <w:t xml:space="preserve"> – </w:t>
      </w:r>
      <w:r w:rsidR="004460CA">
        <w:lastRenderedPageBreak/>
        <w:t xml:space="preserve">Whether Court of Appeal erred in failing to find respondent owed duty of care to </w:t>
      </w:r>
      <w:r w:rsidR="009F6D39">
        <w:t>appellants</w:t>
      </w:r>
      <w:r w:rsidR="004460CA">
        <w:t xml:space="preserve"> as end</w:t>
      </w:r>
      <w:r w:rsidR="00DE5750" w:rsidRPr="00DE5750">
        <w:rPr>
          <w:lang w:val="en-AU"/>
        </w:rPr>
        <w:t xml:space="preserve"> users of </w:t>
      </w:r>
      <w:r w:rsidR="00DE5750">
        <w:rPr>
          <w:lang w:val="en-AU"/>
        </w:rPr>
        <w:t xml:space="preserve">respondent’s </w:t>
      </w:r>
      <w:r w:rsidR="00DE5750" w:rsidRPr="00DE5750">
        <w:rPr>
          <w:lang w:val="en-AU"/>
        </w:rPr>
        <w:t>product, to take reasonable care to avoid risk that such end users who used product as intended would sustain economic losses by reason of hidden defects in those good</w:t>
      </w:r>
      <w:r w:rsidR="00DE5750">
        <w:rPr>
          <w:lang w:val="en-AU"/>
        </w:rPr>
        <w:t>s</w:t>
      </w:r>
      <w:r w:rsidR="008E32B3">
        <w:rPr>
          <w:lang w:val="en-AU"/>
        </w:rPr>
        <w:t xml:space="preserve"> – </w:t>
      </w:r>
      <w:r w:rsidR="0075794F">
        <w:rPr>
          <w:lang w:val="en-AU"/>
        </w:rPr>
        <w:t>Whether</w:t>
      </w:r>
      <w:r w:rsidR="005D6457">
        <w:rPr>
          <w:lang w:val="en-AU"/>
        </w:rPr>
        <w:t xml:space="preserve"> </w:t>
      </w:r>
      <w:r w:rsidR="005D6457" w:rsidRPr="005D6457">
        <w:rPr>
          <w:lang w:val="en-AU"/>
        </w:rPr>
        <w:t>Court of Appeal erred</w:t>
      </w:r>
      <w:r w:rsidR="005D6457">
        <w:rPr>
          <w:lang w:val="en-AU"/>
        </w:rPr>
        <w:t xml:space="preserve"> </w:t>
      </w:r>
      <w:r w:rsidR="005D6457" w:rsidRPr="005D6457">
        <w:rPr>
          <w:lang w:val="en-AU"/>
        </w:rPr>
        <w:t>in finding</w:t>
      </w:r>
      <w:r w:rsidR="005D6457">
        <w:rPr>
          <w:lang w:val="en-AU"/>
        </w:rPr>
        <w:t xml:space="preserve"> </w:t>
      </w:r>
      <w:r w:rsidR="005D6457" w:rsidRPr="005D6457">
        <w:rPr>
          <w:lang w:val="en-AU"/>
        </w:rPr>
        <w:t xml:space="preserve">that presence of disclaimer of liability on product packaging </w:t>
      </w:r>
      <w:r w:rsidR="003B65AC" w:rsidRPr="003B65AC">
        <w:rPr>
          <w:lang w:val="en-AU"/>
        </w:rPr>
        <w:t xml:space="preserve">negated any assumption of responsibility by </w:t>
      </w:r>
      <w:r w:rsidR="003B65AC">
        <w:rPr>
          <w:lang w:val="en-AU"/>
        </w:rPr>
        <w:t>respondent</w:t>
      </w:r>
      <w:r w:rsidR="003B65AC" w:rsidRPr="003B65AC">
        <w:rPr>
          <w:lang w:val="en-AU"/>
        </w:rPr>
        <w:t xml:space="preserve"> so as to preclude duty of care on part of manufacturer arising</w:t>
      </w:r>
      <w:r w:rsidR="00E5466C">
        <w:rPr>
          <w:lang w:val="en-AU"/>
        </w:rPr>
        <w:t>,</w:t>
      </w:r>
      <w:r w:rsidR="003B65AC" w:rsidRPr="003B65AC">
        <w:rPr>
          <w:lang w:val="en-AU"/>
        </w:rPr>
        <w:t xml:space="preserve"> </w:t>
      </w:r>
      <w:r w:rsidR="003B65AC">
        <w:rPr>
          <w:lang w:val="en-AU"/>
        </w:rPr>
        <w:t xml:space="preserve">and </w:t>
      </w:r>
      <w:r w:rsidR="003B65AC" w:rsidRPr="003B65AC">
        <w:rPr>
          <w:lang w:val="en-AU"/>
        </w:rPr>
        <w:t>thereby overwhelming consideration of all other salient features</w:t>
      </w:r>
      <w:r w:rsidR="003B65AC">
        <w:rPr>
          <w:lang w:val="en-AU"/>
        </w:rPr>
        <w:t xml:space="preserve"> </w:t>
      </w:r>
      <w:r w:rsidR="003B65AC">
        <w:rPr>
          <w:lang w:val="en-AU"/>
        </w:rPr>
        <w:softHyphen/>
      </w:r>
      <w:r w:rsidR="0075794F">
        <w:rPr>
          <w:lang w:val="en-AU"/>
        </w:rPr>
        <w:t xml:space="preserve">– </w:t>
      </w:r>
      <w:r w:rsidR="004A1611">
        <w:rPr>
          <w:lang w:val="en-AU"/>
        </w:rPr>
        <w:t xml:space="preserve">Whether </w:t>
      </w:r>
      <w:r w:rsidR="004A1611" w:rsidRPr="004A1611">
        <w:rPr>
          <w:lang w:val="en-AU"/>
        </w:rPr>
        <w:t>Court of Appeal erred</w:t>
      </w:r>
      <w:r w:rsidR="00E5466C">
        <w:rPr>
          <w:lang w:val="en-AU"/>
        </w:rPr>
        <w:t xml:space="preserve"> by </w:t>
      </w:r>
      <w:r w:rsidR="004A1611" w:rsidRPr="004A1611">
        <w:rPr>
          <w:lang w:val="en-AU"/>
        </w:rPr>
        <w:t>proceeding on basis that potential for farmers to avail themselves of contractual and statutory protection in dealings with distributors, and absence of statutory protection of farmers as consumers in Commonwealth consumer protection legislation, were matters which supported not expanding protection available to persons in position of applicant</w:t>
      </w:r>
      <w:r w:rsidR="004A1611">
        <w:rPr>
          <w:lang w:val="en-AU"/>
        </w:rPr>
        <w:t xml:space="preserve">s </w:t>
      </w:r>
      <w:r w:rsidR="004A1611" w:rsidRPr="004A1611">
        <w:rPr>
          <w:lang w:val="en-AU"/>
        </w:rPr>
        <w:t>by recognising duty of care.</w:t>
      </w:r>
    </w:p>
    <w:p w14:paraId="41ABD72E" w14:textId="77777777" w:rsidR="003B65AC" w:rsidRPr="003B65AC" w:rsidRDefault="003B65AC" w:rsidP="003B65AC">
      <w:pPr>
        <w:pStyle w:val="Catchwords0"/>
        <w:rPr>
          <w:vertAlign w:val="subscript"/>
        </w:rPr>
      </w:pPr>
    </w:p>
    <w:p w14:paraId="2FEC2389" w14:textId="70992530" w:rsidR="0019799E" w:rsidRDefault="0019799E" w:rsidP="0019799E">
      <w:pPr>
        <w:rPr>
          <w:bCs/>
        </w:rPr>
      </w:pPr>
      <w:r w:rsidRPr="004E7695">
        <w:rPr>
          <w:b/>
        </w:rPr>
        <w:t xml:space="preserve">Appealed from </w:t>
      </w:r>
      <w:r w:rsidR="003E066D">
        <w:rPr>
          <w:b/>
        </w:rPr>
        <w:t xml:space="preserve">QLDSC (CA): </w:t>
      </w:r>
      <w:hyperlink r:id="rId140" w:history="1">
        <w:r w:rsidR="00640653" w:rsidRPr="003E066D">
          <w:rPr>
            <w:rStyle w:val="Hyperlink"/>
            <w:rFonts w:cs="Verdana"/>
            <w:noProof w:val="0"/>
          </w:rPr>
          <w:t>[2023] QCA 24</w:t>
        </w:r>
      </w:hyperlink>
    </w:p>
    <w:p w14:paraId="111C026F" w14:textId="77777777" w:rsidR="0019799E" w:rsidRPr="008B1B99" w:rsidRDefault="0019799E" w:rsidP="0019799E">
      <w:pPr>
        <w:rPr>
          <w:rStyle w:val="Hyperlink"/>
          <w:rFonts w:cs="Verdana"/>
          <w:bCs/>
          <w:noProof w:val="0"/>
          <w:color w:val="auto"/>
          <w:u w:val="none"/>
        </w:rPr>
      </w:pPr>
    </w:p>
    <w:p w14:paraId="7A96109F" w14:textId="77777777" w:rsidR="0019799E" w:rsidRDefault="00C055BE" w:rsidP="0019799E">
      <w:hyperlink w:anchor="TOP" w:history="1">
        <w:r w:rsidR="0019799E" w:rsidRPr="00090699">
          <w:rPr>
            <w:rStyle w:val="Hyperlink"/>
            <w:rFonts w:cs="Verdana"/>
            <w:bCs/>
            <w:noProof w:val="0"/>
          </w:rPr>
          <w:t>Return to Top</w:t>
        </w:r>
      </w:hyperlink>
    </w:p>
    <w:p w14:paraId="55321332" w14:textId="77777777" w:rsidR="0056033E" w:rsidRDefault="0056033E" w:rsidP="0056033E">
      <w:pPr>
        <w:pStyle w:val="Divider2"/>
      </w:pPr>
    </w:p>
    <w:p w14:paraId="20514B9E" w14:textId="029C997C" w:rsidR="0056033E" w:rsidRPr="0056033E" w:rsidRDefault="0056033E" w:rsidP="0056033E"/>
    <w:p w14:paraId="18BE63CB" w14:textId="45E9937B" w:rsidR="00B622DE" w:rsidRDefault="00B622DE" w:rsidP="00B622DE">
      <w:pPr>
        <w:pStyle w:val="Heading2"/>
      </w:pPr>
      <w:bookmarkStart w:id="181" w:name="_Mitsubishi_Motors_Australia"/>
      <w:bookmarkEnd w:id="168"/>
      <w:bookmarkEnd w:id="169"/>
      <w:bookmarkEnd w:id="181"/>
      <w:r>
        <w:t xml:space="preserve">Trade Practices </w:t>
      </w:r>
    </w:p>
    <w:p w14:paraId="5B07146C" w14:textId="77777777" w:rsidR="00B622DE" w:rsidRPr="00F22A23" w:rsidRDefault="00B622DE" w:rsidP="00B622DE"/>
    <w:p w14:paraId="60393364" w14:textId="1D9199E8" w:rsidR="00B622DE" w:rsidRDefault="00B622DE" w:rsidP="00B622DE">
      <w:pPr>
        <w:pStyle w:val="Heading3"/>
      </w:pPr>
      <w:bookmarkStart w:id="182" w:name="_Productivity_Partners_Pty"/>
      <w:bookmarkEnd w:id="182"/>
      <w:r w:rsidRPr="00B622DE">
        <w:t>Productivity Partners Pty Ltd (trading as Captain Cook College) (ACN 085 570 547) &amp; Anor v Australian Competition and Consumer Commission &amp; Anor</w:t>
      </w:r>
    </w:p>
    <w:p w14:paraId="7316D8B9" w14:textId="1CBE02BA" w:rsidR="00560C6E" w:rsidRPr="00560C6E" w:rsidRDefault="00C055BE" w:rsidP="00560C6E">
      <w:pPr>
        <w:rPr>
          <w:b/>
          <w:bCs/>
        </w:rPr>
      </w:pPr>
      <w:hyperlink r:id="rId141" w:history="1">
        <w:r w:rsidR="00F92819" w:rsidRPr="000A1CCA">
          <w:rPr>
            <w:rStyle w:val="Hyperlink"/>
            <w:rFonts w:cs="Verdana"/>
            <w:b/>
            <w:bCs/>
            <w:noProof w:val="0"/>
          </w:rPr>
          <w:t>S</w:t>
        </w:r>
        <w:r w:rsidR="00671065" w:rsidRPr="000A1CCA">
          <w:rPr>
            <w:rStyle w:val="Hyperlink"/>
            <w:rFonts w:cs="Verdana"/>
            <w:b/>
            <w:bCs/>
            <w:noProof w:val="0"/>
          </w:rPr>
          <w:t>118</w:t>
        </w:r>
        <w:r w:rsidR="00F92819" w:rsidRPr="000A1CCA">
          <w:rPr>
            <w:rStyle w:val="Hyperlink"/>
            <w:rFonts w:cs="Verdana"/>
            <w:b/>
            <w:bCs/>
            <w:noProof w:val="0"/>
          </w:rPr>
          <w:t>/2023</w:t>
        </w:r>
      </w:hyperlink>
      <w:r w:rsidR="00B622DE" w:rsidRPr="00850A44">
        <w:rPr>
          <w:b/>
          <w:bCs/>
        </w:rPr>
        <w:t>:</w:t>
      </w:r>
      <w:r w:rsidR="00B622DE">
        <w:t xml:space="preserve"> </w:t>
      </w:r>
      <w:hyperlink r:id="rId142" w:history="1">
        <w:r w:rsidR="00560C6E" w:rsidRPr="00DD7BA9">
          <w:rPr>
            <w:rStyle w:val="Hyperlink"/>
            <w:rFonts w:cs="Verdana"/>
            <w:noProof w:val="0"/>
          </w:rPr>
          <w:t xml:space="preserve">[2023] </w:t>
        </w:r>
        <w:proofErr w:type="spellStart"/>
        <w:r w:rsidR="00560C6E" w:rsidRPr="00DD7BA9">
          <w:rPr>
            <w:rStyle w:val="Hyperlink"/>
            <w:rFonts w:cs="Verdana"/>
            <w:noProof w:val="0"/>
          </w:rPr>
          <w:t>HCATrans</w:t>
        </w:r>
        <w:proofErr w:type="spellEnd"/>
        <w:r w:rsidR="00560C6E" w:rsidRPr="00DD7BA9">
          <w:rPr>
            <w:rStyle w:val="Hyperlink"/>
            <w:rFonts w:cs="Verdana"/>
            <w:noProof w:val="0"/>
          </w:rPr>
          <w:t xml:space="preserve"> 118</w:t>
        </w:r>
      </w:hyperlink>
    </w:p>
    <w:p w14:paraId="5480ADD9" w14:textId="77777777" w:rsidR="00B622DE" w:rsidRDefault="00B622DE" w:rsidP="00B622DE"/>
    <w:p w14:paraId="679A3160" w14:textId="5CFA026F" w:rsidR="00B622DE" w:rsidRPr="00D43080" w:rsidRDefault="00B622DE" w:rsidP="00B622DE">
      <w:r w:rsidRPr="004E7695">
        <w:rPr>
          <w:b/>
        </w:rPr>
        <w:t xml:space="preserve">Date </w:t>
      </w:r>
      <w:r w:rsidR="00F44681">
        <w:rPr>
          <w:b/>
        </w:rPr>
        <w:t>determined</w:t>
      </w:r>
      <w:r w:rsidRPr="004E7695">
        <w:rPr>
          <w:b/>
        </w:rPr>
        <w:t>:</w:t>
      </w:r>
      <w:r w:rsidRPr="00FC0B58">
        <w:t xml:space="preserve"> </w:t>
      </w:r>
      <w:r w:rsidR="00AD78D5">
        <w:t>14</w:t>
      </w:r>
      <w:r>
        <w:t xml:space="preserve"> </w:t>
      </w:r>
      <w:r w:rsidR="00AD78D5">
        <w:t>September</w:t>
      </w:r>
      <w:r>
        <w:t xml:space="preserve"> 2023 – </w:t>
      </w:r>
      <w:r>
        <w:rPr>
          <w:i/>
        </w:rPr>
        <w:t xml:space="preserve">Special leave </w:t>
      </w:r>
      <w:proofErr w:type="gramStart"/>
      <w:r w:rsidR="00AD78D5">
        <w:rPr>
          <w:i/>
        </w:rPr>
        <w:t>granted</w:t>
      </w:r>
      <w:proofErr w:type="gramEnd"/>
    </w:p>
    <w:p w14:paraId="21651E06" w14:textId="77777777" w:rsidR="00B622DE" w:rsidRPr="004E7695" w:rsidRDefault="00B622DE" w:rsidP="00B622DE"/>
    <w:p w14:paraId="3F3D801B" w14:textId="77777777" w:rsidR="00B622DE" w:rsidRPr="004E7695" w:rsidRDefault="00B622DE" w:rsidP="00B622DE">
      <w:pPr>
        <w:rPr>
          <w:b/>
        </w:rPr>
      </w:pPr>
      <w:r w:rsidRPr="004E7695">
        <w:rPr>
          <w:b/>
        </w:rPr>
        <w:t>Catchwords:</w:t>
      </w:r>
    </w:p>
    <w:p w14:paraId="356860EE" w14:textId="77777777" w:rsidR="00B622DE" w:rsidRPr="004E7695" w:rsidRDefault="00B622DE" w:rsidP="00B622DE">
      <w:pPr>
        <w:rPr>
          <w:b/>
        </w:rPr>
      </w:pPr>
    </w:p>
    <w:p w14:paraId="6F66BA93" w14:textId="538F6E00" w:rsidR="00825D7E" w:rsidRDefault="00E933F5" w:rsidP="00701269">
      <w:pPr>
        <w:pStyle w:val="Catchwords0"/>
      </w:pPr>
      <w:r>
        <w:t>Trade Practices –</w:t>
      </w:r>
      <w:r w:rsidR="00C74FAD">
        <w:t xml:space="preserve"> Consumer law – </w:t>
      </w:r>
      <w:r w:rsidR="0028163D">
        <w:t>U</w:t>
      </w:r>
      <w:r w:rsidR="00C74FAD">
        <w:t xml:space="preserve">nconscionable conduct – </w:t>
      </w:r>
      <w:r w:rsidR="0028163D">
        <w:t>S</w:t>
      </w:r>
      <w:r w:rsidR="00C74FAD">
        <w:t xml:space="preserve">tatutory unconscionability under s 21 of </w:t>
      </w:r>
      <w:r w:rsidR="00C74FAD">
        <w:rPr>
          <w:i/>
          <w:iCs/>
        </w:rPr>
        <w:t xml:space="preserve">Australian Consumer Law </w:t>
      </w:r>
      <w:r w:rsidR="00C74FAD">
        <w:t>(</w:t>
      </w:r>
      <w:r w:rsidR="00E16D73">
        <w:t>“</w:t>
      </w:r>
      <w:r w:rsidR="00C74FAD">
        <w:t>ACL</w:t>
      </w:r>
      <w:r w:rsidR="00E16D73">
        <w:t>”</w:t>
      </w:r>
      <w:r w:rsidR="00C74FAD">
        <w:t xml:space="preserve">) </w:t>
      </w:r>
      <w:r w:rsidR="0028163D">
        <w:t xml:space="preserve">– </w:t>
      </w:r>
      <w:r w:rsidR="00D63F4D">
        <w:t>Where first applicant carried on business providing vocational education and training courses to students –</w:t>
      </w:r>
      <w:r w:rsidR="00CD6A5D">
        <w:t xml:space="preserve"> Where second applicant </w:t>
      </w:r>
      <w:r w:rsidR="00D279C4">
        <w:t xml:space="preserve">is </w:t>
      </w:r>
      <w:r w:rsidR="00A64347">
        <w:t>parent company of first applicant –</w:t>
      </w:r>
      <w:r w:rsidR="00D63F4D">
        <w:t xml:space="preserve"> </w:t>
      </w:r>
      <w:r w:rsidR="00E969D6">
        <w:t>Where students enrolled in c</w:t>
      </w:r>
      <w:r w:rsidR="00D279C4">
        <w:t>o</w:t>
      </w:r>
      <w:r w:rsidR="00E969D6">
        <w:t xml:space="preserve">urses by first applicant </w:t>
      </w:r>
      <w:r w:rsidR="000D4488">
        <w:t>were eligible for funding support under Commonwealth government scheme (VET-FEE HELP) –</w:t>
      </w:r>
      <w:r w:rsidR="004E3A58">
        <w:t xml:space="preserve"> Where first applicant engaged agents to market </w:t>
      </w:r>
      <w:r w:rsidR="004B5E74">
        <w:t>to or recruit potential students – Where changes made to VET-FEE HELP scheme by Commonwealth to protect student</w:t>
      </w:r>
      <w:r w:rsidR="002D1FEC">
        <w:t>s</w:t>
      </w:r>
      <w:r w:rsidR="004B5E74">
        <w:t xml:space="preserve"> from risk of misconduct by agents and providers – </w:t>
      </w:r>
      <w:r w:rsidR="00B52A9D">
        <w:t>Where prior to 7 September 2015</w:t>
      </w:r>
      <w:r w:rsidR="002D1FEC">
        <w:t>,</w:t>
      </w:r>
      <w:r w:rsidR="00B52A9D">
        <w:t xml:space="preserve"> first applicant had several controls in enrolment system which it implemented to ameliorate risk of unethical or careless conduct of agents with respect to enrolments –Where first applicant removed </w:t>
      </w:r>
      <w:r w:rsidR="00E60AEC">
        <w:t>those controls after suffering declining enrolments</w:t>
      </w:r>
      <w:r w:rsidR="00163F7A">
        <w:t xml:space="preserve"> – </w:t>
      </w:r>
      <w:r w:rsidR="003E3F9A">
        <w:t xml:space="preserve">Where primary judge and Full Court </w:t>
      </w:r>
      <w:r w:rsidR="00425B06">
        <w:t>held first applicant engaged in unconscionable conduct in contravention of s 21 of ACL –</w:t>
      </w:r>
      <w:r w:rsidR="002706EA">
        <w:t xml:space="preserve"> </w:t>
      </w:r>
      <w:r w:rsidR="00D432C1">
        <w:t xml:space="preserve">Whether </w:t>
      </w:r>
      <w:r w:rsidR="005E249D">
        <w:t xml:space="preserve">Full Court </w:t>
      </w:r>
      <w:r w:rsidR="009339F1">
        <w:t xml:space="preserve">ought </w:t>
      </w:r>
      <w:r w:rsidR="009339F1">
        <w:lastRenderedPageBreak/>
        <w:t xml:space="preserve">to have held that primary judge </w:t>
      </w:r>
      <w:r w:rsidR="00B523C5">
        <w:t>erred in holding</w:t>
      </w:r>
      <w:r w:rsidR="00825D7E">
        <w:t xml:space="preserve"> </w:t>
      </w:r>
      <w:r w:rsidR="00DD1882">
        <w:t>first applicant</w:t>
      </w:r>
      <w:r w:rsidR="00825D7E" w:rsidRPr="00825D7E">
        <w:t xml:space="preserve"> engaged in unconscionable conduct within meaning of s 21 of </w:t>
      </w:r>
      <w:r w:rsidR="00C74FAD">
        <w:t>ACL</w:t>
      </w:r>
      <w:r w:rsidR="00825D7E">
        <w:t>,</w:t>
      </w:r>
      <w:r w:rsidR="00825D7E" w:rsidRPr="00825D7E">
        <w:t xml:space="preserve"> which claim was framed, and</w:t>
      </w:r>
      <w:r w:rsidR="00825D7E">
        <w:t xml:space="preserve"> </w:t>
      </w:r>
      <w:r w:rsidR="00825D7E" w:rsidRPr="00825D7E">
        <w:t xml:space="preserve">considered by trial judge, without reference to factors prescribed by s 22 of </w:t>
      </w:r>
      <w:r w:rsidR="00825D7E">
        <w:t>ACL</w:t>
      </w:r>
      <w:r w:rsidR="00013932">
        <w:t xml:space="preserve"> </w:t>
      </w:r>
      <w:r w:rsidR="00701269">
        <w:t>–</w:t>
      </w:r>
      <w:r w:rsidR="00013932">
        <w:t xml:space="preserve"> </w:t>
      </w:r>
      <w:r w:rsidR="00825D7E">
        <w:t xml:space="preserve">Whether Full Court erred in holding </w:t>
      </w:r>
      <w:r w:rsidR="00DD1882">
        <w:t>first applicant’s</w:t>
      </w:r>
      <w:r w:rsidR="00825D7E">
        <w:t xml:space="preserve"> conduct</w:t>
      </w:r>
      <w:r w:rsidR="00703F7B">
        <w:t xml:space="preserve"> of</w:t>
      </w:r>
      <w:r w:rsidR="00E33DC3">
        <w:t xml:space="preserve"> </w:t>
      </w:r>
      <w:r w:rsidR="00E33DC3" w:rsidRPr="00E33DC3">
        <w:rPr>
          <w:lang w:val="en-AU"/>
        </w:rPr>
        <w:t>removing two system controls and operating enrolment system without those controls, in absence of intention that risks ameliorated by those controls eventuate,</w:t>
      </w:r>
      <w:r w:rsidR="005E17A1">
        <w:t xml:space="preserve"> </w:t>
      </w:r>
      <w:r w:rsidR="00DD1882">
        <w:t>constituted unconscionable conduct in contravention of s 21 – Whether Full Court erred in holding second applicant knowingly concern</w:t>
      </w:r>
      <w:r w:rsidR="00012733">
        <w:t>ed</w:t>
      </w:r>
      <w:r w:rsidR="00DD1882">
        <w:t xml:space="preserve"> or party to first applicant’s contravention of s 21.</w:t>
      </w:r>
    </w:p>
    <w:p w14:paraId="684F6CB3" w14:textId="77777777" w:rsidR="00D432C1" w:rsidRDefault="00D432C1" w:rsidP="00B622DE">
      <w:pPr>
        <w:ind w:left="720"/>
      </w:pPr>
    </w:p>
    <w:p w14:paraId="30AB2B12" w14:textId="32340DAE" w:rsidR="00B622DE" w:rsidRPr="007530C4" w:rsidRDefault="00B622DE" w:rsidP="00B622DE">
      <w:pPr>
        <w:rPr>
          <w:bCs/>
        </w:rPr>
      </w:pPr>
      <w:r w:rsidRPr="004E7695">
        <w:rPr>
          <w:b/>
        </w:rPr>
        <w:t xml:space="preserve">Appealed from </w:t>
      </w:r>
      <w:r>
        <w:rPr>
          <w:b/>
        </w:rPr>
        <w:t xml:space="preserve">FCA (FC): </w:t>
      </w:r>
      <w:hyperlink r:id="rId143" w:history="1">
        <w:r w:rsidR="00C53463" w:rsidRPr="00CC5165">
          <w:rPr>
            <w:rStyle w:val="Hyperlink"/>
            <w:rFonts w:cs="Verdana"/>
            <w:noProof w:val="0"/>
          </w:rPr>
          <w:t>[2023] FCAFC 54</w:t>
        </w:r>
      </w:hyperlink>
      <w:r w:rsidR="007530C4">
        <w:rPr>
          <w:rStyle w:val="Hyperlink"/>
          <w:rFonts w:cs="Verdana"/>
          <w:noProof w:val="0"/>
          <w:color w:val="auto"/>
          <w:u w:val="none"/>
        </w:rPr>
        <w:t xml:space="preserve">; </w:t>
      </w:r>
      <w:r w:rsidR="007530C4" w:rsidRPr="007530C4">
        <w:rPr>
          <w:rStyle w:val="Hyperlink"/>
          <w:rFonts w:cs="Verdana"/>
          <w:noProof w:val="0"/>
          <w:color w:val="auto"/>
          <w:u w:val="none"/>
        </w:rPr>
        <w:t>(2023) 297 FCR 180</w:t>
      </w:r>
    </w:p>
    <w:p w14:paraId="31A0235D" w14:textId="77777777" w:rsidR="00B622DE" w:rsidRPr="008B1B99" w:rsidRDefault="00B622DE" w:rsidP="00B622DE">
      <w:pPr>
        <w:rPr>
          <w:rStyle w:val="Hyperlink"/>
          <w:rFonts w:cs="Verdana"/>
          <w:bCs/>
          <w:noProof w:val="0"/>
          <w:color w:val="auto"/>
          <w:u w:val="none"/>
        </w:rPr>
      </w:pPr>
    </w:p>
    <w:p w14:paraId="2622F94C" w14:textId="6E4CF819" w:rsidR="00404A6D" w:rsidRDefault="00C055BE" w:rsidP="00404A6D">
      <w:hyperlink w:anchor="TOP" w:history="1">
        <w:r w:rsidR="00404A6D" w:rsidRPr="00090699">
          <w:rPr>
            <w:rStyle w:val="Hyperlink"/>
            <w:rFonts w:cs="Verdana"/>
            <w:bCs/>
            <w:noProof w:val="0"/>
          </w:rPr>
          <w:t>Return to Top</w:t>
        </w:r>
      </w:hyperlink>
    </w:p>
    <w:p w14:paraId="1C7F97FD" w14:textId="77777777" w:rsidR="00404A6D" w:rsidRDefault="00404A6D" w:rsidP="00404A6D">
      <w:pPr>
        <w:pStyle w:val="Divider1"/>
        <w:rPr>
          <w:rStyle w:val="Hyperlink"/>
          <w:rFonts w:cs="Verdana"/>
          <w:bCs/>
        </w:rPr>
      </w:pPr>
    </w:p>
    <w:p w14:paraId="65F69382" w14:textId="77777777" w:rsidR="00404A6D" w:rsidRDefault="00404A6D" w:rsidP="00404A6D"/>
    <w:p w14:paraId="5F105C8E" w14:textId="0F577149" w:rsidR="002F1504" w:rsidRDefault="002F1504" w:rsidP="002F1504">
      <w:pPr>
        <w:pStyle w:val="Heading3"/>
      </w:pPr>
      <w:bookmarkStart w:id="183" w:name="_Toyota_Motor_Corporation"/>
      <w:bookmarkEnd w:id="183"/>
      <w:r w:rsidRPr="001D375B">
        <w:rPr>
          <w:iCs/>
        </w:rPr>
        <w:t>Toyota Motor Corporation Australia Limited (ACN 009 686 097)</w:t>
      </w:r>
      <w:r>
        <w:rPr>
          <w:i w:val="0"/>
          <w:iCs/>
        </w:rPr>
        <w:t xml:space="preserve"> v </w:t>
      </w:r>
      <w:r w:rsidRPr="001D375B">
        <w:rPr>
          <w:iCs/>
        </w:rPr>
        <w:t>Williams &amp; Anor</w:t>
      </w:r>
      <w:r w:rsidR="00B315B0">
        <w:rPr>
          <w:iCs/>
        </w:rPr>
        <w:t xml:space="preserve">; </w:t>
      </w:r>
      <w:r w:rsidR="00B315B0" w:rsidRPr="001D375B">
        <w:rPr>
          <w:iCs/>
        </w:rPr>
        <w:t>Williams &amp; Anor</w:t>
      </w:r>
      <w:r w:rsidR="00B315B0">
        <w:rPr>
          <w:iCs/>
        </w:rPr>
        <w:t xml:space="preserve"> v </w:t>
      </w:r>
      <w:r w:rsidR="00B315B0" w:rsidRPr="001D375B">
        <w:rPr>
          <w:iCs/>
        </w:rPr>
        <w:t>Toyota Motor Corporation Australia Limited (ACN 009 686 097)</w:t>
      </w:r>
    </w:p>
    <w:p w14:paraId="11BBA21C" w14:textId="30AE8E7E" w:rsidR="002F1504" w:rsidRPr="00560C6E" w:rsidRDefault="00C055BE" w:rsidP="002F1504">
      <w:pPr>
        <w:rPr>
          <w:b/>
          <w:bCs/>
        </w:rPr>
      </w:pPr>
      <w:hyperlink r:id="rId144" w:history="1">
        <w:r w:rsidR="00462A82" w:rsidRPr="00462A82">
          <w:rPr>
            <w:rStyle w:val="Hyperlink"/>
            <w:rFonts w:cs="Verdana"/>
            <w:b/>
            <w:bCs/>
            <w:noProof w:val="0"/>
          </w:rPr>
          <w:t>S155</w:t>
        </w:r>
        <w:r w:rsidR="00CB43B5" w:rsidRPr="00462A82">
          <w:rPr>
            <w:rStyle w:val="Hyperlink"/>
            <w:rFonts w:cs="Verdana"/>
            <w:b/>
            <w:bCs/>
            <w:noProof w:val="0"/>
          </w:rPr>
          <w:t>/2023</w:t>
        </w:r>
        <w:r w:rsidR="00B315B0" w:rsidRPr="00462A82">
          <w:rPr>
            <w:rStyle w:val="Hyperlink"/>
            <w:rFonts w:cs="Verdana"/>
            <w:b/>
            <w:bCs/>
            <w:noProof w:val="0"/>
          </w:rPr>
          <w:t xml:space="preserve">; </w:t>
        </w:r>
        <w:r w:rsidR="00462A82" w:rsidRPr="00462A82">
          <w:rPr>
            <w:rStyle w:val="Hyperlink"/>
            <w:rFonts w:cs="Verdana"/>
            <w:b/>
            <w:bCs/>
            <w:noProof w:val="0"/>
          </w:rPr>
          <w:t>S157</w:t>
        </w:r>
        <w:r w:rsidR="00B315B0" w:rsidRPr="00462A82">
          <w:rPr>
            <w:rStyle w:val="Hyperlink"/>
            <w:rFonts w:cs="Verdana"/>
            <w:b/>
            <w:bCs/>
            <w:noProof w:val="0"/>
          </w:rPr>
          <w:t>/2023</w:t>
        </w:r>
      </w:hyperlink>
      <w:r w:rsidR="002F1504" w:rsidRPr="00850A44">
        <w:rPr>
          <w:b/>
          <w:bCs/>
        </w:rPr>
        <w:t>:</w:t>
      </w:r>
      <w:r w:rsidR="002F1504">
        <w:t xml:space="preserve"> </w:t>
      </w:r>
      <w:hyperlink r:id="rId145" w:history="1">
        <w:r w:rsidR="00AC5676" w:rsidRPr="00AC5676">
          <w:rPr>
            <w:rStyle w:val="Hyperlink"/>
            <w:rFonts w:cs="Verdana"/>
            <w:noProof w:val="0"/>
          </w:rPr>
          <w:t xml:space="preserve">[2023] </w:t>
        </w:r>
        <w:proofErr w:type="spellStart"/>
        <w:r w:rsidR="00AC5676" w:rsidRPr="00AC5676">
          <w:rPr>
            <w:rStyle w:val="Hyperlink"/>
            <w:rFonts w:cs="Verdana"/>
            <w:noProof w:val="0"/>
          </w:rPr>
          <w:t>HCATrans</w:t>
        </w:r>
        <w:proofErr w:type="spellEnd"/>
        <w:r w:rsidR="00AC5676" w:rsidRPr="00AC5676">
          <w:rPr>
            <w:rStyle w:val="Hyperlink"/>
            <w:rFonts w:cs="Verdana"/>
            <w:noProof w:val="0"/>
          </w:rPr>
          <w:t xml:space="preserve"> 162</w:t>
        </w:r>
      </w:hyperlink>
    </w:p>
    <w:p w14:paraId="6646BC93" w14:textId="77777777" w:rsidR="002F1504" w:rsidRDefault="002F1504" w:rsidP="002F1504"/>
    <w:p w14:paraId="42BD3A47" w14:textId="449E447A" w:rsidR="002F1504" w:rsidRPr="00D43080" w:rsidRDefault="002F1504" w:rsidP="002F1504">
      <w:r w:rsidRPr="004E7695">
        <w:rPr>
          <w:b/>
        </w:rPr>
        <w:t xml:space="preserve">Date </w:t>
      </w:r>
      <w:r w:rsidR="00457B10">
        <w:rPr>
          <w:b/>
        </w:rPr>
        <w:t>heard</w:t>
      </w:r>
      <w:r w:rsidRPr="004E7695">
        <w:rPr>
          <w:b/>
        </w:rPr>
        <w:t>:</w:t>
      </w:r>
      <w:r w:rsidRPr="00FC0B58">
        <w:t xml:space="preserve"> </w:t>
      </w:r>
      <w:r>
        <w:t xml:space="preserve">17 November 2023 – </w:t>
      </w:r>
      <w:r>
        <w:rPr>
          <w:i/>
        </w:rPr>
        <w:t xml:space="preserve">Special leave </w:t>
      </w:r>
      <w:proofErr w:type="gramStart"/>
      <w:r>
        <w:rPr>
          <w:i/>
        </w:rPr>
        <w:t>granted</w:t>
      </w:r>
      <w:proofErr w:type="gramEnd"/>
    </w:p>
    <w:p w14:paraId="70719EB1" w14:textId="77777777" w:rsidR="002F1504" w:rsidRPr="004E7695" w:rsidRDefault="002F1504" w:rsidP="002F1504"/>
    <w:p w14:paraId="51E1D187" w14:textId="77777777" w:rsidR="002F1504" w:rsidRPr="004E7695" w:rsidRDefault="002F1504" w:rsidP="002F1504">
      <w:pPr>
        <w:rPr>
          <w:b/>
        </w:rPr>
      </w:pPr>
      <w:r w:rsidRPr="004E7695">
        <w:rPr>
          <w:b/>
        </w:rPr>
        <w:t>Catchwords:</w:t>
      </w:r>
    </w:p>
    <w:p w14:paraId="5F30112A" w14:textId="77777777" w:rsidR="002F1504" w:rsidRPr="004E7695" w:rsidRDefault="002F1504" w:rsidP="002F1504">
      <w:pPr>
        <w:rPr>
          <w:b/>
        </w:rPr>
      </w:pPr>
    </w:p>
    <w:p w14:paraId="5AC89547" w14:textId="06B33B3B" w:rsidR="00E174DF" w:rsidRPr="004700D7" w:rsidRDefault="00E174DF" w:rsidP="002F1504">
      <w:pPr>
        <w:pStyle w:val="Catchwords0"/>
      </w:pPr>
      <w:r w:rsidRPr="00E174DF">
        <w:t xml:space="preserve">Trade Practices – Consumer law – Measure of damages for failure to comply with guarantee of acceptable quality – Where representative proceedings concerned 264,170 Toyota motor vehicles with diesel engines sold to Australian consumers – Where vehicles supplied with defective diesel particulate filter system – Where appellant introduced effective solution known as </w:t>
      </w:r>
      <w:r w:rsidR="00E16D73">
        <w:t>“</w:t>
      </w:r>
      <w:r w:rsidRPr="00E174DF">
        <w:t>2020 field fix</w:t>
      </w:r>
      <w:r w:rsidR="00E16D73">
        <w:t>”</w:t>
      </w:r>
      <w:r w:rsidRPr="00E174DF">
        <w:t xml:space="preserve"> – Where 2020 field fix effective in remedying defect and its consequences in all relevant vehicles – Where primary judge found on </w:t>
      </w:r>
      <w:r w:rsidR="00E16D73">
        <w:t>“</w:t>
      </w:r>
      <w:r w:rsidRPr="00E174DF">
        <w:t>common sense approach</w:t>
      </w:r>
      <w:r w:rsidR="00E16D73">
        <w:t>”</w:t>
      </w:r>
      <w:r w:rsidRPr="00E174DF">
        <w:t xml:space="preserve"> breach of s 54 </w:t>
      </w:r>
      <w:r w:rsidRPr="0068393B">
        <w:rPr>
          <w:i/>
          <w:iCs/>
        </w:rPr>
        <w:t>Australian Consumer</w:t>
      </w:r>
      <w:r w:rsidRPr="00E174DF">
        <w:t xml:space="preserve"> Law (</w:t>
      </w:r>
      <w:r w:rsidR="00E16D73">
        <w:t>“</w:t>
      </w:r>
      <w:r w:rsidRPr="0068393B">
        <w:rPr>
          <w:i/>
          <w:iCs/>
        </w:rPr>
        <w:t>ACL</w:t>
      </w:r>
      <w:r w:rsidR="00E16D73">
        <w:t>”</w:t>
      </w:r>
      <w:r w:rsidRPr="00E174DF">
        <w:t xml:space="preserve">) resulted in reduction in value of all vehicles by 17.5% – Where primary judge ordered reduction in damages under s 272(1)(a) of </w:t>
      </w:r>
      <w:r w:rsidRPr="0068393B">
        <w:rPr>
          <w:i/>
          <w:iCs/>
        </w:rPr>
        <w:t>ACL</w:t>
      </w:r>
      <w:r w:rsidRPr="00E174DF">
        <w:t xml:space="preserve"> be awarded to all group members who had not opted out, had not received 2020 field fix and first consumer had not sold it during relevant period – Where Full Court set aside order awarding reduction in value damages and reassessed reduction in value to be 10% before taking into account availability of 2020 field fix – Whether Full Court erred in finding damages for reduction in value recoverable when no ongoing reduction in value due to availability of free repair - Whether Full Court erred in failing to find damages for breach of guarantee of acceptable quality always to be assessed by reference to true value of goods at time of supply - Whether assessment of damages imports discretion exercisable under standard of appropriateness to assess reduction in value of goods at some later time or make adjustment downwards to reflect future event unknown at date of supply</w:t>
      </w:r>
      <w:r>
        <w:t>.</w:t>
      </w:r>
    </w:p>
    <w:p w14:paraId="35A44304" w14:textId="77777777" w:rsidR="002F1504" w:rsidRDefault="002F1504" w:rsidP="002F1504">
      <w:pPr>
        <w:ind w:left="720"/>
      </w:pPr>
    </w:p>
    <w:p w14:paraId="79ABBE60" w14:textId="28CB591C" w:rsidR="002F1504" w:rsidRPr="007530C4" w:rsidRDefault="002F1504" w:rsidP="002F1504">
      <w:pPr>
        <w:rPr>
          <w:bCs/>
        </w:rPr>
      </w:pPr>
      <w:r w:rsidRPr="004E7695">
        <w:rPr>
          <w:b/>
        </w:rPr>
        <w:lastRenderedPageBreak/>
        <w:t xml:space="preserve">Appealed from </w:t>
      </w:r>
      <w:r>
        <w:rPr>
          <w:b/>
        </w:rPr>
        <w:t xml:space="preserve">FCA (FC): </w:t>
      </w:r>
      <w:hyperlink r:id="rId146" w:history="1">
        <w:r w:rsidR="00C87B05" w:rsidRPr="00E21575">
          <w:rPr>
            <w:rStyle w:val="Hyperlink"/>
            <w:rFonts w:cs="Verdana"/>
            <w:noProof w:val="0"/>
          </w:rPr>
          <w:t xml:space="preserve">[2023] </w:t>
        </w:r>
        <w:r w:rsidR="00552562" w:rsidRPr="00E21575">
          <w:rPr>
            <w:rStyle w:val="Hyperlink"/>
            <w:rFonts w:cs="Verdana"/>
            <w:noProof w:val="0"/>
          </w:rPr>
          <w:t>FCAFC 50</w:t>
        </w:r>
      </w:hyperlink>
      <w:r w:rsidR="000003E3">
        <w:t xml:space="preserve">; </w:t>
      </w:r>
      <w:r w:rsidR="000218A3">
        <w:t>(</w:t>
      </w:r>
      <w:r w:rsidR="000218A3" w:rsidRPr="000218A3">
        <w:t>2023) 296 FCR 514</w:t>
      </w:r>
      <w:r w:rsidR="000218A3">
        <w:t xml:space="preserve">; </w:t>
      </w:r>
      <w:r w:rsidR="00127C03" w:rsidRPr="00127C03">
        <w:t>(2023) 408 ALR 582</w:t>
      </w:r>
    </w:p>
    <w:p w14:paraId="4CB3657B" w14:textId="77777777" w:rsidR="002F1504" w:rsidRPr="008B1B99" w:rsidRDefault="002F1504" w:rsidP="002F1504">
      <w:pPr>
        <w:rPr>
          <w:rStyle w:val="Hyperlink"/>
          <w:rFonts w:cs="Verdana"/>
          <w:bCs/>
          <w:noProof w:val="0"/>
          <w:color w:val="auto"/>
          <w:u w:val="none"/>
        </w:rPr>
      </w:pPr>
    </w:p>
    <w:p w14:paraId="1948FC39" w14:textId="77777777" w:rsidR="002F1504" w:rsidRDefault="00C055BE" w:rsidP="002F1504">
      <w:hyperlink w:anchor="TOP" w:history="1">
        <w:r w:rsidR="002F1504" w:rsidRPr="00090699">
          <w:rPr>
            <w:rStyle w:val="Hyperlink"/>
            <w:rFonts w:cs="Verdana"/>
            <w:bCs/>
            <w:noProof w:val="0"/>
          </w:rPr>
          <w:t>Return to Top</w:t>
        </w:r>
      </w:hyperlink>
    </w:p>
    <w:p w14:paraId="41EAC536" w14:textId="77777777" w:rsidR="00552562" w:rsidRDefault="00552562" w:rsidP="00552562">
      <w:pPr>
        <w:pStyle w:val="Divider1"/>
        <w:rPr>
          <w:rStyle w:val="Hyperlink"/>
          <w:rFonts w:cs="Verdana"/>
          <w:bCs/>
        </w:rPr>
      </w:pPr>
      <w:bookmarkStart w:id="184" w:name="_Williams_&amp;_Anor"/>
      <w:bookmarkEnd w:id="184"/>
    </w:p>
    <w:p w14:paraId="70733A6D" w14:textId="77777777" w:rsidR="00552562" w:rsidRDefault="00552562" w:rsidP="00404A6D"/>
    <w:p w14:paraId="0D939F4B" w14:textId="77777777" w:rsidR="003A643F" w:rsidRDefault="003A643F" w:rsidP="003A643F">
      <w:pPr>
        <w:pStyle w:val="Heading3"/>
      </w:pPr>
      <w:bookmarkStart w:id="185" w:name="_Wills_v_Australian"/>
      <w:bookmarkEnd w:id="185"/>
      <w:r w:rsidRPr="003A643F">
        <w:t xml:space="preserve">Wills v Australian Competition and Consumer Commission &amp; Ors </w:t>
      </w:r>
    </w:p>
    <w:p w14:paraId="21D80283" w14:textId="597AA6AA" w:rsidR="00404A6D" w:rsidRPr="00560C6E" w:rsidRDefault="00C055BE" w:rsidP="00404A6D">
      <w:pPr>
        <w:rPr>
          <w:b/>
          <w:bCs/>
        </w:rPr>
      </w:pPr>
      <w:hyperlink r:id="rId147" w:history="1">
        <w:r w:rsidR="00404A6D" w:rsidRPr="000A1CCA">
          <w:rPr>
            <w:rStyle w:val="Hyperlink"/>
            <w:rFonts w:cs="Verdana"/>
            <w:b/>
            <w:bCs/>
            <w:noProof w:val="0"/>
          </w:rPr>
          <w:t>S</w:t>
        </w:r>
        <w:r w:rsidR="000A1CCA" w:rsidRPr="000A1CCA">
          <w:rPr>
            <w:rStyle w:val="Hyperlink"/>
            <w:rFonts w:cs="Verdana"/>
            <w:b/>
            <w:bCs/>
            <w:noProof w:val="0"/>
          </w:rPr>
          <w:t>116</w:t>
        </w:r>
        <w:r w:rsidR="00404A6D" w:rsidRPr="000A1CCA">
          <w:rPr>
            <w:rStyle w:val="Hyperlink"/>
            <w:rFonts w:cs="Verdana"/>
            <w:b/>
            <w:bCs/>
            <w:noProof w:val="0"/>
          </w:rPr>
          <w:t>/2023</w:t>
        </w:r>
      </w:hyperlink>
      <w:r w:rsidR="00404A6D" w:rsidRPr="00850A44">
        <w:rPr>
          <w:b/>
          <w:bCs/>
        </w:rPr>
        <w:t>:</w:t>
      </w:r>
      <w:r w:rsidR="00404A6D">
        <w:t xml:space="preserve"> </w:t>
      </w:r>
      <w:hyperlink r:id="rId148" w:history="1">
        <w:r w:rsidR="0006327A" w:rsidRPr="0006327A">
          <w:rPr>
            <w:rStyle w:val="Hyperlink"/>
            <w:rFonts w:cs="Verdana"/>
            <w:noProof w:val="0"/>
          </w:rPr>
          <w:t xml:space="preserve">[2023] </w:t>
        </w:r>
        <w:proofErr w:type="spellStart"/>
        <w:r w:rsidR="0006327A" w:rsidRPr="0006327A">
          <w:rPr>
            <w:rStyle w:val="Hyperlink"/>
            <w:rFonts w:cs="Verdana"/>
            <w:noProof w:val="0"/>
          </w:rPr>
          <w:t>HCATrans</w:t>
        </w:r>
        <w:proofErr w:type="spellEnd"/>
        <w:r w:rsidR="0006327A" w:rsidRPr="0006327A">
          <w:rPr>
            <w:rStyle w:val="Hyperlink"/>
            <w:rFonts w:cs="Verdana"/>
            <w:noProof w:val="0"/>
          </w:rPr>
          <w:t xml:space="preserve"> 119</w:t>
        </w:r>
      </w:hyperlink>
    </w:p>
    <w:p w14:paraId="76E50F5D" w14:textId="77777777" w:rsidR="00404A6D" w:rsidRDefault="00404A6D" w:rsidP="00404A6D"/>
    <w:p w14:paraId="4C8B5054" w14:textId="7E3C4392" w:rsidR="00404A6D" w:rsidRPr="00D43080" w:rsidRDefault="00404A6D" w:rsidP="00404A6D">
      <w:r w:rsidRPr="004E7695">
        <w:rPr>
          <w:b/>
        </w:rPr>
        <w:t xml:space="preserve">Date </w:t>
      </w:r>
      <w:r w:rsidR="00F44681">
        <w:rPr>
          <w:b/>
        </w:rPr>
        <w:t>determined</w:t>
      </w:r>
      <w:r w:rsidRPr="004E7695">
        <w:rPr>
          <w:b/>
        </w:rPr>
        <w:t>:</w:t>
      </w:r>
      <w:r w:rsidRPr="00FC0B58">
        <w:t xml:space="preserve"> </w:t>
      </w:r>
      <w:r>
        <w:t xml:space="preserve">14 September 2023 – </w:t>
      </w:r>
      <w:r>
        <w:rPr>
          <w:i/>
        </w:rPr>
        <w:t xml:space="preserve">Special leave </w:t>
      </w:r>
      <w:proofErr w:type="gramStart"/>
      <w:r>
        <w:rPr>
          <w:i/>
        </w:rPr>
        <w:t>granted</w:t>
      </w:r>
      <w:proofErr w:type="gramEnd"/>
    </w:p>
    <w:p w14:paraId="179595F0" w14:textId="77777777" w:rsidR="00404A6D" w:rsidRPr="004E7695" w:rsidRDefault="00404A6D" w:rsidP="00404A6D"/>
    <w:p w14:paraId="60A5CF7C" w14:textId="77777777" w:rsidR="00404A6D" w:rsidRPr="004E7695" w:rsidRDefault="00404A6D" w:rsidP="00404A6D">
      <w:pPr>
        <w:rPr>
          <w:b/>
        </w:rPr>
      </w:pPr>
      <w:r w:rsidRPr="004E7695">
        <w:rPr>
          <w:b/>
        </w:rPr>
        <w:t>Catchwords:</w:t>
      </w:r>
    </w:p>
    <w:p w14:paraId="5415A3D5" w14:textId="77777777" w:rsidR="00404A6D" w:rsidRPr="004E7695" w:rsidRDefault="00404A6D" w:rsidP="00404A6D">
      <w:pPr>
        <w:rPr>
          <w:b/>
        </w:rPr>
      </w:pPr>
    </w:p>
    <w:p w14:paraId="345E2B0D" w14:textId="0A764C16" w:rsidR="005E12A8" w:rsidRPr="005816BE" w:rsidRDefault="00404A6D" w:rsidP="00404A6D">
      <w:pPr>
        <w:pStyle w:val="Catchwords0"/>
      </w:pPr>
      <w:r>
        <w:t xml:space="preserve">Trade Practices – Consumer law – Unconscionable conduct – Statutory unconscionability under s 21 of </w:t>
      </w:r>
      <w:r>
        <w:rPr>
          <w:i/>
          <w:iCs/>
        </w:rPr>
        <w:t xml:space="preserve">Australian Consumer Law </w:t>
      </w:r>
      <w:r>
        <w:t>(</w:t>
      </w:r>
      <w:r w:rsidR="00E16D73">
        <w:t>“</w:t>
      </w:r>
      <w:r>
        <w:t>ACL</w:t>
      </w:r>
      <w:r w:rsidR="00E16D73">
        <w:t>”</w:t>
      </w:r>
      <w:r>
        <w:t xml:space="preserve">) – </w:t>
      </w:r>
      <w:r w:rsidR="00E82383">
        <w:t>Knowing concern</w:t>
      </w:r>
      <w:r w:rsidR="003E6222">
        <w:t xml:space="preserve"> </w:t>
      </w:r>
      <w:r w:rsidR="00AE33D9">
        <w:t>in</w:t>
      </w:r>
      <w:r w:rsidR="003E6222">
        <w:t xml:space="preserve"> unconscionable conduct –</w:t>
      </w:r>
      <w:r w:rsidR="005066B9">
        <w:t xml:space="preserve"> Accessorial liability –</w:t>
      </w:r>
      <w:r w:rsidR="003E6222">
        <w:t xml:space="preserve"> </w:t>
      </w:r>
      <w:r>
        <w:t xml:space="preserve">Where </w:t>
      </w:r>
      <w:r w:rsidR="00DC6159">
        <w:t>second respondent</w:t>
      </w:r>
      <w:r>
        <w:t xml:space="preserve"> carried on business providing vocational education and training courses to students – Where </w:t>
      </w:r>
      <w:r w:rsidR="00CF5369">
        <w:t>third respondent</w:t>
      </w:r>
      <w:r>
        <w:t xml:space="preserve"> parent company of </w:t>
      </w:r>
      <w:r w:rsidR="00DC6159">
        <w:t>second respondent</w:t>
      </w:r>
      <w:r>
        <w:t xml:space="preserve"> –</w:t>
      </w:r>
      <w:r w:rsidR="0071243D">
        <w:t xml:space="preserve"> Where applicant </w:t>
      </w:r>
      <w:r w:rsidR="00BC66A9">
        <w:t xml:space="preserve">was </w:t>
      </w:r>
      <w:r w:rsidR="00E93A67">
        <w:t xml:space="preserve">Chief Operating Officer of third respondent, and for period Chief Executive Officer of </w:t>
      </w:r>
      <w:r w:rsidR="009F49C0">
        <w:t xml:space="preserve">second respondent – </w:t>
      </w:r>
      <w:r>
        <w:t xml:space="preserve">Where students enrolled in courses by </w:t>
      </w:r>
      <w:r w:rsidR="00DC6159">
        <w:t>second respondent</w:t>
      </w:r>
      <w:r>
        <w:t xml:space="preserve"> were eligible for funding support under Commonwealth government scheme (VET-FEE HELP) – Where </w:t>
      </w:r>
      <w:r w:rsidR="00DC6159">
        <w:t xml:space="preserve">second respondent </w:t>
      </w:r>
      <w:r>
        <w:t xml:space="preserve">engaged agents to market to or recruit potential students – Where changes made to VET-FEE HELP scheme by Commonwealth to protect students from risk of misconduct by agents and providers – Where prior to 7 September 2015, </w:t>
      </w:r>
      <w:r w:rsidR="00DC6159">
        <w:t xml:space="preserve">second respondent </w:t>
      </w:r>
      <w:r>
        <w:t>had several controls in enrolment system which it implemented to ameliorate risk of unethical or careless conduct of agents with respect to enrolments –</w:t>
      </w:r>
      <w:r w:rsidR="00DC6159">
        <w:t xml:space="preserve"> </w:t>
      </w:r>
      <w:r>
        <w:t xml:space="preserve">Where </w:t>
      </w:r>
      <w:r w:rsidR="00DC6159">
        <w:t xml:space="preserve">second respondent </w:t>
      </w:r>
      <w:r>
        <w:t xml:space="preserve">removed those controls after suffering declining enrolments – Where primary judge and Full Court held </w:t>
      </w:r>
      <w:r w:rsidR="00DC6159">
        <w:t xml:space="preserve">second respondent </w:t>
      </w:r>
      <w:r>
        <w:t xml:space="preserve">engaged in unconscionable conduct in contravention of s 21 of ACL – </w:t>
      </w:r>
      <w:r w:rsidR="00DC6159">
        <w:t xml:space="preserve">Where </w:t>
      </w:r>
      <w:r w:rsidR="007D1086">
        <w:t xml:space="preserve">primary judge held applicant was knowingly concerned in contravention of prohibition second respondent’s </w:t>
      </w:r>
      <w:r w:rsidR="00313B78">
        <w:t>unconscionable</w:t>
      </w:r>
      <w:r w:rsidR="007D1086">
        <w:t xml:space="preserve"> conduct </w:t>
      </w:r>
      <w:r w:rsidR="00313B78">
        <w:t xml:space="preserve">– </w:t>
      </w:r>
      <w:r w:rsidR="007D39AD">
        <w:t xml:space="preserve">Where Full Court majority </w:t>
      </w:r>
      <w:r w:rsidR="00CF7C04">
        <w:t xml:space="preserve">allowed one of applicant’s grounds of appeal in part, that applicant did not know all of matters essential to contravention until he was acting CEO – </w:t>
      </w:r>
      <w:r w:rsidR="00050C17">
        <w:t xml:space="preserve">Whether Full Court majority erred in finding that applicant had requisite knowledge to be liable as accessory to contravention of </w:t>
      </w:r>
      <w:r w:rsidR="00FF2536">
        <w:t xml:space="preserve">s 21, notwithstanding applicant did not have knowledge that conduct involved taking advantage of consumers or was otherwise against </w:t>
      </w:r>
      <w:r w:rsidR="005E12A8">
        <w:t>conscience</w:t>
      </w:r>
      <w:r w:rsidR="00515CF3">
        <w:t xml:space="preserve"> – </w:t>
      </w:r>
      <w:r w:rsidR="005E12A8">
        <w:t>Whether Full C</w:t>
      </w:r>
      <w:r w:rsidR="00A8727C">
        <w:t xml:space="preserve">ourt majority </w:t>
      </w:r>
      <w:r w:rsidR="00B04188">
        <w:t xml:space="preserve">erred in finding that applicant satisfied participation element for accessorial liability </w:t>
      </w:r>
      <w:r w:rsidR="005816BE">
        <w:t>by (</w:t>
      </w:r>
      <w:proofErr w:type="spellStart"/>
      <w:r w:rsidR="005816BE">
        <w:t>i</w:t>
      </w:r>
      <w:proofErr w:type="spellEnd"/>
      <w:r w:rsidR="005816BE">
        <w:t xml:space="preserve">) applicant’s conduct before he had knowledge of essential matters which make up contravention; together with (ii) applicant’s continued holding of position of authority, but no identified positive acts after applicant had requisite knowledge. </w:t>
      </w:r>
    </w:p>
    <w:p w14:paraId="65F2FC8E" w14:textId="77777777" w:rsidR="00050C17" w:rsidRDefault="00050C17" w:rsidP="00404A6D">
      <w:pPr>
        <w:ind w:left="720"/>
      </w:pPr>
    </w:p>
    <w:p w14:paraId="48EBE24E" w14:textId="7492C511" w:rsidR="00404A6D" w:rsidRPr="00080C7F" w:rsidRDefault="00404A6D" w:rsidP="00404A6D">
      <w:pPr>
        <w:rPr>
          <w:bCs/>
        </w:rPr>
      </w:pPr>
      <w:r w:rsidRPr="004E7695">
        <w:rPr>
          <w:b/>
        </w:rPr>
        <w:t xml:space="preserve">Appealed from </w:t>
      </w:r>
      <w:r>
        <w:rPr>
          <w:b/>
        </w:rPr>
        <w:t xml:space="preserve">FCA (FC): </w:t>
      </w:r>
      <w:hyperlink r:id="rId149" w:history="1">
        <w:r w:rsidRPr="00CC5165">
          <w:rPr>
            <w:rStyle w:val="Hyperlink"/>
            <w:rFonts w:cs="Verdana"/>
            <w:noProof w:val="0"/>
          </w:rPr>
          <w:t>[2023] FCAFC 54</w:t>
        </w:r>
      </w:hyperlink>
      <w:r w:rsidR="00080C7F">
        <w:rPr>
          <w:rStyle w:val="Hyperlink"/>
          <w:rFonts w:cs="Verdana"/>
          <w:noProof w:val="0"/>
          <w:color w:val="auto"/>
          <w:u w:val="none"/>
        </w:rPr>
        <w:t xml:space="preserve">; </w:t>
      </w:r>
      <w:r w:rsidR="00080C7F" w:rsidRPr="007530C4">
        <w:rPr>
          <w:rStyle w:val="Hyperlink"/>
          <w:rFonts w:cs="Verdana"/>
          <w:noProof w:val="0"/>
          <w:color w:val="auto"/>
          <w:u w:val="none"/>
        </w:rPr>
        <w:t>(2023) 297 FCR 180</w:t>
      </w:r>
    </w:p>
    <w:p w14:paraId="1C55AD9E" w14:textId="77777777" w:rsidR="00404A6D" w:rsidRPr="008B1B99" w:rsidRDefault="00404A6D" w:rsidP="00404A6D">
      <w:pPr>
        <w:rPr>
          <w:rStyle w:val="Hyperlink"/>
          <w:rFonts w:cs="Verdana"/>
          <w:bCs/>
          <w:noProof w:val="0"/>
          <w:color w:val="auto"/>
          <w:u w:val="none"/>
        </w:rPr>
      </w:pPr>
    </w:p>
    <w:p w14:paraId="1DF253BA" w14:textId="77777777" w:rsidR="00404A6D" w:rsidRDefault="00C055BE" w:rsidP="00404A6D">
      <w:hyperlink w:anchor="TOP" w:history="1">
        <w:r w:rsidR="00404A6D" w:rsidRPr="00090699">
          <w:rPr>
            <w:rStyle w:val="Hyperlink"/>
            <w:rFonts w:cs="Verdana"/>
            <w:bCs/>
            <w:noProof w:val="0"/>
          </w:rPr>
          <w:t>Return to Top</w:t>
        </w:r>
      </w:hyperlink>
    </w:p>
    <w:p w14:paraId="378DF6BC" w14:textId="77777777" w:rsidR="00B622DE" w:rsidRDefault="00B622DE" w:rsidP="00B622DE">
      <w:pPr>
        <w:pStyle w:val="Divider2"/>
      </w:pPr>
    </w:p>
    <w:p w14:paraId="7447D991" w14:textId="77777777" w:rsidR="00404A6D" w:rsidRDefault="00404A6D" w:rsidP="00404A6D"/>
    <w:p w14:paraId="5A62FACD" w14:textId="77777777" w:rsidR="00404A6D" w:rsidRDefault="00404A6D" w:rsidP="00404A6D"/>
    <w:p w14:paraId="03373359" w14:textId="77777777" w:rsidR="00404A6D" w:rsidRPr="00404A6D" w:rsidRDefault="00404A6D" w:rsidP="00404A6D"/>
    <w:p w14:paraId="4903F9D8" w14:textId="77777777" w:rsidR="00E84458" w:rsidRDefault="00E84458" w:rsidP="0074739C"/>
    <w:p w14:paraId="1D79C64D" w14:textId="77777777" w:rsidR="00404A6D" w:rsidRDefault="00404A6D" w:rsidP="0074739C"/>
    <w:p w14:paraId="18503A5A" w14:textId="5B3A0771" w:rsidR="00404A6D" w:rsidRPr="004E7695" w:rsidRDefault="00404A6D" w:rsidP="0074739C">
      <w:pPr>
        <w:sectPr w:rsidR="00404A6D" w:rsidRPr="004E7695" w:rsidSect="00C20C68">
          <w:headerReference w:type="default" r:id="rId150"/>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86" w:name="_6:_Cases_Not"/>
      <w:bookmarkStart w:id="187" w:name="_7:_Cases_Not"/>
      <w:bookmarkStart w:id="188" w:name="_8:_Cases_Not"/>
      <w:bookmarkStart w:id="189" w:name="_Toc479608277"/>
      <w:bookmarkStart w:id="190" w:name="_Toc10095967"/>
      <w:bookmarkEnd w:id="186"/>
      <w:bookmarkEnd w:id="187"/>
      <w:bookmarkEnd w:id="188"/>
      <w:r w:rsidRPr="004E7695">
        <w:lastRenderedPageBreak/>
        <w:t>7</w:t>
      </w:r>
      <w:r w:rsidR="00AE64B2" w:rsidRPr="004E7695">
        <w:t>: Cases Not Proceeding or Vacated</w:t>
      </w:r>
      <w:bookmarkEnd w:id="154"/>
      <w:bookmarkEnd w:id="155"/>
      <w:bookmarkEnd w:id="156"/>
      <w:bookmarkEnd w:id="189"/>
      <w:bookmarkEnd w:id="190"/>
    </w:p>
    <w:p w14:paraId="6FB15634" w14:textId="77777777" w:rsidR="00647B4C" w:rsidRPr="004E7695" w:rsidRDefault="00647B4C" w:rsidP="00647B4C">
      <w:pPr>
        <w:pStyle w:val="Divider2"/>
        <w:pBdr>
          <w:bottom w:val="double" w:sz="6" w:space="0" w:color="auto"/>
        </w:pBdr>
      </w:pPr>
      <w:bookmarkStart w:id="191" w:name="_Palmer_v_Marcus"/>
      <w:bookmarkStart w:id="192" w:name="_AAR15_v_Minister_1"/>
      <w:bookmarkStart w:id="193" w:name="_The_Maritime_Union"/>
      <w:bookmarkEnd w:id="191"/>
      <w:bookmarkEnd w:id="192"/>
      <w:bookmarkEnd w:id="193"/>
    </w:p>
    <w:p w14:paraId="7B91AB6C" w14:textId="77777777" w:rsidR="00A5646F" w:rsidRDefault="00A5646F" w:rsidP="00A5646F"/>
    <w:p w14:paraId="07E9ADF2" w14:textId="59D3C2EE" w:rsidR="00B730CC" w:rsidRDefault="00B730CC" w:rsidP="00B730CC">
      <w:pPr>
        <w:pStyle w:val="Heading2"/>
      </w:pPr>
      <w:r>
        <w:t>Constitutional Law</w:t>
      </w:r>
    </w:p>
    <w:p w14:paraId="5AD71266" w14:textId="77777777" w:rsidR="00B730CC" w:rsidRDefault="00B730CC" w:rsidP="00A5646F"/>
    <w:p w14:paraId="3249791E" w14:textId="77777777" w:rsidR="00B730CC" w:rsidRPr="00CB54C3" w:rsidRDefault="00B730CC" w:rsidP="00B730CC">
      <w:pPr>
        <w:pStyle w:val="Heading3"/>
      </w:pPr>
      <w:bookmarkStart w:id="194" w:name="_Rehmat_&amp;_Mehar_1"/>
      <w:bookmarkEnd w:id="194"/>
      <w:r w:rsidRPr="005244CC">
        <w:t xml:space="preserve">Rehmat &amp; Mehar Pty Ltd &amp; Anor v </w:t>
      </w:r>
      <w:proofErr w:type="spellStart"/>
      <w:r w:rsidRPr="005244CC">
        <w:t>Hortle</w:t>
      </w:r>
      <w:proofErr w:type="spellEnd"/>
    </w:p>
    <w:p w14:paraId="47B83C47" w14:textId="2886576C" w:rsidR="00B730CC" w:rsidRDefault="00C055BE" w:rsidP="00B730CC">
      <w:pPr>
        <w:rPr>
          <w:rStyle w:val="Hyperlink"/>
          <w:rFonts w:cs="Verdana"/>
          <w:noProof w:val="0"/>
          <w:color w:val="auto"/>
          <w:u w:val="none"/>
        </w:rPr>
      </w:pPr>
      <w:hyperlink r:id="rId151" w:history="1">
        <w:r w:rsidR="00B730CC" w:rsidRPr="00AA75EF">
          <w:rPr>
            <w:rStyle w:val="Hyperlink"/>
            <w:rFonts w:cs="Verdana"/>
            <w:b/>
            <w:bCs/>
            <w:noProof w:val="0"/>
          </w:rPr>
          <w:t>M16/2023</w:t>
        </w:r>
      </w:hyperlink>
      <w:r w:rsidR="009D07F8">
        <w:rPr>
          <w:rStyle w:val="Hyperlink"/>
          <w:rFonts w:cs="Verdana"/>
          <w:b/>
          <w:bCs/>
          <w:noProof w:val="0"/>
        </w:rPr>
        <w:t>:</w:t>
      </w:r>
      <w:r w:rsidR="009D07F8" w:rsidRPr="009D07F8">
        <w:rPr>
          <w:rStyle w:val="Hyperlink"/>
          <w:rFonts w:cs="Verdana"/>
          <w:noProof w:val="0"/>
          <w:u w:val="none"/>
        </w:rPr>
        <w:t xml:space="preserve"> </w:t>
      </w:r>
      <w:hyperlink r:id="rId152" w:history="1">
        <w:r w:rsidR="009D07F8" w:rsidRPr="005404EA">
          <w:rPr>
            <w:rStyle w:val="Hyperlink"/>
            <w:rFonts w:cs="Verdana"/>
            <w:noProof w:val="0"/>
          </w:rPr>
          <w:t xml:space="preserve">[2023] </w:t>
        </w:r>
        <w:proofErr w:type="spellStart"/>
        <w:r w:rsidR="009D07F8" w:rsidRPr="005404EA">
          <w:rPr>
            <w:rStyle w:val="Hyperlink"/>
            <w:rFonts w:cs="Verdana"/>
            <w:noProof w:val="0"/>
          </w:rPr>
          <w:t>HCATrans</w:t>
        </w:r>
        <w:proofErr w:type="spellEnd"/>
        <w:r w:rsidR="009D07F8" w:rsidRPr="005404EA">
          <w:rPr>
            <w:rStyle w:val="Hyperlink"/>
            <w:rFonts w:cs="Verdana"/>
            <w:noProof w:val="0"/>
          </w:rPr>
          <w:t xml:space="preserve"> 177</w:t>
        </w:r>
      </w:hyperlink>
    </w:p>
    <w:p w14:paraId="4FB12C97" w14:textId="77777777" w:rsidR="005404EA" w:rsidRDefault="005404EA" w:rsidP="00B730CC">
      <w:pPr>
        <w:rPr>
          <w:rStyle w:val="Hyperlink"/>
          <w:rFonts w:cs="Verdana"/>
          <w:noProof w:val="0"/>
          <w:color w:val="auto"/>
          <w:u w:val="none"/>
        </w:rPr>
      </w:pPr>
    </w:p>
    <w:p w14:paraId="6DC72775" w14:textId="7B6E07A9" w:rsidR="005404EA" w:rsidRPr="005404EA" w:rsidRDefault="005404EA" w:rsidP="00B730CC">
      <w:pPr>
        <w:rPr>
          <w:i/>
          <w:iCs/>
        </w:rPr>
      </w:pPr>
      <w:r>
        <w:rPr>
          <w:rStyle w:val="Hyperlink"/>
          <w:rFonts w:cs="Verdana"/>
          <w:b/>
          <w:bCs/>
          <w:noProof w:val="0"/>
          <w:color w:val="auto"/>
          <w:u w:val="none"/>
        </w:rPr>
        <w:t xml:space="preserve">Date heard: </w:t>
      </w:r>
      <w:r>
        <w:rPr>
          <w:rStyle w:val="Hyperlink"/>
          <w:rFonts w:cs="Verdana"/>
          <w:noProof w:val="0"/>
          <w:color w:val="auto"/>
          <w:u w:val="none"/>
        </w:rPr>
        <w:t xml:space="preserve">1 December 2023 – </w:t>
      </w:r>
      <w:r>
        <w:rPr>
          <w:rStyle w:val="Hyperlink"/>
          <w:rFonts w:cs="Verdana"/>
          <w:i/>
          <w:iCs/>
          <w:noProof w:val="0"/>
          <w:color w:val="auto"/>
          <w:u w:val="none"/>
        </w:rPr>
        <w:t xml:space="preserve">Case vacated </w:t>
      </w:r>
      <w:r w:rsidR="001F253E">
        <w:rPr>
          <w:rStyle w:val="Hyperlink"/>
          <w:rFonts w:cs="Verdana"/>
          <w:i/>
          <w:iCs/>
          <w:noProof w:val="0"/>
          <w:color w:val="auto"/>
          <w:u w:val="none"/>
        </w:rPr>
        <w:t>and listed for further directions on 16 February 2024</w:t>
      </w:r>
    </w:p>
    <w:p w14:paraId="01ED5B78" w14:textId="77777777" w:rsidR="00B730CC" w:rsidRDefault="00B730CC" w:rsidP="00B730CC">
      <w:pPr>
        <w:rPr>
          <w:i/>
          <w:iCs/>
        </w:rPr>
      </w:pPr>
    </w:p>
    <w:p w14:paraId="09DABEBF" w14:textId="77777777" w:rsidR="00B730CC" w:rsidRPr="00CB54C3" w:rsidRDefault="00B730CC" w:rsidP="00B730CC">
      <w:r w:rsidRPr="00CB54C3">
        <w:rPr>
          <w:b/>
          <w:bCs/>
        </w:rPr>
        <w:t>Catchwords:</w:t>
      </w:r>
    </w:p>
    <w:p w14:paraId="27D4690D" w14:textId="77777777" w:rsidR="00B730CC" w:rsidRPr="00CB54C3" w:rsidRDefault="00B730CC" w:rsidP="00B730CC"/>
    <w:p w14:paraId="1ACEE305" w14:textId="0AFD17AD" w:rsidR="00B730CC" w:rsidRPr="002A3FE6" w:rsidRDefault="00B730CC" w:rsidP="00B730CC">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Pr="0048385D">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w:t>
      </w:r>
      <w:r w:rsidRPr="00E815B9">
        <w:rPr>
          <w:rFonts w:eastAsia="Arial Unicode MS" w:cs="Arial Unicode MS"/>
          <w:color w:val="000000"/>
          <w:u w:color="000000"/>
          <w:bdr w:val="nil"/>
          <w:lang w:val="en-US" w:eastAsia="en-GB"/>
        </w:rPr>
        <w:t xml:space="preserve">Powers of Commonwealth Parliament – </w:t>
      </w:r>
      <w:r>
        <w:rPr>
          <w:rFonts w:eastAsia="Arial Unicode MS" w:cs="Arial Unicode MS"/>
          <w:color w:val="000000"/>
          <w:u w:color="000000"/>
          <w:bdr w:val="nil"/>
          <w:lang w:val="en-US" w:eastAsia="en-GB"/>
        </w:rPr>
        <w:t>States</w:t>
      </w:r>
      <w:r w:rsidRPr="00E815B9">
        <w:rPr>
          <w:rFonts w:eastAsia="Arial Unicode MS" w:cs="Arial Unicode MS"/>
          <w:color w:val="000000"/>
          <w:u w:color="000000"/>
          <w:bdr w:val="nil"/>
          <w:lang w:val="en-US" w:eastAsia="en-GB"/>
        </w:rPr>
        <w:t xml:space="preserve"> – Inconsistency between Commonwealth and </w:t>
      </w:r>
      <w:r>
        <w:rPr>
          <w:rFonts w:eastAsia="Arial Unicode MS" w:cs="Arial Unicode MS"/>
          <w:color w:val="000000"/>
          <w:u w:color="000000"/>
          <w:bdr w:val="nil"/>
          <w:lang w:val="en-US" w:eastAsia="en-GB"/>
        </w:rPr>
        <w:t>State</w:t>
      </w:r>
      <w:r w:rsidRPr="00E815B9">
        <w:rPr>
          <w:rFonts w:eastAsia="Arial Unicode MS" w:cs="Arial Unicode MS"/>
          <w:color w:val="000000"/>
          <w:u w:color="000000"/>
          <w:bdr w:val="nil"/>
          <w:lang w:val="en-US" w:eastAsia="en-GB"/>
        </w:rPr>
        <w:t xml:space="preserve"> laws –</w:t>
      </w:r>
      <w:r>
        <w:rPr>
          <w:rFonts w:eastAsia="Arial Unicode MS" w:cs="Arial Unicode MS"/>
          <w:color w:val="000000"/>
          <w:u w:color="000000"/>
          <w:bdr w:val="nil"/>
          <w:lang w:val="en-US" w:eastAsia="en-GB"/>
        </w:rPr>
        <w:t xml:space="preserve"> Where first plaintiff operated restaurant in Victoria – Where Victorian Parliament passed </w:t>
      </w:r>
      <w:r w:rsidRPr="00287428">
        <w:rPr>
          <w:rFonts w:eastAsia="Arial Unicode MS" w:cs="Arial Unicode MS"/>
          <w:i/>
          <w:iCs/>
          <w:color w:val="000000"/>
          <w:u w:color="000000"/>
          <w:bdr w:val="nil"/>
          <w:lang w:val="en-US" w:eastAsia="en-GB"/>
        </w:rPr>
        <w:t>Fair Work (Commonwealth Powers</w:t>
      </w:r>
      <w:r>
        <w:rPr>
          <w:rFonts w:eastAsia="Arial Unicode MS" w:cs="Arial Unicode MS"/>
          <w:i/>
          <w:iCs/>
          <w:color w:val="000000"/>
          <w:u w:color="000000"/>
          <w:bdr w:val="nil"/>
          <w:lang w:val="en-US" w:eastAsia="en-GB"/>
        </w:rPr>
        <w:t>)</w:t>
      </w:r>
      <w:r w:rsidRPr="00287428">
        <w:rPr>
          <w:rFonts w:eastAsia="Arial Unicode MS" w:cs="Arial Unicode MS"/>
          <w:i/>
          <w:iCs/>
          <w:color w:val="000000"/>
          <w:u w:color="000000"/>
          <w:bdr w:val="nil"/>
          <w:lang w:val="en-US" w:eastAsia="en-GB"/>
        </w:rPr>
        <w:t xml:space="preserve"> Act 2009</w:t>
      </w:r>
      <w:r w:rsidRPr="00287428">
        <w:rPr>
          <w:rFonts w:eastAsia="Arial Unicode MS" w:cs="Arial Unicode MS"/>
          <w:color w:val="000000"/>
          <w:u w:color="000000"/>
          <w:bdr w:val="nil"/>
          <w:lang w:val="en-US" w:eastAsia="en-GB"/>
        </w:rPr>
        <w:t xml:space="preserve"> (Vic)</w:t>
      </w:r>
      <w:r>
        <w:rPr>
          <w:rFonts w:eastAsia="Arial Unicode MS" w:cs="Arial Unicode MS"/>
          <w:color w:val="000000"/>
          <w:u w:color="000000"/>
          <w:bdr w:val="nil"/>
          <w:lang w:val="en-US" w:eastAsia="en-GB"/>
        </w:rPr>
        <w:t xml:space="preserve"> (</w:t>
      </w:r>
      <w:r w:rsidR="00E16D73">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Referral Act</w:t>
      </w:r>
      <w:r w:rsidR="00E16D73">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referring matters to Commonwealth Parliament for purposes of s 51(xxxvii) of </w:t>
      </w:r>
      <w:r>
        <w:rPr>
          <w:rFonts w:eastAsia="Arial Unicode MS" w:cs="Arial Unicode MS"/>
          <w:i/>
          <w:iCs/>
          <w:color w:val="000000"/>
          <w:u w:color="000000"/>
          <w:bdr w:val="nil"/>
          <w:lang w:val="en-US" w:eastAsia="en-GB"/>
        </w:rPr>
        <w:t>Constitution</w:t>
      </w:r>
      <w:r>
        <w:rPr>
          <w:rFonts w:eastAsia="Arial Unicode MS" w:cs="Arial Unicode MS"/>
          <w:color w:val="000000"/>
          <w:u w:color="000000"/>
          <w:bdr w:val="nil"/>
          <w:lang w:val="en-US" w:eastAsia="en-GB"/>
        </w:rPr>
        <w:t xml:space="preserve"> – Where Commonwealth Parliament  passed </w:t>
      </w:r>
      <w:r>
        <w:rPr>
          <w:rFonts w:eastAsia="Arial Unicode MS" w:cs="Arial Unicode MS"/>
          <w:i/>
          <w:iCs/>
          <w:color w:val="000000"/>
          <w:u w:color="000000"/>
          <w:bdr w:val="nil"/>
          <w:lang w:val="en-US" w:eastAsia="en-GB"/>
        </w:rPr>
        <w:t xml:space="preserve">Fair Work Act 2009 </w:t>
      </w:r>
      <w:r>
        <w:rPr>
          <w:rFonts w:eastAsia="Arial Unicode MS" w:cs="Arial Unicode MS"/>
          <w:color w:val="000000"/>
          <w:u w:color="000000"/>
          <w:bdr w:val="nil"/>
          <w:lang w:val="en-US" w:eastAsia="en-GB"/>
        </w:rPr>
        <w:t xml:space="preserve">(Cth) – Where matters referred under Referral Act included administration of, inspection of, and enforcement of </w:t>
      </w:r>
      <w:r w:rsidRPr="004F641E">
        <w:rPr>
          <w:rFonts w:eastAsia="Arial Unicode MS" w:cs="Arial Unicode MS"/>
          <w:color w:val="000000"/>
          <w:u w:color="000000"/>
          <w:bdr w:val="nil"/>
          <w:lang w:val="en-US" w:eastAsia="en-GB"/>
        </w:rPr>
        <w:t>terms and conditions of employment for national system employers</w:t>
      </w:r>
      <w:r>
        <w:rPr>
          <w:rFonts w:eastAsia="Arial Unicode MS" w:cs="Arial Unicode MS"/>
          <w:color w:val="000000"/>
          <w:u w:color="000000"/>
          <w:bdr w:val="nil"/>
          <w:lang w:val="en-US" w:eastAsia="en-GB"/>
        </w:rPr>
        <w:t xml:space="preserve">, covered under </w:t>
      </w:r>
      <w:r>
        <w:rPr>
          <w:rFonts w:eastAsia="Arial Unicode MS" w:cs="Arial Unicode MS"/>
          <w:i/>
          <w:iCs/>
          <w:color w:val="000000"/>
          <w:u w:color="000000"/>
          <w:bdr w:val="nil"/>
          <w:lang w:val="en-US" w:eastAsia="en-GB"/>
        </w:rPr>
        <w:t>Fair Work Act</w:t>
      </w:r>
      <w:r>
        <w:rPr>
          <w:rFonts w:eastAsia="Arial Unicode MS" w:cs="Arial Unicode MS"/>
          <w:color w:val="000000"/>
          <w:u w:color="000000"/>
          <w:bdr w:val="nil"/>
          <w:lang w:val="en-US" w:eastAsia="en-GB"/>
        </w:rPr>
        <w:t xml:space="preserve"> – Where Restaurant Industry Award made under </w:t>
      </w:r>
      <w:r>
        <w:rPr>
          <w:rFonts w:eastAsia="Arial Unicode MS" w:cs="Arial Unicode MS"/>
          <w:i/>
          <w:iCs/>
          <w:color w:val="000000"/>
          <w:u w:color="000000"/>
          <w:bdr w:val="nil"/>
          <w:lang w:val="en-US" w:eastAsia="en-GB"/>
        </w:rPr>
        <w:t>Fair Work Act</w:t>
      </w:r>
      <w:r>
        <w:rPr>
          <w:rFonts w:eastAsia="Arial Unicode MS" w:cs="Arial Unicode MS"/>
          <w:color w:val="000000"/>
          <w:u w:color="000000"/>
          <w:bdr w:val="nil"/>
          <w:lang w:val="en-US" w:eastAsia="en-GB"/>
        </w:rPr>
        <w:t xml:space="preserve"> and first plaintiff’s employees subject to Award – Where Victorian Parliament passed </w:t>
      </w:r>
      <w:r w:rsidRPr="00273314">
        <w:rPr>
          <w:rFonts w:eastAsia="Arial Unicode MS" w:cs="Arial Unicode MS"/>
          <w:i/>
          <w:iCs/>
          <w:color w:val="000000"/>
          <w:u w:color="000000"/>
          <w:bdr w:val="nil"/>
          <w:lang w:val="en-US" w:eastAsia="en-GB"/>
        </w:rPr>
        <w:t>Wage Theft Act 2020</w:t>
      </w:r>
      <w:r w:rsidRPr="00273314">
        <w:rPr>
          <w:rFonts w:eastAsia="Arial Unicode MS" w:cs="Arial Unicode MS"/>
          <w:color w:val="000000"/>
          <w:u w:color="000000"/>
          <w:bdr w:val="nil"/>
          <w:lang w:val="en-US" w:eastAsia="en-GB"/>
        </w:rPr>
        <w:t xml:space="preserve"> (Vic)</w:t>
      </w:r>
      <w:r>
        <w:rPr>
          <w:rFonts w:eastAsia="Arial Unicode MS" w:cs="Arial Unicode MS"/>
          <w:color w:val="000000"/>
          <w:u w:color="000000"/>
          <w:bdr w:val="nil"/>
          <w:lang w:val="en-US" w:eastAsia="en-GB"/>
        </w:rPr>
        <w:t xml:space="preserve"> – Where defendant </w:t>
      </w:r>
      <w:r w:rsidRPr="002A3FE6">
        <w:rPr>
          <w:rFonts w:eastAsia="Arial Unicode MS" w:cs="Arial Unicode MS"/>
          <w:color w:val="000000"/>
          <w:u w:color="000000"/>
          <w:bdr w:val="nil"/>
          <w:lang w:val="en-US" w:eastAsia="en-GB"/>
        </w:rPr>
        <w:t>Commissioner of Wage Inspectorate Victoria</w:t>
      </w:r>
      <w:r>
        <w:rPr>
          <w:rFonts w:eastAsia="Arial Unicode MS" w:cs="Arial Unicode MS"/>
          <w:color w:val="000000"/>
          <w:u w:color="000000"/>
          <w:bdr w:val="nil"/>
          <w:lang w:val="en-US" w:eastAsia="en-GB"/>
        </w:rPr>
        <w:t xml:space="preserve">, appointed under </w:t>
      </w:r>
      <w:r>
        <w:rPr>
          <w:rFonts w:eastAsia="Arial Unicode MS" w:cs="Arial Unicode MS"/>
          <w:i/>
          <w:iCs/>
          <w:color w:val="000000"/>
          <w:u w:color="000000"/>
          <w:bdr w:val="nil"/>
          <w:lang w:val="en-US" w:eastAsia="en-GB"/>
        </w:rPr>
        <w:t>Wage Theft Act</w:t>
      </w:r>
      <w:r>
        <w:rPr>
          <w:rFonts w:eastAsia="Arial Unicode MS" w:cs="Arial Unicode MS"/>
          <w:color w:val="000000"/>
          <w:u w:color="000000"/>
          <w:bdr w:val="nil"/>
          <w:lang w:val="en-US" w:eastAsia="en-GB"/>
        </w:rPr>
        <w:t xml:space="preserve"> – Where defendant, following investigation, filed charges against first plaintiff alleging contravention of </w:t>
      </w:r>
      <w:r>
        <w:rPr>
          <w:rFonts w:eastAsia="Arial Unicode MS" w:cs="Arial Unicode MS"/>
          <w:i/>
          <w:iCs/>
          <w:color w:val="000000"/>
          <w:u w:color="000000"/>
          <w:bdr w:val="nil"/>
          <w:lang w:val="en-US" w:eastAsia="en-GB"/>
        </w:rPr>
        <w:t>Wage Theft Act</w:t>
      </w:r>
      <w:r>
        <w:rPr>
          <w:rFonts w:eastAsia="Arial Unicode MS" w:cs="Arial Unicode MS"/>
          <w:color w:val="000000"/>
          <w:u w:color="000000"/>
          <w:bdr w:val="nil"/>
          <w:lang w:val="en-US" w:eastAsia="en-GB"/>
        </w:rPr>
        <w:t xml:space="preserve"> for non-payment of entitlements allegedly payable under Award – Whether </w:t>
      </w:r>
      <w:r>
        <w:rPr>
          <w:rFonts w:eastAsia="Arial Unicode MS" w:cs="Arial Unicode MS"/>
          <w:i/>
          <w:iCs/>
          <w:color w:val="000000"/>
          <w:u w:color="000000"/>
          <w:bdr w:val="nil"/>
          <w:lang w:val="en-US" w:eastAsia="en-GB"/>
        </w:rPr>
        <w:t xml:space="preserve">Fair Work Act </w:t>
      </w:r>
      <w:r>
        <w:rPr>
          <w:rFonts w:eastAsia="Arial Unicode MS" w:cs="Arial Unicode MS"/>
          <w:color w:val="000000"/>
          <w:u w:color="000000"/>
          <w:bdr w:val="nil"/>
          <w:lang w:val="en-US" w:eastAsia="en-GB"/>
        </w:rPr>
        <w:t xml:space="preserve">intended to be exhaustive statement of law applicable to national system employers – Whether there exists alteration, impairment, detraction and/or collision between </w:t>
      </w:r>
      <w:r>
        <w:rPr>
          <w:rFonts w:eastAsia="Arial Unicode MS" w:cs="Arial Unicode MS"/>
          <w:i/>
          <w:iCs/>
          <w:color w:val="000000"/>
          <w:u w:color="000000"/>
          <w:bdr w:val="nil"/>
          <w:lang w:val="en-US" w:eastAsia="en-GB"/>
        </w:rPr>
        <w:t xml:space="preserve">Wage Theft </w:t>
      </w:r>
      <w:r w:rsidRPr="003D25F7">
        <w:rPr>
          <w:rFonts w:eastAsia="Arial Unicode MS" w:cs="Arial Unicode MS"/>
          <w:i/>
          <w:iCs/>
          <w:color w:val="000000"/>
          <w:u w:color="000000"/>
          <w:bdr w:val="nil"/>
          <w:lang w:val="en-US" w:eastAsia="en-GB"/>
        </w:rPr>
        <w:t>Act</w:t>
      </w:r>
      <w:r>
        <w:rPr>
          <w:rFonts w:eastAsia="Arial Unicode MS" w:cs="Arial Unicode MS"/>
          <w:color w:val="000000"/>
          <w:u w:color="000000"/>
          <w:bdr w:val="nil"/>
          <w:lang w:val="en-US" w:eastAsia="en-GB"/>
        </w:rPr>
        <w:t xml:space="preserve"> and </w:t>
      </w:r>
      <w:r>
        <w:rPr>
          <w:rFonts w:eastAsia="Arial Unicode MS" w:cs="Arial Unicode MS"/>
          <w:i/>
          <w:iCs/>
          <w:color w:val="000000"/>
          <w:u w:color="000000"/>
          <w:bdr w:val="nil"/>
          <w:lang w:val="en-US" w:eastAsia="en-GB"/>
        </w:rPr>
        <w:t xml:space="preserve">Fair Work Act </w:t>
      </w:r>
      <w:r>
        <w:rPr>
          <w:rFonts w:eastAsia="Arial Unicode MS" w:cs="Arial Unicode MS"/>
          <w:color w:val="000000"/>
          <w:u w:color="000000"/>
          <w:bdr w:val="nil"/>
          <w:lang w:val="en-US" w:eastAsia="en-GB"/>
        </w:rPr>
        <w:t xml:space="preserve">– </w:t>
      </w:r>
      <w:r w:rsidRPr="003D25F7">
        <w:rPr>
          <w:rFonts w:eastAsia="Arial Unicode MS" w:cs="Arial Unicode MS"/>
          <w:color w:val="000000"/>
          <w:u w:color="000000"/>
          <w:bdr w:val="nil"/>
          <w:lang w:val="en-US" w:eastAsia="en-GB"/>
        </w:rPr>
        <w:t>Whether</w:t>
      </w:r>
      <w:r>
        <w:rPr>
          <w:rFonts w:eastAsia="Arial Unicode MS" w:cs="Arial Unicode MS"/>
          <w:color w:val="000000"/>
          <w:u w:color="000000"/>
          <w:bdr w:val="nil"/>
          <w:lang w:val="en-US" w:eastAsia="en-GB"/>
        </w:rPr>
        <w:t xml:space="preserve"> </w:t>
      </w:r>
      <w:r>
        <w:rPr>
          <w:rFonts w:eastAsia="Arial Unicode MS" w:cs="Arial Unicode MS"/>
          <w:i/>
          <w:iCs/>
          <w:color w:val="000000"/>
          <w:u w:color="000000"/>
          <w:bdr w:val="nil"/>
          <w:lang w:val="en-US" w:eastAsia="en-GB"/>
        </w:rPr>
        <w:t>Wage Theft Act</w:t>
      </w:r>
      <w:r w:rsidRPr="009F4F99">
        <w:rPr>
          <w:rFonts w:eastAsia="Arial Unicode MS" w:cs="Arial Unicode MS"/>
          <w:color w:val="000000"/>
          <w:u w:color="000000"/>
          <w:bdr w:val="nil"/>
          <w:lang w:val="en-US" w:eastAsia="en-GB"/>
        </w:rPr>
        <w:t xml:space="preserve"> invalid by operation of </w:t>
      </w:r>
      <w:r>
        <w:rPr>
          <w:rFonts w:eastAsia="Arial Unicode MS" w:cs="Arial Unicode MS"/>
          <w:color w:val="000000"/>
          <w:u w:color="000000"/>
          <w:bdr w:val="nil"/>
          <w:lang w:val="en-US" w:eastAsia="en-GB"/>
        </w:rPr>
        <w:t>s</w:t>
      </w:r>
      <w:r w:rsidRPr="009F4F99">
        <w:rPr>
          <w:rFonts w:eastAsia="Arial Unicode MS" w:cs="Arial Unicode MS"/>
          <w:color w:val="000000"/>
          <w:u w:color="000000"/>
          <w:bdr w:val="nil"/>
          <w:lang w:val="en-US" w:eastAsia="en-GB"/>
        </w:rPr>
        <w:t xml:space="preserve"> 109 of </w:t>
      </w:r>
      <w:r w:rsidRPr="009F4F99">
        <w:rPr>
          <w:rFonts w:eastAsia="Arial Unicode MS" w:cs="Arial Unicode MS"/>
          <w:i/>
          <w:iCs/>
          <w:color w:val="000000"/>
          <w:u w:color="000000"/>
          <w:bdr w:val="nil"/>
          <w:lang w:val="en-US" w:eastAsia="en-GB"/>
        </w:rPr>
        <w:t>Constitution</w:t>
      </w:r>
      <w:r w:rsidRPr="009F4F99">
        <w:rPr>
          <w:rFonts w:eastAsia="Arial Unicode MS" w:cs="Arial Unicode MS"/>
          <w:color w:val="000000"/>
          <w:u w:color="000000"/>
          <w:bdr w:val="nil"/>
          <w:lang w:val="en-US" w:eastAsia="en-GB"/>
        </w:rPr>
        <w:t xml:space="preserve"> to extent of inconsistency</w:t>
      </w:r>
      <w:r>
        <w:rPr>
          <w:rFonts w:eastAsia="Arial Unicode MS" w:cs="Arial Unicode MS"/>
          <w:color w:val="000000"/>
          <w:u w:color="000000"/>
          <w:bdr w:val="nil"/>
          <w:lang w:val="en-US" w:eastAsia="en-GB"/>
        </w:rPr>
        <w:t xml:space="preserve">. </w:t>
      </w:r>
    </w:p>
    <w:p w14:paraId="0DE7F01A" w14:textId="77777777" w:rsidR="00B730CC" w:rsidRPr="00CB54C3" w:rsidRDefault="00B730CC" w:rsidP="00B730CC"/>
    <w:p w14:paraId="15F2D6E6" w14:textId="77777777" w:rsidR="00B730CC" w:rsidRDefault="00B730CC" w:rsidP="00B730CC">
      <w:pPr>
        <w:rPr>
          <w:i/>
          <w:iCs/>
        </w:rPr>
      </w:pPr>
      <w:r>
        <w:rPr>
          <w:i/>
          <w:iCs/>
        </w:rPr>
        <w:t>Demurrer</w:t>
      </w:r>
      <w:r w:rsidRPr="00580CDF">
        <w:rPr>
          <w:i/>
          <w:iCs/>
        </w:rPr>
        <w:t xml:space="preserve"> referred to the Full Court on </w:t>
      </w:r>
      <w:r>
        <w:rPr>
          <w:i/>
          <w:iCs/>
        </w:rPr>
        <w:t>22 May 2023</w:t>
      </w:r>
      <w:r w:rsidRPr="00580CDF">
        <w:rPr>
          <w:i/>
          <w:iCs/>
        </w:rPr>
        <w:t>.</w:t>
      </w:r>
      <w:r>
        <w:rPr>
          <w:i/>
          <w:iCs/>
        </w:rPr>
        <w:t xml:space="preserve"> </w:t>
      </w:r>
    </w:p>
    <w:p w14:paraId="202AEF4A" w14:textId="77777777" w:rsidR="00B730CC" w:rsidRDefault="00B730CC" w:rsidP="00B730CC"/>
    <w:p w14:paraId="2A2AAEC8" w14:textId="77777777" w:rsidR="00B730CC" w:rsidRPr="004E7695" w:rsidRDefault="00C055BE" w:rsidP="00B730CC">
      <w:hyperlink w:anchor="TOP" w:history="1">
        <w:r w:rsidR="00B730CC"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53"/>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95" w:name="_8:_Special_Leave"/>
      <w:bookmarkStart w:id="196" w:name="_Toc270610026"/>
      <w:bookmarkStart w:id="197" w:name="_Ref474848474"/>
      <w:bookmarkStart w:id="198" w:name="_Toc479608278"/>
      <w:bookmarkStart w:id="199" w:name="_Toc10095968"/>
      <w:bookmarkEnd w:id="195"/>
      <w:r w:rsidRPr="004E7695">
        <w:lastRenderedPageBreak/>
        <w:t>8</w:t>
      </w:r>
      <w:r w:rsidR="00AE64B2" w:rsidRPr="004E7695">
        <w:t xml:space="preserve">: Special Leave </w:t>
      </w:r>
      <w:bookmarkEnd w:id="196"/>
      <w:r w:rsidR="00B33F9A" w:rsidRPr="004E7695">
        <w:t>Refused</w:t>
      </w:r>
      <w:bookmarkEnd w:id="197"/>
      <w:bookmarkEnd w:id="198"/>
      <w:bookmarkEnd w:id="199"/>
    </w:p>
    <w:p w14:paraId="4BD00F26" w14:textId="77777777" w:rsidR="00EE019B" w:rsidRPr="004E7695" w:rsidRDefault="00EE019B" w:rsidP="00EE019B">
      <w:pPr>
        <w:pStyle w:val="Divider2"/>
      </w:pPr>
    </w:p>
    <w:p w14:paraId="07E20CF5" w14:textId="77777777" w:rsidR="00933788" w:rsidRDefault="00933788" w:rsidP="00933788"/>
    <w:p w14:paraId="0617D8EA" w14:textId="51005B3B"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79717E">
        <w:rPr>
          <w:rFonts w:ascii="Arial" w:hAnsi="Arial" w:cs="Arial"/>
          <w:b/>
          <w:sz w:val="28"/>
          <w:szCs w:val="28"/>
        </w:rPr>
        <w:t>7 December</w:t>
      </w:r>
      <w:r w:rsidR="00845E82">
        <w:rPr>
          <w:rFonts w:ascii="Arial" w:hAnsi="Arial" w:cs="Arial"/>
          <w:b/>
          <w:sz w:val="28"/>
          <w:szCs w:val="28"/>
        </w:rPr>
        <w:t xml:space="preserve"> </w:t>
      </w:r>
      <w:r w:rsidR="008365FA">
        <w:rPr>
          <w:rFonts w:ascii="Arial" w:hAnsi="Arial" w:cs="Arial"/>
          <w:b/>
          <w:sz w:val="28"/>
          <w:szCs w:val="28"/>
        </w:rPr>
        <w:t>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B67622" w:rsidRPr="00CC46E9" w14:paraId="15A4CAED" w14:textId="77777777" w:rsidTr="009B4D38">
        <w:trPr>
          <w:cantSplit/>
          <w:trHeight w:val="400"/>
        </w:trPr>
        <w:tc>
          <w:tcPr>
            <w:tcW w:w="567" w:type="dxa"/>
          </w:tcPr>
          <w:p w14:paraId="6E9B0E59" w14:textId="77777777" w:rsidR="00B67622" w:rsidRPr="00CC46E9" w:rsidRDefault="00B67622" w:rsidP="002C2971">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4D8260FF" w14:textId="152C4E41" w:rsidR="00B67622" w:rsidRDefault="00B67622" w:rsidP="002C2971">
            <w:pPr>
              <w:keepLines/>
              <w:spacing w:before="120"/>
              <w:jc w:val="left"/>
              <w:rPr>
                <w:rFonts w:ascii="Arial" w:hAnsi="Arial" w:cs="Arial"/>
                <w:color w:val="000000"/>
                <w:sz w:val="18"/>
                <w:szCs w:val="18"/>
              </w:rPr>
            </w:pPr>
            <w:proofErr w:type="spellStart"/>
            <w:r w:rsidRPr="008D4052">
              <w:rPr>
                <w:rFonts w:ascii="Arial" w:hAnsi="Arial" w:cs="Arial"/>
                <w:bCs/>
                <w:color w:val="000000"/>
                <w:sz w:val="18"/>
                <w:szCs w:val="18"/>
              </w:rPr>
              <w:t>Storry</w:t>
            </w:r>
            <w:proofErr w:type="spellEnd"/>
          </w:p>
        </w:tc>
        <w:tc>
          <w:tcPr>
            <w:tcW w:w="1914" w:type="dxa"/>
          </w:tcPr>
          <w:p w14:paraId="1DCFE96F" w14:textId="5FC2C943" w:rsidR="00B67622" w:rsidRPr="00BB72B4" w:rsidRDefault="00B67622" w:rsidP="002C2971">
            <w:pPr>
              <w:widowControl w:val="0"/>
              <w:spacing w:before="120"/>
              <w:jc w:val="left"/>
              <w:rPr>
                <w:rFonts w:ascii="Arial" w:hAnsi="Arial" w:cs="Arial"/>
                <w:color w:val="000000"/>
                <w:sz w:val="18"/>
                <w:szCs w:val="18"/>
              </w:rPr>
            </w:pPr>
            <w:r w:rsidRPr="008D4052">
              <w:rPr>
                <w:rFonts w:ascii="Arial" w:hAnsi="Arial" w:cs="Arial"/>
                <w:color w:val="000000"/>
                <w:sz w:val="18"/>
                <w:szCs w:val="18"/>
              </w:rPr>
              <w:t xml:space="preserve">Weir </w:t>
            </w:r>
            <w:r w:rsidRPr="008D4052">
              <w:rPr>
                <w:rFonts w:ascii="Arial" w:hAnsi="Arial" w:cs="Arial"/>
                <w:color w:val="000000"/>
                <w:sz w:val="18"/>
                <w:szCs w:val="18"/>
              </w:rPr>
              <w:br/>
              <w:t>(B31/2023)</w:t>
            </w:r>
          </w:p>
        </w:tc>
        <w:tc>
          <w:tcPr>
            <w:tcW w:w="1914" w:type="dxa"/>
          </w:tcPr>
          <w:p w14:paraId="4C3B1626" w14:textId="4EAFEB47" w:rsidR="00B67622" w:rsidRDefault="00B67622" w:rsidP="002C2971">
            <w:pPr>
              <w:widowControl w:val="0"/>
              <w:spacing w:before="120"/>
              <w:jc w:val="left"/>
              <w:rPr>
                <w:rFonts w:ascii="Arial" w:hAnsi="Arial" w:cs="Arial"/>
                <w:color w:val="000000"/>
                <w:sz w:val="18"/>
                <w:szCs w:val="18"/>
              </w:rPr>
            </w:pPr>
            <w:r w:rsidRPr="008D4052">
              <w:rPr>
                <w:rFonts w:ascii="Arial" w:hAnsi="Arial" w:cs="Arial"/>
                <w:color w:val="000000"/>
                <w:sz w:val="18"/>
                <w:szCs w:val="18"/>
              </w:rPr>
              <w:t>Federal Court of Australia</w:t>
            </w:r>
            <w:r w:rsidRPr="008D4052">
              <w:rPr>
                <w:rFonts w:ascii="Arial" w:hAnsi="Arial" w:cs="Arial"/>
                <w:color w:val="000000"/>
                <w:sz w:val="18"/>
                <w:szCs w:val="18"/>
              </w:rPr>
              <w:br/>
            </w:r>
            <w:r>
              <w:rPr>
                <w:rFonts w:ascii="Arial" w:hAnsi="Arial" w:cs="Arial"/>
                <w:color w:val="000000"/>
                <w:sz w:val="18"/>
                <w:szCs w:val="18"/>
              </w:rPr>
              <w:t>[2022] FCA 362</w:t>
            </w:r>
            <w:r>
              <w:rPr>
                <w:rFonts w:ascii="Arial" w:hAnsi="Arial" w:cs="Arial"/>
                <w:color w:val="000000"/>
                <w:sz w:val="18"/>
                <w:szCs w:val="18"/>
              </w:rPr>
              <w:br/>
              <w:t>[2022] FCA 794</w:t>
            </w:r>
            <w:r>
              <w:rPr>
                <w:rFonts w:ascii="Arial" w:hAnsi="Arial" w:cs="Arial"/>
                <w:color w:val="000000"/>
                <w:sz w:val="18"/>
                <w:szCs w:val="18"/>
              </w:rPr>
              <w:br/>
              <w:t>[2022] FCA 1360</w:t>
            </w:r>
            <w:r>
              <w:rPr>
                <w:rFonts w:ascii="Arial" w:hAnsi="Arial" w:cs="Arial"/>
                <w:color w:val="000000"/>
                <w:sz w:val="18"/>
                <w:szCs w:val="18"/>
              </w:rPr>
              <w:br/>
            </w:r>
            <w:r w:rsidRPr="008D4052">
              <w:rPr>
                <w:rFonts w:ascii="Arial" w:hAnsi="Arial" w:cs="Arial"/>
                <w:color w:val="000000"/>
                <w:sz w:val="18"/>
                <w:szCs w:val="18"/>
              </w:rPr>
              <w:t>[2022] FCA 1484</w:t>
            </w:r>
            <w:r>
              <w:rPr>
                <w:rFonts w:ascii="Arial" w:hAnsi="Arial" w:cs="Arial"/>
                <w:color w:val="000000"/>
                <w:sz w:val="18"/>
                <w:szCs w:val="18"/>
              </w:rPr>
              <w:br/>
            </w:r>
          </w:p>
        </w:tc>
        <w:tc>
          <w:tcPr>
            <w:tcW w:w="1914" w:type="dxa"/>
          </w:tcPr>
          <w:p w14:paraId="11CD8CF2" w14:textId="584171CD" w:rsidR="00B67622" w:rsidRDefault="00B67622" w:rsidP="002C2971">
            <w:pPr>
              <w:widowControl w:val="0"/>
              <w:spacing w:before="120"/>
              <w:jc w:val="left"/>
              <w:rPr>
                <w:rFonts w:ascii="Arial" w:hAnsi="Arial" w:cs="Arial"/>
                <w:color w:val="000000"/>
                <w:sz w:val="18"/>
                <w:szCs w:val="18"/>
              </w:rPr>
            </w:pPr>
            <w:r w:rsidRPr="008D4052">
              <w:rPr>
                <w:rFonts w:ascii="Arial" w:hAnsi="Arial" w:cs="Arial"/>
                <w:color w:val="000000"/>
                <w:sz w:val="18"/>
                <w:szCs w:val="18"/>
              </w:rPr>
              <w:t>Special leave refused</w:t>
            </w:r>
            <w:r w:rsidRPr="008D4052">
              <w:rPr>
                <w:rFonts w:ascii="Arial" w:hAnsi="Arial" w:cs="Arial"/>
                <w:color w:val="000000"/>
                <w:sz w:val="18"/>
                <w:szCs w:val="18"/>
              </w:rPr>
              <w:br/>
            </w:r>
            <w:hyperlink r:id="rId154" w:history="1">
              <w:r w:rsidRPr="00186992">
                <w:rPr>
                  <w:rStyle w:val="Hyperlink"/>
                  <w:rFonts w:ascii="Arial" w:hAnsi="Arial"/>
                  <w:noProof w:val="0"/>
                  <w:sz w:val="18"/>
                  <w:szCs w:val="18"/>
                </w:rPr>
                <w:t>[2023] HCASL 183</w:t>
              </w:r>
            </w:hyperlink>
          </w:p>
        </w:tc>
      </w:tr>
      <w:tr w:rsidR="00B67622" w:rsidRPr="00CC46E9" w14:paraId="66ED73B9" w14:textId="77777777" w:rsidTr="009B4D38">
        <w:trPr>
          <w:cantSplit/>
          <w:trHeight w:val="400"/>
        </w:trPr>
        <w:tc>
          <w:tcPr>
            <w:tcW w:w="567" w:type="dxa"/>
          </w:tcPr>
          <w:p w14:paraId="6E09A39C"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02D69CC0" w14:textId="6C1F2CED" w:rsidR="00B67622" w:rsidRDefault="00B67622" w:rsidP="00B67622">
            <w:pPr>
              <w:keepLines/>
              <w:jc w:val="left"/>
              <w:rPr>
                <w:rFonts w:ascii="Arial" w:hAnsi="Arial" w:cs="Arial"/>
                <w:color w:val="000000"/>
                <w:sz w:val="18"/>
                <w:szCs w:val="18"/>
              </w:rPr>
            </w:pPr>
            <w:proofErr w:type="spellStart"/>
            <w:r w:rsidRPr="008D4052">
              <w:rPr>
                <w:rFonts w:ascii="Arial" w:hAnsi="Arial" w:cs="Arial"/>
                <w:bCs/>
                <w:color w:val="000000"/>
                <w:sz w:val="18"/>
                <w:szCs w:val="18"/>
              </w:rPr>
              <w:t>Storry</w:t>
            </w:r>
            <w:proofErr w:type="spellEnd"/>
          </w:p>
        </w:tc>
        <w:tc>
          <w:tcPr>
            <w:tcW w:w="1914" w:type="dxa"/>
          </w:tcPr>
          <w:p w14:paraId="7E4815A3" w14:textId="030B7F2E" w:rsidR="00B67622" w:rsidRPr="00BB72B4" w:rsidRDefault="00B67622" w:rsidP="00B67622">
            <w:pPr>
              <w:widowControl w:val="0"/>
              <w:jc w:val="left"/>
              <w:rPr>
                <w:rFonts w:ascii="Arial" w:hAnsi="Arial" w:cs="Arial"/>
                <w:color w:val="000000"/>
                <w:sz w:val="18"/>
                <w:szCs w:val="18"/>
              </w:rPr>
            </w:pPr>
            <w:r w:rsidRPr="008D4052">
              <w:rPr>
                <w:rFonts w:ascii="Arial" w:hAnsi="Arial" w:cs="Arial"/>
                <w:bCs/>
                <w:color w:val="000000"/>
                <w:sz w:val="18"/>
                <w:szCs w:val="18"/>
              </w:rPr>
              <w:t>Business Licensing Authority &amp; Anor</w:t>
            </w:r>
            <w:r w:rsidRPr="008D4052">
              <w:rPr>
                <w:rFonts w:ascii="Arial" w:hAnsi="Arial" w:cs="Arial"/>
                <w:bCs/>
                <w:color w:val="000000"/>
                <w:sz w:val="18"/>
                <w:szCs w:val="18"/>
              </w:rPr>
              <w:br/>
              <w:t>(B43/2023)</w:t>
            </w:r>
            <w:r w:rsidRPr="008D4052">
              <w:rPr>
                <w:rFonts w:ascii="Arial" w:hAnsi="Arial" w:cs="Arial"/>
                <w:bCs/>
                <w:color w:val="000000"/>
                <w:sz w:val="18"/>
                <w:szCs w:val="18"/>
              </w:rPr>
              <w:br/>
            </w:r>
          </w:p>
        </w:tc>
        <w:tc>
          <w:tcPr>
            <w:tcW w:w="1914" w:type="dxa"/>
          </w:tcPr>
          <w:p w14:paraId="2E730EA5" w14:textId="6B1ABD95" w:rsidR="00B67622" w:rsidRDefault="00B67622" w:rsidP="00B67622">
            <w:pPr>
              <w:widowControl w:val="0"/>
              <w:jc w:val="left"/>
              <w:rPr>
                <w:rFonts w:ascii="Arial" w:hAnsi="Arial" w:cs="Arial"/>
                <w:color w:val="000000"/>
                <w:sz w:val="18"/>
                <w:szCs w:val="18"/>
              </w:rPr>
            </w:pPr>
            <w:r w:rsidRPr="00EE0680">
              <w:rPr>
                <w:rFonts w:ascii="Arial" w:hAnsi="Arial" w:cs="Arial"/>
                <w:sz w:val="18"/>
                <w:szCs w:val="18"/>
              </w:rPr>
              <w:t xml:space="preserve">Application for removal </w:t>
            </w:r>
          </w:p>
        </w:tc>
        <w:tc>
          <w:tcPr>
            <w:tcW w:w="1914" w:type="dxa"/>
          </w:tcPr>
          <w:p w14:paraId="5CD7E9E2" w14:textId="59607F0A" w:rsidR="00B67622" w:rsidRDefault="00B67622" w:rsidP="00B67622">
            <w:pPr>
              <w:widowControl w:val="0"/>
              <w:jc w:val="left"/>
              <w:rPr>
                <w:rFonts w:ascii="Arial" w:hAnsi="Arial" w:cs="Arial"/>
                <w:color w:val="000000"/>
                <w:sz w:val="18"/>
                <w:szCs w:val="18"/>
              </w:rPr>
            </w:pPr>
            <w:r w:rsidRPr="00EE0680">
              <w:rPr>
                <w:rFonts w:ascii="Arial" w:hAnsi="Arial" w:cs="Arial"/>
                <w:color w:val="000000"/>
                <w:sz w:val="18"/>
                <w:szCs w:val="18"/>
              </w:rPr>
              <w:t>Application dismissed</w:t>
            </w:r>
            <w:r>
              <w:rPr>
                <w:rFonts w:ascii="Arial" w:hAnsi="Arial" w:cs="Arial"/>
                <w:color w:val="000000"/>
                <w:sz w:val="18"/>
                <w:szCs w:val="18"/>
              </w:rPr>
              <w:br/>
            </w:r>
            <w:r w:rsidRPr="00EE0680">
              <w:rPr>
                <w:rFonts w:ascii="Arial" w:hAnsi="Arial" w:cs="Arial"/>
                <w:color w:val="000000"/>
                <w:sz w:val="18"/>
                <w:szCs w:val="18"/>
              </w:rPr>
              <w:t>with costs</w:t>
            </w:r>
            <w:r w:rsidRPr="00EE0680">
              <w:rPr>
                <w:rFonts w:ascii="Arial" w:hAnsi="Arial" w:cs="Arial"/>
                <w:color w:val="000000"/>
                <w:sz w:val="18"/>
                <w:szCs w:val="18"/>
              </w:rPr>
              <w:br/>
            </w:r>
            <w:hyperlink r:id="rId155" w:history="1">
              <w:r w:rsidRPr="00280BEB">
                <w:rPr>
                  <w:rStyle w:val="Hyperlink"/>
                  <w:rFonts w:ascii="Arial" w:hAnsi="Arial"/>
                  <w:noProof w:val="0"/>
                  <w:sz w:val="18"/>
                  <w:szCs w:val="18"/>
                </w:rPr>
                <w:t>[2023] HCASL 184</w:t>
              </w:r>
            </w:hyperlink>
          </w:p>
          <w:p w14:paraId="0F05A73C" w14:textId="4713C777" w:rsidR="008224DC" w:rsidRDefault="008224DC" w:rsidP="00B67622">
            <w:pPr>
              <w:widowControl w:val="0"/>
              <w:jc w:val="left"/>
              <w:rPr>
                <w:rFonts w:ascii="Arial" w:hAnsi="Arial" w:cs="Arial"/>
                <w:color w:val="000000"/>
                <w:sz w:val="18"/>
                <w:szCs w:val="18"/>
              </w:rPr>
            </w:pPr>
          </w:p>
        </w:tc>
      </w:tr>
      <w:tr w:rsidR="00B67622" w:rsidRPr="00CC46E9" w14:paraId="36FD4551" w14:textId="77777777" w:rsidTr="009B4D38">
        <w:trPr>
          <w:cantSplit/>
          <w:trHeight w:val="400"/>
        </w:trPr>
        <w:tc>
          <w:tcPr>
            <w:tcW w:w="567" w:type="dxa"/>
          </w:tcPr>
          <w:p w14:paraId="3E7D729F"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6DA3259C" w14:textId="0BA14925" w:rsidR="00B67622" w:rsidRDefault="00B67622" w:rsidP="00B67622">
            <w:pPr>
              <w:keepLines/>
              <w:jc w:val="left"/>
              <w:rPr>
                <w:rFonts w:ascii="Arial" w:hAnsi="Arial" w:cs="Arial"/>
                <w:color w:val="000000"/>
                <w:sz w:val="18"/>
                <w:szCs w:val="18"/>
              </w:rPr>
            </w:pPr>
            <w:proofErr w:type="spellStart"/>
            <w:r w:rsidRPr="008D4052">
              <w:rPr>
                <w:rFonts w:ascii="Arial" w:hAnsi="Arial" w:cs="Arial"/>
                <w:color w:val="000000"/>
                <w:sz w:val="18"/>
                <w:szCs w:val="18"/>
              </w:rPr>
              <w:t>Storry</w:t>
            </w:r>
            <w:proofErr w:type="spellEnd"/>
            <w:r w:rsidRPr="008D4052">
              <w:rPr>
                <w:rFonts w:ascii="Arial" w:hAnsi="Arial" w:cs="Arial"/>
                <w:color w:val="000000"/>
                <w:sz w:val="18"/>
                <w:szCs w:val="18"/>
              </w:rPr>
              <w:t xml:space="preserve"> </w:t>
            </w:r>
          </w:p>
        </w:tc>
        <w:tc>
          <w:tcPr>
            <w:tcW w:w="1914" w:type="dxa"/>
          </w:tcPr>
          <w:p w14:paraId="26E6C86F" w14:textId="457FC245"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Parkyn </w:t>
            </w:r>
            <w:r w:rsidRPr="008D4052">
              <w:rPr>
                <w:rFonts w:ascii="Arial" w:hAnsi="Arial" w:cs="Arial"/>
                <w:color w:val="000000"/>
                <w:sz w:val="18"/>
                <w:szCs w:val="18"/>
              </w:rPr>
              <w:br/>
              <w:t>(B58/2023)</w:t>
            </w:r>
            <w:r>
              <w:rPr>
                <w:rFonts w:ascii="Arial" w:hAnsi="Arial" w:cs="Arial"/>
                <w:color w:val="000000"/>
                <w:sz w:val="18"/>
                <w:szCs w:val="18"/>
              </w:rPr>
              <w:br/>
            </w:r>
          </w:p>
        </w:tc>
        <w:tc>
          <w:tcPr>
            <w:tcW w:w="1914" w:type="dxa"/>
          </w:tcPr>
          <w:p w14:paraId="7EA4206A" w14:textId="514CA2E3" w:rsidR="00B67622" w:rsidRDefault="00B67622" w:rsidP="00B67622">
            <w:pPr>
              <w:widowControl w:val="0"/>
              <w:jc w:val="left"/>
              <w:rPr>
                <w:rFonts w:ascii="Arial" w:hAnsi="Arial" w:cs="Arial"/>
                <w:color w:val="000000"/>
                <w:sz w:val="18"/>
                <w:szCs w:val="18"/>
              </w:rPr>
            </w:pPr>
            <w:r w:rsidRPr="00EE0680">
              <w:rPr>
                <w:rFonts w:ascii="Arial" w:hAnsi="Arial" w:cs="Arial"/>
                <w:color w:val="000000"/>
                <w:sz w:val="18"/>
                <w:szCs w:val="18"/>
              </w:rPr>
              <w:t xml:space="preserve">Application for removal </w:t>
            </w:r>
          </w:p>
        </w:tc>
        <w:tc>
          <w:tcPr>
            <w:tcW w:w="1914" w:type="dxa"/>
          </w:tcPr>
          <w:p w14:paraId="797C7765" w14:textId="70EC18AA" w:rsidR="00B67622" w:rsidRDefault="00B67622" w:rsidP="00B67622">
            <w:pPr>
              <w:widowControl w:val="0"/>
              <w:jc w:val="left"/>
              <w:rPr>
                <w:rFonts w:ascii="Arial" w:hAnsi="Arial" w:cs="Arial"/>
                <w:color w:val="000000"/>
                <w:sz w:val="18"/>
                <w:szCs w:val="18"/>
              </w:rPr>
            </w:pPr>
            <w:r w:rsidRPr="00EE0680">
              <w:rPr>
                <w:rFonts w:ascii="Arial" w:hAnsi="Arial" w:cs="Arial"/>
                <w:color w:val="000000"/>
                <w:sz w:val="18"/>
                <w:szCs w:val="18"/>
              </w:rPr>
              <w:t>Application dismissed</w:t>
            </w:r>
            <w:r>
              <w:rPr>
                <w:rFonts w:ascii="Arial" w:hAnsi="Arial" w:cs="Arial"/>
                <w:color w:val="000000"/>
                <w:sz w:val="18"/>
                <w:szCs w:val="18"/>
              </w:rPr>
              <w:br/>
            </w:r>
            <w:r w:rsidRPr="00EE0680">
              <w:rPr>
                <w:rFonts w:ascii="Arial" w:hAnsi="Arial" w:cs="Arial"/>
                <w:color w:val="000000"/>
                <w:sz w:val="18"/>
                <w:szCs w:val="18"/>
              </w:rPr>
              <w:t>with costs</w:t>
            </w:r>
            <w:r w:rsidRPr="00EE0680">
              <w:rPr>
                <w:rFonts w:ascii="Arial" w:hAnsi="Arial" w:cs="Arial"/>
                <w:color w:val="000000"/>
                <w:sz w:val="18"/>
                <w:szCs w:val="18"/>
              </w:rPr>
              <w:br/>
            </w:r>
            <w:hyperlink r:id="rId156" w:history="1">
              <w:r w:rsidRPr="00280BEB">
                <w:rPr>
                  <w:rStyle w:val="Hyperlink"/>
                  <w:rFonts w:ascii="Arial" w:hAnsi="Arial"/>
                  <w:noProof w:val="0"/>
                  <w:sz w:val="18"/>
                  <w:szCs w:val="18"/>
                </w:rPr>
                <w:t>[2023] HCASL 185</w:t>
              </w:r>
            </w:hyperlink>
            <w:r>
              <w:rPr>
                <w:rFonts w:ascii="Arial" w:hAnsi="Arial" w:cs="Arial"/>
                <w:color w:val="000000"/>
                <w:sz w:val="18"/>
                <w:szCs w:val="18"/>
              </w:rPr>
              <w:br/>
            </w:r>
          </w:p>
        </w:tc>
      </w:tr>
      <w:tr w:rsidR="00B67622" w:rsidRPr="00CC46E9" w14:paraId="40A453DB" w14:textId="77777777" w:rsidTr="009B4D38">
        <w:trPr>
          <w:cantSplit/>
          <w:trHeight w:val="400"/>
        </w:trPr>
        <w:tc>
          <w:tcPr>
            <w:tcW w:w="567" w:type="dxa"/>
          </w:tcPr>
          <w:p w14:paraId="2D59165C"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4DBB8A68" w14:textId="38DDC2BB"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 xml:space="preserve">Ms. </w:t>
            </w:r>
            <w:proofErr w:type="spellStart"/>
            <w:r w:rsidRPr="008D4052">
              <w:rPr>
                <w:rFonts w:ascii="Arial" w:hAnsi="Arial" w:cs="Arial"/>
                <w:color w:val="000000"/>
                <w:sz w:val="18"/>
                <w:szCs w:val="18"/>
              </w:rPr>
              <w:t>Newett</w:t>
            </w:r>
            <w:proofErr w:type="spellEnd"/>
            <w:r w:rsidRPr="008D4052">
              <w:rPr>
                <w:rFonts w:ascii="Arial" w:hAnsi="Arial" w:cs="Arial"/>
                <w:color w:val="000000"/>
                <w:sz w:val="18"/>
                <w:szCs w:val="18"/>
              </w:rPr>
              <w:t xml:space="preserve"> </w:t>
            </w:r>
          </w:p>
        </w:tc>
        <w:tc>
          <w:tcPr>
            <w:tcW w:w="1914" w:type="dxa"/>
          </w:tcPr>
          <w:p w14:paraId="2EB9A075" w14:textId="2E844C70"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Mr. </w:t>
            </w:r>
            <w:proofErr w:type="spellStart"/>
            <w:r w:rsidRPr="008D4052">
              <w:rPr>
                <w:rFonts w:ascii="Arial" w:hAnsi="Arial" w:cs="Arial"/>
                <w:color w:val="000000"/>
                <w:sz w:val="18"/>
                <w:szCs w:val="18"/>
              </w:rPr>
              <w:t>Newett</w:t>
            </w:r>
            <w:proofErr w:type="spellEnd"/>
            <w:r w:rsidRPr="008D4052">
              <w:rPr>
                <w:rFonts w:ascii="Arial" w:hAnsi="Arial" w:cs="Arial"/>
                <w:color w:val="000000"/>
                <w:sz w:val="18"/>
                <w:szCs w:val="18"/>
              </w:rPr>
              <w:t xml:space="preserve"> &amp; </w:t>
            </w:r>
            <w:proofErr w:type="spellStart"/>
            <w:r w:rsidRPr="008D4052">
              <w:rPr>
                <w:rFonts w:ascii="Arial" w:hAnsi="Arial" w:cs="Arial"/>
                <w:color w:val="000000"/>
                <w:sz w:val="18"/>
                <w:szCs w:val="18"/>
              </w:rPr>
              <w:t>Ors</w:t>
            </w:r>
            <w:proofErr w:type="spellEnd"/>
            <w:r>
              <w:rPr>
                <w:rFonts w:ascii="Arial" w:hAnsi="Arial" w:cs="Arial"/>
                <w:color w:val="000000"/>
                <w:sz w:val="18"/>
                <w:szCs w:val="18"/>
              </w:rPr>
              <w:br/>
            </w:r>
            <w:r w:rsidRPr="008D4052">
              <w:rPr>
                <w:rFonts w:ascii="Arial" w:hAnsi="Arial" w:cs="Arial"/>
                <w:color w:val="000000"/>
                <w:sz w:val="18"/>
                <w:szCs w:val="18"/>
              </w:rPr>
              <w:t>(B41/2023)</w:t>
            </w:r>
          </w:p>
        </w:tc>
        <w:tc>
          <w:tcPr>
            <w:tcW w:w="1914" w:type="dxa"/>
          </w:tcPr>
          <w:p w14:paraId="224D78D4" w14:textId="247529A0"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Federal Circuit and Family Court of Australia (Division 1) Appellate Jurisdiction </w:t>
            </w:r>
            <w:r w:rsidRPr="008D4052">
              <w:rPr>
                <w:rFonts w:ascii="Arial" w:hAnsi="Arial" w:cs="Arial"/>
                <w:color w:val="000000"/>
                <w:sz w:val="18"/>
                <w:szCs w:val="18"/>
              </w:rPr>
              <w:br/>
            </w:r>
          </w:p>
        </w:tc>
        <w:tc>
          <w:tcPr>
            <w:tcW w:w="1914" w:type="dxa"/>
          </w:tcPr>
          <w:p w14:paraId="11212C11" w14:textId="271E9712"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57" w:history="1">
              <w:r w:rsidRPr="00631598">
                <w:rPr>
                  <w:rStyle w:val="Hyperlink"/>
                  <w:rFonts w:ascii="Arial" w:hAnsi="Arial"/>
                  <w:noProof w:val="0"/>
                  <w:sz w:val="18"/>
                  <w:szCs w:val="18"/>
                </w:rPr>
                <w:t>[2023] HCASL 186</w:t>
              </w:r>
            </w:hyperlink>
          </w:p>
        </w:tc>
      </w:tr>
      <w:tr w:rsidR="00B67622" w:rsidRPr="00CC46E9" w14:paraId="4945FD72" w14:textId="77777777" w:rsidTr="009B4D38">
        <w:trPr>
          <w:cantSplit/>
          <w:trHeight w:val="400"/>
        </w:trPr>
        <w:tc>
          <w:tcPr>
            <w:tcW w:w="567" w:type="dxa"/>
          </w:tcPr>
          <w:p w14:paraId="7B31BD90"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3E4248AE" w14:textId="2007E861"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Taylor</w:t>
            </w:r>
          </w:p>
        </w:tc>
        <w:tc>
          <w:tcPr>
            <w:tcW w:w="1914" w:type="dxa"/>
          </w:tcPr>
          <w:p w14:paraId="0FEB0F5C" w14:textId="6A6A83AA"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Victorian Institute </w:t>
            </w:r>
            <w:r w:rsidRPr="008D4052">
              <w:rPr>
                <w:rFonts w:ascii="Arial" w:hAnsi="Arial" w:cs="Arial"/>
                <w:color w:val="000000"/>
                <w:sz w:val="18"/>
                <w:szCs w:val="18"/>
              </w:rPr>
              <w:br/>
              <w:t>of Teaching</w:t>
            </w:r>
            <w:r w:rsidRPr="008D4052">
              <w:rPr>
                <w:rFonts w:ascii="Arial" w:hAnsi="Arial" w:cs="Arial"/>
                <w:color w:val="000000"/>
                <w:sz w:val="18"/>
                <w:szCs w:val="18"/>
              </w:rPr>
              <w:br/>
              <w:t xml:space="preserve">(M60/2023) </w:t>
            </w:r>
          </w:p>
        </w:tc>
        <w:tc>
          <w:tcPr>
            <w:tcW w:w="1914" w:type="dxa"/>
          </w:tcPr>
          <w:p w14:paraId="47B8EF39" w14:textId="1349F3F7"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Victoria </w:t>
            </w:r>
            <w:r w:rsidRPr="008D4052">
              <w:rPr>
                <w:rFonts w:ascii="Arial" w:hAnsi="Arial" w:cs="Arial"/>
                <w:color w:val="000000"/>
                <w:sz w:val="18"/>
                <w:szCs w:val="18"/>
              </w:rPr>
              <w:br/>
              <w:t xml:space="preserve">(Court of Appeal) </w:t>
            </w:r>
            <w:r w:rsidRPr="008D4052">
              <w:rPr>
                <w:rFonts w:ascii="Arial" w:hAnsi="Arial" w:cs="Arial"/>
                <w:color w:val="000000"/>
                <w:sz w:val="18"/>
                <w:szCs w:val="18"/>
              </w:rPr>
              <w:br/>
              <w:t>[2023] VSCA 119</w:t>
            </w:r>
            <w:r w:rsidRPr="008D4052">
              <w:rPr>
                <w:rFonts w:ascii="Arial" w:hAnsi="Arial" w:cs="Arial"/>
                <w:color w:val="000000"/>
                <w:sz w:val="18"/>
                <w:szCs w:val="18"/>
              </w:rPr>
              <w:br/>
            </w:r>
          </w:p>
        </w:tc>
        <w:tc>
          <w:tcPr>
            <w:tcW w:w="1914" w:type="dxa"/>
          </w:tcPr>
          <w:p w14:paraId="1CBE3D65" w14:textId="65332ECE"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58" w:history="1">
              <w:r w:rsidRPr="00631598">
                <w:rPr>
                  <w:rStyle w:val="Hyperlink"/>
                  <w:rFonts w:ascii="Arial" w:hAnsi="Arial"/>
                  <w:noProof w:val="0"/>
                  <w:sz w:val="18"/>
                  <w:szCs w:val="18"/>
                </w:rPr>
                <w:t>[2023] HCASL 187</w:t>
              </w:r>
            </w:hyperlink>
          </w:p>
        </w:tc>
      </w:tr>
      <w:tr w:rsidR="00347A09" w:rsidRPr="00CC46E9" w14:paraId="79759FE4" w14:textId="77777777" w:rsidTr="00DB4B43">
        <w:trPr>
          <w:cantSplit/>
          <w:trHeight w:val="400"/>
        </w:trPr>
        <w:tc>
          <w:tcPr>
            <w:tcW w:w="567" w:type="dxa"/>
          </w:tcPr>
          <w:p w14:paraId="1D18C945" w14:textId="77777777" w:rsidR="00347A09" w:rsidRPr="00CC46E9" w:rsidRDefault="00347A09" w:rsidP="00C93E33">
            <w:pPr>
              <w:pStyle w:val="ListParagraph"/>
              <w:keepLines/>
              <w:numPr>
                <w:ilvl w:val="0"/>
                <w:numId w:val="1"/>
              </w:numPr>
              <w:contextualSpacing w:val="0"/>
              <w:jc w:val="right"/>
              <w:rPr>
                <w:rFonts w:ascii="Arial" w:hAnsi="Arial" w:cs="Arial"/>
                <w:color w:val="000000"/>
                <w:sz w:val="18"/>
              </w:rPr>
            </w:pPr>
          </w:p>
        </w:tc>
        <w:tc>
          <w:tcPr>
            <w:tcW w:w="3827" w:type="dxa"/>
            <w:gridSpan w:val="2"/>
          </w:tcPr>
          <w:p w14:paraId="7C7A9AC6" w14:textId="66FC0733" w:rsidR="00347A09" w:rsidRPr="00BB72B4" w:rsidRDefault="00347A09" w:rsidP="00C93E33">
            <w:pPr>
              <w:widowControl w:val="0"/>
              <w:jc w:val="left"/>
              <w:rPr>
                <w:rFonts w:ascii="Arial" w:hAnsi="Arial" w:cs="Arial"/>
                <w:color w:val="000000"/>
                <w:sz w:val="18"/>
                <w:szCs w:val="18"/>
              </w:rPr>
            </w:pPr>
            <w:r w:rsidRPr="008D4052">
              <w:rPr>
                <w:rFonts w:ascii="Arial" w:hAnsi="Arial" w:cs="Arial"/>
                <w:color w:val="000000"/>
                <w:sz w:val="18"/>
                <w:szCs w:val="18"/>
              </w:rPr>
              <w:t>In the matter of an application by Jan Marek Kant for leave to appeal</w:t>
            </w:r>
            <w:r w:rsidRPr="008D4052">
              <w:rPr>
                <w:rFonts w:ascii="Arial" w:hAnsi="Arial" w:cs="Arial"/>
                <w:color w:val="000000"/>
                <w:sz w:val="18"/>
                <w:szCs w:val="18"/>
              </w:rPr>
              <w:br/>
              <w:t>(M71/2023)</w:t>
            </w:r>
            <w:r w:rsidRPr="008D4052">
              <w:rPr>
                <w:rFonts w:ascii="Arial" w:hAnsi="Arial" w:cs="Arial"/>
                <w:color w:val="000000"/>
                <w:sz w:val="18"/>
                <w:szCs w:val="18"/>
              </w:rPr>
              <w:br/>
            </w:r>
          </w:p>
        </w:tc>
        <w:tc>
          <w:tcPr>
            <w:tcW w:w="1914" w:type="dxa"/>
          </w:tcPr>
          <w:p w14:paraId="3043FF44" w14:textId="77777777" w:rsidR="00347A09" w:rsidRDefault="00347A09" w:rsidP="00C93E33">
            <w:pPr>
              <w:widowControl w:val="0"/>
              <w:jc w:val="left"/>
              <w:rPr>
                <w:rFonts w:ascii="Arial" w:hAnsi="Arial" w:cs="Arial"/>
                <w:color w:val="000000"/>
                <w:sz w:val="18"/>
                <w:szCs w:val="18"/>
              </w:rPr>
            </w:pPr>
            <w:r w:rsidRPr="008D4052">
              <w:rPr>
                <w:rFonts w:ascii="Arial" w:hAnsi="Arial" w:cs="Arial"/>
                <w:color w:val="000000"/>
                <w:sz w:val="18"/>
                <w:szCs w:val="18"/>
              </w:rPr>
              <w:t>High Court of Australia</w:t>
            </w:r>
            <w:r>
              <w:rPr>
                <w:rFonts w:ascii="Arial" w:hAnsi="Arial" w:cs="Arial"/>
                <w:color w:val="000000"/>
                <w:sz w:val="18"/>
                <w:szCs w:val="18"/>
              </w:rPr>
              <w:br/>
            </w:r>
            <w:r w:rsidRPr="00E05930">
              <w:rPr>
                <w:rFonts w:ascii="Arial" w:hAnsi="Arial" w:cs="Arial"/>
                <w:color w:val="000000"/>
                <w:sz w:val="18"/>
                <w:szCs w:val="18"/>
              </w:rPr>
              <w:t xml:space="preserve">[2023] </w:t>
            </w:r>
            <w:proofErr w:type="spellStart"/>
            <w:r w:rsidRPr="00E05930">
              <w:rPr>
                <w:rFonts w:ascii="Arial" w:hAnsi="Arial" w:cs="Arial"/>
                <w:color w:val="000000"/>
                <w:sz w:val="18"/>
                <w:szCs w:val="18"/>
              </w:rPr>
              <w:t>HCATrans</w:t>
            </w:r>
            <w:proofErr w:type="spellEnd"/>
            <w:r w:rsidRPr="00E05930">
              <w:rPr>
                <w:rFonts w:ascii="Arial" w:hAnsi="Arial" w:cs="Arial"/>
                <w:color w:val="000000"/>
                <w:sz w:val="18"/>
                <w:szCs w:val="18"/>
              </w:rPr>
              <w:t xml:space="preserve"> 128</w:t>
            </w:r>
          </w:p>
          <w:p w14:paraId="06909452" w14:textId="02FC9DF2" w:rsidR="00347A09" w:rsidRDefault="00347A09" w:rsidP="00C93E33">
            <w:pPr>
              <w:widowControl w:val="0"/>
              <w:jc w:val="left"/>
              <w:rPr>
                <w:rFonts w:ascii="Arial" w:hAnsi="Arial" w:cs="Arial"/>
                <w:color w:val="000000"/>
                <w:sz w:val="18"/>
                <w:szCs w:val="18"/>
              </w:rPr>
            </w:pPr>
          </w:p>
        </w:tc>
        <w:tc>
          <w:tcPr>
            <w:tcW w:w="1914" w:type="dxa"/>
          </w:tcPr>
          <w:p w14:paraId="7396C0F6" w14:textId="1E16C139" w:rsidR="00347A09" w:rsidRDefault="00347A09" w:rsidP="00C93E33">
            <w:pPr>
              <w:widowControl w:val="0"/>
              <w:jc w:val="left"/>
              <w:rPr>
                <w:rFonts w:ascii="Arial" w:hAnsi="Arial" w:cs="Arial"/>
                <w:color w:val="000000"/>
                <w:sz w:val="18"/>
                <w:szCs w:val="18"/>
              </w:rPr>
            </w:pPr>
            <w:r w:rsidRPr="008D4052">
              <w:rPr>
                <w:rFonts w:ascii="Arial" w:hAnsi="Arial" w:cs="Arial"/>
                <w:color w:val="000000"/>
                <w:sz w:val="18"/>
                <w:szCs w:val="18"/>
              </w:rPr>
              <w:t xml:space="preserve">Leave refused </w:t>
            </w:r>
            <w:r w:rsidRPr="008D4052">
              <w:rPr>
                <w:rFonts w:ascii="Arial" w:hAnsi="Arial" w:cs="Arial"/>
                <w:color w:val="000000"/>
                <w:sz w:val="18"/>
                <w:szCs w:val="18"/>
              </w:rPr>
              <w:br/>
            </w:r>
            <w:hyperlink r:id="rId159" w:history="1">
              <w:r w:rsidRPr="004602DB">
                <w:rPr>
                  <w:rStyle w:val="Hyperlink"/>
                  <w:rFonts w:ascii="Arial" w:hAnsi="Arial"/>
                  <w:noProof w:val="0"/>
                  <w:sz w:val="18"/>
                  <w:szCs w:val="18"/>
                </w:rPr>
                <w:t>[2023] HCASL 188</w:t>
              </w:r>
            </w:hyperlink>
          </w:p>
        </w:tc>
      </w:tr>
      <w:tr w:rsidR="00B67622" w:rsidRPr="00CC46E9" w14:paraId="4C20AD79" w14:textId="77777777" w:rsidTr="009B4D38">
        <w:trPr>
          <w:cantSplit/>
          <w:trHeight w:val="400"/>
        </w:trPr>
        <w:tc>
          <w:tcPr>
            <w:tcW w:w="567" w:type="dxa"/>
          </w:tcPr>
          <w:p w14:paraId="3083D7DA"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4CFCA0EF" w14:textId="27FF2BF5"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 xml:space="preserve">Cappello &amp; Anor </w:t>
            </w:r>
          </w:p>
        </w:tc>
        <w:tc>
          <w:tcPr>
            <w:tcW w:w="1914" w:type="dxa"/>
          </w:tcPr>
          <w:p w14:paraId="12B6C964" w14:textId="03461480"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Lyons </w:t>
            </w:r>
            <w:r w:rsidRPr="008D4052">
              <w:rPr>
                <w:rFonts w:ascii="Arial" w:hAnsi="Arial" w:cs="Arial"/>
                <w:color w:val="000000"/>
                <w:sz w:val="18"/>
                <w:szCs w:val="18"/>
              </w:rPr>
              <w:br/>
              <w:t xml:space="preserve">(S94/2023) </w:t>
            </w:r>
          </w:p>
        </w:tc>
        <w:tc>
          <w:tcPr>
            <w:tcW w:w="1914" w:type="dxa"/>
          </w:tcPr>
          <w:p w14:paraId="0958CFA2" w14:textId="328D1258"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w:t>
            </w:r>
            <w:r w:rsidRPr="008D4052">
              <w:rPr>
                <w:rFonts w:ascii="Arial" w:hAnsi="Arial" w:cs="Arial"/>
                <w:color w:val="000000"/>
                <w:sz w:val="18"/>
                <w:szCs w:val="18"/>
              </w:rPr>
              <w:br/>
              <w:t>New South Wales</w:t>
            </w:r>
            <w:r w:rsidRPr="008D4052">
              <w:rPr>
                <w:rFonts w:ascii="Arial" w:hAnsi="Arial" w:cs="Arial"/>
                <w:color w:val="000000"/>
                <w:sz w:val="18"/>
                <w:szCs w:val="18"/>
              </w:rPr>
              <w:br/>
              <w:t xml:space="preserve">(Court of Appeal) </w:t>
            </w:r>
            <w:r>
              <w:rPr>
                <w:rFonts w:ascii="Arial" w:hAnsi="Arial" w:cs="Arial"/>
                <w:color w:val="000000"/>
                <w:sz w:val="18"/>
                <w:szCs w:val="18"/>
              </w:rPr>
              <w:br/>
            </w:r>
            <w:r w:rsidRPr="008D4052">
              <w:rPr>
                <w:rFonts w:ascii="Arial" w:hAnsi="Arial" w:cs="Arial"/>
                <w:color w:val="000000"/>
                <w:sz w:val="18"/>
                <w:szCs w:val="18"/>
              </w:rPr>
              <w:t>[2023] NSWCA 137</w:t>
            </w:r>
            <w:r w:rsidRPr="008D4052">
              <w:rPr>
                <w:rFonts w:ascii="Arial" w:hAnsi="Arial" w:cs="Arial"/>
                <w:color w:val="000000"/>
                <w:sz w:val="18"/>
                <w:szCs w:val="18"/>
              </w:rPr>
              <w:br/>
            </w:r>
          </w:p>
        </w:tc>
        <w:tc>
          <w:tcPr>
            <w:tcW w:w="1914" w:type="dxa"/>
          </w:tcPr>
          <w:p w14:paraId="2F222636" w14:textId="1A36E493"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60" w:history="1">
              <w:r w:rsidRPr="004602DB">
                <w:rPr>
                  <w:rStyle w:val="Hyperlink"/>
                  <w:rFonts w:ascii="Arial" w:hAnsi="Arial"/>
                  <w:noProof w:val="0"/>
                  <w:sz w:val="18"/>
                  <w:szCs w:val="18"/>
                </w:rPr>
                <w:t>[2023] HCASL 189</w:t>
              </w:r>
            </w:hyperlink>
          </w:p>
        </w:tc>
      </w:tr>
      <w:tr w:rsidR="00B67622" w:rsidRPr="00CC46E9" w14:paraId="06E9A59B" w14:textId="77777777" w:rsidTr="009B4D38">
        <w:trPr>
          <w:cantSplit/>
          <w:trHeight w:val="400"/>
        </w:trPr>
        <w:tc>
          <w:tcPr>
            <w:tcW w:w="567" w:type="dxa"/>
          </w:tcPr>
          <w:p w14:paraId="1CABDC37"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082BFAFB" w14:textId="1726A7D1" w:rsidR="00B67622" w:rsidRDefault="00B67622" w:rsidP="00B67622">
            <w:pPr>
              <w:keepLines/>
              <w:jc w:val="left"/>
              <w:rPr>
                <w:rFonts w:ascii="Arial" w:hAnsi="Arial" w:cs="Arial"/>
                <w:color w:val="000000"/>
                <w:sz w:val="18"/>
                <w:szCs w:val="18"/>
              </w:rPr>
            </w:pPr>
            <w:proofErr w:type="spellStart"/>
            <w:r w:rsidRPr="008D4052">
              <w:rPr>
                <w:rFonts w:ascii="Arial" w:hAnsi="Arial" w:cs="Arial"/>
                <w:color w:val="000000"/>
                <w:sz w:val="18"/>
                <w:szCs w:val="18"/>
              </w:rPr>
              <w:t>Saffari</w:t>
            </w:r>
            <w:proofErr w:type="spellEnd"/>
            <w:r w:rsidRPr="008D4052">
              <w:rPr>
                <w:rFonts w:ascii="Arial" w:hAnsi="Arial" w:cs="Arial"/>
                <w:color w:val="000000"/>
                <w:sz w:val="18"/>
                <w:szCs w:val="18"/>
              </w:rPr>
              <w:t xml:space="preserve"> </w:t>
            </w:r>
          </w:p>
        </w:tc>
        <w:tc>
          <w:tcPr>
            <w:tcW w:w="1914" w:type="dxa"/>
          </w:tcPr>
          <w:p w14:paraId="1A483039" w14:textId="4100ACA8"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Australian Information Commissioner</w:t>
            </w:r>
            <w:r>
              <w:rPr>
                <w:rFonts w:ascii="Arial" w:hAnsi="Arial" w:cs="Arial"/>
                <w:color w:val="000000"/>
                <w:sz w:val="18"/>
                <w:szCs w:val="18"/>
              </w:rPr>
              <w:br/>
            </w:r>
            <w:r w:rsidRPr="008D4052">
              <w:rPr>
                <w:rFonts w:ascii="Arial" w:hAnsi="Arial" w:cs="Arial"/>
                <w:color w:val="000000"/>
                <w:sz w:val="18"/>
                <w:szCs w:val="18"/>
              </w:rPr>
              <w:t>(S109/2023)</w:t>
            </w:r>
          </w:p>
        </w:tc>
        <w:tc>
          <w:tcPr>
            <w:tcW w:w="1914" w:type="dxa"/>
          </w:tcPr>
          <w:p w14:paraId="5E6EC7A8" w14:textId="51EC778E"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Full Court of the </w:t>
            </w:r>
            <w:r>
              <w:rPr>
                <w:rFonts w:ascii="Arial" w:hAnsi="Arial" w:cs="Arial"/>
                <w:color w:val="000000"/>
                <w:sz w:val="18"/>
                <w:szCs w:val="18"/>
              </w:rPr>
              <w:br/>
            </w:r>
            <w:r w:rsidRPr="008D4052">
              <w:rPr>
                <w:rFonts w:ascii="Arial" w:hAnsi="Arial" w:cs="Arial"/>
                <w:color w:val="000000"/>
                <w:sz w:val="18"/>
                <w:szCs w:val="18"/>
              </w:rPr>
              <w:t>Federal Court of Australia</w:t>
            </w:r>
            <w:r w:rsidRPr="008D4052">
              <w:rPr>
                <w:rFonts w:ascii="Arial" w:hAnsi="Arial" w:cs="Arial"/>
                <w:color w:val="000000"/>
                <w:sz w:val="18"/>
                <w:szCs w:val="18"/>
              </w:rPr>
              <w:br/>
              <w:t>[2023] FCAFC 127</w:t>
            </w:r>
            <w:r>
              <w:rPr>
                <w:rFonts w:ascii="Arial" w:hAnsi="Arial" w:cs="Arial"/>
                <w:color w:val="000000"/>
                <w:sz w:val="18"/>
                <w:szCs w:val="18"/>
              </w:rPr>
              <w:br/>
            </w:r>
          </w:p>
        </w:tc>
        <w:tc>
          <w:tcPr>
            <w:tcW w:w="1914" w:type="dxa"/>
          </w:tcPr>
          <w:p w14:paraId="5AEE66C6" w14:textId="0AEFB978"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61" w:history="1">
              <w:r w:rsidRPr="004602DB">
                <w:rPr>
                  <w:rStyle w:val="Hyperlink"/>
                  <w:rFonts w:ascii="Arial" w:hAnsi="Arial"/>
                  <w:noProof w:val="0"/>
                  <w:sz w:val="18"/>
                  <w:szCs w:val="18"/>
                </w:rPr>
                <w:t>[2023] HCASL 190</w:t>
              </w:r>
            </w:hyperlink>
          </w:p>
        </w:tc>
      </w:tr>
      <w:tr w:rsidR="00347A09" w:rsidRPr="00CC46E9" w14:paraId="4F562B3E" w14:textId="77777777" w:rsidTr="00DF1C1A">
        <w:trPr>
          <w:cantSplit/>
          <w:trHeight w:val="400"/>
        </w:trPr>
        <w:tc>
          <w:tcPr>
            <w:tcW w:w="567" w:type="dxa"/>
          </w:tcPr>
          <w:p w14:paraId="4C82DF75" w14:textId="77777777" w:rsidR="00347A09" w:rsidRPr="00CC46E9" w:rsidRDefault="00347A09" w:rsidP="00347A09">
            <w:pPr>
              <w:pStyle w:val="ListParagraph"/>
              <w:keepLines/>
              <w:numPr>
                <w:ilvl w:val="0"/>
                <w:numId w:val="1"/>
              </w:numPr>
              <w:contextualSpacing w:val="0"/>
              <w:jc w:val="right"/>
              <w:rPr>
                <w:rFonts w:ascii="Arial" w:hAnsi="Arial" w:cs="Arial"/>
                <w:color w:val="000000"/>
                <w:sz w:val="18"/>
              </w:rPr>
            </w:pPr>
          </w:p>
        </w:tc>
        <w:tc>
          <w:tcPr>
            <w:tcW w:w="3827" w:type="dxa"/>
            <w:gridSpan w:val="2"/>
          </w:tcPr>
          <w:p w14:paraId="0C8096B6" w14:textId="7B313741" w:rsidR="00347A09" w:rsidRPr="00BB72B4" w:rsidRDefault="00347A09" w:rsidP="00347A09">
            <w:pPr>
              <w:widowControl w:val="0"/>
              <w:jc w:val="left"/>
              <w:rPr>
                <w:rFonts w:ascii="Arial" w:hAnsi="Arial" w:cs="Arial"/>
                <w:color w:val="000000"/>
                <w:sz w:val="18"/>
                <w:szCs w:val="18"/>
              </w:rPr>
            </w:pPr>
            <w:r w:rsidRPr="008D4052">
              <w:rPr>
                <w:rFonts w:ascii="Arial" w:hAnsi="Arial" w:cs="Arial"/>
                <w:color w:val="000000"/>
                <w:sz w:val="18"/>
                <w:szCs w:val="18"/>
              </w:rPr>
              <w:t xml:space="preserve">In the matter of an application by Trevor Kingsley </w:t>
            </w:r>
            <w:proofErr w:type="spellStart"/>
            <w:r w:rsidRPr="008D4052">
              <w:rPr>
                <w:rFonts w:ascii="Arial" w:hAnsi="Arial" w:cs="Arial"/>
                <w:color w:val="000000"/>
                <w:sz w:val="18"/>
                <w:szCs w:val="18"/>
              </w:rPr>
              <w:t>Ferdinands</w:t>
            </w:r>
            <w:proofErr w:type="spellEnd"/>
            <w:r w:rsidRPr="008D4052">
              <w:rPr>
                <w:rFonts w:ascii="Arial" w:hAnsi="Arial" w:cs="Arial"/>
                <w:color w:val="000000"/>
                <w:sz w:val="18"/>
                <w:szCs w:val="18"/>
              </w:rPr>
              <w:t xml:space="preserve"> for leave to appeal</w:t>
            </w:r>
            <w:r w:rsidRPr="008D4052">
              <w:rPr>
                <w:rFonts w:ascii="Arial" w:hAnsi="Arial" w:cs="Arial"/>
                <w:color w:val="000000"/>
                <w:sz w:val="18"/>
                <w:szCs w:val="18"/>
              </w:rPr>
              <w:br/>
              <w:t>(A15/2023)</w:t>
            </w:r>
            <w:r w:rsidRPr="008D4052">
              <w:rPr>
                <w:rFonts w:ascii="Arial" w:hAnsi="Arial" w:cs="Arial"/>
                <w:color w:val="000000"/>
                <w:sz w:val="18"/>
                <w:szCs w:val="18"/>
              </w:rPr>
              <w:br/>
            </w:r>
          </w:p>
        </w:tc>
        <w:tc>
          <w:tcPr>
            <w:tcW w:w="1914" w:type="dxa"/>
          </w:tcPr>
          <w:p w14:paraId="1BDE933C" w14:textId="77777777" w:rsidR="00347A09" w:rsidRDefault="00347A09" w:rsidP="00347A09">
            <w:pPr>
              <w:widowControl w:val="0"/>
              <w:jc w:val="left"/>
              <w:rPr>
                <w:rFonts w:ascii="Arial" w:hAnsi="Arial" w:cs="Arial"/>
                <w:color w:val="000000"/>
                <w:sz w:val="18"/>
                <w:szCs w:val="18"/>
              </w:rPr>
            </w:pPr>
            <w:r w:rsidRPr="008D4052">
              <w:rPr>
                <w:rFonts w:ascii="Arial" w:hAnsi="Arial" w:cs="Arial"/>
                <w:color w:val="000000"/>
                <w:sz w:val="18"/>
                <w:szCs w:val="18"/>
              </w:rPr>
              <w:t xml:space="preserve">High Court of Australia </w:t>
            </w:r>
            <w:r>
              <w:rPr>
                <w:rFonts w:ascii="Arial" w:hAnsi="Arial" w:cs="Arial"/>
                <w:color w:val="000000"/>
                <w:sz w:val="18"/>
                <w:szCs w:val="18"/>
              </w:rPr>
              <w:br/>
            </w:r>
            <w:r w:rsidRPr="00E05930">
              <w:rPr>
                <w:rFonts w:ascii="Arial" w:hAnsi="Arial" w:cs="Arial"/>
                <w:color w:val="000000"/>
                <w:sz w:val="18"/>
                <w:szCs w:val="18"/>
              </w:rPr>
              <w:t xml:space="preserve">[2023] </w:t>
            </w:r>
            <w:proofErr w:type="spellStart"/>
            <w:r w:rsidRPr="00E05930">
              <w:rPr>
                <w:rFonts w:ascii="Arial" w:hAnsi="Arial" w:cs="Arial"/>
                <w:color w:val="000000"/>
                <w:sz w:val="18"/>
                <w:szCs w:val="18"/>
              </w:rPr>
              <w:t>HCATrans</w:t>
            </w:r>
            <w:proofErr w:type="spellEnd"/>
            <w:r w:rsidRPr="00E05930">
              <w:rPr>
                <w:rFonts w:ascii="Arial" w:hAnsi="Arial" w:cs="Arial"/>
                <w:color w:val="000000"/>
                <w:sz w:val="18"/>
                <w:szCs w:val="18"/>
              </w:rPr>
              <w:t xml:space="preserve"> </w:t>
            </w:r>
            <w:r>
              <w:rPr>
                <w:rFonts w:ascii="Arial" w:hAnsi="Arial" w:cs="Arial"/>
                <w:color w:val="000000"/>
                <w:sz w:val="18"/>
                <w:szCs w:val="18"/>
              </w:rPr>
              <w:t>101</w:t>
            </w:r>
          </w:p>
          <w:p w14:paraId="3C226F5A" w14:textId="56FBFB25" w:rsidR="00347A09" w:rsidRDefault="00347A09" w:rsidP="00347A09">
            <w:pPr>
              <w:widowControl w:val="0"/>
              <w:jc w:val="left"/>
              <w:rPr>
                <w:rFonts w:ascii="Arial" w:hAnsi="Arial" w:cs="Arial"/>
                <w:color w:val="000000"/>
                <w:sz w:val="18"/>
                <w:szCs w:val="18"/>
              </w:rPr>
            </w:pPr>
          </w:p>
        </w:tc>
        <w:tc>
          <w:tcPr>
            <w:tcW w:w="1914" w:type="dxa"/>
          </w:tcPr>
          <w:p w14:paraId="1016A21F" w14:textId="1A005A4A" w:rsidR="00347A09" w:rsidRDefault="00347A09" w:rsidP="00347A09">
            <w:pPr>
              <w:widowControl w:val="0"/>
              <w:jc w:val="left"/>
              <w:rPr>
                <w:rFonts w:ascii="Arial" w:hAnsi="Arial" w:cs="Arial"/>
                <w:color w:val="000000"/>
                <w:sz w:val="18"/>
                <w:szCs w:val="18"/>
              </w:rPr>
            </w:pPr>
            <w:r w:rsidRPr="008D4052">
              <w:rPr>
                <w:rFonts w:ascii="Arial" w:hAnsi="Arial" w:cs="Arial"/>
                <w:color w:val="000000"/>
                <w:sz w:val="18"/>
                <w:szCs w:val="18"/>
              </w:rPr>
              <w:t xml:space="preserve">Leave refused </w:t>
            </w:r>
            <w:r w:rsidRPr="008D4052">
              <w:rPr>
                <w:rFonts w:ascii="Arial" w:hAnsi="Arial" w:cs="Arial"/>
                <w:color w:val="000000"/>
                <w:sz w:val="18"/>
                <w:szCs w:val="18"/>
              </w:rPr>
              <w:br/>
            </w:r>
            <w:hyperlink r:id="rId162" w:history="1">
              <w:r w:rsidRPr="000E1516">
                <w:rPr>
                  <w:rStyle w:val="Hyperlink"/>
                  <w:rFonts w:ascii="Arial" w:hAnsi="Arial"/>
                  <w:noProof w:val="0"/>
                  <w:sz w:val="18"/>
                  <w:szCs w:val="18"/>
                </w:rPr>
                <w:t>[2023] HCASL 191</w:t>
              </w:r>
            </w:hyperlink>
          </w:p>
        </w:tc>
      </w:tr>
      <w:tr w:rsidR="00B67622" w:rsidRPr="00CC46E9" w14:paraId="588D7D68" w14:textId="77777777" w:rsidTr="009B4D38">
        <w:trPr>
          <w:cantSplit/>
          <w:trHeight w:val="400"/>
        </w:trPr>
        <w:tc>
          <w:tcPr>
            <w:tcW w:w="567" w:type="dxa"/>
          </w:tcPr>
          <w:p w14:paraId="37C5DB44"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3C798F34" w14:textId="203A3E5D" w:rsidR="00B67622" w:rsidRDefault="00B67622" w:rsidP="00B67622">
            <w:pPr>
              <w:keepLines/>
              <w:jc w:val="left"/>
              <w:rPr>
                <w:rFonts w:ascii="Arial" w:hAnsi="Arial" w:cs="Arial"/>
                <w:color w:val="000000"/>
                <w:sz w:val="18"/>
                <w:szCs w:val="18"/>
              </w:rPr>
            </w:pPr>
            <w:proofErr w:type="spellStart"/>
            <w:r w:rsidRPr="008D4052">
              <w:rPr>
                <w:rFonts w:ascii="Arial" w:hAnsi="Arial" w:cs="Arial"/>
                <w:color w:val="000000"/>
                <w:sz w:val="18"/>
                <w:szCs w:val="18"/>
              </w:rPr>
              <w:t>Matute</w:t>
            </w:r>
            <w:proofErr w:type="spellEnd"/>
            <w:r w:rsidRPr="008D4052">
              <w:rPr>
                <w:rFonts w:ascii="Arial" w:hAnsi="Arial" w:cs="Arial"/>
                <w:color w:val="000000"/>
                <w:sz w:val="18"/>
                <w:szCs w:val="18"/>
              </w:rPr>
              <w:t xml:space="preserve"> </w:t>
            </w:r>
          </w:p>
        </w:tc>
        <w:tc>
          <w:tcPr>
            <w:tcW w:w="1914" w:type="dxa"/>
          </w:tcPr>
          <w:p w14:paraId="1E778D04" w14:textId="7577492D"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Cramer</w:t>
            </w:r>
            <w:r w:rsidRPr="008D4052">
              <w:rPr>
                <w:rFonts w:ascii="Arial" w:hAnsi="Arial" w:cs="Arial"/>
                <w:color w:val="000000"/>
                <w:sz w:val="18"/>
                <w:szCs w:val="18"/>
              </w:rPr>
              <w:br/>
            </w:r>
            <w:r>
              <w:rPr>
                <w:rFonts w:ascii="Arial" w:hAnsi="Arial" w:cs="Arial"/>
                <w:color w:val="000000"/>
                <w:sz w:val="18"/>
                <w:szCs w:val="18"/>
              </w:rPr>
              <w:t>(</w:t>
            </w:r>
            <w:r w:rsidRPr="008D4052">
              <w:rPr>
                <w:rFonts w:ascii="Arial" w:hAnsi="Arial" w:cs="Arial"/>
                <w:color w:val="000000"/>
                <w:sz w:val="18"/>
                <w:szCs w:val="18"/>
              </w:rPr>
              <w:t>A16/2023)</w:t>
            </w:r>
          </w:p>
        </w:tc>
        <w:tc>
          <w:tcPr>
            <w:tcW w:w="1914" w:type="dxa"/>
          </w:tcPr>
          <w:p w14:paraId="6B69A519" w14:textId="7C3F49EA"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w:t>
            </w:r>
            <w:r w:rsidRPr="008D4052">
              <w:rPr>
                <w:rFonts w:ascii="Arial" w:hAnsi="Arial" w:cs="Arial"/>
                <w:color w:val="000000"/>
                <w:sz w:val="18"/>
                <w:szCs w:val="18"/>
              </w:rPr>
              <w:br/>
              <w:t xml:space="preserve">South Australia </w:t>
            </w:r>
            <w:r w:rsidRPr="008D4052">
              <w:rPr>
                <w:rFonts w:ascii="Arial" w:hAnsi="Arial" w:cs="Arial"/>
                <w:color w:val="000000"/>
                <w:sz w:val="18"/>
                <w:szCs w:val="18"/>
              </w:rPr>
              <w:br/>
              <w:t xml:space="preserve">(Court of Appeal) </w:t>
            </w:r>
            <w:r w:rsidRPr="008D4052">
              <w:rPr>
                <w:rFonts w:ascii="Arial" w:hAnsi="Arial" w:cs="Arial"/>
                <w:color w:val="000000"/>
                <w:sz w:val="18"/>
                <w:szCs w:val="18"/>
              </w:rPr>
              <w:br/>
              <w:t>[2023] SASCA 78</w:t>
            </w:r>
            <w:r w:rsidRPr="008D4052">
              <w:rPr>
                <w:rFonts w:ascii="Arial" w:hAnsi="Arial" w:cs="Arial"/>
                <w:color w:val="000000"/>
                <w:sz w:val="18"/>
                <w:szCs w:val="18"/>
              </w:rPr>
              <w:br/>
            </w:r>
          </w:p>
        </w:tc>
        <w:tc>
          <w:tcPr>
            <w:tcW w:w="1914" w:type="dxa"/>
          </w:tcPr>
          <w:p w14:paraId="4EEF9755" w14:textId="4C0858A1"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Special leave refused</w:t>
            </w:r>
            <w:r w:rsidRPr="008D4052">
              <w:rPr>
                <w:rFonts w:ascii="Arial" w:hAnsi="Arial" w:cs="Arial"/>
                <w:color w:val="000000"/>
                <w:sz w:val="18"/>
                <w:szCs w:val="18"/>
              </w:rPr>
              <w:br/>
            </w:r>
            <w:hyperlink r:id="rId163" w:history="1">
              <w:r w:rsidRPr="000E1516">
                <w:rPr>
                  <w:rStyle w:val="Hyperlink"/>
                  <w:rFonts w:ascii="Arial" w:hAnsi="Arial"/>
                  <w:noProof w:val="0"/>
                  <w:sz w:val="18"/>
                  <w:szCs w:val="18"/>
                </w:rPr>
                <w:t>[2023] HCASL 192</w:t>
              </w:r>
            </w:hyperlink>
          </w:p>
        </w:tc>
      </w:tr>
      <w:tr w:rsidR="00B67622" w:rsidRPr="00CC46E9" w14:paraId="73489B2D" w14:textId="77777777" w:rsidTr="009B4D38">
        <w:trPr>
          <w:cantSplit/>
          <w:trHeight w:val="400"/>
        </w:trPr>
        <w:tc>
          <w:tcPr>
            <w:tcW w:w="567" w:type="dxa"/>
          </w:tcPr>
          <w:p w14:paraId="4710DD57" w14:textId="77777777" w:rsidR="00B67622" w:rsidRPr="00CC46E9" w:rsidRDefault="00B67622" w:rsidP="00A827CE">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6D083549" w14:textId="5CF3D85C" w:rsidR="00B67622" w:rsidRDefault="00B67622" w:rsidP="00A827CE">
            <w:pPr>
              <w:keepLines/>
              <w:spacing w:before="120"/>
              <w:jc w:val="left"/>
              <w:rPr>
                <w:rFonts w:ascii="Arial" w:hAnsi="Arial" w:cs="Arial"/>
                <w:color w:val="000000"/>
                <w:sz w:val="18"/>
                <w:szCs w:val="18"/>
              </w:rPr>
            </w:pPr>
            <w:r w:rsidRPr="008D4052">
              <w:rPr>
                <w:rFonts w:ascii="Arial" w:hAnsi="Arial" w:cs="Arial"/>
                <w:color w:val="000000"/>
                <w:sz w:val="18"/>
                <w:szCs w:val="18"/>
              </w:rPr>
              <w:t>CVD19</w:t>
            </w:r>
          </w:p>
        </w:tc>
        <w:tc>
          <w:tcPr>
            <w:tcW w:w="1914" w:type="dxa"/>
          </w:tcPr>
          <w:p w14:paraId="6EF113D3" w14:textId="11C03677" w:rsidR="00B67622" w:rsidRPr="00BB72B4" w:rsidRDefault="00B67622" w:rsidP="00A827CE">
            <w:pPr>
              <w:widowControl w:val="0"/>
              <w:spacing w:before="120"/>
              <w:jc w:val="left"/>
              <w:rPr>
                <w:rFonts w:ascii="Arial" w:hAnsi="Arial" w:cs="Arial"/>
                <w:color w:val="000000"/>
                <w:sz w:val="18"/>
                <w:szCs w:val="18"/>
              </w:rPr>
            </w:pPr>
            <w:r w:rsidRPr="008D4052">
              <w:rPr>
                <w:rFonts w:ascii="Arial" w:hAnsi="Arial" w:cs="Arial"/>
                <w:color w:val="000000"/>
                <w:sz w:val="18"/>
                <w:szCs w:val="18"/>
              </w:rPr>
              <w:t>Minister for Immigration, Citizenship and Multicultural Affairs &amp; Anor</w:t>
            </w:r>
            <w:r w:rsidRPr="008D4052">
              <w:rPr>
                <w:rFonts w:ascii="Arial" w:hAnsi="Arial" w:cs="Arial"/>
                <w:color w:val="000000"/>
                <w:sz w:val="18"/>
                <w:szCs w:val="18"/>
              </w:rPr>
              <w:br/>
              <w:t>(S97/2023)</w:t>
            </w:r>
            <w:r w:rsidRPr="008D4052">
              <w:rPr>
                <w:rFonts w:ascii="Arial" w:hAnsi="Arial" w:cs="Arial"/>
                <w:color w:val="000000"/>
                <w:sz w:val="18"/>
                <w:szCs w:val="18"/>
              </w:rPr>
              <w:br/>
            </w:r>
          </w:p>
        </w:tc>
        <w:tc>
          <w:tcPr>
            <w:tcW w:w="1914" w:type="dxa"/>
          </w:tcPr>
          <w:p w14:paraId="15F61C12" w14:textId="77777777" w:rsidR="00B67622" w:rsidRPr="008D4052" w:rsidRDefault="00B67622" w:rsidP="00A827CE">
            <w:pPr>
              <w:widowControl w:val="0"/>
              <w:spacing w:before="120"/>
              <w:rPr>
                <w:rFonts w:ascii="Arial" w:hAnsi="Arial" w:cs="Arial"/>
                <w:color w:val="000000"/>
                <w:sz w:val="18"/>
                <w:szCs w:val="18"/>
              </w:rPr>
            </w:pPr>
            <w:r w:rsidRPr="008D4052">
              <w:rPr>
                <w:rFonts w:ascii="Arial" w:hAnsi="Arial" w:cs="Arial"/>
                <w:color w:val="000000"/>
                <w:sz w:val="18"/>
                <w:szCs w:val="18"/>
              </w:rPr>
              <w:t>Federal Court of Australia</w:t>
            </w:r>
          </w:p>
          <w:p w14:paraId="31926B7B" w14:textId="1D9F91CB" w:rsidR="00B67622" w:rsidRDefault="00B67622" w:rsidP="00A827CE">
            <w:pPr>
              <w:widowControl w:val="0"/>
              <w:spacing w:before="120"/>
              <w:jc w:val="left"/>
              <w:rPr>
                <w:rFonts w:ascii="Arial" w:hAnsi="Arial" w:cs="Arial"/>
                <w:color w:val="000000"/>
                <w:sz w:val="18"/>
                <w:szCs w:val="18"/>
              </w:rPr>
            </w:pPr>
            <w:r w:rsidRPr="008D4052">
              <w:rPr>
                <w:rFonts w:ascii="Arial" w:hAnsi="Arial" w:cs="Arial"/>
                <w:color w:val="000000"/>
                <w:sz w:val="18"/>
                <w:szCs w:val="18"/>
              </w:rPr>
              <w:t>[2023] FCA 747</w:t>
            </w:r>
          </w:p>
        </w:tc>
        <w:tc>
          <w:tcPr>
            <w:tcW w:w="1914" w:type="dxa"/>
          </w:tcPr>
          <w:p w14:paraId="593221D4" w14:textId="3847A2DB" w:rsidR="00B67622" w:rsidRDefault="00B67622" w:rsidP="00A827CE">
            <w:pPr>
              <w:widowControl w:val="0"/>
              <w:spacing w:before="120"/>
              <w:jc w:val="left"/>
              <w:rPr>
                <w:rFonts w:ascii="Arial" w:hAnsi="Arial" w:cs="Arial"/>
                <w:color w:val="000000"/>
                <w:sz w:val="18"/>
                <w:szCs w:val="18"/>
              </w:rPr>
            </w:pPr>
            <w:r w:rsidRPr="008D4052">
              <w:rPr>
                <w:rFonts w:ascii="Arial" w:hAnsi="Arial" w:cs="Arial"/>
                <w:color w:val="000000"/>
                <w:sz w:val="18"/>
                <w:szCs w:val="18"/>
              </w:rPr>
              <w:t>Special leave refused</w:t>
            </w:r>
            <w:r w:rsidRPr="008D4052">
              <w:rPr>
                <w:rFonts w:ascii="Arial" w:hAnsi="Arial" w:cs="Arial"/>
                <w:color w:val="000000"/>
                <w:sz w:val="18"/>
                <w:szCs w:val="18"/>
              </w:rPr>
              <w:br/>
            </w:r>
            <w:hyperlink r:id="rId164" w:history="1">
              <w:r w:rsidRPr="00695E90">
                <w:rPr>
                  <w:rStyle w:val="Hyperlink"/>
                  <w:rFonts w:ascii="Arial" w:hAnsi="Arial"/>
                  <w:noProof w:val="0"/>
                  <w:sz w:val="18"/>
                  <w:szCs w:val="18"/>
                </w:rPr>
                <w:t>[2023] HCASL 193</w:t>
              </w:r>
            </w:hyperlink>
          </w:p>
        </w:tc>
      </w:tr>
      <w:tr w:rsidR="00B67622" w:rsidRPr="00CC46E9" w14:paraId="1C3C267C" w14:textId="77777777" w:rsidTr="009B4D38">
        <w:trPr>
          <w:cantSplit/>
          <w:trHeight w:val="400"/>
        </w:trPr>
        <w:tc>
          <w:tcPr>
            <w:tcW w:w="567" w:type="dxa"/>
          </w:tcPr>
          <w:p w14:paraId="43761365"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23D2E1E2" w14:textId="2113E858" w:rsidR="00B67622" w:rsidRDefault="00B67622" w:rsidP="00B67622">
            <w:pPr>
              <w:keepLines/>
              <w:jc w:val="left"/>
              <w:rPr>
                <w:rFonts w:ascii="Arial" w:hAnsi="Arial" w:cs="Arial"/>
                <w:color w:val="000000"/>
                <w:sz w:val="18"/>
                <w:szCs w:val="18"/>
              </w:rPr>
            </w:pPr>
            <w:proofErr w:type="spellStart"/>
            <w:r w:rsidRPr="008D4052">
              <w:rPr>
                <w:rFonts w:ascii="Arial" w:hAnsi="Arial" w:cs="Arial"/>
                <w:color w:val="000000"/>
                <w:sz w:val="18"/>
                <w:szCs w:val="18"/>
              </w:rPr>
              <w:t>Zhihui</w:t>
            </w:r>
            <w:proofErr w:type="spellEnd"/>
          </w:p>
        </w:tc>
        <w:tc>
          <w:tcPr>
            <w:tcW w:w="1914" w:type="dxa"/>
          </w:tcPr>
          <w:p w14:paraId="6C306CEC" w14:textId="13C54513" w:rsidR="00B67622" w:rsidRPr="00BB72B4" w:rsidRDefault="00B67622" w:rsidP="00B67622">
            <w:pPr>
              <w:widowControl w:val="0"/>
              <w:jc w:val="left"/>
              <w:rPr>
                <w:rFonts w:ascii="Arial" w:hAnsi="Arial" w:cs="Arial"/>
                <w:color w:val="000000"/>
                <w:sz w:val="18"/>
                <w:szCs w:val="18"/>
              </w:rPr>
            </w:pPr>
            <w:proofErr w:type="spellStart"/>
            <w:r w:rsidRPr="008D4052">
              <w:rPr>
                <w:rFonts w:ascii="Arial" w:hAnsi="Arial" w:cs="Arial"/>
                <w:color w:val="000000"/>
                <w:sz w:val="18"/>
                <w:szCs w:val="18"/>
              </w:rPr>
              <w:t>Cun</w:t>
            </w:r>
            <w:proofErr w:type="spellEnd"/>
            <w:r w:rsidRPr="008D4052">
              <w:rPr>
                <w:rFonts w:ascii="Arial" w:hAnsi="Arial" w:cs="Arial"/>
                <w:color w:val="000000"/>
                <w:sz w:val="18"/>
                <w:szCs w:val="18"/>
              </w:rPr>
              <w:br/>
              <w:t>(S111/2023)</w:t>
            </w:r>
          </w:p>
        </w:tc>
        <w:tc>
          <w:tcPr>
            <w:tcW w:w="1914" w:type="dxa"/>
          </w:tcPr>
          <w:p w14:paraId="18CF8110" w14:textId="11F799DC"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Federal Circuit and Family Court of Australia (Division 1) Appellate Jurisdiction</w:t>
            </w:r>
            <w:r w:rsidRPr="008D4052">
              <w:rPr>
                <w:rFonts w:ascii="Arial" w:hAnsi="Arial" w:cs="Arial"/>
                <w:color w:val="000000"/>
                <w:sz w:val="18"/>
                <w:szCs w:val="18"/>
              </w:rPr>
              <w:br/>
            </w:r>
          </w:p>
        </w:tc>
        <w:tc>
          <w:tcPr>
            <w:tcW w:w="1914" w:type="dxa"/>
          </w:tcPr>
          <w:p w14:paraId="6B9708DE" w14:textId="44EA435C"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Special leave refused</w:t>
            </w:r>
            <w:r w:rsidRPr="008D4052">
              <w:rPr>
                <w:rFonts w:ascii="Arial" w:hAnsi="Arial" w:cs="Arial"/>
                <w:color w:val="000000"/>
                <w:sz w:val="18"/>
                <w:szCs w:val="18"/>
              </w:rPr>
              <w:br/>
            </w:r>
            <w:hyperlink r:id="rId165" w:history="1">
              <w:r w:rsidRPr="00E17F45">
                <w:rPr>
                  <w:rStyle w:val="Hyperlink"/>
                  <w:rFonts w:ascii="Arial" w:hAnsi="Arial"/>
                  <w:noProof w:val="0"/>
                  <w:sz w:val="18"/>
                  <w:szCs w:val="18"/>
                </w:rPr>
                <w:t>[2023] HCASL 194</w:t>
              </w:r>
            </w:hyperlink>
          </w:p>
        </w:tc>
      </w:tr>
      <w:tr w:rsidR="00B67622" w:rsidRPr="00CC46E9" w14:paraId="0A4F4239" w14:textId="77777777" w:rsidTr="009B4D38">
        <w:trPr>
          <w:cantSplit/>
          <w:trHeight w:val="400"/>
        </w:trPr>
        <w:tc>
          <w:tcPr>
            <w:tcW w:w="567" w:type="dxa"/>
          </w:tcPr>
          <w:p w14:paraId="4A9D2402"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097B4D14" w14:textId="51E14A2C"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Edge Developments (SA) Pty Ltd as Trustee of the Edge Developments Unit Trust &amp; Ors</w:t>
            </w:r>
            <w:r w:rsidRPr="008D4052">
              <w:rPr>
                <w:rFonts w:ascii="Arial" w:hAnsi="Arial" w:cs="Arial"/>
                <w:color w:val="000000"/>
                <w:sz w:val="18"/>
                <w:szCs w:val="18"/>
              </w:rPr>
              <w:br/>
            </w:r>
          </w:p>
        </w:tc>
        <w:tc>
          <w:tcPr>
            <w:tcW w:w="1914" w:type="dxa"/>
          </w:tcPr>
          <w:p w14:paraId="5A489E67" w14:textId="4AE75CF7"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Commissioner of State Taxation</w:t>
            </w:r>
            <w:r w:rsidRPr="008D4052">
              <w:rPr>
                <w:rFonts w:ascii="Arial" w:hAnsi="Arial" w:cs="Arial"/>
                <w:color w:val="000000"/>
                <w:sz w:val="18"/>
                <w:szCs w:val="18"/>
              </w:rPr>
              <w:br/>
              <w:t xml:space="preserve">(A18/2023) </w:t>
            </w:r>
          </w:p>
        </w:tc>
        <w:tc>
          <w:tcPr>
            <w:tcW w:w="1914" w:type="dxa"/>
          </w:tcPr>
          <w:p w14:paraId="2EF1C0B7" w14:textId="28E6478C"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w:t>
            </w:r>
            <w:r w:rsidRPr="008D4052">
              <w:rPr>
                <w:rFonts w:ascii="Arial" w:hAnsi="Arial" w:cs="Arial"/>
                <w:color w:val="000000"/>
                <w:sz w:val="18"/>
                <w:szCs w:val="18"/>
              </w:rPr>
              <w:br/>
              <w:t>South Australia</w:t>
            </w:r>
            <w:r w:rsidRPr="008D4052">
              <w:rPr>
                <w:rFonts w:ascii="Arial" w:hAnsi="Arial" w:cs="Arial"/>
                <w:color w:val="000000"/>
                <w:sz w:val="18"/>
                <w:szCs w:val="18"/>
              </w:rPr>
              <w:br/>
              <w:t xml:space="preserve">(Court of Appeal) </w:t>
            </w:r>
            <w:r w:rsidRPr="008D4052">
              <w:rPr>
                <w:rFonts w:ascii="Arial" w:hAnsi="Arial" w:cs="Arial"/>
                <w:color w:val="000000"/>
                <w:sz w:val="18"/>
                <w:szCs w:val="18"/>
              </w:rPr>
              <w:br/>
              <w:t>[2023] SASCA 88</w:t>
            </w:r>
          </w:p>
        </w:tc>
        <w:tc>
          <w:tcPr>
            <w:tcW w:w="1914" w:type="dxa"/>
          </w:tcPr>
          <w:p w14:paraId="0B7B0A85" w14:textId="3C8841A0"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66" w:history="1">
              <w:r w:rsidRPr="00E17F45">
                <w:rPr>
                  <w:rStyle w:val="Hyperlink"/>
                  <w:rFonts w:ascii="Arial" w:hAnsi="Arial"/>
                  <w:noProof w:val="0"/>
                  <w:sz w:val="18"/>
                  <w:szCs w:val="18"/>
                </w:rPr>
                <w:t>[2023] HCASL 195</w:t>
              </w:r>
            </w:hyperlink>
          </w:p>
        </w:tc>
      </w:tr>
      <w:tr w:rsidR="00B67622" w:rsidRPr="00CC46E9" w14:paraId="219583C2" w14:textId="77777777" w:rsidTr="00546F30">
        <w:trPr>
          <w:cantSplit/>
          <w:trHeight w:val="400"/>
        </w:trPr>
        <w:tc>
          <w:tcPr>
            <w:tcW w:w="567" w:type="dxa"/>
          </w:tcPr>
          <w:p w14:paraId="3251F1F9"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0CBCB8B9" w14:textId="1375EF76"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Southport Memorial Club Inc</w:t>
            </w:r>
          </w:p>
        </w:tc>
        <w:tc>
          <w:tcPr>
            <w:tcW w:w="1914" w:type="dxa"/>
          </w:tcPr>
          <w:p w14:paraId="3F074DD3" w14:textId="2E7045FA"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Returned and Services League of Australia (Queensland) Southport Sub-Branch Inc</w:t>
            </w:r>
            <w:r w:rsidRPr="008D4052">
              <w:rPr>
                <w:rFonts w:ascii="Arial" w:hAnsi="Arial" w:cs="Arial"/>
                <w:color w:val="000000"/>
                <w:sz w:val="18"/>
                <w:szCs w:val="18"/>
              </w:rPr>
              <w:br/>
              <w:t>(B48/2023)</w:t>
            </w:r>
            <w:r w:rsidRPr="008D4052">
              <w:rPr>
                <w:rFonts w:ascii="Arial" w:hAnsi="Arial" w:cs="Arial"/>
                <w:color w:val="000000"/>
                <w:sz w:val="18"/>
                <w:szCs w:val="18"/>
              </w:rPr>
              <w:br/>
            </w:r>
          </w:p>
        </w:tc>
        <w:tc>
          <w:tcPr>
            <w:tcW w:w="1914" w:type="dxa"/>
          </w:tcPr>
          <w:p w14:paraId="16416F79" w14:textId="243965EF"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Supreme Court of Queensland</w:t>
            </w:r>
            <w:r w:rsidRPr="008D4052">
              <w:rPr>
                <w:rFonts w:ascii="Arial" w:hAnsi="Arial" w:cs="Arial"/>
                <w:color w:val="000000"/>
                <w:sz w:val="18"/>
                <w:szCs w:val="18"/>
              </w:rPr>
              <w:br/>
              <w:t xml:space="preserve">(Court of Appeal) </w:t>
            </w:r>
            <w:r w:rsidRPr="008D4052">
              <w:rPr>
                <w:rFonts w:ascii="Arial" w:hAnsi="Arial" w:cs="Arial"/>
                <w:color w:val="000000"/>
                <w:sz w:val="18"/>
                <w:szCs w:val="18"/>
              </w:rPr>
              <w:br/>
              <w:t>[2023] QCA 146</w:t>
            </w:r>
          </w:p>
        </w:tc>
        <w:tc>
          <w:tcPr>
            <w:tcW w:w="1914" w:type="dxa"/>
          </w:tcPr>
          <w:p w14:paraId="675E23EF" w14:textId="49C18C86"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67" w:history="1">
              <w:r w:rsidRPr="00E17F45">
                <w:rPr>
                  <w:rStyle w:val="Hyperlink"/>
                  <w:rFonts w:ascii="Arial" w:hAnsi="Arial"/>
                  <w:noProof w:val="0"/>
                  <w:sz w:val="18"/>
                  <w:szCs w:val="18"/>
                </w:rPr>
                <w:t>[2023] HCASL 196</w:t>
              </w:r>
            </w:hyperlink>
          </w:p>
        </w:tc>
      </w:tr>
      <w:tr w:rsidR="00B67622" w:rsidRPr="00CC46E9" w14:paraId="79293E4A" w14:textId="77777777" w:rsidTr="009B4D38">
        <w:trPr>
          <w:cantSplit/>
          <w:trHeight w:val="400"/>
        </w:trPr>
        <w:tc>
          <w:tcPr>
            <w:tcW w:w="567" w:type="dxa"/>
          </w:tcPr>
          <w:p w14:paraId="6611EA2E"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5851DCDF" w14:textId="5BC09355"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Boral Resources (Vic) Pty</w:t>
            </w:r>
            <w:r>
              <w:rPr>
                <w:rFonts w:ascii="Arial" w:hAnsi="Arial" w:cs="Arial"/>
                <w:color w:val="000000"/>
                <w:sz w:val="18"/>
                <w:szCs w:val="18"/>
              </w:rPr>
              <w:t> </w:t>
            </w:r>
            <w:r w:rsidRPr="008D4052">
              <w:rPr>
                <w:rFonts w:ascii="Arial" w:hAnsi="Arial" w:cs="Arial"/>
                <w:color w:val="000000"/>
                <w:sz w:val="18"/>
                <w:szCs w:val="18"/>
              </w:rPr>
              <w:t>Ltd ACN</w:t>
            </w:r>
            <w:r>
              <w:rPr>
                <w:rFonts w:ascii="Arial" w:hAnsi="Arial" w:cs="Arial"/>
                <w:color w:val="000000"/>
                <w:sz w:val="18"/>
                <w:szCs w:val="18"/>
              </w:rPr>
              <w:t> </w:t>
            </w:r>
            <w:r w:rsidRPr="008D4052">
              <w:rPr>
                <w:rFonts w:ascii="Arial" w:hAnsi="Arial" w:cs="Arial"/>
                <w:color w:val="000000"/>
                <w:sz w:val="18"/>
                <w:szCs w:val="18"/>
              </w:rPr>
              <w:t>004</w:t>
            </w:r>
            <w:r>
              <w:rPr>
                <w:rFonts w:ascii="Arial" w:hAnsi="Arial" w:cs="Arial"/>
                <w:color w:val="000000"/>
                <w:sz w:val="18"/>
                <w:szCs w:val="18"/>
              </w:rPr>
              <w:t> </w:t>
            </w:r>
            <w:r w:rsidRPr="008D4052">
              <w:rPr>
                <w:rFonts w:ascii="Arial" w:hAnsi="Arial" w:cs="Arial"/>
                <w:color w:val="000000"/>
                <w:sz w:val="18"/>
                <w:szCs w:val="18"/>
              </w:rPr>
              <w:t>620</w:t>
            </w:r>
            <w:r>
              <w:rPr>
                <w:rFonts w:ascii="Arial" w:hAnsi="Arial" w:cs="Arial"/>
                <w:color w:val="000000"/>
                <w:sz w:val="18"/>
                <w:szCs w:val="18"/>
              </w:rPr>
              <w:t> </w:t>
            </w:r>
            <w:r w:rsidRPr="008D4052">
              <w:rPr>
                <w:rFonts w:ascii="Arial" w:hAnsi="Arial" w:cs="Arial"/>
                <w:color w:val="000000"/>
                <w:sz w:val="18"/>
                <w:szCs w:val="18"/>
              </w:rPr>
              <w:t>731</w:t>
            </w:r>
          </w:p>
        </w:tc>
        <w:tc>
          <w:tcPr>
            <w:tcW w:w="1914" w:type="dxa"/>
          </w:tcPr>
          <w:p w14:paraId="57934202" w14:textId="05E10776"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RW &amp; ME Smith Pty Ltd ACN</w:t>
            </w:r>
            <w:r>
              <w:rPr>
                <w:rFonts w:ascii="Arial" w:hAnsi="Arial" w:cs="Arial"/>
                <w:color w:val="000000"/>
                <w:sz w:val="18"/>
                <w:szCs w:val="18"/>
              </w:rPr>
              <w:t> </w:t>
            </w:r>
            <w:r w:rsidRPr="008D4052">
              <w:rPr>
                <w:rFonts w:ascii="Arial" w:hAnsi="Arial" w:cs="Arial"/>
                <w:color w:val="000000"/>
                <w:sz w:val="18"/>
                <w:szCs w:val="18"/>
              </w:rPr>
              <w:t>105</w:t>
            </w:r>
            <w:r>
              <w:rPr>
                <w:rFonts w:ascii="Arial" w:hAnsi="Arial" w:cs="Arial"/>
                <w:color w:val="000000"/>
                <w:sz w:val="18"/>
                <w:szCs w:val="18"/>
              </w:rPr>
              <w:t> </w:t>
            </w:r>
            <w:r w:rsidRPr="008D4052">
              <w:rPr>
                <w:rFonts w:ascii="Arial" w:hAnsi="Arial" w:cs="Arial"/>
                <w:color w:val="000000"/>
                <w:sz w:val="18"/>
                <w:szCs w:val="18"/>
              </w:rPr>
              <w:t>445</w:t>
            </w:r>
            <w:r>
              <w:rPr>
                <w:rFonts w:ascii="Arial" w:hAnsi="Arial" w:cs="Arial"/>
                <w:color w:val="000000"/>
                <w:sz w:val="18"/>
                <w:szCs w:val="18"/>
              </w:rPr>
              <w:t> </w:t>
            </w:r>
            <w:r w:rsidRPr="008D4052">
              <w:rPr>
                <w:rFonts w:ascii="Arial" w:hAnsi="Arial" w:cs="Arial"/>
                <w:color w:val="000000"/>
                <w:sz w:val="18"/>
                <w:szCs w:val="18"/>
              </w:rPr>
              <w:t>645</w:t>
            </w:r>
            <w:r w:rsidRPr="008D4052">
              <w:rPr>
                <w:rFonts w:ascii="Arial" w:hAnsi="Arial" w:cs="Arial"/>
                <w:color w:val="000000"/>
                <w:sz w:val="18"/>
                <w:szCs w:val="18"/>
              </w:rPr>
              <w:br/>
              <w:t xml:space="preserve">(M67/2023) </w:t>
            </w:r>
          </w:p>
        </w:tc>
        <w:tc>
          <w:tcPr>
            <w:tcW w:w="1914" w:type="dxa"/>
          </w:tcPr>
          <w:p w14:paraId="47582F40" w14:textId="24E7FCB5"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Victoria </w:t>
            </w:r>
            <w:r w:rsidRPr="008D4052">
              <w:rPr>
                <w:rFonts w:ascii="Arial" w:hAnsi="Arial" w:cs="Arial"/>
                <w:color w:val="000000"/>
                <w:sz w:val="18"/>
                <w:szCs w:val="18"/>
              </w:rPr>
              <w:br/>
              <w:t>(Court of Appeal)</w:t>
            </w:r>
            <w:r w:rsidRPr="008D4052">
              <w:rPr>
                <w:rFonts w:ascii="Arial" w:hAnsi="Arial" w:cs="Arial"/>
                <w:color w:val="000000"/>
                <w:sz w:val="18"/>
                <w:szCs w:val="18"/>
              </w:rPr>
              <w:br/>
              <w:t>[2023] VSCA 182</w:t>
            </w:r>
            <w:r w:rsidRPr="008D4052">
              <w:rPr>
                <w:rFonts w:ascii="Arial" w:hAnsi="Arial" w:cs="Arial"/>
                <w:color w:val="000000"/>
                <w:sz w:val="18"/>
                <w:szCs w:val="18"/>
              </w:rPr>
              <w:br/>
            </w:r>
          </w:p>
        </w:tc>
        <w:tc>
          <w:tcPr>
            <w:tcW w:w="1914" w:type="dxa"/>
          </w:tcPr>
          <w:p w14:paraId="1D199301" w14:textId="0823F8EC"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68" w:history="1">
              <w:r w:rsidRPr="00E17F45">
                <w:rPr>
                  <w:rStyle w:val="Hyperlink"/>
                  <w:rFonts w:ascii="Arial" w:hAnsi="Arial"/>
                  <w:noProof w:val="0"/>
                  <w:sz w:val="18"/>
                  <w:szCs w:val="18"/>
                </w:rPr>
                <w:t>[2023] HCASL 197</w:t>
              </w:r>
            </w:hyperlink>
          </w:p>
        </w:tc>
      </w:tr>
      <w:tr w:rsidR="00B67622" w:rsidRPr="00CC46E9" w14:paraId="307A87FE" w14:textId="77777777" w:rsidTr="009B4D38">
        <w:trPr>
          <w:cantSplit/>
          <w:trHeight w:val="400"/>
        </w:trPr>
        <w:tc>
          <w:tcPr>
            <w:tcW w:w="567" w:type="dxa"/>
          </w:tcPr>
          <w:p w14:paraId="3E478E2D"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5A262066" w14:textId="2532AA8E"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 xml:space="preserve">Webb </w:t>
            </w:r>
          </w:p>
        </w:tc>
        <w:tc>
          <w:tcPr>
            <w:tcW w:w="1914" w:type="dxa"/>
          </w:tcPr>
          <w:p w14:paraId="03B5D0E9" w14:textId="23C5D80A"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Tang</w:t>
            </w:r>
            <w:r>
              <w:rPr>
                <w:rFonts w:ascii="Arial" w:hAnsi="Arial" w:cs="Arial"/>
                <w:color w:val="000000"/>
                <w:sz w:val="18"/>
                <w:szCs w:val="18"/>
              </w:rPr>
              <w:br/>
            </w:r>
            <w:r w:rsidRPr="008D4052">
              <w:rPr>
                <w:rFonts w:ascii="Arial" w:hAnsi="Arial" w:cs="Arial"/>
                <w:color w:val="000000"/>
                <w:sz w:val="18"/>
                <w:szCs w:val="18"/>
              </w:rPr>
              <w:t xml:space="preserve">(P18/2023) </w:t>
            </w:r>
          </w:p>
        </w:tc>
        <w:tc>
          <w:tcPr>
            <w:tcW w:w="1914" w:type="dxa"/>
          </w:tcPr>
          <w:p w14:paraId="711C24AD" w14:textId="77FDB1ED"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Supreme Court of</w:t>
            </w:r>
            <w:r w:rsidRPr="008D4052">
              <w:rPr>
                <w:rFonts w:ascii="Arial" w:hAnsi="Arial" w:cs="Arial"/>
                <w:color w:val="000000"/>
                <w:sz w:val="18"/>
                <w:szCs w:val="18"/>
              </w:rPr>
              <w:br/>
              <w:t>Western Australia</w:t>
            </w:r>
            <w:r w:rsidRPr="008D4052">
              <w:rPr>
                <w:rFonts w:ascii="Arial" w:hAnsi="Arial" w:cs="Arial"/>
                <w:color w:val="000000"/>
                <w:sz w:val="18"/>
                <w:szCs w:val="18"/>
              </w:rPr>
              <w:br/>
              <w:t>(Court of Appeal)</w:t>
            </w:r>
            <w:r w:rsidRPr="008D4052">
              <w:rPr>
                <w:rFonts w:ascii="Arial" w:hAnsi="Arial" w:cs="Arial"/>
                <w:color w:val="000000"/>
                <w:sz w:val="18"/>
                <w:szCs w:val="18"/>
              </w:rPr>
              <w:br/>
              <w:t>[2023] WASCA 119</w:t>
            </w:r>
            <w:r w:rsidRPr="008D4052">
              <w:rPr>
                <w:rFonts w:ascii="Arial" w:hAnsi="Arial" w:cs="Arial"/>
                <w:color w:val="000000"/>
                <w:sz w:val="18"/>
                <w:szCs w:val="18"/>
              </w:rPr>
              <w:br/>
            </w:r>
          </w:p>
        </w:tc>
        <w:tc>
          <w:tcPr>
            <w:tcW w:w="1914" w:type="dxa"/>
          </w:tcPr>
          <w:p w14:paraId="5FB7FD3A" w14:textId="5732826C"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Special leave refused</w:t>
            </w:r>
            <w:r w:rsidRPr="008D4052">
              <w:rPr>
                <w:rFonts w:ascii="Arial" w:hAnsi="Arial" w:cs="Arial"/>
                <w:color w:val="000000"/>
                <w:sz w:val="18"/>
                <w:szCs w:val="18"/>
              </w:rPr>
              <w:br/>
            </w:r>
            <w:hyperlink r:id="rId169" w:history="1">
              <w:r w:rsidRPr="00E779C0">
                <w:rPr>
                  <w:rStyle w:val="Hyperlink"/>
                  <w:rFonts w:ascii="Arial" w:hAnsi="Arial"/>
                  <w:noProof w:val="0"/>
                  <w:sz w:val="18"/>
                  <w:szCs w:val="18"/>
                </w:rPr>
                <w:t>[2023] HCASL 198</w:t>
              </w:r>
            </w:hyperlink>
          </w:p>
        </w:tc>
      </w:tr>
      <w:tr w:rsidR="00B67622" w:rsidRPr="00CC46E9" w14:paraId="23BBD365" w14:textId="77777777" w:rsidTr="009B4D38">
        <w:trPr>
          <w:cantSplit/>
          <w:trHeight w:val="400"/>
        </w:trPr>
        <w:tc>
          <w:tcPr>
            <w:tcW w:w="567" w:type="dxa"/>
          </w:tcPr>
          <w:p w14:paraId="67BFE0A8"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471A6E83" w14:textId="3C3F35FC"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DDH17</w:t>
            </w:r>
          </w:p>
        </w:tc>
        <w:tc>
          <w:tcPr>
            <w:tcW w:w="1914" w:type="dxa"/>
          </w:tcPr>
          <w:p w14:paraId="5C0E7D7E" w14:textId="6006D578"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Minister for Immigration, Citizenship and Multicultural Affairs &amp; Anor</w:t>
            </w:r>
            <w:r w:rsidRPr="008D4052">
              <w:rPr>
                <w:rFonts w:ascii="Arial" w:hAnsi="Arial" w:cs="Arial"/>
                <w:color w:val="000000"/>
                <w:sz w:val="18"/>
                <w:szCs w:val="18"/>
              </w:rPr>
              <w:br/>
              <w:t xml:space="preserve">(S100/2023) </w:t>
            </w:r>
            <w:r w:rsidRPr="008D4052">
              <w:rPr>
                <w:rFonts w:ascii="Arial" w:hAnsi="Arial" w:cs="Arial"/>
                <w:color w:val="000000"/>
                <w:sz w:val="18"/>
                <w:szCs w:val="18"/>
              </w:rPr>
              <w:br/>
            </w:r>
          </w:p>
        </w:tc>
        <w:tc>
          <w:tcPr>
            <w:tcW w:w="1914" w:type="dxa"/>
          </w:tcPr>
          <w:p w14:paraId="32F125D0" w14:textId="01383D08"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Federal Court of Australia</w:t>
            </w:r>
            <w:r w:rsidRPr="008D4052">
              <w:rPr>
                <w:rFonts w:ascii="Arial" w:hAnsi="Arial" w:cs="Arial"/>
                <w:color w:val="000000"/>
                <w:sz w:val="18"/>
                <w:szCs w:val="18"/>
              </w:rPr>
              <w:br/>
              <w:t>[2023] FCA 773</w:t>
            </w:r>
          </w:p>
        </w:tc>
        <w:tc>
          <w:tcPr>
            <w:tcW w:w="1914" w:type="dxa"/>
          </w:tcPr>
          <w:p w14:paraId="68446AA3" w14:textId="01A4F43B"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70" w:history="1">
              <w:r w:rsidRPr="00C10B28">
                <w:rPr>
                  <w:rStyle w:val="Hyperlink"/>
                  <w:rFonts w:ascii="Arial" w:hAnsi="Arial"/>
                  <w:noProof w:val="0"/>
                  <w:sz w:val="18"/>
                  <w:szCs w:val="18"/>
                </w:rPr>
                <w:t>[2023] HCASL 199</w:t>
              </w:r>
            </w:hyperlink>
          </w:p>
        </w:tc>
      </w:tr>
      <w:tr w:rsidR="00B67622" w:rsidRPr="00CC46E9" w14:paraId="220AA7D6" w14:textId="77777777" w:rsidTr="009B4D38">
        <w:trPr>
          <w:cantSplit/>
          <w:trHeight w:val="400"/>
        </w:trPr>
        <w:tc>
          <w:tcPr>
            <w:tcW w:w="567" w:type="dxa"/>
          </w:tcPr>
          <w:p w14:paraId="7D770C4F"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5B20293C" w14:textId="683CCF89"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Morant</w:t>
            </w:r>
          </w:p>
        </w:tc>
        <w:tc>
          <w:tcPr>
            <w:tcW w:w="1914" w:type="dxa"/>
          </w:tcPr>
          <w:p w14:paraId="7BDACA6B" w14:textId="7FF2A829"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Terry Ryan </w:t>
            </w:r>
            <w:r w:rsidRPr="008D4052">
              <w:rPr>
                <w:rFonts w:ascii="Arial" w:hAnsi="Arial" w:cs="Arial"/>
                <w:color w:val="000000"/>
                <w:sz w:val="18"/>
                <w:szCs w:val="18"/>
              </w:rPr>
              <w:br/>
              <w:t>(The State Coroner)</w:t>
            </w:r>
            <w:r w:rsidRPr="008D4052">
              <w:rPr>
                <w:rFonts w:ascii="Arial" w:hAnsi="Arial" w:cs="Arial"/>
                <w:color w:val="000000"/>
                <w:sz w:val="18"/>
                <w:szCs w:val="18"/>
              </w:rPr>
              <w:br/>
              <w:t xml:space="preserve">(B33/2023) </w:t>
            </w:r>
          </w:p>
        </w:tc>
        <w:tc>
          <w:tcPr>
            <w:tcW w:w="1914" w:type="dxa"/>
          </w:tcPr>
          <w:p w14:paraId="13947318" w14:textId="1B2A3498"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Supreme Court of Queensland</w:t>
            </w:r>
            <w:r w:rsidRPr="008D4052">
              <w:rPr>
                <w:rFonts w:ascii="Arial" w:hAnsi="Arial" w:cs="Arial"/>
                <w:color w:val="000000"/>
                <w:sz w:val="18"/>
                <w:szCs w:val="18"/>
              </w:rPr>
              <w:br/>
              <w:t xml:space="preserve">(Court of Appeal) </w:t>
            </w:r>
            <w:r w:rsidRPr="008D4052">
              <w:rPr>
                <w:rFonts w:ascii="Arial" w:hAnsi="Arial" w:cs="Arial"/>
                <w:color w:val="000000"/>
                <w:sz w:val="18"/>
                <w:szCs w:val="18"/>
              </w:rPr>
              <w:br/>
              <w:t>[2023] QCA 109</w:t>
            </w:r>
            <w:r w:rsidRPr="008D4052">
              <w:rPr>
                <w:rFonts w:ascii="Arial" w:hAnsi="Arial" w:cs="Arial"/>
                <w:color w:val="000000"/>
                <w:sz w:val="18"/>
                <w:szCs w:val="18"/>
              </w:rPr>
              <w:br/>
            </w:r>
          </w:p>
        </w:tc>
        <w:tc>
          <w:tcPr>
            <w:tcW w:w="1914" w:type="dxa"/>
          </w:tcPr>
          <w:p w14:paraId="41101BE3" w14:textId="615AA887"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71" w:history="1">
              <w:r w:rsidRPr="00C10B28">
                <w:rPr>
                  <w:rStyle w:val="Hyperlink"/>
                  <w:rFonts w:ascii="Arial" w:hAnsi="Arial"/>
                  <w:noProof w:val="0"/>
                  <w:sz w:val="18"/>
                  <w:szCs w:val="18"/>
                </w:rPr>
                <w:t>[2023] HCASL 201</w:t>
              </w:r>
            </w:hyperlink>
          </w:p>
        </w:tc>
      </w:tr>
      <w:tr w:rsidR="00B67622" w:rsidRPr="00CC46E9" w14:paraId="444889AA" w14:textId="77777777" w:rsidTr="009B4D38">
        <w:trPr>
          <w:cantSplit/>
          <w:trHeight w:val="400"/>
        </w:trPr>
        <w:tc>
          <w:tcPr>
            <w:tcW w:w="567" w:type="dxa"/>
          </w:tcPr>
          <w:p w14:paraId="0DD58474"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53470319" w14:textId="0368A772"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I.C. Formwork Services Pty Limited (ACN 008 591 811)</w:t>
            </w:r>
          </w:p>
        </w:tc>
        <w:tc>
          <w:tcPr>
            <w:tcW w:w="1914" w:type="dxa"/>
          </w:tcPr>
          <w:p w14:paraId="664EAF52" w14:textId="60EC6341"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Moir</w:t>
            </w:r>
            <w:r w:rsidRPr="008D4052">
              <w:rPr>
                <w:rFonts w:ascii="Arial" w:hAnsi="Arial" w:cs="Arial"/>
                <w:color w:val="000000"/>
                <w:sz w:val="18"/>
                <w:szCs w:val="18"/>
              </w:rPr>
              <w:br/>
              <w:t xml:space="preserve">(C12/2023) </w:t>
            </w:r>
          </w:p>
        </w:tc>
        <w:tc>
          <w:tcPr>
            <w:tcW w:w="1914" w:type="dxa"/>
          </w:tcPr>
          <w:p w14:paraId="73A8C370" w14:textId="67A8A035"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Supreme Court of the Australian Capital Territory</w:t>
            </w:r>
            <w:r w:rsidRPr="008D4052">
              <w:rPr>
                <w:rFonts w:ascii="Arial" w:hAnsi="Arial" w:cs="Arial"/>
                <w:color w:val="000000"/>
                <w:sz w:val="18"/>
                <w:szCs w:val="18"/>
              </w:rPr>
              <w:br/>
              <w:t xml:space="preserve">(Court of Appeal) </w:t>
            </w:r>
            <w:r>
              <w:rPr>
                <w:rFonts w:ascii="Arial" w:hAnsi="Arial" w:cs="Arial"/>
                <w:color w:val="000000"/>
                <w:sz w:val="18"/>
                <w:szCs w:val="18"/>
              </w:rPr>
              <w:br/>
            </w:r>
            <w:r w:rsidRPr="008D4052">
              <w:rPr>
                <w:rFonts w:ascii="Arial" w:hAnsi="Arial" w:cs="Arial"/>
                <w:color w:val="000000"/>
                <w:sz w:val="18"/>
                <w:szCs w:val="18"/>
              </w:rPr>
              <w:t>[2023] ACTCA 31</w:t>
            </w:r>
            <w:r w:rsidRPr="008D4052">
              <w:rPr>
                <w:rFonts w:ascii="Arial" w:hAnsi="Arial" w:cs="Arial"/>
                <w:color w:val="000000"/>
                <w:sz w:val="18"/>
                <w:szCs w:val="18"/>
              </w:rPr>
              <w:br/>
            </w:r>
          </w:p>
        </w:tc>
        <w:tc>
          <w:tcPr>
            <w:tcW w:w="1914" w:type="dxa"/>
          </w:tcPr>
          <w:p w14:paraId="2C5E9A0C" w14:textId="5297F675"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72" w:history="1">
              <w:r w:rsidRPr="00D32D89">
                <w:rPr>
                  <w:rStyle w:val="Hyperlink"/>
                  <w:rFonts w:ascii="Arial" w:hAnsi="Arial"/>
                  <w:noProof w:val="0"/>
                  <w:sz w:val="18"/>
                  <w:szCs w:val="18"/>
                </w:rPr>
                <w:t>[2023] HCASL 202</w:t>
              </w:r>
            </w:hyperlink>
          </w:p>
        </w:tc>
      </w:tr>
      <w:tr w:rsidR="00B67622" w:rsidRPr="00CC46E9" w14:paraId="4358B743" w14:textId="77777777" w:rsidTr="009B4D38">
        <w:trPr>
          <w:cantSplit/>
          <w:trHeight w:val="400"/>
        </w:trPr>
        <w:tc>
          <w:tcPr>
            <w:tcW w:w="567" w:type="dxa"/>
          </w:tcPr>
          <w:p w14:paraId="2DD6074A"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06E27522" w14:textId="4E14120A"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ALT17</w:t>
            </w:r>
          </w:p>
        </w:tc>
        <w:tc>
          <w:tcPr>
            <w:tcW w:w="1914" w:type="dxa"/>
          </w:tcPr>
          <w:p w14:paraId="38B44543" w14:textId="7304E3EB"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Minister for Immigration, Citizenship, Migrant Services and Multicultural Affairs &amp; Anor</w:t>
            </w:r>
            <w:r w:rsidRPr="008D4052">
              <w:rPr>
                <w:rFonts w:ascii="Arial" w:hAnsi="Arial" w:cs="Arial"/>
                <w:color w:val="000000"/>
                <w:sz w:val="18"/>
                <w:szCs w:val="18"/>
              </w:rPr>
              <w:br/>
              <w:t xml:space="preserve">(M57/2023) </w:t>
            </w:r>
            <w:r w:rsidRPr="008D4052">
              <w:rPr>
                <w:rFonts w:ascii="Arial" w:hAnsi="Arial" w:cs="Arial"/>
                <w:color w:val="000000"/>
                <w:sz w:val="18"/>
                <w:szCs w:val="18"/>
              </w:rPr>
              <w:br/>
            </w:r>
          </w:p>
        </w:tc>
        <w:tc>
          <w:tcPr>
            <w:tcW w:w="1914" w:type="dxa"/>
          </w:tcPr>
          <w:p w14:paraId="76D1DFBF" w14:textId="1DA8A9DB"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Federal Court of Australia </w:t>
            </w:r>
            <w:r w:rsidRPr="008D4052">
              <w:rPr>
                <w:rFonts w:ascii="Arial" w:hAnsi="Arial" w:cs="Arial"/>
                <w:color w:val="000000"/>
                <w:sz w:val="18"/>
                <w:szCs w:val="18"/>
              </w:rPr>
              <w:br/>
              <w:t>[2023] FCA 770</w:t>
            </w:r>
          </w:p>
        </w:tc>
        <w:tc>
          <w:tcPr>
            <w:tcW w:w="1914" w:type="dxa"/>
          </w:tcPr>
          <w:p w14:paraId="6C819C5E" w14:textId="33E67838"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73" w:history="1">
              <w:r w:rsidRPr="00D32D89">
                <w:rPr>
                  <w:rStyle w:val="Hyperlink"/>
                  <w:rFonts w:ascii="Arial" w:hAnsi="Arial"/>
                  <w:noProof w:val="0"/>
                  <w:sz w:val="18"/>
                  <w:szCs w:val="18"/>
                </w:rPr>
                <w:t>[2023] HCASL 203</w:t>
              </w:r>
            </w:hyperlink>
          </w:p>
        </w:tc>
      </w:tr>
      <w:tr w:rsidR="00B67622" w:rsidRPr="00CC46E9" w14:paraId="2E904F15" w14:textId="77777777" w:rsidTr="009B4D38">
        <w:trPr>
          <w:cantSplit/>
          <w:trHeight w:val="400"/>
        </w:trPr>
        <w:tc>
          <w:tcPr>
            <w:tcW w:w="567" w:type="dxa"/>
          </w:tcPr>
          <w:p w14:paraId="3D7B5B95" w14:textId="77777777" w:rsidR="00B67622" w:rsidRPr="00CC46E9" w:rsidRDefault="00B67622" w:rsidP="00A827CE">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40753F97" w14:textId="2381162F" w:rsidR="00B67622" w:rsidRDefault="00B67622" w:rsidP="00A827CE">
            <w:pPr>
              <w:keepLines/>
              <w:spacing w:before="120"/>
              <w:jc w:val="left"/>
              <w:rPr>
                <w:rFonts w:ascii="Arial" w:hAnsi="Arial" w:cs="Arial"/>
                <w:color w:val="000000"/>
                <w:sz w:val="18"/>
                <w:szCs w:val="18"/>
              </w:rPr>
            </w:pPr>
            <w:r w:rsidRPr="008D4052">
              <w:rPr>
                <w:rFonts w:ascii="Arial" w:hAnsi="Arial" w:cs="Arial"/>
                <w:color w:val="000000"/>
                <w:sz w:val="18"/>
                <w:szCs w:val="18"/>
              </w:rPr>
              <w:t>BJM16</w:t>
            </w:r>
          </w:p>
        </w:tc>
        <w:tc>
          <w:tcPr>
            <w:tcW w:w="1914" w:type="dxa"/>
          </w:tcPr>
          <w:p w14:paraId="6D15633D" w14:textId="2A3CBFB3" w:rsidR="00B67622" w:rsidRPr="00BB72B4" w:rsidRDefault="00B67622" w:rsidP="00A827CE">
            <w:pPr>
              <w:widowControl w:val="0"/>
              <w:spacing w:before="120"/>
              <w:jc w:val="left"/>
              <w:rPr>
                <w:rFonts w:ascii="Arial" w:hAnsi="Arial" w:cs="Arial"/>
                <w:color w:val="000000"/>
                <w:sz w:val="18"/>
                <w:szCs w:val="18"/>
              </w:rPr>
            </w:pPr>
            <w:r w:rsidRPr="008D4052">
              <w:rPr>
                <w:rFonts w:ascii="Arial" w:hAnsi="Arial" w:cs="Arial"/>
                <w:color w:val="000000"/>
                <w:sz w:val="18"/>
                <w:szCs w:val="18"/>
              </w:rPr>
              <w:t>Minister for Immigration, Citizenship and Multicultural Affairs &amp; Anor</w:t>
            </w:r>
            <w:r w:rsidRPr="008D4052">
              <w:rPr>
                <w:rFonts w:ascii="Arial" w:hAnsi="Arial" w:cs="Arial"/>
                <w:color w:val="000000"/>
                <w:sz w:val="18"/>
                <w:szCs w:val="18"/>
              </w:rPr>
              <w:br/>
              <w:t xml:space="preserve">(M62/2023) </w:t>
            </w:r>
            <w:r>
              <w:rPr>
                <w:rFonts w:ascii="Arial" w:hAnsi="Arial" w:cs="Arial"/>
                <w:color w:val="000000"/>
                <w:sz w:val="18"/>
                <w:szCs w:val="18"/>
              </w:rPr>
              <w:br/>
            </w:r>
          </w:p>
        </w:tc>
        <w:tc>
          <w:tcPr>
            <w:tcW w:w="1914" w:type="dxa"/>
          </w:tcPr>
          <w:p w14:paraId="688CFDC3" w14:textId="7792F976" w:rsidR="00B67622" w:rsidRDefault="00B67622" w:rsidP="00A827CE">
            <w:pPr>
              <w:widowControl w:val="0"/>
              <w:spacing w:before="120"/>
              <w:jc w:val="left"/>
              <w:rPr>
                <w:rFonts w:ascii="Arial" w:hAnsi="Arial" w:cs="Arial"/>
                <w:color w:val="000000"/>
                <w:sz w:val="18"/>
                <w:szCs w:val="18"/>
              </w:rPr>
            </w:pPr>
            <w:r w:rsidRPr="008D4052">
              <w:rPr>
                <w:rFonts w:ascii="Arial" w:hAnsi="Arial" w:cs="Arial"/>
                <w:color w:val="000000"/>
                <w:sz w:val="18"/>
                <w:szCs w:val="18"/>
              </w:rPr>
              <w:t xml:space="preserve">Federal Court of Australia </w:t>
            </w:r>
            <w:r w:rsidRPr="008D4052">
              <w:rPr>
                <w:rFonts w:ascii="Arial" w:hAnsi="Arial" w:cs="Arial"/>
                <w:color w:val="000000"/>
                <w:sz w:val="18"/>
                <w:szCs w:val="18"/>
              </w:rPr>
              <w:br/>
              <w:t>[2023] FCA 995</w:t>
            </w:r>
          </w:p>
        </w:tc>
        <w:tc>
          <w:tcPr>
            <w:tcW w:w="1914" w:type="dxa"/>
          </w:tcPr>
          <w:p w14:paraId="03F0238B" w14:textId="1783D54F" w:rsidR="00B67622" w:rsidRDefault="00B67622" w:rsidP="00A827CE">
            <w:pPr>
              <w:widowControl w:val="0"/>
              <w:spacing w:before="12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74" w:history="1">
              <w:r w:rsidRPr="00D32D89">
                <w:rPr>
                  <w:rStyle w:val="Hyperlink"/>
                  <w:rFonts w:ascii="Arial" w:hAnsi="Arial"/>
                  <w:noProof w:val="0"/>
                  <w:sz w:val="18"/>
                  <w:szCs w:val="18"/>
                </w:rPr>
                <w:t>[2023] HCASL 204</w:t>
              </w:r>
            </w:hyperlink>
          </w:p>
        </w:tc>
      </w:tr>
      <w:tr w:rsidR="00B67622" w:rsidRPr="00CC46E9" w14:paraId="6CDDDFD8" w14:textId="77777777" w:rsidTr="009B4D38">
        <w:trPr>
          <w:cantSplit/>
          <w:trHeight w:val="400"/>
        </w:trPr>
        <w:tc>
          <w:tcPr>
            <w:tcW w:w="567" w:type="dxa"/>
          </w:tcPr>
          <w:p w14:paraId="7136AC52"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597DC1DE" w14:textId="2B673AF2"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 xml:space="preserve">Gould </w:t>
            </w:r>
          </w:p>
        </w:tc>
        <w:tc>
          <w:tcPr>
            <w:tcW w:w="1914" w:type="dxa"/>
          </w:tcPr>
          <w:p w14:paraId="48835A0F" w14:textId="324D2E2E"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The King </w:t>
            </w:r>
            <w:r w:rsidRPr="008D4052">
              <w:rPr>
                <w:rFonts w:ascii="Arial" w:hAnsi="Arial" w:cs="Arial"/>
                <w:color w:val="000000"/>
                <w:sz w:val="18"/>
                <w:szCs w:val="18"/>
              </w:rPr>
              <w:br/>
              <w:t xml:space="preserve">(S66/2023) </w:t>
            </w:r>
          </w:p>
        </w:tc>
        <w:tc>
          <w:tcPr>
            <w:tcW w:w="1914" w:type="dxa"/>
          </w:tcPr>
          <w:p w14:paraId="7222C750" w14:textId="55F17380"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w:t>
            </w:r>
            <w:r w:rsidRPr="008D4052">
              <w:rPr>
                <w:rFonts w:ascii="Arial" w:hAnsi="Arial" w:cs="Arial"/>
                <w:color w:val="000000"/>
                <w:sz w:val="18"/>
                <w:szCs w:val="18"/>
              </w:rPr>
              <w:br/>
              <w:t>New South Wales</w:t>
            </w:r>
            <w:r w:rsidRPr="008D4052">
              <w:rPr>
                <w:rFonts w:ascii="Arial" w:hAnsi="Arial" w:cs="Arial"/>
                <w:color w:val="000000"/>
                <w:sz w:val="18"/>
                <w:szCs w:val="18"/>
              </w:rPr>
              <w:br/>
              <w:t xml:space="preserve">(Court of Criminal Appeal) </w:t>
            </w:r>
            <w:r>
              <w:rPr>
                <w:rFonts w:ascii="Arial" w:hAnsi="Arial" w:cs="Arial"/>
                <w:color w:val="000000"/>
                <w:sz w:val="18"/>
                <w:szCs w:val="18"/>
              </w:rPr>
              <w:br/>
            </w:r>
            <w:r w:rsidRPr="008D4052">
              <w:rPr>
                <w:rFonts w:ascii="Arial" w:hAnsi="Arial" w:cs="Arial"/>
                <w:color w:val="000000"/>
                <w:sz w:val="18"/>
                <w:szCs w:val="18"/>
              </w:rPr>
              <w:t>[2021] NSWCCA 92</w:t>
            </w:r>
            <w:r>
              <w:rPr>
                <w:rFonts w:ascii="Arial" w:hAnsi="Arial" w:cs="Arial"/>
                <w:color w:val="000000"/>
                <w:sz w:val="18"/>
                <w:szCs w:val="18"/>
              </w:rPr>
              <w:br/>
            </w:r>
          </w:p>
        </w:tc>
        <w:tc>
          <w:tcPr>
            <w:tcW w:w="1914" w:type="dxa"/>
          </w:tcPr>
          <w:p w14:paraId="3B454E69" w14:textId="2CC3B4A8"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75" w:history="1">
              <w:r w:rsidRPr="00DF52C5">
                <w:rPr>
                  <w:rStyle w:val="Hyperlink"/>
                  <w:rFonts w:ascii="Arial" w:hAnsi="Arial"/>
                  <w:noProof w:val="0"/>
                  <w:sz w:val="18"/>
                  <w:szCs w:val="18"/>
                </w:rPr>
                <w:t>[2023] HCASL 205</w:t>
              </w:r>
            </w:hyperlink>
          </w:p>
        </w:tc>
      </w:tr>
      <w:tr w:rsidR="00B67622" w:rsidRPr="00CC46E9" w14:paraId="24063AD6" w14:textId="77777777" w:rsidTr="009B4D38">
        <w:trPr>
          <w:cantSplit/>
          <w:trHeight w:val="400"/>
        </w:trPr>
        <w:tc>
          <w:tcPr>
            <w:tcW w:w="567" w:type="dxa"/>
          </w:tcPr>
          <w:p w14:paraId="16E1492C"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5BC0DF72" w14:textId="41CE5E1D"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 xml:space="preserve">Gould </w:t>
            </w:r>
          </w:p>
        </w:tc>
        <w:tc>
          <w:tcPr>
            <w:tcW w:w="1914" w:type="dxa"/>
          </w:tcPr>
          <w:p w14:paraId="1148F6AD" w14:textId="24FD4784"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The King </w:t>
            </w:r>
            <w:r w:rsidRPr="008D4052">
              <w:rPr>
                <w:rFonts w:ascii="Arial" w:hAnsi="Arial" w:cs="Arial"/>
                <w:color w:val="000000"/>
                <w:sz w:val="18"/>
                <w:szCs w:val="18"/>
              </w:rPr>
              <w:br/>
              <w:t xml:space="preserve">(S67/2023) </w:t>
            </w:r>
          </w:p>
        </w:tc>
        <w:tc>
          <w:tcPr>
            <w:tcW w:w="1914" w:type="dxa"/>
          </w:tcPr>
          <w:p w14:paraId="372C11A8" w14:textId="23AD69A6"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w:t>
            </w:r>
            <w:r w:rsidRPr="008D4052">
              <w:rPr>
                <w:rFonts w:ascii="Arial" w:hAnsi="Arial" w:cs="Arial"/>
                <w:color w:val="000000"/>
                <w:sz w:val="18"/>
                <w:szCs w:val="18"/>
              </w:rPr>
              <w:br/>
              <w:t>New South Wales</w:t>
            </w:r>
            <w:r w:rsidRPr="008D4052">
              <w:rPr>
                <w:rFonts w:ascii="Arial" w:hAnsi="Arial" w:cs="Arial"/>
                <w:color w:val="000000"/>
                <w:sz w:val="18"/>
                <w:szCs w:val="18"/>
              </w:rPr>
              <w:br/>
              <w:t xml:space="preserve">(Court of Criminal Appeal) </w:t>
            </w:r>
            <w:r>
              <w:rPr>
                <w:rFonts w:ascii="Arial" w:hAnsi="Arial" w:cs="Arial"/>
                <w:color w:val="000000"/>
                <w:sz w:val="18"/>
                <w:szCs w:val="18"/>
              </w:rPr>
              <w:br/>
            </w:r>
            <w:r w:rsidRPr="008D4052">
              <w:rPr>
                <w:rFonts w:ascii="Arial" w:hAnsi="Arial" w:cs="Arial"/>
                <w:color w:val="000000"/>
                <w:sz w:val="18"/>
                <w:szCs w:val="18"/>
              </w:rPr>
              <w:t>[2021] NSWCCA 103</w:t>
            </w:r>
            <w:r>
              <w:rPr>
                <w:rFonts w:ascii="Arial" w:hAnsi="Arial" w:cs="Arial"/>
                <w:color w:val="000000"/>
                <w:sz w:val="18"/>
                <w:szCs w:val="18"/>
              </w:rPr>
              <w:br/>
            </w:r>
          </w:p>
        </w:tc>
        <w:tc>
          <w:tcPr>
            <w:tcW w:w="1914" w:type="dxa"/>
          </w:tcPr>
          <w:p w14:paraId="30AE2676" w14:textId="3DB2708A"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76" w:history="1">
              <w:r w:rsidRPr="00F1611F">
                <w:rPr>
                  <w:rStyle w:val="Hyperlink"/>
                  <w:rFonts w:ascii="Arial" w:hAnsi="Arial"/>
                  <w:noProof w:val="0"/>
                  <w:sz w:val="18"/>
                  <w:szCs w:val="18"/>
                </w:rPr>
                <w:t>[2023] HCASL 205</w:t>
              </w:r>
            </w:hyperlink>
          </w:p>
        </w:tc>
      </w:tr>
      <w:tr w:rsidR="00B67622" w:rsidRPr="00CC46E9" w14:paraId="44C65677" w14:textId="77777777" w:rsidTr="009B4D38">
        <w:trPr>
          <w:cantSplit/>
          <w:trHeight w:val="400"/>
        </w:trPr>
        <w:tc>
          <w:tcPr>
            <w:tcW w:w="567" w:type="dxa"/>
          </w:tcPr>
          <w:p w14:paraId="1E0BDF8A"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488B62A9" w14:textId="6D3877DA"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Wang</w:t>
            </w:r>
          </w:p>
        </w:tc>
        <w:tc>
          <w:tcPr>
            <w:tcW w:w="1914" w:type="dxa"/>
          </w:tcPr>
          <w:p w14:paraId="2654C9B5" w14:textId="2A5ACB0D"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Kim</w:t>
            </w:r>
            <w:r w:rsidRPr="008D4052">
              <w:rPr>
                <w:rFonts w:ascii="Arial" w:hAnsi="Arial" w:cs="Arial"/>
                <w:color w:val="000000"/>
                <w:sz w:val="18"/>
                <w:szCs w:val="18"/>
              </w:rPr>
              <w:br/>
              <w:t xml:space="preserve">(S104/2023) </w:t>
            </w:r>
          </w:p>
        </w:tc>
        <w:tc>
          <w:tcPr>
            <w:tcW w:w="1914" w:type="dxa"/>
          </w:tcPr>
          <w:p w14:paraId="1DCAF634" w14:textId="782C7814"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Full Court of the </w:t>
            </w:r>
            <w:r>
              <w:rPr>
                <w:rFonts w:ascii="Arial" w:hAnsi="Arial" w:cs="Arial"/>
                <w:color w:val="000000"/>
                <w:sz w:val="18"/>
                <w:szCs w:val="18"/>
              </w:rPr>
              <w:br/>
            </w:r>
            <w:r w:rsidRPr="008D4052">
              <w:rPr>
                <w:rFonts w:ascii="Arial" w:hAnsi="Arial" w:cs="Arial"/>
                <w:color w:val="000000"/>
                <w:sz w:val="18"/>
                <w:szCs w:val="18"/>
              </w:rPr>
              <w:t xml:space="preserve">Federal Court of Australia </w:t>
            </w:r>
            <w:r w:rsidRPr="008D4052">
              <w:rPr>
                <w:rFonts w:ascii="Arial" w:hAnsi="Arial" w:cs="Arial"/>
                <w:color w:val="000000"/>
                <w:sz w:val="18"/>
                <w:szCs w:val="18"/>
              </w:rPr>
              <w:br/>
              <w:t>[202</w:t>
            </w:r>
            <w:r>
              <w:rPr>
                <w:rFonts w:ascii="Arial" w:hAnsi="Arial" w:cs="Arial"/>
                <w:color w:val="000000"/>
                <w:sz w:val="18"/>
                <w:szCs w:val="18"/>
              </w:rPr>
              <w:t>3</w:t>
            </w:r>
            <w:r w:rsidRPr="008D4052">
              <w:rPr>
                <w:rFonts w:ascii="Arial" w:hAnsi="Arial" w:cs="Arial"/>
                <w:color w:val="000000"/>
                <w:sz w:val="18"/>
                <w:szCs w:val="18"/>
              </w:rPr>
              <w:t>] FCAFC 11</w:t>
            </w:r>
            <w:r>
              <w:rPr>
                <w:rFonts w:ascii="Arial" w:hAnsi="Arial" w:cs="Arial"/>
                <w:color w:val="000000"/>
                <w:sz w:val="18"/>
                <w:szCs w:val="18"/>
              </w:rPr>
              <w:t>5</w:t>
            </w:r>
            <w:r>
              <w:rPr>
                <w:rFonts w:ascii="Arial" w:hAnsi="Arial" w:cs="Arial"/>
                <w:color w:val="000000"/>
                <w:sz w:val="18"/>
                <w:szCs w:val="18"/>
              </w:rPr>
              <w:br/>
            </w:r>
          </w:p>
        </w:tc>
        <w:tc>
          <w:tcPr>
            <w:tcW w:w="1914" w:type="dxa"/>
          </w:tcPr>
          <w:p w14:paraId="0E53ED61" w14:textId="6B2827E4"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77" w:history="1">
              <w:r w:rsidRPr="00DF52C5">
                <w:rPr>
                  <w:rStyle w:val="Hyperlink"/>
                  <w:rFonts w:ascii="Arial" w:hAnsi="Arial"/>
                  <w:noProof w:val="0"/>
                  <w:sz w:val="18"/>
                  <w:szCs w:val="18"/>
                </w:rPr>
                <w:t>[2023] HCASL 206</w:t>
              </w:r>
            </w:hyperlink>
          </w:p>
        </w:tc>
      </w:tr>
      <w:tr w:rsidR="00B67622" w:rsidRPr="00CC46E9" w14:paraId="33BB7888" w14:textId="77777777" w:rsidTr="009B4D38">
        <w:trPr>
          <w:cantSplit/>
          <w:trHeight w:val="400"/>
        </w:trPr>
        <w:tc>
          <w:tcPr>
            <w:tcW w:w="567" w:type="dxa"/>
          </w:tcPr>
          <w:p w14:paraId="07EFDDDD"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181F1778" w14:textId="04C3E585"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 xml:space="preserve">GJT </w:t>
            </w:r>
          </w:p>
        </w:tc>
        <w:tc>
          <w:tcPr>
            <w:tcW w:w="1914" w:type="dxa"/>
          </w:tcPr>
          <w:p w14:paraId="7BD40233" w14:textId="6A48C06F"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Director of Public Prosecutions &amp; Anor</w:t>
            </w:r>
            <w:r w:rsidRPr="008D4052">
              <w:rPr>
                <w:rFonts w:ascii="Arial" w:hAnsi="Arial" w:cs="Arial"/>
                <w:color w:val="000000"/>
                <w:sz w:val="18"/>
                <w:szCs w:val="18"/>
              </w:rPr>
              <w:br/>
              <w:t xml:space="preserve">(B46/2023) </w:t>
            </w:r>
          </w:p>
        </w:tc>
        <w:tc>
          <w:tcPr>
            <w:tcW w:w="1914" w:type="dxa"/>
          </w:tcPr>
          <w:p w14:paraId="0F6553CB" w14:textId="040B471B"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Supreme Court of Queensland</w:t>
            </w:r>
            <w:r w:rsidRPr="008D4052">
              <w:rPr>
                <w:rFonts w:ascii="Arial" w:hAnsi="Arial" w:cs="Arial"/>
                <w:color w:val="000000"/>
                <w:sz w:val="18"/>
                <w:szCs w:val="18"/>
              </w:rPr>
              <w:br/>
              <w:t xml:space="preserve">(Court of Appeal) </w:t>
            </w:r>
            <w:r>
              <w:rPr>
                <w:rFonts w:ascii="Arial" w:hAnsi="Arial" w:cs="Arial"/>
                <w:color w:val="000000"/>
                <w:sz w:val="18"/>
                <w:szCs w:val="18"/>
              </w:rPr>
              <w:br/>
            </w:r>
            <w:r w:rsidRPr="008D4052">
              <w:rPr>
                <w:rFonts w:ascii="Arial" w:hAnsi="Arial" w:cs="Arial"/>
                <w:color w:val="000000"/>
                <w:sz w:val="18"/>
                <w:szCs w:val="18"/>
              </w:rPr>
              <w:t>[2023] QCA 142</w:t>
            </w:r>
            <w:r>
              <w:rPr>
                <w:rFonts w:ascii="Arial" w:hAnsi="Arial" w:cs="Arial"/>
                <w:color w:val="000000"/>
                <w:sz w:val="18"/>
                <w:szCs w:val="18"/>
              </w:rPr>
              <w:br/>
            </w:r>
          </w:p>
        </w:tc>
        <w:tc>
          <w:tcPr>
            <w:tcW w:w="1914" w:type="dxa"/>
          </w:tcPr>
          <w:p w14:paraId="3D4C5090" w14:textId="3AEA69DF"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78" w:history="1">
              <w:r w:rsidRPr="00DF52C5">
                <w:rPr>
                  <w:rStyle w:val="Hyperlink"/>
                  <w:rFonts w:ascii="Arial" w:hAnsi="Arial"/>
                  <w:noProof w:val="0"/>
                  <w:sz w:val="18"/>
                  <w:szCs w:val="18"/>
                </w:rPr>
                <w:t>[2023] HCASL 207</w:t>
              </w:r>
            </w:hyperlink>
          </w:p>
        </w:tc>
      </w:tr>
      <w:tr w:rsidR="00B67622" w:rsidRPr="00CC46E9" w14:paraId="0D17285D" w14:textId="77777777" w:rsidTr="009B4D38">
        <w:trPr>
          <w:cantSplit/>
          <w:trHeight w:val="400"/>
        </w:trPr>
        <w:tc>
          <w:tcPr>
            <w:tcW w:w="567" w:type="dxa"/>
          </w:tcPr>
          <w:p w14:paraId="3A0BD98A"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73A55EB1" w14:textId="67902FE3"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Maher</w:t>
            </w:r>
          </w:p>
        </w:tc>
        <w:tc>
          <w:tcPr>
            <w:tcW w:w="1914" w:type="dxa"/>
          </w:tcPr>
          <w:p w14:paraId="2A2EAB28" w14:textId="2189F607"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State of Tasmania</w:t>
            </w:r>
            <w:r>
              <w:rPr>
                <w:rFonts w:ascii="Arial" w:hAnsi="Arial" w:cs="Arial"/>
                <w:color w:val="000000"/>
                <w:sz w:val="18"/>
                <w:szCs w:val="18"/>
              </w:rPr>
              <w:br/>
            </w:r>
            <w:r w:rsidRPr="008D4052">
              <w:rPr>
                <w:rFonts w:ascii="Arial" w:hAnsi="Arial" w:cs="Arial"/>
                <w:color w:val="000000"/>
                <w:sz w:val="18"/>
                <w:szCs w:val="18"/>
              </w:rPr>
              <w:t>(H2/2023)</w:t>
            </w:r>
          </w:p>
        </w:tc>
        <w:tc>
          <w:tcPr>
            <w:tcW w:w="1914" w:type="dxa"/>
          </w:tcPr>
          <w:p w14:paraId="5B68E4F0" w14:textId="44B026DC"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Tasmania </w:t>
            </w:r>
            <w:r w:rsidRPr="008D4052">
              <w:rPr>
                <w:rFonts w:ascii="Arial" w:hAnsi="Arial" w:cs="Arial"/>
                <w:color w:val="000000"/>
                <w:sz w:val="18"/>
                <w:szCs w:val="18"/>
              </w:rPr>
              <w:br/>
              <w:t xml:space="preserve">(Court of Criminal Appeal) </w:t>
            </w:r>
            <w:r>
              <w:rPr>
                <w:rFonts w:ascii="Arial" w:hAnsi="Arial" w:cs="Arial"/>
                <w:color w:val="000000"/>
                <w:sz w:val="18"/>
                <w:szCs w:val="18"/>
              </w:rPr>
              <w:br/>
            </w:r>
            <w:r w:rsidRPr="008D4052">
              <w:rPr>
                <w:rFonts w:ascii="Arial" w:hAnsi="Arial" w:cs="Arial"/>
                <w:color w:val="000000"/>
                <w:sz w:val="18"/>
                <w:szCs w:val="18"/>
              </w:rPr>
              <w:t>[2023] TASCCA 7</w:t>
            </w:r>
            <w:r>
              <w:rPr>
                <w:rFonts w:ascii="Arial" w:hAnsi="Arial" w:cs="Arial"/>
                <w:color w:val="000000"/>
                <w:sz w:val="18"/>
                <w:szCs w:val="18"/>
              </w:rPr>
              <w:br/>
            </w:r>
          </w:p>
        </w:tc>
        <w:tc>
          <w:tcPr>
            <w:tcW w:w="1914" w:type="dxa"/>
          </w:tcPr>
          <w:p w14:paraId="6223A8FF" w14:textId="6DCE75AD"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79" w:history="1">
              <w:r w:rsidRPr="00B836C4">
                <w:rPr>
                  <w:rStyle w:val="Hyperlink"/>
                  <w:rFonts w:ascii="Arial" w:hAnsi="Arial"/>
                  <w:noProof w:val="0"/>
                  <w:sz w:val="18"/>
                  <w:szCs w:val="18"/>
                </w:rPr>
                <w:t>[2023] HCASL 208</w:t>
              </w:r>
            </w:hyperlink>
          </w:p>
        </w:tc>
      </w:tr>
      <w:tr w:rsidR="00B67622" w:rsidRPr="00CC46E9" w14:paraId="1388ACE8" w14:textId="77777777" w:rsidTr="009B4D38">
        <w:trPr>
          <w:cantSplit/>
          <w:trHeight w:val="400"/>
        </w:trPr>
        <w:tc>
          <w:tcPr>
            <w:tcW w:w="567" w:type="dxa"/>
          </w:tcPr>
          <w:p w14:paraId="4C743693"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215E877C" w14:textId="1D759EE6"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 xml:space="preserve">Stubbings  </w:t>
            </w:r>
          </w:p>
        </w:tc>
        <w:tc>
          <w:tcPr>
            <w:tcW w:w="1914" w:type="dxa"/>
          </w:tcPr>
          <w:p w14:paraId="428070F8" w14:textId="445DB1A0" w:rsidR="00B67622" w:rsidRPr="00BB72B4" w:rsidRDefault="00B67622" w:rsidP="00B67622">
            <w:pPr>
              <w:widowControl w:val="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r>
            <w:r w:rsidRPr="008D4052">
              <w:rPr>
                <w:rFonts w:ascii="Arial" w:hAnsi="Arial" w:cs="Arial"/>
                <w:color w:val="000000"/>
                <w:sz w:val="18"/>
                <w:szCs w:val="18"/>
              </w:rPr>
              <w:t>(S85/2023</w:t>
            </w:r>
            <w:r>
              <w:rPr>
                <w:rFonts w:ascii="Arial" w:hAnsi="Arial" w:cs="Arial"/>
                <w:color w:val="000000"/>
                <w:sz w:val="18"/>
                <w:szCs w:val="18"/>
              </w:rPr>
              <w:t>)</w:t>
            </w:r>
          </w:p>
        </w:tc>
        <w:tc>
          <w:tcPr>
            <w:tcW w:w="1914" w:type="dxa"/>
          </w:tcPr>
          <w:p w14:paraId="547ABA87" w14:textId="59741952" w:rsidR="00B67622" w:rsidRDefault="00B67622" w:rsidP="00B67622">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Criminal Appeal)</w:t>
            </w:r>
            <w:r w:rsidRPr="008D4052">
              <w:rPr>
                <w:rFonts w:ascii="Arial" w:hAnsi="Arial" w:cs="Arial"/>
                <w:color w:val="000000"/>
                <w:sz w:val="18"/>
                <w:szCs w:val="18"/>
              </w:rPr>
              <w:br/>
              <w:t>[2023</w:t>
            </w:r>
            <w:r>
              <w:rPr>
                <w:rFonts w:ascii="Arial" w:hAnsi="Arial" w:cs="Arial"/>
                <w:color w:val="000000"/>
                <w:sz w:val="18"/>
                <w:szCs w:val="18"/>
              </w:rPr>
              <w:t>]</w:t>
            </w:r>
            <w:r w:rsidRPr="008D4052">
              <w:rPr>
                <w:rFonts w:ascii="Arial" w:hAnsi="Arial" w:cs="Arial"/>
                <w:color w:val="000000"/>
                <w:sz w:val="18"/>
                <w:szCs w:val="18"/>
              </w:rPr>
              <w:t xml:space="preserve"> </w:t>
            </w:r>
            <w:r>
              <w:rPr>
                <w:rFonts w:ascii="Arial" w:hAnsi="Arial" w:cs="Arial"/>
                <w:color w:val="000000"/>
                <w:sz w:val="18"/>
                <w:szCs w:val="18"/>
              </w:rPr>
              <w:t>NSWCCA 69</w:t>
            </w:r>
            <w:r>
              <w:rPr>
                <w:rFonts w:ascii="Arial" w:hAnsi="Arial" w:cs="Arial"/>
                <w:color w:val="000000"/>
                <w:sz w:val="18"/>
                <w:szCs w:val="18"/>
              </w:rPr>
              <w:br/>
            </w:r>
          </w:p>
        </w:tc>
        <w:tc>
          <w:tcPr>
            <w:tcW w:w="1914" w:type="dxa"/>
          </w:tcPr>
          <w:p w14:paraId="03529E1F" w14:textId="01B1A05A"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t>
            </w:r>
            <w:r w:rsidRPr="008D4052">
              <w:rPr>
                <w:rFonts w:ascii="Arial" w:hAnsi="Arial" w:cs="Arial"/>
                <w:color w:val="000000"/>
                <w:sz w:val="18"/>
                <w:szCs w:val="18"/>
              </w:rPr>
              <w:br/>
            </w:r>
            <w:hyperlink r:id="rId180" w:history="1">
              <w:r w:rsidRPr="00B836C4">
                <w:rPr>
                  <w:rStyle w:val="Hyperlink"/>
                  <w:rFonts w:ascii="Arial" w:hAnsi="Arial"/>
                  <w:noProof w:val="0"/>
                  <w:sz w:val="18"/>
                  <w:szCs w:val="18"/>
                </w:rPr>
                <w:t>[2023] HCASL 209</w:t>
              </w:r>
            </w:hyperlink>
            <w:r>
              <w:rPr>
                <w:rFonts w:ascii="Arial" w:hAnsi="Arial" w:cs="Arial"/>
                <w:color w:val="000000"/>
                <w:sz w:val="18"/>
                <w:szCs w:val="18"/>
              </w:rPr>
              <w:br/>
            </w:r>
          </w:p>
        </w:tc>
      </w:tr>
      <w:tr w:rsidR="00B67622" w:rsidRPr="00CC46E9" w14:paraId="6F887AA0" w14:textId="77777777" w:rsidTr="009B4D38">
        <w:trPr>
          <w:cantSplit/>
          <w:trHeight w:val="400"/>
        </w:trPr>
        <w:tc>
          <w:tcPr>
            <w:tcW w:w="567" w:type="dxa"/>
          </w:tcPr>
          <w:p w14:paraId="7D5E091C"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1B907D4C" w14:textId="499398F6"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Morrow</w:t>
            </w:r>
          </w:p>
        </w:tc>
        <w:tc>
          <w:tcPr>
            <w:tcW w:w="1914" w:type="dxa"/>
          </w:tcPr>
          <w:p w14:paraId="1123857C" w14:textId="3E5FE3BE"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CJZ Pty Ltd &amp; Anor</w:t>
            </w:r>
            <w:r w:rsidRPr="008D4052">
              <w:rPr>
                <w:rFonts w:ascii="Arial" w:hAnsi="Arial" w:cs="Arial"/>
                <w:color w:val="000000"/>
                <w:sz w:val="18"/>
                <w:szCs w:val="18"/>
              </w:rPr>
              <w:br/>
              <w:t>(S88/2023)</w:t>
            </w:r>
          </w:p>
        </w:tc>
        <w:tc>
          <w:tcPr>
            <w:tcW w:w="1914" w:type="dxa"/>
          </w:tcPr>
          <w:p w14:paraId="1AC4945B" w14:textId="7FB0C9B6"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w:t>
            </w:r>
            <w:r>
              <w:rPr>
                <w:rFonts w:ascii="Arial" w:hAnsi="Arial" w:cs="Arial"/>
                <w:color w:val="000000"/>
                <w:sz w:val="18"/>
                <w:szCs w:val="18"/>
              </w:rPr>
              <w:br/>
            </w:r>
            <w:r w:rsidRPr="008D4052">
              <w:rPr>
                <w:rFonts w:ascii="Arial" w:hAnsi="Arial" w:cs="Arial"/>
                <w:color w:val="000000"/>
                <w:sz w:val="18"/>
                <w:szCs w:val="18"/>
              </w:rPr>
              <w:t>New South Wales</w:t>
            </w:r>
            <w:r w:rsidRPr="008D4052">
              <w:rPr>
                <w:rFonts w:ascii="Arial" w:hAnsi="Arial" w:cs="Arial"/>
                <w:color w:val="000000"/>
                <w:sz w:val="18"/>
                <w:szCs w:val="18"/>
              </w:rPr>
              <w:br/>
              <w:t xml:space="preserve">(Court of Appeal) </w:t>
            </w:r>
            <w:r>
              <w:rPr>
                <w:rFonts w:ascii="Arial" w:hAnsi="Arial" w:cs="Arial"/>
                <w:color w:val="000000"/>
                <w:sz w:val="18"/>
                <w:szCs w:val="18"/>
              </w:rPr>
              <w:br/>
            </w:r>
            <w:r w:rsidRPr="008D4052">
              <w:rPr>
                <w:rFonts w:ascii="Arial" w:hAnsi="Arial" w:cs="Arial"/>
                <w:color w:val="000000"/>
                <w:sz w:val="18"/>
                <w:szCs w:val="18"/>
              </w:rPr>
              <w:t>[2023] NSWCA 135</w:t>
            </w:r>
            <w:r>
              <w:rPr>
                <w:rFonts w:ascii="Arial" w:hAnsi="Arial" w:cs="Arial"/>
                <w:color w:val="000000"/>
                <w:sz w:val="18"/>
                <w:szCs w:val="18"/>
              </w:rPr>
              <w:br/>
            </w:r>
          </w:p>
        </w:tc>
        <w:tc>
          <w:tcPr>
            <w:tcW w:w="1914" w:type="dxa"/>
          </w:tcPr>
          <w:p w14:paraId="027C2447" w14:textId="66326A13"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81" w:history="1">
              <w:r w:rsidRPr="00B836C4">
                <w:rPr>
                  <w:rStyle w:val="Hyperlink"/>
                  <w:rFonts w:ascii="Arial" w:hAnsi="Arial"/>
                  <w:noProof w:val="0"/>
                  <w:sz w:val="18"/>
                  <w:szCs w:val="18"/>
                </w:rPr>
                <w:t>[2023] HCASL 210</w:t>
              </w:r>
            </w:hyperlink>
          </w:p>
        </w:tc>
      </w:tr>
      <w:tr w:rsidR="00B67622" w:rsidRPr="00CC46E9" w14:paraId="20A6B7EE" w14:textId="77777777" w:rsidTr="009B4D38">
        <w:trPr>
          <w:cantSplit/>
          <w:trHeight w:val="400"/>
        </w:trPr>
        <w:tc>
          <w:tcPr>
            <w:tcW w:w="567" w:type="dxa"/>
          </w:tcPr>
          <w:p w14:paraId="61D54D3A"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4F0099A3" w14:textId="2D01609D"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Giant Dwarf Pty Ltd &amp; Anor</w:t>
            </w:r>
          </w:p>
        </w:tc>
        <w:tc>
          <w:tcPr>
            <w:tcW w:w="1914" w:type="dxa"/>
          </w:tcPr>
          <w:p w14:paraId="6512EDCF" w14:textId="28E43483"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CJZ Pty Ltd &amp; Ors</w:t>
            </w:r>
            <w:r w:rsidRPr="008D4052">
              <w:rPr>
                <w:rFonts w:ascii="Arial" w:hAnsi="Arial" w:cs="Arial"/>
                <w:color w:val="000000"/>
                <w:sz w:val="18"/>
                <w:szCs w:val="18"/>
              </w:rPr>
              <w:br/>
              <w:t>(S89/2023)</w:t>
            </w:r>
          </w:p>
        </w:tc>
        <w:tc>
          <w:tcPr>
            <w:tcW w:w="1914" w:type="dxa"/>
          </w:tcPr>
          <w:p w14:paraId="223A181C" w14:textId="55BF5862"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w:t>
            </w:r>
            <w:r>
              <w:rPr>
                <w:rFonts w:ascii="Arial" w:hAnsi="Arial" w:cs="Arial"/>
                <w:color w:val="000000"/>
                <w:sz w:val="18"/>
                <w:szCs w:val="18"/>
              </w:rPr>
              <w:br/>
            </w:r>
            <w:r w:rsidRPr="008D4052">
              <w:rPr>
                <w:rFonts w:ascii="Arial" w:hAnsi="Arial" w:cs="Arial"/>
                <w:color w:val="000000"/>
                <w:sz w:val="18"/>
                <w:szCs w:val="18"/>
              </w:rPr>
              <w:t>New South Wales</w:t>
            </w:r>
            <w:r w:rsidRPr="008D4052">
              <w:rPr>
                <w:rFonts w:ascii="Arial" w:hAnsi="Arial" w:cs="Arial"/>
                <w:color w:val="000000"/>
                <w:sz w:val="18"/>
                <w:szCs w:val="18"/>
              </w:rPr>
              <w:br/>
              <w:t xml:space="preserve">(Court of Appeal) </w:t>
            </w:r>
            <w:r>
              <w:rPr>
                <w:rFonts w:ascii="Arial" w:hAnsi="Arial" w:cs="Arial"/>
                <w:color w:val="000000"/>
                <w:sz w:val="18"/>
                <w:szCs w:val="18"/>
              </w:rPr>
              <w:br/>
            </w:r>
            <w:r w:rsidRPr="008D4052">
              <w:rPr>
                <w:rFonts w:ascii="Arial" w:hAnsi="Arial" w:cs="Arial"/>
                <w:color w:val="000000"/>
                <w:sz w:val="18"/>
                <w:szCs w:val="18"/>
              </w:rPr>
              <w:t>[2023] NSWCA 135</w:t>
            </w:r>
            <w:r w:rsidRPr="008D4052">
              <w:rPr>
                <w:rFonts w:ascii="Arial" w:hAnsi="Arial" w:cs="Arial"/>
                <w:color w:val="000000"/>
                <w:sz w:val="18"/>
                <w:szCs w:val="18"/>
              </w:rPr>
              <w:br/>
            </w:r>
          </w:p>
        </w:tc>
        <w:tc>
          <w:tcPr>
            <w:tcW w:w="1914" w:type="dxa"/>
          </w:tcPr>
          <w:p w14:paraId="29BBB1F4" w14:textId="4B0E23D3"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82" w:history="1">
              <w:r w:rsidRPr="00B836C4">
                <w:rPr>
                  <w:rStyle w:val="Hyperlink"/>
                  <w:rFonts w:ascii="Arial" w:hAnsi="Arial"/>
                  <w:noProof w:val="0"/>
                  <w:sz w:val="18"/>
                  <w:szCs w:val="18"/>
                </w:rPr>
                <w:t>[2023] HCASL 211</w:t>
              </w:r>
            </w:hyperlink>
          </w:p>
        </w:tc>
      </w:tr>
      <w:tr w:rsidR="00B67622" w:rsidRPr="00CC46E9" w14:paraId="671F37F7" w14:textId="77777777" w:rsidTr="009B4D38">
        <w:trPr>
          <w:cantSplit/>
          <w:trHeight w:val="400"/>
        </w:trPr>
        <w:tc>
          <w:tcPr>
            <w:tcW w:w="567" w:type="dxa"/>
          </w:tcPr>
          <w:p w14:paraId="36EAFA95"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6F9BE6CA" w14:textId="4DC1CE85"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BNGP</w:t>
            </w:r>
          </w:p>
        </w:tc>
        <w:tc>
          <w:tcPr>
            <w:tcW w:w="1914" w:type="dxa"/>
          </w:tcPr>
          <w:p w14:paraId="4AF1CA38" w14:textId="1F1C95B1"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Minister for Immigration, Citizenship and Multicultural Affairs</w:t>
            </w:r>
            <w:r w:rsidRPr="008D4052">
              <w:rPr>
                <w:rFonts w:ascii="Arial" w:hAnsi="Arial" w:cs="Arial"/>
                <w:color w:val="000000"/>
                <w:sz w:val="18"/>
                <w:szCs w:val="18"/>
              </w:rPr>
              <w:br/>
              <w:t xml:space="preserve">(S101/2023) </w:t>
            </w:r>
            <w:r>
              <w:rPr>
                <w:rFonts w:ascii="Arial" w:hAnsi="Arial" w:cs="Arial"/>
                <w:color w:val="000000"/>
                <w:sz w:val="18"/>
                <w:szCs w:val="18"/>
              </w:rPr>
              <w:br/>
            </w:r>
          </w:p>
        </w:tc>
        <w:tc>
          <w:tcPr>
            <w:tcW w:w="1914" w:type="dxa"/>
          </w:tcPr>
          <w:p w14:paraId="38E7A37B" w14:textId="26A764D2"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Full Court of the </w:t>
            </w:r>
            <w:r>
              <w:rPr>
                <w:rFonts w:ascii="Arial" w:hAnsi="Arial" w:cs="Arial"/>
                <w:color w:val="000000"/>
                <w:sz w:val="18"/>
                <w:szCs w:val="18"/>
              </w:rPr>
              <w:br/>
            </w:r>
            <w:r w:rsidRPr="008D4052">
              <w:rPr>
                <w:rFonts w:ascii="Arial" w:hAnsi="Arial" w:cs="Arial"/>
                <w:color w:val="000000"/>
                <w:sz w:val="18"/>
                <w:szCs w:val="18"/>
              </w:rPr>
              <w:t xml:space="preserve">Federal Court of Australia </w:t>
            </w:r>
            <w:r w:rsidRPr="008D4052">
              <w:rPr>
                <w:rFonts w:ascii="Arial" w:hAnsi="Arial" w:cs="Arial"/>
                <w:color w:val="000000"/>
                <w:sz w:val="18"/>
                <w:szCs w:val="18"/>
              </w:rPr>
              <w:br/>
              <w:t>[2023</w:t>
            </w:r>
            <w:r>
              <w:rPr>
                <w:rFonts w:ascii="Arial" w:hAnsi="Arial" w:cs="Arial"/>
                <w:color w:val="000000"/>
                <w:sz w:val="18"/>
                <w:szCs w:val="18"/>
              </w:rPr>
              <w:t>]</w:t>
            </w:r>
            <w:r w:rsidRPr="008D4052">
              <w:rPr>
                <w:rFonts w:ascii="Arial" w:hAnsi="Arial" w:cs="Arial"/>
                <w:color w:val="000000"/>
                <w:sz w:val="18"/>
                <w:szCs w:val="18"/>
              </w:rPr>
              <w:t xml:space="preserve"> FCAFC 111</w:t>
            </w:r>
          </w:p>
        </w:tc>
        <w:tc>
          <w:tcPr>
            <w:tcW w:w="1914" w:type="dxa"/>
          </w:tcPr>
          <w:p w14:paraId="2977770F" w14:textId="21A1F4C5"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83" w:history="1">
              <w:r w:rsidRPr="00B836C4">
                <w:rPr>
                  <w:rStyle w:val="Hyperlink"/>
                  <w:rFonts w:ascii="Arial" w:hAnsi="Arial"/>
                  <w:noProof w:val="0"/>
                  <w:sz w:val="18"/>
                  <w:szCs w:val="18"/>
                </w:rPr>
                <w:t>[2023] HCASL 212</w:t>
              </w:r>
            </w:hyperlink>
          </w:p>
        </w:tc>
      </w:tr>
      <w:tr w:rsidR="00B67622" w:rsidRPr="00CC46E9" w14:paraId="14B97CDF" w14:textId="77777777" w:rsidTr="009B4D38">
        <w:trPr>
          <w:cantSplit/>
          <w:trHeight w:val="400"/>
        </w:trPr>
        <w:tc>
          <w:tcPr>
            <w:tcW w:w="567" w:type="dxa"/>
          </w:tcPr>
          <w:p w14:paraId="33B2DD71" w14:textId="77777777" w:rsidR="00B67622" w:rsidRPr="00CC46E9" w:rsidRDefault="00B67622" w:rsidP="00A827CE">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6FE6024D" w14:textId="13942B79" w:rsidR="00B67622" w:rsidRDefault="00B67622" w:rsidP="00A827CE">
            <w:pPr>
              <w:keepLines/>
              <w:spacing w:before="120"/>
              <w:jc w:val="left"/>
              <w:rPr>
                <w:rFonts w:ascii="Arial" w:hAnsi="Arial" w:cs="Arial"/>
                <w:color w:val="000000"/>
                <w:sz w:val="18"/>
                <w:szCs w:val="18"/>
              </w:rPr>
            </w:pPr>
            <w:r w:rsidRPr="008D4052">
              <w:rPr>
                <w:rFonts w:ascii="Arial" w:hAnsi="Arial" w:cs="Arial"/>
                <w:color w:val="000000"/>
                <w:sz w:val="18"/>
                <w:szCs w:val="18"/>
              </w:rPr>
              <w:t>Aerotropolis Pty Ltd</w:t>
            </w:r>
          </w:p>
        </w:tc>
        <w:tc>
          <w:tcPr>
            <w:tcW w:w="1914" w:type="dxa"/>
          </w:tcPr>
          <w:p w14:paraId="65F34466" w14:textId="365474BC" w:rsidR="00B67622" w:rsidRPr="00BB72B4" w:rsidRDefault="00B67622" w:rsidP="00A827CE">
            <w:pPr>
              <w:widowControl w:val="0"/>
              <w:spacing w:before="120"/>
              <w:jc w:val="left"/>
              <w:rPr>
                <w:rFonts w:ascii="Arial" w:hAnsi="Arial" w:cs="Arial"/>
                <w:color w:val="000000"/>
                <w:sz w:val="18"/>
                <w:szCs w:val="18"/>
              </w:rPr>
            </w:pPr>
            <w:r w:rsidRPr="008D4052">
              <w:rPr>
                <w:rFonts w:ascii="Arial" w:hAnsi="Arial" w:cs="Arial"/>
                <w:color w:val="000000"/>
                <w:sz w:val="18"/>
                <w:szCs w:val="18"/>
              </w:rPr>
              <w:t>Secretary, Department of Planning and Environment</w:t>
            </w:r>
            <w:r>
              <w:rPr>
                <w:rFonts w:ascii="Arial" w:hAnsi="Arial" w:cs="Arial"/>
                <w:color w:val="000000"/>
                <w:sz w:val="18"/>
                <w:szCs w:val="18"/>
              </w:rPr>
              <w:br/>
            </w:r>
            <w:r w:rsidRPr="008D4052">
              <w:rPr>
                <w:rFonts w:ascii="Arial" w:hAnsi="Arial" w:cs="Arial"/>
                <w:color w:val="000000"/>
                <w:sz w:val="18"/>
                <w:szCs w:val="18"/>
              </w:rPr>
              <w:t>(S107/2023)</w:t>
            </w:r>
          </w:p>
        </w:tc>
        <w:tc>
          <w:tcPr>
            <w:tcW w:w="1914" w:type="dxa"/>
          </w:tcPr>
          <w:p w14:paraId="4093E3C8" w14:textId="610F177A" w:rsidR="00B67622" w:rsidRDefault="00B67622" w:rsidP="00A827CE">
            <w:pPr>
              <w:widowControl w:val="0"/>
              <w:spacing w:before="120"/>
              <w:jc w:val="left"/>
              <w:rPr>
                <w:rFonts w:ascii="Arial" w:hAnsi="Arial" w:cs="Arial"/>
                <w:color w:val="000000"/>
                <w:sz w:val="18"/>
                <w:szCs w:val="18"/>
              </w:rPr>
            </w:pPr>
            <w:r w:rsidRPr="008D4052">
              <w:rPr>
                <w:rFonts w:ascii="Arial" w:hAnsi="Arial" w:cs="Arial"/>
                <w:color w:val="000000"/>
                <w:sz w:val="18"/>
                <w:szCs w:val="18"/>
              </w:rPr>
              <w:t xml:space="preserve">Supreme Court of </w:t>
            </w:r>
            <w:r w:rsidRPr="008D4052">
              <w:rPr>
                <w:rFonts w:ascii="Arial" w:hAnsi="Arial" w:cs="Arial"/>
                <w:color w:val="000000"/>
                <w:sz w:val="18"/>
                <w:szCs w:val="18"/>
              </w:rPr>
              <w:br/>
              <w:t>New South Wales</w:t>
            </w:r>
            <w:r w:rsidRPr="008D4052">
              <w:rPr>
                <w:rFonts w:ascii="Arial" w:hAnsi="Arial" w:cs="Arial"/>
                <w:color w:val="000000"/>
                <w:sz w:val="18"/>
                <w:szCs w:val="18"/>
              </w:rPr>
              <w:br/>
              <w:t xml:space="preserve">(Court of Criminal Appeal) </w:t>
            </w:r>
            <w:r>
              <w:rPr>
                <w:rFonts w:ascii="Arial" w:hAnsi="Arial" w:cs="Arial"/>
                <w:color w:val="000000"/>
                <w:sz w:val="18"/>
                <w:szCs w:val="18"/>
              </w:rPr>
              <w:br/>
            </w:r>
            <w:r w:rsidRPr="008D4052">
              <w:rPr>
                <w:rFonts w:ascii="Arial" w:hAnsi="Arial" w:cs="Arial"/>
                <w:color w:val="000000"/>
                <w:sz w:val="18"/>
                <w:szCs w:val="18"/>
              </w:rPr>
              <w:t>[202</w:t>
            </w:r>
            <w:r>
              <w:rPr>
                <w:rFonts w:ascii="Arial" w:hAnsi="Arial" w:cs="Arial"/>
                <w:color w:val="000000"/>
                <w:sz w:val="18"/>
                <w:szCs w:val="18"/>
              </w:rPr>
              <w:t>3</w:t>
            </w:r>
            <w:r w:rsidRPr="008D4052">
              <w:rPr>
                <w:rFonts w:ascii="Arial" w:hAnsi="Arial" w:cs="Arial"/>
                <w:color w:val="000000"/>
                <w:sz w:val="18"/>
                <w:szCs w:val="18"/>
              </w:rPr>
              <w:t>] NSWCCA 195</w:t>
            </w:r>
            <w:r>
              <w:rPr>
                <w:rFonts w:ascii="Arial" w:hAnsi="Arial" w:cs="Arial"/>
                <w:color w:val="000000"/>
                <w:sz w:val="18"/>
                <w:szCs w:val="18"/>
              </w:rPr>
              <w:br/>
            </w:r>
          </w:p>
        </w:tc>
        <w:tc>
          <w:tcPr>
            <w:tcW w:w="1914" w:type="dxa"/>
          </w:tcPr>
          <w:p w14:paraId="04964AA0" w14:textId="4818294B" w:rsidR="00B67622" w:rsidRDefault="00B67622" w:rsidP="00A827CE">
            <w:pPr>
              <w:widowControl w:val="0"/>
              <w:spacing w:before="12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84" w:history="1">
              <w:r w:rsidRPr="00406087">
                <w:rPr>
                  <w:rStyle w:val="Hyperlink"/>
                  <w:rFonts w:ascii="Arial" w:hAnsi="Arial"/>
                  <w:noProof w:val="0"/>
                  <w:sz w:val="18"/>
                  <w:szCs w:val="18"/>
                </w:rPr>
                <w:t>[2023] HCASL 213</w:t>
              </w:r>
            </w:hyperlink>
            <w:r>
              <w:rPr>
                <w:rFonts w:ascii="Arial" w:hAnsi="Arial" w:cs="Arial"/>
                <w:color w:val="000000"/>
                <w:sz w:val="18"/>
                <w:szCs w:val="18"/>
              </w:rPr>
              <w:br/>
            </w:r>
          </w:p>
        </w:tc>
      </w:tr>
      <w:tr w:rsidR="00B67622" w:rsidRPr="00CC46E9" w14:paraId="1028EF66" w14:textId="77777777" w:rsidTr="00546F30">
        <w:trPr>
          <w:cantSplit/>
          <w:trHeight w:val="400"/>
        </w:trPr>
        <w:tc>
          <w:tcPr>
            <w:tcW w:w="567" w:type="dxa"/>
          </w:tcPr>
          <w:p w14:paraId="497440A0" w14:textId="77777777" w:rsidR="00B67622" w:rsidRPr="00CC46E9" w:rsidRDefault="00B67622" w:rsidP="00B67622">
            <w:pPr>
              <w:pStyle w:val="ListParagraph"/>
              <w:keepLines/>
              <w:numPr>
                <w:ilvl w:val="0"/>
                <w:numId w:val="1"/>
              </w:numPr>
              <w:contextualSpacing w:val="0"/>
              <w:jc w:val="right"/>
              <w:rPr>
                <w:rFonts w:ascii="Arial" w:hAnsi="Arial" w:cs="Arial"/>
                <w:color w:val="000000"/>
                <w:sz w:val="18"/>
              </w:rPr>
            </w:pPr>
          </w:p>
        </w:tc>
        <w:tc>
          <w:tcPr>
            <w:tcW w:w="1913" w:type="dxa"/>
          </w:tcPr>
          <w:p w14:paraId="0BE0055B" w14:textId="79B139BC" w:rsidR="00B67622" w:rsidRDefault="00B67622" w:rsidP="00B67622">
            <w:pPr>
              <w:keepLines/>
              <w:jc w:val="left"/>
              <w:rPr>
                <w:rFonts w:ascii="Arial" w:hAnsi="Arial" w:cs="Arial"/>
                <w:color w:val="000000"/>
                <w:sz w:val="18"/>
                <w:szCs w:val="18"/>
              </w:rPr>
            </w:pPr>
            <w:r w:rsidRPr="008D4052">
              <w:rPr>
                <w:rFonts w:ascii="Arial" w:hAnsi="Arial" w:cs="Arial"/>
                <w:color w:val="000000"/>
                <w:sz w:val="18"/>
                <w:szCs w:val="18"/>
              </w:rPr>
              <w:t xml:space="preserve">Chief Commissioner of State Revenue </w:t>
            </w:r>
            <w:r>
              <w:rPr>
                <w:rFonts w:ascii="Arial" w:hAnsi="Arial" w:cs="Arial"/>
                <w:color w:val="000000"/>
                <w:sz w:val="18"/>
                <w:szCs w:val="18"/>
              </w:rPr>
              <w:br/>
            </w:r>
            <w:r w:rsidRPr="008D4052">
              <w:rPr>
                <w:rFonts w:ascii="Arial" w:hAnsi="Arial" w:cs="Arial"/>
                <w:color w:val="000000"/>
                <w:sz w:val="18"/>
                <w:szCs w:val="18"/>
              </w:rPr>
              <w:t>ABN 77456270638</w:t>
            </w:r>
          </w:p>
        </w:tc>
        <w:tc>
          <w:tcPr>
            <w:tcW w:w="1914" w:type="dxa"/>
          </w:tcPr>
          <w:p w14:paraId="2C3A359F" w14:textId="1F00DB48" w:rsidR="00B67622" w:rsidRPr="00BB72B4"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Meridian Energy Australia Pty Ltd</w:t>
            </w:r>
            <w:r w:rsidRPr="008D4052">
              <w:rPr>
                <w:rFonts w:ascii="Arial" w:hAnsi="Arial" w:cs="Arial"/>
                <w:color w:val="000000"/>
                <w:sz w:val="18"/>
                <w:szCs w:val="18"/>
              </w:rPr>
              <w:br/>
              <w:t>(S73/2023)</w:t>
            </w:r>
          </w:p>
        </w:tc>
        <w:tc>
          <w:tcPr>
            <w:tcW w:w="1914" w:type="dxa"/>
          </w:tcPr>
          <w:p w14:paraId="5027EC21" w14:textId="7EE927E7"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Supreme Court of </w:t>
            </w:r>
            <w:r>
              <w:rPr>
                <w:rFonts w:ascii="Arial" w:hAnsi="Arial" w:cs="Arial"/>
                <w:color w:val="000000"/>
                <w:sz w:val="18"/>
                <w:szCs w:val="18"/>
              </w:rPr>
              <w:br/>
            </w:r>
            <w:r w:rsidRPr="008D4052">
              <w:rPr>
                <w:rFonts w:ascii="Arial" w:hAnsi="Arial" w:cs="Arial"/>
                <w:color w:val="000000"/>
                <w:sz w:val="18"/>
                <w:szCs w:val="18"/>
              </w:rPr>
              <w:t>New South Wales</w:t>
            </w:r>
            <w:r w:rsidRPr="008D4052">
              <w:rPr>
                <w:rFonts w:ascii="Arial" w:hAnsi="Arial" w:cs="Arial"/>
                <w:color w:val="000000"/>
                <w:sz w:val="18"/>
                <w:szCs w:val="18"/>
              </w:rPr>
              <w:br/>
              <w:t xml:space="preserve">(Court of Appeal) </w:t>
            </w:r>
            <w:r>
              <w:rPr>
                <w:rFonts w:ascii="Arial" w:hAnsi="Arial" w:cs="Arial"/>
                <w:color w:val="000000"/>
                <w:sz w:val="18"/>
                <w:szCs w:val="18"/>
              </w:rPr>
              <w:br/>
            </w:r>
            <w:r w:rsidRPr="008D4052">
              <w:rPr>
                <w:rFonts w:ascii="Arial" w:hAnsi="Arial" w:cs="Arial"/>
                <w:color w:val="000000"/>
                <w:sz w:val="18"/>
                <w:szCs w:val="18"/>
              </w:rPr>
              <w:t>[2023] NSWCA 113</w:t>
            </w:r>
            <w:r>
              <w:rPr>
                <w:rFonts w:ascii="Arial" w:hAnsi="Arial" w:cs="Arial"/>
                <w:color w:val="000000"/>
                <w:sz w:val="18"/>
                <w:szCs w:val="18"/>
              </w:rPr>
              <w:br/>
            </w:r>
          </w:p>
        </w:tc>
        <w:tc>
          <w:tcPr>
            <w:tcW w:w="1914" w:type="dxa"/>
          </w:tcPr>
          <w:p w14:paraId="269A7FE3" w14:textId="54E876F7" w:rsidR="00B67622" w:rsidRDefault="00B67622" w:rsidP="00B67622">
            <w:pPr>
              <w:widowControl w:val="0"/>
              <w:jc w:val="left"/>
              <w:rPr>
                <w:rFonts w:ascii="Arial" w:hAnsi="Arial" w:cs="Arial"/>
                <w:color w:val="000000"/>
                <w:sz w:val="18"/>
                <w:szCs w:val="18"/>
              </w:rPr>
            </w:pPr>
            <w:r w:rsidRPr="008D4052">
              <w:rPr>
                <w:rFonts w:ascii="Arial" w:hAnsi="Arial" w:cs="Arial"/>
                <w:color w:val="000000"/>
                <w:sz w:val="18"/>
                <w:szCs w:val="18"/>
              </w:rPr>
              <w:t xml:space="preserve">Special leave refused with costs </w:t>
            </w:r>
            <w:r w:rsidRPr="008D4052">
              <w:rPr>
                <w:rFonts w:ascii="Arial" w:hAnsi="Arial" w:cs="Arial"/>
                <w:color w:val="000000"/>
                <w:sz w:val="18"/>
                <w:szCs w:val="18"/>
              </w:rPr>
              <w:br/>
            </w:r>
            <w:hyperlink r:id="rId185" w:history="1">
              <w:r w:rsidRPr="00406087">
                <w:rPr>
                  <w:rStyle w:val="Hyperlink"/>
                  <w:rFonts w:ascii="Arial" w:hAnsi="Arial"/>
                  <w:noProof w:val="0"/>
                  <w:sz w:val="18"/>
                  <w:szCs w:val="18"/>
                </w:rPr>
                <w:t>[2023] HCASL 216</w:t>
              </w:r>
            </w:hyperlink>
          </w:p>
        </w:tc>
      </w:tr>
    </w:tbl>
    <w:p w14:paraId="38615E8D" w14:textId="33FD182F" w:rsidR="00042633" w:rsidRPr="0079717E" w:rsidRDefault="00042633" w:rsidP="000A3DD4"/>
    <w:sectPr w:rsidR="00042633" w:rsidRPr="0079717E" w:rsidSect="00AA78D5">
      <w:headerReference w:type="default" r:id="rId1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40FE" w14:textId="77777777" w:rsidR="00F13459" w:rsidRDefault="00F13459">
      <w:r>
        <w:separator/>
      </w:r>
    </w:p>
  </w:endnote>
  <w:endnote w:type="continuationSeparator" w:id="0">
    <w:p w14:paraId="44310290" w14:textId="77777777" w:rsidR="00F13459" w:rsidRDefault="00F13459">
      <w:r>
        <w:continuationSeparator/>
      </w:r>
    </w:p>
  </w:endnote>
  <w:endnote w:type="continuationNotice" w:id="1">
    <w:p w14:paraId="4C279775" w14:textId="77777777" w:rsidR="00F13459" w:rsidRDefault="00F13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382C" w14:textId="77777777" w:rsidR="00F13459" w:rsidRDefault="00F13459">
      <w:r>
        <w:separator/>
      </w:r>
    </w:p>
  </w:footnote>
  <w:footnote w:type="continuationSeparator" w:id="0">
    <w:p w14:paraId="6711E440" w14:textId="77777777" w:rsidR="00F13459" w:rsidRDefault="00F13459">
      <w:r>
        <w:continuationSeparator/>
      </w:r>
    </w:p>
  </w:footnote>
  <w:footnote w:type="continuationNotice" w:id="1">
    <w:p w14:paraId="0A035F7D" w14:textId="77777777" w:rsidR="00F13459" w:rsidRDefault="00F13459"/>
  </w:footnote>
  <w:footnote w:id="2">
    <w:p w14:paraId="68A3ECBF" w14:textId="77777777" w:rsidR="004672D9" w:rsidRPr="00ED2C1E" w:rsidRDefault="004672D9" w:rsidP="004672D9">
      <w:pPr>
        <w:pStyle w:val="FootnoteText"/>
      </w:pPr>
      <w:r w:rsidRPr="00ED2C1E">
        <w:rPr>
          <w:rStyle w:val="FootnoteReference"/>
        </w:rPr>
        <w:footnoteRef/>
      </w:r>
      <w:r w:rsidRPr="00ED2C1E">
        <w:t xml:space="preserve"> The parties consented to Justice Edelman participating in the hearing by reading the transcript.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3E3"/>
    <w:rsid w:val="00000453"/>
    <w:rsid w:val="00000831"/>
    <w:rsid w:val="00000AE8"/>
    <w:rsid w:val="00000B88"/>
    <w:rsid w:val="0000123A"/>
    <w:rsid w:val="000012FE"/>
    <w:rsid w:val="00001554"/>
    <w:rsid w:val="000018C7"/>
    <w:rsid w:val="00001964"/>
    <w:rsid w:val="0000197A"/>
    <w:rsid w:val="00001C60"/>
    <w:rsid w:val="00001CBC"/>
    <w:rsid w:val="00002226"/>
    <w:rsid w:val="00002311"/>
    <w:rsid w:val="0000296E"/>
    <w:rsid w:val="00002B2A"/>
    <w:rsid w:val="00002D9E"/>
    <w:rsid w:val="00003357"/>
    <w:rsid w:val="00003B69"/>
    <w:rsid w:val="00003ED8"/>
    <w:rsid w:val="00003F9C"/>
    <w:rsid w:val="0000401E"/>
    <w:rsid w:val="00004043"/>
    <w:rsid w:val="0000419F"/>
    <w:rsid w:val="000041F2"/>
    <w:rsid w:val="00004298"/>
    <w:rsid w:val="000049A2"/>
    <w:rsid w:val="00004B8C"/>
    <w:rsid w:val="00004E32"/>
    <w:rsid w:val="00004FA4"/>
    <w:rsid w:val="000050E6"/>
    <w:rsid w:val="0000537F"/>
    <w:rsid w:val="000056B6"/>
    <w:rsid w:val="000057C5"/>
    <w:rsid w:val="00005D6A"/>
    <w:rsid w:val="00005F45"/>
    <w:rsid w:val="00005FD1"/>
    <w:rsid w:val="000063C1"/>
    <w:rsid w:val="0000660F"/>
    <w:rsid w:val="000066D9"/>
    <w:rsid w:val="0000696C"/>
    <w:rsid w:val="00006B7E"/>
    <w:rsid w:val="0000704E"/>
    <w:rsid w:val="000071E4"/>
    <w:rsid w:val="0000738C"/>
    <w:rsid w:val="00007417"/>
    <w:rsid w:val="0000760B"/>
    <w:rsid w:val="00007672"/>
    <w:rsid w:val="00007B7E"/>
    <w:rsid w:val="00010014"/>
    <w:rsid w:val="0001015E"/>
    <w:rsid w:val="000103DB"/>
    <w:rsid w:val="00010CDD"/>
    <w:rsid w:val="00010E4E"/>
    <w:rsid w:val="00011028"/>
    <w:rsid w:val="0001135E"/>
    <w:rsid w:val="000118BD"/>
    <w:rsid w:val="00011DAB"/>
    <w:rsid w:val="00011EB8"/>
    <w:rsid w:val="00012008"/>
    <w:rsid w:val="00012166"/>
    <w:rsid w:val="00012289"/>
    <w:rsid w:val="00012598"/>
    <w:rsid w:val="000126AB"/>
    <w:rsid w:val="00012733"/>
    <w:rsid w:val="000127BE"/>
    <w:rsid w:val="00012908"/>
    <w:rsid w:val="00012B11"/>
    <w:rsid w:val="00012B93"/>
    <w:rsid w:val="000131BA"/>
    <w:rsid w:val="000131ED"/>
    <w:rsid w:val="000133C4"/>
    <w:rsid w:val="00013420"/>
    <w:rsid w:val="00013932"/>
    <w:rsid w:val="00013BA8"/>
    <w:rsid w:val="00013D25"/>
    <w:rsid w:val="00013EE8"/>
    <w:rsid w:val="0001409E"/>
    <w:rsid w:val="00014398"/>
    <w:rsid w:val="000143E3"/>
    <w:rsid w:val="00014A87"/>
    <w:rsid w:val="00014CC2"/>
    <w:rsid w:val="00014D19"/>
    <w:rsid w:val="00014DB0"/>
    <w:rsid w:val="00014F23"/>
    <w:rsid w:val="00014FB4"/>
    <w:rsid w:val="00014FBD"/>
    <w:rsid w:val="000152E0"/>
    <w:rsid w:val="00015438"/>
    <w:rsid w:val="000154F8"/>
    <w:rsid w:val="0001566F"/>
    <w:rsid w:val="00015682"/>
    <w:rsid w:val="00015885"/>
    <w:rsid w:val="000159FF"/>
    <w:rsid w:val="00015C1A"/>
    <w:rsid w:val="0001601E"/>
    <w:rsid w:val="000162DF"/>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DAE"/>
    <w:rsid w:val="00020EA8"/>
    <w:rsid w:val="00020FC8"/>
    <w:rsid w:val="0002105A"/>
    <w:rsid w:val="00021067"/>
    <w:rsid w:val="000212C5"/>
    <w:rsid w:val="000218A3"/>
    <w:rsid w:val="00021C2A"/>
    <w:rsid w:val="00021E9A"/>
    <w:rsid w:val="0002217D"/>
    <w:rsid w:val="000227D7"/>
    <w:rsid w:val="00022EE7"/>
    <w:rsid w:val="0002354D"/>
    <w:rsid w:val="0002366D"/>
    <w:rsid w:val="0002397A"/>
    <w:rsid w:val="000239A8"/>
    <w:rsid w:val="000239C9"/>
    <w:rsid w:val="00023C20"/>
    <w:rsid w:val="00023CAF"/>
    <w:rsid w:val="00023D6D"/>
    <w:rsid w:val="00023F78"/>
    <w:rsid w:val="00024208"/>
    <w:rsid w:val="00024345"/>
    <w:rsid w:val="00024783"/>
    <w:rsid w:val="000248D6"/>
    <w:rsid w:val="00024C27"/>
    <w:rsid w:val="00025176"/>
    <w:rsid w:val="00025215"/>
    <w:rsid w:val="00025274"/>
    <w:rsid w:val="000253F2"/>
    <w:rsid w:val="00025453"/>
    <w:rsid w:val="00025515"/>
    <w:rsid w:val="0002551B"/>
    <w:rsid w:val="0002554F"/>
    <w:rsid w:val="000256ED"/>
    <w:rsid w:val="00025BAE"/>
    <w:rsid w:val="00025DA1"/>
    <w:rsid w:val="00025EAE"/>
    <w:rsid w:val="00025EFF"/>
    <w:rsid w:val="00026050"/>
    <w:rsid w:val="00026762"/>
    <w:rsid w:val="0002682E"/>
    <w:rsid w:val="00026C3A"/>
    <w:rsid w:val="00026D27"/>
    <w:rsid w:val="00026EAB"/>
    <w:rsid w:val="000272E7"/>
    <w:rsid w:val="000278E5"/>
    <w:rsid w:val="00027901"/>
    <w:rsid w:val="00027B79"/>
    <w:rsid w:val="00027BF6"/>
    <w:rsid w:val="00027CB3"/>
    <w:rsid w:val="00027DC2"/>
    <w:rsid w:val="00027E36"/>
    <w:rsid w:val="000301B3"/>
    <w:rsid w:val="0003027B"/>
    <w:rsid w:val="000305D8"/>
    <w:rsid w:val="00030B7E"/>
    <w:rsid w:val="00030DB3"/>
    <w:rsid w:val="0003113A"/>
    <w:rsid w:val="00031222"/>
    <w:rsid w:val="00031A71"/>
    <w:rsid w:val="00031ABF"/>
    <w:rsid w:val="00031ACA"/>
    <w:rsid w:val="00031E22"/>
    <w:rsid w:val="00031E5C"/>
    <w:rsid w:val="00031F6F"/>
    <w:rsid w:val="000320C2"/>
    <w:rsid w:val="0003219D"/>
    <w:rsid w:val="00032785"/>
    <w:rsid w:val="00032829"/>
    <w:rsid w:val="000328A3"/>
    <w:rsid w:val="00032E25"/>
    <w:rsid w:val="00033074"/>
    <w:rsid w:val="000330B3"/>
    <w:rsid w:val="0003311F"/>
    <w:rsid w:val="00033152"/>
    <w:rsid w:val="000331F2"/>
    <w:rsid w:val="00033283"/>
    <w:rsid w:val="000333B7"/>
    <w:rsid w:val="00033459"/>
    <w:rsid w:val="00033622"/>
    <w:rsid w:val="000336BC"/>
    <w:rsid w:val="0003394A"/>
    <w:rsid w:val="00033964"/>
    <w:rsid w:val="00033A21"/>
    <w:rsid w:val="00033EE6"/>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02"/>
    <w:rsid w:val="0003776D"/>
    <w:rsid w:val="00037809"/>
    <w:rsid w:val="000378E9"/>
    <w:rsid w:val="00037D8C"/>
    <w:rsid w:val="000400AF"/>
    <w:rsid w:val="00040246"/>
    <w:rsid w:val="00040B9A"/>
    <w:rsid w:val="00040BCA"/>
    <w:rsid w:val="00040C04"/>
    <w:rsid w:val="00040C0A"/>
    <w:rsid w:val="0004128B"/>
    <w:rsid w:val="00041396"/>
    <w:rsid w:val="000415B5"/>
    <w:rsid w:val="000416AF"/>
    <w:rsid w:val="0004174B"/>
    <w:rsid w:val="00041842"/>
    <w:rsid w:val="00041B42"/>
    <w:rsid w:val="00041EC4"/>
    <w:rsid w:val="00041F14"/>
    <w:rsid w:val="00041FB0"/>
    <w:rsid w:val="00042262"/>
    <w:rsid w:val="00042633"/>
    <w:rsid w:val="00042659"/>
    <w:rsid w:val="00043183"/>
    <w:rsid w:val="0004354A"/>
    <w:rsid w:val="00043976"/>
    <w:rsid w:val="00043B26"/>
    <w:rsid w:val="00043C75"/>
    <w:rsid w:val="00043CC8"/>
    <w:rsid w:val="00043DA1"/>
    <w:rsid w:val="000442BA"/>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C17"/>
    <w:rsid w:val="00050CC3"/>
    <w:rsid w:val="00050D36"/>
    <w:rsid w:val="000510BB"/>
    <w:rsid w:val="00051433"/>
    <w:rsid w:val="00051553"/>
    <w:rsid w:val="00051599"/>
    <w:rsid w:val="000516BC"/>
    <w:rsid w:val="0005192C"/>
    <w:rsid w:val="00051A4A"/>
    <w:rsid w:val="00051DBF"/>
    <w:rsid w:val="00051DD2"/>
    <w:rsid w:val="00051F75"/>
    <w:rsid w:val="0005210E"/>
    <w:rsid w:val="000523D7"/>
    <w:rsid w:val="000523E7"/>
    <w:rsid w:val="000527B1"/>
    <w:rsid w:val="00052905"/>
    <w:rsid w:val="00052937"/>
    <w:rsid w:val="00052B98"/>
    <w:rsid w:val="00053056"/>
    <w:rsid w:val="0005310B"/>
    <w:rsid w:val="0005342F"/>
    <w:rsid w:val="00053579"/>
    <w:rsid w:val="00053D59"/>
    <w:rsid w:val="00053E38"/>
    <w:rsid w:val="00053FB4"/>
    <w:rsid w:val="0005420E"/>
    <w:rsid w:val="00054BD7"/>
    <w:rsid w:val="00054DDE"/>
    <w:rsid w:val="00054F60"/>
    <w:rsid w:val="0005504A"/>
    <w:rsid w:val="000552D5"/>
    <w:rsid w:val="0005598B"/>
    <w:rsid w:val="00055B1A"/>
    <w:rsid w:val="00055B89"/>
    <w:rsid w:val="00055EBB"/>
    <w:rsid w:val="00056B6E"/>
    <w:rsid w:val="00056B8B"/>
    <w:rsid w:val="00056CC6"/>
    <w:rsid w:val="00056F16"/>
    <w:rsid w:val="00056F7D"/>
    <w:rsid w:val="0005720C"/>
    <w:rsid w:val="000573A4"/>
    <w:rsid w:val="000574BF"/>
    <w:rsid w:val="000576E0"/>
    <w:rsid w:val="00057726"/>
    <w:rsid w:val="000577A2"/>
    <w:rsid w:val="00057A02"/>
    <w:rsid w:val="00057A20"/>
    <w:rsid w:val="00057C0E"/>
    <w:rsid w:val="00057D67"/>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5E6"/>
    <w:rsid w:val="00062894"/>
    <w:rsid w:val="00062AB6"/>
    <w:rsid w:val="00062BA9"/>
    <w:rsid w:val="00062C3F"/>
    <w:rsid w:val="00062E33"/>
    <w:rsid w:val="0006327A"/>
    <w:rsid w:val="00063292"/>
    <w:rsid w:val="00063573"/>
    <w:rsid w:val="00063827"/>
    <w:rsid w:val="00063861"/>
    <w:rsid w:val="00063E82"/>
    <w:rsid w:val="0006420F"/>
    <w:rsid w:val="000643D4"/>
    <w:rsid w:val="0006450D"/>
    <w:rsid w:val="00064BA1"/>
    <w:rsid w:val="00064E2C"/>
    <w:rsid w:val="00064E94"/>
    <w:rsid w:val="00065517"/>
    <w:rsid w:val="0006566E"/>
    <w:rsid w:val="00065D8B"/>
    <w:rsid w:val="00065F7C"/>
    <w:rsid w:val="000661E5"/>
    <w:rsid w:val="0006621B"/>
    <w:rsid w:val="000662E2"/>
    <w:rsid w:val="000663DC"/>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6E5"/>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E07"/>
    <w:rsid w:val="00072FBA"/>
    <w:rsid w:val="0007301A"/>
    <w:rsid w:val="000738FF"/>
    <w:rsid w:val="00073A0A"/>
    <w:rsid w:val="00073A41"/>
    <w:rsid w:val="00073CFC"/>
    <w:rsid w:val="00073EBF"/>
    <w:rsid w:val="00073F0D"/>
    <w:rsid w:val="000745BD"/>
    <w:rsid w:val="00075349"/>
    <w:rsid w:val="000753F7"/>
    <w:rsid w:val="0007549B"/>
    <w:rsid w:val="000754E9"/>
    <w:rsid w:val="00075BB1"/>
    <w:rsid w:val="00075F6F"/>
    <w:rsid w:val="00076033"/>
    <w:rsid w:val="00076F92"/>
    <w:rsid w:val="000770F6"/>
    <w:rsid w:val="000773C0"/>
    <w:rsid w:val="00077566"/>
    <w:rsid w:val="0007757E"/>
    <w:rsid w:val="0007769C"/>
    <w:rsid w:val="000776CA"/>
    <w:rsid w:val="000778FC"/>
    <w:rsid w:val="00077966"/>
    <w:rsid w:val="00077AD4"/>
    <w:rsid w:val="00077C23"/>
    <w:rsid w:val="00077D2C"/>
    <w:rsid w:val="00077DB9"/>
    <w:rsid w:val="00077EFD"/>
    <w:rsid w:val="00080081"/>
    <w:rsid w:val="00080108"/>
    <w:rsid w:val="0008015C"/>
    <w:rsid w:val="000801FB"/>
    <w:rsid w:val="00080803"/>
    <w:rsid w:val="00080978"/>
    <w:rsid w:val="00080C7F"/>
    <w:rsid w:val="00080D42"/>
    <w:rsid w:val="0008134C"/>
    <w:rsid w:val="00081620"/>
    <w:rsid w:val="000818B7"/>
    <w:rsid w:val="0008198C"/>
    <w:rsid w:val="000819E1"/>
    <w:rsid w:val="00081BC1"/>
    <w:rsid w:val="00081C80"/>
    <w:rsid w:val="00082065"/>
    <w:rsid w:val="00082207"/>
    <w:rsid w:val="00082281"/>
    <w:rsid w:val="000829F1"/>
    <w:rsid w:val="00082D54"/>
    <w:rsid w:val="00082D81"/>
    <w:rsid w:val="00082E40"/>
    <w:rsid w:val="00082F38"/>
    <w:rsid w:val="0008312B"/>
    <w:rsid w:val="000838F4"/>
    <w:rsid w:val="0008399C"/>
    <w:rsid w:val="00083C0A"/>
    <w:rsid w:val="00083E0A"/>
    <w:rsid w:val="00083F01"/>
    <w:rsid w:val="0008410C"/>
    <w:rsid w:val="0008460E"/>
    <w:rsid w:val="00084695"/>
    <w:rsid w:val="0008477B"/>
    <w:rsid w:val="00084AAA"/>
    <w:rsid w:val="00084B18"/>
    <w:rsid w:val="00084E49"/>
    <w:rsid w:val="00085146"/>
    <w:rsid w:val="000851A1"/>
    <w:rsid w:val="00085756"/>
    <w:rsid w:val="00085989"/>
    <w:rsid w:val="00085B0D"/>
    <w:rsid w:val="00085DF1"/>
    <w:rsid w:val="00085E3F"/>
    <w:rsid w:val="00085F77"/>
    <w:rsid w:val="00086270"/>
    <w:rsid w:val="00086291"/>
    <w:rsid w:val="000862A3"/>
    <w:rsid w:val="00086379"/>
    <w:rsid w:val="00086618"/>
    <w:rsid w:val="000866B3"/>
    <w:rsid w:val="00086943"/>
    <w:rsid w:val="00086CA9"/>
    <w:rsid w:val="00086DFB"/>
    <w:rsid w:val="00086E61"/>
    <w:rsid w:val="00086F87"/>
    <w:rsid w:val="00087048"/>
    <w:rsid w:val="000871E0"/>
    <w:rsid w:val="000873DC"/>
    <w:rsid w:val="000874BA"/>
    <w:rsid w:val="0008766B"/>
    <w:rsid w:val="000876F3"/>
    <w:rsid w:val="0008789D"/>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EBB"/>
    <w:rsid w:val="00091F7C"/>
    <w:rsid w:val="0009208C"/>
    <w:rsid w:val="00092232"/>
    <w:rsid w:val="00092312"/>
    <w:rsid w:val="00092582"/>
    <w:rsid w:val="00092AAC"/>
    <w:rsid w:val="00092F15"/>
    <w:rsid w:val="00092F77"/>
    <w:rsid w:val="00093328"/>
    <w:rsid w:val="0009339E"/>
    <w:rsid w:val="00093423"/>
    <w:rsid w:val="0009354B"/>
    <w:rsid w:val="000935DA"/>
    <w:rsid w:val="0009376C"/>
    <w:rsid w:val="00093AEC"/>
    <w:rsid w:val="00093D7E"/>
    <w:rsid w:val="00093F79"/>
    <w:rsid w:val="00093FCC"/>
    <w:rsid w:val="000940D2"/>
    <w:rsid w:val="00094142"/>
    <w:rsid w:val="000948F1"/>
    <w:rsid w:val="00094AE3"/>
    <w:rsid w:val="00094CE9"/>
    <w:rsid w:val="00094D5D"/>
    <w:rsid w:val="000953F1"/>
    <w:rsid w:val="000954C5"/>
    <w:rsid w:val="000957FF"/>
    <w:rsid w:val="0009589A"/>
    <w:rsid w:val="000958F9"/>
    <w:rsid w:val="000959CE"/>
    <w:rsid w:val="000959EA"/>
    <w:rsid w:val="00095D48"/>
    <w:rsid w:val="00095DFF"/>
    <w:rsid w:val="00096086"/>
    <w:rsid w:val="00096106"/>
    <w:rsid w:val="00096221"/>
    <w:rsid w:val="00096282"/>
    <w:rsid w:val="00096536"/>
    <w:rsid w:val="000966A6"/>
    <w:rsid w:val="00096B2D"/>
    <w:rsid w:val="00096E0D"/>
    <w:rsid w:val="00096E9D"/>
    <w:rsid w:val="00096EFF"/>
    <w:rsid w:val="00096F53"/>
    <w:rsid w:val="000971AE"/>
    <w:rsid w:val="00097651"/>
    <w:rsid w:val="000979A9"/>
    <w:rsid w:val="000979AB"/>
    <w:rsid w:val="00097CA5"/>
    <w:rsid w:val="00097CF9"/>
    <w:rsid w:val="000A0190"/>
    <w:rsid w:val="000A0441"/>
    <w:rsid w:val="000A055B"/>
    <w:rsid w:val="000A0A06"/>
    <w:rsid w:val="000A0C55"/>
    <w:rsid w:val="000A0C9A"/>
    <w:rsid w:val="000A0D0F"/>
    <w:rsid w:val="000A1085"/>
    <w:rsid w:val="000A10FA"/>
    <w:rsid w:val="000A162A"/>
    <w:rsid w:val="000A177D"/>
    <w:rsid w:val="000A1909"/>
    <w:rsid w:val="000A1CCA"/>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B66"/>
    <w:rsid w:val="000A3CAF"/>
    <w:rsid w:val="000A3DD4"/>
    <w:rsid w:val="000A3DE5"/>
    <w:rsid w:val="000A3EEB"/>
    <w:rsid w:val="000A42DD"/>
    <w:rsid w:val="000A447D"/>
    <w:rsid w:val="000A4689"/>
    <w:rsid w:val="000A4A5C"/>
    <w:rsid w:val="000A4D27"/>
    <w:rsid w:val="000A5109"/>
    <w:rsid w:val="000A51B2"/>
    <w:rsid w:val="000A51D2"/>
    <w:rsid w:val="000A55D5"/>
    <w:rsid w:val="000A56AB"/>
    <w:rsid w:val="000A59EF"/>
    <w:rsid w:val="000A5B88"/>
    <w:rsid w:val="000A5EEA"/>
    <w:rsid w:val="000A5F28"/>
    <w:rsid w:val="000A6382"/>
    <w:rsid w:val="000A658F"/>
    <w:rsid w:val="000A6752"/>
    <w:rsid w:val="000A6CD4"/>
    <w:rsid w:val="000A719E"/>
    <w:rsid w:val="000A71DC"/>
    <w:rsid w:val="000B0004"/>
    <w:rsid w:val="000B0148"/>
    <w:rsid w:val="000B03E9"/>
    <w:rsid w:val="000B0541"/>
    <w:rsid w:val="000B0A85"/>
    <w:rsid w:val="000B1359"/>
    <w:rsid w:val="000B1371"/>
    <w:rsid w:val="000B1B0A"/>
    <w:rsid w:val="000B1B67"/>
    <w:rsid w:val="000B1CFF"/>
    <w:rsid w:val="000B2097"/>
    <w:rsid w:val="000B2246"/>
    <w:rsid w:val="000B2520"/>
    <w:rsid w:val="000B25DB"/>
    <w:rsid w:val="000B26C0"/>
    <w:rsid w:val="000B2ACD"/>
    <w:rsid w:val="000B2D6F"/>
    <w:rsid w:val="000B2EFD"/>
    <w:rsid w:val="000B3173"/>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36"/>
    <w:rsid w:val="000B604B"/>
    <w:rsid w:val="000B60D6"/>
    <w:rsid w:val="000B6233"/>
    <w:rsid w:val="000B65EE"/>
    <w:rsid w:val="000B65FB"/>
    <w:rsid w:val="000B66D9"/>
    <w:rsid w:val="000B671D"/>
    <w:rsid w:val="000B6972"/>
    <w:rsid w:val="000B6A64"/>
    <w:rsid w:val="000B6E03"/>
    <w:rsid w:val="000B6F71"/>
    <w:rsid w:val="000B7014"/>
    <w:rsid w:val="000B71D0"/>
    <w:rsid w:val="000B7348"/>
    <w:rsid w:val="000B73D0"/>
    <w:rsid w:val="000B7496"/>
    <w:rsid w:val="000B75A2"/>
    <w:rsid w:val="000B7730"/>
    <w:rsid w:val="000B779C"/>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867"/>
    <w:rsid w:val="000C2BF1"/>
    <w:rsid w:val="000C2D95"/>
    <w:rsid w:val="000C2DA3"/>
    <w:rsid w:val="000C3006"/>
    <w:rsid w:val="000C3424"/>
    <w:rsid w:val="000C345D"/>
    <w:rsid w:val="000C3533"/>
    <w:rsid w:val="000C3A75"/>
    <w:rsid w:val="000C3C88"/>
    <w:rsid w:val="000C3FAD"/>
    <w:rsid w:val="000C41DB"/>
    <w:rsid w:val="000C427E"/>
    <w:rsid w:val="000C42E7"/>
    <w:rsid w:val="000C4BCC"/>
    <w:rsid w:val="000C4E16"/>
    <w:rsid w:val="000C520B"/>
    <w:rsid w:val="000C5216"/>
    <w:rsid w:val="000C5837"/>
    <w:rsid w:val="000C5B02"/>
    <w:rsid w:val="000C61F2"/>
    <w:rsid w:val="000C653B"/>
    <w:rsid w:val="000C6634"/>
    <w:rsid w:val="000C67A1"/>
    <w:rsid w:val="000C6B2A"/>
    <w:rsid w:val="000C6E97"/>
    <w:rsid w:val="000C6F2D"/>
    <w:rsid w:val="000C6FAC"/>
    <w:rsid w:val="000C702D"/>
    <w:rsid w:val="000C7044"/>
    <w:rsid w:val="000C73EF"/>
    <w:rsid w:val="000C7630"/>
    <w:rsid w:val="000C7A65"/>
    <w:rsid w:val="000C7AA2"/>
    <w:rsid w:val="000C7B96"/>
    <w:rsid w:val="000C7E51"/>
    <w:rsid w:val="000C7F59"/>
    <w:rsid w:val="000D007B"/>
    <w:rsid w:val="000D05AF"/>
    <w:rsid w:val="000D0758"/>
    <w:rsid w:val="000D086D"/>
    <w:rsid w:val="000D0872"/>
    <w:rsid w:val="000D08FC"/>
    <w:rsid w:val="000D0E61"/>
    <w:rsid w:val="000D0F8D"/>
    <w:rsid w:val="000D1039"/>
    <w:rsid w:val="000D10E5"/>
    <w:rsid w:val="000D14C1"/>
    <w:rsid w:val="000D1701"/>
    <w:rsid w:val="000D1999"/>
    <w:rsid w:val="000D1D26"/>
    <w:rsid w:val="000D1D2A"/>
    <w:rsid w:val="000D1D87"/>
    <w:rsid w:val="000D1D90"/>
    <w:rsid w:val="000D1DB9"/>
    <w:rsid w:val="000D2401"/>
    <w:rsid w:val="000D2523"/>
    <w:rsid w:val="000D25A7"/>
    <w:rsid w:val="000D268C"/>
    <w:rsid w:val="000D2766"/>
    <w:rsid w:val="000D284E"/>
    <w:rsid w:val="000D2886"/>
    <w:rsid w:val="000D2B16"/>
    <w:rsid w:val="000D2D23"/>
    <w:rsid w:val="000D3103"/>
    <w:rsid w:val="000D3441"/>
    <w:rsid w:val="000D34D0"/>
    <w:rsid w:val="000D36D0"/>
    <w:rsid w:val="000D36D6"/>
    <w:rsid w:val="000D3AC1"/>
    <w:rsid w:val="000D3B52"/>
    <w:rsid w:val="000D3BCB"/>
    <w:rsid w:val="000D3C70"/>
    <w:rsid w:val="000D3D25"/>
    <w:rsid w:val="000D3D70"/>
    <w:rsid w:val="000D4255"/>
    <w:rsid w:val="000D432B"/>
    <w:rsid w:val="000D4488"/>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CD"/>
    <w:rsid w:val="000D640F"/>
    <w:rsid w:val="000D67AE"/>
    <w:rsid w:val="000D6ABD"/>
    <w:rsid w:val="000D6BBE"/>
    <w:rsid w:val="000D719E"/>
    <w:rsid w:val="000D71A1"/>
    <w:rsid w:val="000D7799"/>
    <w:rsid w:val="000D785D"/>
    <w:rsid w:val="000D786E"/>
    <w:rsid w:val="000D78E8"/>
    <w:rsid w:val="000D7A8A"/>
    <w:rsid w:val="000D7C1E"/>
    <w:rsid w:val="000D7C79"/>
    <w:rsid w:val="000E000D"/>
    <w:rsid w:val="000E0896"/>
    <w:rsid w:val="000E0AE2"/>
    <w:rsid w:val="000E0E94"/>
    <w:rsid w:val="000E10CC"/>
    <w:rsid w:val="000E1516"/>
    <w:rsid w:val="000E18D6"/>
    <w:rsid w:val="000E19C7"/>
    <w:rsid w:val="000E19CE"/>
    <w:rsid w:val="000E1D13"/>
    <w:rsid w:val="000E20A5"/>
    <w:rsid w:val="000E20F4"/>
    <w:rsid w:val="000E21AC"/>
    <w:rsid w:val="000E2204"/>
    <w:rsid w:val="000E22AA"/>
    <w:rsid w:val="000E267C"/>
    <w:rsid w:val="000E297C"/>
    <w:rsid w:val="000E29AA"/>
    <w:rsid w:val="000E2A5F"/>
    <w:rsid w:val="000E2DC5"/>
    <w:rsid w:val="000E312F"/>
    <w:rsid w:val="000E324B"/>
    <w:rsid w:val="000E33A0"/>
    <w:rsid w:val="000E33B7"/>
    <w:rsid w:val="000E3999"/>
    <w:rsid w:val="000E39BE"/>
    <w:rsid w:val="000E410B"/>
    <w:rsid w:val="000E424E"/>
    <w:rsid w:val="000E44B9"/>
    <w:rsid w:val="000E46D7"/>
    <w:rsid w:val="000E47A7"/>
    <w:rsid w:val="000E4814"/>
    <w:rsid w:val="000E48A9"/>
    <w:rsid w:val="000E4B07"/>
    <w:rsid w:val="000E4C30"/>
    <w:rsid w:val="000E4D8E"/>
    <w:rsid w:val="000E4DD8"/>
    <w:rsid w:val="000E5165"/>
    <w:rsid w:val="000E519F"/>
    <w:rsid w:val="000E5346"/>
    <w:rsid w:val="000E536A"/>
    <w:rsid w:val="000E53E9"/>
    <w:rsid w:val="000E57E3"/>
    <w:rsid w:val="000E5A2B"/>
    <w:rsid w:val="000E5BD2"/>
    <w:rsid w:val="000E5CB8"/>
    <w:rsid w:val="000E5D38"/>
    <w:rsid w:val="000E5D47"/>
    <w:rsid w:val="000E5ED6"/>
    <w:rsid w:val="000E5F0D"/>
    <w:rsid w:val="000E6635"/>
    <w:rsid w:val="000E6C98"/>
    <w:rsid w:val="000E6CAC"/>
    <w:rsid w:val="000E6DD0"/>
    <w:rsid w:val="000E6DD8"/>
    <w:rsid w:val="000E6F14"/>
    <w:rsid w:val="000E7013"/>
    <w:rsid w:val="000E719E"/>
    <w:rsid w:val="000E73E7"/>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442"/>
    <w:rsid w:val="000F18F3"/>
    <w:rsid w:val="000F1992"/>
    <w:rsid w:val="000F1EBD"/>
    <w:rsid w:val="000F222F"/>
    <w:rsid w:val="000F2844"/>
    <w:rsid w:val="000F2A5C"/>
    <w:rsid w:val="000F2BAD"/>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4EA"/>
    <w:rsid w:val="000F56F0"/>
    <w:rsid w:val="000F5979"/>
    <w:rsid w:val="000F59FF"/>
    <w:rsid w:val="000F5EB4"/>
    <w:rsid w:val="000F5F7E"/>
    <w:rsid w:val="000F5FBE"/>
    <w:rsid w:val="000F60CD"/>
    <w:rsid w:val="000F6215"/>
    <w:rsid w:val="000F633C"/>
    <w:rsid w:val="000F6344"/>
    <w:rsid w:val="000F64A8"/>
    <w:rsid w:val="000F6681"/>
    <w:rsid w:val="000F6770"/>
    <w:rsid w:val="000F683E"/>
    <w:rsid w:val="000F6C9B"/>
    <w:rsid w:val="000F6D0D"/>
    <w:rsid w:val="000F6E1E"/>
    <w:rsid w:val="000F6E37"/>
    <w:rsid w:val="000F70A4"/>
    <w:rsid w:val="000F7647"/>
    <w:rsid w:val="000F76C4"/>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2BF"/>
    <w:rsid w:val="00101592"/>
    <w:rsid w:val="0010185B"/>
    <w:rsid w:val="001019D8"/>
    <w:rsid w:val="00101E1D"/>
    <w:rsid w:val="0010201D"/>
    <w:rsid w:val="001023FD"/>
    <w:rsid w:val="0010249B"/>
    <w:rsid w:val="00102826"/>
    <w:rsid w:val="0010284E"/>
    <w:rsid w:val="00102E74"/>
    <w:rsid w:val="00102EFA"/>
    <w:rsid w:val="00102F11"/>
    <w:rsid w:val="001031BF"/>
    <w:rsid w:val="001033A6"/>
    <w:rsid w:val="00103472"/>
    <w:rsid w:val="0010361E"/>
    <w:rsid w:val="00103620"/>
    <w:rsid w:val="00103CFC"/>
    <w:rsid w:val="00104179"/>
    <w:rsid w:val="001041E0"/>
    <w:rsid w:val="00104209"/>
    <w:rsid w:val="0010428E"/>
    <w:rsid w:val="00104537"/>
    <w:rsid w:val="0010453C"/>
    <w:rsid w:val="0010455F"/>
    <w:rsid w:val="00104635"/>
    <w:rsid w:val="0010470E"/>
    <w:rsid w:val="0010481A"/>
    <w:rsid w:val="00104A47"/>
    <w:rsid w:val="00104A99"/>
    <w:rsid w:val="00104B71"/>
    <w:rsid w:val="001056A0"/>
    <w:rsid w:val="00105C05"/>
    <w:rsid w:val="00105CB5"/>
    <w:rsid w:val="00105F72"/>
    <w:rsid w:val="00106530"/>
    <w:rsid w:val="00106548"/>
    <w:rsid w:val="00106774"/>
    <w:rsid w:val="00106AB7"/>
    <w:rsid w:val="00106C43"/>
    <w:rsid w:val="00106D72"/>
    <w:rsid w:val="00106E2B"/>
    <w:rsid w:val="0010707A"/>
    <w:rsid w:val="00107354"/>
    <w:rsid w:val="001073F4"/>
    <w:rsid w:val="00107AC7"/>
    <w:rsid w:val="00107FD9"/>
    <w:rsid w:val="00107FFB"/>
    <w:rsid w:val="001101DA"/>
    <w:rsid w:val="001105A8"/>
    <w:rsid w:val="00110841"/>
    <w:rsid w:val="00110855"/>
    <w:rsid w:val="00110887"/>
    <w:rsid w:val="00110A3E"/>
    <w:rsid w:val="00110AE9"/>
    <w:rsid w:val="00110B9C"/>
    <w:rsid w:val="00110F82"/>
    <w:rsid w:val="001112C7"/>
    <w:rsid w:val="0011133B"/>
    <w:rsid w:val="00111719"/>
    <w:rsid w:val="001117F4"/>
    <w:rsid w:val="00112397"/>
    <w:rsid w:val="0011265D"/>
    <w:rsid w:val="00112C0B"/>
    <w:rsid w:val="00112D3E"/>
    <w:rsid w:val="00112DC0"/>
    <w:rsid w:val="00112FFC"/>
    <w:rsid w:val="001131BE"/>
    <w:rsid w:val="0011328B"/>
    <w:rsid w:val="00113299"/>
    <w:rsid w:val="001132A4"/>
    <w:rsid w:val="00113411"/>
    <w:rsid w:val="001134FF"/>
    <w:rsid w:val="00113900"/>
    <w:rsid w:val="00113ABA"/>
    <w:rsid w:val="00113CBE"/>
    <w:rsid w:val="00113E9D"/>
    <w:rsid w:val="001140A0"/>
    <w:rsid w:val="00114468"/>
    <w:rsid w:val="0011449A"/>
    <w:rsid w:val="00114928"/>
    <w:rsid w:val="00114AE7"/>
    <w:rsid w:val="00114DF8"/>
    <w:rsid w:val="00114E12"/>
    <w:rsid w:val="001150BC"/>
    <w:rsid w:val="00115257"/>
    <w:rsid w:val="001155E2"/>
    <w:rsid w:val="00115C28"/>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181"/>
    <w:rsid w:val="001203F7"/>
    <w:rsid w:val="001204E1"/>
    <w:rsid w:val="0012056E"/>
    <w:rsid w:val="001205E0"/>
    <w:rsid w:val="0012072A"/>
    <w:rsid w:val="0012075B"/>
    <w:rsid w:val="00120763"/>
    <w:rsid w:val="001209EC"/>
    <w:rsid w:val="00120AE0"/>
    <w:rsid w:val="001212A5"/>
    <w:rsid w:val="001215E3"/>
    <w:rsid w:val="00121910"/>
    <w:rsid w:val="00121973"/>
    <w:rsid w:val="00121EA6"/>
    <w:rsid w:val="001220DE"/>
    <w:rsid w:val="0012223B"/>
    <w:rsid w:val="00122613"/>
    <w:rsid w:val="00122CA6"/>
    <w:rsid w:val="001230D9"/>
    <w:rsid w:val="00123134"/>
    <w:rsid w:val="00123146"/>
    <w:rsid w:val="001234FE"/>
    <w:rsid w:val="00123794"/>
    <w:rsid w:val="00123BB1"/>
    <w:rsid w:val="00123DFA"/>
    <w:rsid w:val="00123FAB"/>
    <w:rsid w:val="0012411B"/>
    <w:rsid w:val="0012411E"/>
    <w:rsid w:val="001241D1"/>
    <w:rsid w:val="001247C1"/>
    <w:rsid w:val="00124BE8"/>
    <w:rsid w:val="00124DCB"/>
    <w:rsid w:val="001251B9"/>
    <w:rsid w:val="00125280"/>
    <w:rsid w:val="0012528F"/>
    <w:rsid w:val="001253D9"/>
    <w:rsid w:val="001255BA"/>
    <w:rsid w:val="00125705"/>
    <w:rsid w:val="00125731"/>
    <w:rsid w:val="00125B5D"/>
    <w:rsid w:val="00125BB2"/>
    <w:rsid w:val="0012603D"/>
    <w:rsid w:val="001260DE"/>
    <w:rsid w:val="00126101"/>
    <w:rsid w:val="0012614F"/>
    <w:rsid w:val="001266B2"/>
    <w:rsid w:val="00126A25"/>
    <w:rsid w:val="00126AB8"/>
    <w:rsid w:val="00126B43"/>
    <w:rsid w:val="00126D26"/>
    <w:rsid w:val="00126E6D"/>
    <w:rsid w:val="00127409"/>
    <w:rsid w:val="0012773D"/>
    <w:rsid w:val="00127C03"/>
    <w:rsid w:val="00130975"/>
    <w:rsid w:val="001309A4"/>
    <w:rsid w:val="0013174D"/>
    <w:rsid w:val="00131863"/>
    <w:rsid w:val="0013188F"/>
    <w:rsid w:val="00131E4D"/>
    <w:rsid w:val="00132087"/>
    <w:rsid w:val="00132596"/>
    <w:rsid w:val="00132656"/>
    <w:rsid w:val="001328FC"/>
    <w:rsid w:val="00132B7D"/>
    <w:rsid w:val="00132BCB"/>
    <w:rsid w:val="00133228"/>
    <w:rsid w:val="00133372"/>
    <w:rsid w:val="00133511"/>
    <w:rsid w:val="00133669"/>
    <w:rsid w:val="001336BC"/>
    <w:rsid w:val="00133878"/>
    <w:rsid w:val="00133DC3"/>
    <w:rsid w:val="00133F5D"/>
    <w:rsid w:val="0013439E"/>
    <w:rsid w:val="00134E0B"/>
    <w:rsid w:val="00134E64"/>
    <w:rsid w:val="0013552B"/>
    <w:rsid w:val="00135D97"/>
    <w:rsid w:val="00135DCA"/>
    <w:rsid w:val="00136550"/>
    <w:rsid w:val="00136969"/>
    <w:rsid w:val="0013697C"/>
    <w:rsid w:val="00136B31"/>
    <w:rsid w:val="00136E72"/>
    <w:rsid w:val="00136F5C"/>
    <w:rsid w:val="0013719E"/>
    <w:rsid w:val="00137310"/>
    <w:rsid w:val="00137352"/>
    <w:rsid w:val="00137472"/>
    <w:rsid w:val="001377BD"/>
    <w:rsid w:val="00137ADD"/>
    <w:rsid w:val="00137B07"/>
    <w:rsid w:val="00137BD8"/>
    <w:rsid w:val="00137F5A"/>
    <w:rsid w:val="00140129"/>
    <w:rsid w:val="001401AE"/>
    <w:rsid w:val="0014068A"/>
    <w:rsid w:val="00140C9C"/>
    <w:rsid w:val="001413BC"/>
    <w:rsid w:val="00141722"/>
    <w:rsid w:val="00141C06"/>
    <w:rsid w:val="00141FCF"/>
    <w:rsid w:val="00142036"/>
    <w:rsid w:val="001420B2"/>
    <w:rsid w:val="001422A5"/>
    <w:rsid w:val="001425AA"/>
    <w:rsid w:val="001426C0"/>
    <w:rsid w:val="001426F4"/>
    <w:rsid w:val="00142783"/>
    <w:rsid w:val="00142C6A"/>
    <w:rsid w:val="00142D1E"/>
    <w:rsid w:val="00142D6F"/>
    <w:rsid w:val="00142EF5"/>
    <w:rsid w:val="001431FC"/>
    <w:rsid w:val="00143208"/>
    <w:rsid w:val="001433BD"/>
    <w:rsid w:val="001434DA"/>
    <w:rsid w:val="00143763"/>
    <w:rsid w:val="00143840"/>
    <w:rsid w:val="00143ADD"/>
    <w:rsid w:val="00143B43"/>
    <w:rsid w:val="00143E83"/>
    <w:rsid w:val="00144141"/>
    <w:rsid w:val="001441A1"/>
    <w:rsid w:val="00144D21"/>
    <w:rsid w:val="00144D70"/>
    <w:rsid w:val="00144E40"/>
    <w:rsid w:val="00145528"/>
    <w:rsid w:val="001455D4"/>
    <w:rsid w:val="00145973"/>
    <w:rsid w:val="00145C1B"/>
    <w:rsid w:val="00145C8C"/>
    <w:rsid w:val="0014651E"/>
    <w:rsid w:val="00146645"/>
    <w:rsid w:val="00146823"/>
    <w:rsid w:val="001469E3"/>
    <w:rsid w:val="001469EE"/>
    <w:rsid w:val="00146AB6"/>
    <w:rsid w:val="001473D6"/>
    <w:rsid w:val="0014765E"/>
    <w:rsid w:val="00147810"/>
    <w:rsid w:val="0014786E"/>
    <w:rsid w:val="00147A0B"/>
    <w:rsid w:val="00147A2B"/>
    <w:rsid w:val="00147AAC"/>
    <w:rsid w:val="00147AB4"/>
    <w:rsid w:val="00147D1B"/>
    <w:rsid w:val="00150435"/>
    <w:rsid w:val="0015049E"/>
    <w:rsid w:val="001507F5"/>
    <w:rsid w:val="00150ACE"/>
    <w:rsid w:val="00150ADB"/>
    <w:rsid w:val="00150C9F"/>
    <w:rsid w:val="00150DBA"/>
    <w:rsid w:val="00151301"/>
    <w:rsid w:val="00151694"/>
    <w:rsid w:val="00151852"/>
    <w:rsid w:val="00151894"/>
    <w:rsid w:val="00151EBB"/>
    <w:rsid w:val="00151EE6"/>
    <w:rsid w:val="001520AE"/>
    <w:rsid w:val="001523C5"/>
    <w:rsid w:val="00152870"/>
    <w:rsid w:val="00152928"/>
    <w:rsid w:val="00152AAD"/>
    <w:rsid w:val="00152C3A"/>
    <w:rsid w:val="00152C4C"/>
    <w:rsid w:val="00152CC2"/>
    <w:rsid w:val="0015302A"/>
    <w:rsid w:val="001530C4"/>
    <w:rsid w:val="0015330E"/>
    <w:rsid w:val="00153345"/>
    <w:rsid w:val="001533D0"/>
    <w:rsid w:val="00153756"/>
    <w:rsid w:val="00153B23"/>
    <w:rsid w:val="00153B49"/>
    <w:rsid w:val="00153EFB"/>
    <w:rsid w:val="00153FC1"/>
    <w:rsid w:val="00154047"/>
    <w:rsid w:val="00154608"/>
    <w:rsid w:val="00154711"/>
    <w:rsid w:val="0015480A"/>
    <w:rsid w:val="00154833"/>
    <w:rsid w:val="001549E5"/>
    <w:rsid w:val="00154F4D"/>
    <w:rsid w:val="00155099"/>
    <w:rsid w:val="001551A8"/>
    <w:rsid w:val="00155227"/>
    <w:rsid w:val="001553E9"/>
    <w:rsid w:val="00155598"/>
    <w:rsid w:val="00155850"/>
    <w:rsid w:val="00155C6B"/>
    <w:rsid w:val="00155EEF"/>
    <w:rsid w:val="00155F8B"/>
    <w:rsid w:val="00155FEF"/>
    <w:rsid w:val="00156101"/>
    <w:rsid w:val="001562B5"/>
    <w:rsid w:val="00156876"/>
    <w:rsid w:val="00156B1D"/>
    <w:rsid w:val="00156B3E"/>
    <w:rsid w:val="00156ED2"/>
    <w:rsid w:val="00156F21"/>
    <w:rsid w:val="00156FCD"/>
    <w:rsid w:val="0015772D"/>
    <w:rsid w:val="00157B58"/>
    <w:rsid w:val="00157D8E"/>
    <w:rsid w:val="00157DC4"/>
    <w:rsid w:val="0016028E"/>
    <w:rsid w:val="00160486"/>
    <w:rsid w:val="00160A8A"/>
    <w:rsid w:val="00160A94"/>
    <w:rsid w:val="00160F05"/>
    <w:rsid w:val="001611A3"/>
    <w:rsid w:val="00161293"/>
    <w:rsid w:val="00161384"/>
    <w:rsid w:val="00161A5F"/>
    <w:rsid w:val="00161CA0"/>
    <w:rsid w:val="00161EFD"/>
    <w:rsid w:val="00162324"/>
    <w:rsid w:val="001623CD"/>
    <w:rsid w:val="00162401"/>
    <w:rsid w:val="0016250A"/>
    <w:rsid w:val="00162535"/>
    <w:rsid w:val="00162736"/>
    <w:rsid w:val="00162D88"/>
    <w:rsid w:val="00162F8B"/>
    <w:rsid w:val="001633E5"/>
    <w:rsid w:val="00163BF9"/>
    <w:rsid w:val="00163E48"/>
    <w:rsid w:val="00163F7A"/>
    <w:rsid w:val="0016419C"/>
    <w:rsid w:val="0016480A"/>
    <w:rsid w:val="001648F4"/>
    <w:rsid w:val="00164A63"/>
    <w:rsid w:val="00164ACE"/>
    <w:rsid w:val="00164C02"/>
    <w:rsid w:val="00164C59"/>
    <w:rsid w:val="00164CAA"/>
    <w:rsid w:val="00164D9D"/>
    <w:rsid w:val="00164F06"/>
    <w:rsid w:val="00164F61"/>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6A"/>
    <w:rsid w:val="00167333"/>
    <w:rsid w:val="0016752D"/>
    <w:rsid w:val="00167671"/>
    <w:rsid w:val="00167690"/>
    <w:rsid w:val="001677FC"/>
    <w:rsid w:val="0016787B"/>
    <w:rsid w:val="00167ACC"/>
    <w:rsid w:val="00167B02"/>
    <w:rsid w:val="00167B8C"/>
    <w:rsid w:val="00167F9E"/>
    <w:rsid w:val="0017009D"/>
    <w:rsid w:val="0017015C"/>
    <w:rsid w:val="001703FE"/>
    <w:rsid w:val="00170474"/>
    <w:rsid w:val="001704F3"/>
    <w:rsid w:val="00170878"/>
    <w:rsid w:val="00170A88"/>
    <w:rsid w:val="00171154"/>
    <w:rsid w:val="00171305"/>
    <w:rsid w:val="001717C1"/>
    <w:rsid w:val="001718E7"/>
    <w:rsid w:val="00171F0C"/>
    <w:rsid w:val="001720DD"/>
    <w:rsid w:val="0017269E"/>
    <w:rsid w:val="00172A81"/>
    <w:rsid w:val="00172AC3"/>
    <w:rsid w:val="00172DDB"/>
    <w:rsid w:val="00173097"/>
    <w:rsid w:val="00173145"/>
    <w:rsid w:val="00173176"/>
    <w:rsid w:val="00173198"/>
    <w:rsid w:val="0017323B"/>
    <w:rsid w:val="0017333E"/>
    <w:rsid w:val="001735F0"/>
    <w:rsid w:val="0017374F"/>
    <w:rsid w:val="00173815"/>
    <w:rsid w:val="00173BB7"/>
    <w:rsid w:val="00173CA8"/>
    <w:rsid w:val="00173E54"/>
    <w:rsid w:val="0017419B"/>
    <w:rsid w:val="001741AF"/>
    <w:rsid w:val="001742DD"/>
    <w:rsid w:val="001744D0"/>
    <w:rsid w:val="0017474B"/>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63C"/>
    <w:rsid w:val="00176A55"/>
    <w:rsid w:val="00176BF1"/>
    <w:rsid w:val="00176F57"/>
    <w:rsid w:val="0017710B"/>
    <w:rsid w:val="001772F7"/>
    <w:rsid w:val="00177522"/>
    <w:rsid w:val="001776AD"/>
    <w:rsid w:val="001776B1"/>
    <w:rsid w:val="00177A59"/>
    <w:rsid w:val="00177C21"/>
    <w:rsid w:val="00177C59"/>
    <w:rsid w:val="0018022C"/>
    <w:rsid w:val="00180606"/>
    <w:rsid w:val="0018060E"/>
    <w:rsid w:val="001806C4"/>
    <w:rsid w:val="001807AE"/>
    <w:rsid w:val="00180B2F"/>
    <w:rsid w:val="00180C2E"/>
    <w:rsid w:val="00180E2D"/>
    <w:rsid w:val="00181406"/>
    <w:rsid w:val="0018190B"/>
    <w:rsid w:val="00181929"/>
    <w:rsid w:val="001819A6"/>
    <w:rsid w:val="00181AC4"/>
    <w:rsid w:val="00181C10"/>
    <w:rsid w:val="00181EFA"/>
    <w:rsid w:val="00181FB4"/>
    <w:rsid w:val="001822DD"/>
    <w:rsid w:val="001823D2"/>
    <w:rsid w:val="00182655"/>
    <w:rsid w:val="00182A7B"/>
    <w:rsid w:val="00182CEB"/>
    <w:rsid w:val="001832D0"/>
    <w:rsid w:val="001832E1"/>
    <w:rsid w:val="00183485"/>
    <w:rsid w:val="0018348E"/>
    <w:rsid w:val="00183791"/>
    <w:rsid w:val="00183B9C"/>
    <w:rsid w:val="00183D93"/>
    <w:rsid w:val="0018441B"/>
    <w:rsid w:val="0018447F"/>
    <w:rsid w:val="001845FC"/>
    <w:rsid w:val="00184624"/>
    <w:rsid w:val="00184AD8"/>
    <w:rsid w:val="00184BA1"/>
    <w:rsid w:val="00184E2D"/>
    <w:rsid w:val="001851A2"/>
    <w:rsid w:val="0018560B"/>
    <w:rsid w:val="00185ABE"/>
    <w:rsid w:val="00185E83"/>
    <w:rsid w:val="00185EFB"/>
    <w:rsid w:val="001860BB"/>
    <w:rsid w:val="001863FB"/>
    <w:rsid w:val="001864FC"/>
    <w:rsid w:val="0018660A"/>
    <w:rsid w:val="0018662E"/>
    <w:rsid w:val="00186712"/>
    <w:rsid w:val="001867B8"/>
    <w:rsid w:val="001868A5"/>
    <w:rsid w:val="00186992"/>
    <w:rsid w:val="00186B0F"/>
    <w:rsid w:val="00186CCE"/>
    <w:rsid w:val="00186EE1"/>
    <w:rsid w:val="00186F3D"/>
    <w:rsid w:val="00186F6A"/>
    <w:rsid w:val="00187484"/>
    <w:rsid w:val="00187568"/>
    <w:rsid w:val="00187588"/>
    <w:rsid w:val="001876F5"/>
    <w:rsid w:val="00187980"/>
    <w:rsid w:val="001879C4"/>
    <w:rsid w:val="00187E5E"/>
    <w:rsid w:val="00190014"/>
    <w:rsid w:val="00190259"/>
    <w:rsid w:val="001905E0"/>
    <w:rsid w:val="001907B6"/>
    <w:rsid w:val="00190AF7"/>
    <w:rsid w:val="00190C18"/>
    <w:rsid w:val="00190DE6"/>
    <w:rsid w:val="00190E78"/>
    <w:rsid w:val="00191453"/>
    <w:rsid w:val="00191778"/>
    <w:rsid w:val="001917E7"/>
    <w:rsid w:val="00191825"/>
    <w:rsid w:val="00191F46"/>
    <w:rsid w:val="0019241B"/>
    <w:rsid w:val="001925E1"/>
    <w:rsid w:val="00192943"/>
    <w:rsid w:val="0019297B"/>
    <w:rsid w:val="00192B3A"/>
    <w:rsid w:val="00192D09"/>
    <w:rsid w:val="00193079"/>
    <w:rsid w:val="00193170"/>
    <w:rsid w:val="001937F4"/>
    <w:rsid w:val="0019380A"/>
    <w:rsid w:val="001938F7"/>
    <w:rsid w:val="00193B63"/>
    <w:rsid w:val="00193FFA"/>
    <w:rsid w:val="00194276"/>
    <w:rsid w:val="00195066"/>
    <w:rsid w:val="001953EF"/>
    <w:rsid w:val="00195404"/>
    <w:rsid w:val="00195884"/>
    <w:rsid w:val="00195A3A"/>
    <w:rsid w:val="00195A94"/>
    <w:rsid w:val="00195B26"/>
    <w:rsid w:val="00195BAA"/>
    <w:rsid w:val="00195D17"/>
    <w:rsid w:val="001960FE"/>
    <w:rsid w:val="0019639F"/>
    <w:rsid w:val="00196537"/>
    <w:rsid w:val="001965ED"/>
    <w:rsid w:val="001966DF"/>
    <w:rsid w:val="00196909"/>
    <w:rsid w:val="00196AC0"/>
    <w:rsid w:val="00196AE2"/>
    <w:rsid w:val="00196BCE"/>
    <w:rsid w:val="00196D04"/>
    <w:rsid w:val="00196FE7"/>
    <w:rsid w:val="001970C1"/>
    <w:rsid w:val="00197215"/>
    <w:rsid w:val="0019724F"/>
    <w:rsid w:val="00197282"/>
    <w:rsid w:val="0019736D"/>
    <w:rsid w:val="0019799E"/>
    <w:rsid w:val="00197C21"/>
    <w:rsid w:val="00197D52"/>
    <w:rsid w:val="00197F5D"/>
    <w:rsid w:val="001A00DC"/>
    <w:rsid w:val="001A0164"/>
    <w:rsid w:val="001A0541"/>
    <w:rsid w:val="001A0564"/>
    <w:rsid w:val="001A09BF"/>
    <w:rsid w:val="001A0A58"/>
    <w:rsid w:val="001A0A74"/>
    <w:rsid w:val="001A0A8F"/>
    <w:rsid w:val="001A0C45"/>
    <w:rsid w:val="001A1089"/>
    <w:rsid w:val="001A1EF4"/>
    <w:rsid w:val="001A21B4"/>
    <w:rsid w:val="001A21EA"/>
    <w:rsid w:val="001A22B6"/>
    <w:rsid w:val="001A2936"/>
    <w:rsid w:val="001A2ABC"/>
    <w:rsid w:val="001A2C0A"/>
    <w:rsid w:val="001A2C91"/>
    <w:rsid w:val="001A31F3"/>
    <w:rsid w:val="001A321C"/>
    <w:rsid w:val="001A3370"/>
    <w:rsid w:val="001A3461"/>
    <w:rsid w:val="001A35F5"/>
    <w:rsid w:val="001A41B3"/>
    <w:rsid w:val="001A41D6"/>
    <w:rsid w:val="001A41E2"/>
    <w:rsid w:val="001A42BA"/>
    <w:rsid w:val="001A442E"/>
    <w:rsid w:val="001A454D"/>
    <w:rsid w:val="001A4763"/>
    <w:rsid w:val="001A4DAE"/>
    <w:rsid w:val="001A4ED2"/>
    <w:rsid w:val="001A5658"/>
    <w:rsid w:val="001A566F"/>
    <w:rsid w:val="001A585E"/>
    <w:rsid w:val="001A5B5B"/>
    <w:rsid w:val="001A5D36"/>
    <w:rsid w:val="001A6254"/>
    <w:rsid w:val="001A6315"/>
    <w:rsid w:val="001A633A"/>
    <w:rsid w:val="001A685F"/>
    <w:rsid w:val="001A6B4A"/>
    <w:rsid w:val="001A6BD8"/>
    <w:rsid w:val="001A6D0E"/>
    <w:rsid w:val="001A6E2C"/>
    <w:rsid w:val="001A7695"/>
    <w:rsid w:val="001A7731"/>
    <w:rsid w:val="001A777D"/>
    <w:rsid w:val="001A77A3"/>
    <w:rsid w:val="001A7C75"/>
    <w:rsid w:val="001B04F9"/>
    <w:rsid w:val="001B0AD6"/>
    <w:rsid w:val="001B0D53"/>
    <w:rsid w:val="001B0EF3"/>
    <w:rsid w:val="001B1055"/>
    <w:rsid w:val="001B125B"/>
    <w:rsid w:val="001B1600"/>
    <w:rsid w:val="001B17CD"/>
    <w:rsid w:val="001B1AFB"/>
    <w:rsid w:val="001B1E08"/>
    <w:rsid w:val="001B1F06"/>
    <w:rsid w:val="001B20B7"/>
    <w:rsid w:val="001B252B"/>
    <w:rsid w:val="001B26B4"/>
    <w:rsid w:val="001B2DA4"/>
    <w:rsid w:val="001B2F77"/>
    <w:rsid w:val="001B3085"/>
    <w:rsid w:val="001B3178"/>
    <w:rsid w:val="001B342D"/>
    <w:rsid w:val="001B3743"/>
    <w:rsid w:val="001B3B26"/>
    <w:rsid w:val="001B3B99"/>
    <w:rsid w:val="001B3C18"/>
    <w:rsid w:val="001B3E68"/>
    <w:rsid w:val="001B3FCA"/>
    <w:rsid w:val="001B4078"/>
    <w:rsid w:val="001B41D7"/>
    <w:rsid w:val="001B4284"/>
    <w:rsid w:val="001B42AC"/>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665"/>
    <w:rsid w:val="001B786A"/>
    <w:rsid w:val="001C0514"/>
    <w:rsid w:val="001C085E"/>
    <w:rsid w:val="001C0892"/>
    <w:rsid w:val="001C0944"/>
    <w:rsid w:val="001C0B0D"/>
    <w:rsid w:val="001C0DD7"/>
    <w:rsid w:val="001C0E0C"/>
    <w:rsid w:val="001C10D6"/>
    <w:rsid w:val="001C1191"/>
    <w:rsid w:val="001C1490"/>
    <w:rsid w:val="001C19E8"/>
    <w:rsid w:val="001C1A85"/>
    <w:rsid w:val="001C1BA6"/>
    <w:rsid w:val="001C1DED"/>
    <w:rsid w:val="001C1EB2"/>
    <w:rsid w:val="001C2028"/>
    <w:rsid w:val="001C20CE"/>
    <w:rsid w:val="001C21D3"/>
    <w:rsid w:val="001C271E"/>
    <w:rsid w:val="001C287F"/>
    <w:rsid w:val="001C29C7"/>
    <w:rsid w:val="001C3290"/>
    <w:rsid w:val="001C3603"/>
    <w:rsid w:val="001C3E15"/>
    <w:rsid w:val="001C408F"/>
    <w:rsid w:val="001C4752"/>
    <w:rsid w:val="001C48FC"/>
    <w:rsid w:val="001C4C44"/>
    <w:rsid w:val="001C4D8C"/>
    <w:rsid w:val="001C4EA7"/>
    <w:rsid w:val="001C4F9C"/>
    <w:rsid w:val="001C509A"/>
    <w:rsid w:val="001C51A2"/>
    <w:rsid w:val="001C51DD"/>
    <w:rsid w:val="001C53BD"/>
    <w:rsid w:val="001C5DE5"/>
    <w:rsid w:val="001C5F80"/>
    <w:rsid w:val="001C61A1"/>
    <w:rsid w:val="001C64EB"/>
    <w:rsid w:val="001C662D"/>
    <w:rsid w:val="001C6929"/>
    <w:rsid w:val="001C6943"/>
    <w:rsid w:val="001C697D"/>
    <w:rsid w:val="001C6C68"/>
    <w:rsid w:val="001C6D4B"/>
    <w:rsid w:val="001C6DED"/>
    <w:rsid w:val="001C6ED4"/>
    <w:rsid w:val="001C6F88"/>
    <w:rsid w:val="001C7099"/>
    <w:rsid w:val="001C7553"/>
    <w:rsid w:val="001C7B06"/>
    <w:rsid w:val="001D00FE"/>
    <w:rsid w:val="001D0592"/>
    <w:rsid w:val="001D06C1"/>
    <w:rsid w:val="001D08D9"/>
    <w:rsid w:val="001D08F3"/>
    <w:rsid w:val="001D09C0"/>
    <w:rsid w:val="001D0A6F"/>
    <w:rsid w:val="001D0B4C"/>
    <w:rsid w:val="001D0C1F"/>
    <w:rsid w:val="001D0E00"/>
    <w:rsid w:val="001D0E08"/>
    <w:rsid w:val="001D0F83"/>
    <w:rsid w:val="001D15FF"/>
    <w:rsid w:val="001D1649"/>
    <w:rsid w:val="001D1A69"/>
    <w:rsid w:val="001D1FED"/>
    <w:rsid w:val="001D20D6"/>
    <w:rsid w:val="001D22E2"/>
    <w:rsid w:val="001D27BF"/>
    <w:rsid w:val="001D2874"/>
    <w:rsid w:val="001D2FBF"/>
    <w:rsid w:val="001D30E7"/>
    <w:rsid w:val="001D326E"/>
    <w:rsid w:val="001D3360"/>
    <w:rsid w:val="001D375B"/>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335"/>
    <w:rsid w:val="001D6584"/>
    <w:rsid w:val="001D6A0B"/>
    <w:rsid w:val="001D6E01"/>
    <w:rsid w:val="001D6F1D"/>
    <w:rsid w:val="001D7116"/>
    <w:rsid w:val="001D721D"/>
    <w:rsid w:val="001D73C1"/>
    <w:rsid w:val="001D775E"/>
    <w:rsid w:val="001D777B"/>
    <w:rsid w:val="001D77CF"/>
    <w:rsid w:val="001D7998"/>
    <w:rsid w:val="001D7D7F"/>
    <w:rsid w:val="001D7E9D"/>
    <w:rsid w:val="001D7F67"/>
    <w:rsid w:val="001D7FBD"/>
    <w:rsid w:val="001E0249"/>
    <w:rsid w:val="001E05AF"/>
    <w:rsid w:val="001E0B0B"/>
    <w:rsid w:val="001E0E4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7C1"/>
    <w:rsid w:val="001E38ED"/>
    <w:rsid w:val="001E3915"/>
    <w:rsid w:val="001E3B18"/>
    <w:rsid w:val="001E3E76"/>
    <w:rsid w:val="001E3ECC"/>
    <w:rsid w:val="001E3EF5"/>
    <w:rsid w:val="001E40B2"/>
    <w:rsid w:val="001E42E8"/>
    <w:rsid w:val="001E49D3"/>
    <w:rsid w:val="001E4CF8"/>
    <w:rsid w:val="001E55EE"/>
    <w:rsid w:val="001E5638"/>
    <w:rsid w:val="001E5705"/>
    <w:rsid w:val="001E5771"/>
    <w:rsid w:val="001E594D"/>
    <w:rsid w:val="001E5AF6"/>
    <w:rsid w:val="001E5D2B"/>
    <w:rsid w:val="001E5D7B"/>
    <w:rsid w:val="001E601E"/>
    <w:rsid w:val="001E6052"/>
    <w:rsid w:val="001E62C9"/>
    <w:rsid w:val="001E62CB"/>
    <w:rsid w:val="001E65D5"/>
    <w:rsid w:val="001E6738"/>
    <w:rsid w:val="001E6797"/>
    <w:rsid w:val="001E6860"/>
    <w:rsid w:val="001E68A3"/>
    <w:rsid w:val="001E6A4B"/>
    <w:rsid w:val="001E6E2C"/>
    <w:rsid w:val="001E6E75"/>
    <w:rsid w:val="001E6EA4"/>
    <w:rsid w:val="001E6F52"/>
    <w:rsid w:val="001E7104"/>
    <w:rsid w:val="001E7408"/>
    <w:rsid w:val="001E7B55"/>
    <w:rsid w:val="001E7CC8"/>
    <w:rsid w:val="001F001E"/>
    <w:rsid w:val="001F03B3"/>
    <w:rsid w:val="001F0420"/>
    <w:rsid w:val="001F0477"/>
    <w:rsid w:val="001F0648"/>
    <w:rsid w:val="001F067F"/>
    <w:rsid w:val="001F09C2"/>
    <w:rsid w:val="001F1174"/>
    <w:rsid w:val="001F13D5"/>
    <w:rsid w:val="001F142E"/>
    <w:rsid w:val="001F1579"/>
    <w:rsid w:val="001F1699"/>
    <w:rsid w:val="001F186D"/>
    <w:rsid w:val="001F2256"/>
    <w:rsid w:val="001F2426"/>
    <w:rsid w:val="001F253E"/>
    <w:rsid w:val="001F26FB"/>
    <w:rsid w:val="001F29FA"/>
    <w:rsid w:val="001F2DF5"/>
    <w:rsid w:val="001F3069"/>
    <w:rsid w:val="001F3946"/>
    <w:rsid w:val="001F39C3"/>
    <w:rsid w:val="001F3ADB"/>
    <w:rsid w:val="001F3C82"/>
    <w:rsid w:val="001F3CAC"/>
    <w:rsid w:val="001F3E57"/>
    <w:rsid w:val="001F3E8C"/>
    <w:rsid w:val="001F41D8"/>
    <w:rsid w:val="001F43F3"/>
    <w:rsid w:val="001F4B54"/>
    <w:rsid w:val="001F4C4C"/>
    <w:rsid w:val="001F4F75"/>
    <w:rsid w:val="001F5136"/>
    <w:rsid w:val="001F5736"/>
    <w:rsid w:val="001F5756"/>
    <w:rsid w:val="001F5944"/>
    <w:rsid w:val="001F5E6F"/>
    <w:rsid w:val="001F5FB3"/>
    <w:rsid w:val="001F6121"/>
    <w:rsid w:val="001F65CC"/>
    <w:rsid w:val="001F69AF"/>
    <w:rsid w:val="001F6B0F"/>
    <w:rsid w:val="001F6B6B"/>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2AE"/>
    <w:rsid w:val="002027F1"/>
    <w:rsid w:val="0020290C"/>
    <w:rsid w:val="00202E6E"/>
    <w:rsid w:val="00202E7D"/>
    <w:rsid w:val="00202FCC"/>
    <w:rsid w:val="002033EE"/>
    <w:rsid w:val="00203491"/>
    <w:rsid w:val="0020381E"/>
    <w:rsid w:val="00203D50"/>
    <w:rsid w:val="00203D78"/>
    <w:rsid w:val="002044B6"/>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3C0"/>
    <w:rsid w:val="00206593"/>
    <w:rsid w:val="00206892"/>
    <w:rsid w:val="002069CB"/>
    <w:rsid w:val="002072F1"/>
    <w:rsid w:val="002079CE"/>
    <w:rsid w:val="00207B30"/>
    <w:rsid w:val="00207CB2"/>
    <w:rsid w:val="00210118"/>
    <w:rsid w:val="00210136"/>
    <w:rsid w:val="00210392"/>
    <w:rsid w:val="0021043B"/>
    <w:rsid w:val="00210622"/>
    <w:rsid w:val="00210AB2"/>
    <w:rsid w:val="00210FA7"/>
    <w:rsid w:val="0021164A"/>
    <w:rsid w:val="002119E5"/>
    <w:rsid w:val="00211B3F"/>
    <w:rsid w:val="00211C80"/>
    <w:rsid w:val="00211CE2"/>
    <w:rsid w:val="00212104"/>
    <w:rsid w:val="0021225A"/>
    <w:rsid w:val="00212322"/>
    <w:rsid w:val="002123AA"/>
    <w:rsid w:val="00212936"/>
    <w:rsid w:val="002129E0"/>
    <w:rsid w:val="00212C67"/>
    <w:rsid w:val="00212E80"/>
    <w:rsid w:val="0021304D"/>
    <w:rsid w:val="002130DF"/>
    <w:rsid w:val="00213617"/>
    <w:rsid w:val="00213911"/>
    <w:rsid w:val="00213CC5"/>
    <w:rsid w:val="00213E95"/>
    <w:rsid w:val="00214119"/>
    <w:rsid w:val="00214127"/>
    <w:rsid w:val="00214144"/>
    <w:rsid w:val="00214273"/>
    <w:rsid w:val="0021453F"/>
    <w:rsid w:val="00214557"/>
    <w:rsid w:val="0021498F"/>
    <w:rsid w:val="00214AE0"/>
    <w:rsid w:val="00214B66"/>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0E"/>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E71"/>
    <w:rsid w:val="0022707D"/>
    <w:rsid w:val="00227194"/>
    <w:rsid w:val="0022720C"/>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2FDF"/>
    <w:rsid w:val="00233146"/>
    <w:rsid w:val="002334F4"/>
    <w:rsid w:val="00233563"/>
    <w:rsid w:val="00233B9E"/>
    <w:rsid w:val="00233F15"/>
    <w:rsid w:val="00234021"/>
    <w:rsid w:val="00234032"/>
    <w:rsid w:val="002340E5"/>
    <w:rsid w:val="002341D3"/>
    <w:rsid w:val="002346B7"/>
    <w:rsid w:val="0023475A"/>
    <w:rsid w:val="002348FA"/>
    <w:rsid w:val="00234A49"/>
    <w:rsid w:val="00234A90"/>
    <w:rsid w:val="00234D7C"/>
    <w:rsid w:val="002350BB"/>
    <w:rsid w:val="00235CE2"/>
    <w:rsid w:val="00235D68"/>
    <w:rsid w:val="00235DB6"/>
    <w:rsid w:val="00235E29"/>
    <w:rsid w:val="00236093"/>
    <w:rsid w:val="00236234"/>
    <w:rsid w:val="002362EB"/>
    <w:rsid w:val="002365AA"/>
    <w:rsid w:val="002366C2"/>
    <w:rsid w:val="00236869"/>
    <w:rsid w:val="00236890"/>
    <w:rsid w:val="00236906"/>
    <w:rsid w:val="00236985"/>
    <w:rsid w:val="00236A37"/>
    <w:rsid w:val="00236F4F"/>
    <w:rsid w:val="0023722A"/>
    <w:rsid w:val="002372CF"/>
    <w:rsid w:val="00237494"/>
    <w:rsid w:val="0023750E"/>
    <w:rsid w:val="00237FC4"/>
    <w:rsid w:val="00240130"/>
    <w:rsid w:val="002401EC"/>
    <w:rsid w:val="002401F6"/>
    <w:rsid w:val="0024025F"/>
    <w:rsid w:val="002402B0"/>
    <w:rsid w:val="002402F4"/>
    <w:rsid w:val="00240333"/>
    <w:rsid w:val="00240343"/>
    <w:rsid w:val="00240665"/>
    <w:rsid w:val="00240897"/>
    <w:rsid w:val="00240D6D"/>
    <w:rsid w:val="00240D86"/>
    <w:rsid w:val="00240E66"/>
    <w:rsid w:val="00240EED"/>
    <w:rsid w:val="00240F04"/>
    <w:rsid w:val="00240FC9"/>
    <w:rsid w:val="002410B1"/>
    <w:rsid w:val="00241169"/>
    <w:rsid w:val="00241640"/>
    <w:rsid w:val="00241B4A"/>
    <w:rsid w:val="00241BC7"/>
    <w:rsid w:val="00241EB8"/>
    <w:rsid w:val="00241FA6"/>
    <w:rsid w:val="002421B8"/>
    <w:rsid w:val="0024297C"/>
    <w:rsid w:val="00242A0A"/>
    <w:rsid w:val="00242B9E"/>
    <w:rsid w:val="00242E61"/>
    <w:rsid w:val="00243083"/>
    <w:rsid w:val="00243087"/>
    <w:rsid w:val="002433C8"/>
    <w:rsid w:val="00243471"/>
    <w:rsid w:val="002436BA"/>
    <w:rsid w:val="0024398C"/>
    <w:rsid w:val="002439E0"/>
    <w:rsid w:val="00243E1B"/>
    <w:rsid w:val="00243F6E"/>
    <w:rsid w:val="00244327"/>
    <w:rsid w:val="00244468"/>
    <w:rsid w:val="0024450F"/>
    <w:rsid w:val="0024478D"/>
    <w:rsid w:val="00244798"/>
    <w:rsid w:val="002448CB"/>
    <w:rsid w:val="00244981"/>
    <w:rsid w:val="00244B34"/>
    <w:rsid w:val="00244BD9"/>
    <w:rsid w:val="00244D91"/>
    <w:rsid w:val="00244D9B"/>
    <w:rsid w:val="00245069"/>
    <w:rsid w:val="002450A0"/>
    <w:rsid w:val="00245280"/>
    <w:rsid w:val="0024553F"/>
    <w:rsid w:val="0024611F"/>
    <w:rsid w:val="00246152"/>
    <w:rsid w:val="00246534"/>
    <w:rsid w:val="00246AB0"/>
    <w:rsid w:val="00246DF8"/>
    <w:rsid w:val="00246DFB"/>
    <w:rsid w:val="00246E14"/>
    <w:rsid w:val="00246EA7"/>
    <w:rsid w:val="0024728C"/>
    <w:rsid w:val="002472D5"/>
    <w:rsid w:val="00247760"/>
    <w:rsid w:val="002477A8"/>
    <w:rsid w:val="00247A73"/>
    <w:rsid w:val="00247B1B"/>
    <w:rsid w:val="00247C24"/>
    <w:rsid w:val="00247D2C"/>
    <w:rsid w:val="00247D75"/>
    <w:rsid w:val="002500FE"/>
    <w:rsid w:val="00250115"/>
    <w:rsid w:val="002501C7"/>
    <w:rsid w:val="002505CE"/>
    <w:rsid w:val="00250ADE"/>
    <w:rsid w:val="00250D49"/>
    <w:rsid w:val="00250DCC"/>
    <w:rsid w:val="00250F4E"/>
    <w:rsid w:val="00251192"/>
    <w:rsid w:val="002512C3"/>
    <w:rsid w:val="00251480"/>
    <w:rsid w:val="00251994"/>
    <w:rsid w:val="00251DC9"/>
    <w:rsid w:val="00251E73"/>
    <w:rsid w:val="00251FD3"/>
    <w:rsid w:val="00252404"/>
    <w:rsid w:val="002527AF"/>
    <w:rsid w:val="0025280F"/>
    <w:rsid w:val="002528FB"/>
    <w:rsid w:val="00252AB0"/>
    <w:rsid w:val="00252B1C"/>
    <w:rsid w:val="00252B8D"/>
    <w:rsid w:val="00252D03"/>
    <w:rsid w:val="00252FAD"/>
    <w:rsid w:val="0025363C"/>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46"/>
    <w:rsid w:val="002554DD"/>
    <w:rsid w:val="00255690"/>
    <w:rsid w:val="00255765"/>
    <w:rsid w:val="002557BB"/>
    <w:rsid w:val="00255DAA"/>
    <w:rsid w:val="00255F77"/>
    <w:rsid w:val="00256755"/>
    <w:rsid w:val="0025692C"/>
    <w:rsid w:val="0025697F"/>
    <w:rsid w:val="00256B5C"/>
    <w:rsid w:val="00256DD9"/>
    <w:rsid w:val="00257004"/>
    <w:rsid w:val="0025714E"/>
    <w:rsid w:val="002571A4"/>
    <w:rsid w:val="0025722C"/>
    <w:rsid w:val="002573E8"/>
    <w:rsid w:val="00257437"/>
    <w:rsid w:val="0025767A"/>
    <w:rsid w:val="0025796E"/>
    <w:rsid w:val="00257D0E"/>
    <w:rsid w:val="00257E5C"/>
    <w:rsid w:val="00257E9B"/>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65"/>
    <w:rsid w:val="00264CCE"/>
    <w:rsid w:val="00264D60"/>
    <w:rsid w:val="00264EAA"/>
    <w:rsid w:val="00264F90"/>
    <w:rsid w:val="00264FFF"/>
    <w:rsid w:val="00265112"/>
    <w:rsid w:val="00265484"/>
    <w:rsid w:val="002656F5"/>
    <w:rsid w:val="002657EF"/>
    <w:rsid w:val="002658FF"/>
    <w:rsid w:val="00265921"/>
    <w:rsid w:val="00265954"/>
    <w:rsid w:val="00265960"/>
    <w:rsid w:val="00265A8B"/>
    <w:rsid w:val="00265BE2"/>
    <w:rsid w:val="00265C46"/>
    <w:rsid w:val="00265F2B"/>
    <w:rsid w:val="00266501"/>
    <w:rsid w:val="00266CEB"/>
    <w:rsid w:val="00266DB6"/>
    <w:rsid w:val="00266E49"/>
    <w:rsid w:val="00267577"/>
    <w:rsid w:val="00267779"/>
    <w:rsid w:val="00267CD6"/>
    <w:rsid w:val="00267E58"/>
    <w:rsid w:val="002706EA"/>
    <w:rsid w:val="00270A74"/>
    <w:rsid w:val="00270ACF"/>
    <w:rsid w:val="00270C33"/>
    <w:rsid w:val="0027146E"/>
    <w:rsid w:val="002714B4"/>
    <w:rsid w:val="002715FF"/>
    <w:rsid w:val="00271AF8"/>
    <w:rsid w:val="00271CFD"/>
    <w:rsid w:val="00271EFB"/>
    <w:rsid w:val="002723DF"/>
    <w:rsid w:val="00272567"/>
    <w:rsid w:val="00272DDA"/>
    <w:rsid w:val="00273072"/>
    <w:rsid w:val="00273095"/>
    <w:rsid w:val="002731A2"/>
    <w:rsid w:val="00273314"/>
    <w:rsid w:val="0027376D"/>
    <w:rsid w:val="00273A9B"/>
    <w:rsid w:val="00273F74"/>
    <w:rsid w:val="00274450"/>
    <w:rsid w:val="00274727"/>
    <w:rsid w:val="002747E3"/>
    <w:rsid w:val="00274A4F"/>
    <w:rsid w:val="00274B7B"/>
    <w:rsid w:val="00274D05"/>
    <w:rsid w:val="00274D2D"/>
    <w:rsid w:val="00274E69"/>
    <w:rsid w:val="00274EDA"/>
    <w:rsid w:val="00274F89"/>
    <w:rsid w:val="00275679"/>
    <w:rsid w:val="002756F5"/>
    <w:rsid w:val="00275B00"/>
    <w:rsid w:val="00275C14"/>
    <w:rsid w:val="00275D9B"/>
    <w:rsid w:val="00275DA6"/>
    <w:rsid w:val="00275FBA"/>
    <w:rsid w:val="00276187"/>
    <w:rsid w:val="00276263"/>
    <w:rsid w:val="00276285"/>
    <w:rsid w:val="0027631D"/>
    <w:rsid w:val="002763A8"/>
    <w:rsid w:val="0027674C"/>
    <w:rsid w:val="002768CF"/>
    <w:rsid w:val="00276D7C"/>
    <w:rsid w:val="00277E03"/>
    <w:rsid w:val="002801FE"/>
    <w:rsid w:val="00280268"/>
    <w:rsid w:val="0028041A"/>
    <w:rsid w:val="002804DA"/>
    <w:rsid w:val="00280BEB"/>
    <w:rsid w:val="00280D8D"/>
    <w:rsid w:val="00280F89"/>
    <w:rsid w:val="00281239"/>
    <w:rsid w:val="00281488"/>
    <w:rsid w:val="0028151B"/>
    <w:rsid w:val="002815EF"/>
    <w:rsid w:val="0028163D"/>
    <w:rsid w:val="00281A1D"/>
    <w:rsid w:val="00281FF5"/>
    <w:rsid w:val="002820A1"/>
    <w:rsid w:val="0028265D"/>
    <w:rsid w:val="00282692"/>
    <w:rsid w:val="002827A0"/>
    <w:rsid w:val="00282A81"/>
    <w:rsid w:val="00282A8B"/>
    <w:rsid w:val="00282D6D"/>
    <w:rsid w:val="0028300A"/>
    <w:rsid w:val="00283264"/>
    <w:rsid w:val="00283542"/>
    <w:rsid w:val="002836D6"/>
    <w:rsid w:val="002837AB"/>
    <w:rsid w:val="00283A31"/>
    <w:rsid w:val="00283A4A"/>
    <w:rsid w:val="00284604"/>
    <w:rsid w:val="0028481D"/>
    <w:rsid w:val="00284991"/>
    <w:rsid w:val="00284B84"/>
    <w:rsid w:val="00284E6A"/>
    <w:rsid w:val="00284FEF"/>
    <w:rsid w:val="002851FE"/>
    <w:rsid w:val="00285204"/>
    <w:rsid w:val="00285367"/>
    <w:rsid w:val="0028570B"/>
    <w:rsid w:val="002857E1"/>
    <w:rsid w:val="00285972"/>
    <w:rsid w:val="00285A23"/>
    <w:rsid w:val="00285C5F"/>
    <w:rsid w:val="00285DA4"/>
    <w:rsid w:val="0028630E"/>
    <w:rsid w:val="002868EB"/>
    <w:rsid w:val="00286A4A"/>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806"/>
    <w:rsid w:val="002918D1"/>
    <w:rsid w:val="00291A37"/>
    <w:rsid w:val="00291AC3"/>
    <w:rsid w:val="00291B71"/>
    <w:rsid w:val="00291C4F"/>
    <w:rsid w:val="00291D52"/>
    <w:rsid w:val="00291EF4"/>
    <w:rsid w:val="00292437"/>
    <w:rsid w:val="002929BD"/>
    <w:rsid w:val="00292A97"/>
    <w:rsid w:val="00292A9A"/>
    <w:rsid w:val="00292DE0"/>
    <w:rsid w:val="0029313E"/>
    <w:rsid w:val="002931B6"/>
    <w:rsid w:val="00293470"/>
    <w:rsid w:val="002936E9"/>
    <w:rsid w:val="00293AE5"/>
    <w:rsid w:val="00293F23"/>
    <w:rsid w:val="00294151"/>
    <w:rsid w:val="00294233"/>
    <w:rsid w:val="00294396"/>
    <w:rsid w:val="00294A7D"/>
    <w:rsid w:val="00294AA6"/>
    <w:rsid w:val="00294CD8"/>
    <w:rsid w:val="00294D8B"/>
    <w:rsid w:val="00294E71"/>
    <w:rsid w:val="00294F08"/>
    <w:rsid w:val="002951DE"/>
    <w:rsid w:val="00295273"/>
    <w:rsid w:val="0029537A"/>
    <w:rsid w:val="00295666"/>
    <w:rsid w:val="002956D2"/>
    <w:rsid w:val="00295766"/>
    <w:rsid w:val="00295A70"/>
    <w:rsid w:val="00295CFC"/>
    <w:rsid w:val="00295DFD"/>
    <w:rsid w:val="00295E1C"/>
    <w:rsid w:val="002960C1"/>
    <w:rsid w:val="00296517"/>
    <w:rsid w:val="002968F7"/>
    <w:rsid w:val="00296C5C"/>
    <w:rsid w:val="00296EEF"/>
    <w:rsid w:val="0029706A"/>
    <w:rsid w:val="00297139"/>
    <w:rsid w:val="0029725E"/>
    <w:rsid w:val="00297269"/>
    <w:rsid w:val="002978EA"/>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49D"/>
    <w:rsid w:val="002A27D8"/>
    <w:rsid w:val="002A2CF6"/>
    <w:rsid w:val="002A3187"/>
    <w:rsid w:val="002A3432"/>
    <w:rsid w:val="002A37F8"/>
    <w:rsid w:val="002A3814"/>
    <w:rsid w:val="002A3FE6"/>
    <w:rsid w:val="002A3FFF"/>
    <w:rsid w:val="002A4166"/>
    <w:rsid w:val="002A42E2"/>
    <w:rsid w:val="002A431C"/>
    <w:rsid w:val="002A4333"/>
    <w:rsid w:val="002A45C5"/>
    <w:rsid w:val="002A4634"/>
    <w:rsid w:val="002A4942"/>
    <w:rsid w:val="002A4978"/>
    <w:rsid w:val="002A49A4"/>
    <w:rsid w:val="002A4B3E"/>
    <w:rsid w:val="002A53DE"/>
    <w:rsid w:val="002A5A2E"/>
    <w:rsid w:val="002A5AFA"/>
    <w:rsid w:val="002A5C91"/>
    <w:rsid w:val="002A5C9C"/>
    <w:rsid w:val="002A5D31"/>
    <w:rsid w:val="002A5E8B"/>
    <w:rsid w:val="002A65FB"/>
    <w:rsid w:val="002A66BC"/>
    <w:rsid w:val="002A6911"/>
    <w:rsid w:val="002A69AD"/>
    <w:rsid w:val="002A6A43"/>
    <w:rsid w:val="002A6B51"/>
    <w:rsid w:val="002A6C7A"/>
    <w:rsid w:val="002A6D51"/>
    <w:rsid w:val="002A7905"/>
    <w:rsid w:val="002A7A84"/>
    <w:rsid w:val="002B0011"/>
    <w:rsid w:val="002B0060"/>
    <w:rsid w:val="002B05FF"/>
    <w:rsid w:val="002B06E5"/>
    <w:rsid w:val="002B0A17"/>
    <w:rsid w:val="002B10BA"/>
    <w:rsid w:val="002B12D3"/>
    <w:rsid w:val="002B15B9"/>
    <w:rsid w:val="002B182F"/>
    <w:rsid w:val="002B1845"/>
    <w:rsid w:val="002B1A12"/>
    <w:rsid w:val="002B1AB8"/>
    <w:rsid w:val="002B1BF7"/>
    <w:rsid w:val="002B1DE9"/>
    <w:rsid w:val="002B270B"/>
    <w:rsid w:val="002B2D04"/>
    <w:rsid w:val="002B3003"/>
    <w:rsid w:val="002B31A3"/>
    <w:rsid w:val="002B372E"/>
    <w:rsid w:val="002B3BF4"/>
    <w:rsid w:val="002B3EB6"/>
    <w:rsid w:val="002B4018"/>
    <w:rsid w:val="002B418E"/>
    <w:rsid w:val="002B4335"/>
    <w:rsid w:val="002B46D6"/>
    <w:rsid w:val="002B4AD1"/>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F60"/>
    <w:rsid w:val="002B7F7E"/>
    <w:rsid w:val="002C0154"/>
    <w:rsid w:val="002C041D"/>
    <w:rsid w:val="002C094A"/>
    <w:rsid w:val="002C0C65"/>
    <w:rsid w:val="002C0FF1"/>
    <w:rsid w:val="002C103B"/>
    <w:rsid w:val="002C10A3"/>
    <w:rsid w:val="002C111E"/>
    <w:rsid w:val="002C1186"/>
    <w:rsid w:val="002C1905"/>
    <w:rsid w:val="002C19C9"/>
    <w:rsid w:val="002C1A0C"/>
    <w:rsid w:val="002C1B99"/>
    <w:rsid w:val="002C243F"/>
    <w:rsid w:val="002C2523"/>
    <w:rsid w:val="002C2583"/>
    <w:rsid w:val="002C2797"/>
    <w:rsid w:val="002C2971"/>
    <w:rsid w:val="002C29BC"/>
    <w:rsid w:val="002C2CC9"/>
    <w:rsid w:val="002C2F7D"/>
    <w:rsid w:val="002C30F3"/>
    <w:rsid w:val="002C31C9"/>
    <w:rsid w:val="002C3598"/>
    <w:rsid w:val="002C36B1"/>
    <w:rsid w:val="002C38C2"/>
    <w:rsid w:val="002C3DF1"/>
    <w:rsid w:val="002C4124"/>
    <w:rsid w:val="002C41C2"/>
    <w:rsid w:val="002C4341"/>
    <w:rsid w:val="002C44D9"/>
    <w:rsid w:val="002C48AB"/>
    <w:rsid w:val="002C48E7"/>
    <w:rsid w:val="002C57AB"/>
    <w:rsid w:val="002C5967"/>
    <w:rsid w:val="002C5E94"/>
    <w:rsid w:val="002C5E9A"/>
    <w:rsid w:val="002C5FBF"/>
    <w:rsid w:val="002C6598"/>
    <w:rsid w:val="002C67D9"/>
    <w:rsid w:val="002C6888"/>
    <w:rsid w:val="002C68C7"/>
    <w:rsid w:val="002C698A"/>
    <w:rsid w:val="002C69AC"/>
    <w:rsid w:val="002C6A25"/>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7BD"/>
    <w:rsid w:val="002D0997"/>
    <w:rsid w:val="002D0A40"/>
    <w:rsid w:val="002D0A41"/>
    <w:rsid w:val="002D0B72"/>
    <w:rsid w:val="002D0EB2"/>
    <w:rsid w:val="002D11BD"/>
    <w:rsid w:val="002D1995"/>
    <w:rsid w:val="002D1C9B"/>
    <w:rsid w:val="002D1FEC"/>
    <w:rsid w:val="002D2492"/>
    <w:rsid w:val="002D29A0"/>
    <w:rsid w:val="002D2A56"/>
    <w:rsid w:val="002D2F43"/>
    <w:rsid w:val="002D3010"/>
    <w:rsid w:val="002D3245"/>
    <w:rsid w:val="002D34BB"/>
    <w:rsid w:val="002D35CE"/>
    <w:rsid w:val="002D35E5"/>
    <w:rsid w:val="002D3699"/>
    <w:rsid w:val="002D3973"/>
    <w:rsid w:val="002D3A5F"/>
    <w:rsid w:val="002D3BA0"/>
    <w:rsid w:val="002D3F24"/>
    <w:rsid w:val="002D3F88"/>
    <w:rsid w:val="002D41D3"/>
    <w:rsid w:val="002D45B4"/>
    <w:rsid w:val="002D46F1"/>
    <w:rsid w:val="002D4826"/>
    <w:rsid w:val="002D4957"/>
    <w:rsid w:val="002D4FB2"/>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705"/>
    <w:rsid w:val="002D79BB"/>
    <w:rsid w:val="002D7A93"/>
    <w:rsid w:val="002D7C0E"/>
    <w:rsid w:val="002E00C5"/>
    <w:rsid w:val="002E015E"/>
    <w:rsid w:val="002E063F"/>
    <w:rsid w:val="002E06B8"/>
    <w:rsid w:val="002E0C34"/>
    <w:rsid w:val="002E0DA8"/>
    <w:rsid w:val="002E0ECC"/>
    <w:rsid w:val="002E11AC"/>
    <w:rsid w:val="002E15EA"/>
    <w:rsid w:val="002E17B0"/>
    <w:rsid w:val="002E1898"/>
    <w:rsid w:val="002E1909"/>
    <w:rsid w:val="002E1B9C"/>
    <w:rsid w:val="002E20E5"/>
    <w:rsid w:val="002E2226"/>
    <w:rsid w:val="002E2263"/>
    <w:rsid w:val="002E2281"/>
    <w:rsid w:val="002E23AD"/>
    <w:rsid w:val="002E2600"/>
    <w:rsid w:val="002E2AA6"/>
    <w:rsid w:val="002E2AF0"/>
    <w:rsid w:val="002E2C74"/>
    <w:rsid w:val="002E2CD9"/>
    <w:rsid w:val="002E3236"/>
    <w:rsid w:val="002E3426"/>
    <w:rsid w:val="002E3AC3"/>
    <w:rsid w:val="002E3F0F"/>
    <w:rsid w:val="002E428D"/>
    <w:rsid w:val="002E474A"/>
    <w:rsid w:val="002E4756"/>
    <w:rsid w:val="002E4D46"/>
    <w:rsid w:val="002E4E44"/>
    <w:rsid w:val="002E4F5C"/>
    <w:rsid w:val="002E5173"/>
    <w:rsid w:val="002E59E8"/>
    <w:rsid w:val="002E5A73"/>
    <w:rsid w:val="002E5A9B"/>
    <w:rsid w:val="002E5B46"/>
    <w:rsid w:val="002E5B69"/>
    <w:rsid w:val="002E5ED4"/>
    <w:rsid w:val="002E61E3"/>
    <w:rsid w:val="002E6290"/>
    <w:rsid w:val="002E63F6"/>
    <w:rsid w:val="002E6411"/>
    <w:rsid w:val="002E65C6"/>
    <w:rsid w:val="002E665B"/>
    <w:rsid w:val="002E6863"/>
    <w:rsid w:val="002E693A"/>
    <w:rsid w:val="002E69D6"/>
    <w:rsid w:val="002E6D54"/>
    <w:rsid w:val="002E6FD4"/>
    <w:rsid w:val="002E7155"/>
    <w:rsid w:val="002E7291"/>
    <w:rsid w:val="002E7438"/>
    <w:rsid w:val="002E7D51"/>
    <w:rsid w:val="002E7E40"/>
    <w:rsid w:val="002F0362"/>
    <w:rsid w:val="002F039F"/>
    <w:rsid w:val="002F07DE"/>
    <w:rsid w:val="002F08D0"/>
    <w:rsid w:val="002F0A74"/>
    <w:rsid w:val="002F0BEC"/>
    <w:rsid w:val="002F0DAB"/>
    <w:rsid w:val="002F141D"/>
    <w:rsid w:val="002F1504"/>
    <w:rsid w:val="002F15FB"/>
    <w:rsid w:val="002F1A43"/>
    <w:rsid w:val="002F1B93"/>
    <w:rsid w:val="002F1ED3"/>
    <w:rsid w:val="002F1F4D"/>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6C8"/>
    <w:rsid w:val="002F479A"/>
    <w:rsid w:val="002F4962"/>
    <w:rsid w:val="002F4B4A"/>
    <w:rsid w:val="002F4DA6"/>
    <w:rsid w:val="002F4DE6"/>
    <w:rsid w:val="002F4FEE"/>
    <w:rsid w:val="002F5770"/>
    <w:rsid w:val="002F58C9"/>
    <w:rsid w:val="002F5AC3"/>
    <w:rsid w:val="002F5C36"/>
    <w:rsid w:val="002F619F"/>
    <w:rsid w:val="002F6464"/>
    <w:rsid w:val="002F67AC"/>
    <w:rsid w:val="002F68B4"/>
    <w:rsid w:val="002F6AFA"/>
    <w:rsid w:val="002F6DC2"/>
    <w:rsid w:val="002F73CD"/>
    <w:rsid w:val="002F7866"/>
    <w:rsid w:val="002F78A5"/>
    <w:rsid w:val="002F7CA1"/>
    <w:rsid w:val="003001CE"/>
    <w:rsid w:val="00300B4E"/>
    <w:rsid w:val="00300C5A"/>
    <w:rsid w:val="003015D3"/>
    <w:rsid w:val="00301612"/>
    <w:rsid w:val="003019A1"/>
    <w:rsid w:val="00301BB5"/>
    <w:rsid w:val="00301C13"/>
    <w:rsid w:val="00302011"/>
    <w:rsid w:val="003020F7"/>
    <w:rsid w:val="003021ED"/>
    <w:rsid w:val="0030232E"/>
    <w:rsid w:val="00302355"/>
    <w:rsid w:val="003023FD"/>
    <w:rsid w:val="00302739"/>
    <w:rsid w:val="00302A01"/>
    <w:rsid w:val="00302E84"/>
    <w:rsid w:val="00302EA1"/>
    <w:rsid w:val="0030307D"/>
    <w:rsid w:val="003030DD"/>
    <w:rsid w:val="0030319F"/>
    <w:rsid w:val="003034D3"/>
    <w:rsid w:val="003038AF"/>
    <w:rsid w:val="003039AA"/>
    <w:rsid w:val="00303B9F"/>
    <w:rsid w:val="00303C4E"/>
    <w:rsid w:val="00303D54"/>
    <w:rsid w:val="00303D88"/>
    <w:rsid w:val="00303F4E"/>
    <w:rsid w:val="00304262"/>
    <w:rsid w:val="003044D8"/>
    <w:rsid w:val="003047B6"/>
    <w:rsid w:val="00304B0F"/>
    <w:rsid w:val="00304DB7"/>
    <w:rsid w:val="00304FA7"/>
    <w:rsid w:val="003052E0"/>
    <w:rsid w:val="0030543E"/>
    <w:rsid w:val="00305B77"/>
    <w:rsid w:val="00305C25"/>
    <w:rsid w:val="00305CC6"/>
    <w:rsid w:val="00305CF7"/>
    <w:rsid w:val="003065ED"/>
    <w:rsid w:val="00306610"/>
    <w:rsid w:val="00306902"/>
    <w:rsid w:val="00306992"/>
    <w:rsid w:val="00306E4E"/>
    <w:rsid w:val="00306F66"/>
    <w:rsid w:val="0030707C"/>
    <w:rsid w:val="003070DF"/>
    <w:rsid w:val="0030712B"/>
    <w:rsid w:val="00307348"/>
    <w:rsid w:val="00307401"/>
    <w:rsid w:val="0030744A"/>
    <w:rsid w:val="00307943"/>
    <w:rsid w:val="003079DA"/>
    <w:rsid w:val="00307DA3"/>
    <w:rsid w:val="00310604"/>
    <w:rsid w:val="0031065D"/>
    <w:rsid w:val="00310859"/>
    <w:rsid w:val="00310A63"/>
    <w:rsid w:val="00310AC5"/>
    <w:rsid w:val="003113A9"/>
    <w:rsid w:val="0031179C"/>
    <w:rsid w:val="003119D6"/>
    <w:rsid w:val="00311CE7"/>
    <w:rsid w:val="003126D4"/>
    <w:rsid w:val="00312C36"/>
    <w:rsid w:val="00312CF6"/>
    <w:rsid w:val="00312E0D"/>
    <w:rsid w:val="003130CA"/>
    <w:rsid w:val="003131D9"/>
    <w:rsid w:val="003132CD"/>
    <w:rsid w:val="00313596"/>
    <w:rsid w:val="0031385D"/>
    <w:rsid w:val="003139AF"/>
    <w:rsid w:val="00313B27"/>
    <w:rsid w:val="00313B78"/>
    <w:rsid w:val="00313CAF"/>
    <w:rsid w:val="00313CEE"/>
    <w:rsid w:val="00313D9B"/>
    <w:rsid w:val="00313E85"/>
    <w:rsid w:val="00313F33"/>
    <w:rsid w:val="003141F1"/>
    <w:rsid w:val="00314208"/>
    <w:rsid w:val="0031423B"/>
    <w:rsid w:val="003143C6"/>
    <w:rsid w:val="00314499"/>
    <w:rsid w:val="00314654"/>
    <w:rsid w:val="00314685"/>
    <w:rsid w:val="00314C4B"/>
    <w:rsid w:val="00314C97"/>
    <w:rsid w:val="00314EEF"/>
    <w:rsid w:val="0031524D"/>
    <w:rsid w:val="003153C2"/>
    <w:rsid w:val="003157C6"/>
    <w:rsid w:val="00315BFC"/>
    <w:rsid w:val="00315C6C"/>
    <w:rsid w:val="00315E30"/>
    <w:rsid w:val="003160D7"/>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595"/>
    <w:rsid w:val="00322683"/>
    <w:rsid w:val="00322CB7"/>
    <w:rsid w:val="0032306C"/>
    <w:rsid w:val="0032355E"/>
    <w:rsid w:val="00323598"/>
    <w:rsid w:val="003240C0"/>
    <w:rsid w:val="003246D6"/>
    <w:rsid w:val="0032487E"/>
    <w:rsid w:val="00324920"/>
    <w:rsid w:val="00324B8C"/>
    <w:rsid w:val="00324C48"/>
    <w:rsid w:val="00324F34"/>
    <w:rsid w:val="00324FCD"/>
    <w:rsid w:val="00325016"/>
    <w:rsid w:val="003254E8"/>
    <w:rsid w:val="003256C5"/>
    <w:rsid w:val="003259A3"/>
    <w:rsid w:val="00325DE9"/>
    <w:rsid w:val="00325FCE"/>
    <w:rsid w:val="0032639F"/>
    <w:rsid w:val="00326590"/>
    <w:rsid w:val="00326D17"/>
    <w:rsid w:val="00326D67"/>
    <w:rsid w:val="00327301"/>
    <w:rsid w:val="00327402"/>
    <w:rsid w:val="00327480"/>
    <w:rsid w:val="00327D24"/>
    <w:rsid w:val="00327D7B"/>
    <w:rsid w:val="00327E13"/>
    <w:rsid w:val="00327F57"/>
    <w:rsid w:val="00330032"/>
    <w:rsid w:val="00330041"/>
    <w:rsid w:val="003302EB"/>
    <w:rsid w:val="00330455"/>
    <w:rsid w:val="003306A8"/>
    <w:rsid w:val="0033085C"/>
    <w:rsid w:val="00330867"/>
    <w:rsid w:val="003308B5"/>
    <w:rsid w:val="003308B7"/>
    <w:rsid w:val="00330CFC"/>
    <w:rsid w:val="00330F23"/>
    <w:rsid w:val="003311F1"/>
    <w:rsid w:val="0033124A"/>
    <w:rsid w:val="00331440"/>
    <w:rsid w:val="00331813"/>
    <w:rsid w:val="00331B6B"/>
    <w:rsid w:val="00331F15"/>
    <w:rsid w:val="00332073"/>
    <w:rsid w:val="003322EA"/>
    <w:rsid w:val="00332414"/>
    <w:rsid w:val="00332622"/>
    <w:rsid w:val="003326C5"/>
    <w:rsid w:val="00332868"/>
    <w:rsid w:val="00332CA4"/>
    <w:rsid w:val="00332D5E"/>
    <w:rsid w:val="003331D8"/>
    <w:rsid w:val="00333322"/>
    <w:rsid w:val="003333DC"/>
    <w:rsid w:val="00333597"/>
    <w:rsid w:val="003335EA"/>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8C4"/>
    <w:rsid w:val="00335A29"/>
    <w:rsid w:val="00336026"/>
    <w:rsid w:val="00336815"/>
    <w:rsid w:val="00336979"/>
    <w:rsid w:val="00336C62"/>
    <w:rsid w:val="00336DF1"/>
    <w:rsid w:val="00336F82"/>
    <w:rsid w:val="00336F8D"/>
    <w:rsid w:val="00337147"/>
    <w:rsid w:val="00337190"/>
    <w:rsid w:val="00337472"/>
    <w:rsid w:val="00337512"/>
    <w:rsid w:val="00337881"/>
    <w:rsid w:val="00337BF9"/>
    <w:rsid w:val="00337C54"/>
    <w:rsid w:val="00337CCC"/>
    <w:rsid w:val="003401A3"/>
    <w:rsid w:val="00340368"/>
    <w:rsid w:val="00340807"/>
    <w:rsid w:val="003408B2"/>
    <w:rsid w:val="003409E2"/>
    <w:rsid w:val="00340A38"/>
    <w:rsid w:val="00340A4A"/>
    <w:rsid w:val="00340B8E"/>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E42"/>
    <w:rsid w:val="00345EF2"/>
    <w:rsid w:val="00345F10"/>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09"/>
    <w:rsid w:val="00347A8F"/>
    <w:rsid w:val="00347D33"/>
    <w:rsid w:val="00347F1B"/>
    <w:rsid w:val="00347FA7"/>
    <w:rsid w:val="00350064"/>
    <w:rsid w:val="0035038C"/>
    <w:rsid w:val="003503B4"/>
    <w:rsid w:val="0035041E"/>
    <w:rsid w:val="003506A7"/>
    <w:rsid w:val="00350A14"/>
    <w:rsid w:val="00350CF1"/>
    <w:rsid w:val="00351930"/>
    <w:rsid w:val="00351989"/>
    <w:rsid w:val="00351B8C"/>
    <w:rsid w:val="00351C42"/>
    <w:rsid w:val="00351EB2"/>
    <w:rsid w:val="00351ED4"/>
    <w:rsid w:val="00351EEC"/>
    <w:rsid w:val="00352033"/>
    <w:rsid w:val="003520B3"/>
    <w:rsid w:val="003522B4"/>
    <w:rsid w:val="003524F2"/>
    <w:rsid w:val="00352703"/>
    <w:rsid w:val="00352A4C"/>
    <w:rsid w:val="00352DB2"/>
    <w:rsid w:val="00352EDB"/>
    <w:rsid w:val="003531A4"/>
    <w:rsid w:val="00353298"/>
    <w:rsid w:val="003536D1"/>
    <w:rsid w:val="00353B00"/>
    <w:rsid w:val="00353E1B"/>
    <w:rsid w:val="00354270"/>
    <w:rsid w:val="003542CA"/>
    <w:rsid w:val="003543E5"/>
    <w:rsid w:val="003545DF"/>
    <w:rsid w:val="0035481E"/>
    <w:rsid w:val="00354851"/>
    <w:rsid w:val="00354AA5"/>
    <w:rsid w:val="00354D7A"/>
    <w:rsid w:val="0035571E"/>
    <w:rsid w:val="003561DF"/>
    <w:rsid w:val="0035625F"/>
    <w:rsid w:val="00356315"/>
    <w:rsid w:val="00356748"/>
    <w:rsid w:val="0035676A"/>
    <w:rsid w:val="00356AA8"/>
    <w:rsid w:val="00356D72"/>
    <w:rsid w:val="00356DE6"/>
    <w:rsid w:val="00356EBF"/>
    <w:rsid w:val="00356FA5"/>
    <w:rsid w:val="00357124"/>
    <w:rsid w:val="0035754B"/>
    <w:rsid w:val="003575E9"/>
    <w:rsid w:val="0035769C"/>
    <w:rsid w:val="003576B8"/>
    <w:rsid w:val="00357C7B"/>
    <w:rsid w:val="00357DED"/>
    <w:rsid w:val="00360057"/>
    <w:rsid w:val="003600C1"/>
    <w:rsid w:val="0036014B"/>
    <w:rsid w:val="003603B7"/>
    <w:rsid w:val="003605C7"/>
    <w:rsid w:val="003606E1"/>
    <w:rsid w:val="00360981"/>
    <w:rsid w:val="00360A72"/>
    <w:rsid w:val="00360C88"/>
    <w:rsid w:val="00360DD1"/>
    <w:rsid w:val="00360E08"/>
    <w:rsid w:val="00360E67"/>
    <w:rsid w:val="00360FA0"/>
    <w:rsid w:val="003612F4"/>
    <w:rsid w:val="00361630"/>
    <w:rsid w:val="0036172E"/>
    <w:rsid w:val="00361A65"/>
    <w:rsid w:val="0036206C"/>
    <w:rsid w:val="0036226D"/>
    <w:rsid w:val="003623A8"/>
    <w:rsid w:val="003623AF"/>
    <w:rsid w:val="003624E8"/>
    <w:rsid w:val="00362DAA"/>
    <w:rsid w:val="00362E68"/>
    <w:rsid w:val="00362EDD"/>
    <w:rsid w:val="00362F58"/>
    <w:rsid w:val="003637F9"/>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5DC"/>
    <w:rsid w:val="0036561C"/>
    <w:rsid w:val="00365738"/>
    <w:rsid w:val="00365A61"/>
    <w:rsid w:val="00365B20"/>
    <w:rsid w:val="00365B81"/>
    <w:rsid w:val="00365E86"/>
    <w:rsid w:val="00365EA4"/>
    <w:rsid w:val="00365ECD"/>
    <w:rsid w:val="003668B6"/>
    <w:rsid w:val="00366E21"/>
    <w:rsid w:val="00366F06"/>
    <w:rsid w:val="00367136"/>
    <w:rsid w:val="00367198"/>
    <w:rsid w:val="003676E8"/>
    <w:rsid w:val="00367829"/>
    <w:rsid w:val="003678DA"/>
    <w:rsid w:val="00367A8E"/>
    <w:rsid w:val="003702DF"/>
    <w:rsid w:val="00370D54"/>
    <w:rsid w:val="00370D77"/>
    <w:rsid w:val="00370FAD"/>
    <w:rsid w:val="0037112B"/>
    <w:rsid w:val="0037123B"/>
    <w:rsid w:val="0037131F"/>
    <w:rsid w:val="00371350"/>
    <w:rsid w:val="003713CA"/>
    <w:rsid w:val="003714F8"/>
    <w:rsid w:val="0037194F"/>
    <w:rsid w:val="00371C51"/>
    <w:rsid w:val="00371FD4"/>
    <w:rsid w:val="0037221C"/>
    <w:rsid w:val="003722FE"/>
    <w:rsid w:val="00372309"/>
    <w:rsid w:val="003726F4"/>
    <w:rsid w:val="0037276F"/>
    <w:rsid w:val="0037277D"/>
    <w:rsid w:val="0037291C"/>
    <w:rsid w:val="00372D07"/>
    <w:rsid w:val="003734BC"/>
    <w:rsid w:val="0037369C"/>
    <w:rsid w:val="003737BE"/>
    <w:rsid w:val="00373A98"/>
    <w:rsid w:val="00373D98"/>
    <w:rsid w:val="003749F4"/>
    <w:rsid w:val="00374C22"/>
    <w:rsid w:val="003750AC"/>
    <w:rsid w:val="0037511E"/>
    <w:rsid w:val="00375133"/>
    <w:rsid w:val="003754CA"/>
    <w:rsid w:val="0037553A"/>
    <w:rsid w:val="00375BA9"/>
    <w:rsid w:val="003760A6"/>
    <w:rsid w:val="003761FA"/>
    <w:rsid w:val="0037634F"/>
    <w:rsid w:val="00376561"/>
    <w:rsid w:val="003765F5"/>
    <w:rsid w:val="00376733"/>
    <w:rsid w:val="003768C5"/>
    <w:rsid w:val="00376990"/>
    <w:rsid w:val="00376AC1"/>
    <w:rsid w:val="00376C95"/>
    <w:rsid w:val="0037776B"/>
    <w:rsid w:val="00377A0B"/>
    <w:rsid w:val="00377DDE"/>
    <w:rsid w:val="0038024E"/>
    <w:rsid w:val="0038033D"/>
    <w:rsid w:val="00380470"/>
    <w:rsid w:val="003808CD"/>
    <w:rsid w:val="00381024"/>
    <w:rsid w:val="003812D3"/>
    <w:rsid w:val="00381412"/>
    <w:rsid w:val="0038154D"/>
    <w:rsid w:val="00381708"/>
    <w:rsid w:val="00381759"/>
    <w:rsid w:val="00381937"/>
    <w:rsid w:val="00381CF3"/>
    <w:rsid w:val="00381EE2"/>
    <w:rsid w:val="00381F8D"/>
    <w:rsid w:val="003825AC"/>
    <w:rsid w:val="00382A72"/>
    <w:rsid w:val="00382AD9"/>
    <w:rsid w:val="00382AE0"/>
    <w:rsid w:val="00382B4B"/>
    <w:rsid w:val="00382C1E"/>
    <w:rsid w:val="00382E88"/>
    <w:rsid w:val="003832A2"/>
    <w:rsid w:val="00383649"/>
    <w:rsid w:val="003837C6"/>
    <w:rsid w:val="003837D4"/>
    <w:rsid w:val="0038399D"/>
    <w:rsid w:val="00383AEB"/>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27B"/>
    <w:rsid w:val="003865F5"/>
    <w:rsid w:val="003866B2"/>
    <w:rsid w:val="003866F6"/>
    <w:rsid w:val="00386760"/>
    <w:rsid w:val="00386923"/>
    <w:rsid w:val="003869E8"/>
    <w:rsid w:val="00386BAC"/>
    <w:rsid w:val="00386BB1"/>
    <w:rsid w:val="00386E9A"/>
    <w:rsid w:val="00386EE7"/>
    <w:rsid w:val="00387402"/>
    <w:rsid w:val="00387437"/>
    <w:rsid w:val="0038785A"/>
    <w:rsid w:val="0038795A"/>
    <w:rsid w:val="00387AE6"/>
    <w:rsid w:val="00387B93"/>
    <w:rsid w:val="00387E35"/>
    <w:rsid w:val="00387E94"/>
    <w:rsid w:val="00387F5C"/>
    <w:rsid w:val="00390B0C"/>
    <w:rsid w:val="00390E69"/>
    <w:rsid w:val="00390EC3"/>
    <w:rsid w:val="00391752"/>
    <w:rsid w:val="0039252B"/>
    <w:rsid w:val="00392B83"/>
    <w:rsid w:val="00392C13"/>
    <w:rsid w:val="00392DDE"/>
    <w:rsid w:val="00392F8E"/>
    <w:rsid w:val="003931A5"/>
    <w:rsid w:val="003936A3"/>
    <w:rsid w:val="003937BE"/>
    <w:rsid w:val="0039394C"/>
    <w:rsid w:val="00393AA5"/>
    <w:rsid w:val="00393ABF"/>
    <w:rsid w:val="00393F45"/>
    <w:rsid w:val="00394078"/>
    <w:rsid w:val="00394844"/>
    <w:rsid w:val="00394B59"/>
    <w:rsid w:val="00394DD2"/>
    <w:rsid w:val="00394E4B"/>
    <w:rsid w:val="00394FF6"/>
    <w:rsid w:val="003951BC"/>
    <w:rsid w:val="00395359"/>
    <w:rsid w:val="00395426"/>
    <w:rsid w:val="003954A8"/>
    <w:rsid w:val="003955FC"/>
    <w:rsid w:val="0039574A"/>
    <w:rsid w:val="00395821"/>
    <w:rsid w:val="00395A0E"/>
    <w:rsid w:val="00395A85"/>
    <w:rsid w:val="00395CC9"/>
    <w:rsid w:val="00396083"/>
    <w:rsid w:val="00396095"/>
    <w:rsid w:val="00396547"/>
    <w:rsid w:val="003965E6"/>
    <w:rsid w:val="00396714"/>
    <w:rsid w:val="0039676C"/>
    <w:rsid w:val="00396829"/>
    <w:rsid w:val="00396C4A"/>
    <w:rsid w:val="0039703A"/>
    <w:rsid w:val="00397186"/>
    <w:rsid w:val="00397199"/>
    <w:rsid w:val="00397224"/>
    <w:rsid w:val="00397483"/>
    <w:rsid w:val="00397613"/>
    <w:rsid w:val="0039789B"/>
    <w:rsid w:val="00397AB9"/>
    <w:rsid w:val="00397D8F"/>
    <w:rsid w:val="00397DFB"/>
    <w:rsid w:val="00397E78"/>
    <w:rsid w:val="003A00BB"/>
    <w:rsid w:val="003A0301"/>
    <w:rsid w:val="003A04E5"/>
    <w:rsid w:val="003A04E9"/>
    <w:rsid w:val="003A060E"/>
    <w:rsid w:val="003A06C9"/>
    <w:rsid w:val="003A0752"/>
    <w:rsid w:val="003A0830"/>
    <w:rsid w:val="003A096F"/>
    <w:rsid w:val="003A0AF3"/>
    <w:rsid w:val="003A0B1C"/>
    <w:rsid w:val="003A0E98"/>
    <w:rsid w:val="003A131D"/>
    <w:rsid w:val="003A1570"/>
    <w:rsid w:val="003A1A8D"/>
    <w:rsid w:val="003A1B56"/>
    <w:rsid w:val="003A1C31"/>
    <w:rsid w:val="003A1D4F"/>
    <w:rsid w:val="003A20E2"/>
    <w:rsid w:val="003A27E0"/>
    <w:rsid w:val="003A29B9"/>
    <w:rsid w:val="003A31C6"/>
    <w:rsid w:val="003A32D5"/>
    <w:rsid w:val="003A32E1"/>
    <w:rsid w:val="003A3314"/>
    <w:rsid w:val="003A34D7"/>
    <w:rsid w:val="003A3606"/>
    <w:rsid w:val="003A36DF"/>
    <w:rsid w:val="003A38A5"/>
    <w:rsid w:val="003A394D"/>
    <w:rsid w:val="003A3A39"/>
    <w:rsid w:val="003A3C5F"/>
    <w:rsid w:val="003A3E91"/>
    <w:rsid w:val="003A420D"/>
    <w:rsid w:val="003A436C"/>
    <w:rsid w:val="003A4742"/>
    <w:rsid w:val="003A4926"/>
    <w:rsid w:val="003A4DB6"/>
    <w:rsid w:val="003A4DFA"/>
    <w:rsid w:val="003A5652"/>
    <w:rsid w:val="003A56AD"/>
    <w:rsid w:val="003A590D"/>
    <w:rsid w:val="003A5B82"/>
    <w:rsid w:val="003A5FA1"/>
    <w:rsid w:val="003A6151"/>
    <w:rsid w:val="003A6156"/>
    <w:rsid w:val="003A61F4"/>
    <w:rsid w:val="003A6337"/>
    <w:rsid w:val="003A635B"/>
    <w:rsid w:val="003A63FE"/>
    <w:rsid w:val="003A643F"/>
    <w:rsid w:val="003A6672"/>
    <w:rsid w:val="003A6885"/>
    <w:rsid w:val="003A6986"/>
    <w:rsid w:val="003A6A73"/>
    <w:rsid w:val="003A6D14"/>
    <w:rsid w:val="003A6E18"/>
    <w:rsid w:val="003A7094"/>
    <w:rsid w:val="003A716C"/>
    <w:rsid w:val="003A7309"/>
    <w:rsid w:val="003A7486"/>
    <w:rsid w:val="003A793F"/>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B74"/>
    <w:rsid w:val="003B2CCF"/>
    <w:rsid w:val="003B2DFA"/>
    <w:rsid w:val="003B3345"/>
    <w:rsid w:val="003B35A8"/>
    <w:rsid w:val="003B3A7F"/>
    <w:rsid w:val="003B3FD7"/>
    <w:rsid w:val="003B405B"/>
    <w:rsid w:val="003B413E"/>
    <w:rsid w:val="003B42BD"/>
    <w:rsid w:val="003B455C"/>
    <w:rsid w:val="003B4584"/>
    <w:rsid w:val="003B493D"/>
    <w:rsid w:val="003B4C8B"/>
    <w:rsid w:val="003B4F22"/>
    <w:rsid w:val="003B5713"/>
    <w:rsid w:val="003B5B3A"/>
    <w:rsid w:val="003B5BD7"/>
    <w:rsid w:val="003B5CC8"/>
    <w:rsid w:val="003B6043"/>
    <w:rsid w:val="003B6204"/>
    <w:rsid w:val="003B622B"/>
    <w:rsid w:val="003B6510"/>
    <w:rsid w:val="003B65AC"/>
    <w:rsid w:val="003B6988"/>
    <w:rsid w:val="003B6A20"/>
    <w:rsid w:val="003B6B65"/>
    <w:rsid w:val="003B6E01"/>
    <w:rsid w:val="003B7332"/>
    <w:rsid w:val="003B764F"/>
    <w:rsid w:val="003B7BEC"/>
    <w:rsid w:val="003B7DAE"/>
    <w:rsid w:val="003B7DD7"/>
    <w:rsid w:val="003B7E7C"/>
    <w:rsid w:val="003B7FC3"/>
    <w:rsid w:val="003C005A"/>
    <w:rsid w:val="003C0324"/>
    <w:rsid w:val="003C04B5"/>
    <w:rsid w:val="003C0767"/>
    <w:rsid w:val="003C0F46"/>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B82"/>
    <w:rsid w:val="003C2CF3"/>
    <w:rsid w:val="003C2D52"/>
    <w:rsid w:val="003C2FE1"/>
    <w:rsid w:val="003C32BB"/>
    <w:rsid w:val="003C3573"/>
    <w:rsid w:val="003C35BE"/>
    <w:rsid w:val="003C3C99"/>
    <w:rsid w:val="003C4320"/>
    <w:rsid w:val="003C4340"/>
    <w:rsid w:val="003C4745"/>
    <w:rsid w:val="003C48E1"/>
    <w:rsid w:val="003C498B"/>
    <w:rsid w:val="003C4BC3"/>
    <w:rsid w:val="003C4C58"/>
    <w:rsid w:val="003C4D39"/>
    <w:rsid w:val="003C54B2"/>
    <w:rsid w:val="003C5A37"/>
    <w:rsid w:val="003C5BD7"/>
    <w:rsid w:val="003C5D65"/>
    <w:rsid w:val="003C5F6D"/>
    <w:rsid w:val="003C6182"/>
    <w:rsid w:val="003C664B"/>
    <w:rsid w:val="003C6824"/>
    <w:rsid w:val="003C68C3"/>
    <w:rsid w:val="003C6A49"/>
    <w:rsid w:val="003C6B30"/>
    <w:rsid w:val="003C6E1A"/>
    <w:rsid w:val="003C6FEA"/>
    <w:rsid w:val="003C717D"/>
    <w:rsid w:val="003C7407"/>
    <w:rsid w:val="003C7564"/>
    <w:rsid w:val="003C78F0"/>
    <w:rsid w:val="003D0238"/>
    <w:rsid w:val="003D0324"/>
    <w:rsid w:val="003D0334"/>
    <w:rsid w:val="003D059A"/>
    <w:rsid w:val="003D059F"/>
    <w:rsid w:val="003D0B2C"/>
    <w:rsid w:val="003D1588"/>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1D9"/>
    <w:rsid w:val="003D361C"/>
    <w:rsid w:val="003D377A"/>
    <w:rsid w:val="003D3831"/>
    <w:rsid w:val="003D3AFE"/>
    <w:rsid w:val="003D3B0D"/>
    <w:rsid w:val="003D4048"/>
    <w:rsid w:val="003D41B6"/>
    <w:rsid w:val="003D4332"/>
    <w:rsid w:val="003D45FD"/>
    <w:rsid w:val="003D4705"/>
    <w:rsid w:val="003D4D98"/>
    <w:rsid w:val="003D4FFB"/>
    <w:rsid w:val="003D5008"/>
    <w:rsid w:val="003D520D"/>
    <w:rsid w:val="003D543A"/>
    <w:rsid w:val="003D588B"/>
    <w:rsid w:val="003D58C2"/>
    <w:rsid w:val="003D5C93"/>
    <w:rsid w:val="003D5E3A"/>
    <w:rsid w:val="003D5E62"/>
    <w:rsid w:val="003D6097"/>
    <w:rsid w:val="003D60CB"/>
    <w:rsid w:val="003D617D"/>
    <w:rsid w:val="003D631C"/>
    <w:rsid w:val="003D646A"/>
    <w:rsid w:val="003D65AA"/>
    <w:rsid w:val="003D6720"/>
    <w:rsid w:val="003D6A4E"/>
    <w:rsid w:val="003D6BB1"/>
    <w:rsid w:val="003D7128"/>
    <w:rsid w:val="003D72B8"/>
    <w:rsid w:val="003D74EB"/>
    <w:rsid w:val="003D7521"/>
    <w:rsid w:val="003D79E5"/>
    <w:rsid w:val="003D7B64"/>
    <w:rsid w:val="003D7D27"/>
    <w:rsid w:val="003E0616"/>
    <w:rsid w:val="003E066D"/>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EE2"/>
    <w:rsid w:val="003E3040"/>
    <w:rsid w:val="003E312C"/>
    <w:rsid w:val="003E359D"/>
    <w:rsid w:val="003E3EA9"/>
    <w:rsid w:val="003E3EC6"/>
    <w:rsid w:val="003E3EEB"/>
    <w:rsid w:val="003E3F39"/>
    <w:rsid w:val="003E3F78"/>
    <w:rsid w:val="003E3F9A"/>
    <w:rsid w:val="003E443F"/>
    <w:rsid w:val="003E49A2"/>
    <w:rsid w:val="003E49BE"/>
    <w:rsid w:val="003E4A14"/>
    <w:rsid w:val="003E4E06"/>
    <w:rsid w:val="003E50F3"/>
    <w:rsid w:val="003E54DC"/>
    <w:rsid w:val="003E54EC"/>
    <w:rsid w:val="003E61A0"/>
    <w:rsid w:val="003E6222"/>
    <w:rsid w:val="003E64A1"/>
    <w:rsid w:val="003E6682"/>
    <w:rsid w:val="003E66DB"/>
    <w:rsid w:val="003E6B24"/>
    <w:rsid w:val="003E73AF"/>
    <w:rsid w:val="003E79C0"/>
    <w:rsid w:val="003E7DB1"/>
    <w:rsid w:val="003E7E38"/>
    <w:rsid w:val="003E7F94"/>
    <w:rsid w:val="003F0636"/>
    <w:rsid w:val="003F072D"/>
    <w:rsid w:val="003F0CEF"/>
    <w:rsid w:val="003F13AF"/>
    <w:rsid w:val="003F147B"/>
    <w:rsid w:val="003F159C"/>
    <w:rsid w:val="003F1627"/>
    <w:rsid w:val="003F1A9D"/>
    <w:rsid w:val="003F1DFD"/>
    <w:rsid w:val="003F1EDB"/>
    <w:rsid w:val="003F1F13"/>
    <w:rsid w:val="003F25E9"/>
    <w:rsid w:val="003F2819"/>
    <w:rsid w:val="003F2D3B"/>
    <w:rsid w:val="003F2F21"/>
    <w:rsid w:val="003F2F87"/>
    <w:rsid w:val="003F3762"/>
    <w:rsid w:val="003F39B0"/>
    <w:rsid w:val="003F39DA"/>
    <w:rsid w:val="003F3B72"/>
    <w:rsid w:val="003F3D22"/>
    <w:rsid w:val="003F3EA6"/>
    <w:rsid w:val="003F440A"/>
    <w:rsid w:val="003F4BEB"/>
    <w:rsid w:val="003F4C03"/>
    <w:rsid w:val="003F4F5E"/>
    <w:rsid w:val="003F5330"/>
    <w:rsid w:val="003F5372"/>
    <w:rsid w:val="003F53DA"/>
    <w:rsid w:val="003F5529"/>
    <w:rsid w:val="003F568D"/>
    <w:rsid w:val="003F584E"/>
    <w:rsid w:val="003F5A70"/>
    <w:rsid w:val="003F5E0F"/>
    <w:rsid w:val="003F601D"/>
    <w:rsid w:val="003F60E0"/>
    <w:rsid w:val="003F65AE"/>
    <w:rsid w:val="003F6607"/>
    <w:rsid w:val="003F6832"/>
    <w:rsid w:val="003F6988"/>
    <w:rsid w:val="003F6F5B"/>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AE"/>
    <w:rsid w:val="00400ECD"/>
    <w:rsid w:val="00400F5F"/>
    <w:rsid w:val="00401254"/>
    <w:rsid w:val="00401279"/>
    <w:rsid w:val="00401368"/>
    <w:rsid w:val="0040145A"/>
    <w:rsid w:val="004016BC"/>
    <w:rsid w:val="00401C32"/>
    <w:rsid w:val="00401C76"/>
    <w:rsid w:val="004020F9"/>
    <w:rsid w:val="0040235A"/>
    <w:rsid w:val="00402872"/>
    <w:rsid w:val="004028B3"/>
    <w:rsid w:val="00402998"/>
    <w:rsid w:val="00402A7A"/>
    <w:rsid w:val="00402C34"/>
    <w:rsid w:val="00402F51"/>
    <w:rsid w:val="004032BF"/>
    <w:rsid w:val="0040332E"/>
    <w:rsid w:val="00403482"/>
    <w:rsid w:val="004034A2"/>
    <w:rsid w:val="00403626"/>
    <w:rsid w:val="0040387C"/>
    <w:rsid w:val="0040392B"/>
    <w:rsid w:val="0040398C"/>
    <w:rsid w:val="00403CBF"/>
    <w:rsid w:val="00403F17"/>
    <w:rsid w:val="00404717"/>
    <w:rsid w:val="00404982"/>
    <w:rsid w:val="00404A6D"/>
    <w:rsid w:val="00404BAB"/>
    <w:rsid w:val="00404C37"/>
    <w:rsid w:val="00404F54"/>
    <w:rsid w:val="004050B8"/>
    <w:rsid w:val="0040510F"/>
    <w:rsid w:val="00405183"/>
    <w:rsid w:val="004057E0"/>
    <w:rsid w:val="004058C1"/>
    <w:rsid w:val="00405BA6"/>
    <w:rsid w:val="00405C69"/>
    <w:rsid w:val="00405E67"/>
    <w:rsid w:val="00405F14"/>
    <w:rsid w:val="00406022"/>
    <w:rsid w:val="00406028"/>
    <w:rsid w:val="00406087"/>
    <w:rsid w:val="00406234"/>
    <w:rsid w:val="0040645D"/>
    <w:rsid w:val="00406483"/>
    <w:rsid w:val="0040655B"/>
    <w:rsid w:val="0040671E"/>
    <w:rsid w:val="00406A58"/>
    <w:rsid w:val="00406E85"/>
    <w:rsid w:val="00406FC6"/>
    <w:rsid w:val="004070F6"/>
    <w:rsid w:val="004074BD"/>
    <w:rsid w:val="00407619"/>
    <w:rsid w:val="004076DF"/>
    <w:rsid w:val="004077B9"/>
    <w:rsid w:val="004077D0"/>
    <w:rsid w:val="00407A09"/>
    <w:rsid w:val="00407DEE"/>
    <w:rsid w:val="00407EA3"/>
    <w:rsid w:val="00407EA7"/>
    <w:rsid w:val="00407ECE"/>
    <w:rsid w:val="00407F46"/>
    <w:rsid w:val="00410465"/>
    <w:rsid w:val="0041069A"/>
    <w:rsid w:val="004109C3"/>
    <w:rsid w:val="00410A3F"/>
    <w:rsid w:val="00410F91"/>
    <w:rsid w:val="00411194"/>
    <w:rsid w:val="004111AF"/>
    <w:rsid w:val="0041166F"/>
    <w:rsid w:val="004116C3"/>
    <w:rsid w:val="00411A0E"/>
    <w:rsid w:val="00411BF3"/>
    <w:rsid w:val="00411C4A"/>
    <w:rsid w:val="00411D03"/>
    <w:rsid w:val="00411E90"/>
    <w:rsid w:val="00412117"/>
    <w:rsid w:val="0041225D"/>
    <w:rsid w:val="0041254A"/>
    <w:rsid w:val="00412F28"/>
    <w:rsid w:val="00412F92"/>
    <w:rsid w:val="00412FAC"/>
    <w:rsid w:val="00413370"/>
    <w:rsid w:val="004137A6"/>
    <w:rsid w:val="004137F5"/>
    <w:rsid w:val="0041396E"/>
    <w:rsid w:val="004139C5"/>
    <w:rsid w:val="004141E9"/>
    <w:rsid w:val="0041424C"/>
    <w:rsid w:val="004145D3"/>
    <w:rsid w:val="0041465A"/>
    <w:rsid w:val="00414B75"/>
    <w:rsid w:val="00414F5A"/>
    <w:rsid w:val="004150C7"/>
    <w:rsid w:val="004152CA"/>
    <w:rsid w:val="0041563E"/>
    <w:rsid w:val="004158D6"/>
    <w:rsid w:val="00415A12"/>
    <w:rsid w:val="00415F77"/>
    <w:rsid w:val="00416019"/>
    <w:rsid w:val="004160FB"/>
    <w:rsid w:val="00416145"/>
    <w:rsid w:val="004161A4"/>
    <w:rsid w:val="00416219"/>
    <w:rsid w:val="004164DA"/>
    <w:rsid w:val="00416826"/>
    <w:rsid w:val="00416831"/>
    <w:rsid w:val="00416BCF"/>
    <w:rsid w:val="00416D36"/>
    <w:rsid w:val="004170A6"/>
    <w:rsid w:val="0041739D"/>
    <w:rsid w:val="00417763"/>
    <w:rsid w:val="004178A4"/>
    <w:rsid w:val="004178B1"/>
    <w:rsid w:val="0041795B"/>
    <w:rsid w:val="00417B86"/>
    <w:rsid w:val="00417D90"/>
    <w:rsid w:val="00417E4B"/>
    <w:rsid w:val="00417FBD"/>
    <w:rsid w:val="00420172"/>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CA"/>
    <w:rsid w:val="004220D5"/>
    <w:rsid w:val="00422255"/>
    <w:rsid w:val="004228B3"/>
    <w:rsid w:val="00422AB2"/>
    <w:rsid w:val="00422ACA"/>
    <w:rsid w:val="00422AF4"/>
    <w:rsid w:val="00422D52"/>
    <w:rsid w:val="00422E01"/>
    <w:rsid w:val="00423712"/>
    <w:rsid w:val="00423797"/>
    <w:rsid w:val="00423D9F"/>
    <w:rsid w:val="004241C6"/>
    <w:rsid w:val="0042449D"/>
    <w:rsid w:val="00424589"/>
    <w:rsid w:val="00424A85"/>
    <w:rsid w:val="00424DA4"/>
    <w:rsid w:val="00425344"/>
    <w:rsid w:val="00425381"/>
    <w:rsid w:val="0042571A"/>
    <w:rsid w:val="00425806"/>
    <w:rsid w:val="0042586F"/>
    <w:rsid w:val="00425920"/>
    <w:rsid w:val="00425B06"/>
    <w:rsid w:val="00425B74"/>
    <w:rsid w:val="00425CD8"/>
    <w:rsid w:val="00425F70"/>
    <w:rsid w:val="004262F5"/>
    <w:rsid w:val="004263C0"/>
    <w:rsid w:val="00426445"/>
    <w:rsid w:val="0042648B"/>
    <w:rsid w:val="00426772"/>
    <w:rsid w:val="0042677A"/>
    <w:rsid w:val="00426BA6"/>
    <w:rsid w:val="004271CE"/>
    <w:rsid w:val="00427222"/>
    <w:rsid w:val="00427302"/>
    <w:rsid w:val="0042743B"/>
    <w:rsid w:val="0042784D"/>
    <w:rsid w:val="00427D4B"/>
    <w:rsid w:val="00427E26"/>
    <w:rsid w:val="00427EFF"/>
    <w:rsid w:val="00427F2D"/>
    <w:rsid w:val="00430271"/>
    <w:rsid w:val="004302F0"/>
    <w:rsid w:val="00430348"/>
    <w:rsid w:val="004305CF"/>
    <w:rsid w:val="00430730"/>
    <w:rsid w:val="00430782"/>
    <w:rsid w:val="00430A0A"/>
    <w:rsid w:val="00430A48"/>
    <w:rsid w:val="00430CB9"/>
    <w:rsid w:val="00430D2D"/>
    <w:rsid w:val="00430D93"/>
    <w:rsid w:val="0043102D"/>
    <w:rsid w:val="00431269"/>
    <w:rsid w:val="0043145F"/>
    <w:rsid w:val="00431683"/>
    <w:rsid w:val="00431764"/>
    <w:rsid w:val="00431BF3"/>
    <w:rsid w:val="00431EBE"/>
    <w:rsid w:val="004322F2"/>
    <w:rsid w:val="004329D4"/>
    <w:rsid w:val="00432DE4"/>
    <w:rsid w:val="00432FBA"/>
    <w:rsid w:val="00432FD5"/>
    <w:rsid w:val="004330AC"/>
    <w:rsid w:val="004332B5"/>
    <w:rsid w:val="00433366"/>
    <w:rsid w:val="00433455"/>
    <w:rsid w:val="0043353D"/>
    <w:rsid w:val="004335C9"/>
    <w:rsid w:val="004337BB"/>
    <w:rsid w:val="004337BE"/>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5196"/>
    <w:rsid w:val="004353AA"/>
    <w:rsid w:val="00435407"/>
    <w:rsid w:val="0043580A"/>
    <w:rsid w:val="00435A68"/>
    <w:rsid w:val="00435D33"/>
    <w:rsid w:val="00435DF6"/>
    <w:rsid w:val="00436300"/>
    <w:rsid w:val="004363CC"/>
    <w:rsid w:val="00436477"/>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4F5"/>
    <w:rsid w:val="0044051C"/>
    <w:rsid w:val="00440A81"/>
    <w:rsid w:val="00440AC1"/>
    <w:rsid w:val="00440B94"/>
    <w:rsid w:val="00440C38"/>
    <w:rsid w:val="00440F51"/>
    <w:rsid w:val="00441338"/>
    <w:rsid w:val="0044149A"/>
    <w:rsid w:val="0044163C"/>
    <w:rsid w:val="0044190F"/>
    <w:rsid w:val="00441C66"/>
    <w:rsid w:val="00441E93"/>
    <w:rsid w:val="0044222C"/>
    <w:rsid w:val="0044240D"/>
    <w:rsid w:val="004428A9"/>
    <w:rsid w:val="004429F2"/>
    <w:rsid w:val="00442F62"/>
    <w:rsid w:val="0044317C"/>
    <w:rsid w:val="004433BB"/>
    <w:rsid w:val="00443418"/>
    <w:rsid w:val="00443468"/>
    <w:rsid w:val="004437CC"/>
    <w:rsid w:val="00443B51"/>
    <w:rsid w:val="00443D26"/>
    <w:rsid w:val="00443F36"/>
    <w:rsid w:val="004440CB"/>
    <w:rsid w:val="004440FB"/>
    <w:rsid w:val="0044424F"/>
    <w:rsid w:val="004443B7"/>
    <w:rsid w:val="004444FD"/>
    <w:rsid w:val="004445CA"/>
    <w:rsid w:val="004445D9"/>
    <w:rsid w:val="00444632"/>
    <w:rsid w:val="004447B5"/>
    <w:rsid w:val="00444A2B"/>
    <w:rsid w:val="00444B75"/>
    <w:rsid w:val="00444C33"/>
    <w:rsid w:val="004453A0"/>
    <w:rsid w:val="00445502"/>
    <w:rsid w:val="004459A4"/>
    <w:rsid w:val="00445A02"/>
    <w:rsid w:val="00445CBA"/>
    <w:rsid w:val="00445E3D"/>
    <w:rsid w:val="004460CA"/>
    <w:rsid w:val="0044613B"/>
    <w:rsid w:val="004463DA"/>
    <w:rsid w:val="00446416"/>
    <w:rsid w:val="0044661B"/>
    <w:rsid w:val="00446802"/>
    <w:rsid w:val="0044682F"/>
    <w:rsid w:val="0044697C"/>
    <w:rsid w:val="00446AA0"/>
    <w:rsid w:val="00446BF4"/>
    <w:rsid w:val="00446C84"/>
    <w:rsid w:val="00446CAD"/>
    <w:rsid w:val="00446F47"/>
    <w:rsid w:val="004470F4"/>
    <w:rsid w:val="00447420"/>
    <w:rsid w:val="004476A0"/>
    <w:rsid w:val="00447B5F"/>
    <w:rsid w:val="00450292"/>
    <w:rsid w:val="00450425"/>
    <w:rsid w:val="00450460"/>
    <w:rsid w:val="0045089E"/>
    <w:rsid w:val="00450BBD"/>
    <w:rsid w:val="00450D2A"/>
    <w:rsid w:val="00450F5A"/>
    <w:rsid w:val="00451467"/>
    <w:rsid w:val="004514AF"/>
    <w:rsid w:val="00451547"/>
    <w:rsid w:val="004517C1"/>
    <w:rsid w:val="004518AE"/>
    <w:rsid w:val="004519E7"/>
    <w:rsid w:val="00451A60"/>
    <w:rsid w:val="00451C9D"/>
    <w:rsid w:val="00451F3A"/>
    <w:rsid w:val="004521FE"/>
    <w:rsid w:val="0045228D"/>
    <w:rsid w:val="00452819"/>
    <w:rsid w:val="00452AD2"/>
    <w:rsid w:val="00452B85"/>
    <w:rsid w:val="00452BD5"/>
    <w:rsid w:val="00453230"/>
    <w:rsid w:val="004533C6"/>
    <w:rsid w:val="004534A7"/>
    <w:rsid w:val="00453892"/>
    <w:rsid w:val="00453C79"/>
    <w:rsid w:val="00453D6C"/>
    <w:rsid w:val="0045420F"/>
    <w:rsid w:val="00454315"/>
    <w:rsid w:val="00454777"/>
    <w:rsid w:val="00454900"/>
    <w:rsid w:val="00454B10"/>
    <w:rsid w:val="00455146"/>
    <w:rsid w:val="00455454"/>
    <w:rsid w:val="0045555C"/>
    <w:rsid w:val="00455626"/>
    <w:rsid w:val="0045569A"/>
    <w:rsid w:val="0045585D"/>
    <w:rsid w:val="00455B23"/>
    <w:rsid w:val="00455C84"/>
    <w:rsid w:val="00455DD4"/>
    <w:rsid w:val="00455DF6"/>
    <w:rsid w:val="00455E77"/>
    <w:rsid w:val="00456204"/>
    <w:rsid w:val="00456214"/>
    <w:rsid w:val="004565B1"/>
    <w:rsid w:val="00456601"/>
    <w:rsid w:val="00456B85"/>
    <w:rsid w:val="00456C78"/>
    <w:rsid w:val="004570C2"/>
    <w:rsid w:val="0045713D"/>
    <w:rsid w:val="00457184"/>
    <w:rsid w:val="004576D8"/>
    <w:rsid w:val="00457A6F"/>
    <w:rsid w:val="00457B10"/>
    <w:rsid w:val="00457B37"/>
    <w:rsid w:val="00457BDA"/>
    <w:rsid w:val="00457D56"/>
    <w:rsid w:val="004602DB"/>
    <w:rsid w:val="004602EC"/>
    <w:rsid w:val="004603E3"/>
    <w:rsid w:val="00460516"/>
    <w:rsid w:val="00460581"/>
    <w:rsid w:val="00460631"/>
    <w:rsid w:val="004607E3"/>
    <w:rsid w:val="00460A1C"/>
    <w:rsid w:val="00460D1B"/>
    <w:rsid w:val="00460E63"/>
    <w:rsid w:val="00460F4E"/>
    <w:rsid w:val="004610ED"/>
    <w:rsid w:val="00461267"/>
    <w:rsid w:val="0046166E"/>
    <w:rsid w:val="004616A0"/>
    <w:rsid w:val="0046172E"/>
    <w:rsid w:val="004617B0"/>
    <w:rsid w:val="004618F2"/>
    <w:rsid w:val="00461C60"/>
    <w:rsid w:val="00461DBB"/>
    <w:rsid w:val="004620A2"/>
    <w:rsid w:val="0046213B"/>
    <w:rsid w:val="0046247A"/>
    <w:rsid w:val="004625F2"/>
    <w:rsid w:val="00462807"/>
    <w:rsid w:val="00462A82"/>
    <w:rsid w:val="00462EFB"/>
    <w:rsid w:val="00462F49"/>
    <w:rsid w:val="0046333D"/>
    <w:rsid w:val="00463495"/>
    <w:rsid w:val="004635A9"/>
    <w:rsid w:val="004637DD"/>
    <w:rsid w:val="00463834"/>
    <w:rsid w:val="0046388A"/>
    <w:rsid w:val="004639B5"/>
    <w:rsid w:val="00463A07"/>
    <w:rsid w:val="00463D7D"/>
    <w:rsid w:val="00463DAC"/>
    <w:rsid w:val="00463FB2"/>
    <w:rsid w:val="0046416A"/>
    <w:rsid w:val="004644EF"/>
    <w:rsid w:val="0046467C"/>
    <w:rsid w:val="004646AB"/>
    <w:rsid w:val="00464720"/>
    <w:rsid w:val="004647C0"/>
    <w:rsid w:val="00464886"/>
    <w:rsid w:val="00464C96"/>
    <w:rsid w:val="00464ED0"/>
    <w:rsid w:val="00464F5B"/>
    <w:rsid w:val="00464F81"/>
    <w:rsid w:val="004656DE"/>
    <w:rsid w:val="00465733"/>
    <w:rsid w:val="00465957"/>
    <w:rsid w:val="00465AC2"/>
    <w:rsid w:val="00465F02"/>
    <w:rsid w:val="00465FBE"/>
    <w:rsid w:val="0046600E"/>
    <w:rsid w:val="00466047"/>
    <w:rsid w:val="004663D5"/>
    <w:rsid w:val="00466479"/>
    <w:rsid w:val="00466611"/>
    <w:rsid w:val="00466717"/>
    <w:rsid w:val="00467032"/>
    <w:rsid w:val="0046707C"/>
    <w:rsid w:val="004672D9"/>
    <w:rsid w:val="0046732A"/>
    <w:rsid w:val="004676C0"/>
    <w:rsid w:val="004679D7"/>
    <w:rsid w:val="00467B2E"/>
    <w:rsid w:val="00467B36"/>
    <w:rsid w:val="00467F0C"/>
    <w:rsid w:val="0047006B"/>
    <w:rsid w:val="004700B6"/>
    <w:rsid w:val="004700D7"/>
    <w:rsid w:val="00470295"/>
    <w:rsid w:val="0047034B"/>
    <w:rsid w:val="004706E6"/>
    <w:rsid w:val="004707B9"/>
    <w:rsid w:val="00470C35"/>
    <w:rsid w:val="00470D4A"/>
    <w:rsid w:val="00470DF5"/>
    <w:rsid w:val="00470EE6"/>
    <w:rsid w:val="0047100C"/>
    <w:rsid w:val="004717E7"/>
    <w:rsid w:val="004718D2"/>
    <w:rsid w:val="00471A13"/>
    <w:rsid w:val="00471E61"/>
    <w:rsid w:val="00471E9E"/>
    <w:rsid w:val="0047223D"/>
    <w:rsid w:val="004724C8"/>
    <w:rsid w:val="0047266E"/>
    <w:rsid w:val="00472965"/>
    <w:rsid w:val="00472E1C"/>
    <w:rsid w:val="00473117"/>
    <w:rsid w:val="004731EE"/>
    <w:rsid w:val="00473279"/>
    <w:rsid w:val="0047439D"/>
    <w:rsid w:val="004745B9"/>
    <w:rsid w:val="0047486C"/>
    <w:rsid w:val="004749C3"/>
    <w:rsid w:val="004749ED"/>
    <w:rsid w:val="00474E42"/>
    <w:rsid w:val="004755C1"/>
    <w:rsid w:val="00475753"/>
    <w:rsid w:val="00475CAC"/>
    <w:rsid w:val="00475EC5"/>
    <w:rsid w:val="004764B5"/>
    <w:rsid w:val="004764D4"/>
    <w:rsid w:val="00476537"/>
    <w:rsid w:val="0047654C"/>
    <w:rsid w:val="00476685"/>
    <w:rsid w:val="004769C0"/>
    <w:rsid w:val="00476A99"/>
    <w:rsid w:val="0047704B"/>
    <w:rsid w:val="0047704E"/>
    <w:rsid w:val="00477CCD"/>
    <w:rsid w:val="00477F87"/>
    <w:rsid w:val="00480168"/>
    <w:rsid w:val="0048025A"/>
    <w:rsid w:val="004802C0"/>
    <w:rsid w:val="00480322"/>
    <w:rsid w:val="0048062E"/>
    <w:rsid w:val="00480A73"/>
    <w:rsid w:val="00480D6D"/>
    <w:rsid w:val="004817CB"/>
    <w:rsid w:val="00481982"/>
    <w:rsid w:val="00481A1D"/>
    <w:rsid w:val="00481A42"/>
    <w:rsid w:val="00481A5A"/>
    <w:rsid w:val="0048205C"/>
    <w:rsid w:val="004821E6"/>
    <w:rsid w:val="0048252F"/>
    <w:rsid w:val="0048263B"/>
    <w:rsid w:val="004829D2"/>
    <w:rsid w:val="004829DE"/>
    <w:rsid w:val="00482A0A"/>
    <w:rsid w:val="00482AC0"/>
    <w:rsid w:val="00482B18"/>
    <w:rsid w:val="00482D35"/>
    <w:rsid w:val="00482EEE"/>
    <w:rsid w:val="0048348F"/>
    <w:rsid w:val="004837A1"/>
    <w:rsid w:val="004837D3"/>
    <w:rsid w:val="0048385D"/>
    <w:rsid w:val="00483AA4"/>
    <w:rsid w:val="00483C0B"/>
    <w:rsid w:val="00483D7E"/>
    <w:rsid w:val="0048400B"/>
    <w:rsid w:val="004841D0"/>
    <w:rsid w:val="0048447B"/>
    <w:rsid w:val="00484A96"/>
    <w:rsid w:val="00484AA9"/>
    <w:rsid w:val="00484B81"/>
    <w:rsid w:val="00484D37"/>
    <w:rsid w:val="00484F5E"/>
    <w:rsid w:val="0048511F"/>
    <w:rsid w:val="0048526A"/>
    <w:rsid w:val="00485328"/>
    <w:rsid w:val="00485660"/>
    <w:rsid w:val="004856BA"/>
    <w:rsid w:val="0048571E"/>
    <w:rsid w:val="00485889"/>
    <w:rsid w:val="004859B4"/>
    <w:rsid w:val="00485EAA"/>
    <w:rsid w:val="00485EBD"/>
    <w:rsid w:val="004860F3"/>
    <w:rsid w:val="00486325"/>
    <w:rsid w:val="0048632E"/>
    <w:rsid w:val="00486444"/>
    <w:rsid w:val="00486524"/>
    <w:rsid w:val="004867B6"/>
    <w:rsid w:val="004869FF"/>
    <w:rsid w:val="00486A98"/>
    <w:rsid w:val="00486B73"/>
    <w:rsid w:val="00486FB8"/>
    <w:rsid w:val="00486FF6"/>
    <w:rsid w:val="00487189"/>
    <w:rsid w:val="00487379"/>
    <w:rsid w:val="0048745D"/>
    <w:rsid w:val="00487493"/>
    <w:rsid w:val="004875E8"/>
    <w:rsid w:val="00487635"/>
    <w:rsid w:val="004876D0"/>
    <w:rsid w:val="0048773E"/>
    <w:rsid w:val="00487761"/>
    <w:rsid w:val="00487A81"/>
    <w:rsid w:val="00487AAF"/>
    <w:rsid w:val="00487F40"/>
    <w:rsid w:val="00490039"/>
    <w:rsid w:val="004901DB"/>
    <w:rsid w:val="004902A1"/>
    <w:rsid w:val="004902B9"/>
    <w:rsid w:val="0049034C"/>
    <w:rsid w:val="004906A1"/>
    <w:rsid w:val="00490799"/>
    <w:rsid w:val="00490A3F"/>
    <w:rsid w:val="00490AAA"/>
    <w:rsid w:val="00490AE8"/>
    <w:rsid w:val="00490B05"/>
    <w:rsid w:val="00490B80"/>
    <w:rsid w:val="00490CF4"/>
    <w:rsid w:val="00490EEE"/>
    <w:rsid w:val="004910FB"/>
    <w:rsid w:val="004911EC"/>
    <w:rsid w:val="0049122B"/>
    <w:rsid w:val="004916C2"/>
    <w:rsid w:val="00491F64"/>
    <w:rsid w:val="00492037"/>
    <w:rsid w:val="0049208E"/>
    <w:rsid w:val="00492375"/>
    <w:rsid w:val="0049238A"/>
    <w:rsid w:val="004929F4"/>
    <w:rsid w:val="00492ACE"/>
    <w:rsid w:val="00492D9F"/>
    <w:rsid w:val="00492FD2"/>
    <w:rsid w:val="0049301E"/>
    <w:rsid w:val="004934C3"/>
    <w:rsid w:val="00493689"/>
    <w:rsid w:val="00493CC0"/>
    <w:rsid w:val="00493E09"/>
    <w:rsid w:val="00494123"/>
    <w:rsid w:val="0049461B"/>
    <w:rsid w:val="004946A9"/>
    <w:rsid w:val="00494815"/>
    <w:rsid w:val="00494DC7"/>
    <w:rsid w:val="00494E35"/>
    <w:rsid w:val="0049500E"/>
    <w:rsid w:val="0049502A"/>
    <w:rsid w:val="004953FE"/>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9D6"/>
    <w:rsid w:val="00497A01"/>
    <w:rsid w:val="00497C69"/>
    <w:rsid w:val="00497CD3"/>
    <w:rsid w:val="00497D7A"/>
    <w:rsid w:val="00497ED7"/>
    <w:rsid w:val="004A067D"/>
    <w:rsid w:val="004A0799"/>
    <w:rsid w:val="004A09B3"/>
    <w:rsid w:val="004A0C30"/>
    <w:rsid w:val="004A0EE4"/>
    <w:rsid w:val="004A0F43"/>
    <w:rsid w:val="004A1572"/>
    <w:rsid w:val="004A1611"/>
    <w:rsid w:val="004A1927"/>
    <w:rsid w:val="004A19CD"/>
    <w:rsid w:val="004A1CC3"/>
    <w:rsid w:val="004A1E28"/>
    <w:rsid w:val="004A1FEB"/>
    <w:rsid w:val="004A215D"/>
    <w:rsid w:val="004A23D2"/>
    <w:rsid w:val="004A23F2"/>
    <w:rsid w:val="004A25CD"/>
    <w:rsid w:val="004A2924"/>
    <w:rsid w:val="004A2EB9"/>
    <w:rsid w:val="004A30B7"/>
    <w:rsid w:val="004A32EB"/>
    <w:rsid w:val="004A3388"/>
    <w:rsid w:val="004A3412"/>
    <w:rsid w:val="004A344B"/>
    <w:rsid w:val="004A3776"/>
    <w:rsid w:val="004A389B"/>
    <w:rsid w:val="004A3B1C"/>
    <w:rsid w:val="004A3C93"/>
    <w:rsid w:val="004A3D41"/>
    <w:rsid w:val="004A3DA9"/>
    <w:rsid w:val="004A3E7D"/>
    <w:rsid w:val="004A4442"/>
    <w:rsid w:val="004A4478"/>
    <w:rsid w:val="004A4580"/>
    <w:rsid w:val="004A45F8"/>
    <w:rsid w:val="004A48B8"/>
    <w:rsid w:val="004A4A27"/>
    <w:rsid w:val="004A4A86"/>
    <w:rsid w:val="004A4C0C"/>
    <w:rsid w:val="004A4F0B"/>
    <w:rsid w:val="004A537A"/>
    <w:rsid w:val="004A57D1"/>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0BFF"/>
    <w:rsid w:val="004B0F55"/>
    <w:rsid w:val="004B10A6"/>
    <w:rsid w:val="004B127A"/>
    <w:rsid w:val="004B13FA"/>
    <w:rsid w:val="004B16DA"/>
    <w:rsid w:val="004B179E"/>
    <w:rsid w:val="004B272B"/>
    <w:rsid w:val="004B2BB0"/>
    <w:rsid w:val="004B2BCD"/>
    <w:rsid w:val="004B2F9F"/>
    <w:rsid w:val="004B349A"/>
    <w:rsid w:val="004B3544"/>
    <w:rsid w:val="004B3732"/>
    <w:rsid w:val="004B3978"/>
    <w:rsid w:val="004B3CE0"/>
    <w:rsid w:val="004B3F54"/>
    <w:rsid w:val="004B40E7"/>
    <w:rsid w:val="004B4163"/>
    <w:rsid w:val="004B4164"/>
    <w:rsid w:val="004B4255"/>
    <w:rsid w:val="004B445C"/>
    <w:rsid w:val="004B4643"/>
    <w:rsid w:val="004B46E1"/>
    <w:rsid w:val="004B4933"/>
    <w:rsid w:val="004B49AE"/>
    <w:rsid w:val="004B4A70"/>
    <w:rsid w:val="004B4D0A"/>
    <w:rsid w:val="004B4D94"/>
    <w:rsid w:val="004B4E63"/>
    <w:rsid w:val="004B520F"/>
    <w:rsid w:val="004B5706"/>
    <w:rsid w:val="004B575B"/>
    <w:rsid w:val="004B576F"/>
    <w:rsid w:val="004B5B48"/>
    <w:rsid w:val="004B5BCC"/>
    <w:rsid w:val="004B5CE3"/>
    <w:rsid w:val="004B5D75"/>
    <w:rsid w:val="004B5E74"/>
    <w:rsid w:val="004B6911"/>
    <w:rsid w:val="004B6B04"/>
    <w:rsid w:val="004B6D23"/>
    <w:rsid w:val="004B6D89"/>
    <w:rsid w:val="004B702A"/>
    <w:rsid w:val="004B716F"/>
    <w:rsid w:val="004B7484"/>
    <w:rsid w:val="004B77EF"/>
    <w:rsid w:val="004B7B15"/>
    <w:rsid w:val="004B7FB4"/>
    <w:rsid w:val="004C0661"/>
    <w:rsid w:val="004C0802"/>
    <w:rsid w:val="004C0FE7"/>
    <w:rsid w:val="004C10EC"/>
    <w:rsid w:val="004C16F8"/>
    <w:rsid w:val="004C1C29"/>
    <w:rsid w:val="004C2036"/>
    <w:rsid w:val="004C22B0"/>
    <w:rsid w:val="004C22BE"/>
    <w:rsid w:val="004C233C"/>
    <w:rsid w:val="004C2468"/>
    <w:rsid w:val="004C2486"/>
    <w:rsid w:val="004C24D8"/>
    <w:rsid w:val="004C2D6C"/>
    <w:rsid w:val="004C2F6D"/>
    <w:rsid w:val="004C33B4"/>
    <w:rsid w:val="004C33E8"/>
    <w:rsid w:val="004C38EE"/>
    <w:rsid w:val="004C3C2D"/>
    <w:rsid w:val="004C4016"/>
    <w:rsid w:val="004C4091"/>
    <w:rsid w:val="004C439A"/>
    <w:rsid w:val="004C4E9E"/>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257"/>
    <w:rsid w:val="004C72BE"/>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4ED"/>
    <w:rsid w:val="004D18D8"/>
    <w:rsid w:val="004D2048"/>
    <w:rsid w:val="004D2266"/>
    <w:rsid w:val="004D2A3C"/>
    <w:rsid w:val="004D32AD"/>
    <w:rsid w:val="004D342B"/>
    <w:rsid w:val="004D3A77"/>
    <w:rsid w:val="004D3AC6"/>
    <w:rsid w:val="004D3BD4"/>
    <w:rsid w:val="004D3E18"/>
    <w:rsid w:val="004D3F75"/>
    <w:rsid w:val="004D4135"/>
    <w:rsid w:val="004D42B8"/>
    <w:rsid w:val="004D432C"/>
    <w:rsid w:val="004D445A"/>
    <w:rsid w:val="004D4D2A"/>
    <w:rsid w:val="004D4EB7"/>
    <w:rsid w:val="004D5013"/>
    <w:rsid w:val="004D5026"/>
    <w:rsid w:val="004D504A"/>
    <w:rsid w:val="004D5135"/>
    <w:rsid w:val="004D5339"/>
    <w:rsid w:val="004D54CE"/>
    <w:rsid w:val="004D5B33"/>
    <w:rsid w:val="004D5D34"/>
    <w:rsid w:val="004D5E48"/>
    <w:rsid w:val="004D6280"/>
    <w:rsid w:val="004D63B3"/>
    <w:rsid w:val="004D64C6"/>
    <w:rsid w:val="004D6746"/>
    <w:rsid w:val="004D69E1"/>
    <w:rsid w:val="004D6CE3"/>
    <w:rsid w:val="004D6D60"/>
    <w:rsid w:val="004D7252"/>
    <w:rsid w:val="004D769A"/>
    <w:rsid w:val="004D76ED"/>
    <w:rsid w:val="004D7867"/>
    <w:rsid w:val="004D7B6F"/>
    <w:rsid w:val="004D7CA7"/>
    <w:rsid w:val="004D7DDE"/>
    <w:rsid w:val="004D7DE7"/>
    <w:rsid w:val="004D7E3E"/>
    <w:rsid w:val="004E013E"/>
    <w:rsid w:val="004E032B"/>
    <w:rsid w:val="004E041E"/>
    <w:rsid w:val="004E04B7"/>
    <w:rsid w:val="004E06DA"/>
    <w:rsid w:val="004E0787"/>
    <w:rsid w:val="004E07D5"/>
    <w:rsid w:val="004E0C4A"/>
    <w:rsid w:val="004E0DBC"/>
    <w:rsid w:val="004E134B"/>
    <w:rsid w:val="004E147A"/>
    <w:rsid w:val="004E18DA"/>
    <w:rsid w:val="004E1A37"/>
    <w:rsid w:val="004E1AA0"/>
    <w:rsid w:val="004E2187"/>
    <w:rsid w:val="004E232D"/>
    <w:rsid w:val="004E23D7"/>
    <w:rsid w:val="004E24A9"/>
    <w:rsid w:val="004E25F7"/>
    <w:rsid w:val="004E26F1"/>
    <w:rsid w:val="004E27D6"/>
    <w:rsid w:val="004E2936"/>
    <w:rsid w:val="004E2CEB"/>
    <w:rsid w:val="004E2EC4"/>
    <w:rsid w:val="004E31D0"/>
    <w:rsid w:val="004E3602"/>
    <w:rsid w:val="004E3704"/>
    <w:rsid w:val="004E3A58"/>
    <w:rsid w:val="004E3D1E"/>
    <w:rsid w:val="004E3DCE"/>
    <w:rsid w:val="004E413A"/>
    <w:rsid w:val="004E4162"/>
    <w:rsid w:val="004E445E"/>
    <w:rsid w:val="004E45A4"/>
    <w:rsid w:val="004E4643"/>
    <w:rsid w:val="004E47A8"/>
    <w:rsid w:val="004E47DA"/>
    <w:rsid w:val="004E4898"/>
    <w:rsid w:val="004E504B"/>
    <w:rsid w:val="004E511C"/>
    <w:rsid w:val="004E52BF"/>
    <w:rsid w:val="004E55E4"/>
    <w:rsid w:val="004E574E"/>
    <w:rsid w:val="004E587A"/>
    <w:rsid w:val="004E5939"/>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347"/>
    <w:rsid w:val="004F3432"/>
    <w:rsid w:val="004F3562"/>
    <w:rsid w:val="004F387B"/>
    <w:rsid w:val="004F3968"/>
    <w:rsid w:val="004F3D46"/>
    <w:rsid w:val="004F3D70"/>
    <w:rsid w:val="004F3F31"/>
    <w:rsid w:val="004F421C"/>
    <w:rsid w:val="004F4418"/>
    <w:rsid w:val="004F4520"/>
    <w:rsid w:val="004F452E"/>
    <w:rsid w:val="004F475D"/>
    <w:rsid w:val="004F49C9"/>
    <w:rsid w:val="004F4BA7"/>
    <w:rsid w:val="004F4CEB"/>
    <w:rsid w:val="004F4E14"/>
    <w:rsid w:val="004F522F"/>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E76"/>
    <w:rsid w:val="004F6FE2"/>
    <w:rsid w:val="004F7044"/>
    <w:rsid w:val="004F708D"/>
    <w:rsid w:val="004F70C7"/>
    <w:rsid w:val="004F70DC"/>
    <w:rsid w:val="004F75D7"/>
    <w:rsid w:val="004F7603"/>
    <w:rsid w:val="004F7D3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2F2"/>
    <w:rsid w:val="00503795"/>
    <w:rsid w:val="00503848"/>
    <w:rsid w:val="00503A5E"/>
    <w:rsid w:val="00503B35"/>
    <w:rsid w:val="00504047"/>
    <w:rsid w:val="0050433D"/>
    <w:rsid w:val="00504460"/>
    <w:rsid w:val="0050447C"/>
    <w:rsid w:val="00504C3F"/>
    <w:rsid w:val="00504CF1"/>
    <w:rsid w:val="00504F83"/>
    <w:rsid w:val="00505322"/>
    <w:rsid w:val="0050540E"/>
    <w:rsid w:val="00505476"/>
    <w:rsid w:val="0050557D"/>
    <w:rsid w:val="00505867"/>
    <w:rsid w:val="00505C23"/>
    <w:rsid w:val="00505CC4"/>
    <w:rsid w:val="00505D05"/>
    <w:rsid w:val="00505D36"/>
    <w:rsid w:val="0050601E"/>
    <w:rsid w:val="005062DF"/>
    <w:rsid w:val="00506307"/>
    <w:rsid w:val="005066B9"/>
    <w:rsid w:val="0050670F"/>
    <w:rsid w:val="0050687F"/>
    <w:rsid w:val="005068D8"/>
    <w:rsid w:val="00506CD0"/>
    <w:rsid w:val="00506FDF"/>
    <w:rsid w:val="005071BC"/>
    <w:rsid w:val="005075AA"/>
    <w:rsid w:val="0050795C"/>
    <w:rsid w:val="00507DC5"/>
    <w:rsid w:val="00507EC7"/>
    <w:rsid w:val="00510292"/>
    <w:rsid w:val="00510457"/>
    <w:rsid w:val="00510763"/>
    <w:rsid w:val="005108D7"/>
    <w:rsid w:val="005109F9"/>
    <w:rsid w:val="00510D0D"/>
    <w:rsid w:val="00510E7E"/>
    <w:rsid w:val="00510FAE"/>
    <w:rsid w:val="00510FE3"/>
    <w:rsid w:val="00511194"/>
    <w:rsid w:val="005111D7"/>
    <w:rsid w:val="005115ED"/>
    <w:rsid w:val="0051165B"/>
    <w:rsid w:val="00511744"/>
    <w:rsid w:val="00511946"/>
    <w:rsid w:val="0051199B"/>
    <w:rsid w:val="005119D8"/>
    <w:rsid w:val="00511DC6"/>
    <w:rsid w:val="0051205F"/>
    <w:rsid w:val="00512AC9"/>
    <w:rsid w:val="00512BFE"/>
    <w:rsid w:val="00512FC1"/>
    <w:rsid w:val="0051304A"/>
    <w:rsid w:val="00513243"/>
    <w:rsid w:val="0051374F"/>
    <w:rsid w:val="0051393C"/>
    <w:rsid w:val="00513E05"/>
    <w:rsid w:val="00513F76"/>
    <w:rsid w:val="005141DD"/>
    <w:rsid w:val="00514287"/>
    <w:rsid w:val="0051438B"/>
    <w:rsid w:val="00514486"/>
    <w:rsid w:val="00514562"/>
    <w:rsid w:val="0051473F"/>
    <w:rsid w:val="00515019"/>
    <w:rsid w:val="0051508B"/>
    <w:rsid w:val="00515092"/>
    <w:rsid w:val="00515226"/>
    <w:rsid w:val="005153FC"/>
    <w:rsid w:val="0051541E"/>
    <w:rsid w:val="005156CB"/>
    <w:rsid w:val="0051580C"/>
    <w:rsid w:val="005158A1"/>
    <w:rsid w:val="00515BA7"/>
    <w:rsid w:val="00515CF3"/>
    <w:rsid w:val="00515D8D"/>
    <w:rsid w:val="00515DF1"/>
    <w:rsid w:val="00515E90"/>
    <w:rsid w:val="00515E9B"/>
    <w:rsid w:val="0051643C"/>
    <w:rsid w:val="0051647D"/>
    <w:rsid w:val="005165B2"/>
    <w:rsid w:val="005166C2"/>
    <w:rsid w:val="0051675F"/>
    <w:rsid w:val="00516A05"/>
    <w:rsid w:val="00516AA3"/>
    <w:rsid w:val="00516BB7"/>
    <w:rsid w:val="00516C8F"/>
    <w:rsid w:val="00516E6D"/>
    <w:rsid w:val="00516F42"/>
    <w:rsid w:val="00517201"/>
    <w:rsid w:val="0051747A"/>
    <w:rsid w:val="0051775A"/>
    <w:rsid w:val="00517772"/>
    <w:rsid w:val="00517CB9"/>
    <w:rsid w:val="0052010E"/>
    <w:rsid w:val="00520253"/>
    <w:rsid w:val="005202B7"/>
    <w:rsid w:val="005202E8"/>
    <w:rsid w:val="005202F1"/>
    <w:rsid w:val="00520680"/>
    <w:rsid w:val="00520B2F"/>
    <w:rsid w:val="00520CEC"/>
    <w:rsid w:val="00520D48"/>
    <w:rsid w:val="00520EC2"/>
    <w:rsid w:val="005211AE"/>
    <w:rsid w:val="005211D3"/>
    <w:rsid w:val="0052147E"/>
    <w:rsid w:val="005215F6"/>
    <w:rsid w:val="00521770"/>
    <w:rsid w:val="005217F6"/>
    <w:rsid w:val="005219B6"/>
    <w:rsid w:val="00521BA0"/>
    <w:rsid w:val="0052212D"/>
    <w:rsid w:val="005221B5"/>
    <w:rsid w:val="005222D8"/>
    <w:rsid w:val="005223C4"/>
    <w:rsid w:val="0052274B"/>
    <w:rsid w:val="0052284B"/>
    <w:rsid w:val="005228B4"/>
    <w:rsid w:val="00522B94"/>
    <w:rsid w:val="00522CEE"/>
    <w:rsid w:val="00522F59"/>
    <w:rsid w:val="005230DF"/>
    <w:rsid w:val="00523313"/>
    <w:rsid w:val="00523439"/>
    <w:rsid w:val="005234F0"/>
    <w:rsid w:val="00523623"/>
    <w:rsid w:val="005239C4"/>
    <w:rsid w:val="00523BA5"/>
    <w:rsid w:val="00523C8A"/>
    <w:rsid w:val="00523F30"/>
    <w:rsid w:val="0052418C"/>
    <w:rsid w:val="005241C9"/>
    <w:rsid w:val="00524352"/>
    <w:rsid w:val="005244CC"/>
    <w:rsid w:val="005245C2"/>
    <w:rsid w:val="00524605"/>
    <w:rsid w:val="00524697"/>
    <w:rsid w:val="005248F5"/>
    <w:rsid w:val="00524AD3"/>
    <w:rsid w:val="00524B9B"/>
    <w:rsid w:val="00524BFC"/>
    <w:rsid w:val="005250E5"/>
    <w:rsid w:val="00525259"/>
    <w:rsid w:val="00525545"/>
    <w:rsid w:val="00525D59"/>
    <w:rsid w:val="00525F6C"/>
    <w:rsid w:val="005261A8"/>
    <w:rsid w:val="0052658D"/>
    <w:rsid w:val="005265B3"/>
    <w:rsid w:val="00526734"/>
    <w:rsid w:val="0052677F"/>
    <w:rsid w:val="00526C07"/>
    <w:rsid w:val="00526CFF"/>
    <w:rsid w:val="00526ED6"/>
    <w:rsid w:val="0052711B"/>
    <w:rsid w:val="0052737A"/>
    <w:rsid w:val="0052750F"/>
    <w:rsid w:val="00527649"/>
    <w:rsid w:val="005276C9"/>
    <w:rsid w:val="00527A1F"/>
    <w:rsid w:val="00527A70"/>
    <w:rsid w:val="00527A74"/>
    <w:rsid w:val="005304DC"/>
    <w:rsid w:val="005305FB"/>
    <w:rsid w:val="00530787"/>
    <w:rsid w:val="00530971"/>
    <w:rsid w:val="00530979"/>
    <w:rsid w:val="00530B88"/>
    <w:rsid w:val="005310A9"/>
    <w:rsid w:val="005310F2"/>
    <w:rsid w:val="00531301"/>
    <w:rsid w:val="005314A2"/>
    <w:rsid w:val="00531985"/>
    <w:rsid w:val="00531DA5"/>
    <w:rsid w:val="00532074"/>
    <w:rsid w:val="00532155"/>
    <w:rsid w:val="00532712"/>
    <w:rsid w:val="00532723"/>
    <w:rsid w:val="00532911"/>
    <w:rsid w:val="00532D23"/>
    <w:rsid w:val="00532FBC"/>
    <w:rsid w:val="005336D5"/>
    <w:rsid w:val="00533845"/>
    <w:rsid w:val="00533ABE"/>
    <w:rsid w:val="00533DE9"/>
    <w:rsid w:val="00533EB7"/>
    <w:rsid w:val="005340CB"/>
    <w:rsid w:val="005340EE"/>
    <w:rsid w:val="005341C9"/>
    <w:rsid w:val="005343FC"/>
    <w:rsid w:val="0053444F"/>
    <w:rsid w:val="005344DA"/>
    <w:rsid w:val="00534640"/>
    <w:rsid w:val="005346EE"/>
    <w:rsid w:val="005349F8"/>
    <w:rsid w:val="00534B43"/>
    <w:rsid w:val="00534B7B"/>
    <w:rsid w:val="00535159"/>
    <w:rsid w:val="005352BA"/>
    <w:rsid w:val="00535550"/>
    <w:rsid w:val="00535887"/>
    <w:rsid w:val="00535A87"/>
    <w:rsid w:val="00535D07"/>
    <w:rsid w:val="00536079"/>
    <w:rsid w:val="00536629"/>
    <w:rsid w:val="005367F0"/>
    <w:rsid w:val="00536849"/>
    <w:rsid w:val="005369D6"/>
    <w:rsid w:val="00536D5E"/>
    <w:rsid w:val="00537603"/>
    <w:rsid w:val="00537B64"/>
    <w:rsid w:val="00537DF1"/>
    <w:rsid w:val="00537F02"/>
    <w:rsid w:val="005404EA"/>
    <w:rsid w:val="00540566"/>
    <w:rsid w:val="005409AF"/>
    <w:rsid w:val="00540D75"/>
    <w:rsid w:val="00540E77"/>
    <w:rsid w:val="00540FB6"/>
    <w:rsid w:val="0054135E"/>
    <w:rsid w:val="00541431"/>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3C09"/>
    <w:rsid w:val="005443F6"/>
    <w:rsid w:val="0054467C"/>
    <w:rsid w:val="0054469E"/>
    <w:rsid w:val="005447A7"/>
    <w:rsid w:val="00544A07"/>
    <w:rsid w:val="00544AB6"/>
    <w:rsid w:val="00544BD8"/>
    <w:rsid w:val="00544BFE"/>
    <w:rsid w:val="00544EB4"/>
    <w:rsid w:val="00545360"/>
    <w:rsid w:val="0054547C"/>
    <w:rsid w:val="00545535"/>
    <w:rsid w:val="005455EF"/>
    <w:rsid w:val="0054599D"/>
    <w:rsid w:val="00545A9C"/>
    <w:rsid w:val="00545B1F"/>
    <w:rsid w:val="00545C79"/>
    <w:rsid w:val="005461D4"/>
    <w:rsid w:val="005466AB"/>
    <w:rsid w:val="00546BB0"/>
    <w:rsid w:val="00546EA6"/>
    <w:rsid w:val="00546EFE"/>
    <w:rsid w:val="00546F30"/>
    <w:rsid w:val="00546F7F"/>
    <w:rsid w:val="005473D9"/>
    <w:rsid w:val="005474E6"/>
    <w:rsid w:val="005475CB"/>
    <w:rsid w:val="00547721"/>
    <w:rsid w:val="00547BEF"/>
    <w:rsid w:val="00547C6F"/>
    <w:rsid w:val="00547EED"/>
    <w:rsid w:val="005500C0"/>
    <w:rsid w:val="00550192"/>
    <w:rsid w:val="00550369"/>
    <w:rsid w:val="00550424"/>
    <w:rsid w:val="005504EB"/>
    <w:rsid w:val="00550711"/>
    <w:rsid w:val="00550D22"/>
    <w:rsid w:val="0055126C"/>
    <w:rsid w:val="0055126D"/>
    <w:rsid w:val="00551BA8"/>
    <w:rsid w:val="00551DDD"/>
    <w:rsid w:val="00551EC3"/>
    <w:rsid w:val="005521F5"/>
    <w:rsid w:val="005524D6"/>
    <w:rsid w:val="00552518"/>
    <w:rsid w:val="00552562"/>
    <w:rsid w:val="005526C3"/>
    <w:rsid w:val="00552F43"/>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E49"/>
    <w:rsid w:val="00554E65"/>
    <w:rsid w:val="00554ED8"/>
    <w:rsid w:val="005552CD"/>
    <w:rsid w:val="00555468"/>
    <w:rsid w:val="00555737"/>
    <w:rsid w:val="00555A49"/>
    <w:rsid w:val="00555A79"/>
    <w:rsid w:val="00555A8B"/>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E"/>
    <w:rsid w:val="0056065C"/>
    <w:rsid w:val="0056070E"/>
    <w:rsid w:val="00560C6E"/>
    <w:rsid w:val="00560C9B"/>
    <w:rsid w:val="00560CB5"/>
    <w:rsid w:val="00560CCB"/>
    <w:rsid w:val="00560DB5"/>
    <w:rsid w:val="00560E13"/>
    <w:rsid w:val="0056151B"/>
    <w:rsid w:val="005617F3"/>
    <w:rsid w:val="00561867"/>
    <w:rsid w:val="00561CFB"/>
    <w:rsid w:val="00561DA5"/>
    <w:rsid w:val="00561EB9"/>
    <w:rsid w:val="005623C8"/>
    <w:rsid w:val="0056252A"/>
    <w:rsid w:val="00562585"/>
    <w:rsid w:val="00562C0F"/>
    <w:rsid w:val="00562CB4"/>
    <w:rsid w:val="0056330C"/>
    <w:rsid w:val="005635BB"/>
    <w:rsid w:val="00563722"/>
    <w:rsid w:val="0056376C"/>
    <w:rsid w:val="00563DE8"/>
    <w:rsid w:val="00563E7E"/>
    <w:rsid w:val="00563E8F"/>
    <w:rsid w:val="00563F44"/>
    <w:rsid w:val="005641B9"/>
    <w:rsid w:val="0056420B"/>
    <w:rsid w:val="00564360"/>
    <w:rsid w:val="005648E0"/>
    <w:rsid w:val="00564D7A"/>
    <w:rsid w:val="00564E52"/>
    <w:rsid w:val="00565093"/>
    <w:rsid w:val="00565711"/>
    <w:rsid w:val="00565D9E"/>
    <w:rsid w:val="00565FDE"/>
    <w:rsid w:val="00566067"/>
    <w:rsid w:val="0056697E"/>
    <w:rsid w:val="00566B75"/>
    <w:rsid w:val="00566DC2"/>
    <w:rsid w:val="00566E08"/>
    <w:rsid w:val="00566E2C"/>
    <w:rsid w:val="0056728E"/>
    <w:rsid w:val="0056767B"/>
    <w:rsid w:val="005678F4"/>
    <w:rsid w:val="00567AA9"/>
    <w:rsid w:val="00567F23"/>
    <w:rsid w:val="00567F74"/>
    <w:rsid w:val="00567FB3"/>
    <w:rsid w:val="00570094"/>
    <w:rsid w:val="00570390"/>
    <w:rsid w:val="0057073A"/>
    <w:rsid w:val="00570899"/>
    <w:rsid w:val="00570962"/>
    <w:rsid w:val="00571031"/>
    <w:rsid w:val="00571C9B"/>
    <w:rsid w:val="00572084"/>
    <w:rsid w:val="00572159"/>
    <w:rsid w:val="005722D2"/>
    <w:rsid w:val="005725B3"/>
    <w:rsid w:val="00572B9F"/>
    <w:rsid w:val="00572D2C"/>
    <w:rsid w:val="00572F6B"/>
    <w:rsid w:val="0057381A"/>
    <w:rsid w:val="00573DF7"/>
    <w:rsid w:val="00573E02"/>
    <w:rsid w:val="005741A5"/>
    <w:rsid w:val="00574585"/>
    <w:rsid w:val="005746A9"/>
    <w:rsid w:val="00574979"/>
    <w:rsid w:val="00574B16"/>
    <w:rsid w:val="00574C85"/>
    <w:rsid w:val="00574DD3"/>
    <w:rsid w:val="00574F61"/>
    <w:rsid w:val="00574FB3"/>
    <w:rsid w:val="0057519A"/>
    <w:rsid w:val="00575218"/>
    <w:rsid w:val="005755D9"/>
    <w:rsid w:val="0057566B"/>
    <w:rsid w:val="00575AD8"/>
    <w:rsid w:val="00575CBF"/>
    <w:rsid w:val="00576028"/>
    <w:rsid w:val="00576523"/>
    <w:rsid w:val="005765CF"/>
    <w:rsid w:val="00576965"/>
    <w:rsid w:val="00576ECC"/>
    <w:rsid w:val="005774CA"/>
    <w:rsid w:val="00577A60"/>
    <w:rsid w:val="00577B7E"/>
    <w:rsid w:val="0058000E"/>
    <w:rsid w:val="00580016"/>
    <w:rsid w:val="00580575"/>
    <w:rsid w:val="0058058B"/>
    <w:rsid w:val="00580767"/>
    <w:rsid w:val="005808E8"/>
    <w:rsid w:val="00580A2D"/>
    <w:rsid w:val="00580AC5"/>
    <w:rsid w:val="00580CDF"/>
    <w:rsid w:val="00580D36"/>
    <w:rsid w:val="00581200"/>
    <w:rsid w:val="0058124D"/>
    <w:rsid w:val="0058135B"/>
    <w:rsid w:val="00581483"/>
    <w:rsid w:val="0058165A"/>
    <w:rsid w:val="005816BE"/>
    <w:rsid w:val="00581897"/>
    <w:rsid w:val="00581A82"/>
    <w:rsid w:val="00581C8E"/>
    <w:rsid w:val="00581E75"/>
    <w:rsid w:val="005825E3"/>
    <w:rsid w:val="0058273F"/>
    <w:rsid w:val="0058295B"/>
    <w:rsid w:val="00582973"/>
    <w:rsid w:val="00582ABD"/>
    <w:rsid w:val="00582B66"/>
    <w:rsid w:val="00583744"/>
    <w:rsid w:val="00583935"/>
    <w:rsid w:val="00583B37"/>
    <w:rsid w:val="00583BCC"/>
    <w:rsid w:val="00583E1A"/>
    <w:rsid w:val="00583E7F"/>
    <w:rsid w:val="00583F98"/>
    <w:rsid w:val="00584068"/>
    <w:rsid w:val="00584074"/>
    <w:rsid w:val="0058424A"/>
    <w:rsid w:val="00584260"/>
    <w:rsid w:val="00584AB6"/>
    <w:rsid w:val="00584CE6"/>
    <w:rsid w:val="00584D32"/>
    <w:rsid w:val="00584D6C"/>
    <w:rsid w:val="00585085"/>
    <w:rsid w:val="005853A8"/>
    <w:rsid w:val="005853AB"/>
    <w:rsid w:val="00585569"/>
    <w:rsid w:val="005856DE"/>
    <w:rsid w:val="0058591E"/>
    <w:rsid w:val="00585C7E"/>
    <w:rsid w:val="00585F6C"/>
    <w:rsid w:val="005861DE"/>
    <w:rsid w:val="00586423"/>
    <w:rsid w:val="00586796"/>
    <w:rsid w:val="00586A1D"/>
    <w:rsid w:val="00586CFA"/>
    <w:rsid w:val="00587032"/>
    <w:rsid w:val="005873E1"/>
    <w:rsid w:val="0058769E"/>
    <w:rsid w:val="00587741"/>
    <w:rsid w:val="0058782B"/>
    <w:rsid w:val="00590397"/>
    <w:rsid w:val="00590582"/>
    <w:rsid w:val="00590BAC"/>
    <w:rsid w:val="00590D64"/>
    <w:rsid w:val="00591082"/>
    <w:rsid w:val="0059123B"/>
    <w:rsid w:val="005913B9"/>
    <w:rsid w:val="00591635"/>
    <w:rsid w:val="005916AB"/>
    <w:rsid w:val="005918D6"/>
    <w:rsid w:val="00591B04"/>
    <w:rsid w:val="00591D45"/>
    <w:rsid w:val="00591E0E"/>
    <w:rsid w:val="00591E87"/>
    <w:rsid w:val="005922A3"/>
    <w:rsid w:val="00592617"/>
    <w:rsid w:val="0059263F"/>
    <w:rsid w:val="005926AD"/>
    <w:rsid w:val="00592724"/>
    <w:rsid w:val="00592837"/>
    <w:rsid w:val="00592DC7"/>
    <w:rsid w:val="00592F65"/>
    <w:rsid w:val="00592FDF"/>
    <w:rsid w:val="005931B2"/>
    <w:rsid w:val="0059351A"/>
    <w:rsid w:val="005937DD"/>
    <w:rsid w:val="00593827"/>
    <w:rsid w:val="005939AB"/>
    <w:rsid w:val="00593A81"/>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265"/>
    <w:rsid w:val="005962EA"/>
    <w:rsid w:val="005965BA"/>
    <w:rsid w:val="00596C24"/>
    <w:rsid w:val="00596F2A"/>
    <w:rsid w:val="00597262"/>
    <w:rsid w:val="00597318"/>
    <w:rsid w:val="00597396"/>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7A8"/>
    <w:rsid w:val="005A29E7"/>
    <w:rsid w:val="005A29F0"/>
    <w:rsid w:val="005A2B2C"/>
    <w:rsid w:val="005A303A"/>
    <w:rsid w:val="005A31BC"/>
    <w:rsid w:val="005A38AC"/>
    <w:rsid w:val="005A38DF"/>
    <w:rsid w:val="005A39A9"/>
    <w:rsid w:val="005A3AEB"/>
    <w:rsid w:val="005A3BAD"/>
    <w:rsid w:val="005A3DDB"/>
    <w:rsid w:val="005A3F02"/>
    <w:rsid w:val="005A3F4A"/>
    <w:rsid w:val="005A42FC"/>
    <w:rsid w:val="005A4552"/>
    <w:rsid w:val="005A46FE"/>
    <w:rsid w:val="005A48B6"/>
    <w:rsid w:val="005A4940"/>
    <w:rsid w:val="005A4B5D"/>
    <w:rsid w:val="005A4D1E"/>
    <w:rsid w:val="005A4E8F"/>
    <w:rsid w:val="005A4F5B"/>
    <w:rsid w:val="005A52D2"/>
    <w:rsid w:val="005A5426"/>
    <w:rsid w:val="005A548D"/>
    <w:rsid w:val="005A54A2"/>
    <w:rsid w:val="005A57A4"/>
    <w:rsid w:val="005A5A7A"/>
    <w:rsid w:val="005A5B06"/>
    <w:rsid w:val="005A6130"/>
    <w:rsid w:val="005A6230"/>
    <w:rsid w:val="005A6235"/>
    <w:rsid w:val="005A6270"/>
    <w:rsid w:val="005A680E"/>
    <w:rsid w:val="005A6860"/>
    <w:rsid w:val="005A6ACD"/>
    <w:rsid w:val="005A6BD0"/>
    <w:rsid w:val="005A7069"/>
    <w:rsid w:val="005A762D"/>
    <w:rsid w:val="005A7B8D"/>
    <w:rsid w:val="005A7C44"/>
    <w:rsid w:val="005A7D02"/>
    <w:rsid w:val="005B046D"/>
    <w:rsid w:val="005B051D"/>
    <w:rsid w:val="005B06ED"/>
    <w:rsid w:val="005B094B"/>
    <w:rsid w:val="005B10CB"/>
    <w:rsid w:val="005B10DF"/>
    <w:rsid w:val="005B13A8"/>
    <w:rsid w:val="005B13EE"/>
    <w:rsid w:val="005B16AB"/>
    <w:rsid w:val="005B1849"/>
    <w:rsid w:val="005B1AF1"/>
    <w:rsid w:val="005B1DC5"/>
    <w:rsid w:val="005B1E6A"/>
    <w:rsid w:val="005B24AA"/>
    <w:rsid w:val="005B25FA"/>
    <w:rsid w:val="005B2C01"/>
    <w:rsid w:val="005B2DBB"/>
    <w:rsid w:val="005B2DF0"/>
    <w:rsid w:val="005B32B4"/>
    <w:rsid w:val="005B32BD"/>
    <w:rsid w:val="005B3478"/>
    <w:rsid w:val="005B3728"/>
    <w:rsid w:val="005B3A97"/>
    <w:rsid w:val="005B4301"/>
    <w:rsid w:val="005B432A"/>
    <w:rsid w:val="005B4347"/>
    <w:rsid w:val="005B449B"/>
    <w:rsid w:val="005B44AE"/>
    <w:rsid w:val="005B47B3"/>
    <w:rsid w:val="005B4CEB"/>
    <w:rsid w:val="005B4DEA"/>
    <w:rsid w:val="005B50F4"/>
    <w:rsid w:val="005B52BC"/>
    <w:rsid w:val="005B5399"/>
    <w:rsid w:val="005B53F3"/>
    <w:rsid w:val="005B54C7"/>
    <w:rsid w:val="005B557F"/>
    <w:rsid w:val="005B56B9"/>
    <w:rsid w:val="005B589E"/>
    <w:rsid w:val="005B58D4"/>
    <w:rsid w:val="005B5B28"/>
    <w:rsid w:val="005B5B92"/>
    <w:rsid w:val="005B5BBC"/>
    <w:rsid w:val="005B5CFF"/>
    <w:rsid w:val="005B5E19"/>
    <w:rsid w:val="005B5FDC"/>
    <w:rsid w:val="005B6347"/>
    <w:rsid w:val="005B641F"/>
    <w:rsid w:val="005B6471"/>
    <w:rsid w:val="005B65BD"/>
    <w:rsid w:val="005B68A0"/>
    <w:rsid w:val="005B6A6E"/>
    <w:rsid w:val="005B6CEA"/>
    <w:rsid w:val="005B705C"/>
    <w:rsid w:val="005B70AA"/>
    <w:rsid w:val="005B7551"/>
    <w:rsid w:val="005B757F"/>
    <w:rsid w:val="005B7662"/>
    <w:rsid w:val="005B77E5"/>
    <w:rsid w:val="005B798B"/>
    <w:rsid w:val="005B7AEE"/>
    <w:rsid w:val="005B7BB1"/>
    <w:rsid w:val="005B7E6E"/>
    <w:rsid w:val="005C0180"/>
    <w:rsid w:val="005C018F"/>
    <w:rsid w:val="005C0628"/>
    <w:rsid w:val="005C0A02"/>
    <w:rsid w:val="005C0BB6"/>
    <w:rsid w:val="005C0F90"/>
    <w:rsid w:val="005C0FC5"/>
    <w:rsid w:val="005C1067"/>
    <w:rsid w:val="005C14A2"/>
    <w:rsid w:val="005C14F5"/>
    <w:rsid w:val="005C1C2F"/>
    <w:rsid w:val="005C1CD1"/>
    <w:rsid w:val="005C1E32"/>
    <w:rsid w:val="005C201D"/>
    <w:rsid w:val="005C21B1"/>
    <w:rsid w:val="005C2740"/>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9A"/>
    <w:rsid w:val="005C4EE3"/>
    <w:rsid w:val="005C509E"/>
    <w:rsid w:val="005C5685"/>
    <w:rsid w:val="005C57A6"/>
    <w:rsid w:val="005C58AD"/>
    <w:rsid w:val="005C5A7C"/>
    <w:rsid w:val="005C5ACE"/>
    <w:rsid w:val="005C5ACF"/>
    <w:rsid w:val="005C6229"/>
    <w:rsid w:val="005C65C8"/>
    <w:rsid w:val="005C67D1"/>
    <w:rsid w:val="005C69A8"/>
    <w:rsid w:val="005C6BDB"/>
    <w:rsid w:val="005C6C18"/>
    <w:rsid w:val="005C6CFC"/>
    <w:rsid w:val="005C6ECA"/>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1D80"/>
    <w:rsid w:val="005D1F62"/>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ED8"/>
    <w:rsid w:val="005D4FD9"/>
    <w:rsid w:val="005D5109"/>
    <w:rsid w:val="005D5195"/>
    <w:rsid w:val="005D5291"/>
    <w:rsid w:val="005D5310"/>
    <w:rsid w:val="005D5342"/>
    <w:rsid w:val="005D5384"/>
    <w:rsid w:val="005D5823"/>
    <w:rsid w:val="005D5AB7"/>
    <w:rsid w:val="005D5E44"/>
    <w:rsid w:val="005D5E5C"/>
    <w:rsid w:val="005D6457"/>
    <w:rsid w:val="005D667C"/>
    <w:rsid w:val="005D6A0E"/>
    <w:rsid w:val="005D6AAA"/>
    <w:rsid w:val="005D6C01"/>
    <w:rsid w:val="005D6E5F"/>
    <w:rsid w:val="005D6ECA"/>
    <w:rsid w:val="005D7243"/>
    <w:rsid w:val="005D725D"/>
    <w:rsid w:val="005D7332"/>
    <w:rsid w:val="005D7832"/>
    <w:rsid w:val="005D7921"/>
    <w:rsid w:val="005D7B9C"/>
    <w:rsid w:val="005E03E3"/>
    <w:rsid w:val="005E0934"/>
    <w:rsid w:val="005E09EB"/>
    <w:rsid w:val="005E12A8"/>
    <w:rsid w:val="005E17A1"/>
    <w:rsid w:val="005E1C6C"/>
    <w:rsid w:val="005E1CA6"/>
    <w:rsid w:val="005E1DC3"/>
    <w:rsid w:val="005E1DF6"/>
    <w:rsid w:val="005E21A7"/>
    <w:rsid w:val="005E249D"/>
    <w:rsid w:val="005E287B"/>
    <w:rsid w:val="005E2918"/>
    <w:rsid w:val="005E2D43"/>
    <w:rsid w:val="005E2D65"/>
    <w:rsid w:val="005E2F4D"/>
    <w:rsid w:val="005E342D"/>
    <w:rsid w:val="005E368D"/>
    <w:rsid w:val="005E36F1"/>
    <w:rsid w:val="005E3736"/>
    <w:rsid w:val="005E3753"/>
    <w:rsid w:val="005E3A0C"/>
    <w:rsid w:val="005E3E92"/>
    <w:rsid w:val="005E4302"/>
    <w:rsid w:val="005E4377"/>
    <w:rsid w:val="005E4976"/>
    <w:rsid w:val="005E4B07"/>
    <w:rsid w:val="005E5162"/>
    <w:rsid w:val="005E55AE"/>
    <w:rsid w:val="005E575E"/>
    <w:rsid w:val="005E5A4E"/>
    <w:rsid w:val="005E5A52"/>
    <w:rsid w:val="005E5D45"/>
    <w:rsid w:val="005E6231"/>
    <w:rsid w:val="005E62B9"/>
    <w:rsid w:val="005E6580"/>
    <w:rsid w:val="005E691E"/>
    <w:rsid w:val="005E6EA4"/>
    <w:rsid w:val="005E7233"/>
    <w:rsid w:val="005E7292"/>
    <w:rsid w:val="005E77F5"/>
    <w:rsid w:val="005E794F"/>
    <w:rsid w:val="005E7A34"/>
    <w:rsid w:val="005E7ECB"/>
    <w:rsid w:val="005F0182"/>
    <w:rsid w:val="005F02CC"/>
    <w:rsid w:val="005F03EC"/>
    <w:rsid w:val="005F0812"/>
    <w:rsid w:val="005F0B27"/>
    <w:rsid w:val="005F0BA9"/>
    <w:rsid w:val="005F0C57"/>
    <w:rsid w:val="005F0EE4"/>
    <w:rsid w:val="005F0FF2"/>
    <w:rsid w:val="005F1211"/>
    <w:rsid w:val="005F12F9"/>
    <w:rsid w:val="005F14D8"/>
    <w:rsid w:val="005F174F"/>
    <w:rsid w:val="005F1AFB"/>
    <w:rsid w:val="005F1B67"/>
    <w:rsid w:val="005F1C25"/>
    <w:rsid w:val="005F203C"/>
    <w:rsid w:val="005F2054"/>
    <w:rsid w:val="005F2339"/>
    <w:rsid w:val="005F2391"/>
    <w:rsid w:val="005F26AE"/>
    <w:rsid w:val="005F2C90"/>
    <w:rsid w:val="005F2DDA"/>
    <w:rsid w:val="005F3598"/>
    <w:rsid w:val="005F36E3"/>
    <w:rsid w:val="005F3F8F"/>
    <w:rsid w:val="005F3FDC"/>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6FCC"/>
    <w:rsid w:val="005F73C1"/>
    <w:rsid w:val="005F74B8"/>
    <w:rsid w:val="005F7502"/>
    <w:rsid w:val="005F75B3"/>
    <w:rsid w:val="005F7780"/>
    <w:rsid w:val="005F7ABD"/>
    <w:rsid w:val="005F7D43"/>
    <w:rsid w:val="005F7E14"/>
    <w:rsid w:val="005F7EA8"/>
    <w:rsid w:val="006005E3"/>
    <w:rsid w:val="00600697"/>
    <w:rsid w:val="006009D9"/>
    <w:rsid w:val="00600A7B"/>
    <w:rsid w:val="00600E5F"/>
    <w:rsid w:val="0060100A"/>
    <w:rsid w:val="00601328"/>
    <w:rsid w:val="006015D6"/>
    <w:rsid w:val="00601B33"/>
    <w:rsid w:val="006022D1"/>
    <w:rsid w:val="006024F3"/>
    <w:rsid w:val="0060272B"/>
    <w:rsid w:val="0060304C"/>
    <w:rsid w:val="0060312D"/>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22A"/>
    <w:rsid w:val="006062A0"/>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07E83"/>
    <w:rsid w:val="0061028E"/>
    <w:rsid w:val="006105DB"/>
    <w:rsid w:val="006108BE"/>
    <w:rsid w:val="00610CA9"/>
    <w:rsid w:val="00610D49"/>
    <w:rsid w:val="00610E89"/>
    <w:rsid w:val="00610F69"/>
    <w:rsid w:val="00611008"/>
    <w:rsid w:val="00611071"/>
    <w:rsid w:val="0061111A"/>
    <w:rsid w:val="0061120C"/>
    <w:rsid w:val="0061143F"/>
    <w:rsid w:val="00611627"/>
    <w:rsid w:val="0061195A"/>
    <w:rsid w:val="00611B47"/>
    <w:rsid w:val="006121C5"/>
    <w:rsid w:val="00612245"/>
    <w:rsid w:val="006124A8"/>
    <w:rsid w:val="00612DC6"/>
    <w:rsid w:val="00612F0C"/>
    <w:rsid w:val="00613129"/>
    <w:rsid w:val="0061313F"/>
    <w:rsid w:val="006134A2"/>
    <w:rsid w:val="006136DD"/>
    <w:rsid w:val="0061372C"/>
    <w:rsid w:val="00613736"/>
    <w:rsid w:val="006138C8"/>
    <w:rsid w:val="00613907"/>
    <w:rsid w:val="00613E08"/>
    <w:rsid w:val="00614459"/>
    <w:rsid w:val="00614608"/>
    <w:rsid w:val="00614ED2"/>
    <w:rsid w:val="00614EDF"/>
    <w:rsid w:val="00614F09"/>
    <w:rsid w:val="00614FD3"/>
    <w:rsid w:val="006152BA"/>
    <w:rsid w:val="006154CC"/>
    <w:rsid w:val="006159EF"/>
    <w:rsid w:val="00615A09"/>
    <w:rsid w:val="00615C41"/>
    <w:rsid w:val="00615CB4"/>
    <w:rsid w:val="0061619C"/>
    <w:rsid w:val="006161D6"/>
    <w:rsid w:val="006164C7"/>
    <w:rsid w:val="006165C8"/>
    <w:rsid w:val="006169BA"/>
    <w:rsid w:val="00616A09"/>
    <w:rsid w:val="00616DD3"/>
    <w:rsid w:val="006171BA"/>
    <w:rsid w:val="006173C5"/>
    <w:rsid w:val="006175F5"/>
    <w:rsid w:val="00617692"/>
    <w:rsid w:val="00617AE5"/>
    <w:rsid w:val="00620128"/>
    <w:rsid w:val="00620212"/>
    <w:rsid w:val="006206AA"/>
    <w:rsid w:val="0062075A"/>
    <w:rsid w:val="00620987"/>
    <w:rsid w:val="00620B73"/>
    <w:rsid w:val="00620E4E"/>
    <w:rsid w:val="00621162"/>
    <w:rsid w:val="00621795"/>
    <w:rsid w:val="00621A62"/>
    <w:rsid w:val="00621AF0"/>
    <w:rsid w:val="00621C0A"/>
    <w:rsid w:val="006221A4"/>
    <w:rsid w:val="006221AF"/>
    <w:rsid w:val="0062257D"/>
    <w:rsid w:val="006226A2"/>
    <w:rsid w:val="00622AD0"/>
    <w:rsid w:val="00622B67"/>
    <w:rsid w:val="00622E60"/>
    <w:rsid w:val="0062300C"/>
    <w:rsid w:val="006231D4"/>
    <w:rsid w:val="006235D5"/>
    <w:rsid w:val="00623AF4"/>
    <w:rsid w:val="00623E49"/>
    <w:rsid w:val="00623F34"/>
    <w:rsid w:val="00623F5E"/>
    <w:rsid w:val="006241F5"/>
    <w:rsid w:val="006247AC"/>
    <w:rsid w:val="006248BB"/>
    <w:rsid w:val="00624CAD"/>
    <w:rsid w:val="00624D9E"/>
    <w:rsid w:val="00624EE5"/>
    <w:rsid w:val="0062502B"/>
    <w:rsid w:val="006250D9"/>
    <w:rsid w:val="00625909"/>
    <w:rsid w:val="00625CA2"/>
    <w:rsid w:val="00625E41"/>
    <w:rsid w:val="00625F4E"/>
    <w:rsid w:val="00626207"/>
    <w:rsid w:val="00626217"/>
    <w:rsid w:val="006262E2"/>
    <w:rsid w:val="006264F2"/>
    <w:rsid w:val="006267E4"/>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598"/>
    <w:rsid w:val="006317B1"/>
    <w:rsid w:val="0063195D"/>
    <w:rsid w:val="00631EB5"/>
    <w:rsid w:val="00631FE8"/>
    <w:rsid w:val="00632218"/>
    <w:rsid w:val="00632278"/>
    <w:rsid w:val="006322F3"/>
    <w:rsid w:val="006323C9"/>
    <w:rsid w:val="006327E9"/>
    <w:rsid w:val="00632825"/>
    <w:rsid w:val="00632E38"/>
    <w:rsid w:val="00632EAC"/>
    <w:rsid w:val="00633282"/>
    <w:rsid w:val="00633B9B"/>
    <w:rsid w:val="00633D4B"/>
    <w:rsid w:val="00633DDA"/>
    <w:rsid w:val="00633DDD"/>
    <w:rsid w:val="00633F7E"/>
    <w:rsid w:val="00634509"/>
    <w:rsid w:val="006345C4"/>
    <w:rsid w:val="00634684"/>
    <w:rsid w:val="00634B4D"/>
    <w:rsid w:val="00634F65"/>
    <w:rsid w:val="006357F3"/>
    <w:rsid w:val="006359DE"/>
    <w:rsid w:val="006359FC"/>
    <w:rsid w:val="00635AFA"/>
    <w:rsid w:val="00635C42"/>
    <w:rsid w:val="00635D5C"/>
    <w:rsid w:val="00635E84"/>
    <w:rsid w:val="00636524"/>
    <w:rsid w:val="006366D5"/>
    <w:rsid w:val="0063675F"/>
    <w:rsid w:val="00636908"/>
    <w:rsid w:val="00636E3E"/>
    <w:rsid w:val="00637106"/>
    <w:rsid w:val="00637200"/>
    <w:rsid w:val="006372DB"/>
    <w:rsid w:val="0063770F"/>
    <w:rsid w:val="0063789C"/>
    <w:rsid w:val="006379C7"/>
    <w:rsid w:val="006379E7"/>
    <w:rsid w:val="00640150"/>
    <w:rsid w:val="00640259"/>
    <w:rsid w:val="006403BD"/>
    <w:rsid w:val="0064041C"/>
    <w:rsid w:val="00640653"/>
    <w:rsid w:val="0064084D"/>
    <w:rsid w:val="00640863"/>
    <w:rsid w:val="00640884"/>
    <w:rsid w:val="00640948"/>
    <w:rsid w:val="00640A81"/>
    <w:rsid w:val="00640F37"/>
    <w:rsid w:val="00641266"/>
    <w:rsid w:val="00641466"/>
    <w:rsid w:val="006416F1"/>
    <w:rsid w:val="00641969"/>
    <w:rsid w:val="00641973"/>
    <w:rsid w:val="00641D13"/>
    <w:rsid w:val="00642879"/>
    <w:rsid w:val="00642A32"/>
    <w:rsid w:val="00642B38"/>
    <w:rsid w:val="00643029"/>
    <w:rsid w:val="00643DF7"/>
    <w:rsid w:val="00643F87"/>
    <w:rsid w:val="006440A4"/>
    <w:rsid w:val="006441B9"/>
    <w:rsid w:val="00644832"/>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BCD"/>
    <w:rsid w:val="00651DA3"/>
    <w:rsid w:val="00651F35"/>
    <w:rsid w:val="00651FFD"/>
    <w:rsid w:val="006520E6"/>
    <w:rsid w:val="0065253B"/>
    <w:rsid w:val="00652569"/>
    <w:rsid w:val="006526AE"/>
    <w:rsid w:val="0065287B"/>
    <w:rsid w:val="00652A86"/>
    <w:rsid w:val="00652AAD"/>
    <w:rsid w:val="00652D5F"/>
    <w:rsid w:val="00652F3D"/>
    <w:rsid w:val="0065331D"/>
    <w:rsid w:val="006533C6"/>
    <w:rsid w:val="0065349B"/>
    <w:rsid w:val="00653522"/>
    <w:rsid w:val="00653689"/>
    <w:rsid w:val="006536DE"/>
    <w:rsid w:val="006538CF"/>
    <w:rsid w:val="006538D7"/>
    <w:rsid w:val="00654015"/>
    <w:rsid w:val="00654212"/>
    <w:rsid w:val="00654257"/>
    <w:rsid w:val="00654410"/>
    <w:rsid w:val="006551F5"/>
    <w:rsid w:val="00655305"/>
    <w:rsid w:val="0065553B"/>
    <w:rsid w:val="00655B2B"/>
    <w:rsid w:val="00655B56"/>
    <w:rsid w:val="00655E73"/>
    <w:rsid w:val="00656568"/>
    <w:rsid w:val="006565AE"/>
    <w:rsid w:val="0065685E"/>
    <w:rsid w:val="006569F3"/>
    <w:rsid w:val="006571C7"/>
    <w:rsid w:val="00657948"/>
    <w:rsid w:val="00657B9F"/>
    <w:rsid w:val="00657F3A"/>
    <w:rsid w:val="0066005F"/>
    <w:rsid w:val="006600B4"/>
    <w:rsid w:val="006601B3"/>
    <w:rsid w:val="00660236"/>
    <w:rsid w:val="00660450"/>
    <w:rsid w:val="006605DA"/>
    <w:rsid w:val="00660691"/>
    <w:rsid w:val="00660A42"/>
    <w:rsid w:val="00660B9E"/>
    <w:rsid w:val="00660EA5"/>
    <w:rsid w:val="006611FE"/>
    <w:rsid w:val="00661668"/>
    <w:rsid w:val="006618E3"/>
    <w:rsid w:val="00661AE1"/>
    <w:rsid w:val="00661E00"/>
    <w:rsid w:val="00661F05"/>
    <w:rsid w:val="00662017"/>
    <w:rsid w:val="0066236F"/>
    <w:rsid w:val="00662523"/>
    <w:rsid w:val="00662526"/>
    <w:rsid w:val="00662653"/>
    <w:rsid w:val="0066292D"/>
    <w:rsid w:val="00662C7C"/>
    <w:rsid w:val="00663578"/>
    <w:rsid w:val="006637E1"/>
    <w:rsid w:val="00663C4F"/>
    <w:rsid w:val="00663DD9"/>
    <w:rsid w:val="00663E0C"/>
    <w:rsid w:val="00663FD5"/>
    <w:rsid w:val="00664240"/>
    <w:rsid w:val="0066489B"/>
    <w:rsid w:val="00664A26"/>
    <w:rsid w:val="00664A36"/>
    <w:rsid w:val="00664C4D"/>
    <w:rsid w:val="006650A6"/>
    <w:rsid w:val="00665A0B"/>
    <w:rsid w:val="00665B65"/>
    <w:rsid w:val="006662B0"/>
    <w:rsid w:val="006662ED"/>
    <w:rsid w:val="00666302"/>
    <w:rsid w:val="0066674D"/>
    <w:rsid w:val="00666A37"/>
    <w:rsid w:val="00666A7F"/>
    <w:rsid w:val="00666CB7"/>
    <w:rsid w:val="00666FB3"/>
    <w:rsid w:val="00667078"/>
    <w:rsid w:val="006674E8"/>
    <w:rsid w:val="0066755A"/>
    <w:rsid w:val="0066761E"/>
    <w:rsid w:val="0066768E"/>
    <w:rsid w:val="006676EA"/>
    <w:rsid w:val="00667952"/>
    <w:rsid w:val="00667AB2"/>
    <w:rsid w:val="00667D9E"/>
    <w:rsid w:val="00670260"/>
    <w:rsid w:val="0067047A"/>
    <w:rsid w:val="00670731"/>
    <w:rsid w:val="006708B1"/>
    <w:rsid w:val="00670DCC"/>
    <w:rsid w:val="00671050"/>
    <w:rsid w:val="00671065"/>
    <w:rsid w:val="006710DD"/>
    <w:rsid w:val="0067131E"/>
    <w:rsid w:val="00671357"/>
    <w:rsid w:val="006715D7"/>
    <w:rsid w:val="00671614"/>
    <w:rsid w:val="00671774"/>
    <w:rsid w:val="00671989"/>
    <w:rsid w:val="00671B8A"/>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49A3"/>
    <w:rsid w:val="006753AE"/>
    <w:rsid w:val="006756CC"/>
    <w:rsid w:val="00675766"/>
    <w:rsid w:val="00675829"/>
    <w:rsid w:val="00675F61"/>
    <w:rsid w:val="006760BC"/>
    <w:rsid w:val="006763FD"/>
    <w:rsid w:val="00676411"/>
    <w:rsid w:val="00676450"/>
    <w:rsid w:val="00676761"/>
    <w:rsid w:val="006768DB"/>
    <w:rsid w:val="0067696E"/>
    <w:rsid w:val="00676C55"/>
    <w:rsid w:val="0067774C"/>
    <w:rsid w:val="006777AB"/>
    <w:rsid w:val="00677ECA"/>
    <w:rsid w:val="00680095"/>
    <w:rsid w:val="0068018E"/>
    <w:rsid w:val="006804CC"/>
    <w:rsid w:val="00680B23"/>
    <w:rsid w:val="00680B35"/>
    <w:rsid w:val="00680B97"/>
    <w:rsid w:val="00680BB4"/>
    <w:rsid w:val="00680D71"/>
    <w:rsid w:val="00680E67"/>
    <w:rsid w:val="00681001"/>
    <w:rsid w:val="00681AD5"/>
    <w:rsid w:val="00681DB6"/>
    <w:rsid w:val="00682048"/>
    <w:rsid w:val="00682747"/>
    <w:rsid w:val="00682942"/>
    <w:rsid w:val="00682A28"/>
    <w:rsid w:val="00682E50"/>
    <w:rsid w:val="00682F26"/>
    <w:rsid w:val="00682FD9"/>
    <w:rsid w:val="00683117"/>
    <w:rsid w:val="00683549"/>
    <w:rsid w:val="0068393B"/>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3"/>
    <w:rsid w:val="00687DBF"/>
    <w:rsid w:val="00687F6A"/>
    <w:rsid w:val="00687F6E"/>
    <w:rsid w:val="00687F90"/>
    <w:rsid w:val="00687F97"/>
    <w:rsid w:val="00687FBF"/>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6BB"/>
    <w:rsid w:val="00692746"/>
    <w:rsid w:val="00692BD5"/>
    <w:rsid w:val="00692BE4"/>
    <w:rsid w:val="00693379"/>
    <w:rsid w:val="006933AC"/>
    <w:rsid w:val="0069357D"/>
    <w:rsid w:val="0069381D"/>
    <w:rsid w:val="00693918"/>
    <w:rsid w:val="00693A38"/>
    <w:rsid w:val="00693C34"/>
    <w:rsid w:val="00694148"/>
    <w:rsid w:val="00694509"/>
    <w:rsid w:val="00694605"/>
    <w:rsid w:val="00694822"/>
    <w:rsid w:val="00694842"/>
    <w:rsid w:val="006948A7"/>
    <w:rsid w:val="00694B14"/>
    <w:rsid w:val="00694C51"/>
    <w:rsid w:val="00695004"/>
    <w:rsid w:val="006952D5"/>
    <w:rsid w:val="0069543A"/>
    <w:rsid w:val="00695C4A"/>
    <w:rsid w:val="00695D2C"/>
    <w:rsid w:val="00695DEC"/>
    <w:rsid w:val="00695E90"/>
    <w:rsid w:val="00695ED4"/>
    <w:rsid w:val="00695F9F"/>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0973"/>
    <w:rsid w:val="006A1690"/>
    <w:rsid w:val="006A1782"/>
    <w:rsid w:val="006A1A26"/>
    <w:rsid w:val="006A1C1F"/>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54F"/>
    <w:rsid w:val="006A4AB1"/>
    <w:rsid w:val="006A4B08"/>
    <w:rsid w:val="006A50B9"/>
    <w:rsid w:val="006A5185"/>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1F4"/>
    <w:rsid w:val="006B0E42"/>
    <w:rsid w:val="006B0F04"/>
    <w:rsid w:val="006B1263"/>
    <w:rsid w:val="006B148A"/>
    <w:rsid w:val="006B1619"/>
    <w:rsid w:val="006B1898"/>
    <w:rsid w:val="006B1A64"/>
    <w:rsid w:val="006B1B23"/>
    <w:rsid w:val="006B1C37"/>
    <w:rsid w:val="006B1EEF"/>
    <w:rsid w:val="006B230E"/>
    <w:rsid w:val="006B2454"/>
    <w:rsid w:val="006B2860"/>
    <w:rsid w:val="006B28F9"/>
    <w:rsid w:val="006B2A80"/>
    <w:rsid w:val="006B2FBA"/>
    <w:rsid w:val="006B324C"/>
    <w:rsid w:val="006B32D8"/>
    <w:rsid w:val="006B38F6"/>
    <w:rsid w:val="006B39E3"/>
    <w:rsid w:val="006B3A4F"/>
    <w:rsid w:val="006B4487"/>
    <w:rsid w:val="006B483F"/>
    <w:rsid w:val="006B4856"/>
    <w:rsid w:val="006B4A59"/>
    <w:rsid w:val="006B4B42"/>
    <w:rsid w:val="006B4BA4"/>
    <w:rsid w:val="006B4C33"/>
    <w:rsid w:val="006B4E96"/>
    <w:rsid w:val="006B4F56"/>
    <w:rsid w:val="006B4F9C"/>
    <w:rsid w:val="006B509E"/>
    <w:rsid w:val="006B510B"/>
    <w:rsid w:val="006B51B3"/>
    <w:rsid w:val="006B52BE"/>
    <w:rsid w:val="006B5464"/>
    <w:rsid w:val="006B577B"/>
    <w:rsid w:val="006B57A5"/>
    <w:rsid w:val="006B60F1"/>
    <w:rsid w:val="006B61D5"/>
    <w:rsid w:val="006B6429"/>
    <w:rsid w:val="006B658E"/>
    <w:rsid w:val="006B69CD"/>
    <w:rsid w:val="006B6AB3"/>
    <w:rsid w:val="006B6ADA"/>
    <w:rsid w:val="006B6D0B"/>
    <w:rsid w:val="006B6D31"/>
    <w:rsid w:val="006B6E25"/>
    <w:rsid w:val="006B6FC0"/>
    <w:rsid w:val="006B70E5"/>
    <w:rsid w:val="006B7332"/>
    <w:rsid w:val="006B74D6"/>
    <w:rsid w:val="006B79B5"/>
    <w:rsid w:val="006B7A90"/>
    <w:rsid w:val="006B7D2E"/>
    <w:rsid w:val="006B7F55"/>
    <w:rsid w:val="006B7FB8"/>
    <w:rsid w:val="006C0185"/>
    <w:rsid w:val="006C0827"/>
    <w:rsid w:val="006C09E7"/>
    <w:rsid w:val="006C0BB3"/>
    <w:rsid w:val="006C0C77"/>
    <w:rsid w:val="006C126A"/>
    <w:rsid w:val="006C19FC"/>
    <w:rsid w:val="006C2505"/>
    <w:rsid w:val="006C25FF"/>
    <w:rsid w:val="006C265A"/>
    <w:rsid w:val="006C26DA"/>
    <w:rsid w:val="006C2E60"/>
    <w:rsid w:val="006C3218"/>
    <w:rsid w:val="006C3286"/>
    <w:rsid w:val="006C35F7"/>
    <w:rsid w:val="006C3722"/>
    <w:rsid w:val="006C388A"/>
    <w:rsid w:val="006C3943"/>
    <w:rsid w:val="006C3A70"/>
    <w:rsid w:val="006C3A8A"/>
    <w:rsid w:val="006C3DCA"/>
    <w:rsid w:val="006C4459"/>
    <w:rsid w:val="006C44D3"/>
    <w:rsid w:val="006C47F5"/>
    <w:rsid w:val="006C4D3D"/>
    <w:rsid w:val="006C4EE3"/>
    <w:rsid w:val="006C4F65"/>
    <w:rsid w:val="006C4F88"/>
    <w:rsid w:val="006C556D"/>
    <w:rsid w:val="006C59DE"/>
    <w:rsid w:val="006C5B3B"/>
    <w:rsid w:val="006C5DEA"/>
    <w:rsid w:val="006C608C"/>
    <w:rsid w:val="006C61D7"/>
    <w:rsid w:val="006C653E"/>
    <w:rsid w:val="006C67C1"/>
    <w:rsid w:val="006C6DBC"/>
    <w:rsid w:val="006C6F48"/>
    <w:rsid w:val="006C6FB8"/>
    <w:rsid w:val="006C7193"/>
    <w:rsid w:val="006C71A5"/>
    <w:rsid w:val="006C7251"/>
    <w:rsid w:val="006C7360"/>
    <w:rsid w:val="006C75CB"/>
    <w:rsid w:val="006C78F7"/>
    <w:rsid w:val="006C7CA9"/>
    <w:rsid w:val="006D01F6"/>
    <w:rsid w:val="006D02C0"/>
    <w:rsid w:val="006D033A"/>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1B0"/>
    <w:rsid w:val="006D3398"/>
    <w:rsid w:val="006D33EF"/>
    <w:rsid w:val="006D4607"/>
    <w:rsid w:val="006D49C8"/>
    <w:rsid w:val="006D50A5"/>
    <w:rsid w:val="006D551B"/>
    <w:rsid w:val="006D557D"/>
    <w:rsid w:val="006D55C4"/>
    <w:rsid w:val="006D5673"/>
    <w:rsid w:val="006D5A8A"/>
    <w:rsid w:val="006D5E37"/>
    <w:rsid w:val="006D5FE7"/>
    <w:rsid w:val="006D6169"/>
    <w:rsid w:val="006D6984"/>
    <w:rsid w:val="006D6A73"/>
    <w:rsid w:val="006D7002"/>
    <w:rsid w:val="006D72BD"/>
    <w:rsid w:val="006D730C"/>
    <w:rsid w:val="006D73D5"/>
    <w:rsid w:val="006D73D7"/>
    <w:rsid w:val="006D73F6"/>
    <w:rsid w:val="006D7469"/>
    <w:rsid w:val="006D746E"/>
    <w:rsid w:val="006D7732"/>
    <w:rsid w:val="006D7A4B"/>
    <w:rsid w:val="006D7E03"/>
    <w:rsid w:val="006D7ED5"/>
    <w:rsid w:val="006D7F05"/>
    <w:rsid w:val="006E0242"/>
    <w:rsid w:val="006E0310"/>
    <w:rsid w:val="006E032F"/>
    <w:rsid w:val="006E04E8"/>
    <w:rsid w:val="006E07FC"/>
    <w:rsid w:val="006E09E9"/>
    <w:rsid w:val="006E0CEB"/>
    <w:rsid w:val="006E14B0"/>
    <w:rsid w:val="006E16FB"/>
    <w:rsid w:val="006E19EA"/>
    <w:rsid w:val="006E1BCE"/>
    <w:rsid w:val="006E1C59"/>
    <w:rsid w:val="006E1F22"/>
    <w:rsid w:val="006E224B"/>
    <w:rsid w:val="006E22EC"/>
    <w:rsid w:val="006E2744"/>
    <w:rsid w:val="006E27C3"/>
    <w:rsid w:val="006E287F"/>
    <w:rsid w:val="006E2944"/>
    <w:rsid w:val="006E2BB9"/>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16"/>
    <w:rsid w:val="006E5564"/>
    <w:rsid w:val="006E56C3"/>
    <w:rsid w:val="006E5956"/>
    <w:rsid w:val="006E5C54"/>
    <w:rsid w:val="006E5EDD"/>
    <w:rsid w:val="006E6316"/>
    <w:rsid w:val="006E6A90"/>
    <w:rsid w:val="006E6FE8"/>
    <w:rsid w:val="006E7050"/>
    <w:rsid w:val="006E7307"/>
    <w:rsid w:val="006E734E"/>
    <w:rsid w:val="006E7399"/>
    <w:rsid w:val="006E73E1"/>
    <w:rsid w:val="006E75F5"/>
    <w:rsid w:val="006E7616"/>
    <w:rsid w:val="006E7697"/>
    <w:rsid w:val="006E76A0"/>
    <w:rsid w:val="006E7B88"/>
    <w:rsid w:val="006E7DAC"/>
    <w:rsid w:val="006E7E40"/>
    <w:rsid w:val="006E7EBB"/>
    <w:rsid w:val="006F00D2"/>
    <w:rsid w:val="006F05D5"/>
    <w:rsid w:val="006F080A"/>
    <w:rsid w:val="006F0A83"/>
    <w:rsid w:val="006F0AB7"/>
    <w:rsid w:val="006F0B59"/>
    <w:rsid w:val="006F0BD7"/>
    <w:rsid w:val="006F0C78"/>
    <w:rsid w:val="006F0D58"/>
    <w:rsid w:val="006F1459"/>
    <w:rsid w:val="006F1472"/>
    <w:rsid w:val="006F1711"/>
    <w:rsid w:val="006F1770"/>
    <w:rsid w:val="006F18AB"/>
    <w:rsid w:val="006F1AAA"/>
    <w:rsid w:val="006F1CAD"/>
    <w:rsid w:val="006F1D2B"/>
    <w:rsid w:val="006F1E98"/>
    <w:rsid w:val="006F1F00"/>
    <w:rsid w:val="006F1FCD"/>
    <w:rsid w:val="006F2051"/>
    <w:rsid w:val="006F20DD"/>
    <w:rsid w:val="006F23E2"/>
    <w:rsid w:val="006F2495"/>
    <w:rsid w:val="006F27CF"/>
    <w:rsid w:val="006F284E"/>
    <w:rsid w:val="006F2900"/>
    <w:rsid w:val="006F31EF"/>
    <w:rsid w:val="006F356B"/>
    <w:rsid w:val="006F3625"/>
    <w:rsid w:val="006F3818"/>
    <w:rsid w:val="006F3C55"/>
    <w:rsid w:val="006F3C5D"/>
    <w:rsid w:val="006F3D01"/>
    <w:rsid w:val="006F3D13"/>
    <w:rsid w:val="006F3DAE"/>
    <w:rsid w:val="006F40E1"/>
    <w:rsid w:val="006F41C5"/>
    <w:rsid w:val="006F41DE"/>
    <w:rsid w:val="006F4539"/>
    <w:rsid w:val="006F4D53"/>
    <w:rsid w:val="006F4DC4"/>
    <w:rsid w:val="006F4FC1"/>
    <w:rsid w:val="006F511F"/>
    <w:rsid w:val="006F5331"/>
    <w:rsid w:val="006F549C"/>
    <w:rsid w:val="006F54B3"/>
    <w:rsid w:val="006F567B"/>
    <w:rsid w:val="006F5842"/>
    <w:rsid w:val="006F589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754"/>
    <w:rsid w:val="00700844"/>
    <w:rsid w:val="00700AF9"/>
    <w:rsid w:val="00700B30"/>
    <w:rsid w:val="00700FDA"/>
    <w:rsid w:val="00701269"/>
    <w:rsid w:val="00701312"/>
    <w:rsid w:val="00701580"/>
    <w:rsid w:val="007015A6"/>
    <w:rsid w:val="007017AC"/>
    <w:rsid w:val="007019CD"/>
    <w:rsid w:val="00701B40"/>
    <w:rsid w:val="0070239B"/>
    <w:rsid w:val="0070249F"/>
    <w:rsid w:val="0070266C"/>
    <w:rsid w:val="00702693"/>
    <w:rsid w:val="0070272B"/>
    <w:rsid w:val="00702744"/>
    <w:rsid w:val="0070286D"/>
    <w:rsid w:val="00702953"/>
    <w:rsid w:val="00702CF8"/>
    <w:rsid w:val="00702F1E"/>
    <w:rsid w:val="00702F9A"/>
    <w:rsid w:val="00702FCA"/>
    <w:rsid w:val="0070340A"/>
    <w:rsid w:val="00703554"/>
    <w:rsid w:val="00703988"/>
    <w:rsid w:val="007039CC"/>
    <w:rsid w:val="00703A1E"/>
    <w:rsid w:val="00703BC7"/>
    <w:rsid w:val="00703BE5"/>
    <w:rsid w:val="00703C93"/>
    <w:rsid w:val="00703CBC"/>
    <w:rsid w:val="00703E8F"/>
    <w:rsid w:val="00703F7B"/>
    <w:rsid w:val="00703FC9"/>
    <w:rsid w:val="00704114"/>
    <w:rsid w:val="0070424E"/>
    <w:rsid w:val="0070429D"/>
    <w:rsid w:val="00704308"/>
    <w:rsid w:val="00704389"/>
    <w:rsid w:val="00704490"/>
    <w:rsid w:val="00704496"/>
    <w:rsid w:val="00704773"/>
    <w:rsid w:val="007047E5"/>
    <w:rsid w:val="00704FE0"/>
    <w:rsid w:val="0070505C"/>
    <w:rsid w:val="00705223"/>
    <w:rsid w:val="0070545F"/>
    <w:rsid w:val="00705827"/>
    <w:rsid w:val="00705AC9"/>
    <w:rsid w:val="00705F00"/>
    <w:rsid w:val="00705F3F"/>
    <w:rsid w:val="00706211"/>
    <w:rsid w:val="00706248"/>
    <w:rsid w:val="00706434"/>
    <w:rsid w:val="007067CB"/>
    <w:rsid w:val="0070699C"/>
    <w:rsid w:val="00706A9A"/>
    <w:rsid w:val="00706BFD"/>
    <w:rsid w:val="00706F4E"/>
    <w:rsid w:val="00707389"/>
    <w:rsid w:val="00707495"/>
    <w:rsid w:val="007075C7"/>
    <w:rsid w:val="0070782C"/>
    <w:rsid w:val="00707AC1"/>
    <w:rsid w:val="00707B7F"/>
    <w:rsid w:val="00707BD3"/>
    <w:rsid w:val="00707EB6"/>
    <w:rsid w:val="00710779"/>
    <w:rsid w:val="00710872"/>
    <w:rsid w:val="00710A2D"/>
    <w:rsid w:val="00710A46"/>
    <w:rsid w:val="00710ABE"/>
    <w:rsid w:val="00710D8E"/>
    <w:rsid w:val="00710FDF"/>
    <w:rsid w:val="00711A63"/>
    <w:rsid w:val="00711B16"/>
    <w:rsid w:val="00711DF8"/>
    <w:rsid w:val="00711EF2"/>
    <w:rsid w:val="00711FAB"/>
    <w:rsid w:val="00711FD4"/>
    <w:rsid w:val="0071204C"/>
    <w:rsid w:val="0071231E"/>
    <w:rsid w:val="0071243D"/>
    <w:rsid w:val="00712833"/>
    <w:rsid w:val="00712916"/>
    <w:rsid w:val="007129F2"/>
    <w:rsid w:val="00712AAD"/>
    <w:rsid w:val="00712B46"/>
    <w:rsid w:val="00712B58"/>
    <w:rsid w:val="00712F58"/>
    <w:rsid w:val="00713171"/>
    <w:rsid w:val="00713525"/>
    <w:rsid w:val="00713833"/>
    <w:rsid w:val="007139E7"/>
    <w:rsid w:val="00713AE3"/>
    <w:rsid w:val="00713E48"/>
    <w:rsid w:val="00713ECF"/>
    <w:rsid w:val="00714169"/>
    <w:rsid w:val="007143F1"/>
    <w:rsid w:val="00714717"/>
    <w:rsid w:val="00714752"/>
    <w:rsid w:val="00714A29"/>
    <w:rsid w:val="00714D2F"/>
    <w:rsid w:val="00714DD7"/>
    <w:rsid w:val="00714F21"/>
    <w:rsid w:val="00715097"/>
    <w:rsid w:val="00715616"/>
    <w:rsid w:val="00715693"/>
    <w:rsid w:val="00715783"/>
    <w:rsid w:val="00715911"/>
    <w:rsid w:val="00715928"/>
    <w:rsid w:val="00715939"/>
    <w:rsid w:val="00715E45"/>
    <w:rsid w:val="00716089"/>
    <w:rsid w:val="007161EF"/>
    <w:rsid w:val="007162C2"/>
    <w:rsid w:val="0071630F"/>
    <w:rsid w:val="00716593"/>
    <w:rsid w:val="00716661"/>
    <w:rsid w:val="00716E23"/>
    <w:rsid w:val="0071707F"/>
    <w:rsid w:val="0071714F"/>
    <w:rsid w:val="007171DB"/>
    <w:rsid w:val="007171DE"/>
    <w:rsid w:val="00717518"/>
    <w:rsid w:val="007175F5"/>
    <w:rsid w:val="007179F7"/>
    <w:rsid w:val="00717CFC"/>
    <w:rsid w:val="00717D9D"/>
    <w:rsid w:val="00717E73"/>
    <w:rsid w:val="007200EA"/>
    <w:rsid w:val="00720209"/>
    <w:rsid w:val="00720A40"/>
    <w:rsid w:val="00720BDA"/>
    <w:rsid w:val="00720C6F"/>
    <w:rsid w:val="00720D83"/>
    <w:rsid w:val="00721116"/>
    <w:rsid w:val="0072168E"/>
    <w:rsid w:val="007216C1"/>
    <w:rsid w:val="0072173C"/>
    <w:rsid w:val="007217A7"/>
    <w:rsid w:val="00721A9C"/>
    <w:rsid w:val="00721EF0"/>
    <w:rsid w:val="00721FBF"/>
    <w:rsid w:val="007222BE"/>
    <w:rsid w:val="007229A3"/>
    <w:rsid w:val="00722C56"/>
    <w:rsid w:val="00722C5F"/>
    <w:rsid w:val="00722E69"/>
    <w:rsid w:val="00723020"/>
    <w:rsid w:val="007231CF"/>
    <w:rsid w:val="007231E1"/>
    <w:rsid w:val="0072337F"/>
    <w:rsid w:val="0072339F"/>
    <w:rsid w:val="00723959"/>
    <w:rsid w:val="00723AFA"/>
    <w:rsid w:val="00723CA9"/>
    <w:rsid w:val="00723F9C"/>
    <w:rsid w:val="00723FBB"/>
    <w:rsid w:val="0072408A"/>
    <w:rsid w:val="00724147"/>
    <w:rsid w:val="0072417D"/>
    <w:rsid w:val="00724311"/>
    <w:rsid w:val="0072457C"/>
    <w:rsid w:val="007245B9"/>
    <w:rsid w:val="00724946"/>
    <w:rsid w:val="00724C14"/>
    <w:rsid w:val="00724C65"/>
    <w:rsid w:val="007250C2"/>
    <w:rsid w:val="007254BA"/>
    <w:rsid w:val="007255D2"/>
    <w:rsid w:val="00725C2B"/>
    <w:rsid w:val="00725E70"/>
    <w:rsid w:val="00725FC8"/>
    <w:rsid w:val="007260BF"/>
    <w:rsid w:val="007266F3"/>
    <w:rsid w:val="00726828"/>
    <w:rsid w:val="007268E3"/>
    <w:rsid w:val="0072690C"/>
    <w:rsid w:val="007269A0"/>
    <w:rsid w:val="00726A31"/>
    <w:rsid w:val="00726C44"/>
    <w:rsid w:val="00726F9F"/>
    <w:rsid w:val="007270B7"/>
    <w:rsid w:val="0072711B"/>
    <w:rsid w:val="00727A76"/>
    <w:rsid w:val="00730098"/>
    <w:rsid w:val="00730157"/>
    <w:rsid w:val="00730538"/>
    <w:rsid w:val="0073061A"/>
    <w:rsid w:val="00730E5F"/>
    <w:rsid w:val="00730EB4"/>
    <w:rsid w:val="00730EF3"/>
    <w:rsid w:val="00730FDF"/>
    <w:rsid w:val="0073100E"/>
    <w:rsid w:val="00731023"/>
    <w:rsid w:val="0073135D"/>
    <w:rsid w:val="00731430"/>
    <w:rsid w:val="00731481"/>
    <w:rsid w:val="007314EF"/>
    <w:rsid w:val="007316F2"/>
    <w:rsid w:val="00731840"/>
    <w:rsid w:val="007319F4"/>
    <w:rsid w:val="00731A9F"/>
    <w:rsid w:val="00731B6C"/>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3DC7"/>
    <w:rsid w:val="0073411B"/>
    <w:rsid w:val="00734154"/>
    <w:rsid w:val="00734684"/>
    <w:rsid w:val="007348C8"/>
    <w:rsid w:val="00734B52"/>
    <w:rsid w:val="00734C6D"/>
    <w:rsid w:val="00734C87"/>
    <w:rsid w:val="0073504A"/>
    <w:rsid w:val="007353CB"/>
    <w:rsid w:val="00735447"/>
    <w:rsid w:val="007354F8"/>
    <w:rsid w:val="007355D0"/>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9C2"/>
    <w:rsid w:val="00740AF0"/>
    <w:rsid w:val="00740BF7"/>
    <w:rsid w:val="0074124D"/>
    <w:rsid w:val="007415D2"/>
    <w:rsid w:val="00741640"/>
    <w:rsid w:val="00741678"/>
    <w:rsid w:val="00741908"/>
    <w:rsid w:val="00741E3B"/>
    <w:rsid w:val="00741FFF"/>
    <w:rsid w:val="0074211E"/>
    <w:rsid w:val="007423E5"/>
    <w:rsid w:val="0074262D"/>
    <w:rsid w:val="00742C1E"/>
    <w:rsid w:val="00742C6F"/>
    <w:rsid w:val="00742D84"/>
    <w:rsid w:val="00742DDB"/>
    <w:rsid w:val="00742E40"/>
    <w:rsid w:val="00742F53"/>
    <w:rsid w:val="0074318B"/>
    <w:rsid w:val="00743196"/>
    <w:rsid w:val="0074335E"/>
    <w:rsid w:val="007437EB"/>
    <w:rsid w:val="00743823"/>
    <w:rsid w:val="00743A93"/>
    <w:rsid w:val="00743C11"/>
    <w:rsid w:val="00743E6B"/>
    <w:rsid w:val="0074436C"/>
    <w:rsid w:val="00744391"/>
    <w:rsid w:val="00744623"/>
    <w:rsid w:val="00744633"/>
    <w:rsid w:val="0074465E"/>
    <w:rsid w:val="007448BB"/>
    <w:rsid w:val="007448F1"/>
    <w:rsid w:val="00744E21"/>
    <w:rsid w:val="0074507F"/>
    <w:rsid w:val="007452E8"/>
    <w:rsid w:val="00745507"/>
    <w:rsid w:val="00745685"/>
    <w:rsid w:val="0074595F"/>
    <w:rsid w:val="00745AA5"/>
    <w:rsid w:val="00745BBA"/>
    <w:rsid w:val="00745C02"/>
    <w:rsid w:val="00746405"/>
    <w:rsid w:val="007466D3"/>
    <w:rsid w:val="00746787"/>
    <w:rsid w:val="00746863"/>
    <w:rsid w:val="0074690A"/>
    <w:rsid w:val="0074695F"/>
    <w:rsid w:val="00746E60"/>
    <w:rsid w:val="00746F1A"/>
    <w:rsid w:val="00747076"/>
    <w:rsid w:val="00747385"/>
    <w:rsid w:val="0074739C"/>
    <w:rsid w:val="007474B8"/>
    <w:rsid w:val="007474E6"/>
    <w:rsid w:val="0074752A"/>
    <w:rsid w:val="00747531"/>
    <w:rsid w:val="0074761B"/>
    <w:rsid w:val="00747840"/>
    <w:rsid w:val="00747951"/>
    <w:rsid w:val="00747DB0"/>
    <w:rsid w:val="00747E05"/>
    <w:rsid w:val="00747E56"/>
    <w:rsid w:val="00747F7C"/>
    <w:rsid w:val="00750089"/>
    <w:rsid w:val="00750212"/>
    <w:rsid w:val="00750BB9"/>
    <w:rsid w:val="00750E9F"/>
    <w:rsid w:val="00750EB1"/>
    <w:rsid w:val="00750EEC"/>
    <w:rsid w:val="00750F1E"/>
    <w:rsid w:val="007510C4"/>
    <w:rsid w:val="007511E9"/>
    <w:rsid w:val="00751455"/>
    <w:rsid w:val="0075162C"/>
    <w:rsid w:val="00751740"/>
    <w:rsid w:val="007518E5"/>
    <w:rsid w:val="007519CF"/>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C4"/>
    <w:rsid w:val="007530E0"/>
    <w:rsid w:val="00753217"/>
    <w:rsid w:val="0075330F"/>
    <w:rsid w:val="0075349A"/>
    <w:rsid w:val="00753550"/>
    <w:rsid w:val="0075357E"/>
    <w:rsid w:val="00753D72"/>
    <w:rsid w:val="00753DD5"/>
    <w:rsid w:val="00753EAB"/>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40E"/>
    <w:rsid w:val="0075794F"/>
    <w:rsid w:val="00757B71"/>
    <w:rsid w:val="00757C09"/>
    <w:rsid w:val="00760620"/>
    <w:rsid w:val="00760698"/>
    <w:rsid w:val="007608CF"/>
    <w:rsid w:val="00760A96"/>
    <w:rsid w:val="00760AD1"/>
    <w:rsid w:val="00760AED"/>
    <w:rsid w:val="00761713"/>
    <w:rsid w:val="00761747"/>
    <w:rsid w:val="007617FD"/>
    <w:rsid w:val="0076188B"/>
    <w:rsid w:val="00761897"/>
    <w:rsid w:val="00761965"/>
    <w:rsid w:val="00761967"/>
    <w:rsid w:val="00761FBC"/>
    <w:rsid w:val="0076200B"/>
    <w:rsid w:val="007620AC"/>
    <w:rsid w:val="0076213F"/>
    <w:rsid w:val="0076278C"/>
    <w:rsid w:val="00762E1F"/>
    <w:rsid w:val="00762EA8"/>
    <w:rsid w:val="00763230"/>
    <w:rsid w:val="00763296"/>
    <w:rsid w:val="007632B5"/>
    <w:rsid w:val="00763618"/>
    <w:rsid w:val="00763964"/>
    <w:rsid w:val="007639E9"/>
    <w:rsid w:val="00763D1C"/>
    <w:rsid w:val="00763F1C"/>
    <w:rsid w:val="00764116"/>
    <w:rsid w:val="007645A1"/>
    <w:rsid w:val="00764834"/>
    <w:rsid w:val="00764C7C"/>
    <w:rsid w:val="00764DAA"/>
    <w:rsid w:val="00764E28"/>
    <w:rsid w:val="00764E4B"/>
    <w:rsid w:val="007652B1"/>
    <w:rsid w:val="0076545C"/>
    <w:rsid w:val="00765537"/>
    <w:rsid w:val="007655A0"/>
    <w:rsid w:val="00765658"/>
    <w:rsid w:val="00765719"/>
    <w:rsid w:val="00765B67"/>
    <w:rsid w:val="00765CE9"/>
    <w:rsid w:val="00765DAD"/>
    <w:rsid w:val="00765DE8"/>
    <w:rsid w:val="00765EBC"/>
    <w:rsid w:val="00765F9B"/>
    <w:rsid w:val="0076604C"/>
    <w:rsid w:val="007660A0"/>
    <w:rsid w:val="00766150"/>
    <w:rsid w:val="007661E2"/>
    <w:rsid w:val="007662F6"/>
    <w:rsid w:val="0076630C"/>
    <w:rsid w:val="007664D6"/>
    <w:rsid w:val="0076664A"/>
    <w:rsid w:val="0076664E"/>
    <w:rsid w:val="007669DE"/>
    <w:rsid w:val="00766A69"/>
    <w:rsid w:val="00766AB7"/>
    <w:rsid w:val="00766BA5"/>
    <w:rsid w:val="00766FCD"/>
    <w:rsid w:val="00767076"/>
    <w:rsid w:val="007670D8"/>
    <w:rsid w:val="007673FD"/>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1"/>
    <w:rsid w:val="00774695"/>
    <w:rsid w:val="00774C5E"/>
    <w:rsid w:val="00774CFD"/>
    <w:rsid w:val="00774D56"/>
    <w:rsid w:val="007750CA"/>
    <w:rsid w:val="007750DC"/>
    <w:rsid w:val="007753A3"/>
    <w:rsid w:val="00775A5B"/>
    <w:rsid w:val="00775AE3"/>
    <w:rsid w:val="00775E5D"/>
    <w:rsid w:val="0077634B"/>
    <w:rsid w:val="007763EF"/>
    <w:rsid w:val="00776775"/>
    <w:rsid w:val="00776AF3"/>
    <w:rsid w:val="00776B63"/>
    <w:rsid w:val="00776D7D"/>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77DFB"/>
    <w:rsid w:val="00780469"/>
    <w:rsid w:val="007805B2"/>
    <w:rsid w:val="0078079F"/>
    <w:rsid w:val="00780827"/>
    <w:rsid w:val="007809A2"/>
    <w:rsid w:val="00780AC5"/>
    <w:rsid w:val="00780D2B"/>
    <w:rsid w:val="00780FE1"/>
    <w:rsid w:val="007810F3"/>
    <w:rsid w:val="00781176"/>
    <w:rsid w:val="0078136F"/>
    <w:rsid w:val="007815BB"/>
    <w:rsid w:val="0078162D"/>
    <w:rsid w:val="0078195E"/>
    <w:rsid w:val="00781C2F"/>
    <w:rsid w:val="00781F54"/>
    <w:rsid w:val="007822F8"/>
    <w:rsid w:val="0078250D"/>
    <w:rsid w:val="00782BAE"/>
    <w:rsid w:val="00782C0C"/>
    <w:rsid w:val="00782C1D"/>
    <w:rsid w:val="00782D13"/>
    <w:rsid w:val="00782D6A"/>
    <w:rsid w:val="00782F98"/>
    <w:rsid w:val="00783009"/>
    <w:rsid w:val="007830E5"/>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CAA"/>
    <w:rsid w:val="00786E14"/>
    <w:rsid w:val="00786FBC"/>
    <w:rsid w:val="0078738A"/>
    <w:rsid w:val="007875EE"/>
    <w:rsid w:val="00787A62"/>
    <w:rsid w:val="00787A85"/>
    <w:rsid w:val="00787BC1"/>
    <w:rsid w:val="00787F8B"/>
    <w:rsid w:val="007902DA"/>
    <w:rsid w:val="00790653"/>
    <w:rsid w:val="00790740"/>
    <w:rsid w:val="00790C58"/>
    <w:rsid w:val="00790EC3"/>
    <w:rsid w:val="00791158"/>
    <w:rsid w:val="0079204C"/>
    <w:rsid w:val="00792244"/>
    <w:rsid w:val="007923C1"/>
    <w:rsid w:val="00792494"/>
    <w:rsid w:val="007924F3"/>
    <w:rsid w:val="0079252E"/>
    <w:rsid w:val="007926E4"/>
    <w:rsid w:val="007928E1"/>
    <w:rsid w:val="007928FE"/>
    <w:rsid w:val="00792F54"/>
    <w:rsid w:val="0079305A"/>
    <w:rsid w:val="0079328B"/>
    <w:rsid w:val="007935CD"/>
    <w:rsid w:val="00793992"/>
    <w:rsid w:val="00793C67"/>
    <w:rsid w:val="00793C77"/>
    <w:rsid w:val="00794491"/>
    <w:rsid w:val="00794949"/>
    <w:rsid w:val="00794A43"/>
    <w:rsid w:val="00794EF9"/>
    <w:rsid w:val="00795252"/>
    <w:rsid w:val="0079567B"/>
    <w:rsid w:val="007957BF"/>
    <w:rsid w:val="00795FDB"/>
    <w:rsid w:val="0079626A"/>
    <w:rsid w:val="007962B7"/>
    <w:rsid w:val="007967E2"/>
    <w:rsid w:val="00796AF3"/>
    <w:rsid w:val="00796CBE"/>
    <w:rsid w:val="00796E50"/>
    <w:rsid w:val="00796F87"/>
    <w:rsid w:val="00796FA6"/>
    <w:rsid w:val="00796FE1"/>
    <w:rsid w:val="00797015"/>
    <w:rsid w:val="00797122"/>
    <w:rsid w:val="0079717E"/>
    <w:rsid w:val="00797598"/>
    <w:rsid w:val="00797647"/>
    <w:rsid w:val="00797667"/>
    <w:rsid w:val="007977C6"/>
    <w:rsid w:val="007979B2"/>
    <w:rsid w:val="00797AE3"/>
    <w:rsid w:val="00797C29"/>
    <w:rsid w:val="007A00B0"/>
    <w:rsid w:val="007A08FF"/>
    <w:rsid w:val="007A0935"/>
    <w:rsid w:val="007A0CAB"/>
    <w:rsid w:val="007A0F39"/>
    <w:rsid w:val="007A100C"/>
    <w:rsid w:val="007A10C2"/>
    <w:rsid w:val="007A1157"/>
    <w:rsid w:val="007A11F8"/>
    <w:rsid w:val="007A1588"/>
    <w:rsid w:val="007A1AD5"/>
    <w:rsid w:val="007A1C65"/>
    <w:rsid w:val="007A2094"/>
    <w:rsid w:val="007A2178"/>
    <w:rsid w:val="007A2363"/>
    <w:rsid w:val="007A240D"/>
    <w:rsid w:val="007A2804"/>
    <w:rsid w:val="007A2897"/>
    <w:rsid w:val="007A2937"/>
    <w:rsid w:val="007A2DF0"/>
    <w:rsid w:val="007A319A"/>
    <w:rsid w:val="007A31B0"/>
    <w:rsid w:val="007A32E3"/>
    <w:rsid w:val="007A3348"/>
    <w:rsid w:val="007A338E"/>
    <w:rsid w:val="007A3421"/>
    <w:rsid w:val="007A355E"/>
    <w:rsid w:val="007A3916"/>
    <w:rsid w:val="007A39BB"/>
    <w:rsid w:val="007A3C8A"/>
    <w:rsid w:val="007A3E59"/>
    <w:rsid w:val="007A4049"/>
    <w:rsid w:val="007A45A5"/>
    <w:rsid w:val="007A491E"/>
    <w:rsid w:val="007A4932"/>
    <w:rsid w:val="007A4942"/>
    <w:rsid w:val="007A4ADF"/>
    <w:rsid w:val="007A5127"/>
    <w:rsid w:val="007A5273"/>
    <w:rsid w:val="007A5614"/>
    <w:rsid w:val="007A5670"/>
    <w:rsid w:val="007A5E3C"/>
    <w:rsid w:val="007A6571"/>
    <w:rsid w:val="007A6581"/>
    <w:rsid w:val="007A72B6"/>
    <w:rsid w:val="007A768F"/>
    <w:rsid w:val="007A78BC"/>
    <w:rsid w:val="007A7CBA"/>
    <w:rsid w:val="007B035F"/>
    <w:rsid w:val="007B0577"/>
    <w:rsid w:val="007B062E"/>
    <w:rsid w:val="007B0C70"/>
    <w:rsid w:val="007B18CD"/>
    <w:rsid w:val="007B1945"/>
    <w:rsid w:val="007B1987"/>
    <w:rsid w:val="007B1A05"/>
    <w:rsid w:val="007B1ACD"/>
    <w:rsid w:val="007B1B13"/>
    <w:rsid w:val="007B1B19"/>
    <w:rsid w:val="007B21F9"/>
    <w:rsid w:val="007B2325"/>
    <w:rsid w:val="007B23CA"/>
    <w:rsid w:val="007B28A4"/>
    <w:rsid w:val="007B2AAC"/>
    <w:rsid w:val="007B2F67"/>
    <w:rsid w:val="007B2FC1"/>
    <w:rsid w:val="007B342C"/>
    <w:rsid w:val="007B3D20"/>
    <w:rsid w:val="007B3D5F"/>
    <w:rsid w:val="007B40F8"/>
    <w:rsid w:val="007B4389"/>
    <w:rsid w:val="007B4494"/>
    <w:rsid w:val="007B46BF"/>
    <w:rsid w:val="007B4AFC"/>
    <w:rsid w:val="007B5126"/>
    <w:rsid w:val="007B51D3"/>
    <w:rsid w:val="007B5311"/>
    <w:rsid w:val="007B542E"/>
    <w:rsid w:val="007B5A0A"/>
    <w:rsid w:val="007B5AE0"/>
    <w:rsid w:val="007B5B49"/>
    <w:rsid w:val="007B5DE2"/>
    <w:rsid w:val="007B60BA"/>
    <w:rsid w:val="007B621E"/>
    <w:rsid w:val="007B670D"/>
    <w:rsid w:val="007B6836"/>
    <w:rsid w:val="007B6C21"/>
    <w:rsid w:val="007B6CA6"/>
    <w:rsid w:val="007B6DA6"/>
    <w:rsid w:val="007B713A"/>
    <w:rsid w:val="007B7164"/>
    <w:rsid w:val="007B720A"/>
    <w:rsid w:val="007B74E5"/>
    <w:rsid w:val="007B75F4"/>
    <w:rsid w:val="007B762F"/>
    <w:rsid w:val="007C008D"/>
    <w:rsid w:val="007C0410"/>
    <w:rsid w:val="007C06A9"/>
    <w:rsid w:val="007C0905"/>
    <w:rsid w:val="007C0B2C"/>
    <w:rsid w:val="007C0CE2"/>
    <w:rsid w:val="007C1840"/>
    <w:rsid w:val="007C19D2"/>
    <w:rsid w:val="007C1B32"/>
    <w:rsid w:val="007C1BCC"/>
    <w:rsid w:val="007C2417"/>
    <w:rsid w:val="007C272C"/>
    <w:rsid w:val="007C2831"/>
    <w:rsid w:val="007C2C3D"/>
    <w:rsid w:val="007C2D9E"/>
    <w:rsid w:val="007C300A"/>
    <w:rsid w:val="007C35E9"/>
    <w:rsid w:val="007C391F"/>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615"/>
    <w:rsid w:val="007C6917"/>
    <w:rsid w:val="007C6FF6"/>
    <w:rsid w:val="007C7062"/>
    <w:rsid w:val="007C7207"/>
    <w:rsid w:val="007C73B1"/>
    <w:rsid w:val="007C7435"/>
    <w:rsid w:val="007C755C"/>
    <w:rsid w:val="007C7A68"/>
    <w:rsid w:val="007C7C6C"/>
    <w:rsid w:val="007C7EED"/>
    <w:rsid w:val="007C7F47"/>
    <w:rsid w:val="007C7FED"/>
    <w:rsid w:val="007D00CE"/>
    <w:rsid w:val="007D024C"/>
    <w:rsid w:val="007D03CE"/>
    <w:rsid w:val="007D0551"/>
    <w:rsid w:val="007D06A3"/>
    <w:rsid w:val="007D0A36"/>
    <w:rsid w:val="007D0BCA"/>
    <w:rsid w:val="007D0C49"/>
    <w:rsid w:val="007D0CB7"/>
    <w:rsid w:val="007D0CBA"/>
    <w:rsid w:val="007D0F1F"/>
    <w:rsid w:val="007D0F51"/>
    <w:rsid w:val="007D1086"/>
    <w:rsid w:val="007D1147"/>
    <w:rsid w:val="007D1202"/>
    <w:rsid w:val="007D126C"/>
    <w:rsid w:val="007D12E8"/>
    <w:rsid w:val="007D1446"/>
    <w:rsid w:val="007D1989"/>
    <w:rsid w:val="007D19AE"/>
    <w:rsid w:val="007D19FF"/>
    <w:rsid w:val="007D1B03"/>
    <w:rsid w:val="007D1D2E"/>
    <w:rsid w:val="007D20F6"/>
    <w:rsid w:val="007D291C"/>
    <w:rsid w:val="007D2A96"/>
    <w:rsid w:val="007D2B4B"/>
    <w:rsid w:val="007D2BCD"/>
    <w:rsid w:val="007D2C56"/>
    <w:rsid w:val="007D2DE9"/>
    <w:rsid w:val="007D2E53"/>
    <w:rsid w:val="007D2F98"/>
    <w:rsid w:val="007D307E"/>
    <w:rsid w:val="007D3190"/>
    <w:rsid w:val="007D324B"/>
    <w:rsid w:val="007D33A0"/>
    <w:rsid w:val="007D340A"/>
    <w:rsid w:val="007D345F"/>
    <w:rsid w:val="007D38B0"/>
    <w:rsid w:val="007D3944"/>
    <w:rsid w:val="007D39AD"/>
    <w:rsid w:val="007D39B9"/>
    <w:rsid w:val="007D3C1F"/>
    <w:rsid w:val="007D3EE1"/>
    <w:rsid w:val="007D3F03"/>
    <w:rsid w:val="007D3F0B"/>
    <w:rsid w:val="007D46A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17DA"/>
    <w:rsid w:val="007E24A9"/>
    <w:rsid w:val="007E25E5"/>
    <w:rsid w:val="007E2932"/>
    <w:rsid w:val="007E2A08"/>
    <w:rsid w:val="007E2B66"/>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9B0"/>
    <w:rsid w:val="007E4A91"/>
    <w:rsid w:val="007E4B9B"/>
    <w:rsid w:val="007E4D19"/>
    <w:rsid w:val="007E4D4E"/>
    <w:rsid w:val="007E4E5F"/>
    <w:rsid w:val="007E4FBE"/>
    <w:rsid w:val="007E511E"/>
    <w:rsid w:val="007E54A9"/>
    <w:rsid w:val="007E5566"/>
    <w:rsid w:val="007E5803"/>
    <w:rsid w:val="007E5886"/>
    <w:rsid w:val="007E59CE"/>
    <w:rsid w:val="007E5B8A"/>
    <w:rsid w:val="007E5C85"/>
    <w:rsid w:val="007E5EF2"/>
    <w:rsid w:val="007E61CC"/>
    <w:rsid w:val="007E62BE"/>
    <w:rsid w:val="007E635B"/>
    <w:rsid w:val="007E64A3"/>
    <w:rsid w:val="007E6536"/>
    <w:rsid w:val="007E659B"/>
    <w:rsid w:val="007E660A"/>
    <w:rsid w:val="007E67E4"/>
    <w:rsid w:val="007E68A5"/>
    <w:rsid w:val="007E6A80"/>
    <w:rsid w:val="007E6D53"/>
    <w:rsid w:val="007E72A4"/>
    <w:rsid w:val="007E72EA"/>
    <w:rsid w:val="007E731E"/>
    <w:rsid w:val="007E7387"/>
    <w:rsid w:val="007E73E9"/>
    <w:rsid w:val="007E7482"/>
    <w:rsid w:val="007E74B0"/>
    <w:rsid w:val="007E74C5"/>
    <w:rsid w:val="007E757A"/>
    <w:rsid w:val="007E7872"/>
    <w:rsid w:val="007E7E3F"/>
    <w:rsid w:val="007F017F"/>
    <w:rsid w:val="007F01FB"/>
    <w:rsid w:val="007F028A"/>
    <w:rsid w:val="007F08F5"/>
    <w:rsid w:val="007F1160"/>
    <w:rsid w:val="007F1187"/>
    <w:rsid w:val="007F11FC"/>
    <w:rsid w:val="007F16BF"/>
    <w:rsid w:val="007F1747"/>
    <w:rsid w:val="007F1E29"/>
    <w:rsid w:val="007F1E43"/>
    <w:rsid w:val="007F1F4F"/>
    <w:rsid w:val="007F20B5"/>
    <w:rsid w:val="007F2266"/>
    <w:rsid w:val="007F243F"/>
    <w:rsid w:val="007F260A"/>
    <w:rsid w:val="007F2A41"/>
    <w:rsid w:val="007F2C49"/>
    <w:rsid w:val="007F2C6F"/>
    <w:rsid w:val="007F30B3"/>
    <w:rsid w:val="007F3124"/>
    <w:rsid w:val="007F318E"/>
    <w:rsid w:val="007F3264"/>
    <w:rsid w:val="007F329B"/>
    <w:rsid w:val="007F3A6E"/>
    <w:rsid w:val="007F47E7"/>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23E"/>
    <w:rsid w:val="007F7486"/>
    <w:rsid w:val="007F748B"/>
    <w:rsid w:val="007F7670"/>
    <w:rsid w:val="007F7870"/>
    <w:rsid w:val="007F7A24"/>
    <w:rsid w:val="007F7D47"/>
    <w:rsid w:val="00800231"/>
    <w:rsid w:val="00800310"/>
    <w:rsid w:val="00800453"/>
    <w:rsid w:val="008004BC"/>
    <w:rsid w:val="00800871"/>
    <w:rsid w:val="008008E3"/>
    <w:rsid w:val="00800F09"/>
    <w:rsid w:val="0080133E"/>
    <w:rsid w:val="008013ED"/>
    <w:rsid w:val="00801463"/>
    <w:rsid w:val="0080148E"/>
    <w:rsid w:val="00801697"/>
    <w:rsid w:val="008017D1"/>
    <w:rsid w:val="008017E3"/>
    <w:rsid w:val="00801A77"/>
    <w:rsid w:val="00801CD4"/>
    <w:rsid w:val="00801E4C"/>
    <w:rsid w:val="00801F9F"/>
    <w:rsid w:val="00802410"/>
    <w:rsid w:val="0080267F"/>
    <w:rsid w:val="00802871"/>
    <w:rsid w:val="00802DEC"/>
    <w:rsid w:val="00802E30"/>
    <w:rsid w:val="00802E82"/>
    <w:rsid w:val="008032FF"/>
    <w:rsid w:val="008033B5"/>
    <w:rsid w:val="008033D4"/>
    <w:rsid w:val="008033F8"/>
    <w:rsid w:val="00804EC8"/>
    <w:rsid w:val="00805421"/>
    <w:rsid w:val="008055AD"/>
    <w:rsid w:val="008058C5"/>
    <w:rsid w:val="00805A4B"/>
    <w:rsid w:val="00805AD3"/>
    <w:rsid w:val="00805D90"/>
    <w:rsid w:val="00806798"/>
    <w:rsid w:val="00806952"/>
    <w:rsid w:val="00806B31"/>
    <w:rsid w:val="00806C61"/>
    <w:rsid w:val="00806DCB"/>
    <w:rsid w:val="008073B5"/>
    <w:rsid w:val="008073DB"/>
    <w:rsid w:val="0080758A"/>
    <w:rsid w:val="0080765D"/>
    <w:rsid w:val="008078CD"/>
    <w:rsid w:val="00807A44"/>
    <w:rsid w:val="00807DE0"/>
    <w:rsid w:val="008100E1"/>
    <w:rsid w:val="008101D3"/>
    <w:rsid w:val="008105EB"/>
    <w:rsid w:val="00810714"/>
    <w:rsid w:val="00810B20"/>
    <w:rsid w:val="00810B65"/>
    <w:rsid w:val="00811043"/>
    <w:rsid w:val="0081108E"/>
    <w:rsid w:val="0081138A"/>
    <w:rsid w:val="00811429"/>
    <w:rsid w:val="00811561"/>
    <w:rsid w:val="00811748"/>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17D54"/>
    <w:rsid w:val="008202D8"/>
    <w:rsid w:val="0082048B"/>
    <w:rsid w:val="00820591"/>
    <w:rsid w:val="00820656"/>
    <w:rsid w:val="00820748"/>
    <w:rsid w:val="0082096E"/>
    <w:rsid w:val="008209E4"/>
    <w:rsid w:val="00820FA8"/>
    <w:rsid w:val="00821221"/>
    <w:rsid w:val="0082198E"/>
    <w:rsid w:val="00821B65"/>
    <w:rsid w:val="00821BA1"/>
    <w:rsid w:val="00821C1E"/>
    <w:rsid w:val="00822068"/>
    <w:rsid w:val="00822395"/>
    <w:rsid w:val="00822466"/>
    <w:rsid w:val="008224DC"/>
    <w:rsid w:val="00822553"/>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EDE"/>
    <w:rsid w:val="00825304"/>
    <w:rsid w:val="008254AC"/>
    <w:rsid w:val="008254FE"/>
    <w:rsid w:val="008257AF"/>
    <w:rsid w:val="00825807"/>
    <w:rsid w:val="008259E9"/>
    <w:rsid w:val="00825A2D"/>
    <w:rsid w:val="00825C39"/>
    <w:rsid w:val="00825CDD"/>
    <w:rsid w:val="00825D7E"/>
    <w:rsid w:val="00825E79"/>
    <w:rsid w:val="00825F26"/>
    <w:rsid w:val="00826164"/>
    <w:rsid w:val="00826375"/>
    <w:rsid w:val="0082679C"/>
    <w:rsid w:val="008269DD"/>
    <w:rsid w:val="0082747E"/>
    <w:rsid w:val="00827867"/>
    <w:rsid w:val="00827D41"/>
    <w:rsid w:val="00830341"/>
    <w:rsid w:val="008305FD"/>
    <w:rsid w:val="00830659"/>
    <w:rsid w:val="00830B7A"/>
    <w:rsid w:val="00831087"/>
    <w:rsid w:val="008310B5"/>
    <w:rsid w:val="0083115F"/>
    <w:rsid w:val="008312AF"/>
    <w:rsid w:val="0083164F"/>
    <w:rsid w:val="00831665"/>
    <w:rsid w:val="0083182A"/>
    <w:rsid w:val="008318E2"/>
    <w:rsid w:val="008319D7"/>
    <w:rsid w:val="00831B27"/>
    <w:rsid w:val="00831BBE"/>
    <w:rsid w:val="00831EB4"/>
    <w:rsid w:val="00832385"/>
    <w:rsid w:val="0083238A"/>
    <w:rsid w:val="00832569"/>
    <w:rsid w:val="0083269C"/>
    <w:rsid w:val="00832873"/>
    <w:rsid w:val="0083299B"/>
    <w:rsid w:val="008329E7"/>
    <w:rsid w:val="00832FB1"/>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98B"/>
    <w:rsid w:val="00834B62"/>
    <w:rsid w:val="00834E6D"/>
    <w:rsid w:val="00835141"/>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2112"/>
    <w:rsid w:val="00842500"/>
    <w:rsid w:val="008425BB"/>
    <w:rsid w:val="00842873"/>
    <w:rsid w:val="00842991"/>
    <w:rsid w:val="00842AE6"/>
    <w:rsid w:val="00842F6F"/>
    <w:rsid w:val="00843275"/>
    <w:rsid w:val="00843279"/>
    <w:rsid w:val="0084327F"/>
    <w:rsid w:val="0084376B"/>
    <w:rsid w:val="00843C6E"/>
    <w:rsid w:val="00843DE9"/>
    <w:rsid w:val="00843E81"/>
    <w:rsid w:val="00843F42"/>
    <w:rsid w:val="00844141"/>
    <w:rsid w:val="008443CE"/>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79A"/>
    <w:rsid w:val="00846896"/>
    <w:rsid w:val="00846A12"/>
    <w:rsid w:val="00846B5D"/>
    <w:rsid w:val="00846B6A"/>
    <w:rsid w:val="00846D12"/>
    <w:rsid w:val="00846ECC"/>
    <w:rsid w:val="00846FA5"/>
    <w:rsid w:val="008472CF"/>
    <w:rsid w:val="008473DD"/>
    <w:rsid w:val="00847620"/>
    <w:rsid w:val="0084766A"/>
    <w:rsid w:val="00847AC3"/>
    <w:rsid w:val="00847D71"/>
    <w:rsid w:val="00847FFC"/>
    <w:rsid w:val="0085009A"/>
    <w:rsid w:val="00850590"/>
    <w:rsid w:val="008506BC"/>
    <w:rsid w:val="00850A44"/>
    <w:rsid w:val="008510DA"/>
    <w:rsid w:val="00851248"/>
    <w:rsid w:val="008512B4"/>
    <w:rsid w:val="008512BE"/>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C58"/>
    <w:rsid w:val="00852C92"/>
    <w:rsid w:val="00852E73"/>
    <w:rsid w:val="0085346F"/>
    <w:rsid w:val="008536F3"/>
    <w:rsid w:val="0085385F"/>
    <w:rsid w:val="008538D2"/>
    <w:rsid w:val="0085390A"/>
    <w:rsid w:val="00853A9D"/>
    <w:rsid w:val="00853C25"/>
    <w:rsid w:val="00853DEE"/>
    <w:rsid w:val="00854087"/>
    <w:rsid w:val="00854836"/>
    <w:rsid w:val="008548EA"/>
    <w:rsid w:val="00854947"/>
    <w:rsid w:val="00854E3C"/>
    <w:rsid w:val="00854EFD"/>
    <w:rsid w:val="00855507"/>
    <w:rsid w:val="00855C02"/>
    <w:rsid w:val="00855C1F"/>
    <w:rsid w:val="00855DFE"/>
    <w:rsid w:val="00855F97"/>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57FAC"/>
    <w:rsid w:val="008600A6"/>
    <w:rsid w:val="008603D2"/>
    <w:rsid w:val="008606A1"/>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5F7"/>
    <w:rsid w:val="00862928"/>
    <w:rsid w:val="00862B94"/>
    <w:rsid w:val="00862C65"/>
    <w:rsid w:val="00862CF6"/>
    <w:rsid w:val="00863612"/>
    <w:rsid w:val="00863741"/>
    <w:rsid w:val="00863BA8"/>
    <w:rsid w:val="00863BCB"/>
    <w:rsid w:val="00863CD6"/>
    <w:rsid w:val="00863DA0"/>
    <w:rsid w:val="00863E2F"/>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39F"/>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AE"/>
    <w:rsid w:val="00867555"/>
    <w:rsid w:val="0086767B"/>
    <w:rsid w:val="00867730"/>
    <w:rsid w:val="00867A0C"/>
    <w:rsid w:val="00867ADC"/>
    <w:rsid w:val="00870787"/>
    <w:rsid w:val="0087088C"/>
    <w:rsid w:val="00870984"/>
    <w:rsid w:val="00870C90"/>
    <w:rsid w:val="00870D86"/>
    <w:rsid w:val="00870E84"/>
    <w:rsid w:val="008717E2"/>
    <w:rsid w:val="00872236"/>
    <w:rsid w:val="008723F0"/>
    <w:rsid w:val="008726D7"/>
    <w:rsid w:val="0087287A"/>
    <w:rsid w:val="00872928"/>
    <w:rsid w:val="00872E5D"/>
    <w:rsid w:val="008730D5"/>
    <w:rsid w:val="0087397D"/>
    <w:rsid w:val="008739E1"/>
    <w:rsid w:val="00873B5B"/>
    <w:rsid w:val="00873D27"/>
    <w:rsid w:val="00873FAD"/>
    <w:rsid w:val="00874AB3"/>
    <w:rsid w:val="00874B04"/>
    <w:rsid w:val="008750F0"/>
    <w:rsid w:val="00875119"/>
    <w:rsid w:val="0087518A"/>
    <w:rsid w:val="008751A0"/>
    <w:rsid w:val="008751C4"/>
    <w:rsid w:val="00875211"/>
    <w:rsid w:val="008755EC"/>
    <w:rsid w:val="00875813"/>
    <w:rsid w:val="008758A4"/>
    <w:rsid w:val="00875939"/>
    <w:rsid w:val="00875987"/>
    <w:rsid w:val="00875D08"/>
    <w:rsid w:val="00875DDD"/>
    <w:rsid w:val="00875E89"/>
    <w:rsid w:val="00876199"/>
    <w:rsid w:val="008762DB"/>
    <w:rsid w:val="008765C1"/>
    <w:rsid w:val="00876866"/>
    <w:rsid w:val="008769B6"/>
    <w:rsid w:val="008769D3"/>
    <w:rsid w:val="00876A8F"/>
    <w:rsid w:val="00876CF8"/>
    <w:rsid w:val="00876E5B"/>
    <w:rsid w:val="00876F58"/>
    <w:rsid w:val="008770E1"/>
    <w:rsid w:val="00877117"/>
    <w:rsid w:val="0087712B"/>
    <w:rsid w:val="008772CC"/>
    <w:rsid w:val="008774BD"/>
    <w:rsid w:val="008775FF"/>
    <w:rsid w:val="00877A8B"/>
    <w:rsid w:val="00880025"/>
    <w:rsid w:val="008801D4"/>
    <w:rsid w:val="008802DB"/>
    <w:rsid w:val="008807FF"/>
    <w:rsid w:val="008808B1"/>
    <w:rsid w:val="00880AC9"/>
    <w:rsid w:val="00880BED"/>
    <w:rsid w:val="00880D80"/>
    <w:rsid w:val="0088163A"/>
    <w:rsid w:val="008817F9"/>
    <w:rsid w:val="00881804"/>
    <w:rsid w:val="00881A75"/>
    <w:rsid w:val="008820C0"/>
    <w:rsid w:val="00882490"/>
    <w:rsid w:val="008824F9"/>
    <w:rsid w:val="00882567"/>
    <w:rsid w:val="00882D25"/>
    <w:rsid w:val="00882E15"/>
    <w:rsid w:val="00882F75"/>
    <w:rsid w:val="0088301D"/>
    <w:rsid w:val="00883313"/>
    <w:rsid w:val="008833B2"/>
    <w:rsid w:val="00883606"/>
    <w:rsid w:val="008836E2"/>
    <w:rsid w:val="00883BF5"/>
    <w:rsid w:val="00883D9D"/>
    <w:rsid w:val="00884132"/>
    <w:rsid w:val="008842E0"/>
    <w:rsid w:val="00884477"/>
    <w:rsid w:val="008844FC"/>
    <w:rsid w:val="00884527"/>
    <w:rsid w:val="00884838"/>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8AE"/>
    <w:rsid w:val="00886B9C"/>
    <w:rsid w:val="00886D8A"/>
    <w:rsid w:val="00886E57"/>
    <w:rsid w:val="00886EDC"/>
    <w:rsid w:val="00886F5F"/>
    <w:rsid w:val="0088706A"/>
    <w:rsid w:val="008871FD"/>
    <w:rsid w:val="0088752C"/>
    <w:rsid w:val="00887865"/>
    <w:rsid w:val="0088797B"/>
    <w:rsid w:val="008879AD"/>
    <w:rsid w:val="00887B68"/>
    <w:rsid w:val="00887FB1"/>
    <w:rsid w:val="0089005E"/>
    <w:rsid w:val="008901A0"/>
    <w:rsid w:val="0089032A"/>
    <w:rsid w:val="00890569"/>
    <w:rsid w:val="00890741"/>
    <w:rsid w:val="008907EA"/>
    <w:rsid w:val="00890A6D"/>
    <w:rsid w:val="00890B06"/>
    <w:rsid w:val="00890B81"/>
    <w:rsid w:val="00890D18"/>
    <w:rsid w:val="008910C6"/>
    <w:rsid w:val="00891185"/>
    <w:rsid w:val="0089153E"/>
    <w:rsid w:val="008917F7"/>
    <w:rsid w:val="00891BD1"/>
    <w:rsid w:val="00891C01"/>
    <w:rsid w:val="00892249"/>
    <w:rsid w:val="0089230D"/>
    <w:rsid w:val="0089231E"/>
    <w:rsid w:val="00892390"/>
    <w:rsid w:val="008924BC"/>
    <w:rsid w:val="008926A8"/>
    <w:rsid w:val="00892B3F"/>
    <w:rsid w:val="00892EE5"/>
    <w:rsid w:val="00893101"/>
    <w:rsid w:val="00893339"/>
    <w:rsid w:val="00893382"/>
    <w:rsid w:val="008935D9"/>
    <w:rsid w:val="008936CD"/>
    <w:rsid w:val="00893761"/>
    <w:rsid w:val="0089382E"/>
    <w:rsid w:val="00893848"/>
    <w:rsid w:val="00894233"/>
    <w:rsid w:val="0089455C"/>
    <w:rsid w:val="008946FF"/>
    <w:rsid w:val="0089474E"/>
    <w:rsid w:val="0089479C"/>
    <w:rsid w:val="00894A77"/>
    <w:rsid w:val="00894B0F"/>
    <w:rsid w:val="00894CB0"/>
    <w:rsid w:val="0089513D"/>
    <w:rsid w:val="00895911"/>
    <w:rsid w:val="00895A5D"/>
    <w:rsid w:val="00895B86"/>
    <w:rsid w:val="00896886"/>
    <w:rsid w:val="008968B8"/>
    <w:rsid w:val="00897191"/>
    <w:rsid w:val="008971C0"/>
    <w:rsid w:val="008972C4"/>
    <w:rsid w:val="00897333"/>
    <w:rsid w:val="00897409"/>
    <w:rsid w:val="00897501"/>
    <w:rsid w:val="00897974"/>
    <w:rsid w:val="00897DE0"/>
    <w:rsid w:val="00897DEC"/>
    <w:rsid w:val="00897E3F"/>
    <w:rsid w:val="00897FD5"/>
    <w:rsid w:val="008A00B1"/>
    <w:rsid w:val="008A02B7"/>
    <w:rsid w:val="008A0418"/>
    <w:rsid w:val="008A0543"/>
    <w:rsid w:val="008A067F"/>
    <w:rsid w:val="008A0818"/>
    <w:rsid w:val="008A09C0"/>
    <w:rsid w:val="008A0A15"/>
    <w:rsid w:val="008A0C0C"/>
    <w:rsid w:val="008A0FDB"/>
    <w:rsid w:val="008A1046"/>
    <w:rsid w:val="008A12F5"/>
    <w:rsid w:val="008A1328"/>
    <w:rsid w:val="008A15C6"/>
    <w:rsid w:val="008A1703"/>
    <w:rsid w:val="008A1803"/>
    <w:rsid w:val="008A199D"/>
    <w:rsid w:val="008A1A08"/>
    <w:rsid w:val="008A1C8F"/>
    <w:rsid w:val="008A1CFE"/>
    <w:rsid w:val="008A1EA5"/>
    <w:rsid w:val="008A250A"/>
    <w:rsid w:val="008A27A2"/>
    <w:rsid w:val="008A27D2"/>
    <w:rsid w:val="008A2976"/>
    <w:rsid w:val="008A2B21"/>
    <w:rsid w:val="008A2C73"/>
    <w:rsid w:val="008A2FEC"/>
    <w:rsid w:val="008A3056"/>
    <w:rsid w:val="008A30C8"/>
    <w:rsid w:val="008A31F2"/>
    <w:rsid w:val="008A33AF"/>
    <w:rsid w:val="008A346A"/>
    <w:rsid w:val="008A35D2"/>
    <w:rsid w:val="008A4347"/>
    <w:rsid w:val="008A495F"/>
    <w:rsid w:val="008A4B6E"/>
    <w:rsid w:val="008A4DC9"/>
    <w:rsid w:val="008A502E"/>
    <w:rsid w:val="008A569D"/>
    <w:rsid w:val="008A5739"/>
    <w:rsid w:val="008A5884"/>
    <w:rsid w:val="008A597F"/>
    <w:rsid w:val="008A5A1B"/>
    <w:rsid w:val="008A5BB8"/>
    <w:rsid w:val="008A5C3F"/>
    <w:rsid w:val="008A5FEB"/>
    <w:rsid w:val="008A65C7"/>
    <w:rsid w:val="008A66BB"/>
    <w:rsid w:val="008A6941"/>
    <w:rsid w:val="008A6C37"/>
    <w:rsid w:val="008A6DB4"/>
    <w:rsid w:val="008A6EB8"/>
    <w:rsid w:val="008A6ECB"/>
    <w:rsid w:val="008A737D"/>
    <w:rsid w:val="008A73D1"/>
    <w:rsid w:val="008A73DD"/>
    <w:rsid w:val="008A7411"/>
    <w:rsid w:val="008A741C"/>
    <w:rsid w:val="008A7560"/>
    <w:rsid w:val="008A7877"/>
    <w:rsid w:val="008A799A"/>
    <w:rsid w:val="008A79F8"/>
    <w:rsid w:val="008A79FA"/>
    <w:rsid w:val="008A7C9D"/>
    <w:rsid w:val="008B086E"/>
    <w:rsid w:val="008B087D"/>
    <w:rsid w:val="008B09F6"/>
    <w:rsid w:val="008B0AA0"/>
    <w:rsid w:val="008B0BA6"/>
    <w:rsid w:val="008B0D5C"/>
    <w:rsid w:val="008B0F05"/>
    <w:rsid w:val="008B0FA5"/>
    <w:rsid w:val="008B13C4"/>
    <w:rsid w:val="008B14FD"/>
    <w:rsid w:val="008B15FF"/>
    <w:rsid w:val="008B177A"/>
    <w:rsid w:val="008B18D0"/>
    <w:rsid w:val="008B1AB8"/>
    <w:rsid w:val="008B1B99"/>
    <w:rsid w:val="008B22A5"/>
    <w:rsid w:val="008B2489"/>
    <w:rsid w:val="008B2702"/>
    <w:rsid w:val="008B2779"/>
    <w:rsid w:val="008B295F"/>
    <w:rsid w:val="008B29B6"/>
    <w:rsid w:val="008B2AFB"/>
    <w:rsid w:val="008B2C4B"/>
    <w:rsid w:val="008B2E30"/>
    <w:rsid w:val="008B31EA"/>
    <w:rsid w:val="008B3591"/>
    <w:rsid w:val="008B37C4"/>
    <w:rsid w:val="008B3917"/>
    <w:rsid w:val="008B3B44"/>
    <w:rsid w:val="008B3C2F"/>
    <w:rsid w:val="008B3D64"/>
    <w:rsid w:val="008B3ED3"/>
    <w:rsid w:val="008B42C2"/>
    <w:rsid w:val="008B42D3"/>
    <w:rsid w:val="008B4559"/>
    <w:rsid w:val="008B4629"/>
    <w:rsid w:val="008B4688"/>
    <w:rsid w:val="008B4B24"/>
    <w:rsid w:val="008B4CE2"/>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433B"/>
    <w:rsid w:val="008C4484"/>
    <w:rsid w:val="008C4B0C"/>
    <w:rsid w:val="008C5B9A"/>
    <w:rsid w:val="008C5E2D"/>
    <w:rsid w:val="008C5ED7"/>
    <w:rsid w:val="008C5FEE"/>
    <w:rsid w:val="008C6001"/>
    <w:rsid w:val="008C6193"/>
    <w:rsid w:val="008C63D2"/>
    <w:rsid w:val="008C6579"/>
    <w:rsid w:val="008C6673"/>
    <w:rsid w:val="008C676E"/>
    <w:rsid w:val="008C6850"/>
    <w:rsid w:val="008C6C0B"/>
    <w:rsid w:val="008C6C48"/>
    <w:rsid w:val="008C6C51"/>
    <w:rsid w:val="008C6EC0"/>
    <w:rsid w:val="008C6F04"/>
    <w:rsid w:val="008C6F06"/>
    <w:rsid w:val="008C6F34"/>
    <w:rsid w:val="008C7A8A"/>
    <w:rsid w:val="008C7B96"/>
    <w:rsid w:val="008C7CFA"/>
    <w:rsid w:val="008C7F50"/>
    <w:rsid w:val="008D00B3"/>
    <w:rsid w:val="008D0411"/>
    <w:rsid w:val="008D04F7"/>
    <w:rsid w:val="008D0720"/>
    <w:rsid w:val="008D0920"/>
    <w:rsid w:val="008D09C1"/>
    <w:rsid w:val="008D09D5"/>
    <w:rsid w:val="008D0AB0"/>
    <w:rsid w:val="008D0BE0"/>
    <w:rsid w:val="008D10FB"/>
    <w:rsid w:val="008D117E"/>
    <w:rsid w:val="008D188B"/>
    <w:rsid w:val="008D21A6"/>
    <w:rsid w:val="008D2320"/>
    <w:rsid w:val="008D25D1"/>
    <w:rsid w:val="008D267A"/>
    <w:rsid w:val="008D26E8"/>
    <w:rsid w:val="008D27C3"/>
    <w:rsid w:val="008D2B22"/>
    <w:rsid w:val="008D2BF9"/>
    <w:rsid w:val="008D31D3"/>
    <w:rsid w:val="008D31FD"/>
    <w:rsid w:val="008D3240"/>
    <w:rsid w:val="008D392F"/>
    <w:rsid w:val="008D39C5"/>
    <w:rsid w:val="008D3B05"/>
    <w:rsid w:val="008D3D05"/>
    <w:rsid w:val="008D3FAC"/>
    <w:rsid w:val="008D4B07"/>
    <w:rsid w:val="008D4CE7"/>
    <w:rsid w:val="008D4DDF"/>
    <w:rsid w:val="008D505F"/>
    <w:rsid w:val="008D5549"/>
    <w:rsid w:val="008D55B7"/>
    <w:rsid w:val="008D5653"/>
    <w:rsid w:val="008D571A"/>
    <w:rsid w:val="008D5762"/>
    <w:rsid w:val="008D5887"/>
    <w:rsid w:val="008D5941"/>
    <w:rsid w:val="008D5974"/>
    <w:rsid w:val="008D59EF"/>
    <w:rsid w:val="008D5B13"/>
    <w:rsid w:val="008D5B83"/>
    <w:rsid w:val="008D5C30"/>
    <w:rsid w:val="008D5FDD"/>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51"/>
    <w:rsid w:val="008E00BE"/>
    <w:rsid w:val="008E01BE"/>
    <w:rsid w:val="008E025F"/>
    <w:rsid w:val="008E09EC"/>
    <w:rsid w:val="008E0A31"/>
    <w:rsid w:val="008E0A3C"/>
    <w:rsid w:val="008E0AA4"/>
    <w:rsid w:val="008E0EB4"/>
    <w:rsid w:val="008E0EE2"/>
    <w:rsid w:val="008E0FA0"/>
    <w:rsid w:val="008E11EE"/>
    <w:rsid w:val="008E1204"/>
    <w:rsid w:val="008E1817"/>
    <w:rsid w:val="008E18A9"/>
    <w:rsid w:val="008E1922"/>
    <w:rsid w:val="008E1CBB"/>
    <w:rsid w:val="008E1F79"/>
    <w:rsid w:val="008E20ED"/>
    <w:rsid w:val="008E214B"/>
    <w:rsid w:val="008E2545"/>
    <w:rsid w:val="008E2680"/>
    <w:rsid w:val="008E278C"/>
    <w:rsid w:val="008E2A77"/>
    <w:rsid w:val="008E2B1C"/>
    <w:rsid w:val="008E2F30"/>
    <w:rsid w:val="008E2F6D"/>
    <w:rsid w:val="008E3027"/>
    <w:rsid w:val="008E329E"/>
    <w:rsid w:val="008E32B3"/>
    <w:rsid w:val="008E32C7"/>
    <w:rsid w:val="008E34C2"/>
    <w:rsid w:val="008E3CBD"/>
    <w:rsid w:val="008E3DC8"/>
    <w:rsid w:val="008E3E9C"/>
    <w:rsid w:val="008E425D"/>
    <w:rsid w:val="008E444C"/>
    <w:rsid w:val="008E447E"/>
    <w:rsid w:val="008E496C"/>
    <w:rsid w:val="008E4D4F"/>
    <w:rsid w:val="008E4EF9"/>
    <w:rsid w:val="008E5326"/>
    <w:rsid w:val="008E53D5"/>
    <w:rsid w:val="008E5467"/>
    <w:rsid w:val="008E551C"/>
    <w:rsid w:val="008E5614"/>
    <w:rsid w:val="008E567E"/>
    <w:rsid w:val="008E5752"/>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3AE"/>
    <w:rsid w:val="008E74B5"/>
    <w:rsid w:val="008E7C57"/>
    <w:rsid w:val="008E7D96"/>
    <w:rsid w:val="008E7EB3"/>
    <w:rsid w:val="008F0064"/>
    <w:rsid w:val="008F00DD"/>
    <w:rsid w:val="008F017F"/>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202B"/>
    <w:rsid w:val="008F218B"/>
    <w:rsid w:val="008F21E7"/>
    <w:rsid w:val="008F2729"/>
    <w:rsid w:val="008F27C5"/>
    <w:rsid w:val="008F2A3D"/>
    <w:rsid w:val="008F2CE7"/>
    <w:rsid w:val="008F306B"/>
    <w:rsid w:val="008F3146"/>
    <w:rsid w:val="008F328C"/>
    <w:rsid w:val="008F3765"/>
    <w:rsid w:val="008F3A14"/>
    <w:rsid w:val="008F3DA3"/>
    <w:rsid w:val="008F3DAD"/>
    <w:rsid w:val="008F3F89"/>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A5D"/>
    <w:rsid w:val="008F7AF8"/>
    <w:rsid w:val="008F7DEE"/>
    <w:rsid w:val="00900053"/>
    <w:rsid w:val="0090030F"/>
    <w:rsid w:val="0090036B"/>
    <w:rsid w:val="009004DA"/>
    <w:rsid w:val="009006D3"/>
    <w:rsid w:val="00900753"/>
    <w:rsid w:val="00900805"/>
    <w:rsid w:val="0090091B"/>
    <w:rsid w:val="00900E59"/>
    <w:rsid w:val="0090103E"/>
    <w:rsid w:val="00901402"/>
    <w:rsid w:val="009015A3"/>
    <w:rsid w:val="009015C0"/>
    <w:rsid w:val="00901C11"/>
    <w:rsid w:val="00902006"/>
    <w:rsid w:val="00902136"/>
    <w:rsid w:val="0090278B"/>
    <w:rsid w:val="00902C27"/>
    <w:rsid w:val="00902D0A"/>
    <w:rsid w:val="00902E0C"/>
    <w:rsid w:val="00902EA9"/>
    <w:rsid w:val="0090316B"/>
    <w:rsid w:val="009032AA"/>
    <w:rsid w:val="00903387"/>
    <w:rsid w:val="00903466"/>
    <w:rsid w:val="00903580"/>
    <w:rsid w:val="00903A64"/>
    <w:rsid w:val="00903A99"/>
    <w:rsid w:val="00903C32"/>
    <w:rsid w:val="00903C65"/>
    <w:rsid w:val="00903FEF"/>
    <w:rsid w:val="0090402E"/>
    <w:rsid w:val="00904039"/>
    <w:rsid w:val="009040CF"/>
    <w:rsid w:val="009040F4"/>
    <w:rsid w:val="0090441D"/>
    <w:rsid w:val="009046C1"/>
    <w:rsid w:val="0090508D"/>
    <w:rsid w:val="009050C0"/>
    <w:rsid w:val="00905271"/>
    <w:rsid w:val="00905593"/>
    <w:rsid w:val="009057C7"/>
    <w:rsid w:val="00905B6D"/>
    <w:rsid w:val="00905B97"/>
    <w:rsid w:val="00905D5F"/>
    <w:rsid w:val="00905E17"/>
    <w:rsid w:val="00905F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104A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6A0"/>
    <w:rsid w:val="009136F2"/>
    <w:rsid w:val="0091376B"/>
    <w:rsid w:val="0091382F"/>
    <w:rsid w:val="00913C03"/>
    <w:rsid w:val="009140A9"/>
    <w:rsid w:val="009142B8"/>
    <w:rsid w:val="0091430E"/>
    <w:rsid w:val="0091454D"/>
    <w:rsid w:val="00914B20"/>
    <w:rsid w:val="00914B4A"/>
    <w:rsid w:val="00914C3C"/>
    <w:rsid w:val="009151D5"/>
    <w:rsid w:val="009159BE"/>
    <w:rsid w:val="00915A25"/>
    <w:rsid w:val="00915AD9"/>
    <w:rsid w:val="00915ADF"/>
    <w:rsid w:val="00915E3F"/>
    <w:rsid w:val="00915EF8"/>
    <w:rsid w:val="0091641E"/>
    <w:rsid w:val="009164E1"/>
    <w:rsid w:val="00916833"/>
    <w:rsid w:val="00916B75"/>
    <w:rsid w:val="00916C29"/>
    <w:rsid w:val="00917050"/>
    <w:rsid w:val="0091705E"/>
    <w:rsid w:val="00917263"/>
    <w:rsid w:val="0091758B"/>
    <w:rsid w:val="009176C9"/>
    <w:rsid w:val="009179AF"/>
    <w:rsid w:val="00917B5E"/>
    <w:rsid w:val="00917C3E"/>
    <w:rsid w:val="00917E3A"/>
    <w:rsid w:val="00917E7C"/>
    <w:rsid w:val="00917E82"/>
    <w:rsid w:val="009200D9"/>
    <w:rsid w:val="00920187"/>
    <w:rsid w:val="009201B1"/>
    <w:rsid w:val="009205E3"/>
    <w:rsid w:val="0092060D"/>
    <w:rsid w:val="009207FD"/>
    <w:rsid w:val="009209C8"/>
    <w:rsid w:val="00920B09"/>
    <w:rsid w:val="00920E46"/>
    <w:rsid w:val="00920E55"/>
    <w:rsid w:val="00921442"/>
    <w:rsid w:val="00921734"/>
    <w:rsid w:val="00921EAC"/>
    <w:rsid w:val="00922136"/>
    <w:rsid w:val="009221FD"/>
    <w:rsid w:val="009226E8"/>
    <w:rsid w:val="009228B4"/>
    <w:rsid w:val="00922FFD"/>
    <w:rsid w:val="009231FE"/>
    <w:rsid w:val="0092357D"/>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27C"/>
    <w:rsid w:val="00927682"/>
    <w:rsid w:val="00927B1D"/>
    <w:rsid w:val="00927B5C"/>
    <w:rsid w:val="009302B4"/>
    <w:rsid w:val="00930640"/>
    <w:rsid w:val="00930651"/>
    <w:rsid w:val="00930892"/>
    <w:rsid w:val="00930959"/>
    <w:rsid w:val="009309BA"/>
    <w:rsid w:val="00930D3A"/>
    <w:rsid w:val="00930D61"/>
    <w:rsid w:val="0093130D"/>
    <w:rsid w:val="009318A0"/>
    <w:rsid w:val="00931D81"/>
    <w:rsid w:val="00931EA3"/>
    <w:rsid w:val="009320CB"/>
    <w:rsid w:val="009320D2"/>
    <w:rsid w:val="00932194"/>
    <w:rsid w:val="00932237"/>
    <w:rsid w:val="0093259C"/>
    <w:rsid w:val="0093279C"/>
    <w:rsid w:val="009329A7"/>
    <w:rsid w:val="00932D4B"/>
    <w:rsid w:val="009332AB"/>
    <w:rsid w:val="00933558"/>
    <w:rsid w:val="0093368B"/>
    <w:rsid w:val="009336FF"/>
    <w:rsid w:val="00933788"/>
    <w:rsid w:val="0093382E"/>
    <w:rsid w:val="00933977"/>
    <w:rsid w:val="009339E5"/>
    <w:rsid w:val="009339F1"/>
    <w:rsid w:val="00933A5B"/>
    <w:rsid w:val="00933D0B"/>
    <w:rsid w:val="00933DE5"/>
    <w:rsid w:val="00933FCA"/>
    <w:rsid w:val="00934516"/>
    <w:rsid w:val="0093460B"/>
    <w:rsid w:val="009348DB"/>
    <w:rsid w:val="00934D6F"/>
    <w:rsid w:val="00934F5A"/>
    <w:rsid w:val="0093539E"/>
    <w:rsid w:val="009354A9"/>
    <w:rsid w:val="009354DB"/>
    <w:rsid w:val="009358B9"/>
    <w:rsid w:val="00935A47"/>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878"/>
    <w:rsid w:val="00940A78"/>
    <w:rsid w:val="00940C45"/>
    <w:rsid w:val="00941206"/>
    <w:rsid w:val="00941349"/>
    <w:rsid w:val="00941564"/>
    <w:rsid w:val="00941B2C"/>
    <w:rsid w:val="00941BF9"/>
    <w:rsid w:val="00941C76"/>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8A1"/>
    <w:rsid w:val="00943921"/>
    <w:rsid w:val="00943A15"/>
    <w:rsid w:val="00943F8C"/>
    <w:rsid w:val="00944116"/>
    <w:rsid w:val="00944217"/>
    <w:rsid w:val="009443B6"/>
    <w:rsid w:val="0094447F"/>
    <w:rsid w:val="00944500"/>
    <w:rsid w:val="00944512"/>
    <w:rsid w:val="0094490C"/>
    <w:rsid w:val="00944925"/>
    <w:rsid w:val="009449C4"/>
    <w:rsid w:val="00944BB9"/>
    <w:rsid w:val="00944C67"/>
    <w:rsid w:val="00944DDA"/>
    <w:rsid w:val="00944E6B"/>
    <w:rsid w:val="00944EC0"/>
    <w:rsid w:val="00944F74"/>
    <w:rsid w:val="009450DD"/>
    <w:rsid w:val="009450E6"/>
    <w:rsid w:val="00945794"/>
    <w:rsid w:val="00945947"/>
    <w:rsid w:val="009459A0"/>
    <w:rsid w:val="00945A9B"/>
    <w:rsid w:val="00945AFB"/>
    <w:rsid w:val="00945DEF"/>
    <w:rsid w:val="0094603A"/>
    <w:rsid w:val="0094632F"/>
    <w:rsid w:val="00946489"/>
    <w:rsid w:val="009464EF"/>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5A"/>
    <w:rsid w:val="00950894"/>
    <w:rsid w:val="00950B8C"/>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571"/>
    <w:rsid w:val="00952687"/>
    <w:rsid w:val="009526BE"/>
    <w:rsid w:val="009526D4"/>
    <w:rsid w:val="009526DB"/>
    <w:rsid w:val="00952885"/>
    <w:rsid w:val="00952C25"/>
    <w:rsid w:val="00952F31"/>
    <w:rsid w:val="00953110"/>
    <w:rsid w:val="009533DE"/>
    <w:rsid w:val="009536AE"/>
    <w:rsid w:val="00953898"/>
    <w:rsid w:val="009539E7"/>
    <w:rsid w:val="00953BA0"/>
    <w:rsid w:val="00953C76"/>
    <w:rsid w:val="00953CD6"/>
    <w:rsid w:val="00953F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142"/>
    <w:rsid w:val="009562A7"/>
    <w:rsid w:val="00956B05"/>
    <w:rsid w:val="00956B76"/>
    <w:rsid w:val="00956C94"/>
    <w:rsid w:val="00957185"/>
    <w:rsid w:val="009600DE"/>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461"/>
    <w:rsid w:val="00963E8E"/>
    <w:rsid w:val="009645ED"/>
    <w:rsid w:val="009649E9"/>
    <w:rsid w:val="00964B61"/>
    <w:rsid w:val="00964D71"/>
    <w:rsid w:val="00965097"/>
    <w:rsid w:val="00965383"/>
    <w:rsid w:val="0096564E"/>
    <w:rsid w:val="00965975"/>
    <w:rsid w:val="009659B9"/>
    <w:rsid w:val="00965CA0"/>
    <w:rsid w:val="00965CB6"/>
    <w:rsid w:val="00965CE3"/>
    <w:rsid w:val="00966103"/>
    <w:rsid w:val="0096648B"/>
    <w:rsid w:val="0096687D"/>
    <w:rsid w:val="00966A44"/>
    <w:rsid w:val="00966B0F"/>
    <w:rsid w:val="00966B1F"/>
    <w:rsid w:val="00966C86"/>
    <w:rsid w:val="00967191"/>
    <w:rsid w:val="009672FB"/>
    <w:rsid w:val="00967831"/>
    <w:rsid w:val="00967B7C"/>
    <w:rsid w:val="00967BC6"/>
    <w:rsid w:val="00967CE1"/>
    <w:rsid w:val="009700BE"/>
    <w:rsid w:val="00970123"/>
    <w:rsid w:val="009701E8"/>
    <w:rsid w:val="009702CF"/>
    <w:rsid w:val="0097058A"/>
    <w:rsid w:val="00970748"/>
    <w:rsid w:val="00970874"/>
    <w:rsid w:val="00970D3B"/>
    <w:rsid w:val="00970EFD"/>
    <w:rsid w:val="00970F0E"/>
    <w:rsid w:val="00971158"/>
    <w:rsid w:val="00971473"/>
    <w:rsid w:val="00971492"/>
    <w:rsid w:val="0097174D"/>
    <w:rsid w:val="00971852"/>
    <w:rsid w:val="00971E2D"/>
    <w:rsid w:val="00971EB0"/>
    <w:rsid w:val="00972002"/>
    <w:rsid w:val="0097230E"/>
    <w:rsid w:val="00972AA6"/>
    <w:rsid w:val="00972BF8"/>
    <w:rsid w:val="00972D19"/>
    <w:rsid w:val="00972D56"/>
    <w:rsid w:val="009732B9"/>
    <w:rsid w:val="00973309"/>
    <w:rsid w:val="00973343"/>
    <w:rsid w:val="0097335C"/>
    <w:rsid w:val="0097367A"/>
    <w:rsid w:val="00973CF9"/>
    <w:rsid w:val="00973D44"/>
    <w:rsid w:val="0097405A"/>
    <w:rsid w:val="009740E4"/>
    <w:rsid w:val="009741E4"/>
    <w:rsid w:val="009743F2"/>
    <w:rsid w:val="00974433"/>
    <w:rsid w:val="00974677"/>
    <w:rsid w:val="0097483E"/>
    <w:rsid w:val="00974BF9"/>
    <w:rsid w:val="00974E98"/>
    <w:rsid w:val="00974FA4"/>
    <w:rsid w:val="00975302"/>
    <w:rsid w:val="009756E6"/>
    <w:rsid w:val="00975AA0"/>
    <w:rsid w:val="00975DF9"/>
    <w:rsid w:val="00976079"/>
    <w:rsid w:val="009760CF"/>
    <w:rsid w:val="009760F0"/>
    <w:rsid w:val="00976274"/>
    <w:rsid w:val="009764CE"/>
    <w:rsid w:val="009766E5"/>
    <w:rsid w:val="00976791"/>
    <w:rsid w:val="0097692D"/>
    <w:rsid w:val="00977223"/>
    <w:rsid w:val="00977533"/>
    <w:rsid w:val="00977F8E"/>
    <w:rsid w:val="009803AF"/>
    <w:rsid w:val="00980426"/>
    <w:rsid w:val="00980B32"/>
    <w:rsid w:val="00980B44"/>
    <w:rsid w:val="00980B84"/>
    <w:rsid w:val="00980DF3"/>
    <w:rsid w:val="00980F29"/>
    <w:rsid w:val="0098137F"/>
    <w:rsid w:val="00981910"/>
    <w:rsid w:val="00981B72"/>
    <w:rsid w:val="00981BD9"/>
    <w:rsid w:val="00981F0F"/>
    <w:rsid w:val="009821CB"/>
    <w:rsid w:val="00982305"/>
    <w:rsid w:val="009824E5"/>
    <w:rsid w:val="00982A8C"/>
    <w:rsid w:val="00982C50"/>
    <w:rsid w:val="00983114"/>
    <w:rsid w:val="009831A7"/>
    <w:rsid w:val="0098321D"/>
    <w:rsid w:val="009835AC"/>
    <w:rsid w:val="009838BD"/>
    <w:rsid w:val="00983962"/>
    <w:rsid w:val="00983A08"/>
    <w:rsid w:val="00983C07"/>
    <w:rsid w:val="00983EBD"/>
    <w:rsid w:val="00984118"/>
    <w:rsid w:val="009841C8"/>
    <w:rsid w:val="0098458E"/>
    <w:rsid w:val="009847D1"/>
    <w:rsid w:val="00985381"/>
    <w:rsid w:val="00985412"/>
    <w:rsid w:val="009857E9"/>
    <w:rsid w:val="00985943"/>
    <w:rsid w:val="00985BDB"/>
    <w:rsid w:val="00985DE2"/>
    <w:rsid w:val="00986094"/>
    <w:rsid w:val="009863F8"/>
    <w:rsid w:val="009869A7"/>
    <w:rsid w:val="00986A3A"/>
    <w:rsid w:val="00986C53"/>
    <w:rsid w:val="00987148"/>
    <w:rsid w:val="00987422"/>
    <w:rsid w:val="0098751B"/>
    <w:rsid w:val="00987AD1"/>
    <w:rsid w:val="00987B28"/>
    <w:rsid w:val="00987D7C"/>
    <w:rsid w:val="00987EA1"/>
    <w:rsid w:val="00987FD4"/>
    <w:rsid w:val="00990701"/>
    <w:rsid w:val="009909B7"/>
    <w:rsid w:val="00990D73"/>
    <w:rsid w:val="00990E62"/>
    <w:rsid w:val="00990F84"/>
    <w:rsid w:val="009917E1"/>
    <w:rsid w:val="0099220F"/>
    <w:rsid w:val="00992266"/>
    <w:rsid w:val="009922C6"/>
    <w:rsid w:val="0099254B"/>
    <w:rsid w:val="0099283A"/>
    <w:rsid w:val="009929F1"/>
    <w:rsid w:val="00992BF4"/>
    <w:rsid w:val="00992F75"/>
    <w:rsid w:val="00992FB1"/>
    <w:rsid w:val="0099307A"/>
    <w:rsid w:val="009932F1"/>
    <w:rsid w:val="0099344F"/>
    <w:rsid w:val="0099365B"/>
    <w:rsid w:val="00993723"/>
    <w:rsid w:val="00993846"/>
    <w:rsid w:val="00993B7C"/>
    <w:rsid w:val="00994625"/>
    <w:rsid w:val="00994657"/>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E7C"/>
    <w:rsid w:val="009A0197"/>
    <w:rsid w:val="009A02B4"/>
    <w:rsid w:val="009A0751"/>
    <w:rsid w:val="009A07BA"/>
    <w:rsid w:val="009A0831"/>
    <w:rsid w:val="009A096F"/>
    <w:rsid w:val="009A0DF9"/>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2D3F"/>
    <w:rsid w:val="009A2F21"/>
    <w:rsid w:val="009A304E"/>
    <w:rsid w:val="009A31E7"/>
    <w:rsid w:val="009A32CF"/>
    <w:rsid w:val="009A32E2"/>
    <w:rsid w:val="009A3D59"/>
    <w:rsid w:val="009A3E33"/>
    <w:rsid w:val="009A40C7"/>
    <w:rsid w:val="009A42E2"/>
    <w:rsid w:val="009A4463"/>
    <w:rsid w:val="009A479D"/>
    <w:rsid w:val="009A48F8"/>
    <w:rsid w:val="009A49A7"/>
    <w:rsid w:val="009A4DA4"/>
    <w:rsid w:val="009A4EDC"/>
    <w:rsid w:val="009A5176"/>
    <w:rsid w:val="009A5434"/>
    <w:rsid w:val="009A57C4"/>
    <w:rsid w:val="009A591A"/>
    <w:rsid w:val="009A5A54"/>
    <w:rsid w:val="009A5CB0"/>
    <w:rsid w:val="009A60FE"/>
    <w:rsid w:val="009A611F"/>
    <w:rsid w:val="009A62ED"/>
    <w:rsid w:val="009A6625"/>
    <w:rsid w:val="009A69C5"/>
    <w:rsid w:val="009A7012"/>
    <w:rsid w:val="009A7322"/>
    <w:rsid w:val="009A7361"/>
    <w:rsid w:val="009A73E8"/>
    <w:rsid w:val="009A7424"/>
    <w:rsid w:val="009A7603"/>
    <w:rsid w:val="009A7882"/>
    <w:rsid w:val="009A7A99"/>
    <w:rsid w:val="009A7E4B"/>
    <w:rsid w:val="009B04EF"/>
    <w:rsid w:val="009B0A6F"/>
    <w:rsid w:val="009B0B90"/>
    <w:rsid w:val="009B0B96"/>
    <w:rsid w:val="009B1273"/>
    <w:rsid w:val="009B14D8"/>
    <w:rsid w:val="009B1698"/>
    <w:rsid w:val="009B1F9D"/>
    <w:rsid w:val="009B2375"/>
    <w:rsid w:val="009B28B1"/>
    <w:rsid w:val="009B3236"/>
    <w:rsid w:val="009B3972"/>
    <w:rsid w:val="009B3E42"/>
    <w:rsid w:val="009B3E6B"/>
    <w:rsid w:val="009B3F5D"/>
    <w:rsid w:val="009B43D3"/>
    <w:rsid w:val="009B47F5"/>
    <w:rsid w:val="009B4A57"/>
    <w:rsid w:val="009B4C12"/>
    <w:rsid w:val="009B4CDA"/>
    <w:rsid w:val="009B5605"/>
    <w:rsid w:val="009B6202"/>
    <w:rsid w:val="009B6589"/>
    <w:rsid w:val="009B65BF"/>
    <w:rsid w:val="009B65E9"/>
    <w:rsid w:val="009B6838"/>
    <w:rsid w:val="009B6D41"/>
    <w:rsid w:val="009B71A5"/>
    <w:rsid w:val="009B73B0"/>
    <w:rsid w:val="009B7ADE"/>
    <w:rsid w:val="009B7CB8"/>
    <w:rsid w:val="009C0236"/>
    <w:rsid w:val="009C0437"/>
    <w:rsid w:val="009C076E"/>
    <w:rsid w:val="009C0F7A"/>
    <w:rsid w:val="009C1387"/>
    <w:rsid w:val="009C154A"/>
    <w:rsid w:val="009C15A8"/>
    <w:rsid w:val="009C173E"/>
    <w:rsid w:val="009C1757"/>
    <w:rsid w:val="009C182F"/>
    <w:rsid w:val="009C194C"/>
    <w:rsid w:val="009C1998"/>
    <w:rsid w:val="009C20D5"/>
    <w:rsid w:val="009C23E7"/>
    <w:rsid w:val="009C24E5"/>
    <w:rsid w:val="009C2646"/>
    <w:rsid w:val="009C26D6"/>
    <w:rsid w:val="009C2752"/>
    <w:rsid w:val="009C27EC"/>
    <w:rsid w:val="009C2B92"/>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9E5"/>
    <w:rsid w:val="009C4AE0"/>
    <w:rsid w:val="009C4B48"/>
    <w:rsid w:val="009C4E56"/>
    <w:rsid w:val="009C512B"/>
    <w:rsid w:val="009C51DC"/>
    <w:rsid w:val="009C5657"/>
    <w:rsid w:val="009C5D0A"/>
    <w:rsid w:val="009C5DED"/>
    <w:rsid w:val="009C5E00"/>
    <w:rsid w:val="009C5ECB"/>
    <w:rsid w:val="009C601E"/>
    <w:rsid w:val="009C680E"/>
    <w:rsid w:val="009C6872"/>
    <w:rsid w:val="009C68D6"/>
    <w:rsid w:val="009C69D5"/>
    <w:rsid w:val="009C69FB"/>
    <w:rsid w:val="009C6BA4"/>
    <w:rsid w:val="009C70C4"/>
    <w:rsid w:val="009C7174"/>
    <w:rsid w:val="009C7584"/>
    <w:rsid w:val="009C7899"/>
    <w:rsid w:val="009C7A62"/>
    <w:rsid w:val="009C7EBE"/>
    <w:rsid w:val="009D0109"/>
    <w:rsid w:val="009D016D"/>
    <w:rsid w:val="009D040F"/>
    <w:rsid w:val="009D0460"/>
    <w:rsid w:val="009D0764"/>
    <w:rsid w:val="009D07F8"/>
    <w:rsid w:val="009D0B6D"/>
    <w:rsid w:val="009D0B92"/>
    <w:rsid w:val="009D0E4A"/>
    <w:rsid w:val="009D15ED"/>
    <w:rsid w:val="009D1898"/>
    <w:rsid w:val="009D1951"/>
    <w:rsid w:val="009D19F6"/>
    <w:rsid w:val="009D1A7A"/>
    <w:rsid w:val="009D1ACC"/>
    <w:rsid w:val="009D1BF0"/>
    <w:rsid w:val="009D1E31"/>
    <w:rsid w:val="009D2017"/>
    <w:rsid w:val="009D2403"/>
    <w:rsid w:val="009D25C5"/>
    <w:rsid w:val="009D2684"/>
    <w:rsid w:val="009D2C96"/>
    <w:rsid w:val="009D2D25"/>
    <w:rsid w:val="009D2DE3"/>
    <w:rsid w:val="009D2E7E"/>
    <w:rsid w:val="009D300E"/>
    <w:rsid w:val="009D3863"/>
    <w:rsid w:val="009D38C7"/>
    <w:rsid w:val="009D3A26"/>
    <w:rsid w:val="009D3ED0"/>
    <w:rsid w:val="009D414C"/>
    <w:rsid w:val="009D4217"/>
    <w:rsid w:val="009D44C2"/>
    <w:rsid w:val="009D44EE"/>
    <w:rsid w:val="009D4A75"/>
    <w:rsid w:val="009D4B9C"/>
    <w:rsid w:val="009D4D8F"/>
    <w:rsid w:val="009D5085"/>
    <w:rsid w:val="009D5135"/>
    <w:rsid w:val="009D51B4"/>
    <w:rsid w:val="009D550B"/>
    <w:rsid w:val="009D57DB"/>
    <w:rsid w:val="009D5C0D"/>
    <w:rsid w:val="009D5C1B"/>
    <w:rsid w:val="009D609D"/>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0F64"/>
    <w:rsid w:val="009E117B"/>
    <w:rsid w:val="009E1469"/>
    <w:rsid w:val="009E146F"/>
    <w:rsid w:val="009E1615"/>
    <w:rsid w:val="009E1770"/>
    <w:rsid w:val="009E18BA"/>
    <w:rsid w:val="009E1F73"/>
    <w:rsid w:val="009E1F95"/>
    <w:rsid w:val="009E2325"/>
    <w:rsid w:val="009E2431"/>
    <w:rsid w:val="009E245D"/>
    <w:rsid w:val="009E26AE"/>
    <w:rsid w:val="009E26E8"/>
    <w:rsid w:val="009E2A74"/>
    <w:rsid w:val="009E2B5D"/>
    <w:rsid w:val="009E3043"/>
    <w:rsid w:val="009E3475"/>
    <w:rsid w:val="009E3B36"/>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28"/>
    <w:rsid w:val="009E65B0"/>
    <w:rsid w:val="009E667D"/>
    <w:rsid w:val="009E682A"/>
    <w:rsid w:val="009E6B8F"/>
    <w:rsid w:val="009E748F"/>
    <w:rsid w:val="009E7631"/>
    <w:rsid w:val="009E788B"/>
    <w:rsid w:val="009E7AA3"/>
    <w:rsid w:val="009E7D9A"/>
    <w:rsid w:val="009E7DD6"/>
    <w:rsid w:val="009E7F6F"/>
    <w:rsid w:val="009F024A"/>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5D"/>
    <w:rsid w:val="009F27F1"/>
    <w:rsid w:val="009F2F9A"/>
    <w:rsid w:val="009F2FE6"/>
    <w:rsid w:val="009F300A"/>
    <w:rsid w:val="009F3101"/>
    <w:rsid w:val="009F35F9"/>
    <w:rsid w:val="009F384A"/>
    <w:rsid w:val="009F3BD3"/>
    <w:rsid w:val="009F3EFB"/>
    <w:rsid w:val="009F3F08"/>
    <w:rsid w:val="009F3FD9"/>
    <w:rsid w:val="009F49C0"/>
    <w:rsid w:val="009F4B0F"/>
    <w:rsid w:val="009F4EAB"/>
    <w:rsid w:val="009F4F99"/>
    <w:rsid w:val="009F4FFF"/>
    <w:rsid w:val="009F53A7"/>
    <w:rsid w:val="009F53DE"/>
    <w:rsid w:val="009F54E7"/>
    <w:rsid w:val="009F550A"/>
    <w:rsid w:val="009F5D92"/>
    <w:rsid w:val="009F5FDD"/>
    <w:rsid w:val="009F60E9"/>
    <w:rsid w:val="009F660F"/>
    <w:rsid w:val="009F696F"/>
    <w:rsid w:val="009F6BAA"/>
    <w:rsid w:val="009F6BDF"/>
    <w:rsid w:val="009F6C04"/>
    <w:rsid w:val="009F6D39"/>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8A5"/>
    <w:rsid w:val="00A01D71"/>
    <w:rsid w:val="00A01E04"/>
    <w:rsid w:val="00A01E6E"/>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BEC"/>
    <w:rsid w:val="00A03C9C"/>
    <w:rsid w:val="00A0403E"/>
    <w:rsid w:val="00A0428D"/>
    <w:rsid w:val="00A043B5"/>
    <w:rsid w:val="00A04408"/>
    <w:rsid w:val="00A044F8"/>
    <w:rsid w:val="00A04916"/>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789"/>
    <w:rsid w:val="00A1191D"/>
    <w:rsid w:val="00A11D0F"/>
    <w:rsid w:val="00A120BE"/>
    <w:rsid w:val="00A126A6"/>
    <w:rsid w:val="00A12C18"/>
    <w:rsid w:val="00A12F45"/>
    <w:rsid w:val="00A12FA7"/>
    <w:rsid w:val="00A131A6"/>
    <w:rsid w:val="00A131D7"/>
    <w:rsid w:val="00A1321E"/>
    <w:rsid w:val="00A135E3"/>
    <w:rsid w:val="00A13602"/>
    <w:rsid w:val="00A13815"/>
    <w:rsid w:val="00A13B23"/>
    <w:rsid w:val="00A13DDC"/>
    <w:rsid w:val="00A13EF9"/>
    <w:rsid w:val="00A1413C"/>
    <w:rsid w:val="00A142CD"/>
    <w:rsid w:val="00A147C1"/>
    <w:rsid w:val="00A1487A"/>
    <w:rsid w:val="00A14A94"/>
    <w:rsid w:val="00A14BB7"/>
    <w:rsid w:val="00A14C92"/>
    <w:rsid w:val="00A14D42"/>
    <w:rsid w:val="00A14F8E"/>
    <w:rsid w:val="00A1535C"/>
    <w:rsid w:val="00A1538E"/>
    <w:rsid w:val="00A153D0"/>
    <w:rsid w:val="00A15433"/>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5EA"/>
    <w:rsid w:val="00A218D5"/>
    <w:rsid w:val="00A21BF2"/>
    <w:rsid w:val="00A21D56"/>
    <w:rsid w:val="00A21DA8"/>
    <w:rsid w:val="00A21F01"/>
    <w:rsid w:val="00A21F7F"/>
    <w:rsid w:val="00A21FBB"/>
    <w:rsid w:val="00A2212D"/>
    <w:rsid w:val="00A22339"/>
    <w:rsid w:val="00A2250C"/>
    <w:rsid w:val="00A22700"/>
    <w:rsid w:val="00A22EEA"/>
    <w:rsid w:val="00A2306E"/>
    <w:rsid w:val="00A23075"/>
    <w:rsid w:val="00A2326F"/>
    <w:rsid w:val="00A2351F"/>
    <w:rsid w:val="00A23673"/>
    <w:rsid w:val="00A23934"/>
    <w:rsid w:val="00A23A69"/>
    <w:rsid w:val="00A23CE8"/>
    <w:rsid w:val="00A23E23"/>
    <w:rsid w:val="00A23E9A"/>
    <w:rsid w:val="00A23EE8"/>
    <w:rsid w:val="00A242BC"/>
    <w:rsid w:val="00A24CD3"/>
    <w:rsid w:val="00A2500D"/>
    <w:rsid w:val="00A25646"/>
    <w:rsid w:val="00A25A8F"/>
    <w:rsid w:val="00A25F5D"/>
    <w:rsid w:val="00A26166"/>
    <w:rsid w:val="00A26199"/>
    <w:rsid w:val="00A2629B"/>
    <w:rsid w:val="00A2668F"/>
    <w:rsid w:val="00A26810"/>
    <w:rsid w:val="00A26867"/>
    <w:rsid w:val="00A269B8"/>
    <w:rsid w:val="00A26A8E"/>
    <w:rsid w:val="00A26CAA"/>
    <w:rsid w:val="00A26E1C"/>
    <w:rsid w:val="00A26E47"/>
    <w:rsid w:val="00A2715D"/>
    <w:rsid w:val="00A27191"/>
    <w:rsid w:val="00A273AB"/>
    <w:rsid w:val="00A27742"/>
    <w:rsid w:val="00A27E15"/>
    <w:rsid w:val="00A27E8F"/>
    <w:rsid w:val="00A27F11"/>
    <w:rsid w:val="00A27FDA"/>
    <w:rsid w:val="00A300DE"/>
    <w:rsid w:val="00A3017A"/>
    <w:rsid w:val="00A307B0"/>
    <w:rsid w:val="00A30BB3"/>
    <w:rsid w:val="00A3153E"/>
    <w:rsid w:val="00A315D9"/>
    <w:rsid w:val="00A31699"/>
    <w:rsid w:val="00A3187D"/>
    <w:rsid w:val="00A318CF"/>
    <w:rsid w:val="00A31997"/>
    <w:rsid w:val="00A31B6E"/>
    <w:rsid w:val="00A31D36"/>
    <w:rsid w:val="00A31E88"/>
    <w:rsid w:val="00A31ED8"/>
    <w:rsid w:val="00A321B6"/>
    <w:rsid w:val="00A32244"/>
    <w:rsid w:val="00A32760"/>
    <w:rsid w:val="00A329F0"/>
    <w:rsid w:val="00A32B9A"/>
    <w:rsid w:val="00A32BF4"/>
    <w:rsid w:val="00A32C5B"/>
    <w:rsid w:val="00A32E61"/>
    <w:rsid w:val="00A3347B"/>
    <w:rsid w:val="00A33594"/>
    <w:rsid w:val="00A33700"/>
    <w:rsid w:val="00A33C3C"/>
    <w:rsid w:val="00A33EB3"/>
    <w:rsid w:val="00A34157"/>
    <w:rsid w:val="00A342AE"/>
    <w:rsid w:val="00A3468B"/>
    <w:rsid w:val="00A34E98"/>
    <w:rsid w:val="00A34F38"/>
    <w:rsid w:val="00A350CF"/>
    <w:rsid w:val="00A35700"/>
    <w:rsid w:val="00A359AD"/>
    <w:rsid w:val="00A35A0D"/>
    <w:rsid w:val="00A35C44"/>
    <w:rsid w:val="00A35D75"/>
    <w:rsid w:val="00A362CB"/>
    <w:rsid w:val="00A363CC"/>
    <w:rsid w:val="00A365EE"/>
    <w:rsid w:val="00A3664A"/>
    <w:rsid w:val="00A36AAC"/>
    <w:rsid w:val="00A36B72"/>
    <w:rsid w:val="00A36F31"/>
    <w:rsid w:val="00A36FEF"/>
    <w:rsid w:val="00A371C8"/>
    <w:rsid w:val="00A372EF"/>
    <w:rsid w:val="00A37328"/>
    <w:rsid w:val="00A373B8"/>
    <w:rsid w:val="00A37960"/>
    <w:rsid w:val="00A37B67"/>
    <w:rsid w:val="00A37EDA"/>
    <w:rsid w:val="00A37F84"/>
    <w:rsid w:val="00A4007D"/>
    <w:rsid w:val="00A40332"/>
    <w:rsid w:val="00A40340"/>
    <w:rsid w:val="00A40B7F"/>
    <w:rsid w:val="00A40BD9"/>
    <w:rsid w:val="00A40C4D"/>
    <w:rsid w:val="00A40D2A"/>
    <w:rsid w:val="00A40EE8"/>
    <w:rsid w:val="00A40F5B"/>
    <w:rsid w:val="00A4105A"/>
    <w:rsid w:val="00A412B6"/>
    <w:rsid w:val="00A419E3"/>
    <w:rsid w:val="00A41F36"/>
    <w:rsid w:val="00A42031"/>
    <w:rsid w:val="00A42446"/>
    <w:rsid w:val="00A42568"/>
    <w:rsid w:val="00A42789"/>
    <w:rsid w:val="00A427E7"/>
    <w:rsid w:val="00A42843"/>
    <w:rsid w:val="00A428D0"/>
    <w:rsid w:val="00A42B9E"/>
    <w:rsid w:val="00A42F53"/>
    <w:rsid w:val="00A43056"/>
    <w:rsid w:val="00A433CA"/>
    <w:rsid w:val="00A43537"/>
    <w:rsid w:val="00A4377B"/>
    <w:rsid w:val="00A437B2"/>
    <w:rsid w:val="00A43943"/>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667"/>
    <w:rsid w:val="00A46B1D"/>
    <w:rsid w:val="00A46B48"/>
    <w:rsid w:val="00A46B9D"/>
    <w:rsid w:val="00A46BC1"/>
    <w:rsid w:val="00A46F89"/>
    <w:rsid w:val="00A47145"/>
    <w:rsid w:val="00A472C2"/>
    <w:rsid w:val="00A4780A"/>
    <w:rsid w:val="00A4783A"/>
    <w:rsid w:val="00A4789D"/>
    <w:rsid w:val="00A4798C"/>
    <w:rsid w:val="00A47F23"/>
    <w:rsid w:val="00A500A7"/>
    <w:rsid w:val="00A50170"/>
    <w:rsid w:val="00A50293"/>
    <w:rsid w:val="00A50ED7"/>
    <w:rsid w:val="00A512FF"/>
    <w:rsid w:val="00A514AD"/>
    <w:rsid w:val="00A51677"/>
    <w:rsid w:val="00A51A51"/>
    <w:rsid w:val="00A51C56"/>
    <w:rsid w:val="00A51D79"/>
    <w:rsid w:val="00A522FA"/>
    <w:rsid w:val="00A52409"/>
    <w:rsid w:val="00A5245D"/>
    <w:rsid w:val="00A52B96"/>
    <w:rsid w:val="00A53244"/>
    <w:rsid w:val="00A53436"/>
    <w:rsid w:val="00A53936"/>
    <w:rsid w:val="00A53FE7"/>
    <w:rsid w:val="00A54213"/>
    <w:rsid w:val="00A54351"/>
    <w:rsid w:val="00A544AA"/>
    <w:rsid w:val="00A548AA"/>
    <w:rsid w:val="00A54A62"/>
    <w:rsid w:val="00A54CE7"/>
    <w:rsid w:val="00A54D8C"/>
    <w:rsid w:val="00A54EDD"/>
    <w:rsid w:val="00A54FC5"/>
    <w:rsid w:val="00A551DE"/>
    <w:rsid w:val="00A55401"/>
    <w:rsid w:val="00A55584"/>
    <w:rsid w:val="00A555E4"/>
    <w:rsid w:val="00A55C54"/>
    <w:rsid w:val="00A55D07"/>
    <w:rsid w:val="00A55E41"/>
    <w:rsid w:val="00A55E97"/>
    <w:rsid w:val="00A56176"/>
    <w:rsid w:val="00A561D1"/>
    <w:rsid w:val="00A561EE"/>
    <w:rsid w:val="00A5644D"/>
    <w:rsid w:val="00A5646F"/>
    <w:rsid w:val="00A56824"/>
    <w:rsid w:val="00A569A3"/>
    <w:rsid w:val="00A56CE5"/>
    <w:rsid w:val="00A5715A"/>
    <w:rsid w:val="00A573F6"/>
    <w:rsid w:val="00A5753D"/>
    <w:rsid w:val="00A57618"/>
    <w:rsid w:val="00A5799B"/>
    <w:rsid w:val="00A57A4C"/>
    <w:rsid w:val="00A57BD3"/>
    <w:rsid w:val="00A57C33"/>
    <w:rsid w:val="00A57C7E"/>
    <w:rsid w:val="00A57CB9"/>
    <w:rsid w:val="00A6039A"/>
    <w:rsid w:val="00A603E7"/>
    <w:rsid w:val="00A605F1"/>
    <w:rsid w:val="00A60B5F"/>
    <w:rsid w:val="00A60BA3"/>
    <w:rsid w:val="00A60E2D"/>
    <w:rsid w:val="00A60F0F"/>
    <w:rsid w:val="00A61002"/>
    <w:rsid w:val="00A61029"/>
    <w:rsid w:val="00A61146"/>
    <w:rsid w:val="00A61226"/>
    <w:rsid w:val="00A61258"/>
    <w:rsid w:val="00A61442"/>
    <w:rsid w:val="00A6150D"/>
    <w:rsid w:val="00A61CCA"/>
    <w:rsid w:val="00A61CD9"/>
    <w:rsid w:val="00A61F3D"/>
    <w:rsid w:val="00A621DA"/>
    <w:rsid w:val="00A6220B"/>
    <w:rsid w:val="00A6313F"/>
    <w:rsid w:val="00A632CE"/>
    <w:rsid w:val="00A63620"/>
    <w:rsid w:val="00A6373F"/>
    <w:rsid w:val="00A637CE"/>
    <w:rsid w:val="00A6380B"/>
    <w:rsid w:val="00A63CD0"/>
    <w:rsid w:val="00A63FFE"/>
    <w:rsid w:val="00A64098"/>
    <w:rsid w:val="00A64347"/>
    <w:rsid w:val="00A6457F"/>
    <w:rsid w:val="00A64641"/>
    <w:rsid w:val="00A649EC"/>
    <w:rsid w:val="00A64F07"/>
    <w:rsid w:val="00A65166"/>
    <w:rsid w:val="00A651DC"/>
    <w:rsid w:val="00A65394"/>
    <w:rsid w:val="00A65681"/>
    <w:rsid w:val="00A6579D"/>
    <w:rsid w:val="00A65C57"/>
    <w:rsid w:val="00A65E6A"/>
    <w:rsid w:val="00A66081"/>
    <w:rsid w:val="00A66245"/>
    <w:rsid w:val="00A6637B"/>
    <w:rsid w:val="00A663EA"/>
    <w:rsid w:val="00A665A0"/>
    <w:rsid w:val="00A665ED"/>
    <w:rsid w:val="00A66658"/>
    <w:rsid w:val="00A66700"/>
    <w:rsid w:val="00A66980"/>
    <w:rsid w:val="00A66ACA"/>
    <w:rsid w:val="00A66B44"/>
    <w:rsid w:val="00A66E44"/>
    <w:rsid w:val="00A67096"/>
    <w:rsid w:val="00A672AD"/>
    <w:rsid w:val="00A674FB"/>
    <w:rsid w:val="00A679C0"/>
    <w:rsid w:val="00A679FC"/>
    <w:rsid w:val="00A67A7A"/>
    <w:rsid w:val="00A67C2F"/>
    <w:rsid w:val="00A700FA"/>
    <w:rsid w:val="00A70194"/>
    <w:rsid w:val="00A70490"/>
    <w:rsid w:val="00A707A5"/>
    <w:rsid w:val="00A70994"/>
    <w:rsid w:val="00A70B72"/>
    <w:rsid w:val="00A70BB4"/>
    <w:rsid w:val="00A71058"/>
    <w:rsid w:val="00A71943"/>
    <w:rsid w:val="00A71BD6"/>
    <w:rsid w:val="00A71E27"/>
    <w:rsid w:val="00A71FBE"/>
    <w:rsid w:val="00A720E6"/>
    <w:rsid w:val="00A721E6"/>
    <w:rsid w:val="00A722DE"/>
    <w:rsid w:val="00A725C1"/>
    <w:rsid w:val="00A72654"/>
    <w:rsid w:val="00A726CB"/>
    <w:rsid w:val="00A728D3"/>
    <w:rsid w:val="00A72927"/>
    <w:rsid w:val="00A72DA1"/>
    <w:rsid w:val="00A73155"/>
    <w:rsid w:val="00A73280"/>
    <w:rsid w:val="00A735A4"/>
    <w:rsid w:val="00A73924"/>
    <w:rsid w:val="00A73D72"/>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69D"/>
    <w:rsid w:val="00A76A0B"/>
    <w:rsid w:val="00A76AA7"/>
    <w:rsid w:val="00A76ECA"/>
    <w:rsid w:val="00A76F4B"/>
    <w:rsid w:val="00A76FF8"/>
    <w:rsid w:val="00A76FFC"/>
    <w:rsid w:val="00A7728C"/>
    <w:rsid w:val="00A777D6"/>
    <w:rsid w:val="00A77A29"/>
    <w:rsid w:val="00A77CFC"/>
    <w:rsid w:val="00A77E2E"/>
    <w:rsid w:val="00A77E8C"/>
    <w:rsid w:val="00A77F06"/>
    <w:rsid w:val="00A803F3"/>
    <w:rsid w:val="00A807A1"/>
    <w:rsid w:val="00A807CA"/>
    <w:rsid w:val="00A80912"/>
    <w:rsid w:val="00A80B26"/>
    <w:rsid w:val="00A80BAB"/>
    <w:rsid w:val="00A81123"/>
    <w:rsid w:val="00A81278"/>
    <w:rsid w:val="00A81651"/>
    <w:rsid w:val="00A81683"/>
    <w:rsid w:val="00A81A72"/>
    <w:rsid w:val="00A81C85"/>
    <w:rsid w:val="00A81E55"/>
    <w:rsid w:val="00A82034"/>
    <w:rsid w:val="00A82136"/>
    <w:rsid w:val="00A82467"/>
    <w:rsid w:val="00A8262B"/>
    <w:rsid w:val="00A827CE"/>
    <w:rsid w:val="00A828CC"/>
    <w:rsid w:val="00A82B48"/>
    <w:rsid w:val="00A82EEF"/>
    <w:rsid w:val="00A83082"/>
    <w:rsid w:val="00A830BB"/>
    <w:rsid w:val="00A831EC"/>
    <w:rsid w:val="00A83397"/>
    <w:rsid w:val="00A83829"/>
    <w:rsid w:val="00A838CD"/>
    <w:rsid w:val="00A83A9C"/>
    <w:rsid w:val="00A83B90"/>
    <w:rsid w:val="00A842BA"/>
    <w:rsid w:val="00A843E5"/>
    <w:rsid w:val="00A846DC"/>
    <w:rsid w:val="00A84B26"/>
    <w:rsid w:val="00A84C41"/>
    <w:rsid w:val="00A84CE1"/>
    <w:rsid w:val="00A84F4D"/>
    <w:rsid w:val="00A857FF"/>
    <w:rsid w:val="00A858F7"/>
    <w:rsid w:val="00A85B48"/>
    <w:rsid w:val="00A85DE8"/>
    <w:rsid w:val="00A85FD7"/>
    <w:rsid w:val="00A85FF5"/>
    <w:rsid w:val="00A867DE"/>
    <w:rsid w:val="00A868D2"/>
    <w:rsid w:val="00A869BA"/>
    <w:rsid w:val="00A86A75"/>
    <w:rsid w:val="00A8727C"/>
    <w:rsid w:val="00A87306"/>
    <w:rsid w:val="00A87412"/>
    <w:rsid w:val="00A87C85"/>
    <w:rsid w:val="00A87DAC"/>
    <w:rsid w:val="00A87F40"/>
    <w:rsid w:val="00A87FCD"/>
    <w:rsid w:val="00A90057"/>
    <w:rsid w:val="00A909E1"/>
    <w:rsid w:val="00A90EC4"/>
    <w:rsid w:val="00A914D7"/>
    <w:rsid w:val="00A919AA"/>
    <w:rsid w:val="00A91A1D"/>
    <w:rsid w:val="00A91C29"/>
    <w:rsid w:val="00A91CFC"/>
    <w:rsid w:val="00A91D3B"/>
    <w:rsid w:val="00A91DCE"/>
    <w:rsid w:val="00A91E91"/>
    <w:rsid w:val="00A92111"/>
    <w:rsid w:val="00A92254"/>
    <w:rsid w:val="00A925AA"/>
    <w:rsid w:val="00A925C1"/>
    <w:rsid w:val="00A9273B"/>
    <w:rsid w:val="00A928F5"/>
    <w:rsid w:val="00A9293A"/>
    <w:rsid w:val="00A92948"/>
    <w:rsid w:val="00A92A9C"/>
    <w:rsid w:val="00A92D42"/>
    <w:rsid w:val="00A931C4"/>
    <w:rsid w:val="00A933A2"/>
    <w:rsid w:val="00A935F3"/>
    <w:rsid w:val="00A9373F"/>
    <w:rsid w:val="00A93767"/>
    <w:rsid w:val="00A93CE1"/>
    <w:rsid w:val="00A93DC7"/>
    <w:rsid w:val="00A93DDA"/>
    <w:rsid w:val="00A93E87"/>
    <w:rsid w:val="00A93FDF"/>
    <w:rsid w:val="00A94315"/>
    <w:rsid w:val="00A943B2"/>
    <w:rsid w:val="00A9446C"/>
    <w:rsid w:val="00A946FB"/>
    <w:rsid w:val="00A94923"/>
    <w:rsid w:val="00A9496A"/>
    <w:rsid w:val="00A94A07"/>
    <w:rsid w:val="00A94CB2"/>
    <w:rsid w:val="00A94F5B"/>
    <w:rsid w:val="00A94F91"/>
    <w:rsid w:val="00A951C6"/>
    <w:rsid w:val="00A952C3"/>
    <w:rsid w:val="00A953E8"/>
    <w:rsid w:val="00A95476"/>
    <w:rsid w:val="00A9559D"/>
    <w:rsid w:val="00A95858"/>
    <w:rsid w:val="00A958F5"/>
    <w:rsid w:val="00A95B32"/>
    <w:rsid w:val="00A95DEB"/>
    <w:rsid w:val="00A9608F"/>
    <w:rsid w:val="00A961AA"/>
    <w:rsid w:val="00A96483"/>
    <w:rsid w:val="00A96715"/>
    <w:rsid w:val="00A96717"/>
    <w:rsid w:val="00A96AB8"/>
    <w:rsid w:val="00A96ADE"/>
    <w:rsid w:val="00A96ECF"/>
    <w:rsid w:val="00A9705D"/>
    <w:rsid w:val="00A9709C"/>
    <w:rsid w:val="00A9710D"/>
    <w:rsid w:val="00A97383"/>
    <w:rsid w:val="00A9751E"/>
    <w:rsid w:val="00A97715"/>
    <w:rsid w:val="00A97A1D"/>
    <w:rsid w:val="00A97A56"/>
    <w:rsid w:val="00A97A89"/>
    <w:rsid w:val="00A97E00"/>
    <w:rsid w:val="00AA0396"/>
    <w:rsid w:val="00AA0407"/>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C7E"/>
    <w:rsid w:val="00AA2F18"/>
    <w:rsid w:val="00AA3042"/>
    <w:rsid w:val="00AA32A7"/>
    <w:rsid w:val="00AA335C"/>
    <w:rsid w:val="00AA3623"/>
    <w:rsid w:val="00AA3697"/>
    <w:rsid w:val="00AA38F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11"/>
    <w:rsid w:val="00AA604D"/>
    <w:rsid w:val="00AA610D"/>
    <w:rsid w:val="00AA6185"/>
    <w:rsid w:val="00AA6990"/>
    <w:rsid w:val="00AA69B1"/>
    <w:rsid w:val="00AA6AA4"/>
    <w:rsid w:val="00AA6DD3"/>
    <w:rsid w:val="00AA6E2A"/>
    <w:rsid w:val="00AA6EF6"/>
    <w:rsid w:val="00AA72EA"/>
    <w:rsid w:val="00AA75EF"/>
    <w:rsid w:val="00AA7698"/>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0F68"/>
    <w:rsid w:val="00AB13BF"/>
    <w:rsid w:val="00AB1A0F"/>
    <w:rsid w:val="00AB1BE3"/>
    <w:rsid w:val="00AB1E40"/>
    <w:rsid w:val="00AB2209"/>
    <w:rsid w:val="00AB22D2"/>
    <w:rsid w:val="00AB22FD"/>
    <w:rsid w:val="00AB2518"/>
    <w:rsid w:val="00AB2528"/>
    <w:rsid w:val="00AB299C"/>
    <w:rsid w:val="00AB29BF"/>
    <w:rsid w:val="00AB2C1B"/>
    <w:rsid w:val="00AB2CDB"/>
    <w:rsid w:val="00AB32F6"/>
    <w:rsid w:val="00AB374B"/>
    <w:rsid w:val="00AB37F3"/>
    <w:rsid w:val="00AB39A2"/>
    <w:rsid w:val="00AB3A1E"/>
    <w:rsid w:val="00AB3BAD"/>
    <w:rsid w:val="00AB4009"/>
    <w:rsid w:val="00AB42D4"/>
    <w:rsid w:val="00AB432B"/>
    <w:rsid w:val="00AB4373"/>
    <w:rsid w:val="00AB43BB"/>
    <w:rsid w:val="00AB4944"/>
    <w:rsid w:val="00AB4A8F"/>
    <w:rsid w:val="00AB4B21"/>
    <w:rsid w:val="00AB4BBA"/>
    <w:rsid w:val="00AB5103"/>
    <w:rsid w:val="00AB52B9"/>
    <w:rsid w:val="00AB5308"/>
    <w:rsid w:val="00AB54AB"/>
    <w:rsid w:val="00AB54E9"/>
    <w:rsid w:val="00AB5664"/>
    <w:rsid w:val="00AB57AE"/>
    <w:rsid w:val="00AB5A2A"/>
    <w:rsid w:val="00AB5B41"/>
    <w:rsid w:val="00AB5E34"/>
    <w:rsid w:val="00AB636E"/>
    <w:rsid w:val="00AB67B3"/>
    <w:rsid w:val="00AB6BCD"/>
    <w:rsid w:val="00AB6D94"/>
    <w:rsid w:val="00AB71A6"/>
    <w:rsid w:val="00AB73EA"/>
    <w:rsid w:val="00AB75CF"/>
    <w:rsid w:val="00AB768C"/>
    <w:rsid w:val="00AB79F3"/>
    <w:rsid w:val="00AB7B76"/>
    <w:rsid w:val="00AB7E3A"/>
    <w:rsid w:val="00AB7E63"/>
    <w:rsid w:val="00AB7F30"/>
    <w:rsid w:val="00AB7F66"/>
    <w:rsid w:val="00AC0026"/>
    <w:rsid w:val="00AC0090"/>
    <w:rsid w:val="00AC01B6"/>
    <w:rsid w:val="00AC0583"/>
    <w:rsid w:val="00AC0633"/>
    <w:rsid w:val="00AC07C9"/>
    <w:rsid w:val="00AC0866"/>
    <w:rsid w:val="00AC0CA7"/>
    <w:rsid w:val="00AC1040"/>
    <w:rsid w:val="00AC108B"/>
    <w:rsid w:val="00AC10AB"/>
    <w:rsid w:val="00AC12A9"/>
    <w:rsid w:val="00AC1692"/>
    <w:rsid w:val="00AC1B0D"/>
    <w:rsid w:val="00AC1B8B"/>
    <w:rsid w:val="00AC1F17"/>
    <w:rsid w:val="00AC202D"/>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B47"/>
    <w:rsid w:val="00AC3B55"/>
    <w:rsid w:val="00AC3D0E"/>
    <w:rsid w:val="00AC3FA2"/>
    <w:rsid w:val="00AC40F4"/>
    <w:rsid w:val="00AC444B"/>
    <w:rsid w:val="00AC46D5"/>
    <w:rsid w:val="00AC48FA"/>
    <w:rsid w:val="00AC4910"/>
    <w:rsid w:val="00AC4B88"/>
    <w:rsid w:val="00AC4EB2"/>
    <w:rsid w:val="00AC51AB"/>
    <w:rsid w:val="00AC5676"/>
    <w:rsid w:val="00AC5731"/>
    <w:rsid w:val="00AC586F"/>
    <w:rsid w:val="00AC58B1"/>
    <w:rsid w:val="00AC5DA6"/>
    <w:rsid w:val="00AC6091"/>
    <w:rsid w:val="00AC62D9"/>
    <w:rsid w:val="00AC6518"/>
    <w:rsid w:val="00AC684B"/>
    <w:rsid w:val="00AC6A24"/>
    <w:rsid w:val="00AC6CA5"/>
    <w:rsid w:val="00AC6E6E"/>
    <w:rsid w:val="00AC708C"/>
    <w:rsid w:val="00AC7516"/>
    <w:rsid w:val="00AC760B"/>
    <w:rsid w:val="00AC7823"/>
    <w:rsid w:val="00AC7CE0"/>
    <w:rsid w:val="00AC7F02"/>
    <w:rsid w:val="00AD0101"/>
    <w:rsid w:val="00AD0104"/>
    <w:rsid w:val="00AD019E"/>
    <w:rsid w:val="00AD0221"/>
    <w:rsid w:val="00AD0470"/>
    <w:rsid w:val="00AD04B9"/>
    <w:rsid w:val="00AD04E0"/>
    <w:rsid w:val="00AD0564"/>
    <w:rsid w:val="00AD0C6B"/>
    <w:rsid w:val="00AD1270"/>
    <w:rsid w:val="00AD138E"/>
    <w:rsid w:val="00AD168D"/>
    <w:rsid w:val="00AD1CA4"/>
    <w:rsid w:val="00AD1DC3"/>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5973"/>
    <w:rsid w:val="00AD6456"/>
    <w:rsid w:val="00AD6514"/>
    <w:rsid w:val="00AD65C4"/>
    <w:rsid w:val="00AD662E"/>
    <w:rsid w:val="00AD6683"/>
    <w:rsid w:val="00AD6817"/>
    <w:rsid w:val="00AD6CBF"/>
    <w:rsid w:val="00AD6DFA"/>
    <w:rsid w:val="00AD6E4A"/>
    <w:rsid w:val="00AD6FE5"/>
    <w:rsid w:val="00AD70CE"/>
    <w:rsid w:val="00AD7331"/>
    <w:rsid w:val="00AD74C8"/>
    <w:rsid w:val="00AD75DA"/>
    <w:rsid w:val="00AD776C"/>
    <w:rsid w:val="00AD77A7"/>
    <w:rsid w:val="00AD77C1"/>
    <w:rsid w:val="00AD78D5"/>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3D9"/>
    <w:rsid w:val="00AE360B"/>
    <w:rsid w:val="00AE36FF"/>
    <w:rsid w:val="00AE39AE"/>
    <w:rsid w:val="00AE3CC9"/>
    <w:rsid w:val="00AE3F13"/>
    <w:rsid w:val="00AE4457"/>
    <w:rsid w:val="00AE44A3"/>
    <w:rsid w:val="00AE44C8"/>
    <w:rsid w:val="00AE4678"/>
    <w:rsid w:val="00AE46B3"/>
    <w:rsid w:val="00AE4BA8"/>
    <w:rsid w:val="00AE4CEF"/>
    <w:rsid w:val="00AE5595"/>
    <w:rsid w:val="00AE5601"/>
    <w:rsid w:val="00AE5CD0"/>
    <w:rsid w:val="00AE5FE3"/>
    <w:rsid w:val="00AE6166"/>
    <w:rsid w:val="00AE6236"/>
    <w:rsid w:val="00AE640E"/>
    <w:rsid w:val="00AE6457"/>
    <w:rsid w:val="00AE64B2"/>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A26"/>
    <w:rsid w:val="00AF1C43"/>
    <w:rsid w:val="00AF1E16"/>
    <w:rsid w:val="00AF1EE3"/>
    <w:rsid w:val="00AF2267"/>
    <w:rsid w:val="00AF25C3"/>
    <w:rsid w:val="00AF28D2"/>
    <w:rsid w:val="00AF2ABB"/>
    <w:rsid w:val="00AF2AF5"/>
    <w:rsid w:val="00AF2C59"/>
    <w:rsid w:val="00AF31D1"/>
    <w:rsid w:val="00AF33CE"/>
    <w:rsid w:val="00AF33DE"/>
    <w:rsid w:val="00AF37CA"/>
    <w:rsid w:val="00AF392E"/>
    <w:rsid w:val="00AF3A28"/>
    <w:rsid w:val="00AF3AB9"/>
    <w:rsid w:val="00AF3C21"/>
    <w:rsid w:val="00AF3CDF"/>
    <w:rsid w:val="00AF3DED"/>
    <w:rsid w:val="00AF3F54"/>
    <w:rsid w:val="00AF4159"/>
    <w:rsid w:val="00AF4A7E"/>
    <w:rsid w:val="00AF4C6A"/>
    <w:rsid w:val="00AF4CDE"/>
    <w:rsid w:val="00AF4E07"/>
    <w:rsid w:val="00AF511E"/>
    <w:rsid w:val="00AF52A5"/>
    <w:rsid w:val="00AF57A7"/>
    <w:rsid w:val="00AF5870"/>
    <w:rsid w:val="00AF5DD6"/>
    <w:rsid w:val="00AF689B"/>
    <w:rsid w:val="00AF6974"/>
    <w:rsid w:val="00AF6B5C"/>
    <w:rsid w:val="00AF73A7"/>
    <w:rsid w:val="00AF749E"/>
    <w:rsid w:val="00AF7612"/>
    <w:rsid w:val="00AF7711"/>
    <w:rsid w:val="00AF775F"/>
    <w:rsid w:val="00AF7891"/>
    <w:rsid w:val="00AF7A3C"/>
    <w:rsid w:val="00AF7D7E"/>
    <w:rsid w:val="00AF7E8E"/>
    <w:rsid w:val="00AF7F50"/>
    <w:rsid w:val="00B002A8"/>
    <w:rsid w:val="00B00A99"/>
    <w:rsid w:val="00B00E2B"/>
    <w:rsid w:val="00B00EB3"/>
    <w:rsid w:val="00B00FA5"/>
    <w:rsid w:val="00B0125C"/>
    <w:rsid w:val="00B01548"/>
    <w:rsid w:val="00B018EE"/>
    <w:rsid w:val="00B01A01"/>
    <w:rsid w:val="00B01C12"/>
    <w:rsid w:val="00B01D49"/>
    <w:rsid w:val="00B023D0"/>
    <w:rsid w:val="00B02405"/>
    <w:rsid w:val="00B02533"/>
    <w:rsid w:val="00B02E7A"/>
    <w:rsid w:val="00B02F58"/>
    <w:rsid w:val="00B03023"/>
    <w:rsid w:val="00B031F9"/>
    <w:rsid w:val="00B03355"/>
    <w:rsid w:val="00B0360D"/>
    <w:rsid w:val="00B0369F"/>
    <w:rsid w:val="00B03ADC"/>
    <w:rsid w:val="00B03BEE"/>
    <w:rsid w:val="00B03C5E"/>
    <w:rsid w:val="00B04029"/>
    <w:rsid w:val="00B04188"/>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7AD"/>
    <w:rsid w:val="00B078F6"/>
    <w:rsid w:val="00B10003"/>
    <w:rsid w:val="00B101FB"/>
    <w:rsid w:val="00B10533"/>
    <w:rsid w:val="00B106C3"/>
    <w:rsid w:val="00B10891"/>
    <w:rsid w:val="00B109C4"/>
    <w:rsid w:val="00B1134B"/>
    <w:rsid w:val="00B11639"/>
    <w:rsid w:val="00B11938"/>
    <w:rsid w:val="00B11B2E"/>
    <w:rsid w:val="00B11F0A"/>
    <w:rsid w:val="00B11F15"/>
    <w:rsid w:val="00B121B8"/>
    <w:rsid w:val="00B124EE"/>
    <w:rsid w:val="00B127D7"/>
    <w:rsid w:val="00B1347C"/>
    <w:rsid w:val="00B135AA"/>
    <w:rsid w:val="00B13695"/>
    <w:rsid w:val="00B137EF"/>
    <w:rsid w:val="00B137F5"/>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7B9"/>
    <w:rsid w:val="00B15844"/>
    <w:rsid w:val="00B15877"/>
    <w:rsid w:val="00B15B51"/>
    <w:rsid w:val="00B15C06"/>
    <w:rsid w:val="00B15DA7"/>
    <w:rsid w:val="00B164D2"/>
    <w:rsid w:val="00B167B2"/>
    <w:rsid w:val="00B16E1D"/>
    <w:rsid w:val="00B16FD0"/>
    <w:rsid w:val="00B17197"/>
    <w:rsid w:val="00B1726D"/>
    <w:rsid w:val="00B17352"/>
    <w:rsid w:val="00B17447"/>
    <w:rsid w:val="00B17465"/>
    <w:rsid w:val="00B1756D"/>
    <w:rsid w:val="00B17925"/>
    <w:rsid w:val="00B179F6"/>
    <w:rsid w:val="00B17A1D"/>
    <w:rsid w:val="00B17B22"/>
    <w:rsid w:val="00B17BAF"/>
    <w:rsid w:val="00B17FC9"/>
    <w:rsid w:val="00B2027D"/>
    <w:rsid w:val="00B20395"/>
    <w:rsid w:val="00B20397"/>
    <w:rsid w:val="00B20476"/>
    <w:rsid w:val="00B204C3"/>
    <w:rsid w:val="00B2066B"/>
    <w:rsid w:val="00B209CA"/>
    <w:rsid w:val="00B20B51"/>
    <w:rsid w:val="00B2100C"/>
    <w:rsid w:val="00B21252"/>
    <w:rsid w:val="00B21331"/>
    <w:rsid w:val="00B2161A"/>
    <w:rsid w:val="00B21C37"/>
    <w:rsid w:val="00B21FE7"/>
    <w:rsid w:val="00B21FF3"/>
    <w:rsid w:val="00B22990"/>
    <w:rsid w:val="00B22DC2"/>
    <w:rsid w:val="00B2315B"/>
    <w:rsid w:val="00B233E6"/>
    <w:rsid w:val="00B233E7"/>
    <w:rsid w:val="00B23417"/>
    <w:rsid w:val="00B234BA"/>
    <w:rsid w:val="00B234CA"/>
    <w:rsid w:val="00B237D6"/>
    <w:rsid w:val="00B237FF"/>
    <w:rsid w:val="00B23A32"/>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45D"/>
    <w:rsid w:val="00B255D9"/>
    <w:rsid w:val="00B25948"/>
    <w:rsid w:val="00B25A1E"/>
    <w:rsid w:val="00B25B47"/>
    <w:rsid w:val="00B25D53"/>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FD2"/>
    <w:rsid w:val="00B27040"/>
    <w:rsid w:val="00B27067"/>
    <w:rsid w:val="00B27237"/>
    <w:rsid w:val="00B27309"/>
    <w:rsid w:val="00B27334"/>
    <w:rsid w:val="00B273C3"/>
    <w:rsid w:val="00B275EB"/>
    <w:rsid w:val="00B275F7"/>
    <w:rsid w:val="00B2779D"/>
    <w:rsid w:val="00B2797B"/>
    <w:rsid w:val="00B27AB5"/>
    <w:rsid w:val="00B27BD4"/>
    <w:rsid w:val="00B27FDE"/>
    <w:rsid w:val="00B3003D"/>
    <w:rsid w:val="00B30233"/>
    <w:rsid w:val="00B30242"/>
    <w:rsid w:val="00B3035F"/>
    <w:rsid w:val="00B305BB"/>
    <w:rsid w:val="00B3069A"/>
    <w:rsid w:val="00B30798"/>
    <w:rsid w:val="00B30915"/>
    <w:rsid w:val="00B309A6"/>
    <w:rsid w:val="00B30A6D"/>
    <w:rsid w:val="00B30FE4"/>
    <w:rsid w:val="00B31279"/>
    <w:rsid w:val="00B31346"/>
    <w:rsid w:val="00B315B0"/>
    <w:rsid w:val="00B31817"/>
    <w:rsid w:val="00B3196C"/>
    <w:rsid w:val="00B31B7E"/>
    <w:rsid w:val="00B32362"/>
    <w:rsid w:val="00B32450"/>
    <w:rsid w:val="00B325C4"/>
    <w:rsid w:val="00B32858"/>
    <w:rsid w:val="00B32BB0"/>
    <w:rsid w:val="00B32C83"/>
    <w:rsid w:val="00B32CD0"/>
    <w:rsid w:val="00B32D06"/>
    <w:rsid w:val="00B32F07"/>
    <w:rsid w:val="00B33260"/>
    <w:rsid w:val="00B33880"/>
    <w:rsid w:val="00B33DC3"/>
    <w:rsid w:val="00B33E99"/>
    <w:rsid w:val="00B33F18"/>
    <w:rsid w:val="00B33F9A"/>
    <w:rsid w:val="00B34009"/>
    <w:rsid w:val="00B34078"/>
    <w:rsid w:val="00B343AC"/>
    <w:rsid w:val="00B349BE"/>
    <w:rsid w:val="00B34E70"/>
    <w:rsid w:val="00B34EA5"/>
    <w:rsid w:val="00B34EB8"/>
    <w:rsid w:val="00B34EC7"/>
    <w:rsid w:val="00B3520F"/>
    <w:rsid w:val="00B352B9"/>
    <w:rsid w:val="00B35501"/>
    <w:rsid w:val="00B358C0"/>
    <w:rsid w:val="00B35929"/>
    <w:rsid w:val="00B359A8"/>
    <w:rsid w:val="00B35BE4"/>
    <w:rsid w:val="00B35CCB"/>
    <w:rsid w:val="00B35E9C"/>
    <w:rsid w:val="00B360AE"/>
    <w:rsid w:val="00B36196"/>
    <w:rsid w:val="00B36587"/>
    <w:rsid w:val="00B367D4"/>
    <w:rsid w:val="00B36A8B"/>
    <w:rsid w:val="00B36D68"/>
    <w:rsid w:val="00B37155"/>
    <w:rsid w:val="00B375E2"/>
    <w:rsid w:val="00B37912"/>
    <w:rsid w:val="00B37D27"/>
    <w:rsid w:val="00B37F90"/>
    <w:rsid w:val="00B40046"/>
    <w:rsid w:val="00B404E5"/>
    <w:rsid w:val="00B406AA"/>
    <w:rsid w:val="00B4076B"/>
    <w:rsid w:val="00B407C5"/>
    <w:rsid w:val="00B40848"/>
    <w:rsid w:val="00B40876"/>
    <w:rsid w:val="00B40B2B"/>
    <w:rsid w:val="00B410F2"/>
    <w:rsid w:val="00B415DE"/>
    <w:rsid w:val="00B4170A"/>
    <w:rsid w:val="00B419C6"/>
    <w:rsid w:val="00B41E24"/>
    <w:rsid w:val="00B41E86"/>
    <w:rsid w:val="00B42083"/>
    <w:rsid w:val="00B421E5"/>
    <w:rsid w:val="00B42223"/>
    <w:rsid w:val="00B4277D"/>
    <w:rsid w:val="00B42C19"/>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0A5"/>
    <w:rsid w:val="00B452A7"/>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6F3D"/>
    <w:rsid w:val="00B471D0"/>
    <w:rsid w:val="00B4738C"/>
    <w:rsid w:val="00B473D6"/>
    <w:rsid w:val="00B4744B"/>
    <w:rsid w:val="00B47475"/>
    <w:rsid w:val="00B47BFF"/>
    <w:rsid w:val="00B47CB1"/>
    <w:rsid w:val="00B47CCA"/>
    <w:rsid w:val="00B50481"/>
    <w:rsid w:val="00B50C25"/>
    <w:rsid w:val="00B5108F"/>
    <w:rsid w:val="00B51B69"/>
    <w:rsid w:val="00B5202B"/>
    <w:rsid w:val="00B523C5"/>
    <w:rsid w:val="00B52642"/>
    <w:rsid w:val="00B52853"/>
    <w:rsid w:val="00B52A9D"/>
    <w:rsid w:val="00B53059"/>
    <w:rsid w:val="00B53268"/>
    <w:rsid w:val="00B53463"/>
    <w:rsid w:val="00B535A3"/>
    <w:rsid w:val="00B5365B"/>
    <w:rsid w:val="00B53942"/>
    <w:rsid w:val="00B53D3D"/>
    <w:rsid w:val="00B53EA0"/>
    <w:rsid w:val="00B5437B"/>
    <w:rsid w:val="00B543BE"/>
    <w:rsid w:val="00B54566"/>
    <w:rsid w:val="00B54689"/>
    <w:rsid w:val="00B549A3"/>
    <w:rsid w:val="00B54C10"/>
    <w:rsid w:val="00B54F41"/>
    <w:rsid w:val="00B551D7"/>
    <w:rsid w:val="00B560DF"/>
    <w:rsid w:val="00B561B4"/>
    <w:rsid w:val="00B562DB"/>
    <w:rsid w:val="00B567AB"/>
    <w:rsid w:val="00B56B76"/>
    <w:rsid w:val="00B56D64"/>
    <w:rsid w:val="00B570FD"/>
    <w:rsid w:val="00B57486"/>
    <w:rsid w:val="00B5758D"/>
    <w:rsid w:val="00B57952"/>
    <w:rsid w:val="00B57C40"/>
    <w:rsid w:val="00B57F0D"/>
    <w:rsid w:val="00B601A8"/>
    <w:rsid w:val="00B609E5"/>
    <w:rsid w:val="00B60A5B"/>
    <w:rsid w:val="00B60F32"/>
    <w:rsid w:val="00B61481"/>
    <w:rsid w:val="00B61532"/>
    <w:rsid w:val="00B61716"/>
    <w:rsid w:val="00B61B08"/>
    <w:rsid w:val="00B61C90"/>
    <w:rsid w:val="00B61D73"/>
    <w:rsid w:val="00B621DD"/>
    <w:rsid w:val="00B622DE"/>
    <w:rsid w:val="00B6256B"/>
    <w:rsid w:val="00B625A6"/>
    <w:rsid w:val="00B62EA0"/>
    <w:rsid w:val="00B63100"/>
    <w:rsid w:val="00B63710"/>
    <w:rsid w:val="00B638EF"/>
    <w:rsid w:val="00B63BFD"/>
    <w:rsid w:val="00B63DBE"/>
    <w:rsid w:val="00B64087"/>
    <w:rsid w:val="00B640DA"/>
    <w:rsid w:val="00B643A7"/>
    <w:rsid w:val="00B6490D"/>
    <w:rsid w:val="00B649D2"/>
    <w:rsid w:val="00B64CC4"/>
    <w:rsid w:val="00B650F0"/>
    <w:rsid w:val="00B65138"/>
    <w:rsid w:val="00B65716"/>
    <w:rsid w:val="00B65786"/>
    <w:rsid w:val="00B657D4"/>
    <w:rsid w:val="00B658B6"/>
    <w:rsid w:val="00B658E1"/>
    <w:rsid w:val="00B66037"/>
    <w:rsid w:val="00B66079"/>
    <w:rsid w:val="00B66658"/>
    <w:rsid w:val="00B66825"/>
    <w:rsid w:val="00B670CE"/>
    <w:rsid w:val="00B671F3"/>
    <w:rsid w:val="00B6727C"/>
    <w:rsid w:val="00B672F7"/>
    <w:rsid w:val="00B672F9"/>
    <w:rsid w:val="00B67622"/>
    <w:rsid w:val="00B677BE"/>
    <w:rsid w:val="00B67848"/>
    <w:rsid w:val="00B67854"/>
    <w:rsid w:val="00B67956"/>
    <w:rsid w:val="00B679BD"/>
    <w:rsid w:val="00B67DD7"/>
    <w:rsid w:val="00B70040"/>
    <w:rsid w:val="00B70211"/>
    <w:rsid w:val="00B704DE"/>
    <w:rsid w:val="00B706B5"/>
    <w:rsid w:val="00B707E9"/>
    <w:rsid w:val="00B70B3B"/>
    <w:rsid w:val="00B71543"/>
    <w:rsid w:val="00B71926"/>
    <w:rsid w:val="00B71D78"/>
    <w:rsid w:val="00B72031"/>
    <w:rsid w:val="00B72147"/>
    <w:rsid w:val="00B725E3"/>
    <w:rsid w:val="00B7275C"/>
    <w:rsid w:val="00B72EA2"/>
    <w:rsid w:val="00B730CC"/>
    <w:rsid w:val="00B7321C"/>
    <w:rsid w:val="00B7337E"/>
    <w:rsid w:val="00B735FC"/>
    <w:rsid w:val="00B73602"/>
    <w:rsid w:val="00B73611"/>
    <w:rsid w:val="00B73633"/>
    <w:rsid w:val="00B736BF"/>
    <w:rsid w:val="00B73B97"/>
    <w:rsid w:val="00B73D43"/>
    <w:rsid w:val="00B73E40"/>
    <w:rsid w:val="00B73EA8"/>
    <w:rsid w:val="00B742A3"/>
    <w:rsid w:val="00B744F2"/>
    <w:rsid w:val="00B74820"/>
    <w:rsid w:val="00B748CF"/>
    <w:rsid w:val="00B74E70"/>
    <w:rsid w:val="00B74EEB"/>
    <w:rsid w:val="00B750A1"/>
    <w:rsid w:val="00B752AA"/>
    <w:rsid w:val="00B75534"/>
    <w:rsid w:val="00B75C34"/>
    <w:rsid w:val="00B75DDB"/>
    <w:rsid w:val="00B760AC"/>
    <w:rsid w:val="00B762CB"/>
    <w:rsid w:val="00B7640D"/>
    <w:rsid w:val="00B764F6"/>
    <w:rsid w:val="00B76562"/>
    <w:rsid w:val="00B76617"/>
    <w:rsid w:val="00B766D3"/>
    <w:rsid w:val="00B7679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CA4"/>
    <w:rsid w:val="00B77F1A"/>
    <w:rsid w:val="00B77FA6"/>
    <w:rsid w:val="00B803A6"/>
    <w:rsid w:val="00B80887"/>
    <w:rsid w:val="00B808BD"/>
    <w:rsid w:val="00B80A5A"/>
    <w:rsid w:val="00B80B5C"/>
    <w:rsid w:val="00B80CBD"/>
    <w:rsid w:val="00B80DBE"/>
    <w:rsid w:val="00B814F0"/>
    <w:rsid w:val="00B81537"/>
    <w:rsid w:val="00B81629"/>
    <w:rsid w:val="00B81BA5"/>
    <w:rsid w:val="00B81D8D"/>
    <w:rsid w:val="00B82018"/>
    <w:rsid w:val="00B82068"/>
    <w:rsid w:val="00B82097"/>
    <w:rsid w:val="00B82415"/>
    <w:rsid w:val="00B82426"/>
    <w:rsid w:val="00B825D3"/>
    <w:rsid w:val="00B82998"/>
    <w:rsid w:val="00B82D9A"/>
    <w:rsid w:val="00B82FC1"/>
    <w:rsid w:val="00B830AF"/>
    <w:rsid w:val="00B8311E"/>
    <w:rsid w:val="00B833DB"/>
    <w:rsid w:val="00B8358C"/>
    <w:rsid w:val="00B8365C"/>
    <w:rsid w:val="00B836C4"/>
    <w:rsid w:val="00B837C3"/>
    <w:rsid w:val="00B83D65"/>
    <w:rsid w:val="00B83F42"/>
    <w:rsid w:val="00B83F5B"/>
    <w:rsid w:val="00B83FCA"/>
    <w:rsid w:val="00B840B2"/>
    <w:rsid w:val="00B841BC"/>
    <w:rsid w:val="00B8445D"/>
    <w:rsid w:val="00B845AF"/>
    <w:rsid w:val="00B845F0"/>
    <w:rsid w:val="00B84670"/>
    <w:rsid w:val="00B8468F"/>
    <w:rsid w:val="00B84D86"/>
    <w:rsid w:val="00B84DBD"/>
    <w:rsid w:val="00B84E1D"/>
    <w:rsid w:val="00B84F22"/>
    <w:rsid w:val="00B84FC6"/>
    <w:rsid w:val="00B85017"/>
    <w:rsid w:val="00B85156"/>
    <w:rsid w:val="00B856D9"/>
    <w:rsid w:val="00B863D8"/>
    <w:rsid w:val="00B86553"/>
    <w:rsid w:val="00B865F5"/>
    <w:rsid w:val="00B8680C"/>
    <w:rsid w:val="00B86C62"/>
    <w:rsid w:val="00B8723C"/>
    <w:rsid w:val="00B8745C"/>
    <w:rsid w:val="00B874DE"/>
    <w:rsid w:val="00B8787F"/>
    <w:rsid w:val="00B87B80"/>
    <w:rsid w:val="00B87B90"/>
    <w:rsid w:val="00B90109"/>
    <w:rsid w:val="00B901F5"/>
    <w:rsid w:val="00B90228"/>
    <w:rsid w:val="00B903B7"/>
    <w:rsid w:val="00B905A8"/>
    <w:rsid w:val="00B9098A"/>
    <w:rsid w:val="00B909F9"/>
    <w:rsid w:val="00B90A92"/>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EDF"/>
    <w:rsid w:val="00B93F4E"/>
    <w:rsid w:val="00B94041"/>
    <w:rsid w:val="00B94440"/>
    <w:rsid w:val="00B9447A"/>
    <w:rsid w:val="00B944BC"/>
    <w:rsid w:val="00B9469E"/>
    <w:rsid w:val="00B94E3A"/>
    <w:rsid w:val="00B9506D"/>
    <w:rsid w:val="00B950B2"/>
    <w:rsid w:val="00B95102"/>
    <w:rsid w:val="00B95183"/>
    <w:rsid w:val="00B954CC"/>
    <w:rsid w:val="00B955E1"/>
    <w:rsid w:val="00B95610"/>
    <w:rsid w:val="00B95718"/>
    <w:rsid w:val="00B9579F"/>
    <w:rsid w:val="00B95961"/>
    <w:rsid w:val="00B95AC7"/>
    <w:rsid w:val="00B95B5E"/>
    <w:rsid w:val="00B95DC7"/>
    <w:rsid w:val="00B95DF3"/>
    <w:rsid w:val="00B95EA0"/>
    <w:rsid w:val="00B96238"/>
    <w:rsid w:val="00B963F3"/>
    <w:rsid w:val="00B9657F"/>
    <w:rsid w:val="00B96662"/>
    <w:rsid w:val="00B966EE"/>
    <w:rsid w:val="00B96CB4"/>
    <w:rsid w:val="00B96CEC"/>
    <w:rsid w:val="00B96F95"/>
    <w:rsid w:val="00B97602"/>
    <w:rsid w:val="00B976BC"/>
    <w:rsid w:val="00BA00B9"/>
    <w:rsid w:val="00BA00D1"/>
    <w:rsid w:val="00BA0282"/>
    <w:rsid w:val="00BA0340"/>
    <w:rsid w:val="00BA0390"/>
    <w:rsid w:val="00BA06C7"/>
    <w:rsid w:val="00BA06F3"/>
    <w:rsid w:val="00BA0730"/>
    <w:rsid w:val="00BA0C80"/>
    <w:rsid w:val="00BA1024"/>
    <w:rsid w:val="00BA10E9"/>
    <w:rsid w:val="00BA117C"/>
    <w:rsid w:val="00BA11D4"/>
    <w:rsid w:val="00BA1368"/>
    <w:rsid w:val="00BA15DC"/>
    <w:rsid w:val="00BA15F2"/>
    <w:rsid w:val="00BA1A87"/>
    <w:rsid w:val="00BA1B61"/>
    <w:rsid w:val="00BA1F02"/>
    <w:rsid w:val="00BA289A"/>
    <w:rsid w:val="00BA33BD"/>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623"/>
    <w:rsid w:val="00BA6C5D"/>
    <w:rsid w:val="00BA6D21"/>
    <w:rsid w:val="00BA6D5A"/>
    <w:rsid w:val="00BA6DA7"/>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78B"/>
    <w:rsid w:val="00BB1C03"/>
    <w:rsid w:val="00BB1C59"/>
    <w:rsid w:val="00BB1DBE"/>
    <w:rsid w:val="00BB1EC2"/>
    <w:rsid w:val="00BB1EDE"/>
    <w:rsid w:val="00BB23E7"/>
    <w:rsid w:val="00BB2627"/>
    <w:rsid w:val="00BB2643"/>
    <w:rsid w:val="00BB2973"/>
    <w:rsid w:val="00BB2A99"/>
    <w:rsid w:val="00BB2B28"/>
    <w:rsid w:val="00BB2C86"/>
    <w:rsid w:val="00BB2E54"/>
    <w:rsid w:val="00BB2E55"/>
    <w:rsid w:val="00BB2EFC"/>
    <w:rsid w:val="00BB3078"/>
    <w:rsid w:val="00BB30A3"/>
    <w:rsid w:val="00BB30BF"/>
    <w:rsid w:val="00BB3194"/>
    <w:rsid w:val="00BB323C"/>
    <w:rsid w:val="00BB33EF"/>
    <w:rsid w:val="00BB3539"/>
    <w:rsid w:val="00BB36EF"/>
    <w:rsid w:val="00BB3752"/>
    <w:rsid w:val="00BB377C"/>
    <w:rsid w:val="00BB3791"/>
    <w:rsid w:val="00BB3913"/>
    <w:rsid w:val="00BB3A2C"/>
    <w:rsid w:val="00BB4159"/>
    <w:rsid w:val="00BB4384"/>
    <w:rsid w:val="00BB4775"/>
    <w:rsid w:val="00BB489B"/>
    <w:rsid w:val="00BB4A46"/>
    <w:rsid w:val="00BB4D5D"/>
    <w:rsid w:val="00BB4EA2"/>
    <w:rsid w:val="00BB4ECD"/>
    <w:rsid w:val="00BB4FA7"/>
    <w:rsid w:val="00BB5476"/>
    <w:rsid w:val="00BB556B"/>
    <w:rsid w:val="00BB5677"/>
    <w:rsid w:val="00BB5AAE"/>
    <w:rsid w:val="00BB60A0"/>
    <w:rsid w:val="00BB6137"/>
    <w:rsid w:val="00BB61A6"/>
    <w:rsid w:val="00BB62F6"/>
    <w:rsid w:val="00BB6C42"/>
    <w:rsid w:val="00BB7467"/>
    <w:rsid w:val="00BB777F"/>
    <w:rsid w:val="00BB7833"/>
    <w:rsid w:val="00BB7939"/>
    <w:rsid w:val="00BB7A0F"/>
    <w:rsid w:val="00BB7EC0"/>
    <w:rsid w:val="00BC005E"/>
    <w:rsid w:val="00BC0510"/>
    <w:rsid w:val="00BC06FA"/>
    <w:rsid w:val="00BC0739"/>
    <w:rsid w:val="00BC07E3"/>
    <w:rsid w:val="00BC09F9"/>
    <w:rsid w:val="00BC0E67"/>
    <w:rsid w:val="00BC0FB1"/>
    <w:rsid w:val="00BC15A0"/>
    <w:rsid w:val="00BC1659"/>
    <w:rsid w:val="00BC18C4"/>
    <w:rsid w:val="00BC1946"/>
    <w:rsid w:val="00BC1CBA"/>
    <w:rsid w:val="00BC1F12"/>
    <w:rsid w:val="00BC204A"/>
    <w:rsid w:val="00BC28DE"/>
    <w:rsid w:val="00BC2923"/>
    <w:rsid w:val="00BC2925"/>
    <w:rsid w:val="00BC2C32"/>
    <w:rsid w:val="00BC2E65"/>
    <w:rsid w:val="00BC3018"/>
    <w:rsid w:val="00BC3084"/>
    <w:rsid w:val="00BC33E8"/>
    <w:rsid w:val="00BC3491"/>
    <w:rsid w:val="00BC3506"/>
    <w:rsid w:val="00BC36B4"/>
    <w:rsid w:val="00BC379A"/>
    <w:rsid w:val="00BC3945"/>
    <w:rsid w:val="00BC3D2E"/>
    <w:rsid w:val="00BC3DE3"/>
    <w:rsid w:val="00BC3E6A"/>
    <w:rsid w:val="00BC408E"/>
    <w:rsid w:val="00BC4106"/>
    <w:rsid w:val="00BC4110"/>
    <w:rsid w:val="00BC49F5"/>
    <w:rsid w:val="00BC4D94"/>
    <w:rsid w:val="00BC4DA4"/>
    <w:rsid w:val="00BC4FFC"/>
    <w:rsid w:val="00BC50E1"/>
    <w:rsid w:val="00BC5291"/>
    <w:rsid w:val="00BC531A"/>
    <w:rsid w:val="00BC532D"/>
    <w:rsid w:val="00BC5446"/>
    <w:rsid w:val="00BC548E"/>
    <w:rsid w:val="00BC550E"/>
    <w:rsid w:val="00BC551A"/>
    <w:rsid w:val="00BC5578"/>
    <w:rsid w:val="00BC568D"/>
    <w:rsid w:val="00BC5C55"/>
    <w:rsid w:val="00BC5D54"/>
    <w:rsid w:val="00BC5E28"/>
    <w:rsid w:val="00BC5E97"/>
    <w:rsid w:val="00BC5F54"/>
    <w:rsid w:val="00BC62C7"/>
    <w:rsid w:val="00BC6332"/>
    <w:rsid w:val="00BC6641"/>
    <w:rsid w:val="00BC66A9"/>
    <w:rsid w:val="00BC66CA"/>
    <w:rsid w:val="00BC6831"/>
    <w:rsid w:val="00BC6A04"/>
    <w:rsid w:val="00BC6F3B"/>
    <w:rsid w:val="00BC715E"/>
    <w:rsid w:val="00BC71C4"/>
    <w:rsid w:val="00BC770D"/>
    <w:rsid w:val="00BC772B"/>
    <w:rsid w:val="00BC79F0"/>
    <w:rsid w:val="00BC7BBD"/>
    <w:rsid w:val="00BC7BD7"/>
    <w:rsid w:val="00BC7D7A"/>
    <w:rsid w:val="00BC7E0A"/>
    <w:rsid w:val="00BD01ED"/>
    <w:rsid w:val="00BD04E4"/>
    <w:rsid w:val="00BD0790"/>
    <w:rsid w:val="00BD09A5"/>
    <w:rsid w:val="00BD0E08"/>
    <w:rsid w:val="00BD112C"/>
    <w:rsid w:val="00BD1276"/>
    <w:rsid w:val="00BD1732"/>
    <w:rsid w:val="00BD1962"/>
    <w:rsid w:val="00BD1E03"/>
    <w:rsid w:val="00BD1EBB"/>
    <w:rsid w:val="00BD2276"/>
    <w:rsid w:val="00BD2338"/>
    <w:rsid w:val="00BD24E4"/>
    <w:rsid w:val="00BD25E1"/>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C32"/>
    <w:rsid w:val="00BD4D9B"/>
    <w:rsid w:val="00BD54FC"/>
    <w:rsid w:val="00BD5810"/>
    <w:rsid w:val="00BD5AF0"/>
    <w:rsid w:val="00BD5D5E"/>
    <w:rsid w:val="00BD6082"/>
    <w:rsid w:val="00BD60C1"/>
    <w:rsid w:val="00BD67E8"/>
    <w:rsid w:val="00BD6829"/>
    <w:rsid w:val="00BD6C38"/>
    <w:rsid w:val="00BD7442"/>
    <w:rsid w:val="00BD7523"/>
    <w:rsid w:val="00BD76EF"/>
    <w:rsid w:val="00BD79EB"/>
    <w:rsid w:val="00BD7A5D"/>
    <w:rsid w:val="00BD7B16"/>
    <w:rsid w:val="00BE0070"/>
    <w:rsid w:val="00BE01CC"/>
    <w:rsid w:val="00BE0261"/>
    <w:rsid w:val="00BE0405"/>
    <w:rsid w:val="00BE047F"/>
    <w:rsid w:val="00BE0925"/>
    <w:rsid w:val="00BE0A05"/>
    <w:rsid w:val="00BE0B78"/>
    <w:rsid w:val="00BE0CDA"/>
    <w:rsid w:val="00BE0D0F"/>
    <w:rsid w:val="00BE0E75"/>
    <w:rsid w:val="00BE1059"/>
    <w:rsid w:val="00BE14D1"/>
    <w:rsid w:val="00BE1B85"/>
    <w:rsid w:val="00BE1BD9"/>
    <w:rsid w:val="00BE1BF0"/>
    <w:rsid w:val="00BE1D2E"/>
    <w:rsid w:val="00BE1FE8"/>
    <w:rsid w:val="00BE229E"/>
    <w:rsid w:val="00BE2499"/>
    <w:rsid w:val="00BE2651"/>
    <w:rsid w:val="00BE27E0"/>
    <w:rsid w:val="00BE2DFC"/>
    <w:rsid w:val="00BE2E4E"/>
    <w:rsid w:val="00BE322F"/>
    <w:rsid w:val="00BE32E8"/>
    <w:rsid w:val="00BE3338"/>
    <w:rsid w:val="00BE3782"/>
    <w:rsid w:val="00BE38A2"/>
    <w:rsid w:val="00BE3A16"/>
    <w:rsid w:val="00BE3A87"/>
    <w:rsid w:val="00BE3E62"/>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B9D"/>
    <w:rsid w:val="00BE5FA9"/>
    <w:rsid w:val="00BE5FD7"/>
    <w:rsid w:val="00BE60A1"/>
    <w:rsid w:val="00BE6319"/>
    <w:rsid w:val="00BE6360"/>
    <w:rsid w:val="00BE63C8"/>
    <w:rsid w:val="00BE6A0B"/>
    <w:rsid w:val="00BE6B98"/>
    <w:rsid w:val="00BE6D02"/>
    <w:rsid w:val="00BE6D3A"/>
    <w:rsid w:val="00BE6E24"/>
    <w:rsid w:val="00BE7095"/>
    <w:rsid w:val="00BE7165"/>
    <w:rsid w:val="00BE77BF"/>
    <w:rsid w:val="00BE7865"/>
    <w:rsid w:val="00BE7A73"/>
    <w:rsid w:val="00BE7C12"/>
    <w:rsid w:val="00BE7D2B"/>
    <w:rsid w:val="00BE7F12"/>
    <w:rsid w:val="00BF0007"/>
    <w:rsid w:val="00BF01D1"/>
    <w:rsid w:val="00BF0303"/>
    <w:rsid w:val="00BF0502"/>
    <w:rsid w:val="00BF0692"/>
    <w:rsid w:val="00BF0895"/>
    <w:rsid w:val="00BF0A09"/>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4369"/>
    <w:rsid w:val="00BF48C0"/>
    <w:rsid w:val="00BF4AA7"/>
    <w:rsid w:val="00BF4B57"/>
    <w:rsid w:val="00BF4CFA"/>
    <w:rsid w:val="00BF4E58"/>
    <w:rsid w:val="00BF5012"/>
    <w:rsid w:val="00BF5086"/>
    <w:rsid w:val="00BF50F6"/>
    <w:rsid w:val="00BF524D"/>
    <w:rsid w:val="00BF54E3"/>
    <w:rsid w:val="00BF5594"/>
    <w:rsid w:val="00BF567E"/>
    <w:rsid w:val="00BF58C4"/>
    <w:rsid w:val="00BF5A3F"/>
    <w:rsid w:val="00BF5AFB"/>
    <w:rsid w:val="00BF5B5F"/>
    <w:rsid w:val="00BF5E83"/>
    <w:rsid w:val="00BF5F21"/>
    <w:rsid w:val="00BF5F55"/>
    <w:rsid w:val="00BF6000"/>
    <w:rsid w:val="00BF618C"/>
    <w:rsid w:val="00BF6291"/>
    <w:rsid w:val="00BF631F"/>
    <w:rsid w:val="00BF64D6"/>
    <w:rsid w:val="00BF6B26"/>
    <w:rsid w:val="00BF6BF6"/>
    <w:rsid w:val="00BF6CEF"/>
    <w:rsid w:val="00BF6E00"/>
    <w:rsid w:val="00BF6E60"/>
    <w:rsid w:val="00BF7016"/>
    <w:rsid w:val="00BF74A2"/>
    <w:rsid w:val="00BF796B"/>
    <w:rsid w:val="00BF7A29"/>
    <w:rsid w:val="00BF7B88"/>
    <w:rsid w:val="00BF7D26"/>
    <w:rsid w:val="00BF7D64"/>
    <w:rsid w:val="00C000E8"/>
    <w:rsid w:val="00C00395"/>
    <w:rsid w:val="00C004FD"/>
    <w:rsid w:val="00C00693"/>
    <w:rsid w:val="00C00773"/>
    <w:rsid w:val="00C00B38"/>
    <w:rsid w:val="00C00B65"/>
    <w:rsid w:val="00C01231"/>
    <w:rsid w:val="00C012B2"/>
    <w:rsid w:val="00C0131B"/>
    <w:rsid w:val="00C01666"/>
    <w:rsid w:val="00C01782"/>
    <w:rsid w:val="00C0193D"/>
    <w:rsid w:val="00C01A7A"/>
    <w:rsid w:val="00C01E7D"/>
    <w:rsid w:val="00C02190"/>
    <w:rsid w:val="00C0256E"/>
    <w:rsid w:val="00C0258E"/>
    <w:rsid w:val="00C026E7"/>
    <w:rsid w:val="00C03010"/>
    <w:rsid w:val="00C03363"/>
    <w:rsid w:val="00C034AB"/>
    <w:rsid w:val="00C035E6"/>
    <w:rsid w:val="00C03807"/>
    <w:rsid w:val="00C03916"/>
    <w:rsid w:val="00C03C2A"/>
    <w:rsid w:val="00C03F4C"/>
    <w:rsid w:val="00C03FF4"/>
    <w:rsid w:val="00C04009"/>
    <w:rsid w:val="00C0409C"/>
    <w:rsid w:val="00C0426D"/>
    <w:rsid w:val="00C04704"/>
    <w:rsid w:val="00C04988"/>
    <w:rsid w:val="00C051F0"/>
    <w:rsid w:val="00C055BE"/>
    <w:rsid w:val="00C05669"/>
    <w:rsid w:val="00C05C4F"/>
    <w:rsid w:val="00C05C73"/>
    <w:rsid w:val="00C05DBC"/>
    <w:rsid w:val="00C06BD7"/>
    <w:rsid w:val="00C06E1D"/>
    <w:rsid w:val="00C070C5"/>
    <w:rsid w:val="00C078CA"/>
    <w:rsid w:val="00C07920"/>
    <w:rsid w:val="00C07ECC"/>
    <w:rsid w:val="00C10079"/>
    <w:rsid w:val="00C10453"/>
    <w:rsid w:val="00C10B28"/>
    <w:rsid w:val="00C10B35"/>
    <w:rsid w:val="00C10D12"/>
    <w:rsid w:val="00C10DC7"/>
    <w:rsid w:val="00C10FCF"/>
    <w:rsid w:val="00C11019"/>
    <w:rsid w:val="00C1122C"/>
    <w:rsid w:val="00C1153F"/>
    <w:rsid w:val="00C117FC"/>
    <w:rsid w:val="00C11AD2"/>
    <w:rsid w:val="00C121D6"/>
    <w:rsid w:val="00C12343"/>
    <w:rsid w:val="00C12405"/>
    <w:rsid w:val="00C12640"/>
    <w:rsid w:val="00C12CDA"/>
    <w:rsid w:val="00C131F1"/>
    <w:rsid w:val="00C133E3"/>
    <w:rsid w:val="00C13435"/>
    <w:rsid w:val="00C134D8"/>
    <w:rsid w:val="00C1364D"/>
    <w:rsid w:val="00C13745"/>
    <w:rsid w:val="00C13A17"/>
    <w:rsid w:val="00C13C8D"/>
    <w:rsid w:val="00C1410B"/>
    <w:rsid w:val="00C14835"/>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C8F"/>
    <w:rsid w:val="00C16EDB"/>
    <w:rsid w:val="00C1720A"/>
    <w:rsid w:val="00C17250"/>
    <w:rsid w:val="00C1735C"/>
    <w:rsid w:val="00C173BF"/>
    <w:rsid w:val="00C1741F"/>
    <w:rsid w:val="00C174D5"/>
    <w:rsid w:val="00C17539"/>
    <w:rsid w:val="00C177EF"/>
    <w:rsid w:val="00C17A5B"/>
    <w:rsid w:val="00C17EC4"/>
    <w:rsid w:val="00C20278"/>
    <w:rsid w:val="00C2039A"/>
    <w:rsid w:val="00C203B6"/>
    <w:rsid w:val="00C203FE"/>
    <w:rsid w:val="00C20445"/>
    <w:rsid w:val="00C20523"/>
    <w:rsid w:val="00C2061F"/>
    <w:rsid w:val="00C20805"/>
    <w:rsid w:val="00C2081E"/>
    <w:rsid w:val="00C20B53"/>
    <w:rsid w:val="00C20B86"/>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C04"/>
    <w:rsid w:val="00C25CED"/>
    <w:rsid w:val="00C25F6C"/>
    <w:rsid w:val="00C2609B"/>
    <w:rsid w:val="00C26301"/>
    <w:rsid w:val="00C2634B"/>
    <w:rsid w:val="00C26538"/>
    <w:rsid w:val="00C26597"/>
    <w:rsid w:val="00C265F9"/>
    <w:rsid w:val="00C266CC"/>
    <w:rsid w:val="00C26A46"/>
    <w:rsid w:val="00C26A84"/>
    <w:rsid w:val="00C26FDD"/>
    <w:rsid w:val="00C273EF"/>
    <w:rsid w:val="00C275D4"/>
    <w:rsid w:val="00C27920"/>
    <w:rsid w:val="00C27B2A"/>
    <w:rsid w:val="00C27C11"/>
    <w:rsid w:val="00C27C2D"/>
    <w:rsid w:val="00C27CD3"/>
    <w:rsid w:val="00C301FF"/>
    <w:rsid w:val="00C30415"/>
    <w:rsid w:val="00C30444"/>
    <w:rsid w:val="00C30518"/>
    <w:rsid w:val="00C30624"/>
    <w:rsid w:val="00C308DA"/>
    <w:rsid w:val="00C3094C"/>
    <w:rsid w:val="00C3097D"/>
    <w:rsid w:val="00C30B33"/>
    <w:rsid w:val="00C30ED6"/>
    <w:rsid w:val="00C312AD"/>
    <w:rsid w:val="00C3133B"/>
    <w:rsid w:val="00C31360"/>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BD5"/>
    <w:rsid w:val="00C35CF9"/>
    <w:rsid w:val="00C35E6B"/>
    <w:rsid w:val="00C35E6F"/>
    <w:rsid w:val="00C36287"/>
    <w:rsid w:val="00C36515"/>
    <w:rsid w:val="00C36780"/>
    <w:rsid w:val="00C367AE"/>
    <w:rsid w:val="00C36D12"/>
    <w:rsid w:val="00C36E5B"/>
    <w:rsid w:val="00C36EC1"/>
    <w:rsid w:val="00C377BF"/>
    <w:rsid w:val="00C378B0"/>
    <w:rsid w:val="00C379E3"/>
    <w:rsid w:val="00C37A41"/>
    <w:rsid w:val="00C37AF0"/>
    <w:rsid w:val="00C37C69"/>
    <w:rsid w:val="00C4018B"/>
    <w:rsid w:val="00C40681"/>
    <w:rsid w:val="00C408C7"/>
    <w:rsid w:val="00C40A9E"/>
    <w:rsid w:val="00C40B2D"/>
    <w:rsid w:val="00C40D57"/>
    <w:rsid w:val="00C40DC4"/>
    <w:rsid w:val="00C41008"/>
    <w:rsid w:val="00C411FA"/>
    <w:rsid w:val="00C4145D"/>
    <w:rsid w:val="00C41626"/>
    <w:rsid w:val="00C41735"/>
    <w:rsid w:val="00C418D8"/>
    <w:rsid w:val="00C4193C"/>
    <w:rsid w:val="00C41956"/>
    <w:rsid w:val="00C41AD4"/>
    <w:rsid w:val="00C41BF1"/>
    <w:rsid w:val="00C41FB0"/>
    <w:rsid w:val="00C42214"/>
    <w:rsid w:val="00C42432"/>
    <w:rsid w:val="00C425FE"/>
    <w:rsid w:val="00C42629"/>
    <w:rsid w:val="00C42715"/>
    <w:rsid w:val="00C42D25"/>
    <w:rsid w:val="00C42F0F"/>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A84"/>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BF8"/>
    <w:rsid w:val="00C52CE7"/>
    <w:rsid w:val="00C52D40"/>
    <w:rsid w:val="00C52DE1"/>
    <w:rsid w:val="00C52EBB"/>
    <w:rsid w:val="00C52ECC"/>
    <w:rsid w:val="00C52EF3"/>
    <w:rsid w:val="00C531E7"/>
    <w:rsid w:val="00C53463"/>
    <w:rsid w:val="00C5371A"/>
    <w:rsid w:val="00C5391D"/>
    <w:rsid w:val="00C53963"/>
    <w:rsid w:val="00C53C20"/>
    <w:rsid w:val="00C53D99"/>
    <w:rsid w:val="00C53F08"/>
    <w:rsid w:val="00C53FEA"/>
    <w:rsid w:val="00C541C5"/>
    <w:rsid w:val="00C54347"/>
    <w:rsid w:val="00C5439B"/>
    <w:rsid w:val="00C544AB"/>
    <w:rsid w:val="00C54516"/>
    <w:rsid w:val="00C54654"/>
    <w:rsid w:val="00C548D9"/>
    <w:rsid w:val="00C54BE0"/>
    <w:rsid w:val="00C54E59"/>
    <w:rsid w:val="00C5564A"/>
    <w:rsid w:val="00C55A26"/>
    <w:rsid w:val="00C55C52"/>
    <w:rsid w:val="00C55CF3"/>
    <w:rsid w:val="00C562AD"/>
    <w:rsid w:val="00C56388"/>
    <w:rsid w:val="00C563CA"/>
    <w:rsid w:val="00C5651D"/>
    <w:rsid w:val="00C566AC"/>
    <w:rsid w:val="00C56720"/>
    <w:rsid w:val="00C56C2C"/>
    <w:rsid w:val="00C56D76"/>
    <w:rsid w:val="00C56FC2"/>
    <w:rsid w:val="00C5713F"/>
    <w:rsid w:val="00C5760A"/>
    <w:rsid w:val="00C57698"/>
    <w:rsid w:val="00C5776C"/>
    <w:rsid w:val="00C577E7"/>
    <w:rsid w:val="00C57EDF"/>
    <w:rsid w:val="00C602AB"/>
    <w:rsid w:val="00C6043F"/>
    <w:rsid w:val="00C60553"/>
    <w:rsid w:val="00C605BB"/>
    <w:rsid w:val="00C60BF5"/>
    <w:rsid w:val="00C60F62"/>
    <w:rsid w:val="00C60F70"/>
    <w:rsid w:val="00C61210"/>
    <w:rsid w:val="00C6157D"/>
    <w:rsid w:val="00C61773"/>
    <w:rsid w:val="00C61894"/>
    <w:rsid w:val="00C61AA0"/>
    <w:rsid w:val="00C61C48"/>
    <w:rsid w:val="00C621CA"/>
    <w:rsid w:val="00C622E1"/>
    <w:rsid w:val="00C625A0"/>
    <w:rsid w:val="00C629D9"/>
    <w:rsid w:val="00C62E4E"/>
    <w:rsid w:val="00C63062"/>
    <w:rsid w:val="00C63082"/>
    <w:rsid w:val="00C630C9"/>
    <w:rsid w:val="00C63691"/>
    <w:rsid w:val="00C63751"/>
    <w:rsid w:val="00C6379C"/>
    <w:rsid w:val="00C637A5"/>
    <w:rsid w:val="00C6393D"/>
    <w:rsid w:val="00C63C70"/>
    <w:rsid w:val="00C63E0F"/>
    <w:rsid w:val="00C63EC9"/>
    <w:rsid w:val="00C64020"/>
    <w:rsid w:val="00C64165"/>
    <w:rsid w:val="00C64404"/>
    <w:rsid w:val="00C64694"/>
    <w:rsid w:val="00C64753"/>
    <w:rsid w:val="00C648EF"/>
    <w:rsid w:val="00C649D1"/>
    <w:rsid w:val="00C64A0D"/>
    <w:rsid w:val="00C65544"/>
    <w:rsid w:val="00C65621"/>
    <w:rsid w:val="00C65936"/>
    <w:rsid w:val="00C65999"/>
    <w:rsid w:val="00C659B8"/>
    <w:rsid w:val="00C65E6B"/>
    <w:rsid w:val="00C65F6A"/>
    <w:rsid w:val="00C663D8"/>
    <w:rsid w:val="00C6689A"/>
    <w:rsid w:val="00C66D2D"/>
    <w:rsid w:val="00C676AB"/>
    <w:rsid w:val="00C67931"/>
    <w:rsid w:val="00C67F02"/>
    <w:rsid w:val="00C67F63"/>
    <w:rsid w:val="00C703CE"/>
    <w:rsid w:val="00C70444"/>
    <w:rsid w:val="00C7069F"/>
    <w:rsid w:val="00C70705"/>
    <w:rsid w:val="00C70C2E"/>
    <w:rsid w:val="00C70CDF"/>
    <w:rsid w:val="00C70D8B"/>
    <w:rsid w:val="00C711E9"/>
    <w:rsid w:val="00C71529"/>
    <w:rsid w:val="00C71887"/>
    <w:rsid w:val="00C71E46"/>
    <w:rsid w:val="00C71F21"/>
    <w:rsid w:val="00C72039"/>
    <w:rsid w:val="00C72094"/>
    <w:rsid w:val="00C72227"/>
    <w:rsid w:val="00C72556"/>
    <w:rsid w:val="00C725C6"/>
    <w:rsid w:val="00C726B7"/>
    <w:rsid w:val="00C72A0A"/>
    <w:rsid w:val="00C72A59"/>
    <w:rsid w:val="00C72AF8"/>
    <w:rsid w:val="00C72FB7"/>
    <w:rsid w:val="00C7319B"/>
    <w:rsid w:val="00C732C6"/>
    <w:rsid w:val="00C73E88"/>
    <w:rsid w:val="00C73F43"/>
    <w:rsid w:val="00C73FCE"/>
    <w:rsid w:val="00C73FD0"/>
    <w:rsid w:val="00C740B3"/>
    <w:rsid w:val="00C74165"/>
    <w:rsid w:val="00C74256"/>
    <w:rsid w:val="00C748D1"/>
    <w:rsid w:val="00C749C9"/>
    <w:rsid w:val="00C74A5B"/>
    <w:rsid w:val="00C74C54"/>
    <w:rsid w:val="00C74FAD"/>
    <w:rsid w:val="00C75150"/>
    <w:rsid w:val="00C75E34"/>
    <w:rsid w:val="00C75E57"/>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51A"/>
    <w:rsid w:val="00C8055C"/>
    <w:rsid w:val="00C80602"/>
    <w:rsid w:val="00C80677"/>
    <w:rsid w:val="00C807B7"/>
    <w:rsid w:val="00C80CB3"/>
    <w:rsid w:val="00C80FA1"/>
    <w:rsid w:val="00C810AB"/>
    <w:rsid w:val="00C811A8"/>
    <w:rsid w:val="00C8136A"/>
    <w:rsid w:val="00C81486"/>
    <w:rsid w:val="00C814D0"/>
    <w:rsid w:val="00C817A0"/>
    <w:rsid w:val="00C81852"/>
    <w:rsid w:val="00C81D50"/>
    <w:rsid w:val="00C81ED1"/>
    <w:rsid w:val="00C81F29"/>
    <w:rsid w:val="00C824BA"/>
    <w:rsid w:val="00C830DB"/>
    <w:rsid w:val="00C8323D"/>
    <w:rsid w:val="00C83DAB"/>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C9"/>
    <w:rsid w:val="00C866E6"/>
    <w:rsid w:val="00C869AB"/>
    <w:rsid w:val="00C86AB6"/>
    <w:rsid w:val="00C86B5C"/>
    <w:rsid w:val="00C86B79"/>
    <w:rsid w:val="00C87002"/>
    <w:rsid w:val="00C87155"/>
    <w:rsid w:val="00C871D9"/>
    <w:rsid w:val="00C87656"/>
    <w:rsid w:val="00C87A19"/>
    <w:rsid w:val="00C87AA7"/>
    <w:rsid w:val="00C87B05"/>
    <w:rsid w:val="00C87BA4"/>
    <w:rsid w:val="00C87D8E"/>
    <w:rsid w:val="00C87DA6"/>
    <w:rsid w:val="00C87F0F"/>
    <w:rsid w:val="00C87FFD"/>
    <w:rsid w:val="00C902A9"/>
    <w:rsid w:val="00C906FA"/>
    <w:rsid w:val="00C90951"/>
    <w:rsid w:val="00C90E12"/>
    <w:rsid w:val="00C90F64"/>
    <w:rsid w:val="00C90FB5"/>
    <w:rsid w:val="00C91117"/>
    <w:rsid w:val="00C91245"/>
    <w:rsid w:val="00C9153B"/>
    <w:rsid w:val="00C918EB"/>
    <w:rsid w:val="00C91B68"/>
    <w:rsid w:val="00C91DD8"/>
    <w:rsid w:val="00C91DE3"/>
    <w:rsid w:val="00C91EF0"/>
    <w:rsid w:val="00C9201A"/>
    <w:rsid w:val="00C9211B"/>
    <w:rsid w:val="00C923FE"/>
    <w:rsid w:val="00C9284B"/>
    <w:rsid w:val="00C92AE3"/>
    <w:rsid w:val="00C92CDA"/>
    <w:rsid w:val="00C933DB"/>
    <w:rsid w:val="00C93404"/>
    <w:rsid w:val="00C934E8"/>
    <w:rsid w:val="00C9377D"/>
    <w:rsid w:val="00C93888"/>
    <w:rsid w:val="00C9396F"/>
    <w:rsid w:val="00C939D4"/>
    <w:rsid w:val="00C939F0"/>
    <w:rsid w:val="00C93BBD"/>
    <w:rsid w:val="00C93E33"/>
    <w:rsid w:val="00C9415C"/>
    <w:rsid w:val="00C941D2"/>
    <w:rsid w:val="00C9421F"/>
    <w:rsid w:val="00C94A13"/>
    <w:rsid w:val="00C94C55"/>
    <w:rsid w:val="00C94ED0"/>
    <w:rsid w:val="00C94F18"/>
    <w:rsid w:val="00C95210"/>
    <w:rsid w:val="00C95754"/>
    <w:rsid w:val="00C95854"/>
    <w:rsid w:val="00C95A4E"/>
    <w:rsid w:val="00C95EC4"/>
    <w:rsid w:val="00C962A8"/>
    <w:rsid w:val="00C9644B"/>
    <w:rsid w:val="00C96AF9"/>
    <w:rsid w:val="00C97025"/>
    <w:rsid w:val="00C97127"/>
    <w:rsid w:val="00C972E4"/>
    <w:rsid w:val="00C97529"/>
    <w:rsid w:val="00C97573"/>
    <w:rsid w:val="00C9764D"/>
    <w:rsid w:val="00C976E6"/>
    <w:rsid w:val="00C97716"/>
    <w:rsid w:val="00C9788C"/>
    <w:rsid w:val="00C97B7C"/>
    <w:rsid w:val="00C97DED"/>
    <w:rsid w:val="00CA019C"/>
    <w:rsid w:val="00CA019D"/>
    <w:rsid w:val="00CA0474"/>
    <w:rsid w:val="00CA04CB"/>
    <w:rsid w:val="00CA0583"/>
    <w:rsid w:val="00CA05D9"/>
    <w:rsid w:val="00CA07E6"/>
    <w:rsid w:val="00CA0CB9"/>
    <w:rsid w:val="00CA0EC8"/>
    <w:rsid w:val="00CA17B9"/>
    <w:rsid w:val="00CA1CF2"/>
    <w:rsid w:val="00CA1D0D"/>
    <w:rsid w:val="00CA21C3"/>
    <w:rsid w:val="00CA23D1"/>
    <w:rsid w:val="00CA2401"/>
    <w:rsid w:val="00CA246D"/>
    <w:rsid w:val="00CA256E"/>
    <w:rsid w:val="00CA263C"/>
    <w:rsid w:val="00CA2789"/>
    <w:rsid w:val="00CA2F1A"/>
    <w:rsid w:val="00CA2F27"/>
    <w:rsid w:val="00CA34DB"/>
    <w:rsid w:val="00CA3849"/>
    <w:rsid w:val="00CA3AFC"/>
    <w:rsid w:val="00CA3C0A"/>
    <w:rsid w:val="00CA3CBD"/>
    <w:rsid w:val="00CA41BE"/>
    <w:rsid w:val="00CA42CF"/>
    <w:rsid w:val="00CA4967"/>
    <w:rsid w:val="00CA4990"/>
    <w:rsid w:val="00CA4AC0"/>
    <w:rsid w:val="00CA4E22"/>
    <w:rsid w:val="00CA4E57"/>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BDE"/>
    <w:rsid w:val="00CB0C10"/>
    <w:rsid w:val="00CB0E08"/>
    <w:rsid w:val="00CB1036"/>
    <w:rsid w:val="00CB13B5"/>
    <w:rsid w:val="00CB13D2"/>
    <w:rsid w:val="00CB198E"/>
    <w:rsid w:val="00CB19CA"/>
    <w:rsid w:val="00CB1CAB"/>
    <w:rsid w:val="00CB208F"/>
    <w:rsid w:val="00CB259D"/>
    <w:rsid w:val="00CB25FC"/>
    <w:rsid w:val="00CB27EE"/>
    <w:rsid w:val="00CB2991"/>
    <w:rsid w:val="00CB2AB4"/>
    <w:rsid w:val="00CB308A"/>
    <w:rsid w:val="00CB30B7"/>
    <w:rsid w:val="00CB3360"/>
    <w:rsid w:val="00CB3CE1"/>
    <w:rsid w:val="00CB3D6E"/>
    <w:rsid w:val="00CB3F69"/>
    <w:rsid w:val="00CB42BF"/>
    <w:rsid w:val="00CB42F6"/>
    <w:rsid w:val="00CB43B5"/>
    <w:rsid w:val="00CB4668"/>
    <w:rsid w:val="00CB4F1A"/>
    <w:rsid w:val="00CB4F90"/>
    <w:rsid w:val="00CB5094"/>
    <w:rsid w:val="00CB5260"/>
    <w:rsid w:val="00CB53B9"/>
    <w:rsid w:val="00CB54C3"/>
    <w:rsid w:val="00CB55FB"/>
    <w:rsid w:val="00CB591B"/>
    <w:rsid w:val="00CB5995"/>
    <w:rsid w:val="00CB5BC6"/>
    <w:rsid w:val="00CB5BD6"/>
    <w:rsid w:val="00CB5D25"/>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7F"/>
    <w:rsid w:val="00CC18E3"/>
    <w:rsid w:val="00CC1ED3"/>
    <w:rsid w:val="00CC245E"/>
    <w:rsid w:val="00CC24A2"/>
    <w:rsid w:val="00CC264F"/>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B41"/>
    <w:rsid w:val="00CC4F6F"/>
    <w:rsid w:val="00CC5029"/>
    <w:rsid w:val="00CC5165"/>
    <w:rsid w:val="00CC518E"/>
    <w:rsid w:val="00CC533C"/>
    <w:rsid w:val="00CC581C"/>
    <w:rsid w:val="00CC5876"/>
    <w:rsid w:val="00CC5D75"/>
    <w:rsid w:val="00CC5EEB"/>
    <w:rsid w:val="00CC6199"/>
    <w:rsid w:val="00CC6247"/>
    <w:rsid w:val="00CC66D9"/>
    <w:rsid w:val="00CC6714"/>
    <w:rsid w:val="00CC69BC"/>
    <w:rsid w:val="00CC6E26"/>
    <w:rsid w:val="00CC6FC6"/>
    <w:rsid w:val="00CC7416"/>
    <w:rsid w:val="00CC77D4"/>
    <w:rsid w:val="00CC78EA"/>
    <w:rsid w:val="00CD00A2"/>
    <w:rsid w:val="00CD029E"/>
    <w:rsid w:val="00CD062A"/>
    <w:rsid w:val="00CD0995"/>
    <w:rsid w:val="00CD0C39"/>
    <w:rsid w:val="00CD0CB7"/>
    <w:rsid w:val="00CD0FAC"/>
    <w:rsid w:val="00CD1204"/>
    <w:rsid w:val="00CD128E"/>
    <w:rsid w:val="00CD12BA"/>
    <w:rsid w:val="00CD152A"/>
    <w:rsid w:val="00CD17A5"/>
    <w:rsid w:val="00CD1C55"/>
    <w:rsid w:val="00CD1D20"/>
    <w:rsid w:val="00CD1DE2"/>
    <w:rsid w:val="00CD1EAC"/>
    <w:rsid w:val="00CD1F61"/>
    <w:rsid w:val="00CD20A3"/>
    <w:rsid w:val="00CD227A"/>
    <w:rsid w:val="00CD2389"/>
    <w:rsid w:val="00CD241F"/>
    <w:rsid w:val="00CD28BD"/>
    <w:rsid w:val="00CD2BA0"/>
    <w:rsid w:val="00CD2BBF"/>
    <w:rsid w:val="00CD2D66"/>
    <w:rsid w:val="00CD2F99"/>
    <w:rsid w:val="00CD371E"/>
    <w:rsid w:val="00CD3BF3"/>
    <w:rsid w:val="00CD3E7C"/>
    <w:rsid w:val="00CD3F1B"/>
    <w:rsid w:val="00CD3F76"/>
    <w:rsid w:val="00CD44E0"/>
    <w:rsid w:val="00CD4507"/>
    <w:rsid w:val="00CD4579"/>
    <w:rsid w:val="00CD4783"/>
    <w:rsid w:val="00CD488D"/>
    <w:rsid w:val="00CD4AFF"/>
    <w:rsid w:val="00CD4C23"/>
    <w:rsid w:val="00CD4C7B"/>
    <w:rsid w:val="00CD4DAD"/>
    <w:rsid w:val="00CD514B"/>
    <w:rsid w:val="00CD53AB"/>
    <w:rsid w:val="00CD5973"/>
    <w:rsid w:val="00CD5A9C"/>
    <w:rsid w:val="00CD5B9C"/>
    <w:rsid w:val="00CD5D2F"/>
    <w:rsid w:val="00CD6376"/>
    <w:rsid w:val="00CD637F"/>
    <w:rsid w:val="00CD65F4"/>
    <w:rsid w:val="00CD6A5D"/>
    <w:rsid w:val="00CD6D20"/>
    <w:rsid w:val="00CD6F72"/>
    <w:rsid w:val="00CD7285"/>
    <w:rsid w:val="00CD75B3"/>
    <w:rsid w:val="00CD77FD"/>
    <w:rsid w:val="00CD78B8"/>
    <w:rsid w:val="00CE005C"/>
    <w:rsid w:val="00CE018A"/>
    <w:rsid w:val="00CE0245"/>
    <w:rsid w:val="00CE02BE"/>
    <w:rsid w:val="00CE047B"/>
    <w:rsid w:val="00CE04B9"/>
    <w:rsid w:val="00CE06DB"/>
    <w:rsid w:val="00CE0A9A"/>
    <w:rsid w:val="00CE0AF0"/>
    <w:rsid w:val="00CE0DC0"/>
    <w:rsid w:val="00CE0EAD"/>
    <w:rsid w:val="00CE1043"/>
    <w:rsid w:val="00CE10D5"/>
    <w:rsid w:val="00CE168A"/>
    <w:rsid w:val="00CE1916"/>
    <w:rsid w:val="00CE19D4"/>
    <w:rsid w:val="00CE1A94"/>
    <w:rsid w:val="00CE1A96"/>
    <w:rsid w:val="00CE1D40"/>
    <w:rsid w:val="00CE24A4"/>
    <w:rsid w:val="00CE25C9"/>
    <w:rsid w:val="00CE2695"/>
    <w:rsid w:val="00CE26C3"/>
    <w:rsid w:val="00CE2C51"/>
    <w:rsid w:val="00CE2D41"/>
    <w:rsid w:val="00CE305A"/>
    <w:rsid w:val="00CE3193"/>
    <w:rsid w:val="00CE344A"/>
    <w:rsid w:val="00CE35DB"/>
    <w:rsid w:val="00CE4258"/>
    <w:rsid w:val="00CE42E9"/>
    <w:rsid w:val="00CE45D5"/>
    <w:rsid w:val="00CE4646"/>
    <w:rsid w:val="00CE4D37"/>
    <w:rsid w:val="00CE511F"/>
    <w:rsid w:val="00CE5545"/>
    <w:rsid w:val="00CE580A"/>
    <w:rsid w:val="00CE59CF"/>
    <w:rsid w:val="00CE5CEB"/>
    <w:rsid w:val="00CE613B"/>
    <w:rsid w:val="00CE64F9"/>
    <w:rsid w:val="00CE67CB"/>
    <w:rsid w:val="00CE698E"/>
    <w:rsid w:val="00CE6B45"/>
    <w:rsid w:val="00CE6C67"/>
    <w:rsid w:val="00CE7011"/>
    <w:rsid w:val="00CE70E9"/>
    <w:rsid w:val="00CE719E"/>
    <w:rsid w:val="00CE7763"/>
    <w:rsid w:val="00CE7981"/>
    <w:rsid w:val="00CE7BB8"/>
    <w:rsid w:val="00CF010B"/>
    <w:rsid w:val="00CF018F"/>
    <w:rsid w:val="00CF0616"/>
    <w:rsid w:val="00CF072E"/>
    <w:rsid w:val="00CF0777"/>
    <w:rsid w:val="00CF0EE5"/>
    <w:rsid w:val="00CF0F9A"/>
    <w:rsid w:val="00CF0FC2"/>
    <w:rsid w:val="00CF121A"/>
    <w:rsid w:val="00CF19F2"/>
    <w:rsid w:val="00CF1C07"/>
    <w:rsid w:val="00CF1D33"/>
    <w:rsid w:val="00CF1E14"/>
    <w:rsid w:val="00CF1F1A"/>
    <w:rsid w:val="00CF2093"/>
    <w:rsid w:val="00CF22CA"/>
    <w:rsid w:val="00CF22FB"/>
    <w:rsid w:val="00CF24D3"/>
    <w:rsid w:val="00CF2A46"/>
    <w:rsid w:val="00CF2BCA"/>
    <w:rsid w:val="00CF2C0A"/>
    <w:rsid w:val="00CF2E84"/>
    <w:rsid w:val="00CF30AB"/>
    <w:rsid w:val="00CF3271"/>
    <w:rsid w:val="00CF37B1"/>
    <w:rsid w:val="00CF37FB"/>
    <w:rsid w:val="00CF3B68"/>
    <w:rsid w:val="00CF3F1E"/>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322"/>
    <w:rsid w:val="00CF5369"/>
    <w:rsid w:val="00CF5408"/>
    <w:rsid w:val="00CF55CF"/>
    <w:rsid w:val="00CF5C65"/>
    <w:rsid w:val="00CF5E80"/>
    <w:rsid w:val="00CF607B"/>
    <w:rsid w:val="00CF621C"/>
    <w:rsid w:val="00CF62FD"/>
    <w:rsid w:val="00CF6532"/>
    <w:rsid w:val="00CF68DD"/>
    <w:rsid w:val="00CF6BFB"/>
    <w:rsid w:val="00CF6DCD"/>
    <w:rsid w:val="00CF6E18"/>
    <w:rsid w:val="00CF70AF"/>
    <w:rsid w:val="00CF741B"/>
    <w:rsid w:val="00CF7778"/>
    <w:rsid w:val="00CF78E1"/>
    <w:rsid w:val="00CF7C04"/>
    <w:rsid w:val="00CF7C67"/>
    <w:rsid w:val="00CF7E81"/>
    <w:rsid w:val="00D0009F"/>
    <w:rsid w:val="00D0043E"/>
    <w:rsid w:val="00D00E23"/>
    <w:rsid w:val="00D0148D"/>
    <w:rsid w:val="00D017BD"/>
    <w:rsid w:val="00D018F2"/>
    <w:rsid w:val="00D0197A"/>
    <w:rsid w:val="00D01DC6"/>
    <w:rsid w:val="00D021E3"/>
    <w:rsid w:val="00D02278"/>
    <w:rsid w:val="00D02346"/>
    <w:rsid w:val="00D02644"/>
    <w:rsid w:val="00D0294C"/>
    <w:rsid w:val="00D02AC9"/>
    <w:rsid w:val="00D02B90"/>
    <w:rsid w:val="00D02ECB"/>
    <w:rsid w:val="00D02EF1"/>
    <w:rsid w:val="00D03182"/>
    <w:rsid w:val="00D031A9"/>
    <w:rsid w:val="00D0336A"/>
    <w:rsid w:val="00D03D6E"/>
    <w:rsid w:val="00D04261"/>
    <w:rsid w:val="00D0458E"/>
    <w:rsid w:val="00D045B5"/>
    <w:rsid w:val="00D048FC"/>
    <w:rsid w:val="00D05505"/>
    <w:rsid w:val="00D055EF"/>
    <w:rsid w:val="00D058B1"/>
    <w:rsid w:val="00D05A83"/>
    <w:rsid w:val="00D05C9B"/>
    <w:rsid w:val="00D05E35"/>
    <w:rsid w:val="00D05E9B"/>
    <w:rsid w:val="00D061FC"/>
    <w:rsid w:val="00D06415"/>
    <w:rsid w:val="00D065B6"/>
    <w:rsid w:val="00D0663F"/>
    <w:rsid w:val="00D07028"/>
    <w:rsid w:val="00D07130"/>
    <w:rsid w:val="00D0786C"/>
    <w:rsid w:val="00D07A0C"/>
    <w:rsid w:val="00D10045"/>
    <w:rsid w:val="00D10113"/>
    <w:rsid w:val="00D101E6"/>
    <w:rsid w:val="00D10264"/>
    <w:rsid w:val="00D102D0"/>
    <w:rsid w:val="00D10349"/>
    <w:rsid w:val="00D104D1"/>
    <w:rsid w:val="00D10718"/>
    <w:rsid w:val="00D1126A"/>
    <w:rsid w:val="00D11EA4"/>
    <w:rsid w:val="00D123C0"/>
    <w:rsid w:val="00D12490"/>
    <w:rsid w:val="00D12755"/>
    <w:rsid w:val="00D129A2"/>
    <w:rsid w:val="00D12AEF"/>
    <w:rsid w:val="00D12CB6"/>
    <w:rsid w:val="00D130D0"/>
    <w:rsid w:val="00D1319F"/>
    <w:rsid w:val="00D13267"/>
    <w:rsid w:val="00D132EC"/>
    <w:rsid w:val="00D134BB"/>
    <w:rsid w:val="00D13526"/>
    <w:rsid w:val="00D13AC3"/>
    <w:rsid w:val="00D1449F"/>
    <w:rsid w:val="00D1474D"/>
    <w:rsid w:val="00D148E2"/>
    <w:rsid w:val="00D14A88"/>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1F"/>
    <w:rsid w:val="00D174D0"/>
    <w:rsid w:val="00D174D1"/>
    <w:rsid w:val="00D17895"/>
    <w:rsid w:val="00D17AD0"/>
    <w:rsid w:val="00D17B2E"/>
    <w:rsid w:val="00D17B53"/>
    <w:rsid w:val="00D17BC1"/>
    <w:rsid w:val="00D2021B"/>
    <w:rsid w:val="00D20270"/>
    <w:rsid w:val="00D20352"/>
    <w:rsid w:val="00D203AE"/>
    <w:rsid w:val="00D20461"/>
    <w:rsid w:val="00D20550"/>
    <w:rsid w:val="00D206DB"/>
    <w:rsid w:val="00D208D3"/>
    <w:rsid w:val="00D208DD"/>
    <w:rsid w:val="00D20A75"/>
    <w:rsid w:val="00D20BA6"/>
    <w:rsid w:val="00D20F84"/>
    <w:rsid w:val="00D21188"/>
    <w:rsid w:val="00D21231"/>
    <w:rsid w:val="00D2128E"/>
    <w:rsid w:val="00D212D0"/>
    <w:rsid w:val="00D21453"/>
    <w:rsid w:val="00D2172D"/>
    <w:rsid w:val="00D217B8"/>
    <w:rsid w:val="00D219A7"/>
    <w:rsid w:val="00D221F6"/>
    <w:rsid w:val="00D22234"/>
    <w:rsid w:val="00D22266"/>
    <w:rsid w:val="00D22310"/>
    <w:rsid w:val="00D2240B"/>
    <w:rsid w:val="00D2258F"/>
    <w:rsid w:val="00D226E4"/>
    <w:rsid w:val="00D234B6"/>
    <w:rsid w:val="00D235A3"/>
    <w:rsid w:val="00D23841"/>
    <w:rsid w:val="00D23861"/>
    <w:rsid w:val="00D23AEB"/>
    <w:rsid w:val="00D23C1A"/>
    <w:rsid w:val="00D23CB6"/>
    <w:rsid w:val="00D23D5F"/>
    <w:rsid w:val="00D242B0"/>
    <w:rsid w:val="00D24CBF"/>
    <w:rsid w:val="00D24D40"/>
    <w:rsid w:val="00D24D69"/>
    <w:rsid w:val="00D24E6B"/>
    <w:rsid w:val="00D24F9E"/>
    <w:rsid w:val="00D2520E"/>
    <w:rsid w:val="00D254A4"/>
    <w:rsid w:val="00D25842"/>
    <w:rsid w:val="00D26068"/>
    <w:rsid w:val="00D26126"/>
    <w:rsid w:val="00D26252"/>
    <w:rsid w:val="00D26288"/>
    <w:rsid w:val="00D264F3"/>
    <w:rsid w:val="00D26B8A"/>
    <w:rsid w:val="00D26BD2"/>
    <w:rsid w:val="00D26D83"/>
    <w:rsid w:val="00D277F5"/>
    <w:rsid w:val="00D279C4"/>
    <w:rsid w:val="00D27A4C"/>
    <w:rsid w:val="00D27F12"/>
    <w:rsid w:val="00D3055B"/>
    <w:rsid w:val="00D3077C"/>
    <w:rsid w:val="00D30A7C"/>
    <w:rsid w:val="00D30F0B"/>
    <w:rsid w:val="00D3111D"/>
    <w:rsid w:val="00D31199"/>
    <w:rsid w:val="00D31202"/>
    <w:rsid w:val="00D312C0"/>
    <w:rsid w:val="00D315DA"/>
    <w:rsid w:val="00D31746"/>
    <w:rsid w:val="00D318F6"/>
    <w:rsid w:val="00D31AAF"/>
    <w:rsid w:val="00D31AB7"/>
    <w:rsid w:val="00D31CCB"/>
    <w:rsid w:val="00D31D36"/>
    <w:rsid w:val="00D31E3A"/>
    <w:rsid w:val="00D31FAA"/>
    <w:rsid w:val="00D32242"/>
    <w:rsid w:val="00D32753"/>
    <w:rsid w:val="00D32B14"/>
    <w:rsid w:val="00D32B64"/>
    <w:rsid w:val="00D32D89"/>
    <w:rsid w:val="00D32DDF"/>
    <w:rsid w:val="00D3303A"/>
    <w:rsid w:val="00D330BD"/>
    <w:rsid w:val="00D335E8"/>
    <w:rsid w:val="00D336E2"/>
    <w:rsid w:val="00D336F8"/>
    <w:rsid w:val="00D33859"/>
    <w:rsid w:val="00D339D6"/>
    <w:rsid w:val="00D33B86"/>
    <w:rsid w:val="00D33CE4"/>
    <w:rsid w:val="00D33D8F"/>
    <w:rsid w:val="00D34037"/>
    <w:rsid w:val="00D344B5"/>
    <w:rsid w:val="00D34604"/>
    <w:rsid w:val="00D34B07"/>
    <w:rsid w:val="00D34C0A"/>
    <w:rsid w:val="00D34E3A"/>
    <w:rsid w:val="00D34E73"/>
    <w:rsid w:val="00D34F62"/>
    <w:rsid w:val="00D359CB"/>
    <w:rsid w:val="00D35B01"/>
    <w:rsid w:val="00D36430"/>
    <w:rsid w:val="00D36681"/>
    <w:rsid w:val="00D366BE"/>
    <w:rsid w:val="00D367AB"/>
    <w:rsid w:val="00D36A39"/>
    <w:rsid w:val="00D36C47"/>
    <w:rsid w:val="00D36D68"/>
    <w:rsid w:val="00D36D9D"/>
    <w:rsid w:val="00D36F1C"/>
    <w:rsid w:val="00D36FE1"/>
    <w:rsid w:val="00D36FE7"/>
    <w:rsid w:val="00D36FFF"/>
    <w:rsid w:val="00D37359"/>
    <w:rsid w:val="00D373DD"/>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2C1"/>
    <w:rsid w:val="00D43897"/>
    <w:rsid w:val="00D43E3A"/>
    <w:rsid w:val="00D43EA3"/>
    <w:rsid w:val="00D44027"/>
    <w:rsid w:val="00D442CD"/>
    <w:rsid w:val="00D4458C"/>
    <w:rsid w:val="00D447B3"/>
    <w:rsid w:val="00D450BA"/>
    <w:rsid w:val="00D450D5"/>
    <w:rsid w:val="00D451BB"/>
    <w:rsid w:val="00D457B5"/>
    <w:rsid w:val="00D45859"/>
    <w:rsid w:val="00D45A02"/>
    <w:rsid w:val="00D45A5C"/>
    <w:rsid w:val="00D45B8B"/>
    <w:rsid w:val="00D45D40"/>
    <w:rsid w:val="00D46380"/>
    <w:rsid w:val="00D46391"/>
    <w:rsid w:val="00D46664"/>
    <w:rsid w:val="00D467C3"/>
    <w:rsid w:val="00D46C32"/>
    <w:rsid w:val="00D46E9D"/>
    <w:rsid w:val="00D47BC8"/>
    <w:rsid w:val="00D47D5E"/>
    <w:rsid w:val="00D47F15"/>
    <w:rsid w:val="00D50060"/>
    <w:rsid w:val="00D501EB"/>
    <w:rsid w:val="00D502AB"/>
    <w:rsid w:val="00D502E3"/>
    <w:rsid w:val="00D50509"/>
    <w:rsid w:val="00D50530"/>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CFB"/>
    <w:rsid w:val="00D53DEF"/>
    <w:rsid w:val="00D54444"/>
    <w:rsid w:val="00D5447A"/>
    <w:rsid w:val="00D548DB"/>
    <w:rsid w:val="00D5492E"/>
    <w:rsid w:val="00D55414"/>
    <w:rsid w:val="00D555CE"/>
    <w:rsid w:val="00D55608"/>
    <w:rsid w:val="00D558A9"/>
    <w:rsid w:val="00D55B72"/>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474"/>
    <w:rsid w:val="00D60786"/>
    <w:rsid w:val="00D60ADA"/>
    <w:rsid w:val="00D60CCC"/>
    <w:rsid w:val="00D6150B"/>
    <w:rsid w:val="00D617D9"/>
    <w:rsid w:val="00D61B2B"/>
    <w:rsid w:val="00D61B2D"/>
    <w:rsid w:val="00D61E48"/>
    <w:rsid w:val="00D624A4"/>
    <w:rsid w:val="00D626AF"/>
    <w:rsid w:val="00D6271C"/>
    <w:rsid w:val="00D627BB"/>
    <w:rsid w:val="00D627ED"/>
    <w:rsid w:val="00D62C9C"/>
    <w:rsid w:val="00D62CC0"/>
    <w:rsid w:val="00D62FEE"/>
    <w:rsid w:val="00D63187"/>
    <w:rsid w:val="00D63279"/>
    <w:rsid w:val="00D632A3"/>
    <w:rsid w:val="00D63338"/>
    <w:rsid w:val="00D634DD"/>
    <w:rsid w:val="00D63E38"/>
    <w:rsid w:val="00D63F4D"/>
    <w:rsid w:val="00D6432C"/>
    <w:rsid w:val="00D64427"/>
    <w:rsid w:val="00D64628"/>
    <w:rsid w:val="00D64D48"/>
    <w:rsid w:val="00D64ED0"/>
    <w:rsid w:val="00D650AA"/>
    <w:rsid w:val="00D650DA"/>
    <w:rsid w:val="00D65173"/>
    <w:rsid w:val="00D65376"/>
    <w:rsid w:val="00D65513"/>
    <w:rsid w:val="00D6558F"/>
    <w:rsid w:val="00D65617"/>
    <w:rsid w:val="00D658D7"/>
    <w:rsid w:val="00D6604C"/>
    <w:rsid w:val="00D660DC"/>
    <w:rsid w:val="00D66194"/>
    <w:rsid w:val="00D661F3"/>
    <w:rsid w:val="00D666C1"/>
    <w:rsid w:val="00D66EF1"/>
    <w:rsid w:val="00D67011"/>
    <w:rsid w:val="00D67825"/>
    <w:rsid w:val="00D679F5"/>
    <w:rsid w:val="00D70352"/>
    <w:rsid w:val="00D7066E"/>
    <w:rsid w:val="00D70AD0"/>
    <w:rsid w:val="00D7127D"/>
    <w:rsid w:val="00D7134A"/>
    <w:rsid w:val="00D71565"/>
    <w:rsid w:val="00D718A2"/>
    <w:rsid w:val="00D71914"/>
    <w:rsid w:val="00D71957"/>
    <w:rsid w:val="00D71B71"/>
    <w:rsid w:val="00D71CD0"/>
    <w:rsid w:val="00D71D78"/>
    <w:rsid w:val="00D7226E"/>
    <w:rsid w:val="00D7249F"/>
    <w:rsid w:val="00D7253D"/>
    <w:rsid w:val="00D72A0C"/>
    <w:rsid w:val="00D72A79"/>
    <w:rsid w:val="00D72F16"/>
    <w:rsid w:val="00D730E7"/>
    <w:rsid w:val="00D73120"/>
    <w:rsid w:val="00D736BC"/>
    <w:rsid w:val="00D73850"/>
    <w:rsid w:val="00D73B82"/>
    <w:rsid w:val="00D73C29"/>
    <w:rsid w:val="00D73D2B"/>
    <w:rsid w:val="00D73F4D"/>
    <w:rsid w:val="00D74160"/>
    <w:rsid w:val="00D74713"/>
    <w:rsid w:val="00D7483F"/>
    <w:rsid w:val="00D74865"/>
    <w:rsid w:val="00D74B86"/>
    <w:rsid w:val="00D74B92"/>
    <w:rsid w:val="00D74E10"/>
    <w:rsid w:val="00D74EA4"/>
    <w:rsid w:val="00D74EEE"/>
    <w:rsid w:val="00D75081"/>
    <w:rsid w:val="00D750E3"/>
    <w:rsid w:val="00D7571F"/>
    <w:rsid w:val="00D7572E"/>
    <w:rsid w:val="00D757F9"/>
    <w:rsid w:val="00D75A0B"/>
    <w:rsid w:val="00D75A5F"/>
    <w:rsid w:val="00D75C78"/>
    <w:rsid w:val="00D75ED6"/>
    <w:rsid w:val="00D7614A"/>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982"/>
    <w:rsid w:val="00D81BBB"/>
    <w:rsid w:val="00D81E11"/>
    <w:rsid w:val="00D81E5F"/>
    <w:rsid w:val="00D81F9D"/>
    <w:rsid w:val="00D821E2"/>
    <w:rsid w:val="00D82254"/>
    <w:rsid w:val="00D82402"/>
    <w:rsid w:val="00D826B0"/>
    <w:rsid w:val="00D826D9"/>
    <w:rsid w:val="00D8275B"/>
    <w:rsid w:val="00D827D3"/>
    <w:rsid w:val="00D82F5C"/>
    <w:rsid w:val="00D82FF4"/>
    <w:rsid w:val="00D831C7"/>
    <w:rsid w:val="00D83C98"/>
    <w:rsid w:val="00D83F8F"/>
    <w:rsid w:val="00D84082"/>
    <w:rsid w:val="00D8417D"/>
    <w:rsid w:val="00D843A8"/>
    <w:rsid w:val="00D846CE"/>
    <w:rsid w:val="00D84A4F"/>
    <w:rsid w:val="00D84E54"/>
    <w:rsid w:val="00D84F74"/>
    <w:rsid w:val="00D858E3"/>
    <w:rsid w:val="00D85D4A"/>
    <w:rsid w:val="00D85F91"/>
    <w:rsid w:val="00D85FB3"/>
    <w:rsid w:val="00D861AA"/>
    <w:rsid w:val="00D86387"/>
    <w:rsid w:val="00D865A7"/>
    <w:rsid w:val="00D8676F"/>
    <w:rsid w:val="00D867A7"/>
    <w:rsid w:val="00D869C9"/>
    <w:rsid w:val="00D870F8"/>
    <w:rsid w:val="00D8713C"/>
    <w:rsid w:val="00D8743C"/>
    <w:rsid w:val="00D876BB"/>
    <w:rsid w:val="00D878BD"/>
    <w:rsid w:val="00D87AD6"/>
    <w:rsid w:val="00D87E0A"/>
    <w:rsid w:val="00D87FD9"/>
    <w:rsid w:val="00D900E7"/>
    <w:rsid w:val="00D9015A"/>
    <w:rsid w:val="00D901A3"/>
    <w:rsid w:val="00D90384"/>
    <w:rsid w:val="00D90602"/>
    <w:rsid w:val="00D907D9"/>
    <w:rsid w:val="00D90A16"/>
    <w:rsid w:val="00D90F5E"/>
    <w:rsid w:val="00D9114C"/>
    <w:rsid w:val="00D9121A"/>
    <w:rsid w:val="00D915FD"/>
    <w:rsid w:val="00D917CF"/>
    <w:rsid w:val="00D91859"/>
    <w:rsid w:val="00D91971"/>
    <w:rsid w:val="00D919A0"/>
    <w:rsid w:val="00D91B81"/>
    <w:rsid w:val="00D91D15"/>
    <w:rsid w:val="00D91E75"/>
    <w:rsid w:val="00D91E99"/>
    <w:rsid w:val="00D920B8"/>
    <w:rsid w:val="00D920F7"/>
    <w:rsid w:val="00D9214F"/>
    <w:rsid w:val="00D922AE"/>
    <w:rsid w:val="00D92824"/>
    <w:rsid w:val="00D92831"/>
    <w:rsid w:val="00D928D0"/>
    <w:rsid w:val="00D929F6"/>
    <w:rsid w:val="00D92BE5"/>
    <w:rsid w:val="00D92E5B"/>
    <w:rsid w:val="00D92FD6"/>
    <w:rsid w:val="00D935D3"/>
    <w:rsid w:val="00D93665"/>
    <w:rsid w:val="00D9419D"/>
    <w:rsid w:val="00D943E3"/>
    <w:rsid w:val="00D945EE"/>
    <w:rsid w:val="00D9487A"/>
    <w:rsid w:val="00D94927"/>
    <w:rsid w:val="00D94997"/>
    <w:rsid w:val="00D949E7"/>
    <w:rsid w:val="00D94CB1"/>
    <w:rsid w:val="00D94F5D"/>
    <w:rsid w:val="00D9543F"/>
    <w:rsid w:val="00D9560E"/>
    <w:rsid w:val="00D9589C"/>
    <w:rsid w:val="00D95915"/>
    <w:rsid w:val="00D95AEB"/>
    <w:rsid w:val="00D95C4F"/>
    <w:rsid w:val="00D95E23"/>
    <w:rsid w:val="00D95E24"/>
    <w:rsid w:val="00D9673D"/>
    <w:rsid w:val="00D96768"/>
    <w:rsid w:val="00D96C73"/>
    <w:rsid w:val="00D96D6C"/>
    <w:rsid w:val="00D97023"/>
    <w:rsid w:val="00D97109"/>
    <w:rsid w:val="00D9723B"/>
    <w:rsid w:val="00D97655"/>
    <w:rsid w:val="00D979ED"/>
    <w:rsid w:val="00D97CE2"/>
    <w:rsid w:val="00D97D73"/>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2D81"/>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6428"/>
    <w:rsid w:val="00DA6D76"/>
    <w:rsid w:val="00DA6FA1"/>
    <w:rsid w:val="00DA73B9"/>
    <w:rsid w:val="00DA7537"/>
    <w:rsid w:val="00DA77A2"/>
    <w:rsid w:val="00DA7921"/>
    <w:rsid w:val="00DA799E"/>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CBE"/>
    <w:rsid w:val="00DB2D51"/>
    <w:rsid w:val="00DB30C2"/>
    <w:rsid w:val="00DB3137"/>
    <w:rsid w:val="00DB32A7"/>
    <w:rsid w:val="00DB33F7"/>
    <w:rsid w:val="00DB3598"/>
    <w:rsid w:val="00DB3795"/>
    <w:rsid w:val="00DB3B54"/>
    <w:rsid w:val="00DB3DF3"/>
    <w:rsid w:val="00DB418B"/>
    <w:rsid w:val="00DB4198"/>
    <w:rsid w:val="00DB425E"/>
    <w:rsid w:val="00DB435A"/>
    <w:rsid w:val="00DB4433"/>
    <w:rsid w:val="00DB4682"/>
    <w:rsid w:val="00DB4761"/>
    <w:rsid w:val="00DB47B8"/>
    <w:rsid w:val="00DB4843"/>
    <w:rsid w:val="00DB4AB2"/>
    <w:rsid w:val="00DB4AFA"/>
    <w:rsid w:val="00DB5323"/>
    <w:rsid w:val="00DB5648"/>
    <w:rsid w:val="00DB58F8"/>
    <w:rsid w:val="00DB59D2"/>
    <w:rsid w:val="00DB60AD"/>
    <w:rsid w:val="00DB652E"/>
    <w:rsid w:val="00DB69BD"/>
    <w:rsid w:val="00DB6D00"/>
    <w:rsid w:val="00DB6F11"/>
    <w:rsid w:val="00DB7092"/>
    <w:rsid w:val="00DB7160"/>
    <w:rsid w:val="00DB719D"/>
    <w:rsid w:val="00DB72A0"/>
    <w:rsid w:val="00DB7458"/>
    <w:rsid w:val="00DB7474"/>
    <w:rsid w:val="00DB7933"/>
    <w:rsid w:val="00DB7D52"/>
    <w:rsid w:val="00DC009B"/>
    <w:rsid w:val="00DC00A9"/>
    <w:rsid w:val="00DC00B4"/>
    <w:rsid w:val="00DC02F9"/>
    <w:rsid w:val="00DC0457"/>
    <w:rsid w:val="00DC0963"/>
    <w:rsid w:val="00DC09D8"/>
    <w:rsid w:val="00DC0A76"/>
    <w:rsid w:val="00DC0D03"/>
    <w:rsid w:val="00DC0EDC"/>
    <w:rsid w:val="00DC1296"/>
    <w:rsid w:val="00DC12DA"/>
    <w:rsid w:val="00DC12F0"/>
    <w:rsid w:val="00DC153D"/>
    <w:rsid w:val="00DC1AAB"/>
    <w:rsid w:val="00DC1BD3"/>
    <w:rsid w:val="00DC1CEA"/>
    <w:rsid w:val="00DC1DA5"/>
    <w:rsid w:val="00DC1E8B"/>
    <w:rsid w:val="00DC1FA4"/>
    <w:rsid w:val="00DC1FA6"/>
    <w:rsid w:val="00DC2004"/>
    <w:rsid w:val="00DC2979"/>
    <w:rsid w:val="00DC299D"/>
    <w:rsid w:val="00DC2A1B"/>
    <w:rsid w:val="00DC2A30"/>
    <w:rsid w:val="00DC2A61"/>
    <w:rsid w:val="00DC2DE7"/>
    <w:rsid w:val="00DC2FC3"/>
    <w:rsid w:val="00DC2FC7"/>
    <w:rsid w:val="00DC3217"/>
    <w:rsid w:val="00DC3238"/>
    <w:rsid w:val="00DC3760"/>
    <w:rsid w:val="00DC38AB"/>
    <w:rsid w:val="00DC3B34"/>
    <w:rsid w:val="00DC3D99"/>
    <w:rsid w:val="00DC3EB2"/>
    <w:rsid w:val="00DC3F06"/>
    <w:rsid w:val="00DC4144"/>
    <w:rsid w:val="00DC4357"/>
    <w:rsid w:val="00DC45AA"/>
    <w:rsid w:val="00DC47A9"/>
    <w:rsid w:val="00DC4B24"/>
    <w:rsid w:val="00DC4DE8"/>
    <w:rsid w:val="00DC55AF"/>
    <w:rsid w:val="00DC5879"/>
    <w:rsid w:val="00DC5EE4"/>
    <w:rsid w:val="00DC60DF"/>
    <w:rsid w:val="00DC612F"/>
    <w:rsid w:val="00DC6159"/>
    <w:rsid w:val="00DC681F"/>
    <w:rsid w:val="00DC682F"/>
    <w:rsid w:val="00DC6B40"/>
    <w:rsid w:val="00DC6BBB"/>
    <w:rsid w:val="00DC6EC7"/>
    <w:rsid w:val="00DC6FF4"/>
    <w:rsid w:val="00DC71C9"/>
    <w:rsid w:val="00DC769D"/>
    <w:rsid w:val="00DC782D"/>
    <w:rsid w:val="00DC785B"/>
    <w:rsid w:val="00DC7865"/>
    <w:rsid w:val="00DC7C94"/>
    <w:rsid w:val="00DC7F15"/>
    <w:rsid w:val="00DD0077"/>
    <w:rsid w:val="00DD069F"/>
    <w:rsid w:val="00DD0717"/>
    <w:rsid w:val="00DD0A29"/>
    <w:rsid w:val="00DD0AAB"/>
    <w:rsid w:val="00DD0D34"/>
    <w:rsid w:val="00DD11AE"/>
    <w:rsid w:val="00DD11FC"/>
    <w:rsid w:val="00DD1358"/>
    <w:rsid w:val="00DD14ED"/>
    <w:rsid w:val="00DD14FD"/>
    <w:rsid w:val="00DD177A"/>
    <w:rsid w:val="00DD17E3"/>
    <w:rsid w:val="00DD1882"/>
    <w:rsid w:val="00DD19DC"/>
    <w:rsid w:val="00DD1DED"/>
    <w:rsid w:val="00DD1EA5"/>
    <w:rsid w:val="00DD20D9"/>
    <w:rsid w:val="00DD2107"/>
    <w:rsid w:val="00DD265B"/>
    <w:rsid w:val="00DD2826"/>
    <w:rsid w:val="00DD2877"/>
    <w:rsid w:val="00DD2EA5"/>
    <w:rsid w:val="00DD3096"/>
    <w:rsid w:val="00DD3143"/>
    <w:rsid w:val="00DD3B0A"/>
    <w:rsid w:val="00DD3D6A"/>
    <w:rsid w:val="00DD3DC0"/>
    <w:rsid w:val="00DD3E0E"/>
    <w:rsid w:val="00DD422E"/>
    <w:rsid w:val="00DD44E0"/>
    <w:rsid w:val="00DD44F9"/>
    <w:rsid w:val="00DD4586"/>
    <w:rsid w:val="00DD4649"/>
    <w:rsid w:val="00DD4705"/>
    <w:rsid w:val="00DD4B27"/>
    <w:rsid w:val="00DD4ED0"/>
    <w:rsid w:val="00DD524A"/>
    <w:rsid w:val="00DD5255"/>
    <w:rsid w:val="00DD5265"/>
    <w:rsid w:val="00DD540B"/>
    <w:rsid w:val="00DD54CF"/>
    <w:rsid w:val="00DD58E9"/>
    <w:rsid w:val="00DD5ACC"/>
    <w:rsid w:val="00DD5B81"/>
    <w:rsid w:val="00DD5BD3"/>
    <w:rsid w:val="00DD6101"/>
    <w:rsid w:val="00DD6796"/>
    <w:rsid w:val="00DD67E8"/>
    <w:rsid w:val="00DD6FB3"/>
    <w:rsid w:val="00DD6FEA"/>
    <w:rsid w:val="00DD7276"/>
    <w:rsid w:val="00DD73DB"/>
    <w:rsid w:val="00DD788D"/>
    <w:rsid w:val="00DD7A3C"/>
    <w:rsid w:val="00DD7BA9"/>
    <w:rsid w:val="00DD7DD0"/>
    <w:rsid w:val="00DD7F12"/>
    <w:rsid w:val="00DD7F23"/>
    <w:rsid w:val="00DD7F6B"/>
    <w:rsid w:val="00DE00B2"/>
    <w:rsid w:val="00DE0381"/>
    <w:rsid w:val="00DE0952"/>
    <w:rsid w:val="00DE0CB3"/>
    <w:rsid w:val="00DE0ED9"/>
    <w:rsid w:val="00DE0F24"/>
    <w:rsid w:val="00DE14BB"/>
    <w:rsid w:val="00DE1748"/>
    <w:rsid w:val="00DE17C2"/>
    <w:rsid w:val="00DE18E9"/>
    <w:rsid w:val="00DE1AFD"/>
    <w:rsid w:val="00DE1C86"/>
    <w:rsid w:val="00DE1CF7"/>
    <w:rsid w:val="00DE1E98"/>
    <w:rsid w:val="00DE20D0"/>
    <w:rsid w:val="00DE21E9"/>
    <w:rsid w:val="00DE2499"/>
    <w:rsid w:val="00DE2693"/>
    <w:rsid w:val="00DE26C7"/>
    <w:rsid w:val="00DE28BD"/>
    <w:rsid w:val="00DE2B4E"/>
    <w:rsid w:val="00DE2CD2"/>
    <w:rsid w:val="00DE2E3B"/>
    <w:rsid w:val="00DE31BC"/>
    <w:rsid w:val="00DE3698"/>
    <w:rsid w:val="00DE3715"/>
    <w:rsid w:val="00DE3731"/>
    <w:rsid w:val="00DE3913"/>
    <w:rsid w:val="00DE3A0E"/>
    <w:rsid w:val="00DE3CF6"/>
    <w:rsid w:val="00DE3EA5"/>
    <w:rsid w:val="00DE3F10"/>
    <w:rsid w:val="00DE3F22"/>
    <w:rsid w:val="00DE4074"/>
    <w:rsid w:val="00DE43F4"/>
    <w:rsid w:val="00DE45EA"/>
    <w:rsid w:val="00DE463B"/>
    <w:rsid w:val="00DE48DC"/>
    <w:rsid w:val="00DE4BA2"/>
    <w:rsid w:val="00DE4C79"/>
    <w:rsid w:val="00DE4D70"/>
    <w:rsid w:val="00DE4FFE"/>
    <w:rsid w:val="00DE509F"/>
    <w:rsid w:val="00DE571E"/>
    <w:rsid w:val="00DE5750"/>
    <w:rsid w:val="00DE5902"/>
    <w:rsid w:val="00DE5938"/>
    <w:rsid w:val="00DE5972"/>
    <w:rsid w:val="00DE61C9"/>
    <w:rsid w:val="00DE668C"/>
    <w:rsid w:val="00DE6857"/>
    <w:rsid w:val="00DE6B14"/>
    <w:rsid w:val="00DE6C77"/>
    <w:rsid w:val="00DE6C78"/>
    <w:rsid w:val="00DE6CD0"/>
    <w:rsid w:val="00DE6DC3"/>
    <w:rsid w:val="00DE7089"/>
    <w:rsid w:val="00DE76C5"/>
    <w:rsid w:val="00DE77BA"/>
    <w:rsid w:val="00DE77F7"/>
    <w:rsid w:val="00DE783C"/>
    <w:rsid w:val="00DE7C62"/>
    <w:rsid w:val="00DE7D5A"/>
    <w:rsid w:val="00DE7FDB"/>
    <w:rsid w:val="00DF0518"/>
    <w:rsid w:val="00DF053E"/>
    <w:rsid w:val="00DF0641"/>
    <w:rsid w:val="00DF0800"/>
    <w:rsid w:val="00DF0D80"/>
    <w:rsid w:val="00DF0E78"/>
    <w:rsid w:val="00DF1014"/>
    <w:rsid w:val="00DF10EE"/>
    <w:rsid w:val="00DF1677"/>
    <w:rsid w:val="00DF16B3"/>
    <w:rsid w:val="00DF17E8"/>
    <w:rsid w:val="00DF1A8F"/>
    <w:rsid w:val="00DF1C5F"/>
    <w:rsid w:val="00DF1CE4"/>
    <w:rsid w:val="00DF1DF8"/>
    <w:rsid w:val="00DF2015"/>
    <w:rsid w:val="00DF20CC"/>
    <w:rsid w:val="00DF241E"/>
    <w:rsid w:val="00DF25B5"/>
    <w:rsid w:val="00DF26B6"/>
    <w:rsid w:val="00DF271C"/>
    <w:rsid w:val="00DF2DB2"/>
    <w:rsid w:val="00DF2E69"/>
    <w:rsid w:val="00DF2F15"/>
    <w:rsid w:val="00DF33BA"/>
    <w:rsid w:val="00DF37EE"/>
    <w:rsid w:val="00DF37FE"/>
    <w:rsid w:val="00DF3A10"/>
    <w:rsid w:val="00DF3B81"/>
    <w:rsid w:val="00DF3EC5"/>
    <w:rsid w:val="00DF3F14"/>
    <w:rsid w:val="00DF3F9C"/>
    <w:rsid w:val="00DF4107"/>
    <w:rsid w:val="00DF44A8"/>
    <w:rsid w:val="00DF4548"/>
    <w:rsid w:val="00DF45C8"/>
    <w:rsid w:val="00DF45E6"/>
    <w:rsid w:val="00DF484C"/>
    <w:rsid w:val="00DF4A6E"/>
    <w:rsid w:val="00DF4B86"/>
    <w:rsid w:val="00DF4CE8"/>
    <w:rsid w:val="00DF4D7D"/>
    <w:rsid w:val="00DF52C5"/>
    <w:rsid w:val="00DF5621"/>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DF7FE4"/>
    <w:rsid w:val="00E00016"/>
    <w:rsid w:val="00E0009A"/>
    <w:rsid w:val="00E000E1"/>
    <w:rsid w:val="00E00124"/>
    <w:rsid w:val="00E00B92"/>
    <w:rsid w:val="00E00DB2"/>
    <w:rsid w:val="00E00FFA"/>
    <w:rsid w:val="00E0122E"/>
    <w:rsid w:val="00E01403"/>
    <w:rsid w:val="00E01496"/>
    <w:rsid w:val="00E01548"/>
    <w:rsid w:val="00E016F7"/>
    <w:rsid w:val="00E017D8"/>
    <w:rsid w:val="00E01839"/>
    <w:rsid w:val="00E01899"/>
    <w:rsid w:val="00E01B20"/>
    <w:rsid w:val="00E01BBB"/>
    <w:rsid w:val="00E0204D"/>
    <w:rsid w:val="00E02245"/>
    <w:rsid w:val="00E02305"/>
    <w:rsid w:val="00E0272E"/>
    <w:rsid w:val="00E028C0"/>
    <w:rsid w:val="00E02D33"/>
    <w:rsid w:val="00E0315C"/>
    <w:rsid w:val="00E03176"/>
    <w:rsid w:val="00E037C7"/>
    <w:rsid w:val="00E0388E"/>
    <w:rsid w:val="00E03D11"/>
    <w:rsid w:val="00E0406B"/>
    <w:rsid w:val="00E04153"/>
    <w:rsid w:val="00E04418"/>
    <w:rsid w:val="00E0445C"/>
    <w:rsid w:val="00E04527"/>
    <w:rsid w:val="00E04AB9"/>
    <w:rsid w:val="00E04B67"/>
    <w:rsid w:val="00E04C5A"/>
    <w:rsid w:val="00E04D27"/>
    <w:rsid w:val="00E051CC"/>
    <w:rsid w:val="00E054BC"/>
    <w:rsid w:val="00E05628"/>
    <w:rsid w:val="00E05696"/>
    <w:rsid w:val="00E0571E"/>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903"/>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579"/>
    <w:rsid w:val="00E12D0F"/>
    <w:rsid w:val="00E12DD4"/>
    <w:rsid w:val="00E131F2"/>
    <w:rsid w:val="00E13508"/>
    <w:rsid w:val="00E13689"/>
    <w:rsid w:val="00E1382B"/>
    <w:rsid w:val="00E13B93"/>
    <w:rsid w:val="00E13D49"/>
    <w:rsid w:val="00E13DC1"/>
    <w:rsid w:val="00E13EC8"/>
    <w:rsid w:val="00E1444C"/>
    <w:rsid w:val="00E14A81"/>
    <w:rsid w:val="00E14B4D"/>
    <w:rsid w:val="00E15079"/>
    <w:rsid w:val="00E1548E"/>
    <w:rsid w:val="00E154E8"/>
    <w:rsid w:val="00E15564"/>
    <w:rsid w:val="00E15737"/>
    <w:rsid w:val="00E1584A"/>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6D73"/>
    <w:rsid w:val="00E16D95"/>
    <w:rsid w:val="00E174DF"/>
    <w:rsid w:val="00E17526"/>
    <w:rsid w:val="00E17664"/>
    <w:rsid w:val="00E1786F"/>
    <w:rsid w:val="00E17939"/>
    <w:rsid w:val="00E17BB1"/>
    <w:rsid w:val="00E17D99"/>
    <w:rsid w:val="00E17F17"/>
    <w:rsid w:val="00E17F45"/>
    <w:rsid w:val="00E20113"/>
    <w:rsid w:val="00E20116"/>
    <w:rsid w:val="00E20290"/>
    <w:rsid w:val="00E2045A"/>
    <w:rsid w:val="00E20810"/>
    <w:rsid w:val="00E20B5D"/>
    <w:rsid w:val="00E20C3C"/>
    <w:rsid w:val="00E20DCB"/>
    <w:rsid w:val="00E20F84"/>
    <w:rsid w:val="00E20FC2"/>
    <w:rsid w:val="00E2125E"/>
    <w:rsid w:val="00E2142C"/>
    <w:rsid w:val="00E21575"/>
    <w:rsid w:val="00E21A52"/>
    <w:rsid w:val="00E21D79"/>
    <w:rsid w:val="00E21F88"/>
    <w:rsid w:val="00E2229A"/>
    <w:rsid w:val="00E223E9"/>
    <w:rsid w:val="00E22444"/>
    <w:rsid w:val="00E22760"/>
    <w:rsid w:val="00E22A68"/>
    <w:rsid w:val="00E22B77"/>
    <w:rsid w:val="00E22BDB"/>
    <w:rsid w:val="00E22D9A"/>
    <w:rsid w:val="00E22F61"/>
    <w:rsid w:val="00E23197"/>
    <w:rsid w:val="00E23221"/>
    <w:rsid w:val="00E23397"/>
    <w:rsid w:val="00E23489"/>
    <w:rsid w:val="00E23731"/>
    <w:rsid w:val="00E23E67"/>
    <w:rsid w:val="00E244FF"/>
    <w:rsid w:val="00E24913"/>
    <w:rsid w:val="00E24A7D"/>
    <w:rsid w:val="00E24ACA"/>
    <w:rsid w:val="00E24D0E"/>
    <w:rsid w:val="00E24EA4"/>
    <w:rsid w:val="00E25183"/>
    <w:rsid w:val="00E25BDB"/>
    <w:rsid w:val="00E25E14"/>
    <w:rsid w:val="00E25F1A"/>
    <w:rsid w:val="00E25F72"/>
    <w:rsid w:val="00E25F88"/>
    <w:rsid w:val="00E2626A"/>
    <w:rsid w:val="00E265F2"/>
    <w:rsid w:val="00E266F6"/>
    <w:rsid w:val="00E26B27"/>
    <w:rsid w:val="00E26B31"/>
    <w:rsid w:val="00E26B43"/>
    <w:rsid w:val="00E273D1"/>
    <w:rsid w:val="00E27477"/>
    <w:rsid w:val="00E274B8"/>
    <w:rsid w:val="00E275C8"/>
    <w:rsid w:val="00E2783C"/>
    <w:rsid w:val="00E278D0"/>
    <w:rsid w:val="00E27A48"/>
    <w:rsid w:val="00E27B0B"/>
    <w:rsid w:val="00E27B0D"/>
    <w:rsid w:val="00E301C2"/>
    <w:rsid w:val="00E306B1"/>
    <w:rsid w:val="00E30903"/>
    <w:rsid w:val="00E30A29"/>
    <w:rsid w:val="00E30CAB"/>
    <w:rsid w:val="00E31084"/>
    <w:rsid w:val="00E316C8"/>
    <w:rsid w:val="00E31FC9"/>
    <w:rsid w:val="00E323C9"/>
    <w:rsid w:val="00E325AC"/>
    <w:rsid w:val="00E32B67"/>
    <w:rsid w:val="00E33242"/>
    <w:rsid w:val="00E3328A"/>
    <w:rsid w:val="00E33546"/>
    <w:rsid w:val="00E336B5"/>
    <w:rsid w:val="00E3392B"/>
    <w:rsid w:val="00E33DC3"/>
    <w:rsid w:val="00E34173"/>
    <w:rsid w:val="00E344FC"/>
    <w:rsid w:val="00E348CA"/>
    <w:rsid w:val="00E34BFC"/>
    <w:rsid w:val="00E34D67"/>
    <w:rsid w:val="00E34D7D"/>
    <w:rsid w:val="00E34DD3"/>
    <w:rsid w:val="00E34E0D"/>
    <w:rsid w:val="00E34EA2"/>
    <w:rsid w:val="00E34EC4"/>
    <w:rsid w:val="00E34F07"/>
    <w:rsid w:val="00E3527D"/>
    <w:rsid w:val="00E35333"/>
    <w:rsid w:val="00E353E4"/>
    <w:rsid w:val="00E35BB7"/>
    <w:rsid w:val="00E35F80"/>
    <w:rsid w:val="00E35FDA"/>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140"/>
    <w:rsid w:val="00E422F6"/>
    <w:rsid w:val="00E4278F"/>
    <w:rsid w:val="00E42E6B"/>
    <w:rsid w:val="00E43195"/>
    <w:rsid w:val="00E43228"/>
    <w:rsid w:val="00E43332"/>
    <w:rsid w:val="00E43567"/>
    <w:rsid w:val="00E435DF"/>
    <w:rsid w:val="00E439E5"/>
    <w:rsid w:val="00E43E08"/>
    <w:rsid w:val="00E44126"/>
    <w:rsid w:val="00E4483A"/>
    <w:rsid w:val="00E448CE"/>
    <w:rsid w:val="00E44A37"/>
    <w:rsid w:val="00E44B77"/>
    <w:rsid w:val="00E44E01"/>
    <w:rsid w:val="00E44F46"/>
    <w:rsid w:val="00E44F78"/>
    <w:rsid w:val="00E4502D"/>
    <w:rsid w:val="00E45052"/>
    <w:rsid w:val="00E4527A"/>
    <w:rsid w:val="00E45547"/>
    <w:rsid w:val="00E457C1"/>
    <w:rsid w:val="00E459E7"/>
    <w:rsid w:val="00E45B7A"/>
    <w:rsid w:val="00E45B88"/>
    <w:rsid w:val="00E45EF3"/>
    <w:rsid w:val="00E4606B"/>
    <w:rsid w:val="00E46835"/>
    <w:rsid w:val="00E46BDF"/>
    <w:rsid w:val="00E470EB"/>
    <w:rsid w:val="00E47196"/>
    <w:rsid w:val="00E471F2"/>
    <w:rsid w:val="00E475B4"/>
    <w:rsid w:val="00E476B7"/>
    <w:rsid w:val="00E478E8"/>
    <w:rsid w:val="00E47A3F"/>
    <w:rsid w:val="00E47B93"/>
    <w:rsid w:val="00E47CA4"/>
    <w:rsid w:val="00E47ECA"/>
    <w:rsid w:val="00E47FFE"/>
    <w:rsid w:val="00E50030"/>
    <w:rsid w:val="00E501EB"/>
    <w:rsid w:val="00E5025C"/>
    <w:rsid w:val="00E502E1"/>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4B3"/>
    <w:rsid w:val="00E52514"/>
    <w:rsid w:val="00E52565"/>
    <w:rsid w:val="00E528C4"/>
    <w:rsid w:val="00E52909"/>
    <w:rsid w:val="00E52944"/>
    <w:rsid w:val="00E52BFC"/>
    <w:rsid w:val="00E52F9A"/>
    <w:rsid w:val="00E52FFB"/>
    <w:rsid w:val="00E53390"/>
    <w:rsid w:val="00E534E6"/>
    <w:rsid w:val="00E536F7"/>
    <w:rsid w:val="00E5382F"/>
    <w:rsid w:val="00E53B40"/>
    <w:rsid w:val="00E53B5D"/>
    <w:rsid w:val="00E53C11"/>
    <w:rsid w:val="00E53FE1"/>
    <w:rsid w:val="00E5435F"/>
    <w:rsid w:val="00E54535"/>
    <w:rsid w:val="00E5466C"/>
    <w:rsid w:val="00E547D2"/>
    <w:rsid w:val="00E5496F"/>
    <w:rsid w:val="00E551AA"/>
    <w:rsid w:val="00E55274"/>
    <w:rsid w:val="00E552F3"/>
    <w:rsid w:val="00E554AD"/>
    <w:rsid w:val="00E554B6"/>
    <w:rsid w:val="00E556B5"/>
    <w:rsid w:val="00E557F9"/>
    <w:rsid w:val="00E558F1"/>
    <w:rsid w:val="00E55BDE"/>
    <w:rsid w:val="00E55CA6"/>
    <w:rsid w:val="00E5612A"/>
    <w:rsid w:val="00E564DC"/>
    <w:rsid w:val="00E56518"/>
    <w:rsid w:val="00E565C3"/>
    <w:rsid w:val="00E565C5"/>
    <w:rsid w:val="00E56718"/>
    <w:rsid w:val="00E56756"/>
    <w:rsid w:val="00E56A65"/>
    <w:rsid w:val="00E56B2A"/>
    <w:rsid w:val="00E56F21"/>
    <w:rsid w:val="00E5710D"/>
    <w:rsid w:val="00E579B2"/>
    <w:rsid w:val="00E57B37"/>
    <w:rsid w:val="00E57B3E"/>
    <w:rsid w:val="00E57BFC"/>
    <w:rsid w:val="00E57D32"/>
    <w:rsid w:val="00E57DBB"/>
    <w:rsid w:val="00E60785"/>
    <w:rsid w:val="00E60AEC"/>
    <w:rsid w:val="00E60EB1"/>
    <w:rsid w:val="00E6136D"/>
    <w:rsid w:val="00E6139C"/>
    <w:rsid w:val="00E613EB"/>
    <w:rsid w:val="00E61C02"/>
    <w:rsid w:val="00E61CB0"/>
    <w:rsid w:val="00E61FBB"/>
    <w:rsid w:val="00E61FEF"/>
    <w:rsid w:val="00E620DA"/>
    <w:rsid w:val="00E623DD"/>
    <w:rsid w:val="00E62B4B"/>
    <w:rsid w:val="00E62C65"/>
    <w:rsid w:val="00E62CE1"/>
    <w:rsid w:val="00E63153"/>
    <w:rsid w:val="00E63308"/>
    <w:rsid w:val="00E636D9"/>
    <w:rsid w:val="00E63C62"/>
    <w:rsid w:val="00E63CDD"/>
    <w:rsid w:val="00E63EDE"/>
    <w:rsid w:val="00E64250"/>
    <w:rsid w:val="00E643E1"/>
    <w:rsid w:val="00E647B1"/>
    <w:rsid w:val="00E64830"/>
    <w:rsid w:val="00E648A4"/>
    <w:rsid w:val="00E64BB9"/>
    <w:rsid w:val="00E64CF3"/>
    <w:rsid w:val="00E655B6"/>
    <w:rsid w:val="00E65A22"/>
    <w:rsid w:val="00E65B02"/>
    <w:rsid w:val="00E65DFA"/>
    <w:rsid w:val="00E66041"/>
    <w:rsid w:val="00E66445"/>
    <w:rsid w:val="00E6652C"/>
    <w:rsid w:val="00E66669"/>
    <w:rsid w:val="00E66840"/>
    <w:rsid w:val="00E668BE"/>
    <w:rsid w:val="00E66A1B"/>
    <w:rsid w:val="00E66A8F"/>
    <w:rsid w:val="00E6718D"/>
    <w:rsid w:val="00E674D1"/>
    <w:rsid w:val="00E677FB"/>
    <w:rsid w:val="00E6784F"/>
    <w:rsid w:val="00E67AEF"/>
    <w:rsid w:val="00E67B53"/>
    <w:rsid w:val="00E67BF5"/>
    <w:rsid w:val="00E70091"/>
    <w:rsid w:val="00E701D6"/>
    <w:rsid w:val="00E70222"/>
    <w:rsid w:val="00E70416"/>
    <w:rsid w:val="00E70B3D"/>
    <w:rsid w:val="00E70C79"/>
    <w:rsid w:val="00E70D49"/>
    <w:rsid w:val="00E70E6C"/>
    <w:rsid w:val="00E71006"/>
    <w:rsid w:val="00E7148E"/>
    <w:rsid w:val="00E7160E"/>
    <w:rsid w:val="00E71766"/>
    <w:rsid w:val="00E71808"/>
    <w:rsid w:val="00E71882"/>
    <w:rsid w:val="00E71994"/>
    <w:rsid w:val="00E71B2B"/>
    <w:rsid w:val="00E71BEA"/>
    <w:rsid w:val="00E71D11"/>
    <w:rsid w:val="00E71F21"/>
    <w:rsid w:val="00E72208"/>
    <w:rsid w:val="00E723E4"/>
    <w:rsid w:val="00E72AC3"/>
    <w:rsid w:val="00E72B8B"/>
    <w:rsid w:val="00E72C55"/>
    <w:rsid w:val="00E72E86"/>
    <w:rsid w:val="00E72F17"/>
    <w:rsid w:val="00E737B2"/>
    <w:rsid w:val="00E7380C"/>
    <w:rsid w:val="00E7385F"/>
    <w:rsid w:val="00E73AD8"/>
    <w:rsid w:val="00E73BE5"/>
    <w:rsid w:val="00E73CEE"/>
    <w:rsid w:val="00E73EB9"/>
    <w:rsid w:val="00E73FE3"/>
    <w:rsid w:val="00E7422A"/>
    <w:rsid w:val="00E74423"/>
    <w:rsid w:val="00E74B55"/>
    <w:rsid w:val="00E74B98"/>
    <w:rsid w:val="00E74C2D"/>
    <w:rsid w:val="00E74CE3"/>
    <w:rsid w:val="00E74D4E"/>
    <w:rsid w:val="00E74D5A"/>
    <w:rsid w:val="00E74F92"/>
    <w:rsid w:val="00E75320"/>
    <w:rsid w:val="00E75DBD"/>
    <w:rsid w:val="00E760B3"/>
    <w:rsid w:val="00E76396"/>
    <w:rsid w:val="00E76465"/>
    <w:rsid w:val="00E76AB3"/>
    <w:rsid w:val="00E77157"/>
    <w:rsid w:val="00E77211"/>
    <w:rsid w:val="00E7727F"/>
    <w:rsid w:val="00E773E5"/>
    <w:rsid w:val="00E7743D"/>
    <w:rsid w:val="00E7746C"/>
    <w:rsid w:val="00E7748D"/>
    <w:rsid w:val="00E779C0"/>
    <w:rsid w:val="00E77C6E"/>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383"/>
    <w:rsid w:val="00E82805"/>
    <w:rsid w:val="00E82D53"/>
    <w:rsid w:val="00E82DF1"/>
    <w:rsid w:val="00E82E2D"/>
    <w:rsid w:val="00E82F51"/>
    <w:rsid w:val="00E83142"/>
    <w:rsid w:val="00E83167"/>
    <w:rsid w:val="00E831D7"/>
    <w:rsid w:val="00E83208"/>
    <w:rsid w:val="00E833D1"/>
    <w:rsid w:val="00E8349C"/>
    <w:rsid w:val="00E83535"/>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86D"/>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1F4"/>
    <w:rsid w:val="00E9124C"/>
    <w:rsid w:val="00E916EB"/>
    <w:rsid w:val="00E9178A"/>
    <w:rsid w:val="00E91925"/>
    <w:rsid w:val="00E91DDF"/>
    <w:rsid w:val="00E9204C"/>
    <w:rsid w:val="00E920C3"/>
    <w:rsid w:val="00E92351"/>
    <w:rsid w:val="00E9237D"/>
    <w:rsid w:val="00E92877"/>
    <w:rsid w:val="00E9296D"/>
    <w:rsid w:val="00E929CE"/>
    <w:rsid w:val="00E92AC0"/>
    <w:rsid w:val="00E92B83"/>
    <w:rsid w:val="00E92E8C"/>
    <w:rsid w:val="00E92EAE"/>
    <w:rsid w:val="00E9307A"/>
    <w:rsid w:val="00E931BC"/>
    <w:rsid w:val="00E933F5"/>
    <w:rsid w:val="00E933FB"/>
    <w:rsid w:val="00E93406"/>
    <w:rsid w:val="00E93659"/>
    <w:rsid w:val="00E9385A"/>
    <w:rsid w:val="00E938EA"/>
    <w:rsid w:val="00E93995"/>
    <w:rsid w:val="00E93A67"/>
    <w:rsid w:val="00E93C08"/>
    <w:rsid w:val="00E93D71"/>
    <w:rsid w:val="00E93ECC"/>
    <w:rsid w:val="00E94091"/>
    <w:rsid w:val="00E943ED"/>
    <w:rsid w:val="00E9486C"/>
    <w:rsid w:val="00E94AFC"/>
    <w:rsid w:val="00E94F4C"/>
    <w:rsid w:val="00E95162"/>
    <w:rsid w:val="00E95185"/>
    <w:rsid w:val="00E9521B"/>
    <w:rsid w:val="00E95302"/>
    <w:rsid w:val="00E95688"/>
    <w:rsid w:val="00E958BB"/>
    <w:rsid w:val="00E95AAE"/>
    <w:rsid w:val="00E95AD1"/>
    <w:rsid w:val="00E95BB4"/>
    <w:rsid w:val="00E95D05"/>
    <w:rsid w:val="00E95DC9"/>
    <w:rsid w:val="00E95DF1"/>
    <w:rsid w:val="00E95EDD"/>
    <w:rsid w:val="00E96754"/>
    <w:rsid w:val="00E96827"/>
    <w:rsid w:val="00E969D6"/>
    <w:rsid w:val="00E96D7A"/>
    <w:rsid w:val="00E97193"/>
    <w:rsid w:val="00E9730B"/>
    <w:rsid w:val="00E974E7"/>
    <w:rsid w:val="00E978C8"/>
    <w:rsid w:val="00E97AED"/>
    <w:rsid w:val="00E97BD9"/>
    <w:rsid w:val="00E97C37"/>
    <w:rsid w:val="00E97EC4"/>
    <w:rsid w:val="00E97F33"/>
    <w:rsid w:val="00E97F83"/>
    <w:rsid w:val="00EA0546"/>
    <w:rsid w:val="00EA05A2"/>
    <w:rsid w:val="00EA0612"/>
    <w:rsid w:val="00EA0C2F"/>
    <w:rsid w:val="00EA0C4E"/>
    <w:rsid w:val="00EA0C66"/>
    <w:rsid w:val="00EA0D2A"/>
    <w:rsid w:val="00EA0F1E"/>
    <w:rsid w:val="00EA111F"/>
    <w:rsid w:val="00EA123D"/>
    <w:rsid w:val="00EA182D"/>
    <w:rsid w:val="00EA1C3F"/>
    <w:rsid w:val="00EA1DB6"/>
    <w:rsid w:val="00EA1EC8"/>
    <w:rsid w:val="00EA2480"/>
    <w:rsid w:val="00EA2754"/>
    <w:rsid w:val="00EA29A4"/>
    <w:rsid w:val="00EA2F40"/>
    <w:rsid w:val="00EA32BA"/>
    <w:rsid w:val="00EA344C"/>
    <w:rsid w:val="00EA3579"/>
    <w:rsid w:val="00EA383B"/>
    <w:rsid w:val="00EA38A1"/>
    <w:rsid w:val="00EA398B"/>
    <w:rsid w:val="00EA3D33"/>
    <w:rsid w:val="00EA3DB3"/>
    <w:rsid w:val="00EA3FAB"/>
    <w:rsid w:val="00EA46A7"/>
    <w:rsid w:val="00EA48B1"/>
    <w:rsid w:val="00EA506C"/>
    <w:rsid w:val="00EA5227"/>
    <w:rsid w:val="00EA547A"/>
    <w:rsid w:val="00EA54A6"/>
    <w:rsid w:val="00EA567C"/>
    <w:rsid w:val="00EA56D0"/>
    <w:rsid w:val="00EA5954"/>
    <w:rsid w:val="00EA5C29"/>
    <w:rsid w:val="00EA5C2E"/>
    <w:rsid w:val="00EA629B"/>
    <w:rsid w:val="00EA6739"/>
    <w:rsid w:val="00EA6A70"/>
    <w:rsid w:val="00EA6A95"/>
    <w:rsid w:val="00EA6BC7"/>
    <w:rsid w:val="00EA764F"/>
    <w:rsid w:val="00EA766E"/>
    <w:rsid w:val="00EA773F"/>
    <w:rsid w:val="00EA78C7"/>
    <w:rsid w:val="00EA7918"/>
    <w:rsid w:val="00EA7CA9"/>
    <w:rsid w:val="00EB0035"/>
    <w:rsid w:val="00EB034A"/>
    <w:rsid w:val="00EB063C"/>
    <w:rsid w:val="00EB0970"/>
    <w:rsid w:val="00EB0AD6"/>
    <w:rsid w:val="00EB10EC"/>
    <w:rsid w:val="00EB151E"/>
    <w:rsid w:val="00EB15AB"/>
    <w:rsid w:val="00EB16D2"/>
    <w:rsid w:val="00EB1870"/>
    <w:rsid w:val="00EB1AC5"/>
    <w:rsid w:val="00EB1EFE"/>
    <w:rsid w:val="00EB1F09"/>
    <w:rsid w:val="00EB2113"/>
    <w:rsid w:val="00EB2395"/>
    <w:rsid w:val="00EB26C2"/>
    <w:rsid w:val="00EB27E5"/>
    <w:rsid w:val="00EB2D80"/>
    <w:rsid w:val="00EB2E1E"/>
    <w:rsid w:val="00EB32F9"/>
    <w:rsid w:val="00EB33DB"/>
    <w:rsid w:val="00EB34E9"/>
    <w:rsid w:val="00EB3A6B"/>
    <w:rsid w:val="00EB3A8E"/>
    <w:rsid w:val="00EB3B5B"/>
    <w:rsid w:val="00EB40D5"/>
    <w:rsid w:val="00EB4489"/>
    <w:rsid w:val="00EB45E4"/>
    <w:rsid w:val="00EB4CDB"/>
    <w:rsid w:val="00EB5338"/>
    <w:rsid w:val="00EB5445"/>
    <w:rsid w:val="00EB5579"/>
    <w:rsid w:val="00EB579A"/>
    <w:rsid w:val="00EB57E4"/>
    <w:rsid w:val="00EB5809"/>
    <w:rsid w:val="00EB5E98"/>
    <w:rsid w:val="00EB60A0"/>
    <w:rsid w:val="00EB6259"/>
    <w:rsid w:val="00EB6299"/>
    <w:rsid w:val="00EB6515"/>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B7E8F"/>
    <w:rsid w:val="00EC01D5"/>
    <w:rsid w:val="00EC039F"/>
    <w:rsid w:val="00EC04B7"/>
    <w:rsid w:val="00EC07E6"/>
    <w:rsid w:val="00EC0AC9"/>
    <w:rsid w:val="00EC0C9A"/>
    <w:rsid w:val="00EC0D41"/>
    <w:rsid w:val="00EC10A8"/>
    <w:rsid w:val="00EC1172"/>
    <w:rsid w:val="00EC11C3"/>
    <w:rsid w:val="00EC1209"/>
    <w:rsid w:val="00EC1372"/>
    <w:rsid w:val="00EC13B8"/>
    <w:rsid w:val="00EC1B9B"/>
    <w:rsid w:val="00EC1DCF"/>
    <w:rsid w:val="00EC1EF6"/>
    <w:rsid w:val="00EC1FB3"/>
    <w:rsid w:val="00EC233B"/>
    <w:rsid w:val="00EC24E2"/>
    <w:rsid w:val="00EC2779"/>
    <w:rsid w:val="00EC2B03"/>
    <w:rsid w:val="00EC3DD1"/>
    <w:rsid w:val="00EC3DD7"/>
    <w:rsid w:val="00EC4053"/>
    <w:rsid w:val="00EC458A"/>
    <w:rsid w:val="00EC46FB"/>
    <w:rsid w:val="00EC487B"/>
    <w:rsid w:val="00EC4916"/>
    <w:rsid w:val="00EC4B99"/>
    <w:rsid w:val="00EC4BCB"/>
    <w:rsid w:val="00EC4F05"/>
    <w:rsid w:val="00EC51BB"/>
    <w:rsid w:val="00EC5301"/>
    <w:rsid w:val="00EC537D"/>
    <w:rsid w:val="00EC5BD0"/>
    <w:rsid w:val="00EC5D7D"/>
    <w:rsid w:val="00EC5E79"/>
    <w:rsid w:val="00EC5F23"/>
    <w:rsid w:val="00EC615F"/>
    <w:rsid w:val="00EC6164"/>
    <w:rsid w:val="00EC6630"/>
    <w:rsid w:val="00EC669E"/>
    <w:rsid w:val="00EC66D8"/>
    <w:rsid w:val="00EC69DA"/>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82A"/>
    <w:rsid w:val="00ED19AC"/>
    <w:rsid w:val="00ED1A06"/>
    <w:rsid w:val="00ED1A6E"/>
    <w:rsid w:val="00ED1B8C"/>
    <w:rsid w:val="00ED223C"/>
    <w:rsid w:val="00ED24B7"/>
    <w:rsid w:val="00ED24DB"/>
    <w:rsid w:val="00ED252C"/>
    <w:rsid w:val="00ED2BFA"/>
    <w:rsid w:val="00ED2C1E"/>
    <w:rsid w:val="00ED2C5A"/>
    <w:rsid w:val="00ED2CF4"/>
    <w:rsid w:val="00ED2D71"/>
    <w:rsid w:val="00ED2E48"/>
    <w:rsid w:val="00ED33DA"/>
    <w:rsid w:val="00ED3578"/>
    <w:rsid w:val="00ED357A"/>
    <w:rsid w:val="00ED3689"/>
    <w:rsid w:val="00ED37F3"/>
    <w:rsid w:val="00ED3876"/>
    <w:rsid w:val="00ED39EC"/>
    <w:rsid w:val="00ED3AFE"/>
    <w:rsid w:val="00ED3D6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A34"/>
    <w:rsid w:val="00ED7E03"/>
    <w:rsid w:val="00ED7E4E"/>
    <w:rsid w:val="00ED7E60"/>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2E0"/>
    <w:rsid w:val="00EE2538"/>
    <w:rsid w:val="00EE2591"/>
    <w:rsid w:val="00EE2C1E"/>
    <w:rsid w:val="00EE33EC"/>
    <w:rsid w:val="00EE34FC"/>
    <w:rsid w:val="00EE353B"/>
    <w:rsid w:val="00EE3724"/>
    <w:rsid w:val="00EE37CE"/>
    <w:rsid w:val="00EE4209"/>
    <w:rsid w:val="00EE4232"/>
    <w:rsid w:val="00EE46A4"/>
    <w:rsid w:val="00EE4703"/>
    <w:rsid w:val="00EE488B"/>
    <w:rsid w:val="00EE48F2"/>
    <w:rsid w:val="00EE4901"/>
    <w:rsid w:val="00EE4A75"/>
    <w:rsid w:val="00EE52BB"/>
    <w:rsid w:val="00EE52F7"/>
    <w:rsid w:val="00EE539A"/>
    <w:rsid w:val="00EE5417"/>
    <w:rsid w:val="00EE5685"/>
    <w:rsid w:val="00EE5C5C"/>
    <w:rsid w:val="00EE6243"/>
    <w:rsid w:val="00EE6321"/>
    <w:rsid w:val="00EE6383"/>
    <w:rsid w:val="00EE6A0A"/>
    <w:rsid w:val="00EE6E6F"/>
    <w:rsid w:val="00EE792E"/>
    <w:rsid w:val="00EE79C5"/>
    <w:rsid w:val="00EE7CD8"/>
    <w:rsid w:val="00EE7D70"/>
    <w:rsid w:val="00EF05A8"/>
    <w:rsid w:val="00EF0702"/>
    <w:rsid w:val="00EF08D7"/>
    <w:rsid w:val="00EF0A70"/>
    <w:rsid w:val="00EF0B13"/>
    <w:rsid w:val="00EF120B"/>
    <w:rsid w:val="00EF144E"/>
    <w:rsid w:val="00EF1917"/>
    <w:rsid w:val="00EF19B2"/>
    <w:rsid w:val="00EF1A16"/>
    <w:rsid w:val="00EF1F3B"/>
    <w:rsid w:val="00EF1F96"/>
    <w:rsid w:val="00EF1FC5"/>
    <w:rsid w:val="00EF20E7"/>
    <w:rsid w:val="00EF22F5"/>
    <w:rsid w:val="00EF23EE"/>
    <w:rsid w:val="00EF254C"/>
    <w:rsid w:val="00EF25F5"/>
    <w:rsid w:val="00EF2696"/>
    <w:rsid w:val="00EF2990"/>
    <w:rsid w:val="00EF29DC"/>
    <w:rsid w:val="00EF2ABC"/>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08D"/>
    <w:rsid w:val="00EF62C3"/>
    <w:rsid w:val="00EF632B"/>
    <w:rsid w:val="00EF6385"/>
    <w:rsid w:val="00EF6540"/>
    <w:rsid w:val="00EF682F"/>
    <w:rsid w:val="00EF6D7A"/>
    <w:rsid w:val="00EF6DB9"/>
    <w:rsid w:val="00EF6DCC"/>
    <w:rsid w:val="00EF6E51"/>
    <w:rsid w:val="00EF7134"/>
    <w:rsid w:val="00EF7214"/>
    <w:rsid w:val="00EF72A4"/>
    <w:rsid w:val="00EF7313"/>
    <w:rsid w:val="00EF75A6"/>
    <w:rsid w:val="00EF774D"/>
    <w:rsid w:val="00EF786A"/>
    <w:rsid w:val="00EF786C"/>
    <w:rsid w:val="00EF799D"/>
    <w:rsid w:val="00F008C2"/>
    <w:rsid w:val="00F00A1C"/>
    <w:rsid w:val="00F00AF5"/>
    <w:rsid w:val="00F00B2A"/>
    <w:rsid w:val="00F00DC0"/>
    <w:rsid w:val="00F00E1B"/>
    <w:rsid w:val="00F00FAF"/>
    <w:rsid w:val="00F014FB"/>
    <w:rsid w:val="00F0162D"/>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9E1"/>
    <w:rsid w:val="00F05A8B"/>
    <w:rsid w:val="00F05E3C"/>
    <w:rsid w:val="00F05F6F"/>
    <w:rsid w:val="00F06096"/>
    <w:rsid w:val="00F06220"/>
    <w:rsid w:val="00F06D8D"/>
    <w:rsid w:val="00F06DD8"/>
    <w:rsid w:val="00F06DF1"/>
    <w:rsid w:val="00F06F42"/>
    <w:rsid w:val="00F07059"/>
    <w:rsid w:val="00F070AB"/>
    <w:rsid w:val="00F070C8"/>
    <w:rsid w:val="00F0746B"/>
    <w:rsid w:val="00F0759C"/>
    <w:rsid w:val="00F07B40"/>
    <w:rsid w:val="00F07C96"/>
    <w:rsid w:val="00F07EED"/>
    <w:rsid w:val="00F1016D"/>
    <w:rsid w:val="00F1025A"/>
    <w:rsid w:val="00F10DB4"/>
    <w:rsid w:val="00F10FF5"/>
    <w:rsid w:val="00F11385"/>
    <w:rsid w:val="00F116BA"/>
    <w:rsid w:val="00F11718"/>
    <w:rsid w:val="00F11742"/>
    <w:rsid w:val="00F11AB0"/>
    <w:rsid w:val="00F11D81"/>
    <w:rsid w:val="00F11E37"/>
    <w:rsid w:val="00F123F6"/>
    <w:rsid w:val="00F12425"/>
    <w:rsid w:val="00F125F0"/>
    <w:rsid w:val="00F126C2"/>
    <w:rsid w:val="00F12BDD"/>
    <w:rsid w:val="00F13459"/>
    <w:rsid w:val="00F1345B"/>
    <w:rsid w:val="00F1355F"/>
    <w:rsid w:val="00F13813"/>
    <w:rsid w:val="00F13E89"/>
    <w:rsid w:val="00F1413A"/>
    <w:rsid w:val="00F1427A"/>
    <w:rsid w:val="00F1470B"/>
    <w:rsid w:val="00F14BE4"/>
    <w:rsid w:val="00F14C20"/>
    <w:rsid w:val="00F150CC"/>
    <w:rsid w:val="00F15271"/>
    <w:rsid w:val="00F1556B"/>
    <w:rsid w:val="00F15574"/>
    <w:rsid w:val="00F1592B"/>
    <w:rsid w:val="00F15BDB"/>
    <w:rsid w:val="00F1611F"/>
    <w:rsid w:val="00F16340"/>
    <w:rsid w:val="00F166E9"/>
    <w:rsid w:val="00F16B02"/>
    <w:rsid w:val="00F17058"/>
    <w:rsid w:val="00F17127"/>
    <w:rsid w:val="00F172C2"/>
    <w:rsid w:val="00F1730F"/>
    <w:rsid w:val="00F17319"/>
    <w:rsid w:val="00F177E6"/>
    <w:rsid w:val="00F17853"/>
    <w:rsid w:val="00F1791F"/>
    <w:rsid w:val="00F17A05"/>
    <w:rsid w:val="00F17A4B"/>
    <w:rsid w:val="00F17E1F"/>
    <w:rsid w:val="00F2005B"/>
    <w:rsid w:val="00F2044E"/>
    <w:rsid w:val="00F207A2"/>
    <w:rsid w:val="00F21051"/>
    <w:rsid w:val="00F21603"/>
    <w:rsid w:val="00F21604"/>
    <w:rsid w:val="00F21702"/>
    <w:rsid w:val="00F21741"/>
    <w:rsid w:val="00F21890"/>
    <w:rsid w:val="00F219D4"/>
    <w:rsid w:val="00F21A0D"/>
    <w:rsid w:val="00F21AE3"/>
    <w:rsid w:val="00F21B22"/>
    <w:rsid w:val="00F21CF1"/>
    <w:rsid w:val="00F21FC5"/>
    <w:rsid w:val="00F220D7"/>
    <w:rsid w:val="00F221E0"/>
    <w:rsid w:val="00F2283C"/>
    <w:rsid w:val="00F2298D"/>
    <w:rsid w:val="00F22A23"/>
    <w:rsid w:val="00F22D33"/>
    <w:rsid w:val="00F22EA8"/>
    <w:rsid w:val="00F22FCA"/>
    <w:rsid w:val="00F23185"/>
    <w:rsid w:val="00F23258"/>
    <w:rsid w:val="00F23333"/>
    <w:rsid w:val="00F2339A"/>
    <w:rsid w:val="00F23802"/>
    <w:rsid w:val="00F23C86"/>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5DD7"/>
    <w:rsid w:val="00F2610D"/>
    <w:rsid w:val="00F2628B"/>
    <w:rsid w:val="00F264BA"/>
    <w:rsid w:val="00F26710"/>
    <w:rsid w:val="00F26D0E"/>
    <w:rsid w:val="00F27098"/>
    <w:rsid w:val="00F27406"/>
    <w:rsid w:val="00F27747"/>
    <w:rsid w:val="00F27D7B"/>
    <w:rsid w:val="00F27FFB"/>
    <w:rsid w:val="00F30077"/>
    <w:rsid w:val="00F300DD"/>
    <w:rsid w:val="00F305ED"/>
    <w:rsid w:val="00F3078E"/>
    <w:rsid w:val="00F3087A"/>
    <w:rsid w:val="00F308BF"/>
    <w:rsid w:val="00F30B18"/>
    <w:rsid w:val="00F30B4A"/>
    <w:rsid w:val="00F30DA0"/>
    <w:rsid w:val="00F30F5D"/>
    <w:rsid w:val="00F31326"/>
    <w:rsid w:val="00F31339"/>
    <w:rsid w:val="00F31440"/>
    <w:rsid w:val="00F314CF"/>
    <w:rsid w:val="00F31ECB"/>
    <w:rsid w:val="00F32093"/>
    <w:rsid w:val="00F32156"/>
    <w:rsid w:val="00F321C1"/>
    <w:rsid w:val="00F324BE"/>
    <w:rsid w:val="00F32A1F"/>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F13"/>
    <w:rsid w:val="00F36F99"/>
    <w:rsid w:val="00F36FEB"/>
    <w:rsid w:val="00F3702E"/>
    <w:rsid w:val="00F3727D"/>
    <w:rsid w:val="00F376E3"/>
    <w:rsid w:val="00F3778A"/>
    <w:rsid w:val="00F378B7"/>
    <w:rsid w:val="00F4025C"/>
    <w:rsid w:val="00F406C7"/>
    <w:rsid w:val="00F40A47"/>
    <w:rsid w:val="00F40C25"/>
    <w:rsid w:val="00F40D05"/>
    <w:rsid w:val="00F40DCF"/>
    <w:rsid w:val="00F40EB7"/>
    <w:rsid w:val="00F41082"/>
    <w:rsid w:val="00F410D1"/>
    <w:rsid w:val="00F4126C"/>
    <w:rsid w:val="00F41333"/>
    <w:rsid w:val="00F41655"/>
    <w:rsid w:val="00F41912"/>
    <w:rsid w:val="00F419EE"/>
    <w:rsid w:val="00F41DEA"/>
    <w:rsid w:val="00F41DFE"/>
    <w:rsid w:val="00F41E3C"/>
    <w:rsid w:val="00F422F1"/>
    <w:rsid w:val="00F42864"/>
    <w:rsid w:val="00F42952"/>
    <w:rsid w:val="00F42A48"/>
    <w:rsid w:val="00F42DA4"/>
    <w:rsid w:val="00F4324C"/>
    <w:rsid w:val="00F43284"/>
    <w:rsid w:val="00F43780"/>
    <w:rsid w:val="00F43F04"/>
    <w:rsid w:val="00F43F07"/>
    <w:rsid w:val="00F43FB3"/>
    <w:rsid w:val="00F440EF"/>
    <w:rsid w:val="00F442D7"/>
    <w:rsid w:val="00F44681"/>
    <w:rsid w:val="00F44A5C"/>
    <w:rsid w:val="00F44ABA"/>
    <w:rsid w:val="00F44F37"/>
    <w:rsid w:val="00F451E5"/>
    <w:rsid w:val="00F45336"/>
    <w:rsid w:val="00F453F7"/>
    <w:rsid w:val="00F45488"/>
    <w:rsid w:val="00F45548"/>
    <w:rsid w:val="00F455E8"/>
    <w:rsid w:val="00F4581D"/>
    <w:rsid w:val="00F45D50"/>
    <w:rsid w:val="00F45F9C"/>
    <w:rsid w:val="00F46407"/>
    <w:rsid w:val="00F46766"/>
    <w:rsid w:val="00F468F6"/>
    <w:rsid w:val="00F469B0"/>
    <w:rsid w:val="00F46DA3"/>
    <w:rsid w:val="00F46E94"/>
    <w:rsid w:val="00F4711A"/>
    <w:rsid w:val="00F476AF"/>
    <w:rsid w:val="00F47A7E"/>
    <w:rsid w:val="00F47E52"/>
    <w:rsid w:val="00F47F0D"/>
    <w:rsid w:val="00F5000E"/>
    <w:rsid w:val="00F503D6"/>
    <w:rsid w:val="00F5076F"/>
    <w:rsid w:val="00F5078A"/>
    <w:rsid w:val="00F50B4E"/>
    <w:rsid w:val="00F50BE6"/>
    <w:rsid w:val="00F51373"/>
    <w:rsid w:val="00F513A6"/>
    <w:rsid w:val="00F51517"/>
    <w:rsid w:val="00F519CB"/>
    <w:rsid w:val="00F51A19"/>
    <w:rsid w:val="00F521F6"/>
    <w:rsid w:val="00F523F1"/>
    <w:rsid w:val="00F52A92"/>
    <w:rsid w:val="00F52D62"/>
    <w:rsid w:val="00F52F36"/>
    <w:rsid w:val="00F53078"/>
    <w:rsid w:val="00F532F3"/>
    <w:rsid w:val="00F53779"/>
    <w:rsid w:val="00F5389F"/>
    <w:rsid w:val="00F539E4"/>
    <w:rsid w:val="00F53C2C"/>
    <w:rsid w:val="00F53C7B"/>
    <w:rsid w:val="00F53FF9"/>
    <w:rsid w:val="00F54005"/>
    <w:rsid w:val="00F544C7"/>
    <w:rsid w:val="00F5456C"/>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182"/>
    <w:rsid w:val="00F5622F"/>
    <w:rsid w:val="00F563C3"/>
    <w:rsid w:val="00F56527"/>
    <w:rsid w:val="00F566D1"/>
    <w:rsid w:val="00F56901"/>
    <w:rsid w:val="00F56DD8"/>
    <w:rsid w:val="00F56ECD"/>
    <w:rsid w:val="00F57044"/>
    <w:rsid w:val="00F5711E"/>
    <w:rsid w:val="00F572F8"/>
    <w:rsid w:val="00F579EB"/>
    <w:rsid w:val="00F57A56"/>
    <w:rsid w:val="00F57A9E"/>
    <w:rsid w:val="00F57C10"/>
    <w:rsid w:val="00F60376"/>
    <w:rsid w:val="00F6040C"/>
    <w:rsid w:val="00F60653"/>
    <w:rsid w:val="00F60843"/>
    <w:rsid w:val="00F609C2"/>
    <w:rsid w:val="00F60D1D"/>
    <w:rsid w:val="00F60D79"/>
    <w:rsid w:val="00F61067"/>
    <w:rsid w:val="00F612C1"/>
    <w:rsid w:val="00F61864"/>
    <w:rsid w:val="00F61BDC"/>
    <w:rsid w:val="00F61D62"/>
    <w:rsid w:val="00F61EA0"/>
    <w:rsid w:val="00F61F70"/>
    <w:rsid w:val="00F620C8"/>
    <w:rsid w:val="00F624D6"/>
    <w:rsid w:val="00F62711"/>
    <w:rsid w:val="00F62A1A"/>
    <w:rsid w:val="00F62D23"/>
    <w:rsid w:val="00F62E8C"/>
    <w:rsid w:val="00F62F2E"/>
    <w:rsid w:val="00F63126"/>
    <w:rsid w:val="00F631B6"/>
    <w:rsid w:val="00F632B4"/>
    <w:rsid w:val="00F63824"/>
    <w:rsid w:val="00F63A11"/>
    <w:rsid w:val="00F63AD1"/>
    <w:rsid w:val="00F6402B"/>
    <w:rsid w:val="00F64470"/>
    <w:rsid w:val="00F6473C"/>
    <w:rsid w:val="00F64834"/>
    <w:rsid w:val="00F64D7A"/>
    <w:rsid w:val="00F64FC4"/>
    <w:rsid w:val="00F64FE9"/>
    <w:rsid w:val="00F65088"/>
    <w:rsid w:val="00F65310"/>
    <w:rsid w:val="00F6550C"/>
    <w:rsid w:val="00F656A8"/>
    <w:rsid w:val="00F65A58"/>
    <w:rsid w:val="00F65B34"/>
    <w:rsid w:val="00F65D12"/>
    <w:rsid w:val="00F65E36"/>
    <w:rsid w:val="00F65F44"/>
    <w:rsid w:val="00F6602E"/>
    <w:rsid w:val="00F6609C"/>
    <w:rsid w:val="00F66155"/>
    <w:rsid w:val="00F66334"/>
    <w:rsid w:val="00F6662B"/>
    <w:rsid w:val="00F667D0"/>
    <w:rsid w:val="00F668AF"/>
    <w:rsid w:val="00F66B0A"/>
    <w:rsid w:val="00F66B7A"/>
    <w:rsid w:val="00F66EEE"/>
    <w:rsid w:val="00F66F35"/>
    <w:rsid w:val="00F6727E"/>
    <w:rsid w:val="00F6736F"/>
    <w:rsid w:val="00F67461"/>
    <w:rsid w:val="00F676EA"/>
    <w:rsid w:val="00F678D8"/>
    <w:rsid w:val="00F67AB2"/>
    <w:rsid w:val="00F67BEC"/>
    <w:rsid w:val="00F67CB6"/>
    <w:rsid w:val="00F67D9B"/>
    <w:rsid w:val="00F67EC0"/>
    <w:rsid w:val="00F703FE"/>
    <w:rsid w:val="00F7074B"/>
    <w:rsid w:val="00F707F1"/>
    <w:rsid w:val="00F70832"/>
    <w:rsid w:val="00F70A55"/>
    <w:rsid w:val="00F70AD6"/>
    <w:rsid w:val="00F71141"/>
    <w:rsid w:val="00F717B9"/>
    <w:rsid w:val="00F71870"/>
    <w:rsid w:val="00F71B2E"/>
    <w:rsid w:val="00F71CD5"/>
    <w:rsid w:val="00F71E4E"/>
    <w:rsid w:val="00F71F40"/>
    <w:rsid w:val="00F72095"/>
    <w:rsid w:val="00F720E5"/>
    <w:rsid w:val="00F72147"/>
    <w:rsid w:val="00F72971"/>
    <w:rsid w:val="00F729D2"/>
    <w:rsid w:val="00F72C44"/>
    <w:rsid w:val="00F72F0D"/>
    <w:rsid w:val="00F7328E"/>
    <w:rsid w:val="00F73698"/>
    <w:rsid w:val="00F7377D"/>
    <w:rsid w:val="00F73822"/>
    <w:rsid w:val="00F739E4"/>
    <w:rsid w:val="00F73B7C"/>
    <w:rsid w:val="00F73CAE"/>
    <w:rsid w:val="00F73CB9"/>
    <w:rsid w:val="00F73CD3"/>
    <w:rsid w:val="00F73D49"/>
    <w:rsid w:val="00F743C1"/>
    <w:rsid w:val="00F745B5"/>
    <w:rsid w:val="00F7465C"/>
    <w:rsid w:val="00F747ED"/>
    <w:rsid w:val="00F75377"/>
    <w:rsid w:val="00F75403"/>
    <w:rsid w:val="00F75671"/>
    <w:rsid w:val="00F75806"/>
    <w:rsid w:val="00F75C78"/>
    <w:rsid w:val="00F75EF7"/>
    <w:rsid w:val="00F75FAF"/>
    <w:rsid w:val="00F762D8"/>
    <w:rsid w:val="00F7656E"/>
    <w:rsid w:val="00F76576"/>
    <w:rsid w:val="00F76595"/>
    <w:rsid w:val="00F765DC"/>
    <w:rsid w:val="00F76677"/>
    <w:rsid w:val="00F766B7"/>
    <w:rsid w:val="00F76CC2"/>
    <w:rsid w:val="00F76D06"/>
    <w:rsid w:val="00F7713A"/>
    <w:rsid w:val="00F771AA"/>
    <w:rsid w:val="00F772D1"/>
    <w:rsid w:val="00F776E6"/>
    <w:rsid w:val="00F77E7B"/>
    <w:rsid w:val="00F802EB"/>
    <w:rsid w:val="00F803CC"/>
    <w:rsid w:val="00F8077F"/>
    <w:rsid w:val="00F80958"/>
    <w:rsid w:val="00F80C6C"/>
    <w:rsid w:val="00F80FE7"/>
    <w:rsid w:val="00F8148D"/>
    <w:rsid w:val="00F817E8"/>
    <w:rsid w:val="00F81BC2"/>
    <w:rsid w:val="00F81E76"/>
    <w:rsid w:val="00F820D6"/>
    <w:rsid w:val="00F820ED"/>
    <w:rsid w:val="00F8263B"/>
    <w:rsid w:val="00F82ACF"/>
    <w:rsid w:val="00F82B0A"/>
    <w:rsid w:val="00F82F3A"/>
    <w:rsid w:val="00F832A4"/>
    <w:rsid w:val="00F832FF"/>
    <w:rsid w:val="00F83318"/>
    <w:rsid w:val="00F83397"/>
    <w:rsid w:val="00F8343D"/>
    <w:rsid w:val="00F836C3"/>
    <w:rsid w:val="00F83924"/>
    <w:rsid w:val="00F83A5D"/>
    <w:rsid w:val="00F83B06"/>
    <w:rsid w:val="00F83D42"/>
    <w:rsid w:val="00F845C5"/>
    <w:rsid w:val="00F84B4F"/>
    <w:rsid w:val="00F84C7B"/>
    <w:rsid w:val="00F85091"/>
    <w:rsid w:val="00F852B5"/>
    <w:rsid w:val="00F8575B"/>
    <w:rsid w:val="00F8588F"/>
    <w:rsid w:val="00F85F45"/>
    <w:rsid w:val="00F86015"/>
    <w:rsid w:val="00F86935"/>
    <w:rsid w:val="00F86B8E"/>
    <w:rsid w:val="00F86BD6"/>
    <w:rsid w:val="00F86C3B"/>
    <w:rsid w:val="00F86E6D"/>
    <w:rsid w:val="00F8708B"/>
    <w:rsid w:val="00F871E6"/>
    <w:rsid w:val="00F87244"/>
    <w:rsid w:val="00F87322"/>
    <w:rsid w:val="00F873B2"/>
    <w:rsid w:val="00F8741C"/>
    <w:rsid w:val="00F877E5"/>
    <w:rsid w:val="00F87D89"/>
    <w:rsid w:val="00F87EBD"/>
    <w:rsid w:val="00F87FC4"/>
    <w:rsid w:val="00F90332"/>
    <w:rsid w:val="00F9091E"/>
    <w:rsid w:val="00F9097E"/>
    <w:rsid w:val="00F90AEF"/>
    <w:rsid w:val="00F90CCD"/>
    <w:rsid w:val="00F90EA2"/>
    <w:rsid w:val="00F90EE5"/>
    <w:rsid w:val="00F910FA"/>
    <w:rsid w:val="00F9111B"/>
    <w:rsid w:val="00F911EF"/>
    <w:rsid w:val="00F91319"/>
    <w:rsid w:val="00F9170A"/>
    <w:rsid w:val="00F9193E"/>
    <w:rsid w:val="00F91DD5"/>
    <w:rsid w:val="00F92023"/>
    <w:rsid w:val="00F9231F"/>
    <w:rsid w:val="00F92405"/>
    <w:rsid w:val="00F92527"/>
    <w:rsid w:val="00F92609"/>
    <w:rsid w:val="00F92798"/>
    <w:rsid w:val="00F92819"/>
    <w:rsid w:val="00F92B39"/>
    <w:rsid w:val="00F9308D"/>
    <w:rsid w:val="00F93450"/>
    <w:rsid w:val="00F93565"/>
    <w:rsid w:val="00F93A14"/>
    <w:rsid w:val="00F93E11"/>
    <w:rsid w:val="00F93F6E"/>
    <w:rsid w:val="00F94488"/>
    <w:rsid w:val="00F94617"/>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55"/>
    <w:rsid w:val="00F97AE3"/>
    <w:rsid w:val="00F97E48"/>
    <w:rsid w:val="00F97ECB"/>
    <w:rsid w:val="00FA0426"/>
    <w:rsid w:val="00FA05B7"/>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DB3"/>
    <w:rsid w:val="00FA4E97"/>
    <w:rsid w:val="00FA547E"/>
    <w:rsid w:val="00FA58BA"/>
    <w:rsid w:val="00FA5AE6"/>
    <w:rsid w:val="00FA5AEE"/>
    <w:rsid w:val="00FA5B09"/>
    <w:rsid w:val="00FA641F"/>
    <w:rsid w:val="00FA64E4"/>
    <w:rsid w:val="00FA661B"/>
    <w:rsid w:val="00FA6665"/>
    <w:rsid w:val="00FA66DA"/>
    <w:rsid w:val="00FA6869"/>
    <w:rsid w:val="00FA690B"/>
    <w:rsid w:val="00FA693A"/>
    <w:rsid w:val="00FA69A4"/>
    <w:rsid w:val="00FA6B3F"/>
    <w:rsid w:val="00FA6E00"/>
    <w:rsid w:val="00FA6EAC"/>
    <w:rsid w:val="00FA7287"/>
    <w:rsid w:val="00FA7302"/>
    <w:rsid w:val="00FA735A"/>
    <w:rsid w:val="00FA7419"/>
    <w:rsid w:val="00FA7425"/>
    <w:rsid w:val="00FA743B"/>
    <w:rsid w:val="00FA76B8"/>
    <w:rsid w:val="00FA7759"/>
    <w:rsid w:val="00FA77D1"/>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C20"/>
    <w:rsid w:val="00FB1D11"/>
    <w:rsid w:val="00FB1D9E"/>
    <w:rsid w:val="00FB1EF0"/>
    <w:rsid w:val="00FB21A9"/>
    <w:rsid w:val="00FB24E0"/>
    <w:rsid w:val="00FB2636"/>
    <w:rsid w:val="00FB2824"/>
    <w:rsid w:val="00FB2B2D"/>
    <w:rsid w:val="00FB2B8C"/>
    <w:rsid w:val="00FB2C88"/>
    <w:rsid w:val="00FB2FF6"/>
    <w:rsid w:val="00FB32A5"/>
    <w:rsid w:val="00FB345C"/>
    <w:rsid w:val="00FB34E4"/>
    <w:rsid w:val="00FB375C"/>
    <w:rsid w:val="00FB37DE"/>
    <w:rsid w:val="00FB3D19"/>
    <w:rsid w:val="00FB3FA3"/>
    <w:rsid w:val="00FB431C"/>
    <w:rsid w:val="00FB44B2"/>
    <w:rsid w:val="00FB465F"/>
    <w:rsid w:val="00FB4B25"/>
    <w:rsid w:val="00FB5406"/>
    <w:rsid w:val="00FB5732"/>
    <w:rsid w:val="00FB575D"/>
    <w:rsid w:val="00FB5E24"/>
    <w:rsid w:val="00FB5E25"/>
    <w:rsid w:val="00FB5E92"/>
    <w:rsid w:val="00FB5EEA"/>
    <w:rsid w:val="00FB6116"/>
    <w:rsid w:val="00FB667A"/>
    <w:rsid w:val="00FB675B"/>
    <w:rsid w:val="00FB67C7"/>
    <w:rsid w:val="00FB6EB8"/>
    <w:rsid w:val="00FB6F57"/>
    <w:rsid w:val="00FB7061"/>
    <w:rsid w:val="00FB70AC"/>
    <w:rsid w:val="00FB7296"/>
    <w:rsid w:val="00FB7631"/>
    <w:rsid w:val="00FB775E"/>
    <w:rsid w:val="00FB7956"/>
    <w:rsid w:val="00FB79CC"/>
    <w:rsid w:val="00FB7B6F"/>
    <w:rsid w:val="00FB7C8D"/>
    <w:rsid w:val="00FB7D8F"/>
    <w:rsid w:val="00FC0016"/>
    <w:rsid w:val="00FC0435"/>
    <w:rsid w:val="00FC0561"/>
    <w:rsid w:val="00FC0631"/>
    <w:rsid w:val="00FC07C1"/>
    <w:rsid w:val="00FC07FF"/>
    <w:rsid w:val="00FC0A77"/>
    <w:rsid w:val="00FC0B0E"/>
    <w:rsid w:val="00FC0B58"/>
    <w:rsid w:val="00FC10D5"/>
    <w:rsid w:val="00FC1267"/>
    <w:rsid w:val="00FC18AF"/>
    <w:rsid w:val="00FC18B2"/>
    <w:rsid w:val="00FC1A64"/>
    <w:rsid w:val="00FC1A7B"/>
    <w:rsid w:val="00FC1BD7"/>
    <w:rsid w:val="00FC1FF6"/>
    <w:rsid w:val="00FC2228"/>
    <w:rsid w:val="00FC2407"/>
    <w:rsid w:val="00FC267D"/>
    <w:rsid w:val="00FC27A0"/>
    <w:rsid w:val="00FC2907"/>
    <w:rsid w:val="00FC2B08"/>
    <w:rsid w:val="00FC2B63"/>
    <w:rsid w:val="00FC2EFF"/>
    <w:rsid w:val="00FC30A7"/>
    <w:rsid w:val="00FC317B"/>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5F15"/>
    <w:rsid w:val="00FC6966"/>
    <w:rsid w:val="00FC69F0"/>
    <w:rsid w:val="00FC6B72"/>
    <w:rsid w:val="00FC714A"/>
    <w:rsid w:val="00FC770D"/>
    <w:rsid w:val="00FC772C"/>
    <w:rsid w:val="00FC782F"/>
    <w:rsid w:val="00FC7888"/>
    <w:rsid w:val="00FC78BD"/>
    <w:rsid w:val="00FC7EE6"/>
    <w:rsid w:val="00FC7F0E"/>
    <w:rsid w:val="00FD001E"/>
    <w:rsid w:val="00FD0276"/>
    <w:rsid w:val="00FD057B"/>
    <w:rsid w:val="00FD0809"/>
    <w:rsid w:val="00FD0AF5"/>
    <w:rsid w:val="00FD0BA8"/>
    <w:rsid w:val="00FD0CCB"/>
    <w:rsid w:val="00FD0DB4"/>
    <w:rsid w:val="00FD0E5A"/>
    <w:rsid w:val="00FD127A"/>
    <w:rsid w:val="00FD152D"/>
    <w:rsid w:val="00FD173C"/>
    <w:rsid w:val="00FD1ACC"/>
    <w:rsid w:val="00FD1C42"/>
    <w:rsid w:val="00FD2021"/>
    <w:rsid w:val="00FD206C"/>
    <w:rsid w:val="00FD2697"/>
    <w:rsid w:val="00FD289C"/>
    <w:rsid w:val="00FD2A35"/>
    <w:rsid w:val="00FD2F6E"/>
    <w:rsid w:val="00FD3295"/>
    <w:rsid w:val="00FD3447"/>
    <w:rsid w:val="00FD35E4"/>
    <w:rsid w:val="00FD3E63"/>
    <w:rsid w:val="00FD3F8C"/>
    <w:rsid w:val="00FD403F"/>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6E9C"/>
    <w:rsid w:val="00FD7061"/>
    <w:rsid w:val="00FD71CE"/>
    <w:rsid w:val="00FD7340"/>
    <w:rsid w:val="00FD7416"/>
    <w:rsid w:val="00FD777E"/>
    <w:rsid w:val="00FD7D2B"/>
    <w:rsid w:val="00FD7F38"/>
    <w:rsid w:val="00FE0034"/>
    <w:rsid w:val="00FE00C1"/>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5CA"/>
    <w:rsid w:val="00FE3695"/>
    <w:rsid w:val="00FE39E8"/>
    <w:rsid w:val="00FE3B11"/>
    <w:rsid w:val="00FE3C4C"/>
    <w:rsid w:val="00FE44CC"/>
    <w:rsid w:val="00FE455B"/>
    <w:rsid w:val="00FE45C6"/>
    <w:rsid w:val="00FE46C1"/>
    <w:rsid w:val="00FE49EB"/>
    <w:rsid w:val="00FE4B4B"/>
    <w:rsid w:val="00FE4C54"/>
    <w:rsid w:val="00FE5040"/>
    <w:rsid w:val="00FE51B5"/>
    <w:rsid w:val="00FE526F"/>
    <w:rsid w:val="00FE53E7"/>
    <w:rsid w:val="00FE5651"/>
    <w:rsid w:val="00FE5698"/>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723"/>
    <w:rsid w:val="00FF1868"/>
    <w:rsid w:val="00FF19F1"/>
    <w:rsid w:val="00FF1D91"/>
    <w:rsid w:val="00FF22CC"/>
    <w:rsid w:val="00FF2536"/>
    <w:rsid w:val="00FF2552"/>
    <w:rsid w:val="00FF25CC"/>
    <w:rsid w:val="00FF2694"/>
    <w:rsid w:val="00FF27B7"/>
    <w:rsid w:val="00FF27BE"/>
    <w:rsid w:val="00FF27DC"/>
    <w:rsid w:val="00FF28B7"/>
    <w:rsid w:val="00FF2920"/>
    <w:rsid w:val="00FF2928"/>
    <w:rsid w:val="00FF30E0"/>
    <w:rsid w:val="00FF30E8"/>
    <w:rsid w:val="00FF3113"/>
    <w:rsid w:val="00FF3361"/>
    <w:rsid w:val="00FF33A1"/>
    <w:rsid w:val="00FF3404"/>
    <w:rsid w:val="00FF346E"/>
    <w:rsid w:val="00FF355C"/>
    <w:rsid w:val="00FF36BD"/>
    <w:rsid w:val="00FF3931"/>
    <w:rsid w:val="00FF39B5"/>
    <w:rsid w:val="00FF39D0"/>
    <w:rsid w:val="00FF3BB6"/>
    <w:rsid w:val="00FF4101"/>
    <w:rsid w:val="00FF4221"/>
    <w:rsid w:val="00FF423B"/>
    <w:rsid w:val="00FF4457"/>
    <w:rsid w:val="00FF44EA"/>
    <w:rsid w:val="00FF47C6"/>
    <w:rsid w:val="00FF4955"/>
    <w:rsid w:val="00FF4C48"/>
    <w:rsid w:val="00FF4E9A"/>
    <w:rsid w:val="00FF5081"/>
    <w:rsid w:val="00FF51F2"/>
    <w:rsid w:val="00FF55A8"/>
    <w:rsid w:val="00FF56DE"/>
    <w:rsid w:val="00FF596D"/>
    <w:rsid w:val="00FF5E90"/>
    <w:rsid w:val="00FF5FAA"/>
    <w:rsid w:val="00FF6394"/>
    <w:rsid w:val="00FF6434"/>
    <w:rsid w:val="00FF655C"/>
    <w:rsid w:val="00FF6640"/>
    <w:rsid w:val="00FF66C6"/>
    <w:rsid w:val="00FF6940"/>
    <w:rsid w:val="00FF6A6D"/>
    <w:rsid w:val="00FF6AFE"/>
    <w:rsid w:val="00FF6C56"/>
    <w:rsid w:val="00FF6FF7"/>
    <w:rsid w:val="00FF7102"/>
    <w:rsid w:val="00FF7128"/>
    <w:rsid w:val="00FF7433"/>
    <w:rsid w:val="00FF7478"/>
    <w:rsid w:val="00FF74E7"/>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42757694">
      <w:bodyDiv w:val="1"/>
      <w:marLeft w:val="0"/>
      <w:marRight w:val="0"/>
      <w:marTop w:val="0"/>
      <w:marBottom w:val="0"/>
      <w:divBdr>
        <w:top w:val="none" w:sz="0" w:space="0" w:color="auto"/>
        <w:left w:val="none" w:sz="0" w:space="0" w:color="auto"/>
        <w:bottom w:val="none" w:sz="0" w:space="0" w:color="auto"/>
        <w:right w:val="none" w:sz="0" w:space="0" w:color="auto"/>
      </w:divBdr>
      <w:divsChild>
        <w:div w:id="1621767077">
          <w:marLeft w:val="0"/>
          <w:marRight w:val="0"/>
          <w:marTop w:val="0"/>
          <w:marBottom w:val="0"/>
          <w:divBdr>
            <w:top w:val="none" w:sz="0" w:space="0" w:color="auto"/>
            <w:left w:val="none" w:sz="0" w:space="0" w:color="auto"/>
            <w:bottom w:val="none" w:sz="0" w:space="0" w:color="auto"/>
            <w:right w:val="none" w:sz="0" w:space="0" w:color="auto"/>
          </w:divBdr>
          <w:divsChild>
            <w:div w:id="184296089">
              <w:marLeft w:val="-225"/>
              <w:marRight w:val="-225"/>
              <w:marTop w:val="0"/>
              <w:marBottom w:val="0"/>
              <w:divBdr>
                <w:top w:val="none" w:sz="0" w:space="0" w:color="auto"/>
                <w:left w:val="none" w:sz="0" w:space="0" w:color="auto"/>
                <w:bottom w:val="none" w:sz="0" w:space="0" w:color="auto"/>
                <w:right w:val="none" w:sz="0" w:space="0" w:color="auto"/>
              </w:divBdr>
              <w:divsChild>
                <w:div w:id="405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945">
          <w:marLeft w:val="-225"/>
          <w:marRight w:val="-225"/>
          <w:marTop w:val="0"/>
          <w:marBottom w:val="0"/>
          <w:divBdr>
            <w:top w:val="none" w:sz="0" w:space="0" w:color="auto"/>
            <w:left w:val="none" w:sz="0" w:space="0" w:color="auto"/>
            <w:bottom w:val="none" w:sz="0" w:space="0" w:color="auto"/>
            <w:right w:val="none" w:sz="0" w:space="0" w:color="auto"/>
          </w:divBdr>
          <w:divsChild>
            <w:div w:id="19054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55208428">
      <w:bodyDiv w:val="1"/>
      <w:marLeft w:val="0"/>
      <w:marRight w:val="0"/>
      <w:marTop w:val="0"/>
      <w:marBottom w:val="0"/>
      <w:divBdr>
        <w:top w:val="none" w:sz="0" w:space="0" w:color="auto"/>
        <w:left w:val="none" w:sz="0" w:space="0" w:color="auto"/>
        <w:bottom w:val="none" w:sz="0" w:space="0" w:color="auto"/>
        <w:right w:val="none" w:sz="0" w:space="0" w:color="auto"/>
      </w:divBdr>
    </w:div>
    <w:div w:id="72435212">
      <w:bodyDiv w:val="1"/>
      <w:marLeft w:val="0"/>
      <w:marRight w:val="0"/>
      <w:marTop w:val="0"/>
      <w:marBottom w:val="0"/>
      <w:divBdr>
        <w:top w:val="none" w:sz="0" w:space="0" w:color="auto"/>
        <w:left w:val="none" w:sz="0" w:space="0" w:color="auto"/>
        <w:bottom w:val="none" w:sz="0" w:space="0" w:color="auto"/>
        <w:right w:val="none" w:sz="0" w:space="0" w:color="auto"/>
      </w:divBdr>
    </w:div>
    <w:div w:id="83114056">
      <w:bodyDiv w:val="1"/>
      <w:marLeft w:val="0"/>
      <w:marRight w:val="0"/>
      <w:marTop w:val="0"/>
      <w:marBottom w:val="0"/>
      <w:divBdr>
        <w:top w:val="none" w:sz="0" w:space="0" w:color="auto"/>
        <w:left w:val="none" w:sz="0" w:space="0" w:color="auto"/>
        <w:bottom w:val="none" w:sz="0" w:space="0" w:color="auto"/>
        <w:right w:val="none" w:sz="0" w:space="0" w:color="auto"/>
      </w:divBdr>
      <w:divsChild>
        <w:div w:id="185943609">
          <w:marLeft w:val="0"/>
          <w:marRight w:val="0"/>
          <w:marTop w:val="0"/>
          <w:marBottom w:val="0"/>
          <w:divBdr>
            <w:top w:val="none" w:sz="0" w:space="0" w:color="auto"/>
            <w:left w:val="none" w:sz="0" w:space="0" w:color="auto"/>
            <w:bottom w:val="none" w:sz="0" w:space="0" w:color="auto"/>
            <w:right w:val="none" w:sz="0" w:space="0" w:color="auto"/>
          </w:divBdr>
          <w:divsChild>
            <w:div w:id="364988404">
              <w:marLeft w:val="-225"/>
              <w:marRight w:val="-225"/>
              <w:marTop w:val="0"/>
              <w:marBottom w:val="0"/>
              <w:divBdr>
                <w:top w:val="none" w:sz="0" w:space="0" w:color="auto"/>
                <w:left w:val="none" w:sz="0" w:space="0" w:color="auto"/>
                <w:bottom w:val="none" w:sz="0" w:space="0" w:color="auto"/>
                <w:right w:val="none" w:sz="0" w:space="0" w:color="auto"/>
              </w:divBdr>
              <w:divsChild>
                <w:div w:id="2057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1234">
          <w:marLeft w:val="-225"/>
          <w:marRight w:val="-225"/>
          <w:marTop w:val="0"/>
          <w:marBottom w:val="0"/>
          <w:divBdr>
            <w:top w:val="none" w:sz="0" w:space="0" w:color="auto"/>
            <w:left w:val="none" w:sz="0" w:space="0" w:color="auto"/>
            <w:bottom w:val="none" w:sz="0" w:space="0" w:color="auto"/>
            <w:right w:val="none" w:sz="0" w:space="0" w:color="auto"/>
          </w:divBdr>
          <w:divsChild>
            <w:div w:id="1855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86653181">
      <w:bodyDiv w:val="1"/>
      <w:marLeft w:val="0"/>
      <w:marRight w:val="0"/>
      <w:marTop w:val="0"/>
      <w:marBottom w:val="0"/>
      <w:divBdr>
        <w:top w:val="none" w:sz="0" w:space="0" w:color="auto"/>
        <w:left w:val="none" w:sz="0" w:space="0" w:color="auto"/>
        <w:bottom w:val="none" w:sz="0" w:space="0" w:color="auto"/>
        <w:right w:val="none" w:sz="0" w:space="0" w:color="auto"/>
      </w:divBdr>
    </w:div>
    <w:div w:id="94133666">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98570318">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53838932">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182016700">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08804455">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281617211">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16038901">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6277185">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0992">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7493681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18018185">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64280">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sChild>
        <w:div w:id="1314140174">
          <w:marLeft w:val="0"/>
          <w:marRight w:val="0"/>
          <w:marTop w:val="0"/>
          <w:marBottom w:val="0"/>
          <w:divBdr>
            <w:top w:val="none" w:sz="0" w:space="0" w:color="auto"/>
            <w:left w:val="none" w:sz="0" w:space="0" w:color="auto"/>
            <w:bottom w:val="none" w:sz="0" w:space="0" w:color="auto"/>
            <w:right w:val="none" w:sz="0" w:space="0" w:color="auto"/>
          </w:divBdr>
          <w:divsChild>
            <w:div w:id="1523128217">
              <w:marLeft w:val="-225"/>
              <w:marRight w:val="-225"/>
              <w:marTop w:val="0"/>
              <w:marBottom w:val="0"/>
              <w:divBdr>
                <w:top w:val="none" w:sz="0" w:space="0" w:color="auto"/>
                <w:left w:val="none" w:sz="0" w:space="0" w:color="auto"/>
                <w:bottom w:val="none" w:sz="0" w:space="0" w:color="auto"/>
                <w:right w:val="none" w:sz="0" w:space="0" w:color="auto"/>
              </w:divBdr>
              <w:divsChild>
                <w:div w:id="14064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335">
          <w:marLeft w:val="-225"/>
          <w:marRight w:val="-225"/>
          <w:marTop w:val="0"/>
          <w:marBottom w:val="0"/>
          <w:divBdr>
            <w:top w:val="none" w:sz="0" w:space="0" w:color="auto"/>
            <w:left w:val="none" w:sz="0" w:space="0" w:color="auto"/>
            <w:bottom w:val="none" w:sz="0" w:space="0" w:color="auto"/>
            <w:right w:val="none" w:sz="0" w:space="0" w:color="auto"/>
          </w:divBdr>
          <w:divsChild>
            <w:div w:id="517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56411377">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8820688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06792072">
      <w:bodyDiv w:val="1"/>
      <w:marLeft w:val="0"/>
      <w:marRight w:val="0"/>
      <w:marTop w:val="0"/>
      <w:marBottom w:val="0"/>
      <w:divBdr>
        <w:top w:val="none" w:sz="0" w:space="0" w:color="auto"/>
        <w:left w:val="none" w:sz="0" w:space="0" w:color="auto"/>
        <w:bottom w:val="none" w:sz="0" w:space="0" w:color="auto"/>
        <w:right w:val="none" w:sz="0" w:space="0" w:color="auto"/>
      </w:divBdr>
      <w:divsChild>
        <w:div w:id="786316827">
          <w:marLeft w:val="0"/>
          <w:marRight w:val="0"/>
          <w:marTop w:val="0"/>
          <w:marBottom w:val="0"/>
          <w:divBdr>
            <w:top w:val="none" w:sz="0" w:space="0" w:color="auto"/>
            <w:left w:val="none" w:sz="0" w:space="0" w:color="auto"/>
            <w:bottom w:val="none" w:sz="0" w:space="0" w:color="auto"/>
            <w:right w:val="none" w:sz="0" w:space="0" w:color="auto"/>
          </w:divBdr>
          <w:divsChild>
            <w:div w:id="2060085987">
              <w:marLeft w:val="-225"/>
              <w:marRight w:val="-225"/>
              <w:marTop w:val="0"/>
              <w:marBottom w:val="0"/>
              <w:divBdr>
                <w:top w:val="none" w:sz="0" w:space="0" w:color="auto"/>
                <w:left w:val="none" w:sz="0" w:space="0" w:color="auto"/>
                <w:bottom w:val="none" w:sz="0" w:space="0" w:color="auto"/>
                <w:right w:val="none" w:sz="0" w:space="0" w:color="auto"/>
              </w:divBdr>
              <w:divsChild>
                <w:div w:id="412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0362">
          <w:marLeft w:val="-225"/>
          <w:marRight w:val="-225"/>
          <w:marTop w:val="0"/>
          <w:marBottom w:val="0"/>
          <w:divBdr>
            <w:top w:val="none" w:sz="0" w:space="0" w:color="auto"/>
            <w:left w:val="none" w:sz="0" w:space="0" w:color="auto"/>
            <w:bottom w:val="none" w:sz="0" w:space="0" w:color="auto"/>
            <w:right w:val="none" w:sz="0" w:space="0" w:color="auto"/>
          </w:divBdr>
          <w:divsChild>
            <w:div w:id="1906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21209219">
      <w:bodyDiv w:val="1"/>
      <w:marLeft w:val="0"/>
      <w:marRight w:val="0"/>
      <w:marTop w:val="0"/>
      <w:marBottom w:val="0"/>
      <w:divBdr>
        <w:top w:val="none" w:sz="0" w:space="0" w:color="auto"/>
        <w:left w:val="none" w:sz="0" w:space="0" w:color="auto"/>
        <w:bottom w:val="none" w:sz="0" w:space="0" w:color="auto"/>
        <w:right w:val="none" w:sz="0" w:space="0" w:color="auto"/>
      </w:divBdr>
    </w:div>
    <w:div w:id="529026578">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39784371">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1207825">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10941533">
      <w:bodyDiv w:val="1"/>
      <w:marLeft w:val="0"/>
      <w:marRight w:val="0"/>
      <w:marTop w:val="0"/>
      <w:marBottom w:val="0"/>
      <w:divBdr>
        <w:top w:val="none" w:sz="0" w:space="0" w:color="auto"/>
        <w:left w:val="none" w:sz="0" w:space="0" w:color="auto"/>
        <w:bottom w:val="none" w:sz="0" w:space="0" w:color="auto"/>
        <w:right w:val="none" w:sz="0" w:space="0" w:color="auto"/>
      </w:divBdr>
      <w:divsChild>
        <w:div w:id="659432597">
          <w:marLeft w:val="0"/>
          <w:marRight w:val="0"/>
          <w:marTop w:val="0"/>
          <w:marBottom w:val="0"/>
          <w:divBdr>
            <w:top w:val="none" w:sz="0" w:space="0" w:color="auto"/>
            <w:left w:val="none" w:sz="0" w:space="0" w:color="auto"/>
            <w:bottom w:val="none" w:sz="0" w:space="0" w:color="auto"/>
            <w:right w:val="none" w:sz="0" w:space="0" w:color="auto"/>
          </w:divBdr>
          <w:divsChild>
            <w:div w:id="76294995">
              <w:marLeft w:val="-225"/>
              <w:marRight w:val="-225"/>
              <w:marTop w:val="0"/>
              <w:marBottom w:val="0"/>
              <w:divBdr>
                <w:top w:val="none" w:sz="0" w:space="0" w:color="auto"/>
                <w:left w:val="none" w:sz="0" w:space="0" w:color="auto"/>
                <w:bottom w:val="none" w:sz="0" w:space="0" w:color="auto"/>
                <w:right w:val="none" w:sz="0" w:space="0" w:color="auto"/>
              </w:divBdr>
              <w:divsChild>
                <w:div w:id="637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253">
          <w:marLeft w:val="-225"/>
          <w:marRight w:val="-225"/>
          <w:marTop w:val="0"/>
          <w:marBottom w:val="0"/>
          <w:divBdr>
            <w:top w:val="none" w:sz="0" w:space="0" w:color="auto"/>
            <w:left w:val="none" w:sz="0" w:space="0" w:color="auto"/>
            <w:bottom w:val="none" w:sz="0" w:space="0" w:color="auto"/>
            <w:right w:val="none" w:sz="0" w:space="0" w:color="auto"/>
          </w:divBdr>
          <w:divsChild>
            <w:div w:id="1493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488">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32055945">
      <w:bodyDiv w:val="1"/>
      <w:marLeft w:val="0"/>
      <w:marRight w:val="0"/>
      <w:marTop w:val="0"/>
      <w:marBottom w:val="0"/>
      <w:divBdr>
        <w:top w:val="none" w:sz="0" w:space="0" w:color="auto"/>
        <w:left w:val="none" w:sz="0" w:space="0" w:color="auto"/>
        <w:bottom w:val="none" w:sz="0" w:space="0" w:color="auto"/>
        <w:right w:val="none" w:sz="0" w:space="0" w:color="auto"/>
      </w:divBdr>
    </w:div>
    <w:div w:id="63741430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559526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79234714">
      <w:bodyDiv w:val="1"/>
      <w:marLeft w:val="0"/>
      <w:marRight w:val="0"/>
      <w:marTop w:val="0"/>
      <w:marBottom w:val="0"/>
      <w:divBdr>
        <w:top w:val="none" w:sz="0" w:space="0" w:color="auto"/>
        <w:left w:val="none" w:sz="0" w:space="0" w:color="auto"/>
        <w:bottom w:val="none" w:sz="0" w:space="0" w:color="auto"/>
        <w:right w:val="none" w:sz="0" w:space="0" w:color="auto"/>
      </w:divBdr>
    </w:div>
    <w:div w:id="693770062">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24834187">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58988601">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1047619">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0515726">
      <w:bodyDiv w:val="1"/>
      <w:marLeft w:val="0"/>
      <w:marRight w:val="0"/>
      <w:marTop w:val="0"/>
      <w:marBottom w:val="0"/>
      <w:divBdr>
        <w:top w:val="none" w:sz="0" w:space="0" w:color="auto"/>
        <w:left w:val="none" w:sz="0" w:space="0" w:color="auto"/>
        <w:bottom w:val="none" w:sz="0" w:space="0" w:color="auto"/>
        <w:right w:val="none" w:sz="0" w:space="0" w:color="auto"/>
      </w:divBdr>
    </w:div>
    <w:div w:id="795103072">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5657468">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56970137">
      <w:bodyDiv w:val="1"/>
      <w:marLeft w:val="0"/>
      <w:marRight w:val="0"/>
      <w:marTop w:val="0"/>
      <w:marBottom w:val="0"/>
      <w:divBdr>
        <w:top w:val="none" w:sz="0" w:space="0" w:color="auto"/>
        <w:left w:val="none" w:sz="0" w:space="0" w:color="auto"/>
        <w:bottom w:val="none" w:sz="0" w:space="0" w:color="auto"/>
        <w:right w:val="none" w:sz="0" w:space="0" w:color="auto"/>
      </w:divBdr>
    </w:div>
    <w:div w:id="865101712">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06499046">
      <w:bodyDiv w:val="1"/>
      <w:marLeft w:val="0"/>
      <w:marRight w:val="0"/>
      <w:marTop w:val="0"/>
      <w:marBottom w:val="0"/>
      <w:divBdr>
        <w:top w:val="none" w:sz="0" w:space="0" w:color="auto"/>
        <w:left w:val="none" w:sz="0" w:space="0" w:color="auto"/>
        <w:bottom w:val="none" w:sz="0" w:space="0" w:color="auto"/>
        <w:right w:val="none" w:sz="0" w:space="0" w:color="auto"/>
      </w:divBdr>
    </w:div>
    <w:div w:id="909850343">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683563">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964889757">
      <w:bodyDiv w:val="1"/>
      <w:marLeft w:val="0"/>
      <w:marRight w:val="0"/>
      <w:marTop w:val="0"/>
      <w:marBottom w:val="0"/>
      <w:divBdr>
        <w:top w:val="none" w:sz="0" w:space="0" w:color="auto"/>
        <w:left w:val="none" w:sz="0" w:space="0" w:color="auto"/>
        <w:bottom w:val="none" w:sz="0" w:space="0" w:color="auto"/>
        <w:right w:val="none" w:sz="0" w:space="0" w:color="auto"/>
      </w:divBdr>
      <w:divsChild>
        <w:div w:id="678703631">
          <w:marLeft w:val="0"/>
          <w:marRight w:val="0"/>
          <w:marTop w:val="0"/>
          <w:marBottom w:val="0"/>
          <w:divBdr>
            <w:top w:val="none" w:sz="0" w:space="0" w:color="auto"/>
            <w:left w:val="none" w:sz="0" w:space="0" w:color="auto"/>
            <w:bottom w:val="none" w:sz="0" w:space="0" w:color="auto"/>
            <w:right w:val="none" w:sz="0" w:space="0" w:color="auto"/>
          </w:divBdr>
          <w:divsChild>
            <w:div w:id="1463888369">
              <w:marLeft w:val="-225"/>
              <w:marRight w:val="-225"/>
              <w:marTop w:val="0"/>
              <w:marBottom w:val="0"/>
              <w:divBdr>
                <w:top w:val="none" w:sz="0" w:space="0" w:color="auto"/>
                <w:left w:val="none" w:sz="0" w:space="0" w:color="auto"/>
                <w:bottom w:val="none" w:sz="0" w:space="0" w:color="auto"/>
                <w:right w:val="none" w:sz="0" w:space="0" w:color="auto"/>
              </w:divBdr>
              <w:divsChild>
                <w:div w:id="15898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865">
          <w:marLeft w:val="-225"/>
          <w:marRight w:val="-225"/>
          <w:marTop w:val="0"/>
          <w:marBottom w:val="0"/>
          <w:divBdr>
            <w:top w:val="none" w:sz="0" w:space="0" w:color="auto"/>
            <w:left w:val="none" w:sz="0" w:space="0" w:color="auto"/>
            <w:bottom w:val="none" w:sz="0" w:space="0" w:color="auto"/>
            <w:right w:val="none" w:sz="0" w:space="0" w:color="auto"/>
          </w:divBdr>
          <w:divsChild>
            <w:div w:id="15420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49829">
      <w:bodyDiv w:val="1"/>
      <w:marLeft w:val="0"/>
      <w:marRight w:val="0"/>
      <w:marTop w:val="0"/>
      <w:marBottom w:val="0"/>
      <w:divBdr>
        <w:top w:val="none" w:sz="0" w:space="0" w:color="auto"/>
        <w:left w:val="none" w:sz="0" w:space="0" w:color="auto"/>
        <w:bottom w:val="none" w:sz="0" w:space="0" w:color="auto"/>
        <w:right w:val="none" w:sz="0" w:space="0" w:color="auto"/>
      </w:divBdr>
    </w:div>
    <w:div w:id="976183870">
      <w:bodyDiv w:val="1"/>
      <w:marLeft w:val="0"/>
      <w:marRight w:val="0"/>
      <w:marTop w:val="0"/>
      <w:marBottom w:val="0"/>
      <w:divBdr>
        <w:top w:val="none" w:sz="0" w:space="0" w:color="auto"/>
        <w:left w:val="none" w:sz="0" w:space="0" w:color="auto"/>
        <w:bottom w:val="none" w:sz="0" w:space="0" w:color="auto"/>
        <w:right w:val="none" w:sz="0" w:space="0" w:color="auto"/>
      </w:divBdr>
    </w:div>
    <w:div w:id="978270397">
      <w:bodyDiv w:val="1"/>
      <w:marLeft w:val="0"/>
      <w:marRight w:val="0"/>
      <w:marTop w:val="0"/>
      <w:marBottom w:val="0"/>
      <w:divBdr>
        <w:top w:val="none" w:sz="0" w:space="0" w:color="auto"/>
        <w:left w:val="none" w:sz="0" w:space="0" w:color="auto"/>
        <w:bottom w:val="none" w:sz="0" w:space="0" w:color="auto"/>
        <w:right w:val="none" w:sz="0" w:space="0" w:color="auto"/>
      </w:divBdr>
    </w:div>
    <w:div w:id="996303340">
      <w:bodyDiv w:val="1"/>
      <w:marLeft w:val="0"/>
      <w:marRight w:val="0"/>
      <w:marTop w:val="0"/>
      <w:marBottom w:val="0"/>
      <w:divBdr>
        <w:top w:val="none" w:sz="0" w:space="0" w:color="auto"/>
        <w:left w:val="none" w:sz="0" w:space="0" w:color="auto"/>
        <w:bottom w:val="none" w:sz="0" w:space="0" w:color="auto"/>
        <w:right w:val="none" w:sz="0" w:space="0" w:color="auto"/>
      </w:divBdr>
      <w:divsChild>
        <w:div w:id="936596661">
          <w:marLeft w:val="0"/>
          <w:marRight w:val="0"/>
          <w:marTop w:val="0"/>
          <w:marBottom w:val="0"/>
          <w:divBdr>
            <w:top w:val="none" w:sz="0" w:space="0" w:color="auto"/>
            <w:left w:val="none" w:sz="0" w:space="0" w:color="auto"/>
            <w:bottom w:val="none" w:sz="0" w:space="0" w:color="auto"/>
            <w:right w:val="none" w:sz="0" w:space="0" w:color="auto"/>
          </w:divBdr>
          <w:divsChild>
            <w:div w:id="1903757260">
              <w:marLeft w:val="-225"/>
              <w:marRight w:val="-225"/>
              <w:marTop w:val="0"/>
              <w:marBottom w:val="0"/>
              <w:divBdr>
                <w:top w:val="none" w:sz="0" w:space="0" w:color="auto"/>
                <w:left w:val="none" w:sz="0" w:space="0" w:color="auto"/>
                <w:bottom w:val="none" w:sz="0" w:space="0" w:color="auto"/>
                <w:right w:val="none" w:sz="0" w:space="0" w:color="auto"/>
              </w:divBdr>
              <w:divsChild>
                <w:div w:id="1260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43">
          <w:marLeft w:val="-225"/>
          <w:marRight w:val="-225"/>
          <w:marTop w:val="0"/>
          <w:marBottom w:val="0"/>
          <w:divBdr>
            <w:top w:val="none" w:sz="0" w:space="0" w:color="auto"/>
            <w:left w:val="none" w:sz="0" w:space="0" w:color="auto"/>
            <w:bottom w:val="none" w:sz="0" w:space="0" w:color="auto"/>
            <w:right w:val="none" w:sz="0" w:space="0" w:color="auto"/>
          </w:divBdr>
          <w:divsChild>
            <w:div w:id="2124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70418824">
      <w:bodyDiv w:val="1"/>
      <w:marLeft w:val="0"/>
      <w:marRight w:val="0"/>
      <w:marTop w:val="0"/>
      <w:marBottom w:val="0"/>
      <w:divBdr>
        <w:top w:val="none" w:sz="0" w:space="0" w:color="auto"/>
        <w:left w:val="none" w:sz="0" w:space="0" w:color="auto"/>
        <w:bottom w:val="none" w:sz="0" w:space="0" w:color="auto"/>
        <w:right w:val="none" w:sz="0" w:space="0" w:color="auto"/>
      </w:divBdr>
    </w:div>
    <w:div w:id="1077364049">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098452215">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27237319">
      <w:bodyDiv w:val="1"/>
      <w:marLeft w:val="0"/>
      <w:marRight w:val="0"/>
      <w:marTop w:val="0"/>
      <w:marBottom w:val="0"/>
      <w:divBdr>
        <w:top w:val="none" w:sz="0" w:space="0" w:color="auto"/>
        <w:left w:val="none" w:sz="0" w:space="0" w:color="auto"/>
        <w:bottom w:val="none" w:sz="0" w:space="0" w:color="auto"/>
        <w:right w:val="none" w:sz="0" w:space="0" w:color="auto"/>
      </w:divBdr>
    </w:div>
    <w:div w:id="1127968782">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38335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84317905">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0459188">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80798960">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29868804">
      <w:bodyDiv w:val="1"/>
      <w:marLeft w:val="0"/>
      <w:marRight w:val="0"/>
      <w:marTop w:val="0"/>
      <w:marBottom w:val="0"/>
      <w:divBdr>
        <w:top w:val="none" w:sz="0" w:space="0" w:color="auto"/>
        <w:left w:val="none" w:sz="0" w:space="0" w:color="auto"/>
        <w:bottom w:val="none" w:sz="0" w:space="0" w:color="auto"/>
        <w:right w:val="none" w:sz="0" w:space="0" w:color="auto"/>
      </w:divBdr>
    </w:div>
    <w:div w:id="1330326119">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613834">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5929197">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86611094">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397702781">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77068165">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11721905">
      <w:bodyDiv w:val="1"/>
      <w:marLeft w:val="0"/>
      <w:marRight w:val="0"/>
      <w:marTop w:val="0"/>
      <w:marBottom w:val="0"/>
      <w:divBdr>
        <w:top w:val="none" w:sz="0" w:space="0" w:color="auto"/>
        <w:left w:val="none" w:sz="0" w:space="0" w:color="auto"/>
        <w:bottom w:val="none" w:sz="0" w:space="0" w:color="auto"/>
        <w:right w:val="none" w:sz="0" w:space="0" w:color="auto"/>
      </w:divBdr>
    </w:div>
    <w:div w:id="1520661371">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7526842">
      <w:bodyDiv w:val="1"/>
      <w:marLeft w:val="0"/>
      <w:marRight w:val="0"/>
      <w:marTop w:val="0"/>
      <w:marBottom w:val="0"/>
      <w:divBdr>
        <w:top w:val="none" w:sz="0" w:space="0" w:color="auto"/>
        <w:left w:val="none" w:sz="0" w:space="0" w:color="auto"/>
        <w:bottom w:val="none" w:sz="0" w:space="0" w:color="auto"/>
        <w:right w:val="none" w:sz="0" w:space="0" w:color="auto"/>
      </w:divBdr>
      <w:divsChild>
        <w:div w:id="957219648">
          <w:marLeft w:val="0"/>
          <w:marRight w:val="0"/>
          <w:marTop w:val="0"/>
          <w:marBottom w:val="0"/>
          <w:divBdr>
            <w:top w:val="none" w:sz="0" w:space="0" w:color="auto"/>
            <w:left w:val="none" w:sz="0" w:space="0" w:color="auto"/>
            <w:bottom w:val="none" w:sz="0" w:space="0" w:color="auto"/>
            <w:right w:val="none" w:sz="0" w:space="0" w:color="auto"/>
          </w:divBdr>
          <w:divsChild>
            <w:div w:id="71396955">
              <w:marLeft w:val="-225"/>
              <w:marRight w:val="-225"/>
              <w:marTop w:val="0"/>
              <w:marBottom w:val="0"/>
              <w:divBdr>
                <w:top w:val="none" w:sz="0" w:space="0" w:color="auto"/>
                <w:left w:val="none" w:sz="0" w:space="0" w:color="auto"/>
                <w:bottom w:val="none" w:sz="0" w:space="0" w:color="auto"/>
                <w:right w:val="none" w:sz="0" w:space="0" w:color="auto"/>
              </w:divBdr>
              <w:divsChild>
                <w:div w:id="594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16">
          <w:marLeft w:val="-225"/>
          <w:marRight w:val="-225"/>
          <w:marTop w:val="0"/>
          <w:marBottom w:val="0"/>
          <w:divBdr>
            <w:top w:val="none" w:sz="0" w:space="0" w:color="auto"/>
            <w:left w:val="none" w:sz="0" w:space="0" w:color="auto"/>
            <w:bottom w:val="none" w:sz="0" w:space="0" w:color="auto"/>
            <w:right w:val="none" w:sz="0" w:space="0" w:color="auto"/>
          </w:divBdr>
          <w:divsChild>
            <w:div w:id="7274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848812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42492358">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58075154">
      <w:bodyDiv w:val="1"/>
      <w:marLeft w:val="0"/>
      <w:marRight w:val="0"/>
      <w:marTop w:val="0"/>
      <w:marBottom w:val="0"/>
      <w:divBdr>
        <w:top w:val="none" w:sz="0" w:space="0" w:color="auto"/>
        <w:left w:val="none" w:sz="0" w:space="0" w:color="auto"/>
        <w:bottom w:val="none" w:sz="0" w:space="0" w:color="auto"/>
        <w:right w:val="none" w:sz="0" w:space="0" w:color="auto"/>
      </w:divBdr>
    </w:div>
    <w:div w:id="1666664579">
      <w:bodyDiv w:val="1"/>
      <w:marLeft w:val="0"/>
      <w:marRight w:val="0"/>
      <w:marTop w:val="0"/>
      <w:marBottom w:val="0"/>
      <w:divBdr>
        <w:top w:val="none" w:sz="0" w:space="0" w:color="auto"/>
        <w:left w:val="none" w:sz="0" w:space="0" w:color="auto"/>
        <w:bottom w:val="none" w:sz="0" w:space="0" w:color="auto"/>
        <w:right w:val="none" w:sz="0" w:space="0" w:color="auto"/>
      </w:divBdr>
    </w:div>
    <w:div w:id="1676835405">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0983541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1342877">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4450618">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59326021">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032960">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6970010">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2667767">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26119271">
      <w:bodyDiv w:val="1"/>
      <w:marLeft w:val="0"/>
      <w:marRight w:val="0"/>
      <w:marTop w:val="0"/>
      <w:marBottom w:val="0"/>
      <w:divBdr>
        <w:top w:val="none" w:sz="0" w:space="0" w:color="auto"/>
        <w:left w:val="none" w:sz="0" w:space="0" w:color="auto"/>
        <w:bottom w:val="none" w:sz="0" w:space="0" w:color="auto"/>
        <w:right w:val="none" w:sz="0" w:space="0" w:color="auto"/>
      </w:divBdr>
    </w:div>
    <w:div w:id="1832259584">
      <w:bodyDiv w:val="1"/>
      <w:marLeft w:val="0"/>
      <w:marRight w:val="0"/>
      <w:marTop w:val="0"/>
      <w:marBottom w:val="0"/>
      <w:divBdr>
        <w:top w:val="none" w:sz="0" w:space="0" w:color="auto"/>
        <w:left w:val="none" w:sz="0" w:space="0" w:color="auto"/>
        <w:bottom w:val="none" w:sz="0" w:space="0" w:color="auto"/>
        <w:right w:val="none" w:sz="0" w:space="0" w:color="auto"/>
      </w:divBdr>
    </w:div>
    <w:div w:id="1832940265">
      <w:bodyDiv w:val="1"/>
      <w:marLeft w:val="0"/>
      <w:marRight w:val="0"/>
      <w:marTop w:val="0"/>
      <w:marBottom w:val="0"/>
      <w:divBdr>
        <w:top w:val="none" w:sz="0" w:space="0" w:color="auto"/>
        <w:left w:val="none" w:sz="0" w:space="0" w:color="auto"/>
        <w:bottom w:val="none" w:sz="0" w:space="0" w:color="auto"/>
        <w:right w:val="none" w:sz="0" w:space="0" w:color="auto"/>
      </w:divBdr>
    </w:div>
    <w:div w:id="1836532367">
      <w:bodyDiv w:val="1"/>
      <w:marLeft w:val="0"/>
      <w:marRight w:val="0"/>
      <w:marTop w:val="0"/>
      <w:marBottom w:val="0"/>
      <w:divBdr>
        <w:top w:val="none" w:sz="0" w:space="0" w:color="auto"/>
        <w:left w:val="none" w:sz="0" w:space="0" w:color="auto"/>
        <w:bottom w:val="none" w:sz="0" w:space="0" w:color="auto"/>
        <w:right w:val="none" w:sz="0" w:space="0" w:color="auto"/>
      </w:divBdr>
      <w:divsChild>
        <w:div w:id="166947205">
          <w:marLeft w:val="0"/>
          <w:marRight w:val="0"/>
          <w:marTop w:val="0"/>
          <w:marBottom w:val="0"/>
          <w:divBdr>
            <w:top w:val="none" w:sz="0" w:space="0" w:color="auto"/>
            <w:left w:val="none" w:sz="0" w:space="0" w:color="auto"/>
            <w:bottom w:val="none" w:sz="0" w:space="0" w:color="auto"/>
            <w:right w:val="none" w:sz="0" w:space="0" w:color="auto"/>
          </w:divBdr>
          <w:divsChild>
            <w:div w:id="772559007">
              <w:marLeft w:val="-225"/>
              <w:marRight w:val="-225"/>
              <w:marTop w:val="0"/>
              <w:marBottom w:val="0"/>
              <w:divBdr>
                <w:top w:val="none" w:sz="0" w:space="0" w:color="auto"/>
                <w:left w:val="none" w:sz="0" w:space="0" w:color="auto"/>
                <w:bottom w:val="none" w:sz="0" w:space="0" w:color="auto"/>
                <w:right w:val="none" w:sz="0" w:space="0" w:color="auto"/>
              </w:divBdr>
              <w:divsChild>
                <w:div w:id="1568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815">
          <w:marLeft w:val="-225"/>
          <w:marRight w:val="-225"/>
          <w:marTop w:val="0"/>
          <w:marBottom w:val="0"/>
          <w:divBdr>
            <w:top w:val="none" w:sz="0" w:space="0" w:color="auto"/>
            <w:left w:val="none" w:sz="0" w:space="0" w:color="auto"/>
            <w:bottom w:val="none" w:sz="0" w:space="0" w:color="auto"/>
            <w:right w:val="none" w:sz="0" w:space="0" w:color="auto"/>
          </w:divBdr>
          <w:divsChild>
            <w:div w:id="534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39465723">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6430013">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5794785">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50157982">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4023631">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2759473">
      <w:bodyDiv w:val="1"/>
      <w:marLeft w:val="0"/>
      <w:marRight w:val="0"/>
      <w:marTop w:val="0"/>
      <w:marBottom w:val="0"/>
      <w:divBdr>
        <w:top w:val="none" w:sz="0" w:space="0" w:color="auto"/>
        <w:left w:val="none" w:sz="0" w:space="0" w:color="auto"/>
        <w:bottom w:val="none" w:sz="0" w:space="0" w:color="auto"/>
        <w:right w:val="none" w:sz="0" w:space="0" w:color="auto"/>
      </w:divBdr>
      <w:divsChild>
        <w:div w:id="1345284265">
          <w:marLeft w:val="0"/>
          <w:marRight w:val="0"/>
          <w:marTop w:val="0"/>
          <w:marBottom w:val="0"/>
          <w:divBdr>
            <w:top w:val="none" w:sz="0" w:space="0" w:color="auto"/>
            <w:left w:val="none" w:sz="0" w:space="0" w:color="auto"/>
            <w:bottom w:val="none" w:sz="0" w:space="0" w:color="auto"/>
            <w:right w:val="none" w:sz="0" w:space="0" w:color="auto"/>
          </w:divBdr>
          <w:divsChild>
            <w:div w:id="1218319287">
              <w:marLeft w:val="-225"/>
              <w:marRight w:val="-225"/>
              <w:marTop w:val="0"/>
              <w:marBottom w:val="0"/>
              <w:divBdr>
                <w:top w:val="none" w:sz="0" w:space="0" w:color="auto"/>
                <w:left w:val="none" w:sz="0" w:space="0" w:color="auto"/>
                <w:bottom w:val="none" w:sz="0" w:space="0" w:color="auto"/>
                <w:right w:val="none" w:sz="0" w:space="0" w:color="auto"/>
              </w:divBdr>
              <w:divsChild>
                <w:div w:id="2081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2140">
          <w:marLeft w:val="-225"/>
          <w:marRight w:val="-225"/>
          <w:marTop w:val="0"/>
          <w:marBottom w:val="0"/>
          <w:divBdr>
            <w:top w:val="none" w:sz="0" w:space="0" w:color="auto"/>
            <w:left w:val="none" w:sz="0" w:space="0" w:color="auto"/>
            <w:bottom w:val="none" w:sz="0" w:space="0" w:color="auto"/>
            <w:right w:val="none" w:sz="0" w:space="0" w:color="auto"/>
          </w:divBdr>
          <w:divsChild>
            <w:div w:id="1285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497628">
      <w:bodyDiv w:val="1"/>
      <w:marLeft w:val="0"/>
      <w:marRight w:val="0"/>
      <w:marTop w:val="0"/>
      <w:marBottom w:val="0"/>
      <w:divBdr>
        <w:top w:val="none" w:sz="0" w:space="0" w:color="auto"/>
        <w:left w:val="none" w:sz="0" w:space="0" w:color="auto"/>
        <w:bottom w:val="none" w:sz="0" w:space="0" w:color="auto"/>
        <w:right w:val="none" w:sz="0" w:space="0" w:color="auto"/>
      </w:divBdr>
      <w:divsChild>
        <w:div w:id="2034839963">
          <w:marLeft w:val="0"/>
          <w:marRight w:val="0"/>
          <w:marTop w:val="0"/>
          <w:marBottom w:val="0"/>
          <w:divBdr>
            <w:top w:val="none" w:sz="0" w:space="0" w:color="auto"/>
            <w:left w:val="none" w:sz="0" w:space="0" w:color="auto"/>
            <w:bottom w:val="none" w:sz="0" w:space="0" w:color="auto"/>
            <w:right w:val="none" w:sz="0" w:space="0" w:color="auto"/>
          </w:divBdr>
          <w:divsChild>
            <w:div w:id="328296468">
              <w:marLeft w:val="-225"/>
              <w:marRight w:val="-225"/>
              <w:marTop w:val="0"/>
              <w:marBottom w:val="0"/>
              <w:divBdr>
                <w:top w:val="none" w:sz="0" w:space="0" w:color="auto"/>
                <w:left w:val="none" w:sz="0" w:space="0" w:color="auto"/>
                <w:bottom w:val="none" w:sz="0" w:space="0" w:color="auto"/>
                <w:right w:val="none" w:sz="0" w:space="0" w:color="auto"/>
              </w:divBdr>
              <w:divsChild>
                <w:div w:id="15265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0976">
          <w:marLeft w:val="-225"/>
          <w:marRight w:val="-225"/>
          <w:marTop w:val="0"/>
          <w:marBottom w:val="0"/>
          <w:divBdr>
            <w:top w:val="none" w:sz="0" w:space="0" w:color="auto"/>
            <w:left w:val="none" w:sz="0" w:space="0" w:color="auto"/>
            <w:bottom w:val="none" w:sz="0" w:space="0" w:color="auto"/>
            <w:right w:val="none" w:sz="0" w:space="0" w:color="auto"/>
          </w:divBdr>
          <w:divsChild>
            <w:div w:id="507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2319869">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40667643">
      <w:bodyDiv w:val="1"/>
      <w:marLeft w:val="0"/>
      <w:marRight w:val="0"/>
      <w:marTop w:val="0"/>
      <w:marBottom w:val="0"/>
      <w:divBdr>
        <w:top w:val="none" w:sz="0" w:space="0" w:color="auto"/>
        <w:left w:val="none" w:sz="0" w:space="0" w:color="auto"/>
        <w:bottom w:val="none" w:sz="0" w:space="0" w:color="auto"/>
        <w:right w:val="none" w:sz="0" w:space="0" w:color="auto"/>
      </w:divBdr>
    </w:div>
    <w:div w:id="2046635758">
      <w:bodyDiv w:val="1"/>
      <w:marLeft w:val="0"/>
      <w:marRight w:val="0"/>
      <w:marTop w:val="0"/>
      <w:marBottom w:val="0"/>
      <w:divBdr>
        <w:top w:val="none" w:sz="0" w:space="0" w:color="auto"/>
        <w:left w:val="none" w:sz="0" w:space="0" w:color="auto"/>
        <w:bottom w:val="none" w:sz="0" w:space="0" w:color="auto"/>
        <w:right w:val="none" w:sz="0" w:space="0" w:color="auto"/>
      </w:divBdr>
    </w:div>
    <w:div w:id="2050912487">
      <w:bodyDiv w:val="1"/>
      <w:marLeft w:val="0"/>
      <w:marRight w:val="0"/>
      <w:marTop w:val="0"/>
      <w:marBottom w:val="0"/>
      <w:divBdr>
        <w:top w:val="none" w:sz="0" w:space="0" w:color="auto"/>
        <w:left w:val="none" w:sz="0" w:space="0" w:color="auto"/>
        <w:bottom w:val="none" w:sz="0" w:space="0" w:color="auto"/>
        <w:right w:val="none" w:sz="0" w:space="0" w:color="auto"/>
      </w:divBdr>
    </w:div>
    <w:div w:id="2052798958">
      <w:bodyDiv w:val="1"/>
      <w:marLeft w:val="0"/>
      <w:marRight w:val="0"/>
      <w:marTop w:val="0"/>
      <w:marBottom w:val="0"/>
      <w:divBdr>
        <w:top w:val="none" w:sz="0" w:space="0" w:color="auto"/>
        <w:left w:val="none" w:sz="0" w:space="0" w:color="auto"/>
        <w:bottom w:val="none" w:sz="0" w:space="0" w:color="auto"/>
        <w:right w:val="none" w:sz="0" w:space="0" w:color="auto"/>
      </w:divBdr>
      <w:divsChild>
        <w:div w:id="495413425">
          <w:marLeft w:val="0"/>
          <w:marRight w:val="0"/>
          <w:marTop w:val="0"/>
          <w:marBottom w:val="0"/>
          <w:divBdr>
            <w:top w:val="none" w:sz="0" w:space="0" w:color="auto"/>
            <w:left w:val="none" w:sz="0" w:space="0" w:color="auto"/>
            <w:bottom w:val="none" w:sz="0" w:space="0" w:color="auto"/>
            <w:right w:val="none" w:sz="0" w:space="0" w:color="auto"/>
          </w:divBdr>
          <w:divsChild>
            <w:div w:id="1699549373">
              <w:marLeft w:val="-225"/>
              <w:marRight w:val="-225"/>
              <w:marTop w:val="0"/>
              <w:marBottom w:val="0"/>
              <w:divBdr>
                <w:top w:val="none" w:sz="0" w:space="0" w:color="auto"/>
                <w:left w:val="none" w:sz="0" w:space="0" w:color="auto"/>
                <w:bottom w:val="none" w:sz="0" w:space="0" w:color="auto"/>
                <w:right w:val="none" w:sz="0" w:space="0" w:color="auto"/>
              </w:divBdr>
              <w:divsChild>
                <w:div w:id="754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180">
          <w:marLeft w:val="-225"/>
          <w:marRight w:val="-225"/>
          <w:marTop w:val="0"/>
          <w:marBottom w:val="0"/>
          <w:divBdr>
            <w:top w:val="none" w:sz="0" w:space="0" w:color="auto"/>
            <w:left w:val="none" w:sz="0" w:space="0" w:color="auto"/>
            <w:bottom w:val="none" w:sz="0" w:space="0" w:color="auto"/>
            <w:right w:val="none" w:sz="0" w:space="0" w:color="auto"/>
          </w:divBdr>
          <w:divsChild>
            <w:div w:id="1529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483777">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5876027">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7526955">
      <w:bodyDiv w:val="1"/>
      <w:marLeft w:val="0"/>
      <w:marRight w:val="0"/>
      <w:marTop w:val="0"/>
      <w:marBottom w:val="0"/>
      <w:divBdr>
        <w:top w:val="none" w:sz="0" w:space="0" w:color="auto"/>
        <w:left w:val="none" w:sz="0" w:space="0" w:color="auto"/>
        <w:bottom w:val="none" w:sz="0" w:space="0" w:color="auto"/>
        <w:right w:val="none" w:sz="0" w:space="0" w:color="auto"/>
      </w:divBdr>
    </w:div>
    <w:div w:id="2137679112">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rchive.sclqld.org.au/qjudgment/2023/QCA23-134.pdf" TargetMode="External"/><Relationship Id="rId21" Type="http://schemas.openxmlformats.org/officeDocument/2006/relationships/hyperlink" Target="https://www.sclqld.org.au/caselaw/QCA/2021/78" TargetMode="External"/><Relationship Id="rId42" Type="http://schemas.openxmlformats.org/officeDocument/2006/relationships/hyperlink" Target="https://supremecourt.nt.gov.au/__data/assets/pdf_file/0007/1145158/Aboriginal-Areas-Protection-Authority-v-Director-of-National-Parks-2022-NTSCFC-1.pdf" TargetMode="External"/><Relationship Id="rId63" Type="http://schemas.openxmlformats.org/officeDocument/2006/relationships/hyperlink" Target="https://www8.austlii.edu.au/cgi-bin/viewdoc/au/cases/cth/HCATrans/2023/116.html" TargetMode="External"/><Relationship Id="rId84" Type="http://schemas.openxmlformats.org/officeDocument/2006/relationships/hyperlink" Target="https://www.judgments.fedcourt.gov.au/judgments/Judgments/fca/full/2023/2023fcafc0009" TargetMode="External"/><Relationship Id="rId138" Type="http://schemas.openxmlformats.org/officeDocument/2006/relationships/hyperlink" Target="https://www.hcourt.gov.au/cases/case_b60-2023" TargetMode="External"/><Relationship Id="rId159" Type="http://schemas.openxmlformats.org/officeDocument/2006/relationships/hyperlink" Target="https://www8.austlii.edu.au/cgi-bin/viewdoc/au/cases/cth/HCASL/2023/188.html" TargetMode="External"/><Relationship Id="rId170" Type="http://schemas.openxmlformats.org/officeDocument/2006/relationships/hyperlink" Target="https://www8.austlii.edu.au/cgi-bin/viewdoc/au/cases/cth/HCASL/2023/199.html" TargetMode="External"/><Relationship Id="rId107" Type="http://schemas.openxmlformats.org/officeDocument/2006/relationships/hyperlink" Target="https://www.judgments.fedcourt.gov.au/judgments/Judgments/fca/full/2023/2023fcafc0097" TargetMode="External"/><Relationship Id="rId11" Type="http://schemas.openxmlformats.org/officeDocument/2006/relationships/hyperlink" Target="https://www.hcourt.gov.au/cases/case_s28-2023" TargetMode="External"/><Relationship Id="rId32" Type="http://schemas.openxmlformats.org/officeDocument/2006/relationships/header" Target="header2.xml"/><Relationship Id="rId53" Type="http://schemas.openxmlformats.org/officeDocument/2006/relationships/hyperlink" Target="https://www.austlii.edu.au/cgi-bin/viewdoc/au/cases/cth/HCATrans/2023/132.html" TargetMode="External"/><Relationship Id="rId74" Type="http://schemas.openxmlformats.org/officeDocument/2006/relationships/hyperlink" Target="https://www.judgments.fedcourt.gov.au/judgments/Judgments/fca/full/2022/2022fcafc0066" TargetMode="External"/><Relationship Id="rId128" Type="http://schemas.openxmlformats.org/officeDocument/2006/relationships/hyperlink" Target="https://www.austlii.edu.au/cgi-bin/viewdoc/au/cases/cth/HCATrans/2023/144.html" TargetMode="External"/><Relationship Id="rId149" Type="http://schemas.openxmlformats.org/officeDocument/2006/relationships/hyperlink" Target="https://www.judgments.fedcourt.gov.au/judgments/Judgments/fca/full/2023/2023fcafc0054" TargetMode="External"/><Relationship Id="rId5" Type="http://schemas.openxmlformats.org/officeDocument/2006/relationships/webSettings" Target="webSettings.xml"/><Relationship Id="rId95" Type="http://schemas.openxmlformats.org/officeDocument/2006/relationships/hyperlink" Target="http://www.austlii.edu.au/cgi-bin/viewdoc/au/cases/cth/HCATrans/2023/125.html" TargetMode="External"/><Relationship Id="rId160" Type="http://schemas.openxmlformats.org/officeDocument/2006/relationships/hyperlink" Target="https://www8.austlii.edu.au/cgi-bin/viewdoc/au/cases/cth/HCASL/2023/189.html" TargetMode="External"/><Relationship Id="rId181" Type="http://schemas.openxmlformats.org/officeDocument/2006/relationships/hyperlink" Target="https://www8.austlii.edu.au/cgi-bin/viewdoc/au/cases/cth/HCASL/2023/210.html" TargetMode="External"/><Relationship Id="rId22" Type="http://schemas.openxmlformats.org/officeDocument/2006/relationships/hyperlink" Target="https://www.hcourt.gov.au/cases/case_s25-2023" TargetMode="External"/><Relationship Id="rId43" Type="http://schemas.openxmlformats.org/officeDocument/2006/relationships/hyperlink" Target="https://www.hcourt.gov.au/cases/case_c7-8-2023" TargetMode="External"/><Relationship Id="rId64" Type="http://schemas.openxmlformats.org/officeDocument/2006/relationships/hyperlink" Target="https://www8.austlii.edu.au/cgi-bin/viewdoc/au/cases/cth/HCATrans/2023/121.html" TargetMode="External"/><Relationship Id="rId118" Type="http://schemas.openxmlformats.org/officeDocument/2006/relationships/hyperlink" Target="https://www.hcourt.gov.au/cases/case_m85-2023" TargetMode="External"/><Relationship Id="rId139" Type="http://schemas.openxmlformats.org/officeDocument/2006/relationships/hyperlink" Target="https://www.austlii.edu.au/cgi-bin/viewdoc/au/cases/cth/HCATrans/2023/138.html" TargetMode="External"/><Relationship Id="rId85" Type="http://schemas.openxmlformats.org/officeDocument/2006/relationships/hyperlink" Target="https://www.hcourt.gov.au/cases/case_b65-2023" TargetMode="External"/><Relationship Id="rId150" Type="http://schemas.openxmlformats.org/officeDocument/2006/relationships/header" Target="header6.xml"/><Relationship Id="rId171" Type="http://schemas.openxmlformats.org/officeDocument/2006/relationships/hyperlink" Target="https://www8.austlii.edu.au/cgi-bin/viewdoc/au/cases/cth/HCASL/2023/201.html" TargetMode="External"/><Relationship Id="rId12" Type="http://schemas.openxmlformats.org/officeDocument/2006/relationships/hyperlink" Target="https://eresources.hcourt.gov.au/downloadPdf/2023/HCA/37" TargetMode="External"/><Relationship Id="rId33" Type="http://schemas.openxmlformats.org/officeDocument/2006/relationships/hyperlink" Target="https://www.hcourt.gov.au/cases/case_m63-2023" TargetMode="External"/><Relationship Id="rId108" Type="http://schemas.openxmlformats.org/officeDocument/2006/relationships/hyperlink" Target="file:///C:\Users\Andrew.Foster\AppData\Local\Microsoft\Windows\INetCache\Content.Outlook\J2UYPUYV\HighCourtBulletin2023_November.docx" TargetMode="External"/><Relationship Id="rId129" Type="http://schemas.openxmlformats.org/officeDocument/2006/relationships/hyperlink" Target="https://www.caselaw.nsw.gov.au/decision/188b317713bdf648ce259247" TargetMode="External"/><Relationship Id="rId54" Type="http://schemas.openxmlformats.org/officeDocument/2006/relationships/hyperlink" Target="https://aucc.sirsidynix.net.au/Judgments/VSCA/2022/A0215.pdf" TargetMode="External"/><Relationship Id="rId75" Type="http://schemas.openxmlformats.org/officeDocument/2006/relationships/header" Target="header3.xml"/><Relationship Id="rId96" Type="http://schemas.openxmlformats.org/officeDocument/2006/relationships/hyperlink" Target="https://www.caselaw.nsw.gov.au/decision/1865dcfaa9ebfb5d9e06af19" TargetMode="External"/><Relationship Id="rId140" Type="http://schemas.openxmlformats.org/officeDocument/2006/relationships/hyperlink" Target="https://www.sclqld.org.au/caselaw/QCA/2023/24" TargetMode="External"/><Relationship Id="rId161" Type="http://schemas.openxmlformats.org/officeDocument/2006/relationships/hyperlink" Target="https://www8.austlii.edu.au/cgi-bin/viewdoc/au/cases/cth/HCASL/2023/190.html" TargetMode="External"/><Relationship Id="rId182" Type="http://schemas.openxmlformats.org/officeDocument/2006/relationships/hyperlink" Target="https://www8.austlii.edu.au/cgi-bin/viewdoc/au/cases/cth/HCASL/2023/211.html" TargetMode="External"/><Relationship Id="rId6" Type="http://schemas.openxmlformats.org/officeDocument/2006/relationships/footnotes" Target="footnotes.xml"/><Relationship Id="rId23" Type="http://schemas.openxmlformats.org/officeDocument/2006/relationships/hyperlink" Target="https://eresources.hcourt.gov.au/downloadPdf/2023/HCA/39" TargetMode="External"/><Relationship Id="rId119" Type="http://schemas.openxmlformats.org/officeDocument/2006/relationships/hyperlink" Target="https://www.austlii.edu.au/cgi-bin/viewdoc/au/cases/cth/HCATrans/2023/179.html" TargetMode="External"/><Relationship Id="rId44" Type="http://schemas.openxmlformats.org/officeDocument/2006/relationships/hyperlink" Target="https://www.hcourt.gov.au/cases/case_c7-8-2023" TargetMode="External"/><Relationship Id="rId65" Type="http://schemas.openxmlformats.org/officeDocument/2006/relationships/hyperlink" Target="https://www.sclqld.org.au/caselaw/QCA/2022/158" TargetMode="External"/><Relationship Id="rId86" Type="http://schemas.openxmlformats.org/officeDocument/2006/relationships/hyperlink" Target="https://www.austlii.edu.au/cgi-bin/viewdoc/au/cases/cth/HCATrans/2023/155.html" TargetMode="External"/><Relationship Id="rId130" Type="http://schemas.openxmlformats.org/officeDocument/2006/relationships/hyperlink" Target="https://www8.austlii.edu.au/cgi-bin/viewdoc/au/cases/cth/HCASL/2023/200.html" TargetMode="External"/><Relationship Id="rId151" Type="http://schemas.openxmlformats.org/officeDocument/2006/relationships/hyperlink" Target="https://www.hcourt.gov.au/cases/case_m16-2023" TargetMode="External"/><Relationship Id="rId172" Type="http://schemas.openxmlformats.org/officeDocument/2006/relationships/hyperlink" Target="https://www8.austlii.edu.au/cgi-bin/viewdoc/au/cases/cth/HCASL/2023/202.html" TargetMode="External"/><Relationship Id="rId13" Type="http://schemas.openxmlformats.org/officeDocument/2006/relationships/hyperlink" Target="https://www.hcourt.gov.au/cases/case_s47-8-2023" TargetMode="External"/><Relationship Id="rId18" Type="http://schemas.openxmlformats.org/officeDocument/2006/relationships/hyperlink" Target="https://www.austlii.edu.au/cgi-bin/viewdoc/au/cases/sa/SASCFC/2018/41.html" TargetMode="External"/><Relationship Id="rId39" Type="http://schemas.openxmlformats.org/officeDocument/2006/relationships/hyperlink" Target="https://www.hcourt.gov.au/cases/case_d3-2023" TargetMode="External"/><Relationship Id="rId109" Type="http://schemas.openxmlformats.org/officeDocument/2006/relationships/hyperlink" Target="https://www.austlii.edu.au/cgi-bin/viewdoc/au/cases/cth/HCASL/2023/214.html" TargetMode="External"/><Relationship Id="rId34" Type="http://schemas.openxmlformats.org/officeDocument/2006/relationships/hyperlink" Target="https://www8.austlii.edu.au/cgi-bin/viewdoc/au/other/HCATrans/2023/180.html" TargetMode="External"/><Relationship Id="rId50" Type="http://schemas.openxmlformats.org/officeDocument/2006/relationships/hyperlink" Target="https://www.austlii.edu.au/cgi-bin/viewdoc/au/cases/cth/HCATrans/2023/159.html" TargetMode="External"/><Relationship Id="rId55" Type="http://schemas.openxmlformats.org/officeDocument/2006/relationships/hyperlink" Target="https://www.hcourt.gov.au/cases/case_m20-2023" TargetMode="External"/><Relationship Id="rId76" Type="http://schemas.openxmlformats.org/officeDocument/2006/relationships/hyperlink" Target="https://www.hcourt.gov.au/cases/case_s106-2023" TargetMode="External"/><Relationship Id="rId97" Type="http://schemas.openxmlformats.org/officeDocument/2006/relationships/hyperlink" Target="https://www.hcourt.gov.au/cases/case_b69-2023" TargetMode="External"/><Relationship Id="rId104" Type="http://schemas.openxmlformats.org/officeDocument/2006/relationships/hyperlink" Target="https://www.austlii.edu.au/cgi-bin/viewdoc/au/cases/cth/HCATrans/2023/135.html" TargetMode="External"/><Relationship Id="rId120" Type="http://schemas.openxmlformats.org/officeDocument/2006/relationships/hyperlink" Target="https://aucc.sirsidynix.net.au/Judgments/VSCA/2023/A0262.pdf" TargetMode="External"/><Relationship Id="rId125" Type="http://schemas.openxmlformats.org/officeDocument/2006/relationships/hyperlink" Target="http://www.austlii.edu.au/cgi-bin/viewdoc/au/cases/cth/HCATrans/2023/126.html" TargetMode="External"/><Relationship Id="rId141" Type="http://schemas.openxmlformats.org/officeDocument/2006/relationships/hyperlink" Target="https://www.hcourt.gov.au/cases/case_s118-2023" TargetMode="External"/><Relationship Id="rId146" Type="http://schemas.openxmlformats.org/officeDocument/2006/relationships/hyperlink" Target="https://www.judgments.fedcourt.gov.au/judgments/Judgments/fca/full/2023/2023fcafc0050" TargetMode="External"/><Relationship Id="rId167" Type="http://schemas.openxmlformats.org/officeDocument/2006/relationships/hyperlink" Target="https://www8.austlii.edu.au/cgi-bin/viewdoc/au/cases/cth/HCASL/2023/196.html"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judgments.fedcourt.gov.au/judgments/Judgments/fca/full/2022/2022fcafc0171" TargetMode="External"/><Relationship Id="rId92" Type="http://schemas.openxmlformats.org/officeDocument/2006/relationships/hyperlink" Target="https://www.austlii.edu.au/cgi-bin/viewdoc/au/cases/cth/HCATrans/2023/143.html" TargetMode="External"/><Relationship Id="rId162" Type="http://schemas.openxmlformats.org/officeDocument/2006/relationships/hyperlink" Target="https://www8.austlii.edu.au/cgi-bin/viewdoc/au/cases/cth/HCASL/2023/191.html" TargetMode="External"/><Relationship Id="rId183" Type="http://schemas.openxmlformats.org/officeDocument/2006/relationships/hyperlink" Target="https://www8.austlii.edu.au/cgi-bin/viewdoc/au/cases/cth/HCASL/2023/212.html" TargetMode="External"/><Relationship Id="rId2" Type="http://schemas.openxmlformats.org/officeDocument/2006/relationships/numbering" Target="numbering.xml"/><Relationship Id="rId29" Type="http://schemas.openxmlformats.org/officeDocument/2006/relationships/hyperlink" Target="https://eresources.hcourt.gov.au/downloadPdf/2023/HCA/38" TargetMode="External"/><Relationship Id="rId24" Type="http://schemas.openxmlformats.org/officeDocument/2006/relationships/hyperlink" Target="https://www.judgments.fedcourt.gov.au/judgments/Judgments/fca/full/2022/2022fcafc0149" TargetMode="External"/><Relationship Id="rId40" Type="http://schemas.openxmlformats.org/officeDocument/2006/relationships/hyperlink" Target="https://www.austlii.edu.au/cgi-bin/viewdoc/au/cases/cth/HCATrans/2023/181.html" TargetMode="External"/><Relationship Id="rId45" Type="http://schemas.openxmlformats.org/officeDocument/2006/relationships/hyperlink" Target="https://www.hcourt.gov.au/cases/case_s44-2023" TargetMode="External"/><Relationship Id="rId66" Type="http://schemas.openxmlformats.org/officeDocument/2006/relationships/hyperlink" Target="https://www.hcourt.gov.au/cases/case_s76-2023" TargetMode="External"/><Relationship Id="rId87" Type="http://schemas.openxmlformats.org/officeDocument/2006/relationships/hyperlink" Target="https://www.sclqld.org.au/caselaw/QCA/2023/102" TargetMode="External"/><Relationship Id="rId110" Type="http://schemas.openxmlformats.org/officeDocument/2006/relationships/hyperlink" Target="https://www.caselaw.nsw.gov.au/decision/186901fa1331d5efba35c96a" TargetMode="External"/><Relationship Id="rId115" Type="http://schemas.openxmlformats.org/officeDocument/2006/relationships/hyperlink" Target="file:///C:\Users\Andrew.Foster\AppData\Local\Microsoft\Windows\INetCache\Content.Outlook\J2UYPUYV\HighCourtBulletin2023_November.docx" TargetMode="External"/><Relationship Id="rId131" Type="http://schemas.openxmlformats.org/officeDocument/2006/relationships/hyperlink" Target="https://www.judgments.fedcourt.gov.au/judgments/Judgments/fca/full/2023/2023fcafc0129" TargetMode="External"/><Relationship Id="rId136" Type="http://schemas.openxmlformats.org/officeDocument/2006/relationships/hyperlink" Target="https://www.austlii.edu.au/cgi-bin/viewdoc/au/cases/cth/HCATrans/2023/145.html" TargetMode="External"/><Relationship Id="rId157" Type="http://schemas.openxmlformats.org/officeDocument/2006/relationships/hyperlink" Target="https://www8.austlii.edu.au/cgi-bin/viewdoc/au/cases/cth/HCASL/2023/186.html" TargetMode="External"/><Relationship Id="rId178" Type="http://schemas.openxmlformats.org/officeDocument/2006/relationships/hyperlink" Target="https://www8.austlii.edu.au/cgi-bin/viewdoc/au/cases/cth/HCASL/2023/207.html" TargetMode="External"/><Relationship Id="rId61" Type="http://schemas.openxmlformats.org/officeDocument/2006/relationships/hyperlink" Target="https://www8.austlii.edu.au/cgi-bin/viewdoc/au/cases/cth/FCAFC/2022/199.html?context=1;query=%5b2022%5d%20FCAFC%20199;mask_path=" TargetMode="External"/><Relationship Id="rId82" Type="http://schemas.openxmlformats.org/officeDocument/2006/relationships/hyperlink" Target="https://www.hcourt.gov.au/cases/case_s119-2023" TargetMode="External"/><Relationship Id="rId152" Type="http://schemas.openxmlformats.org/officeDocument/2006/relationships/hyperlink" Target="https://www.austlii.edu.au/cgi-bin/viewdoc/au/cases/cth/HCATrans/2023/177.html?context=1;query=Rehmat%20&amp;%20Mehar%20Pty%20Ltd%20&amp;%20Anor%20v%20Hortle;mask_path=au/cases/cth/HCATrans" TargetMode="External"/><Relationship Id="rId173" Type="http://schemas.openxmlformats.org/officeDocument/2006/relationships/hyperlink" Target="https://www8.austlii.edu.au/cgi-bin/viewdoc/au/cases/cth/HCASL/2023/203.html" TargetMode="External"/><Relationship Id="rId19" Type="http://schemas.openxmlformats.org/officeDocument/2006/relationships/hyperlink" Target="https://www.hcourt.gov.au/cases/case_b19-2023" TargetMode="External"/><Relationship Id="rId14" Type="http://schemas.openxmlformats.org/officeDocument/2006/relationships/hyperlink" Target="https://eresources.hcourt.gov.au/downloadPdf/2023/HCA/41" TargetMode="External"/><Relationship Id="rId30" Type="http://schemas.openxmlformats.org/officeDocument/2006/relationships/hyperlink" Target="https://www.judgments.fedcourt.gov.au/judgments/Judgments/fca/full/2022/2022fcafc0112" TargetMode="External"/><Relationship Id="rId35" Type="http://schemas.openxmlformats.org/officeDocument/2006/relationships/hyperlink" Target="https://www.austlii.edu.au/cgi-bin/viewdoc/au/cases/vic/VSCA/2022/283.html?context=1;query=%5b2022%5d%20VSCA%20283;mask_path=" TargetMode="External"/><Relationship Id="rId56" Type="http://schemas.openxmlformats.org/officeDocument/2006/relationships/hyperlink" Target="https://www8.austlii.edu.au/cgi-bin/viewdoc/au/cases/cth/HCATrans/2023/111.html" TargetMode="External"/><Relationship Id="rId77" Type="http://schemas.openxmlformats.org/officeDocument/2006/relationships/header" Target="header4.xml"/><Relationship Id="rId100" Type="http://schemas.openxmlformats.org/officeDocument/2006/relationships/hyperlink" Target="https://www.hcourt.gov.au/cases/case_a21-2023" TargetMode="External"/><Relationship Id="rId105" Type="http://schemas.openxmlformats.org/officeDocument/2006/relationships/hyperlink" Target="https://aucc.sirsidynix.net.au/Judgments/VSCA/2023/A0018.pdf" TargetMode="External"/><Relationship Id="rId126" Type="http://schemas.openxmlformats.org/officeDocument/2006/relationships/hyperlink" Target="https://www.judgments.fedcourt.gov.au/judgments/Judgments/fca/full/2022/2022fcafc0183" TargetMode="External"/><Relationship Id="rId147" Type="http://schemas.openxmlformats.org/officeDocument/2006/relationships/hyperlink" Target="https://www.hcourt.gov.au/cases/case_s116-2023" TargetMode="External"/><Relationship Id="rId168" Type="http://schemas.openxmlformats.org/officeDocument/2006/relationships/hyperlink" Target="https://www8.austlii.edu.au/cgi-bin/viewdoc/au/cases/cth/HCASL/2023/197.html" TargetMode="External"/><Relationship Id="rId8" Type="http://schemas.openxmlformats.org/officeDocument/2006/relationships/image" Target="media/image1.png"/><Relationship Id="rId51" Type="http://schemas.openxmlformats.org/officeDocument/2006/relationships/hyperlink" Target="https://aucc.sirsidynix.net.au/Judgments/VSCA/2022/A0236.pdf" TargetMode="External"/><Relationship Id="rId72" Type="http://schemas.openxmlformats.org/officeDocument/2006/relationships/hyperlink" Target="https://www.hcourt.gov.au/cases/case_d9-2022" TargetMode="External"/><Relationship Id="rId93" Type="http://schemas.openxmlformats.org/officeDocument/2006/relationships/hyperlink" Target="https://www.judgments.fedcourt.gov.au/judgments/Judgments/fca/full/2023/2023fcafc0075" TargetMode="External"/><Relationship Id="rId98" Type="http://schemas.openxmlformats.org/officeDocument/2006/relationships/hyperlink" Target="https://www.austlii.edu.au/cgi-bin/viewdoc/au/cases/cth/HCATrans/2023/174.html" TargetMode="External"/><Relationship Id="rId121" Type="http://schemas.openxmlformats.org/officeDocument/2006/relationships/hyperlink" Target="https://www.hcourt.gov.au/cases/case_m70-2023" TargetMode="External"/><Relationship Id="rId142" Type="http://schemas.openxmlformats.org/officeDocument/2006/relationships/hyperlink" Target="http://www.austlii.edu.au/cgi-bin/viewdoc/au/cases/cth/HCATrans/2023/118.html" TargetMode="External"/><Relationship Id="rId163" Type="http://schemas.openxmlformats.org/officeDocument/2006/relationships/hyperlink" Target="https://www8.austlii.edu.au/cgi-bin/viewdoc/au/cases/cth/HCASL/2023/192.html" TargetMode="External"/><Relationship Id="rId184" Type="http://schemas.openxmlformats.org/officeDocument/2006/relationships/hyperlink" Target="https://www8.austlii.edu.au/cgi-bin/viewdoc/au/cases/cth/HCASL/2023/213.html" TargetMode="External"/><Relationship Id="rId3" Type="http://schemas.openxmlformats.org/officeDocument/2006/relationships/styles" Target="styles.xml"/><Relationship Id="rId25" Type="http://schemas.openxmlformats.org/officeDocument/2006/relationships/hyperlink" Target="https://www.hcourt.gov.au/cases/case_m17-2023" TargetMode="External"/><Relationship Id="rId46" Type="http://schemas.openxmlformats.org/officeDocument/2006/relationships/hyperlink" Target="https://www.austlii.edu.au/cgi-bin/viewdoc/au/cases/cth/HCATrans/2023/156.html" TargetMode="External"/><Relationship Id="rId67" Type="http://schemas.openxmlformats.org/officeDocument/2006/relationships/hyperlink" Target="https://www.austlii.edu.au/cgi-bin/viewdoc/au/cases/cth/HCATrans/2023/142.html" TargetMode="External"/><Relationship Id="rId116" Type="http://schemas.openxmlformats.org/officeDocument/2006/relationships/hyperlink" Target="https://www8.austlii.edu.au/cgi-bin/viewdoc/au/cases/cth/HCASL/2023/215.html" TargetMode="External"/><Relationship Id="rId137" Type="http://schemas.openxmlformats.org/officeDocument/2006/relationships/hyperlink" Target="https://aucc.sirsidynix.net.au/Judgments/VSCA/2023/A0066.pdf" TargetMode="External"/><Relationship Id="rId158" Type="http://schemas.openxmlformats.org/officeDocument/2006/relationships/hyperlink" Target="https://www8.austlii.edu.au/cgi-bin/viewdoc/au/cases/cth/HCASL/2023/187.html" TargetMode="External"/><Relationship Id="rId20" Type="http://schemas.openxmlformats.org/officeDocument/2006/relationships/hyperlink" Target="https://eresources.hcourt.gov.au/downloadPdf/2023/HCA/40" TargetMode="External"/><Relationship Id="rId41" Type="http://schemas.openxmlformats.org/officeDocument/2006/relationships/hyperlink" Target="https://www.austlii.edu.au/cgi-bin/viewdoc/au/cases/cth/HCATrans/2023/182.html" TargetMode="External"/><Relationship Id="rId62" Type="http://schemas.openxmlformats.org/officeDocument/2006/relationships/hyperlink" Target="https://www.hcourt.gov.au/cases/case_b17-2023" TargetMode="External"/><Relationship Id="rId83" Type="http://schemas.openxmlformats.org/officeDocument/2006/relationships/hyperlink" Target="http://www.austlii.edu.au/cgi-bin/viewdoc/au/cases/cth/HCATrans/2023/122.html" TargetMode="External"/><Relationship Id="rId88" Type="http://schemas.openxmlformats.org/officeDocument/2006/relationships/hyperlink" Target="https://www.hcourt.gov.au/cases/case_h3-2023" TargetMode="External"/><Relationship Id="rId111" Type="http://schemas.openxmlformats.org/officeDocument/2006/relationships/hyperlink" Target="file:///C:\Users\Andrew.Foster\AppData\Local\Microsoft\Windows\INetCache\Content.Outlook\J2UYPUYV\HighCourtBulletin2023_November.docx" TargetMode="External"/><Relationship Id="rId132" Type="http://schemas.openxmlformats.org/officeDocument/2006/relationships/hyperlink" Target="https://www.hcourt.gov.au/cases/case_s130-2023" TargetMode="External"/><Relationship Id="rId153" Type="http://schemas.openxmlformats.org/officeDocument/2006/relationships/header" Target="header7.xml"/><Relationship Id="rId174" Type="http://schemas.openxmlformats.org/officeDocument/2006/relationships/hyperlink" Target="https://www8.austlii.edu.au/cgi-bin/viewdoc/au/cases/cth/HCASL/2023/204.html" TargetMode="External"/><Relationship Id="rId179" Type="http://schemas.openxmlformats.org/officeDocument/2006/relationships/hyperlink" Target="https://www8.austlii.edu.au/cgi-bin/viewdoc/au/cases/cth/HCASL/2023/208.html" TargetMode="External"/><Relationship Id="rId15" Type="http://schemas.openxmlformats.org/officeDocument/2006/relationships/hyperlink" Target="https://www.caselaw.nsw.gov.au/decision/182ce1a0f7aa44cd1f063408" TargetMode="External"/><Relationship Id="rId36" Type="http://schemas.openxmlformats.org/officeDocument/2006/relationships/hyperlink" Target="https://www.hcourt.gov.au/cases/case_a9-2023" TargetMode="External"/><Relationship Id="rId57" Type="http://schemas.openxmlformats.org/officeDocument/2006/relationships/hyperlink" Target="https://www.hcourt.gov.au/cases/case_s12-2023" TargetMode="External"/><Relationship Id="rId106" Type="http://schemas.openxmlformats.org/officeDocument/2006/relationships/hyperlink" Target="https://www.austlii.edu.au/cgi-bin/viewdoc/au/cases/cth/HCATrans/2023/184.html" TargetMode="External"/><Relationship Id="rId127" Type="http://schemas.openxmlformats.org/officeDocument/2006/relationships/hyperlink" Target="https://www.hcourt.gov.au/cases/case_s135-2023" TargetMode="External"/><Relationship Id="rId10" Type="http://schemas.openxmlformats.org/officeDocument/2006/relationships/footer" Target="footer1.xml"/><Relationship Id="rId31" Type="http://schemas.openxmlformats.org/officeDocument/2006/relationships/hyperlink" Target="https://www.judgments.fedcourt.gov.au/judgments/Judgments/fca/full/2022/2022fcafc0121" TargetMode="External"/><Relationship Id="rId52" Type="http://schemas.openxmlformats.org/officeDocument/2006/relationships/hyperlink" Target="https://www.hcourt.gov.au/cases/case_m33-2023" TargetMode="External"/><Relationship Id="rId73" Type="http://schemas.openxmlformats.org/officeDocument/2006/relationships/hyperlink" Target="https://www8.austlii.edu.au/cgi-bin/viewdoc/au/cases/cth/HCATrans/2023/110.html" TargetMode="External"/><Relationship Id="rId78" Type="http://schemas.openxmlformats.org/officeDocument/2006/relationships/header" Target="header5.xml"/><Relationship Id="rId94" Type="http://schemas.openxmlformats.org/officeDocument/2006/relationships/hyperlink" Target="https://www.hcourt.gov.au/cases/case_s115-2023" TargetMode="External"/><Relationship Id="rId99" Type="http://schemas.openxmlformats.org/officeDocument/2006/relationships/hyperlink" Target="https://www.queenslandjudgments.com.au/caselaw/qca/2023/62" TargetMode="External"/><Relationship Id="rId101" Type="http://schemas.openxmlformats.org/officeDocument/2006/relationships/hyperlink" Target="https://www.austlii.edu.au/cgi-bin/viewdoc/au/cases/cth/HCATrans/2023/165.html" TargetMode="External"/><Relationship Id="rId122" Type="http://schemas.openxmlformats.org/officeDocument/2006/relationships/hyperlink" Target="http://www.austlii.edu.au/cgi-bin/viewdoc/au/cases/cth/HCATrans/2023/117.html" TargetMode="External"/><Relationship Id="rId143" Type="http://schemas.openxmlformats.org/officeDocument/2006/relationships/hyperlink" Target="https://www.judgments.fedcourt.gov.au/judgments/Judgments/fca/full/2023/2023fcafc0054" TargetMode="External"/><Relationship Id="rId148" Type="http://schemas.openxmlformats.org/officeDocument/2006/relationships/hyperlink" Target="http://www.austlii.edu.au/cgi-bin/viewdoc/au/cases/cth/HCATrans/2023/119.html" TargetMode="External"/><Relationship Id="rId164" Type="http://schemas.openxmlformats.org/officeDocument/2006/relationships/hyperlink" Target="https://www8.austlii.edu.au/cgi-bin/viewdoc/au/cases/cth/HCASL/2023/193.html" TargetMode="External"/><Relationship Id="rId169" Type="http://schemas.openxmlformats.org/officeDocument/2006/relationships/hyperlink" Target="https://www8.austlii.edu.au/cgi-bin/viewdoc/au/cases/cth/HCASL/2023/198.html" TargetMode="External"/><Relationship Id="rId185" Type="http://schemas.openxmlformats.org/officeDocument/2006/relationships/hyperlink" Target="https://www8.austlii.edu.au/cgi-bin/viewdoc/au/cases/cth/HCASL/2023/216.html"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www8.austlii.edu.au/cgi-bin/viewdoc/au/cases/cth/HCASL/2023/209.html" TargetMode="External"/><Relationship Id="rId26" Type="http://schemas.openxmlformats.org/officeDocument/2006/relationships/hyperlink" Target="https://eresources.hcourt.gov.au/downloadPdf/2023/HCA/43" TargetMode="External"/><Relationship Id="rId47" Type="http://schemas.openxmlformats.org/officeDocument/2006/relationships/hyperlink" Target="https://courts.act.gov.au/supreme/judgments/hurt-v-the-queen" TargetMode="External"/><Relationship Id="rId68" Type="http://schemas.openxmlformats.org/officeDocument/2006/relationships/hyperlink" Target="https://www.caselaw.nsw.gov.au/decision/17d018fcec12aba46d1df2f0" TargetMode="External"/><Relationship Id="rId89" Type="http://schemas.openxmlformats.org/officeDocument/2006/relationships/hyperlink" Target="https://www.austlii.edu.au/cgi-bin/viewdoc/au/cases/cth/HCATrans/2023/139.html" TargetMode="External"/><Relationship Id="rId112" Type="http://schemas.openxmlformats.org/officeDocument/2006/relationships/hyperlink" Target="https://www.hcourt.gov.au/cases/case_s158-2023" TargetMode="External"/><Relationship Id="rId133" Type="http://schemas.openxmlformats.org/officeDocument/2006/relationships/hyperlink" Target="https://www.austlii.edu.au/cgi-bin/viewdoc/au/cases/cth/HCATrans/2023/136.html" TargetMode="External"/><Relationship Id="rId154" Type="http://schemas.openxmlformats.org/officeDocument/2006/relationships/hyperlink" Target="https://www8.austlii.edu.au/cgi-bin/viewdoc/au/cases/cth/HCASL/2023/183.html" TargetMode="External"/><Relationship Id="rId175" Type="http://schemas.openxmlformats.org/officeDocument/2006/relationships/hyperlink" Target="https://www8.austlii.edu.au/cgi-bin/viewdoc/au/cases/cth/HCASL/2023/205.html" TargetMode="External"/><Relationship Id="rId16" Type="http://schemas.openxmlformats.org/officeDocument/2006/relationships/hyperlink" Target="https://www.hcourt.gov.au/cases/case_a40-2021" TargetMode="External"/><Relationship Id="rId37" Type="http://schemas.openxmlformats.org/officeDocument/2006/relationships/hyperlink" Target="https://www.austlii.edu.au/cgi-bin/viewdoc/au/cases/cth/HCATrans/2023/160.html" TargetMode="External"/><Relationship Id="rId58" Type="http://schemas.openxmlformats.org/officeDocument/2006/relationships/hyperlink" Target="https://www.austlii.edu.au/cgi-bin/viewdoc/au/cases/cth/HCATrans/2023/161.html" TargetMode="External"/><Relationship Id="rId79" Type="http://schemas.openxmlformats.org/officeDocument/2006/relationships/hyperlink" Target="https://www.hcourt.gov.au/cases/case_p22-2023" TargetMode="External"/><Relationship Id="rId102" Type="http://schemas.openxmlformats.org/officeDocument/2006/relationships/hyperlink" Target="https://www8.austlii.edu.au/cgi-bin/viewdoc/au/cases/sa/SASCA/2023/50.html" TargetMode="External"/><Relationship Id="rId123" Type="http://schemas.openxmlformats.org/officeDocument/2006/relationships/hyperlink" Target="https://www.judgments.fedcourt.gov.au/judgments/Judgments/fca/full/2023/2023fcafc0064" TargetMode="External"/><Relationship Id="rId144" Type="http://schemas.openxmlformats.org/officeDocument/2006/relationships/hyperlink" Target="https://www.hcourt.gov.au/cases/case_s155-2023" TargetMode="External"/><Relationship Id="rId90" Type="http://schemas.openxmlformats.org/officeDocument/2006/relationships/hyperlink" Target="https://www8.austlii.edu.au/cgi-bin/viewdoc/au/cases/tas/TASFC/2023/2.html" TargetMode="External"/><Relationship Id="rId165" Type="http://schemas.openxmlformats.org/officeDocument/2006/relationships/hyperlink" Target="https://www8.austlii.edu.au/cgi-bin/viewdoc/au/cases/cth/HCASL/2023/194.html" TargetMode="External"/><Relationship Id="rId186" Type="http://schemas.openxmlformats.org/officeDocument/2006/relationships/header" Target="header8.xml"/><Relationship Id="rId27" Type="http://schemas.openxmlformats.org/officeDocument/2006/relationships/hyperlink" Target="https://aucc.sirsidynix.net.au/Judgments/VSCA/2022/A0155.pdf" TargetMode="External"/><Relationship Id="rId48" Type="http://schemas.openxmlformats.org/officeDocument/2006/relationships/hyperlink" Target="https://www.caselaw.nsw.gov.au/decision/18123107758c8d31cc2ca827" TargetMode="External"/><Relationship Id="rId69" Type="http://schemas.openxmlformats.org/officeDocument/2006/relationships/hyperlink" Target="https://www.hcourt.gov.au/cases/case_b32-2023" TargetMode="External"/><Relationship Id="rId113" Type="http://schemas.openxmlformats.org/officeDocument/2006/relationships/hyperlink" Target="https://www.austlii.edu.au/cgi-bin/viewdoc/au/cases/cth/HCATrans/2023/169.html" TargetMode="External"/><Relationship Id="rId134" Type="http://schemas.openxmlformats.org/officeDocument/2006/relationships/hyperlink" Target="https://www.caselaw.nsw.gov.au/decision/186fbd5ae1e5b761fa8a899a" TargetMode="External"/><Relationship Id="rId80" Type="http://schemas.openxmlformats.org/officeDocument/2006/relationships/hyperlink" Target="https://www.austlii.edu.au/cgi-bin/viewdoc/au/cases/cth/HCATrans/2023/166.html" TargetMode="External"/><Relationship Id="rId155" Type="http://schemas.openxmlformats.org/officeDocument/2006/relationships/hyperlink" Target="https://www8.austlii.edu.au/cgi-bin/viewdoc/au/cases/cth/HCASL/2023/184.html" TargetMode="External"/><Relationship Id="rId176" Type="http://schemas.openxmlformats.org/officeDocument/2006/relationships/hyperlink" Target="https://www8.austlii.edu.au/cgi-bin/viewdoc/au/cases/cth/HCASL/2023/205.html" TargetMode="External"/><Relationship Id="rId17" Type="http://schemas.openxmlformats.org/officeDocument/2006/relationships/hyperlink" Target="https://eresources.hcourt.gov.au/downloadPdf/2023/HCA/42" TargetMode="External"/><Relationship Id="rId38" Type="http://schemas.openxmlformats.org/officeDocument/2006/relationships/hyperlink" Target="http://www8.austlii.edu.au/cgi-bin/viewdoc/au/cases/sa/SASCA/2022/107.html" TargetMode="External"/><Relationship Id="rId59" Type="http://schemas.openxmlformats.org/officeDocument/2006/relationships/hyperlink" Target="https://www.hcourt.gov.au/cases/case_p2-2023" TargetMode="External"/><Relationship Id="rId103" Type="http://schemas.openxmlformats.org/officeDocument/2006/relationships/hyperlink" Target="https://www.hcourt.gov.au/cases/case_m77-2023" TargetMode="External"/><Relationship Id="rId124" Type="http://schemas.openxmlformats.org/officeDocument/2006/relationships/hyperlink" Target="https://www.hcourt.gov.au/cases/case_s120-2023" TargetMode="External"/><Relationship Id="rId70" Type="http://schemas.openxmlformats.org/officeDocument/2006/relationships/hyperlink" Target="https://www.austlii.edu.au/cgi-bin/viewdoc/au/cases/cth/HCATrans/2023/141.html" TargetMode="External"/><Relationship Id="rId91" Type="http://schemas.openxmlformats.org/officeDocument/2006/relationships/hyperlink" Target="https://www.hcourt.gov.au/cases/case_d5-2023" TargetMode="External"/><Relationship Id="rId145" Type="http://schemas.openxmlformats.org/officeDocument/2006/relationships/hyperlink" Target="https://www.austlii.edu.au/cgi-bin/viewdoc/au/cases/cth/HCATrans/2023/162.html" TargetMode="External"/><Relationship Id="rId166" Type="http://schemas.openxmlformats.org/officeDocument/2006/relationships/hyperlink" Target="https://www8.austlii.edu.au/cgi-bin/viewdoc/au/cases/cth/HCASL/2023/195.html"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www.hcourt.gov.au/cases/case_s16-2023" TargetMode="External"/><Relationship Id="rId49" Type="http://schemas.openxmlformats.org/officeDocument/2006/relationships/hyperlink" Target="https://www.hcourt.gov.au/cases/case_m47-2023" TargetMode="External"/><Relationship Id="rId114" Type="http://schemas.openxmlformats.org/officeDocument/2006/relationships/hyperlink" Target="https://www.caselaw.nsw.gov.au/decision/1850a12f30244e4afb3f317f" TargetMode="External"/><Relationship Id="rId60" Type="http://schemas.openxmlformats.org/officeDocument/2006/relationships/hyperlink" Target="https://www.austlii.edu.au/cgi-bin/viewdoc/au/cases/cth/HCATrans/2023/183.html" TargetMode="External"/><Relationship Id="rId81" Type="http://schemas.openxmlformats.org/officeDocument/2006/relationships/hyperlink" Target="https://ecourts.justice.wa.gov.au/eCourtsPortal/Decisions/ViewDecision?returnUrl=%2feCourtsPortal%2fDecisions%2fSearch%3fsearchText%3d%255B2023%255D%2520WASCA%25201%26jurisdiction%3dSC%26advanced%3dFalse&amp;id=c69f4a2d-9c3b-4a27-93cb-3cc89d5c5105" TargetMode="External"/><Relationship Id="rId135" Type="http://schemas.openxmlformats.org/officeDocument/2006/relationships/hyperlink" Target="https://www.hcourt.gov.au/cases/case_m82-2023" TargetMode="External"/><Relationship Id="rId156" Type="http://schemas.openxmlformats.org/officeDocument/2006/relationships/hyperlink" Target="https://www8.austlii.edu.au/cgi-bin/viewdoc/au/cases/cth/HCASL/2023/185.html" TargetMode="External"/><Relationship Id="rId177" Type="http://schemas.openxmlformats.org/officeDocument/2006/relationships/hyperlink" Target="https://www8.austlii.edu.au/cgi-bin/viewdoc/au/cases/cth/HCASL/2023/2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12633</Words>
  <Characters>90569</Characters>
  <Application>Microsoft Office Word</Application>
  <DocSecurity>0</DocSecurity>
  <Lines>3018</Lines>
  <Paragraphs>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2023-12-21T03:43:00Z</dcterms:created>
  <dcterms:modified xsi:type="dcterms:W3CDTF">2023-12-21T03:44:00Z</dcterms:modified>
</cp:coreProperties>
</file>