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00165C31"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0A30B0">
        <w:t>1</w:t>
      </w:r>
      <w:r w:rsidR="00DA11D9" w:rsidRPr="004E7695">
        <w:t xml:space="preserve"> </w:t>
      </w:r>
      <w:r w:rsidR="00BB7833" w:rsidRPr="004E7695">
        <w:t>(</w:t>
      </w:r>
      <w:r w:rsidR="004178B1">
        <w:t>1</w:t>
      </w:r>
      <w:r w:rsidR="00AF25C3">
        <w:t>7</w:t>
      </w:r>
      <w:r w:rsidR="004178B1">
        <w:t xml:space="preserve"> </w:t>
      </w:r>
      <w:r w:rsidR="00AF25C3">
        <w:t>February</w:t>
      </w:r>
      <w:r w:rsidR="002768CF">
        <w:t xml:space="preserve"> 202</w:t>
      </w:r>
      <w:r w:rsidR="00AF25C3">
        <w:t>3</w:t>
      </w:r>
      <w:r w:rsidR="00AE64B2" w:rsidRPr="004E7695">
        <w:t>)</w:t>
      </w:r>
    </w:p>
    <w:p w14:paraId="5E785AFF" w14:textId="77777777" w:rsidR="00AE64B2" w:rsidRPr="004E7695" w:rsidRDefault="00AE64B2" w:rsidP="00AE64B2"/>
    <w:p w14:paraId="4A47D668" w14:textId="605CD78C"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040C04">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7CE6A360"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6804CC">
          <w:rPr>
            <w:noProof/>
            <w:webHidden/>
          </w:rPr>
          <w:t>1</w:t>
        </w:r>
        <w:r w:rsidR="00E7422A">
          <w:rPr>
            <w:noProof/>
            <w:webHidden/>
          </w:rPr>
          <w:fldChar w:fldCharType="end"/>
        </w:r>
      </w:hyperlink>
    </w:p>
    <w:p w14:paraId="495CADEB" w14:textId="02011EDA" w:rsidR="00E7422A" w:rsidRDefault="00752D9F">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6804CC">
          <w:rPr>
            <w:noProof/>
            <w:webHidden/>
          </w:rPr>
          <w:t>3</w:t>
        </w:r>
        <w:r w:rsidR="00E7422A">
          <w:rPr>
            <w:noProof/>
            <w:webHidden/>
          </w:rPr>
          <w:fldChar w:fldCharType="end"/>
        </w:r>
      </w:hyperlink>
    </w:p>
    <w:p w14:paraId="0388F275" w14:textId="5EBD03EB" w:rsidR="00E7422A" w:rsidRDefault="00752D9F">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6804CC">
          <w:rPr>
            <w:noProof/>
            <w:webHidden/>
          </w:rPr>
          <w:t>7</w:t>
        </w:r>
        <w:r w:rsidR="00E7422A">
          <w:rPr>
            <w:noProof/>
            <w:webHidden/>
          </w:rPr>
          <w:fldChar w:fldCharType="end"/>
        </w:r>
      </w:hyperlink>
    </w:p>
    <w:p w14:paraId="37CA1D10" w14:textId="345E7D31" w:rsidR="00E7422A" w:rsidRDefault="00752D9F">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6804CC">
          <w:rPr>
            <w:noProof/>
            <w:webHidden/>
          </w:rPr>
          <w:t>15</w:t>
        </w:r>
        <w:r w:rsidR="00E7422A">
          <w:rPr>
            <w:noProof/>
            <w:webHidden/>
          </w:rPr>
          <w:fldChar w:fldCharType="end"/>
        </w:r>
      </w:hyperlink>
    </w:p>
    <w:p w14:paraId="5FC9CF3E" w14:textId="73EB161F" w:rsidR="00E7422A" w:rsidRDefault="00752D9F">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6804CC">
          <w:rPr>
            <w:noProof/>
            <w:webHidden/>
          </w:rPr>
          <w:t>17</w:t>
        </w:r>
        <w:r w:rsidR="00E7422A">
          <w:rPr>
            <w:noProof/>
            <w:webHidden/>
          </w:rPr>
          <w:fldChar w:fldCharType="end"/>
        </w:r>
      </w:hyperlink>
    </w:p>
    <w:p w14:paraId="5C2074F5" w14:textId="6066B78A" w:rsidR="00E7422A" w:rsidRDefault="00752D9F">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6804CC">
          <w:rPr>
            <w:noProof/>
            <w:webHidden/>
          </w:rPr>
          <w:t>18</w:t>
        </w:r>
        <w:r w:rsidR="00E7422A">
          <w:rPr>
            <w:noProof/>
            <w:webHidden/>
          </w:rPr>
          <w:fldChar w:fldCharType="end"/>
        </w:r>
      </w:hyperlink>
    </w:p>
    <w:p w14:paraId="6433C95F" w14:textId="08BF6F3A" w:rsidR="00E7422A" w:rsidRDefault="00752D9F">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6804CC">
          <w:rPr>
            <w:noProof/>
            <w:webHidden/>
          </w:rPr>
          <w:t>32</w:t>
        </w:r>
        <w:r w:rsidR="00E7422A">
          <w:rPr>
            <w:noProof/>
            <w:webHidden/>
          </w:rPr>
          <w:fldChar w:fldCharType="end"/>
        </w:r>
      </w:hyperlink>
    </w:p>
    <w:p w14:paraId="31C130B5" w14:textId="5EABE9DC" w:rsidR="00E7422A" w:rsidRDefault="00752D9F">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6804CC">
          <w:rPr>
            <w:noProof/>
            <w:webHidden/>
          </w:rPr>
          <w:t>33</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752D9F"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614232BD" w:rsidR="00B61716" w:rsidRPr="001D6584" w:rsidRDefault="00752D9F" w:rsidP="00903466">
            <w:pPr>
              <w:pStyle w:val="Title3"/>
              <w:spacing w:beforeLines="60" w:before="144" w:afterLines="60" w:after="144"/>
              <w:jc w:val="left"/>
              <w:rPr>
                <w:bCs/>
                <w:i/>
                <w:iCs/>
              </w:rPr>
            </w:pPr>
            <w:hyperlink w:anchor="_Stanley_v_Director" w:history="1">
              <w:r w:rsidR="00A37EDA" w:rsidRPr="00A37EDA">
                <w:rPr>
                  <w:rStyle w:val="Hyperlink"/>
                  <w:rFonts w:cs="Verdana"/>
                  <w:bCs/>
                  <w:i/>
                  <w:iCs/>
                  <w:noProof w:val="0"/>
                </w:rPr>
                <w:t>Stanley v Director of Public Prosecutions (NSW) &amp; Anor</w:t>
              </w:r>
            </w:hyperlink>
            <w:r w:rsidR="00A37EDA" w:rsidRPr="00A37EDA">
              <w:rPr>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512118E4" w:rsidR="00B61716" w:rsidRDefault="00A37EDA" w:rsidP="00AC2199">
            <w:r>
              <w:t xml:space="preserve">Administrative Law </w:t>
            </w:r>
          </w:p>
        </w:tc>
      </w:tr>
      <w:tr w:rsidR="002F15FB" w:rsidRPr="004E7695" w14:paraId="01D7537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D6DBBE5" w14:textId="0B0D1B92" w:rsidR="002F15FB" w:rsidRPr="002F15FB" w:rsidRDefault="00752D9F" w:rsidP="00903466">
            <w:pPr>
              <w:pStyle w:val="Title3"/>
              <w:spacing w:beforeLines="60" w:before="144" w:afterLines="60" w:after="144"/>
              <w:jc w:val="left"/>
              <w:rPr>
                <w:bCs/>
                <w:i/>
                <w:iCs/>
              </w:rPr>
            </w:pPr>
            <w:hyperlink w:anchor="_Unions_NSW_&amp;" w:history="1">
              <w:r w:rsidR="00A37EDA" w:rsidRPr="00A37EDA">
                <w:rPr>
                  <w:rStyle w:val="Hyperlink"/>
                  <w:rFonts w:cs="Verdana"/>
                  <w:bCs/>
                  <w:i/>
                  <w:iCs/>
                  <w:noProof w:val="0"/>
                </w:rPr>
                <w:t xml:space="preserve">Unions NSW &amp; </w:t>
              </w:r>
              <w:proofErr w:type="spellStart"/>
              <w:r w:rsidR="00A37EDA" w:rsidRPr="00A37EDA">
                <w:rPr>
                  <w:rStyle w:val="Hyperlink"/>
                  <w:rFonts w:cs="Verdana"/>
                  <w:bCs/>
                  <w:i/>
                  <w:iCs/>
                  <w:noProof w:val="0"/>
                </w:rPr>
                <w:t>Ors</w:t>
              </w:r>
              <w:proofErr w:type="spellEnd"/>
              <w:r w:rsidR="00A37EDA" w:rsidRPr="00A37EDA">
                <w:rPr>
                  <w:rStyle w:val="Hyperlink"/>
                  <w:rFonts w:cs="Verdana"/>
                  <w:bCs/>
                  <w:i/>
                  <w:iCs/>
                  <w:noProof w:val="0"/>
                </w:rPr>
                <w:t xml:space="preserve"> v State of New South Wales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CE2E68" w14:textId="57C33149" w:rsidR="002F15FB" w:rsidRDefault="00A37EDA" w:rsidP="00AC2199">
            <w:r>
              <w:t xml:space="preserve">Constitutional Law </w:t>
            </w:r>
          </w:p>
        </w:tc>
      </w:tr>
      <w:tr w:rsidR="002F15FB" w:rsidRPr="004E7695" w14:paraId="5BC653BF"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B886CB1" w14:textId="289F2BDC" w:rsidR="002F15FB" w:rsidRPr="002F15FB" w:rsidRDefault="00752D9F" w:rsidP="00903466">
            <w:pPr>
              <w:pStyle w:val="Title3"/>
              <w:spacing w:beforeLines="60" w:before="144" w:afterLines="60" w:after="144"/>
              <w:jc w:val="left"/>
              <w:rPr>
                <w:bCs/>
                <w:i/>
                <w:iCs/>
              </w:rPr>
            </w:pPr>
            <w:hyperlink w:anchor="_Bryant_&amp;_Ors" w:history="1">
              <w:r w:rsidR="00700844" w:rsidRPr="00700844">
                <w:rPr>
                  <w:rStyle w:val="Hyperlink"/>
                  <w:rFonts w:cs="Verdana"/>
                  <w:bCs/>
                  <w:i/>
                  <w:iCs/>
                  <w:noProof w:val="0"/>
                </w:rPr>
                <w:t xml:space="preserve">Bryant &amp; </w:t>
              </w:r>
              <w:proofErr w:type="spellStart"/>
              <w:r w:rsidR="00700844" w:rsidRPr="00700844">
                <w:rPr>
                  <w:rStyle w:val="Hyperlink"/>
                  <w:rFonts w:cs="Verdana"/>
                  <w:bCs/>
                  <w:i/>
                  <w:iCs/>
                  <w:noProof w:val="0"/>
                </w:rPr>
                <w:t>Ors</w:t>
              </w:r>
              <w:proofErr w:type="spellEnd"/>
              <w:r w:rsidR="00700844" w:rsidRPr="00700844">
                <w:rPr>
                  <w:rStyle w:val="Hyperlink"/>
                  <w:rFonts w:cs="Verdana"/>
                  <w:bCs/>
                  <w:i/>
                  <w:iCs/>
                  <w:noProof w:val="0"/>
                </w:rPr>
                <w:t xml:space="preserve"> as Liquidators of </w:t>
              </w:r>
              <w:proofErr w:type="spellStart"/>
              <w:r w:rsidR="00700844" w:rsidRPr="00700844">
                <w:rPr>
                  <w:rStyle w:val="Hyperlink"/>
                  <w:rFonts w:cs="Verdana"/>
                  <w:bCs/>
                  <w:i/>
                  <w:iCs/>
                  <w:noProof w:val="0"/>
                </w:rPr>
                <w:t>Gunns</w:t>
              </w:r>
              <w:proofErr w:type="spellEnd"/>
              <w:r w:rsidR="00700844" w:rsidRPr="00700844">
                <w:rPr>
                  <w:rStyle w:val="Hyperlink"/>
                  <w:rFonts w:cs="Verdana"/>
                  <w:bCs/>
                  <w:i/>
                  <w:iCs/>
                  <w:noProof w:val="0"/>
                </w:rPr>
                <w:t xml:space="preserve"> Limited and </w:t>
              </w:r>
              <w:proofErr w:type="spellStart"/>
              <w:r w:rsidR="00700844" w:rsidRPr="00700844">
                <w:rPr>
                  <w:rStyle w:val="Hyperlink"/>
                  <w:rFonts w:cs="Verdana"/>
                  <w:bCs/>
                  <w:i/>
                  <w:iCs/>
                  <w:noProof w:val="0"/>
                </w:rPr>
                <w:t>Auspine</w:t>
              </w:r>
              <w:proofErr w:type="spellEnd"/>
              <w:r w:rsidR="00700844" w:rsidRPr="00700844">
                <w:rPr>
                  <w:rStyle w:val="Hyperlink"/>
                  <w:rFonts w:cs="Verdana"/>
                  <w:bCs/>
                  <w:i/>
                  <w:iCs/>
                  <w:noProof w:val="0"/>
                </w:rPr>
                <w:t xml:space="preserve"> Limited v Badenoch Integrated Logging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BEA4D4" w14:textId="605761EA" w:rsidR="002F15FB" w:rsidRDefault="00700844" w:rsidP="00AC2199">
            <w:r>
              <w:t>Corporations</w:t>
            </w:r>
          </w:p>
        </w:tc>
      </w:tr>
      <w:tr w:rsidR="00700844" w:rsidRPr="004E7695" w14:paraId="5D799A85"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2D8766B" w14:textId="09719BE3" w:rsidR="00700844" w:rsidRPr="00700844" w:rsidRDefault="00752D9F" w:rsidP="00903466">
            <w:pPr>
              <w:pStyle w:val="Title3"/>
              <w:spacing w:beforeLines="60" w:before="144" w:afterLines="60" w:after="144"/>
              <w:jc w:val="left"/>
              <w:rPr>
                <w:bCs/>
                <w:i/>
                <w:iCs/>
              </w:rPr>
            </w:pPr>
            <w:hyperlink w:anchor="_Metal_Manufactures_Pty" w:history="1">
              <w:r w:rsidR="00700844" w:rsidRPr="00700844">
                <w:rPr>
                  <w:rStyle w:val="Hyperlink"/>
                  <w:rFonts w:cs="Verdana"/>
                  <w:bCs/>
                  <w:i/>
                  <w:iCs/>
                  <w:noProof w:val="0"/>
                </w:rPr>
                <w:t>Metal Manufactures Pty Limited v Gavin Morton as Liquidator of MJ Woodman Electrical Contractors Pty Ltd (in Liquidation)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5439A0D" w14:textId="22017E81" w:rsidR="00700844" w:rsidRDefault="00700844" w:rsidP="00AC2199">
            <w:r>
              <w:t xml:space="preserve">Corporations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752D9F"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A70490" w:rsidRPr="004E7695" w14:paraId="0F1A2B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443E12" w14:textId="6759B202" w:rsidR="00A70490" w:rsidRPr="00A70490" w:rsidRDefault="00752D9F" w:rsidP="0072408A">
            <w:pPr>
              <w:pStyle w:val="Title3"/>
              <w:spacing w:beforeLines="60" w:before="144" w:afterLines="60" w:after="144"/>
              <w:jc w:val="left"/>
              <w:rPr>
                <w:rFonts w:cs="Arial"/>
                <w:bCs/>
                <w:i/>
                <w:iCs/>
              </w:rPr>
            </w:pPr>
            <w:hyperlink w:anchor="_Vanderstock_&amp;_Anor" w:history="1">
              <w:proofErr w:type="spellStart"/>
              <w:r w:rsidR="00870E84" w:rsidRPr="00870E84">
                <w:rPr>
                  <w:rStyle w:val="Hyperlink"/>
                  <w:bCs/>
                  <w:i/>
                  <w:iCs/>
                  <w:noProof w:val="0"/>
                </w:rPr>
                <w:t>Vanderstock</w:t>
              </w:r>
              <w:proofErr w:type="spellEnd"/>
              <w:r w:rsidR="00870E84" w:rsidRPr="00870E84">
                <w:rPr>
                  <w:rStyle w:val="Hyperlink"/>
                  <w:bCs/>
                  <w:i/>
                  <w:iCs/>
                  <w:noProof w:val="0"/>
                </w:rPr>
                <w:t xml:space="preserve"> &amp; Anor v </w:t>
              </w:r>
              <w:r w:rsidR="00DB0C44">
                <w:rPr>
                  <w:rStyle w:val="Hyperlink"/>
                  <w:bCs/>
                  <w:i/>
                  <w:iCs/>
                  <w:noProof w:val="0"/>
                </w:rPr>
                <w:t>T</w:t>
              </w:r>
              <w:r w:rsidR="00DB0C44">
                <w:rPr>
                  <w:rStyle w:val="Hyperlink"/>
                  <w:bCs/>
                  <w:i/>
                  <w:iCs/>
                </w:rPr>
                <w:t xml:space="preserve">he </w:t>
              </w:r>
              <w:r w:rsidR="00870E84" w:rsidRPr="00870E84">
                <w:rPr>
                  <w:rStyle w:val="Hyperlink"/>
                  <w:bCs/>
                  <w:i/>
                  <w:iCs/>
                  <w:noProof w:val="0"/>
                </w:rPr>
                <w:t>State of Victoria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E0E2123" w14:textId="5622310C" w:rsidR="00A70490" w:rsidRDefault="00870E84" w:rsidP="0072408A">
            <w:pPr>
              <w:pStyle w:val="Title3"/>
              <w:spacing w:beforeLines="60" w:before="144" w:afterLines="60" w:after="144"/>
              <w:jc w:val="left"/>
              <w:rPr>
                <w:rFonts w:cs="Arial"/>
                <w:bCs/>
                <w:iCs/>
              </w:rPr>
            </w:pPr>
            <w:r>
              <w:rPr>
                <w:rFonts w:cs="Arial"/>
                <w:bCs/>
                <w:iCs/>
              </w:rPr>
              <w:t xml:space="preserve">Constitutional Law </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6092B530" w:rsidR="00461267" w:rsidRPr="00A649EC" w:rsidRDefault="00752D9F" w:rsidP="0072408A">
            <w:pPr>
              <w:pStyle w:val="Title3"/>
              <w:spacing w:beforeLines="60" w:before="144" w:afterLines="60" w:after="144"/>
              <w:jc w:val="left"/>
              <w:rPr>
                <w:rFonts w:cs="Arial"/>
                <w:bCs/>
                <w:i/>
                <w:iCs/>
              </w:rPr>
            </w:pPr>
            <w:hyperlink w:anchor="_Vunilagi_v_The" w:history="1">
              <w:proofErr w:type="spellStart"/>
              <w:r w:rsidR="00870E84" w:rsidRPr="00870E84">
                <w:rPr>
                  <w:rStyle w:val="Hyperlink"/>
                  <w:bCs/>
                  <w:i/>
                  <w:iCs/>
                  <w:noProof w:val="0"/>
                </w:rPr>
                <w:t>Vunilagi</w:t>
              </w:r>
              <w:proofErr w:type="spellEnd"/>
              <w:r w:rsidR="00870E84" w:rsidRPr="00870E84">
                <w:rPr>
                  <w:rStyle w:val="Hyperlink"/>
                  <w:bCs/>
                  <w:i/>
                  <w:iCs/>
                  <w:noProof w:val="0"/>
                </w:rPr>
                <w:t xml:space="preserve"> v The Queen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68B362A3" w:rsidR="00461267" w:rsidRPr="0072408A" w:rsidRDefault="00870E84" w:rsidP="0072408A">
            <w:pPr>
              <w:pStyle w:val="Title3"/>
              <w:spacing w:beforeLines="60" w:before="144" w:afterLines="60" w:after="144"/>
              <w:jc w:val="left"/>
              <w:rPr>
                <w:rFonts w:cs="Arial"/>
                <w:bCs/>
                <w:iCs/>
              </w:rPr>
            </w:pPr>
            <w:r w:rsidRPr="00870E84">
              <w:rPr>
                <w:rFonts w:cs="Arial"/>
                <w:bCs/>
                <w:iCs/>
              </w:rPr>
              <w:t>Constitutional Law</w:t>
            </w:r>
          </w:p>
        </w:tc>
      </w:tr>
      <w:tr w:rsidR="00A70490" w:rsidRPr="004E7695" w14:paraId="7A0C9E4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9C10CDA" w14:textId="0319941E" w:rsidR="00A70490" w:rsidRPr="001D6584" w:rsidRDefault="00752D9F" w:rsidP="00A70490">
            <w:pPr>
              <w:pStyle w:val="Title3"/>
              <w:spacing w:beforeLines="60" w:before="144" w:afterLines="60" w:after="144"/>
              <w:jc w:val="left"/>
              <w:rPr>
                <w:rFonts w:cs="Arial"/>
                <w:bCs/>
                <w:i/>
              </w:rPr>
            </w:pPr>
            <w:hyperlink w:anchor="_BA_v_The_1" w:history="1">
              <w:r w:rsidR="000E6DD8" w:rsidRPr="00A37EDA">
                <w:rPr>
                  <w:rStyle w:val="Hyperlink"/>
                  <w:bCs/>
                  <w:i/>
                  <w:noProof w:val="0"/>
                </w:rPr>
                <w:t xml:space="preserve">BA v The </w:t>
              </w:r>
              <w:r w:rsidR="00A37EDA" w:rsidRPr="00A37EDA">
                <w:rPr>
                  <w:rStyle w:val="Hyperlink"/>
                  <w:bCs/>
                  <w:i/>
                  <w:noProof w:val="0"/>
                </w:rPr>
                <w:t>King</w:t>
              </w:r>
            </w:hyperlink>
            <w:r w:rsidR="000E6DD8">
              <w:rPr>
                <w:rFonts w:cs="Arial"/>
                <w:bCs/>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E16C190" w14:textId="15EB7F7B" w:rsidR="00A70490" w:rsidRPr="0072408A" w:rsidRDefault="00A37EDA" w:rsidP="00A70490">
            <w:pPr>
              <w:pStyle w:val="Title3"/>
              <w:spacing w:beforeLines="60" w:before="144" w:afterLines="60" w:after="144"/>
              <w:jc w:val="left"/>
              <w:rPr>
                <w:rFonts w:cs="Arial"/>
                <w:bCs/>
                <w:iCs/>
              </w:rPr>
            </w:pPr>
            <w:r>
              <w:rPr>
                <w:rFonts w:cs="Arial"/>
                <w:bCs/>
                <w:iCs/>
              </w:rPr>
              <w:t xml:space="preserve">Criminal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752D9F"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752D9F"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752D9F"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bookmarkStart w:id="26"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51A8774B" w:rsidR="00540E77" w:rsidRPr="00A649EC" w:rsidRDefault="00F12BDD" w:rsidP="00540E77">
            <w:pPr>
              <w:pStyle w:val="Title3"/>
              <w:spacing w:beforeLines="60" w:before="144" w:afterLines="60" w:after="144"/>
              <w:jc w:val="left"/>
              <w:rPr>
                <w:rFonts w:cs="Arial"/>
                <w:bCs/>
                <w:i/>
              </w:rPr>
            </w:pPr>
            <w:r>
              <w:rPr>
                <w:rFonts w:cs="Arial"/>
                <w:bCs/>
                <w:i/>
              </w:rPr>
              <w:fldChar w:fldCharType="begin"/>
            </w:r>
            <w:r>
              <w:rPr>
                <w:rFonts w:cs="Arial"/>
                <w:bCs/>
                <w:i/>
              </w:rPr>
              <w:instrText xml:space="preserve"> HYPERLINK  \l "_Real_Estate_Tool" </w:instrText>
            </w:r>
            <w:r>
              <w:rPr>
                <w:rFonts w:cs="Arial"/>
                <w:bCs/>
                <w:i/>
              </w:rPr>
              <w:fldChar w:fldCharType="separate"/>
            </w:r>
            <w:r w:rsidRPr="00F12BDD">
              <w:rPr>
                <w:rStyle w:val="Hyperlink"/>
                <w:bCs/>
                <w:i/>
                <w:noProof w:val="0"/>
              </w:rPr>
              <w:t xml:space="preserve">Real Estate </w:t>
            </w:r>
            <w:proofErr w:type="gramStart"/>
            <w:r w:rsidRPr="00F12BDD">
              <w:rPr>
                <w:rStyle w:val="Hyperlink"/>
                <w:bCs/>
                <w:i/>
                <w:noProof w:val="0"/>
              </w:rPr>
              <w:t>Tool Box</w:t>
            </w:r>
            <w:proofErr w:type="gramEnd"/>
            <w:r w:rsidRPr="00F12BDD">
              <w:rPr>
                <w:rStyle w:val="Hyperlink"/>
                <w:bCs/>
                <w:i/>
                <w:noProof w:val="0"/>
              </w:rPr>
              <w:t xml:space="preserve"> Pty Ltd &amp; </w:t>
            </w:r>
            <w:proofErr w:type="spellStart"/>
            <w:r w:rsidRPr="00F12BDD">
              <w:rPr>
                <w:rStyle w:val="Hyperlink"/>
                <w:bCs/>
                <w:i/>
                <w:noProof w:val="0"/>
              </w:rPr>
              <w:t>Ors</w:t>
            </w:r>
            <w:proofErr w:type="spellEnd"/>
            <w:r w:rsidRPr="00F12BDD">
              <w:rPr>
                <w:rStyle w:val="Hyperlink"/>
                <w:bCs/>
                <w:i/>
                <w:noProof w:val="0"/>
              </w:rPr>
              <w:t xml:space="preserve"> v </w:t>
            </w:r>
            <w:proofErr w:type="spellStart"/>
            <w:r w:rsidRPr="00F12BDD">
              <w:rPr>
                <w:rStyle w:val="Hyperlink"/>
                <w:bCs/>
                <w:i/>
                <w:noProof w:val="0"/>
              </w:rPr>
              <w:t>Campaigntrack</w:t>
            </w:r>
            <w:proofErr w:type="spellEnd"/>
            <w:r w:rsidRPr="00F12BDD">
              <w:rPr>
                <w:rStyle w:val="Hyperlink"/>
                <w:bCs/>
                <w:i/>
                <w:noProof w:val="0"/>
              </w:rPr>
              <w:t xml:space="preserve"> Pty Ltd &amp; Anor</w:t>
            </w:r>
            <w:r>
              <w:rPr>
                <w:rFonts w:cs="Arial"/>
                <w:bCs/>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5444F7B0" w:rsidR="00540E77" w:rsidRDefault="00F12BDD" w:rsidP="0049208E">
            <w:pPr>
              <w:pStyle w:val="Title3"/>
              <w:spacing w:beforeLines="60" w:before="144" w:afterLines="60" w:after="144"/>
              <w:jc w:val="left"/>
              <w:rPr>
                <w:rFonts w:cs="Arial"/>
              </w:rPr>
            </w:pPr>
            <w:r>
              <w:rPr>
                <w:rFonts w:cs="Arial"/>
              </w:rPr>
              <w:t>Copyright</w:t>
            </w:r>
          </w:p>
        </w:tc>
      </w:tr>
      <w:bookmarkEnd w:id="25"/>
      <w:tr w:rsidR="006033CF" w14:paraId="7C7B8F7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350AB29A" w:rsidR="006033CF" w:rsidRPr="00A649EC" w:rsidRDefault="00F12BDD" w:rsidP="006033CF">
            <w:pPr>
              <w:pStyle w:val="Title3"/>
              <w:spacing w:beforeLines="60" w:before="144" w:afterLines="60" w:after="144"/>
              <w:jc w:val="left"/>
              <w:rPr>
                <w:rFonts w:cs="Arial"/>
                <w:bCs/>
                <w:i/>
                <w:iCs/>
              </w:rPr>
            </w:pPr>
            <w:r>
              <w:rPr>
                <w:rFonts w:cs="Arial"/>
                <w:bCs/>
                <w:i/>
                <w:iCs/>
              </w:rPr>
              <w:fldChar w:fldCharType="begin"/>
            </w:r>
            <w:r>
              <w:rPr>
                <w:rFonts w:cs="Arial"/>
                <w:bCs/>
                <w:i/>
                <w:iCs/>
              </w:rPr>
              <w:instrText xml:space="preserve"> HYPERLINK  \l "_Mitsubishi_Motors_Australia" </w:instrText>
            </w:r>
            <w:r>
              <w:rPr>
                <w:rFonts w:cs="Arial"/>
                <w:bCs/>
                <w:i/>
                <w:iCs/>
              </w:rPr>
              <w:fldChar w:fldCharType="separate"/>
            </w:r>
            <w:r w:rsidRPr="00F12BDD">
              <w:rPr>
                <w:rStyle w:val="Hyperlink"/>
                <w:bCs/>
                <w:i/>
                <w:iCs/>
                <w:noProof w:val="0"/>
              </w:rPr>
              <w:t>Mitsubishi Motors Australia Ltd &amp; Anor v Begovic</w:t>
            </w:r>
            <w:r>
              <w:rPr>
                <w:rFonts w:cs="Arial"/>
                <w:bCs/>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4DFB0988" w:rsidR="006033CF" w:rsidRDefault="00F12BDD" w:rsidP="0049208E">
            <w:pPr>
              <w:pStyle w:val="Title3"/>
              <w:spacing w:beforeLines="60" w:before="144" w:afterLines="60" w:after="144"/>
              <w:jc w:val="left"/>
              <w:rPr>
                <w:rFonts w:cs="Arial"/>
              </w:rPr>
            </w:pPr>
            <w:r>
              <w:rPr>
                <w:rFonts w:cs="Arial"/>
              </w:rPr>
              <w:t>Trade Practices</w:t>
            </w:r>
          </w:p>
        </w:tc>
      </w:tr>
      <w:bookmarkEnd w:id="26"/>
    </w:tbl>
    <w:p w14:paraId="47C09155" w14:textId="77777777" w:rsidR="000F6D0D" w:rsidRPr="004E7695" w:rsidRDefault="000F6D0D" w:rsidP="00543031">
      <w:pPr>
        <w:rPr>
          <w:noProof/>
        </w:rPr>
      </w:pPr>
    </w:p>
    <w:p w14:paraId="419457A6" w14:textId="77777777" w:rsidR="00FF66C6" w:rsidRDefault="00752D9F"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7" w:name="_1:_Cases_Handed"/>
        <w:bookmarkStart w:id="28" w:name="_1:_Cases_Handed_1"/>
        <w:bookmarkStart w:id="29" w:name="_Ref474759793"/>
        <w:bookmarkStart w:id="30" w:name="Cases_Handed_Down"/>
        <w:bookmarkEnd w:id="27"/>
        <w:bookmarkEnd w:id="28"/>
      </w:hyperlink>
    </w:p>
    <w:tbl>
      <w:tblPr>
        <w:tblW w:w="8472" w:type="dxa"/>
        <w:tblLook w:val="0000" w:firstRow="0" w:lastRow="0" w:firstColumn="0" w:lastColumn="0" w:noHBand="0" w:noVBand="0"/>
      </w:tblPr>
      <w:tblGrid>
        <w:gridCol w:w="5495"/>
        <w:gridCol w:w="2977"/>
      </w:tblGrid>
      <w:tr w:rsidR="00C94F18" w:rsidRPr="00C94F18" w14:paraId="6778271F" w14:textId="77777777" w:rsidTr="00470A95">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A317543" w14:textId="77777777" w:rsidR="00C94F18" w:rsidRPr="00C94F18" w:rsidRDefault="00C94F18" w:rsidP="00C94F18">
            <w:pPr>
              <w:pStyle w:val="Title3"/>
              <w:spacing w:beforeLines="60" w:before="144" w:afterLines="60" w:after="144"/>
              <w:jc w:val="left"/>
              <w:rPr>
                <w:rFonts w:cs="Arial"/>
                <w:b/>
                <w:bCs/>
              </w:rPr>
            </w:pPr>
            <w:r w:rsidRPr="00C94F18">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66C6554" w14:textId="77777777" w:rsidR="00C94F18" w:rsidRPr="00C94F18" w:rsidRDefault="00C94F18" w:rsidP="00C94F18">
            <w:pPr>
              <w:pStyle w:val="Title3"/>
              <w:spacing w:beforeLines="60" w:before="144" w:afterLines="60" w:after="144"/>
              <w:jc w:val="left"/>
              <w:rPr>
                <w:rFonts w:cs="Arial"/>
                <w:b/>
                <w:bCs/>
              </w:rPr>
            </w:pPr>
            <w:r w:rsidRPr="00C94F18">
              <w:rPr>
                <w:rFonts w:cs="Arial"/>
                <w:b/>
                <w:bCs/>
              </w:rPr>
              <w:t>Title</w:t>
            </w:r>
          </w:p>
        </w:tc>
      </w:tr>
      <w:tr w:rsidR="00C94F18" w:rsidRPr="00C94F18" w14:paraId="758A19FD" w14:textId="77777777" w:rsidTr="00470A95">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781C7C7" w14:textId="5AE7CACF" w:rsidR="00C94F18" w:rsidRPr="00C94F18" w:rsidRDefault="00752D9F" w:rsidP="00C94F18">
            <w:pPr>
              <w:pStyle w:val="Title3"/>
              <w:spacing w:beforeLines="60" w:before="144" w:afterLines="60" w:after="144"/>
              <w:jc w:val="left"/>
              <w:rPr>
                <w:bCs/>
                <w:i/>
                <w:noProof/>
              </w:rPr>
            </w:pPr>
            <w:hyperlink w:anchor="_Barnett_v_Secretary,_1" w:history="1">
              <w:r w:rsidR="00C94F18" w:rsidRPr="00C94F18">
                <w:rPr>
                  <w:rStyle w:val="Hyperlink"/>
                  <w:bCs/>
                  <w:i/>
                  <w:noProof w:val="0"/>
                </w:rPr>
                <w:t>Barnett v Secretary, Department of Communities and Justice</w:t>
              </w:r>
            </w:hyperlink>
            <w:r w:rsidR="00C94F18" w:rsidRPr="00C94F18">
              <w:rPr>
                <w:bCs/>
                <w:i/>
                <w:noProof/>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8D9C5E8" w14:textId="12A9C6F8" w:rsidR="00C94F18" w:rsidRPr="00C94F18" w:rsidRDefault="00C94F18" w:rsidP="00C94F18">
            <w:pPr>
              <w:rPr>
                <w:noProof/>
              </w:rPr>
            </w:pPr>
            <w:r>
              <w:rPr>
                <w:noProof/>
              </w:rPr>
              <w:t xml:space="preserve">Family Law </w:t>
            </w:r>
          </w:p>
        </w:tc>
      </w:tr>
    </w:tbl>
    <w:p w14:paraId="72F3591D" w14:textId="77777777" w:rsidR="003A04E9" w:rsidRPr="0052418C" w:rsidRDefault="003A04E9" w:rsidP="0052418C">
      <w:pPr>
        <w:rPr>
          <w:noProof/>
        </w:rPr>
      </w:pPr>
    </w:p>
    <w:p w14:paraId="50EDA434" w14:textId="49648461" w:rsidR="00786E14" w:rsidRPr="004E7695" w:rsidRDefault="00752D9F"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1" w:name="_1:_Cases_Handed_2"/>
      <w:bookmarkStart w:id="32" w:name="_2:_Cases_Handed"/>
      <w:bookmarkStart w:id="33" w:name="_Ref474760566"/>
      <w:bookmarkStart w:id="34" w:name="_Toc479608273"/>
      <w:bookmarkStart w:id="35" w:name="_Toc10095962"/>
      <w:bookmarkEnd w:id="31"/>
      <w:bookmarkEnd w:id="32"/>
      <w:r w:rsidRPr="004E7695">
        <w:lastRenderedPageBreak/>
        <w:t>2</w:t>
      </w:r>
      <w:r w:rsidR="00AE64B2" w:rsidRPr="004E7695">
        <w:t>: Cases Handed Down</w:t>
      </w:r>
      <w:bookmarkEnd w:id="19"/>
      <w:bookmarkEnd w:id="20"/>
      <w:bookmarkEnd w:id="29"/>
      <w:bookmarkEnd w:id="33"/>
      <w:bookmarkEnd w:id="34"/>
      <w:bookmarkEnd w:id="35"/>
    </w:p>
    <w:bookmarkEnd w:id="30"/>
    <w:p w14:paraId="2E0D8865" w14:textId="77777777" w:rsidR="00AE64B2" w:rsidRPr="004E7695" w:rsidRDefault="00AE64B2" w:rsidP="00AE64B2">
      <w:pPr>
        <w:rPr>
          <w:rFonts w:cs="Arial"/>
        </w:rPr>
      </w:pPr>
    </w:p>
    <w:p w14:paraId="5836589E" w14:textId="303B87E1" w:rsidR="004A45F8" w:rsidRPr="004E7695" w:rsidRDefault="00AE64B2" w:rsidP="00775A5B">
      <w:pPr>
        <w:pStyle w:val="Title3"/>
        <w:rPr>
          <w:rFonts w:cs="Arial"/>
        </w:rPr>
      </w:pPr>
      <w:bookmarkStart w:id="36" w:name="_Toc209266109"/>
      <w:r w:rsidRPr="004E7695">
        <w:rPr>
          <w:rFonts w:cs="Arial"/>
        </w:rPr>
        <w:t>The following cases were handed down by the High Court of Australia during the</w:t>
      </w:r>
      <w:r w:rsidR="00DB6D00" w:rsidRPr="004E7695">
        <w:rPr>
          <w:rFonts w:cs="Arial"/>
        </w:rPr>
        <w:t xml:space="preserve"> </w:t>
      </w:r>
      <w:r w:rsidR="00AF25C3">
        <w:rPr>
          <w:rFonts w:cs="Arial"/>
        </w:rPr>
        <w:t>February 2023</w:t>
      </w:r>
      <w:r w:rsidR="00C31FFC" w:rsidRPr="004E7695">
        <w:rPr>
          <w:rFonts w:cs="Arial"/>
        </w:rPr>
        <w:t xml:space="preserve"> </w:t>
      </w:r>
      <w:r w:rsidRPr="004E7695">
        <w:rPr>
          <w:rFonts w:cs="Arial"/>
        </w:rPr>
        <w:t>sittings.</w:t>
      </w:r>
      <w:bookmarkStart w:id="37" w:name="_Bell_Group_NV_1"/>
      <w:bookmarkEnd w:id="36"/>
      <w:bookmarkEnd w:id="37"/>
    </w:p>
    <w:p w14:paraId="37F27BA4" w14:textId="77777777" w:rsidR="00AA47D0" w:rsidRPr="004E7695" w:rsidRDefault="00AA47D0" w:rsidP="00AA47D0">
      <w:pPr>
        <w:pStyle w:val="Divider2"/>
        <w:pBdr>
          <w:bottom w:val="double" w:sz="6" w:space="0" w:color="auto"/>
        </w:pBdr>
      </w:pPr>
      <w:bookmarkStart w:id="38" w:name="_Chetcuti_v_Commonwealth_1"/>
      <w:bookmarkStart w:id="39" w:name="_Commonwealth_of_Australia_2"/>
      <w:bookmarkEnd w:id="38"/>
      <w:bookmarkEnd w:id="39"/>
    </w:p>
    <w:p w14:paraId="20E9036B" w14:textId="77777777" w:rsidR="007F1E29" w:rsidRDefault="007F1E29" w:rsidP="007F1E29"/>
    <w:p w14:paraId="2634F36B" w14:textId="77777777" w:rsidR="007F1E29" w:rsidRDefault="007F1E29" w:rsidP="007F1E29">
      <w:pPr>
        <w:pStyle w:val="Heading2"/>
      </w:pPr>
      <w:r>
        <w:t xml:space="preserve">Administrative Law </w:t>
      </w:r>
    </w:p>
    <w:p w14:paraId="586B17A7" w14:textId="77777777" w:rsidR="007F1E29" w:rsidRDefault="007F1E29" w:rsidP="007F1E29"/>
    <w:p w14:paraId="1F773BF5" w14:textId="77777777" w:rsidR="007F1E29" w:rsidRPr="0061143F" w:rsidRDefault="007F1E29" w:rsidP="007F1E29">
      <w:pPr>
        <w:pStyle w:val="Heading3"/>
      </w:pPr>
      <w:bookmarkStart w:id="40" w:name="_Stanley_v_Director"/>
      <w:bookmarkEnd w:id="40"/>
      <w:r w:rsidRPr="0061143F">
        <w:t xml:space="preserve">Stanley v Director of Public Prosecutions (NSW) </w:t>
      </w:r>
      <w:r>
        <w:t xml:space="preserve">&amp; Anor </w:t>
      </w:r>
    </w:p>
    <w:p w14:paraId="3C43FB1F" w14:textId="54DC4140" w:rsidR="007F1E29" w:rsidRPr="00FD4772" w:rsidRDefault="00752D9F" w:rsidP="007F1E29">
      <w:hyperlink r:id="rId11" w:history="1">
        <w:r w:rsidR="007F1E29" w:rsidRPr="00B15877">
          <w:rPr>
            <w:rStyle w:val="Hyperlink"/>
            <w:rFonts w:cs="Verdana"/>
            <w:b/>
            <w:bCs/>
            <w:noProof w:val="0"/>
          </w:rPr>
          <w:t>S126/2022</w:t>
        </w:r>
      </w:hyperlink>
      <w:r w:rsidR="007F1E29" w:rsidRPr="0061143F">
        <w:rPr>
          <w:b/>
          <w:bCs/>
        </w:rPr>
        <w:t xml:space="preserve">: </w:t>
      </w:r>
      <w:hyperlink r:id="rId12" w:history="1">
        <w:r w:rsidR="007F1E29" w:rsidRPr="006D225F">
          <w:rPr>
            <w:rStyle w:val="Hyperlink"/>
            <w:rFonts w:cs="Verdana"/>
            <w:noProof w:val="0"/>
          </w:rPr>
          <w:t>[</w:t>
        </w:r>
        <w:r w:rsidR="006D225F" w:rsidRPr="006D225F">
          <w:rPr>
            <w:rStyle w:val="Hyperlink"/>
            <w:rFonts w:cs="Verdana"/>
            <w:noProof w:val="0"/>
          </w:rPr>
          <w:t>2023] HCA 3</w:t>
        </w:r>
      </w:hyperlink>
    </w:p>
    <w:p w14:paraId="1705BB4A" w14:textId="77777777" w:rsidR="007F1E29" w:rsidRPr="0061143F" w:rsidRDefault="007F1E29" w:rsidP="007F1E29"/>
    <w:p w14:paraId="51EED65B" w14:textId="43A2603B" w:rsidR="007F1E29" w:rsidRDefault="003D7B64" w:rsidP="007F1E29">
      <w:r>
        <w:rPr>
          <w:b/>
          <w:bCs/>
        </w:rPr>
        <w:t>Publication of reasons</w:t>
      </w:r>
      <w:r w:rsidR="007F1E29" w:rsidRPr="0061143F">
        <w:rPr>
          <w:b/>
          <w:bCs/>
        </w:rPr>
        <w:t>:</w:t>
      </w:r>
      <w:r w:rsidR="007F1E29" w:rsidRPr="0061143F">
        <w:t xml:space="preserve"> </w:t>
      </w:r>
      <w:r w:rsidR="007F1E29">
        <w:t xml:space="preserve">15 </w:t>
      </w:r>
      <w:r w:rsidR="001832D0">
        <w:t>February 2023</w:t>
      </w:r>
    </w:p>
    <w:p w14:paraId="52A23E0B" w14:textId="77777777" w:rsidR="007F1E29" w:rsidRDefault="007F1E29" w:rsidP="007F1E29"/>
    <w:p w14:paraId="353315CC" w14:textId="77777777" w:rsidR="007F1E29" w:rsidRPr="00FD4772" w:rsidRDefault="007F1E29" w:rsidP="007F1E29">
      <w:pPr>
        <w:rPr>
          <w:i/>
          <w:iCs/>
        </w:rPr>
      </w:pPr>
      <w:r>
        <w:rPr>
          <w:b/>
          <w:bCs/>
        </w:rPr>
        <w:t>Coram:</w:t>
      </w:r>
      <w:r>
        <w:t xml:space="preserve"> </w:t>
      </w:r>
      <w:proofErr w:type="spellStart"/>
      <w:r w:rsidRPr="00FD4772">
        <w:t>Kiefel</w:t>
      </w:r>
      <w:proofErr w:type="spellEnd"/>
      <w:r w:rsidRPr="00FD4772">
        <w:t xml:space="preserve"> CJ, Gageler, Gordon, Edelman, Steward, Gleeson and </w:t>
      </w:r>
      <w:proofErr w:type="spellStart"/>
      <w:r w:rsidRPr="00FD4772">
        <w:t>Jagot</w:t>
      </w:r>
      <w:proofErr w:type="spellEnd"/>
      <w:r w:rsidRPr="00FD4772">
        <w:t xml:space="preserve"> JJ</w:t>
      </w:r>
    </w:p>
    <w:p w14:paraId="03D7F8DF" w14:textId="77777777" w:rsidR="007F1E29" w:rsidRPr="0061143F" w:rsidRDefault="007F1E29" w:rsidP="007F1E29"/>
    <w:p w14:paraId="0F733A9D" w14:textId="77777777" w:rsidR="007F1E29" w:rsidRPr="0061143F" w:rsidRDefault="007F1E29" w:rsidP="007F1E29">
      <w:r w:rsidRPr="0061143F">
        <w:rPr>
          <w:b/>
          <w:bCs/>
        </w:rPr>
        <w:t>Catchwords:</w:t>
      </w:r>
    </w:p>
    <w:p w14:paraId="529C43F8" w14:textId="77777777" w:rsidR="007F1E29" w:rsidRPr="0061143F" w:rsidRDefault="007F1E29" w:rsidP="007F1E29"/>
    <w:p w14:paraId="347AB205" w14:textId="1878387A" w:rsidR="00686D31" w:rsidRPr="00686D31"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r w:rsidRPr="00686D31">
        <w:rPr>
          <w:rFonts w:eastAsia="Arial Unicode MS" w:cs="Arial Unicode MS"/>
          <w:color w:val="000000"/>
          <w:u w:color="000000"/>
          <w:bdr w:val="nil"/>
          <w:lang w:val="en-US" w:eastAsia="en-GB"/>
        </w:rPr>
        <w:t xml:space="preserve">Administrative law – Judicial review – Jurisdictional error – Sentencing powers of inferior court – Where s 7 of </w:t>
      </w:r>
      <w:r w:rsidRPr="00041EC4">
        <w:rPr>
          <w:rFonts w:eastAsia="Arial Unicode MS" w:cs="Arial Unicode MS"/>
          <w:i/>
          <w:iCs/>
          <w:color w:val="000000"/>
          <w:u w:color="000000"/>
          <w:bdr w:val="nil"/>
          <w:lang w:val="en-US" w:eastAsia="en-GB"/>
        </w:rPr>
        <w:t>Crimes (Sentencing Procedure) Act 1999</w:t>
      </w:r>
      <w:r w:rsidRPr="00686D31">
        <w:rPr>
          <w:rFonts w:eastAsia="Arial Unicode MS" w:cs="Arial Unicode MS"/>
          <w:color w:val="000000"/>
          <w:u w:color="000000"/>
          <w:bdr w:val="nil"/>
          <w:lang w:val="en-US" w:eastAsia="en-GB"/>
        </w:rPr>
        <w:t xml:space="preserve"> (NSW)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Sentencing Procedure Act</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empowered sentencing court to make intensive correction order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ICO</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directing that a sentence of imprisonment be served by way of intensive correction in community – Where power to make ICO was a discrete function arising after sentence of imprisonment imposed – Where s 66(1) of Sentencing Procedure Act provided community safety was paramount consideration in exercising discretion to make ICO – Where s 66(2) of Sentencing Procedure Act required sentencing court, when considering community safety, to assess whether making ICO or serving sentence by way of full-time detention more likely to address offender</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s risk of reoffending – Whether failure to comply with s 66(2) amounted to jurisdictional error – Consideration of categories of jurisdictional error in </w:t>
      </w:r>
      <w:r w:rsidRPr="00041EC4">
        <w:rPr>
          <w:rFonts w:eastAsia="Arial Unicode MS" w:cs="Arial Unicode MS"/>
          <w:i/>
          <w:iCs/>
          <w:color w:val="000000"/>
          <w:u w:color="000000"/>
          <w:bdr w:val="nil"/>
          <w:lang w:val="en-US" w:eastAsia="en-GB"/>
        </w:rPr>
        <w:t>Craig v South Australia</w:t>
      </w:r>
      <w:r w:rsidRPr="00686D31">
        <w:rPr>
          <w:rFonts w:eastAsia="Arial Unicode MS" w:cs="Arial Unicode MS"/>
          <w:color w:val="000000"/>
          <w:u w:color="000000"/>
          <w:bdr w:val="nil"/>
          <w:lang w:val="en-US" w:eastAsia="en-GB"/>
        </w:rPr>
        <w:t xml:space="preserve"> (1995) 184 CLR 163 and </w:t>
      </w:r>
      <w:r w:rsidRPr="00041EC4">
        <w:rPr>
          <w:rFonts w:eastAsia="Arial Unicode MS" w:cs="Arial Unicode MS"/>
          <w:i/>
          <w:iCs/>
          <w:color w:val="000000"/>
          <w:u w:color="000000"/>
          <w:bdr w:val="nil"/>
          <w:lang w:val="en-US" w:eastAsia="en-GB"/>
        </w:rPr>
        <w:t>Kirk v Industrial Court (NSW)</w:t>
      </w:r>
      <w:r w:rsidRPr="00686D31">
        <w:rPr>
          <w:rFonts w:eastAsia="Arial Unicode MS" w:cs="Arial Unicode MS"/>
          <w:color w:val="000000"/>
          <w:u w:color="000000"/>
          <w:bdr w:val="nil"/>
          <w:lang w:val="en-US" w:eastAsia="en-GB"/>
        </w:rPr>
        <w:t xml:space="preserve"> (2010) 239 CLR 531.</w:t>
      </w:r>
    </w:p>
    <w:p w14:paraId="68E1B5E0" w14:textId="77777777" w:rsidR="00686D31"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5617DB6" w14:textId="77777777" w:rsidR="00333597"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r w:rsidRPr="00686D31">
        <w:rPr>
          <w:rFonts w:eastAsia="Arial Unicode MS" w:cs="Arial Unicode MS"/>
          <w:color w:val="000000"/>
          <w:u w:color="000000"/>
          <w:bdr w:val="nil"/>
          <w:lang w:val="en-US" w:eastAsia="en-GB"/>
        </w:rPr>
        <w:t xml:space="preserve">Sentence – Sentence imposed by State court – Discretion to make ICO – Where community safety was paramount consideration in exercising discretion to order ICO – Where sentencing judge declined to make ICO and ordered sentence of imprisonment be served by way of full-time detention – Whether sentencing judge undertook assessment of community safety in accordance with s 66 of Sentencing Procedure Act. </w:t>
      </w:r>
    </w:p>
    <w:p w14:paraId="10057547" w14:textId="77777777" w:rsidR="00333597" w:rsidRDefault="00333597"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20C47DA" w14:textId="41F25FBE" w:rsidR="00686D31" w:rsidRPr="00686D31"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r w:rsidRPr="00686D31">
        <w:rPr>
          <w:rFonts w:eastAsia="Arial Unicode MS" w:cs="Arial Unicode MS"/>
          <w:color w:val="000000"/>
          <w:u w:color="000000"/>
          <w:bdr w:val="nil"/>
          <w:lang w:val="en-US" w:eastAsia="en-GB"/>
        </w:rPr>
        <w:t xml:space="preserve">Words and phrases –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community safety</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error of law</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error of law by an inferior court</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full-time detention</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intensive correction order</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jurisdictional error</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misconception of function</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paramount consideration</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risk of reoffending</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 xml:space="preserve">, </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sentencing process</w:t>
      </w:r>
      <w:r w:rsidR="00040C04">
        <w:rPr>
          <w:rFonts w:eastAsia="Arial Unicode MS" w:cs="Arial Unicode MS"/>
          <w:color w:val="000000"/>
          <w:u w:color="000000"/>
          <w:bdr w:val="nil"/>
          <w:lang w:val="en-US" w:eastAsia="en-GB"/>
        </w:rPr>
        <w:t>"</w:t>
      </w:r>
      <w:r w:rsidRPr="00686D31">
        <w:rPr>
          <w:rFonts w:eastAsia="Arial Unicode MS" w:cs="Arial Unicode MS"/>
          <w:color w:val="000000"/>
          <w:u w:color="000000"/>
          <w:bdr w:val="nil"/>
          <w:lang w:val="en-US" w:eastAsia="en-GB"/>
        </w:rPr>
        <w:t>.</w:t>
      </w:r>
    </w:p>
    <w:p w14:paraId="697A7FCF" w14:textId="77777777" w:rsidR="00686D31"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0C2D4E77" w14:textId="360B459E" w:rsidR="00686D31" w:rsidRPr="00686D31"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r w:rsidRPr="008F58F1">
        <w:rPr>
          <w:rFonts w:eastAsia="Arial Unicode MS" w:cs="Arial Unicode MS"/>
          <w:i/>
          <w:iCs/>
          <w:color w:val="000000"/>
          <w:u w:color="000000"/>
          <w:bdr w:val="nil"/>
          <w:lang w:val="en-US" w:eastAsia="en-GB"/>
        </w:rPr>
        <w:lastRenderedPageBreak/>
        <w:t>Crimes (Appeal and Review) Act 2001</w:t>
      </w:r>
      <w:r w:rsidRPr="00686D31">
        <w:rPr>
          <w:rFonts w:eastAsia="Arial Unicode MS" w:cs="Arial Unicode MS"/>
          <w:color w:val="000000"/>
          <w:u w:color="000000"/>
          <w:bdr w:val="nil"/>
          <w:lang w:val="en-US" w:eastAsia="en-GB"/>
        </w:rPr>
        <w:t xml:space="preserve"> (NSW), ss 11, 17.</w:t>
      </w:r>
    </w:p>
    <w:p w14:paraId="4127DDA8" w14:textId="77777777" w:rsidR="00686D31" w:rsidRPr="00686D31"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r w:rsidRPr="008F58F1">
        <w:rPr>
          <w:rFonts w:eastAsia="Arial Unicode MS" w:cs="Arial Unicode MS"/>
          <w:i/>
          <w:iCs/>
          <w:color w:val="000000"/>
          <w:u w:color="000000"/>
          <w:bdr w:val="nil"/>
          <w:lang w:val="en-US" w:eastAsia="en-GB"/>
        </w:rPr>
        <w:t>Crimes (Sentencing Procedure) Act 1999</w:t>
      </w:r>
      <w:r w:rsidRPr="00686D31">
        <w:rPr>
          <w:rFonts w:eastAsia="Arial Unicode MS" w:cs="Arial Unicode MS"/>
          <w:color w:val="000000"/>
          <w:u w:color="000000"/>
          <w:bdr w:val="nil"/>
          <w:lang w:val="en-US" w:eastAsia="en-GB"/>
        </w:rPr>
        <w:t xml:space="preserve"> (NSW), ss 3A, 5, 7, 66, Pt 2 </w:t>
      </w:r>
      <w:proofErr w:type="spellStart"/>
      <w:r w:rsidRPr="00686D31">
        <w:rPr>
          <w:rFonts w:eastAsia="Arial Unicode MS" w:cs="Arial Unicode MS"/>
          <w:color w:val="000000"/>
          <w:u w:color="000000"/>
          <w:bdr w:val="nil"/>
          <w:lang w:val="en-US" w:eastAsia="en-GB"/>
        </w:rPr>
        <w:t>Div</w:t>
      </w:r>
      <w:proofErr w:type="spellEnd"/>
      <w:r w:rsidRPr="00686D31">
        <w:rPr>
          <w:rFonts w:eastAsia="Arial Unicode MS" w:cs="Arial Unicode MS"/>
          <w:color w:val="000000"/>
          <w:u w:color="000000"/>
          <w:bdr w:val="nil"/>
          <w:lang w:val="en-US" w:eastAsia="en-GB"/>
        </w:rPr>
        <w:t xml:space="preserve"> 2, Pt 5.</w:t>
      </w:r>
    </w:p>
    <w:p w14:paraId="4DE3164C" w14:textId="316F593D" w:rsidR="00686D31" w:rsidRDefault="00686D31" w:rsidP="00686D31">
      <w:pPr>
        <w:pBdr>
          <w:top w:val="nil"/>
          <w:left w:val="nil"/>
          <w:bottom w:val="nil"/>
          <w:right w:val="nil"/>
          <w:between w:val="nil"/>
          <w:bar w:val="nil"/>
        </w:pBdr>
        <w:ind w:left="720"/>
        <w:rPr>
          <w:rFonts w:eastAsia="Arial Unicode MS" w:cs="Arial Unicode MS"/>
          <w:color w:val="000000"/>
          <w:u w:color="000000"/>
          <w:bdr w:val="nil"/>
          <w:lang w:val="en-US" w:eastAsia="en-GB"/>
        </w:rPr>
      </w:pPr>
      <w:r w:rsidRPr="008F58F1">
        <w:rPr>
          <w:rFonts w:eastAsia="Arial Unicode MS" w:cs="Arial Unicode MS"/>
          <w:i/>
          <w:iCs/>
          <w:color w:val="000000"/>
          <w:u w:color="000000"/>
          <w:bdr w:val="nil"/>
          <w:lang w:val="en-US" w:eastAsia="en-GB"/>
        </w:rPr>
        <w:t>Supreme Court Act 1970</w:t>
      </w:r>
      <w:r w:rsidRPr="00686D31">
        <w:rPr>
          <w:rFonts w:eastAsia="Arial Unicode MS" w:cs="Arial Unicode MS"/>
          <w:color w:val="000000"/>
          <w:u w:color="000000"/>
          <w:bdr w:val="nil"/>
          <w:lang w:val="en-US" w:eastAsia="en-GB"/>
        </w:rPr>
        <w:t xml:space="preserve"> (NSW), s 69B.</w:t>
      </w:r>
    </w:p>
    <w:p w14:paraId="206B2F32" w14:textId="77777777" w:rsidR="007F1E29" w:rsidRPr="0061143F" w:rsidRDefault="007F1E29" w:rsidP="007F1E29"/>
    <w:p w14:paraId="4AFE5B0B" w14:textId="77777777" w:rsidR="007F1E29" w:rsidRDefault="007F1E29" w:rsidP="007F1E29">
      <w:pPr>
        <w:rPr>
          <w:bCs/>
        </w:rPr>
      </w:pPr>
      <w:r w:rsidRPr="0061143F">
        <w:rPr>
          <w:b/>
        </w:rPr>
        <w:t>Appealed from NSW</w:t>
      </w:r>
      <w:r>
        <w:rPr>
          <w:b/>
        </w:rPr>
        <w:t>SC</w:t>
      </w:r>
      <w:r w:rsidRPr="0061143F">
        <w:rPr>
          <w:b/>
        </w:rPr>
        <w:t xml:space="preserve"> (CA): </w:t>
      </w:r>
      <w:hyperlink r:id="rId13" w:history="1">
        <w:r w:rsidRPr="0061143F">
          <w:rPr>
            <w:bCs/>
            <w:color w:val="0000FF"/>
            <w:u w:val="single"/>
          </w:rPr>
          <w:t>[2021] NSWCA 337</w:t>
        </w:r>
      </w:hyperlink>
      <w:r w:rsidRPr="0061143F">
        <w:rPr>
          <w:bCs/>
        </w:rPr>
        <w:t>;</w:t>
      </w:r>
      <w:r>
        <w:rPr>
          <w:bCs/>
        </w:rPr>
        <w:t xml:space="preserve"> </w:t>
      </w:r>
      <w:r w:rsidRPr="00A93CE1">
        <w:rPr>
          <w:bCs/>
        </w:rPr>
        <w:t>(2021) 107 NSWLR 1</w:t>
      </w:r>
      <w:r>
        <w:rPr>
          <w:bCs/>
        </w:rPr>
        <w:t xml:space="preserve">; (2021) 398 ALR 355; </w:t>
      </w:r>
      <w:r w:rsidRPr="00BA6D21">
        <w:rPr>
          <w:bCs/>
        </w:rPr>
        <w:t>(2021) 294 A Crim R 305</w:t>
      </w:r>
      <w:r>
        <w:rPr>
          <w:bCs/>
        </w:rPr>
        <w:t xml:space="preserve"> </w:t>
      </w:r>
    </w:p>
    <w:p w14:paraId="1AF79296" w14:textId="77777777" w:rsidR="007F1E29" w:rsidRDefault="007F1E29" w:rsidP="007F1E29">
      <w:pPr>
        <w:rPr>
          <w:bCs/>
        </w:rPr>
      </w:pPr>
    </w:p>
    <w:p w14:paraId="26BF32F3" w14:textId="202E7787" w:rsidR="007F1E29" w:rsidRPr="003D7B64" w:rsidRDefault="003D7B64" w:rsidP="007F1E29">
      <w:pPr>
        <w:rPr>
          <w:bCs/>
        </w:rPr>
      </w:pPr>
      <w:r w:rsidRPr="003D7B64">
        <w:rPr>
          <w:b/>
        </w:rPr>
        <w:t>Held:</w:t>
      </w:r>
      <w:r>
        <w:rPr>
          <w:bCs/>
        </w:rPr>
        <w:t xml:space="preserve"> Appeal allowed. </w:t>
      </w:r>
    </w:p>
    <w:p w14:paraId="10125F6F" w14:textId="77777777" w:rsidR="007F1E29" w:rsidRPr="0061143F" w:rsidRDefault="007F1E29" w:rsidP="007F1E29"/>
    <w:p w14:paraId="2BE3DFEB" w14:textId="77777777" w:rsidR="007F1E29" w:rsidRDefault="00752D9F" w:rsidP="007F1E29">
      <w:pPr>
        <w:rPr>
          <w:rFonts w:cs="Arial"/>
          <w:bCs/>
          <w:noProof/>
          <w:color w:val="0000FF"/>
          <w:u w:val="single"/>
        </w:rPr>
      </w:pPr>
      <w:hyperlink w:anchor="TOP" w:history="1">
        <w:r w:rsidR="007F1E29" w:rsidRPr="0061143F">
          <w:rPr>
            <w:rFonts w:cs="Arial"/>
            <w:bCs/>
            <w:noProof/>
            <w:color w:val="0000FF"/>
            <w:u w:val="single"/>
          </w:rPr>
          <w:t>Return to Top</w:t>
        </w:r>
      </w:hyperlink>
    </w:p>
    <w:p w14:paraId="601215DB" w14:textId="77777777" w:rsidR="007F1E29" w:rsidRDefault="007F1E29" w:rsidP="007F1E29">
      <w:pPr>
        <w:pStyle w:val="Divider2"/>
      </w:pPr>
    </w:p>
    <w:p w14:paraId="21C515FB" w14:textId="77777777" w:rsidR="007F1E29" w:rsidRDefault="007F1E29" w:rsidP="00B127D7"/>
    <w:p w14:paraId="67C02EC5" w14:textId="76E4E850" w:rsidR="005A2B2C" w:rsidRDefault="005A2B2C" w:rsidP="00025515">
      <w:pPr>
        <w:pStyle w:val="Heading2"/>
      </w:pPr>
      <w:r>
        <w:t xml:space="preserve">Constitutional Law </w:t>
      </w:r>
    </w:p>
    <w:p w14:paraId="4113B473" w14:textId="77777777" w:rsidR="005A2B2C" w:rsidRPr="000778FC" w:rsidRDefault="005A2B2C" w:rsidP="005A2B2C"/>
    <w:p w14:paraId="2BFE798B" w14:textId="77777777" w:rsidR="005A2B2C" w:rsidRDefault="005A2B2C" w:rsidP="005A2B2C">
      <w:pPr>
        <w:pStyle w:val="Heading3"/>
        <w:rPr>
          <w:i w:val="0"/>
        </w:rPr>
      </w:pPr>
      <w:bookmarkStart w:id="41" w:name="_Unions_NSW_&amp;"/>
      <w:bookmarkEnd w:id="41"/>
      <w:r w:rsidRPr="000778FC">
        <w:t xml:space="preserve">Unions NSW &amp; </w:t>
      </w:r>
      <w:proofErr w:type="spellStart"/>
      <w:r w:rsidRPr="000778FC">
        <w:t>Ors</w:t>
      </w:r>
      <w:proofErr w:type="spellEnd"/>
      <w:r w:rsidRPr="000778FC">
        <w:t xml:space="preserve"> v State of New South Wales</w:t>
      </w:r>
    </w:p>
    <w:p w14:paraId="5C899433" w14:textId="412C0726" w:rsidR="005A2B2C" w:rsidRPr="008C7CFA" w:rsidRDefault="00752D9F" w:rsidP="005A2B2C">
      <w:pPr>
        <w:rPr>
          <w:bCs/>
        </w:rPr>
      </w:pPr>
      <w:hyperlink r:id="rId14" w:history="1">
        <w:r w:rsidR="005A2B2C" w:rsidRPr="000778FC">
          <w:rPr>
            <w:rStyle w:val="Hyperlink"/>
            <w:rFonts w:cs="Verdana"/>
            <w:b/>
            <w:noProof w:val="0"/>
          </w:rPr>
          <w:t>S98/2022</w:t>
        </w:r>
      </w:hyperlink>
      <w:r w:rsidR="005A2B2C">
        <w:rPr>
          <w:b/>
        </w:rPr>
        <w:t xml:space="preserve">: </w:t>
      </w:r>
      <w:hyperlink r:id="rId15" w:history="1">
        <w:r w:rsidR="008C7CFA" w:rsidRPr="008C7CFA">
          <w:rPr>
            <w:rStyle w:val="Hyperlink"/>
            <w:rFonts w:cs="Verdana"/>
            <w:bCs/>
            <w:noProof w:val="0"/>
          </w:rPr>
          <w:t>[2023] HCA 4</w:t>
        </w:r>
      </w:hyperlink>
      <w:r w:rsidR="008C7CFA">
        <w:rPr>
          <w:bCs/>
        </w:rPr>
        <w:t xml:space="preserve"> </w:t>
      </w:r>
    </w:p>
    <w:p w14:paraId="2507460A" w14:textId="77777777" w:rsidR="005A2B2C" w:rsidRPr="00535159" w:rsidRDefault="005A2B2C" w:rsidP="005A2B2C"/>
    <w:p w14:paraId="2316BB7C" w14:textId="2DF4B712" w:rsidR="005A2B2C" w:rsidRPr="00535159" w:rsidRDefault="005A2B2C" w:rsidP="005A2B2C">
      <w:pPr>
        <w:rPr>
          <w:bCs/>
        </w:rPr>
      </w:pPr>
      <w:r>
        <w:rPr>
          <w:b/>
        </w:rPr>
        <w:t>Judgment</w:t>
      </w:r>
      <w:r w:rsidRPr="00535159">
        <w:rPr>
          <w:b/>
        </w:rPr>
        <w:t xml:space="preserve">: </w:t>
      </w:r>
      <w:r>
        <w:rPr>
          <w:bCs/>
        </w:rPr>
        <w:t xml:space="preserve">15 February 2023 </w:t>
      </w:r>
    </w:p>
    <w:p w14:paraId="3A235352" w14:textId="77777777" w:rsidR="005A2B2C" w:rsidRPr="00535159" w:rsidRDefault="005A2B2C" w:rsidP="005A2B2C"/>
    <w:p w14:paraId="7840515E" w14:textId="77777777" w:rsidR="005A2B2C" w:rsidRPr="00535159" w:rsidRDefault="005A2B2C" w:rsidP="005A2B2C">
      <w:r w:rsidRPr="00535159">
        <w:rPr>
          <w:b/>
          <w:bCs/>
        </w:rPr>
        <w:t>Coram:</w:t>
      </w:r>
      <w:r w:rsidRPr="00535159">
        <w:t xml:space="preserve"> </w:t>
      </w:r>
      <w:proofErr w:type="spellStart"/>
      <w:r w:rsidRPr="00535159">
        <w:t>Kiefel</w:t>
      </w:r>
      <w:proofErr w:type="spellEnd"/>
      <w:r w:rsidRPr="00535159">
        <w:t xml:space="preserve"> CJ, Gageler, Gordon, Edelman, Steward, Gleeson and </w:t>
      </w:r>
      <w:proofErr w:type="spellStart"/>
      <w:r w:rsidRPr="00535159">
        <w:t>Jagot</w:t>
      </w:r>
      <w:proofErr w:type="spellEnd"/>
      <w:r w:rsidRPr="00535159">
        <w:t xml:space="preserve"> JJ</w:t>
      </w:r>
    </w:p>
    <w:p w14:paraId="567E8885" w14:textId="77777777" w:rsidR="005A2B2C" w:rsidRDefault="005A2B2C" w:rsidP="005A2B2C"/>
    <w:p w14:paraId="4F483C71" w14:textId="77777777" w:rsidR="005A2B2C" w:rsidRDefault="005A2B2C" w:rsidP="005A2B2C">
      <w:r>
        <w:rPr>
          <w:b/>
        </w:rPr>
        <w:t>Catchwords:</w:t>
      </w:r>
    </w:p>
    <w:p w14:paraId="2143AAFF" w14:textId="77777777" w:rsidR="005A2B2C" w:rsidRDefault="005A2B2C" w:rsidP="005A2B2C">
      <w:r>
        <w:tab/>
      </w:r>
    </w:p>
    <w:p w14:paraId="2F75E96B" w14:textId="7598C5FF" w:rsidR="00D26BD2" w:rsidRDefault="00D26BD2" w:rsidP="00D26BD2">
      <w:pPr>
        <w:ind w:left="720"/>
      </w:pPr>
      <w:r>
        <w:t>Constitutional law (</w:t>
      </w:r>
      <w:proofErr w:type="spellStart"/>
      <w:r>
        <w:t>Cth</w:t>
      </w:r>
      <w:proofErr w:type="spellEnd"/>
      <w:r>
        <w:t xml:space="preserve">) – Implied freedom of communication on governmental and political matters – Where s 29(11) of </w:t>
      </w:r>
      <w:r w:rsidRPr="00490EEE">
        <w:t>the</w:t>
      </w:r>
      <w:r w:rsidRPr="008C7CFA">
        <w:rPr>
          <w:i/>
          <w:iCs/>
        </w:rPr>
        <w:t xml:space="preserve"> Electoral Funding Act 2018</w:t>
      </w:r>
      <w:r>
        <w:t xml:space="preserve"> (NSW) (</w:t>
      </w:r>
      <w:r w:rsidR="00040C04">
        <w:t>"</w:t>
      </w:r>
      <w:r>
        <w:t>EF Act</w:t>
      </w:r>
      <w:r w:rsidR="00040C04">
        <w:t>"</w:t>
      </w:r>
      <w:r>
        <w:t xml:space="preserve">) capped electoral expenditure by third-party campaigners in </w:t>
      </w:r>
      <w:r w:rsidR="00040C04">
        <w:t>"</w:t>
      </w:r>
      <w:r>
        <w:t>capped State expenditure period</w:t>
      </w:r>
      <w:r w:rsidR="00040C04">
        <w:t>"</w:t>
      </w:r>
      <w:r>
        <w:t xml:space="preserve"> before State by-election for Legislative Assembly – Where third-party campaigners subject to lower cap than candidates – Where s 29(11) restricted capacity of third-party campaigners to engage in political debate and imposed burden on political communication – Where State no longer sought to justify burden – Where State conceded Court should hold s 29(11) invalid – Whether Court should make declaration of invalidity.</w:t>
      </w:r>
    </w:p>
    <w:p w14:paraId="7FA733F2" w14:textId="77777777" w:rsidR="00C2634B" w:rsidRDefault="00C2634B" w:rsidP="00D26BD2">
      <w:pPr>
        <w:ind w:left="720"/>
      </w:pPr>
    </w:p>
    <w:p w14:paraId="598884F0" w14:textId="71CDB04B" w:rsidR="00D26BD2" w:rsidRDefault="00D26BD2" w:rsidP="00D26BD2">
      <w:pPr>
        <w:ind w:left="720"/>
      </w:pPr>
      <w:r>
        <w:t>Constitutional law (</w:t>
      </w:r>
      <w:proofErr w:type="spellStart"/>
      <w:r>
        <w:t>Cth</w:t>
      </w:r>
      <w:proofErr w:type="spellEnd"/>
      <w:r>
        <w:t xml:space="preserve">) – Judicial power of the Commonwealth – High Court – Original jurisdiction – Meaning of </w:t>
      </w:r>
      <w:r w:rsidR="00040C04">
        <w:t>"</w:t>
      </w:r>
      <w:r>
        <w:t>matter</w:t>
      </w:r>
      <w:r w:rsidR="00040C04">
        <w:t>"</w:t>
      </w:r>
      <w:r>
        <w:t xml:space="preserve"> – Standing – Offence under s 35 of the EF Act for third party campaigner to act in concert with other persons to incur electoral expenditure that exceeded applicable cap for third-party campaigner – Where Court had jurisdiction to determine validity of s 35 when plaintiffs commenced proceeding – Where s 35 was repealed before hearing – Whether Court had jurisdiction to determine validity of s 35 – Whether plaintiffs had standing to seek declaration of invalidity.</w:t>
      </w:r>
    </w:p>
    <w:p w14:paraId="00DDF39A" w14:textId="77777777" w:rsidR="00C2634B" w:rsidRDefault="00C2634B" w:rsidP="00D26BD2">
      <w:pPr>
        <w:ind w:left="720"/>
      </w:pPr>
    </w:p>
    <w:p w14:paraId="6560C792" w14:textId="095B784F" w:rsidR="00D26BD2" w:rsidRDefault="00D26BD2" w:rsidP="00D26BD2">
      <w:pPr>
        <w:ind w:left="720"/>
      </w:pPr>
      <w:r>
        <w:t xml:space="preserve">Words and phrases – </w:t>
      </w:r>
      <w:r w:rsidR="00040C04">
        <w:t>"</w:t>
      </w:r>
      <w:r>
        <w:t>declaration</w:t>
      </w:r>
      <w:r w:rsidR="00040C04">
        <w:t>"</w:t>
      </w:r>
      <w:r>
        <w:t xml:space="preserve">, </w:t>
      </w:r>
      <w:r w:rsidR="00040C04">
        <w:t>"</w:t>
      </w:r>
      <w:r>
        <w:t>electoral expenditure</w:t>
      </w:r>
      <w:r w:rsidR="00040C04">
        <w:t>"</w:t>
      </w:r>
      <w:r>
        <w:t xml:space="preserve">, </w:t>
      </w:r>
      <w:r w:rsidR="00040C04">
        <w:t>"</w:t>
      </w:r>
      <w:r>
        <w:t>federal jurisdiction</w:t>
      </w:r>
      <w:r w:rsidR="00040C04">
        <w:t>"</w:t>
      </w:r>
      <w:r>
        <w:t xml:space="preserve">, </w:t>
      </w:r>
      <w:r w:rsidR="00040C04">
        <w:t>"</w:t>
      </w:r>
      <w:r>
        <w:t>foreseeable consequences</w:t>
      </w:r>
      <w:r w:rsidR="00040C04">
        <w:t>"</w:t>
      </w:r>
      <w:r>
        <w:t xml:space="preserve">, </w:t>
      </w:r>
      <w:r w:rsidR="00040C04">
        <w:t>"</w:t>
      </w:r>
      <w:r>
        <w:t>implied freedom of communication on governmental and political matters</w:t>
      </w:r>
      <w:r w:rsidR="00040C04">
        <w:t>"</w:t>
      </w:r>
      <w:r>
        <w:t xml:space="preserve">, </w:t>
      </w:r>
      <w:r w:rsidR="00040C04">
        <w:t>"</w:t>
      </w:r>
      <w:r>
        <w:t>judicial power of the Commonwealth</w:t>
      </w:r>
      <w:r w:rsidR="00040C04">
        <w:t>"</w:t>
      </w:r>
      <w:r>
        <w:t xml:space="preserve">, </w:t>
      </w:r>
      <w:r w:rsidR="00040C04">
        <w:t>"</w:t>
      </w:r>
      <w:r>
        <w:t>justiciable controversy</w:t>
      </w:r>
      <w:r w:rsidR="00040C04">
        <w:t>"</w:t>
      </w:r>
      <w:r>
        <w:t xml:space="preserve">, </w:t>
      </w:r>
      <w:r w:rsidR="00040C04">
        <w:t>"</w:t>
      </w:r>
      <w:r>
        <w:t>justified</w:t>
      </w:r>
      <w:r w:rsidR="00040C04">
        <w:t>"</w:t>
      </w:r>
      <w:r>
        <w:t xml:space="preserve">, </w:t>
      </w:r>
      <w:r w:rsidR="00040C04">
        <w:lastRenderedPageBreak/>
        <w:t>"</w:t>
      </w:r>
      <w:r>
        <w:t>matter</w:t>
      </w:r>
      <w:r w:rsidR="00040C04">
        <w:t>"</w:t>
      </w:r>
      <w:r>
        <w:t xml:space="preserve">, </w:t>
      </w:r>
      <w:r w:rsidR="00040C04">
        <w:t>"</w:t>
      </w:r>
      <w:r>
        <w:t>special interest</w:t>
      </w:r>
      <w:r w:rsidR="00040C04">
        <w:t>"</w:t>
      </w:r>
      <w:r>
        <w:t xml:space="preserve">, </w:t>
      </w:r>
      <w:r w:rsidR="00040C04">
        <w:t>"</w:t>
      </w:r>
      <w:r>
        <w:t>standing</w:t>
      </w:r>
      <w:r w:rsidR="00040C04">
        <w:t>"</w:t>
      </w:r>
      <w:r>
        <w:t xml:space="preserve">, </w:t>
      </w:r>
      <w:r w:rsidR="00040C04">
        <w:t>"</w:t>
      </w:r>
      <w:r>
        <w:t>sufficient interest</w:t>
      </w:r>
      <w:r w:rsidR="00040C04">
        <w:t>"</w:t>
      </w:r>
      <w:r>
        <w:t xml:space="preserve">, </w:t>
      </w:r>
      <w:r w:rsidR="00040C04">
        <w:t>"</w:t>
      </w:r>
      <w:r>
        <w:t>third-party campaigner</w:t>
      </w:r>
      <w:r w:rsidR="00040C04">
        <w:t>"</w:t>
      </w:r>
      <w:r>
        <w:t>.</w:t>
      </w:r>
    </w:p>
    <w:p w14:paraId="1E81F4B6" w14:textId="77777777" w:rsidR="00C2634B" w:rsidRDefault="00C2634B" w:rsidP="00D26BD2">
      <w:pPr>
        <w:ind w:left="720"/>
      </w:pPr>
    </w:p>
    <w:p w14:paraId="4CD52AD1" w14:textId="5DD70FB1" w:rsidR="00D26BD2" w:rsidRDefault="00D26BD2" w:rsidP="00D26BD2">
      <w:pPr>
        <w:ind w:left="720"/>
      </w:pPr>
      <w:r w:rsidRPr="00C2634B">
        <w:rPr>
          <w:i/>
          <w:iCs/>
        </w:rPr>
        <w:t>Constitution</w:t>
      </w:r>
      <w:r>
        <w:t>, ss 7, 24; Ch III.</w:t>
      </w:r>
    </w:p>
    <w:p w14:paraId="019E655A" w14:textId="28D87AA7" w:rsidR="00D26BD2" w:rsidRDefault="00D26BD2" w:rsidP="00D26BD2">
      <w:pPr>
        <w:ind w:left="720"/>
      </w:pPr>
      <w:r w:rsidRPr="00C2634B">
        <w:rPr>
          <w:i/>
          <w:iCs/>
        </w:rPr>
        <w:t>Electoral Funding Act 2018</w:t>
      </w:r>
      <w:r>
        <w:t xml:space="preserve"> (NSW), ss 29(11), 33(1), 35.</w:t>
      </w:r>
    </w:p>
    <w:p w14:paraId="7610CDA2" w14:textId="77777777" w:rsidR="005A2B2C" w:rsidRDefault="005A2B2C" w:rsidP="005A2B2C"/>
    <w:p w14:paraId="0B40C6C5" w14:textId="3D9FA498" w:rsidR="005A2B2C" w:rsidRPr="000D5B0E" w:rsidRDefault="000D5B0E" w:rsidP="005A2B2C">
      <w:pPr>
        <w:rPr>
          <w:iCs/>
        </w:rPr>
      </w:pPr>
      <w:r>
        <w:rPr>
          <w:b/>
          <w:bCs/>
          <w:iCs/>
        </w:rPr>
        <w:t>Held:</w:t>
      </w:r>
      <w:r>
        <w:rPr>
          <w:iCs/>
        </w:rPr>
        <w:t xml:space="preserve"> Special case answered</w:t>
      </w:r>
      <w:r w:rsidR="00D26BD2">
        <w:rPr>
          <w:iCs/>
        </w:rPr>
        <w:t xml:space="preserve">. </w:t>
      </w:r>
    </w:p>
    <w:p w14:paraId="372D3861" w14:textId="77777777" w:rsidR="000D5B0E" w:rsidRPr="00DD7F6B" w:rsidRDefault="000D5B0E" w:rsidP="005A2B2C"/>
    <w:p w14:paraId="4F16356E" w14:textId="77777777" w:rsidR="005A2B2C" w:rsidRDefault="00752D9F" w:rsidP="005A2B2C">
      <w:pPr>
        <w:rPr>
          <w:rFonts w:cs="Arial"/>
          <w:bCs/>
          <w:noProof/>
          <w:color w:val="0000FF"/>
          <w:u w:val="single"/>
        </w:rPr>
      </w:pPr>
      <w:hyperlink w:anchor="TOP" w:history="1">
        <w:r w:rsidR="005A2B2C" w:rsidRPr="00DD7F6B">
          <w:rPr>
            <w:rFonts w:cs="Arial"/>
            <w:bCs/>
            <w:noProof/>
            <w:color w:val="0000FF"/>
            <w:u w:val="single"/>
          </w:rPr>
          <w:t>Return to Top</w:t>
        </w:r>
      </w:hyperlink>
    </w:p>
    <w:p w14:paraId="116C6F7B" w14:textId="77777777" w:rsidR="005A2B2C" w:rsidRDefault="005A2B2C" w:rsidP="005A2B2C">
      <w:pPr>
        <w:pStyle w:val="Divider2"/>
      </w:pPr>
    </w:p>
    <w:p w14:paraId="25476C3F" w14:textId="77777777" w:rsidR="005A2B2C" w:rsidRPr="005A2B2C" w:rsidRDefault="005A2B2C" w:rsidP="005A2B2C"/>
    <w:p w14:paraId="0E96D858" w14:textId="0423AD68" w:rsidR="00025515" w:rsidRDefault="000A30B0" w:rsidP="00025515">
      <w:pPr>
        <w:pStyle w:val="Heading2"/>
      </w:pPr>
      <w:r>
        <w:t>Co</w:t>
      </w:r>
      <w:r w:rsidR="009F6FD7">
        <w:t>rporations</w:t>
      </w:r>
    </w:p>
    <w:p w14:paraId="286E192C" w14:textId="77777777" w:rsidR="009F6FD7" w:rsidRDefault="009F6FD7" w:rsidP="009F6FD7"/>
    <w:p w14:paraId="22C880C2" w14:textId="77777777" w:rsidR="009F6FD7" w:rsidRPr="00D0009F" w:rsidRDefault="009F6FD7" w:rsidP="009F6FD7">
      <w:pPr>
        <w:pStyle w:val="Heading3"/>
      </w:pPr>
      <w:bookmarkStart w:id="42" w:name="_Bryant_&amp;_Ors"/>
      <w:bookmarkEnd w:id="42"/>
      <w:r w:rsidRPr="00BF1AC2">
        <w:t xml:space="preserve">Bryant &amp; </w:t>
      </w:r>
      <w:proofErr w:type="spellStart"/>
      <w:r w:rsidRPr="00BF1AC2">
        <w:t>Ors</w:t>
      </w:r>
      <w:proofErr w:type="spellEnd"/>
      <w:r w:rsidRPr="00BF1AC2">
        <w:t xml:space="preserve"> as </w:t>
      </w:r>
      <w:r>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010048CE" w14:textId="4C32CDDF" w:rsidR="009F6FD7" w:rsidRDefault="00752D9F" w:rsidP="009F6FD7">
      <w:hyperlink r:id="rId16" w:history="1">
        <w:r w:rsidR="009F6FD7" w:rsidRPr="00C87AA7">
          <w:rPr>
            <w:rStyle w:val="Hyperlink"/>
            <w:rFonts w:cs="Verdana"/>
            <w:b/>
            <w:noProof w:val="0"/>
          </w:rPr>
          <w:t>A10/2022</w:t>
        </w:r>
      </w:hyperlink>
      <w:hyperlink r:id="rId17" w:history="1"/>
      <w:r w:rsidR="009F6FD7" w:rsidRPr="00D0009F">
        <w:rPr>
          <w:b/>
        </w:rPr>
        <w:t>:</w:t>
      </w:r>
      <w:r w:rsidR="009F6FD7" w:rsidRPr="00D0009F">
        <w:t xml:space="preserve"> </w:t>
      </w:r>
      <w:hyperlink r:id="rId18" w:history="1">
        <w:r w:rsidR="009F6FD7" w:rsidRPr="000B7014">
          <w:rPr>
            <w:rStyle w:val="Hyperlink"/>
            <w:rFonts w:cs="Verdana"/>
            <w:noProof w:val="0"/>
          </w:rPr>
          <w:t>[</w:t>
        </w:r>
        <w:r w:rsidR="000B7014" w:rsidRPr="000B7014">
          <w:rPr>
            <w:rStyle w:val="Hyperlink"/>
            <w:rFonts w:cs="Verdana"/>
            <w:noProof w:val="0"/>
          </w:rPr>
          <w:t>2023] HCA 2</w:t>
        </w:r>
      </w:hyperlink>
      <w:r w:rsidR="000B7014">
        <w:t xml:space="preserve"> </w:t>
      </w:r>
    </w:p>
    <w:p w14:paraId="02F5AE67" w14:textId="77777777" w:rsidR="009F6FD7" w:rsidRDefault="009F6FD7" w:rsidP="009F6FD7"/>
    <w:p w14:paraId="2630554D" w14:textId="2A529A25" w:rsidR="009F6FD7" w:rsidRDefault="000B7014" w:rsidP="009F6FD7">
      <w:r>
        <w:rPr>
          <w:b/>
        </w:rPr>
        <w:t>Judgment</w:t>
      </w:r>
      <w:r w:rsidR="009F6FD7" w:rsidRPr="004E7695">
        <w:rPr>
          <w:b/>
        </w:rPr>
        <w:t>:</w:t>
      </w:r>
      <w:r w:rsidR="009F6FD7" w:rsidRPr="00FC0B58">
        <w:t xml:space="preserve"> </w:t>
      </w:r>
      <w:r>
        <w:t xml:space="preserve">8 February 2023 </w:t>
      </w:r>
    </w:p>
    <w:p w14:paraId="27452C92" w14:textId="77777777" w:rsidR="009F6FD7" w:rsidRDefault="009F6FD7" w:rsidP="009F6FD7"/>
    <w:p w14:paraId="23CBB412" w14:textId="77777777" w:rsidR="009F6FD7" w:rsidRPr="00B83FCA" w:rsidRDefault="009F6FD7" w:rsidP="009F6FD7">
      <w:r w:rsidRPr="00536849">
        <w:rPr>
          <w:b/>
          <w:bCs/>
        </w:rPr>
        <w:t xml:space="preserve">Coram: </w:t>
      </w:r>
      <w:proofErr w:type="spellStart"/>
      <w:r>
        <w:t>Kiefel</w:t>
      </w:r>
      <w:proofErr w:type="spellEnd"/>
      <w:r>
        <w:t xml:space="preserve"> CJ, Gageler, Gordon, Edelman, Steward, Gleeson and </w:t>
      </w:r>
      <w:proofErr w:type="spellStart"/>
      <w:r>
        <w:t>Jagot</w:t>
      </w:r>
      <w:proofErr w:type="spellEnd"/>
      <w:r>
        <w:t xml:space="preserve"> JJ </w:t>
      </w:r>
    </w:p>
    <w:p w14:paraId="58C7DC42" w14:textId="77777777" w:rsidR="009F6FD7" w:rsidRPr="004E7695" w:rsidRDefault="009F6FD7" w:rsidP="009F6FD7"/>
    <w:p w14:paraId="0659BDA3" w14:textId="77777777" w:rsidR="009F6FD7" w:rsidRPr="004E7695" w:rsidRDefault="009F6FD7" w:rsidP="009F6FD7">
      <w:pPr>
        <w:rPr>
          <w:b/>
        </w:rPr>
      </w:pPr>
      <w:r w:rsidRPr="004E7695">
        <w:rPr>
          <w:b/>
        </w:rPr>
        <w:t>Catchwords:</w:t>
      </w:r>
    </w:p>
    <w:p w14:paraId="3BCCD65B" w14:textId="77777777" w:rsidR="009F6FD7" w:rsidRPr="004E7695" w:rsidRDefault="009F6FD7" w:rsidP="009F6FD7">
      <w:pPr>
        <w:rPr>
          <w:b/>
        </w:rPr>
      </w:pPr>
    </w:p>
    <w:p w14:paraId="0BBE0106" w14:textId="180E8A01" w:rsidR="005A3F4A" w:rsidRDefault="005A3F4A" w:rsidP="005A3F4A">
      <w:pPr>
        <w:ind w:left="720"/>
      </w:pPr>
      <w:r>
        <w:t xml:space="preserve">Corporations – Winding up – Insolvency – Voidable transactions – Unfair preferences – Construction of s 588FA(3) of </w:t>
      </w:r>
      <w:r w:rsidRPr="000B7014">
        <w:rPr>
          <w:i/>
          <w:iCs/>
        </w:rPr>
        <w:t>Corporations Act 2001</w:t>
      </w:r>
      <w:r>
        <w:t xml:space="preserve"> (</w:t>
      </w:r>
      <w:proofErr w:type="spellStart"/>
      <w:r>
        <w:t>Cth</w:t>
      </w:r>
      <w:proofErr w:type="spellEnd"/>
      <w:r>
        <w:t>) – Where appellants liquidators of debtor company – Where respondent entered into agreement to supply services to debtor company for harvesting and hauling timber – Where respondent continued to provide services to debtor company despite debtor company</w:t>
      </w:r>
      <w:r w:rsidR="00040C04">
        <w:t>'</w:t>
      </w:r>
      <w:r>
        <w:t xml:space="preserve">s increasing indebtedness – Where liquidators applied to have series of payments made by debtor company to respondent within six month period ending on relation back day set aside as unfair preferences – Where liquidators contended that, if </w:t>
      </w:r>
      <w:r w:rsidR="00040C04">
        <w:t>"</w:t>
      </w:r>
      <w:r>
        <w:t>continuing business relationship</w:t>
      </w:r>
      <w:r w:rsidR="00040C04">
        <w:t>"</w:t>
      </w:r>
      <w:r>
        <w:t xml:space="preserve"> existed so as to engage s 588FA(3), liquidators entitled by </w:t>
      </w:r>
      <w:r w:rsidR="00040C04">
        <w:t>"</w:t>
      </w:r>
      <w:r>
        <w:t>peak indebtedness rule</w:t>
      </w:r>
      <w:r w:rsidR="00040C04">
        <w:t>"</w:t>
      </w:r>
      <w:r>
        <w:t xml:space="preserve"> to choose starting date of </w:t>
      </w:r>
      <w:r w:rsidR="00040C04">
        <w:t>"</w:t>
      </w:r>
      <w:r>
        <w:t>single transaction</w:t>
      </w:r>
      <w:r w:rsidR="00040C04">
        <w:t>"</w:t>
      </w:r>
      <w:r>
        <w:t xml:space="preserve"> within relation back period to prove existence of unfair preference – Whether </w:t>
      </w:r>
      <w:r w:rsidR="00040C04">
        <w:t>"</w:t>
      </w:r>
      <w:r>
        <w:t>peak indebtedness rule</w:t>
      </w:r>
      <w:r w:rsidR="00040C04">
        <w:t>"</w:t>
      </w:r>
      <w:r>
        <w:t xml:space="preserve"> part of or excluded by s 588FA(3) – Proper approach to construction of element of s 588FA(3)(a) that </w:t>
      </w:r>
      <w:r w:rsidR="00040C04">
        <w:t>"</w:t>
      </w:r>
      <w:r>
        <w:t>transaction is, for commercial purposes, an integral part of a continuing business relationship</w:t>
      </w:r>
      <w:r w:rsidR="00040C04">
        <w:t>"</w:t>
      </w:r>
      <w:r>
        <w:t xml:space="preserve"> – Whether payments engaged s 588FA(3)(a).</w:t>
      </w:r>
    </w:p>
    <w:p w14:paraId="5C3149F0" w14:textId="77777777" w:rsidR="005A3F4A" w:rsidRDefault="005A3F4A" w:rsidP="005A3F4A">
      <w:pPr>
        <w:ind w:left="720"/>
      </w:pPr>
    </w:p>
    <w:p w14:paraId="1339ECD8" w14:textId="7ADE3169" w:rsidR="005A3F4A" w:rsidRDefault="005A3F4A" w:rsidP="005A3F4A">
      <w:pPr>
        <w:ind w:left="720"/>
      </w:pPr>
      <w:r>
        <w:t xml:space="preserve">Words and phrases – </w:t>
      </w:r>
      <w:r w:rsidR="00040C04">
        <w:t>"</w:t>
      </w:r>
      <w:r>
        <w:t>business character of the transaction</w:t>
      </w:r>
      <w:r w:rsidR="00040C04">
        <w:t>"</w:t>
      </w:r>
      <w:r>
        <w:t xml:space="preserve">, </w:t>
      </w:r>
      <w:r w:rsidR="00040C04">
        <w:t>"</w:t>
      </w:r>
      <w:r>
        <w:t>continuing business relationship</w:t>
      </w:r>
      <w:r w:rsidR="00040C04">
        <w:t>"</w:t>
      </w:r>
      <w:r>
        <w:t xml:space="preserve">, </w:t>
      </w:r>
      <w:r w:rsidR="00040C04">
        <w:t>"</w:t>
      </w:r>
      <w:r>
        <w:t>peak indebtedness rule</w:t>
      </w:r>
      <w:r w:rsidR="00040C04">
        <w:t>"</w:t>
      </w:r>
      <w:r>
        <w:t xml:space="preserve">, </w:t>
      </w:r>
      <w:r w:rsidR="00040C04">
        <w:t>"</w:t>
      </w:r>
      <w:r>
        <w:t>running account principle</w:t>
      </w:r>
      <w:r w:rsidR="00040C04">
        <w:t>"</w:t>
      </w:r>
      <w:r>
        <w:t xml:space="preserve">, </w:t>
      </w:r>
      <w:r w:rsidR="00040C04">
        <w:t>"</w:t>
      </w:r>
      <w:r>
        <w:t>unfair preference</w:t>
      </w:r>
      <w:r w:rsidR="00040C04">
        <w:t>"</w:t>
      </w:r>
      <w:r>
        <w:t xml:space="preserve">, </w:t>
      </w:r>
      <w:r w:rsidR="00040C04">
        <w:t>"</w:t>
      </w:r>
      <w:r>
        <w:t>voidable transactions</w:t>
      </w:r>
      <w:r w:rsidR="00040C04">
        <w:t>"</w:t>
      </w:r>
      <w:r>
        <w:t xml:space="preserve">, </w:t>
      </w:r>
      <w:r w:rsidR="00040C04">
        <w:t>"</w:t>
      </w:r>
      <w:r>
        <w:t>winding up</w:t>
      </w:r>
      <w:r w:rsidR="00040C04">
        <w:t>"</w:t>
      </w:r>
      <w:r>
        <w:t>.</w:t>
      </w:r>
    </w:p>
    <w:p w14:paraId="77757B91" w14:textId="77777777" w:rsidR="005A3F4A" w:rsidRDefault="005A3F4A" w:rsidP="005A3F4A">
      <w:pPr>
        <w:ind w:left="720"/>
      </w:pPr>
    </w:p>
    <w:p w14:paraId="3C48271E" w14:textId="69EE5666" w:rsidR="009F6FD7" w:rsidRPr="00CB6C33" w:rsidRDefault="005A3F4A" w:rsidP="005A3F4A">
      <w:pPr>
        <w:ind w:left="720"/>
      </w:pPr>
      <w:r w:rsidRPr="005A3F4A">
        <w:rPr>
          <w:i/>
          <w:iCs/>
        </w:rPr>
        <w:t>Corporations Act 2001</w:t>
      </w:r>
      <w:r>
        <w:t xml:space="preserve"> (</w:t>
      </w:r>
      <w:proofErr w:type="spellStart"/>
      <w:r>
        <w:t>Cth</w:t>
      </w:r>
      <w:proofErr w:type="spellEnd"/>
      <w:r>
        <w:t>), Pt 5. 7B, ss 588FA, 588FC, 588FE, 588FF, 588FG.</w:t>
      </w:r>
      <w:r w:rsidR="009F6FD7">
        <w:t xml:space="preserve"> </w:t>
      </w:r>
    </w:p>
    <w:p w14:paraId="37117D5F" w14:textId="77777777" w:rsidR="009F6FD7" w:rsidRPr="004E7695" w:rsidRDefault="009F6FD7" w:rsidP="009F6FD7">
      <w:pPr>
        <w:ind w:left="720"/>
      </w:pPr>
    </w:p>
    <w:p w14:paraId="35036653" w14:textId="77777777" w:rsidR="009F6FD7" w:rsidRDefault="009F6FD7" w:rsidP="009F6FD7">
      <w:pPr>
        <w:rPr>
          <w:bCs/>
        </w:rPr>
      </w:pPr>
      <w:r w:rsidRPr="004E7695">
        <w:rPr>
          <w:b/>
        </w:rPr>
        <w:lastRenderedPageBreak/>
        <w:t>Appealed from</w:t>
      </w:r>
      <w:r>
        <w:rPr>
          <w:b/>
        </w:rPr>
        <w:t xml:space="preserve"> FCA (FC):</w:t>
      </w:r>
      <w:r>
        <w:rPr>
          <w:bCs/>
        </w:rPr>
        <w:t xml:space="preserve"> </w:t>
      </w:r>
      <w:hyperlink r:id="rId19" w:history="1">
        <w:r w:rsidRPr="009C3ECC">
          <w:rPr>
            <w:rStyle w:val="Hyperlink"/>
            <w:rFonts w:cs="Verdana"/>
            <w:bCs/>
            <w:noProof w:val="0"/>
          </w:rPr>
          <w:t>[2021] FCAFC 64</w:t>
        </w:r>
      </w:hyperlink>
      <w:r>
        <w:rPr>
          <w:bCs/>
        </w:rPr>
        <w:t xml:space="preserve">; </w:t>
      </w:r>
      <w:r w:rsidRPr="00564D7A">
        <w:rPr>
          <w:bCs/>
        </w:rPr>
        <w:t>(2021) 284 FCR 590</w:t>
      </w:r>
      <w:r>
        <w:rPr>
          <w:bCs/>
        </w:rPr>
        <w:t xml:space="preserve">; </w:t>
      </w:r>
      <w:r w:rsidRPr="0005192C">
        <w:rPr>
          <w:bCs/>
        </w:rPr>
        <w:t>(2021) 152 ACSR 361</w:t>
      </w:r>
    </w:p>
    <w:p w14:paraId="5E795C8F" w14:textId="77777777" w:rsidR="009F6FD7" w:rsidRDefault="009F6FD7" w:rsidP="009F6FD7">
      <w:pPr>
        <w:rPr>
          <w:b/>
          <w:bCs/>
        </w:rPr>
      </w:pPr>
    </w:p>
    <w:p w14:paraId="70E0D50E" w14:textId="77777777" w:rsidR="009F6FD7" w:rsidRPr="00BF1AC2" w:rsidRDefault="009F6FD7" w:rsidP="009F6FD7">
      <w:pPr>
        <w:rPr>
          <w:bCs/>
        </w:rPr>
      </w:pPr>
      <w:r w:rsidRPr="003C498B">
        <w:rPr>
          <w:b/>
          <w:bCs/>
        </w:rPr>
        <w:t>Appealed from FCA (FC):</w:t>
      </w:r>
      <w:r w:rsidRPr="003C498B">
        <w:t xml:space="preserve"> </w:t>
      </w:r>
      <w:hyperlink r:id="rId20" w:history="1">
        <w:r w:rsidRPr="00784DCA">
          <w:rPr>
            <w:rStyle w:val="Hyperlink"/>
            <w:rFonts w:cs="Verdana"/>
            <w:bCs/>
            <w:noProof w:val="0"/>
          </w:rPr>
          <w:t>[2021] FCAFC 111</w:t>
        </w:r>
      </w:hyperlink>
    </w:p>
    <w:p w14:paraId="502A4A3F" w14:textId="77777777" w:rsidR="003D7B64" w:rsidRDefault="003D7B64" w:rsidP="009F6FD7">
      <w:pPr>
        <w:rPr>
          <w:b/>
          <w:bCs/>
        </w:rPr>
      </w:pPr>
    </w:p>
    <w:p w14:paraId="7C5A64A1" w14:textId="00DC3D54" w:rsidR="009F6FD7" w:rsidRPr="000B7014" w:rsidRDefault="000B7014" w:rsidP="009F6FD7">
      <w:r>
        <w:rPr>
          <w:b/>
          <w:bCs/>
        </w:rPr>
        <w:t>Held:</w:t>
      </w:r>
      <w:r>
        <w:t xml:space="preserve"> </w:t>
      </w:r>
      <w:r w:rsidR="00D73C29">
        <w:t xml:space="preserve">Appeal dismissed; special leave to cross-appeal </w:t>
      </w:r>
      <w:r w:rsidR="00513E05">
        <w:t>granted; cross-appeal dismissed; appellants</w:t>
      </w:r>
      <w:r w:rsidR="002F479A">
        <w:t xml:space="preserve"> pay the respondent</w:t>
      </w:r>
      <w:r w:rsidR="00040C04">
        <w:t>'</w:t>
      </w:r>
      <w:r w:rsidR="002F479A">
        <w:t>s costs of the appeal and respond</w:t>
      </w:r>
      <w:r w:rsidR="00844A03">
        <w:t>ent</w:t>
      </w:r>
      <w:r w:rsidR="002F479A">
        <w:t xml:space="preserve"> pay the appellants</w:t>
      </w:r>
      <w:r w:rsidR="00040C04">
        <w:t>'</w:t>
      </w:r>
      <w:r w:rsidR="002F479A">
        <w:t xml:space="preserve"> costs of the cross-appeal. </w:t>
      </w:r>
    </w:p>
    <w:p w14:paraId="46A215BA" w14:textId="77777777" w:rsidR="000B7014" w:rsidRPr="004E7695" w:rsidRDefault="000B7014" w:rsidP="009F6FD7"/>
    <w:p w14:paraId="32D38015" w14:textId="77777777" w:rsidR="009F6FD7" w:rsidRDefault="00752D9F" w:rsidP="009F6FD7">
      <w:pPr>
        <w:rPr>
          <w:rStyle w:val="Hyperlink"/>
          <w:rFonts w:cs="Verdana"/>
          <w:bCs/>
        </w:rPr>
      </w:pPr>
      <w:hyperlink w:anchor="TOP" w:history="1">
        <w:r w:rsidR="009F6FD7" w:rsidRPr="004E7695">
          <w:rPr>
            <w:rStyle w:val="Hyperlink"/>
            <w:rFonts w:cs="Verdana"/>
            <w:bCs/>
          </w:rPr>
          <w:t>Return to Top</w:t>
        </w:r>
      </w:hyperlink>
    </w:p>
    <w:p w14:paraId="76E56863" w14:textId="77777777" w:rsidR="009F6FD7" w:rsidRDefault="009F6FD7" w:rsidP="009F6FD7">
      <w:pPr>
        <w:pStyle w:val="Divider1"/>
        <w:rPr>
          <w:rStyle w:val="Hyperlink"/>
          <w:rFonts w:cs="Verdana"/>
          <w:bCs/>
        </w:rPr>
      </w:pPr>
    </w:p>
    <w:p w14:paraId="59E29819" w14:textId="77777777" w:rsidR="009F6FD7" w:rsidRDefault="009F6FD7" w:rsidP="009F6FD7">
      <w:pPr>
        <w:rPr>
          <w:rStyle w:val="Hyperlink"/>
          <w:rFonts w:cs="Verdana"/>
          <w:bCs/>
        </w:rPr>
      </w:pPr>
    </w:p>
    <w:p w14:paraId="64F1D3EB" w14:textId="77777777" w:rsidR="009F6FD7" w:rsidRDefault="009F6FD7" w:rsidP="009F6FD7">
      <w:pPr>
        <w:pStyle w:val="Heading3"/>
        <w:rPr>
          <w:bCs w:val="0"/>
          <w:i w:val="0"/>
        </w:rPr>
      </w:pPr>
      <w:bookmarkStart w:id="43" w:name="_Metal_Manufacturers_Pty"/>
      <w:bookmarkStart w:id="44" w:name="_Metal_Manufactures_Pty"/>
      <w:bookmarkEnd w:id="43"/>
      <w:bookmarkEnd w:id="44"/>
      <w:r w:rsidRPr="00D41AD4">
        <w:t>Metal Manufactures</w:t>
      </w:r>
      <w:r>
        <w:t xml:space="preserve"> </w:t>
      </w:r>
      <w:r w:rsidRPr="00D41AD4">
        <w:t>Pty Limited</w:t>
      </w:r>
      <w:r>
        <w:t xml:space="preserve"> v </w:t>
      </w:r>
      <w:r w:rsidRPr="00D41AD4">
        <w:t>Gavin Morton as Liquidator of</w:t>
      </w:r>
      <w:r>
        <w:t xml:space="preserve"> </w:t>
      </w:r>
      <w:r w:rsidRPr="00D41AD4">
        <w:t>MJ Woodman Electrical</w:t>
      </w:r>
      <w:r>
        <w:t xml:space="preserve"> </w:t>
      </w:r>
      <w:r w:rsidRPr="00D41AD4">
        <w:t>Contractors Pty Ltd (in</w:t>
      </w:r>
      <w:r>
        <w:t xml:space="preserve"> L</w:t>
      </w:r>
      <w:r w:rsidRPr="00D41AD4">
        <w:t>iquidation) &amp; Anor</w:t>
      </w:r>
    </w:p>
    <w:p w14:paraId="2C5BBA3C" w14:textId="3CF69F01" w:rsidR="009F6FD7" w:rsidRDefault="00752D9F" w:rsidP="009F6FD7">
      <w:hyperlink r:id="rId21" w:history="1">
        <w:r w:rsidR="009F6FD7" w:rsidRPr="00744391">
          <w:rPr>
            <w:rStyle w:val="Hyperlink"/>
            <w:rFonts w:cs="Verdana"/>
            <w:b/>
            <w:bCs/>
            <w:noProof w:val="0"/>
          </w:rPr>
          <w:t>B19/2022</w:t>
        </w:r>
      </w:hyperlink>
      <w:r w:rsidR="009F6FD7">
        <w:rPr>
          <w:b/>
          <w:bCs/>
        </w:rPr>
        <w:t>:</w:t>
      </w:r>
      <w:r w:rsidR="009F6FD7">
        <w:t xml:space="preserve"> </w:t>
      </w:r>
      <w:hyperlink r:id="rId22" w:history="1">
        <w:r w:rsidR="00823F97" w:rsidRPr="00823F97">
          <w:rPr>
            <w:rStyle w:val="Hyperlink"/>
            <w:rFonts w:cs="Verdana"/>
            <w:noProof w:val="0"/>
          </w:rPr>
          <w:t>[2023] HCA 1</w:t>
        </w:r>
      </w:hyperlink>
      <w:r w:rsidR="00823F97">
        <w:t xml:space="preserve"> </w:t>
      </w:r>
    </w:p>
    <w:p w14:paraId="56045DCC" w14:textId="77777777" w:rsidR="009F6FD7" w:rsidRDefault="009F6FD7" w:rsidP="009F6FD7"/>
    <w:p w14:paraId="008F3853" w14:textId="7AE511C9" w:rsidR="009F6FD7" w:rsidRPr="00B83FCA" w:rsidRDefault="00823F97" w:rsidP="009F6FD7">
      <w:pPr>
        <w:rPr>
          <w:bCs/>
        </w:rPr>
      </w:pPr>
      <w:r>
        <w:rPr>
          <w:b/>
        </w:rPr>
        <w:t>Judgment</w:t>
      </w:r>
      <w:r w:rsidR="009F6FD7" w:rsidRPr="004E7695">
        <w:rPr>
          <w:b/>
        </w:rPr>
        <w:t xml:space="preserve">: </w:t>
      </w:r>
      <w:r w:rsidR="00A6039A">
        <w:rPr>
          <w:bCs/>
        </w:rPr>
        <w:t>8 February 2023</w:t>
      </w:r>
    </w:p>
    <w:p w14:paraId="11707A22" w14:textId="77777777" w:rsidR="009F6FD7" w:rsidRDefault="009F6FD7" w:rsidP="009F6FD7"/>
    <w:p w14:paraId="230A23C0" w14:textId="77777777" w:rsidR="009F6FD7" w:rsidRPr="00B83FCA" w:rsidRDefault="009F6FD7" w:rsidP="009F6FD7">
      <w:r w:rsidRPr="00536849">
        <w:rPr>
          <w:b/>
          <w:bCs/>
        </w:rPr>
        <w:t xml:space="preserve">Coram: </w:t>
      </w:r>
      <w:proofErr w:type="spellStart"/>
      <w:r>
        <w:t>Kiefel</w:t>
      </w:r>
      <w:proofErr w:type="spellEnd"/>
      <w:r>
        <w:t xml:space="preserve"> CJ, Gageler, Gordon, </w:t>
      </w:r>
      <w:proofErr w:type="gramStart"/>
      <w:r>
        <w:t>Edelman</w:t>
      </w:r>
      <w:proofErr w:type="gramEnd"/>
      <w:r>
        <w:t xml:space="preserve"> and Steward JJ </w:t>
      </w:r>
    </w:p>
    <w:p w14:paraId="570A40F9" w14:textId="77777777" w:rsidR="009F6FD7" w:rsidRPr="004E7695" w:rsidRDefault="009F6FD7" w:rsidP="009F6FD7"/>
    <w:p w14:paraId="3F6B65D7" w14:textId="77777777" w:rsidR="009F6FD7" w:rsidRPr="004E7695" w:rsidRDefault="009F6FD7" w:rsidP="009F6FD7">
      <w:pPr>
        <w:rPr>
          <w:b/>
        </w:rPr>
      </w:pPr>
      <w:r w:rsidRPr="004E7695">
        <w:rPr>
          <w:b/>
        </w:rPr>
        <w:t>Catchwords:</w:t>
      </w:r>
    </w:p>
    <w:p w14:paraId="162EAEF1" w14:textId="77777777" w:rsidR="009F6FD7" w:rsidRPr="004E7695" w:rsidRDefault="009F6FD7" w:rsidP="009F6FD7">
      <w:pPr>
        <w:rPr>
          <w:b/>
        </w:rPr>
      </w:pPr>
    </w:p>
    <w:p w14:paraId="3B14F2F4" w14:textId="7B392272" w:rsidR="00844A03" w:rsidRDefault="00844A03" w:rsidP="00844A03">
      <w:pPr>
        <w:ind w:left="720"/>
      </w:pPr>
      <w:r>
        <w:t xml:space="preserve">Corporations – Winding up – Insolvency – Set-off – Unfair preferences – Where appellant received payments from company within six-month period prior to winding up – Where liquidator of company sought to recover payments from appellant under s 588FF(1)(a) of </w:t>
      </w:r>
      <w:r w:rsidRPr="00844A03">
        <w:rPr>
          <w:i/>
          <w:iCs/>
        </w:rPr>
        <w:t>Corporations Act 2001</w:t>
      </w:r>
      <w:r>
        <w:t xml:space="preserve"> (</w:t>
      </w:r>
      <w:proofErr w:type="spellStart"/>
      <w:r>
        <w:t>Cth</w:t>
      </w:r>
      <w:proofErr w:type="spellEnd"/>
      <w:r>
        <w:t>) (</w:t>
      </w:r>
      <w:r w:rsidR="00040C04">
        <w:t>"</w:t>
      </w:r>
      <w:r>
        <w:t>Act</w:t>
      </w:r>
      <w:r w:rsidR="00040C04">
        <w:t>"</w:t>
      </w:r>
      <w:r>
        <w:t>) as unfair preferences under s 588FA of Act – Where appellant owed separate and distinct debt by company – Whether set-off under s 553C(1) of Act available to appellant against liquidator</w:t>
      </w:r>
      <w:r w:rsidR="00040C04">
        <w:t>'</w:t>
      </w:r>
      <w:r>
        <w:t>s claim for recovery of unfair preferences.</w:t>
      </w:r>
    </w:p>
    <w:p w14:paraId="40A5924D" w14:textId="77777777" w:rsidR="00844A03" w:rsidRDefault="00844A03" w:rsidP="00844A03">
      <w:pPr>
        <w:ind w:left="720"/>
      </w:pPr>
    </w:p>
    <w:p w14:paraId="2DB94918" w14:textId="3807A38B" w:rsidR="00844A03" w:rsidRDefault="00844A03" w:rsidP="00844A03">
      <w:pPr>
        <w:ind w:left="720"/>
      </w:pPr>
      <w:r>
        <w:t xml:space="preserve">Words and phrases – </w:t>
      </w:r>
      <w:r w:rsidR="00040C04">
        <w:t>"</w:t>
      </w:r>
      <w:r>
        <w:t>commencement of the winding up</w:t>
      </w:r>
      <w:r w:rsidR="00040C04">
        <w:t>"</w:t>
      </w:r>
      <w:r>
        <w:t xml:space="preserve">, </w:t>
      </w:r>
      <w:r w:rsidR="00040C04">
        <w:t>"</w:t>
      </w:r>
      <w:r>
        <w:t>contingent right</w:t>
      </w:r>
      <w:r w:rsidR="00040C04">
        <w:t>"</w:t>
      </w:r>
      <w:r>
        <w:t xml:space="preserve">, </w:t>
      </w:r>
      <w:r w:rsidR="00040C04">
        <w:t>"</w:t>
      </w:r>
      <w:r>
        <w:t>insolvency</w:t>
      </w:r>
      <w:r w:rsidR="00040C04">
        <w:t>"</w:t>
      </w:r>
      <w:r>
        <w:t xml:space="preserve">, </w:t>
      </w:r>
      <w:r w:rsidR="00040C04">
        <w:t>"</w:t>
      </w:r>
      <w:r>
        <w:t>insolvent transaction</w:t>
      </w:r>
      <w:r w:rsidR="00040C04">
        <w:t>"</w:t>
      </w:r>
      <w:r>
        <w:t xml:space="preserve">, </w:t>
      </w:r>
      <w:r w:rsidR="00040C04">
        <w:t>"</w:t>
      </w:r>
      <w:r>
        <w:t>liquidation</w:t>
      </w:r>
      <w:r w:rsidR="00040C04">
        <w:t>"</w:t>
      </w:r>
      <w:r>
        <w:t xml:space="preserve">, </w:t>
      </w:r>
      <w:r w:rsidR="00040C04">
        <w:t>"</w:t>
      </w:r>
      <w:r>
        <w:t>liquidator</w:t>
      </w:r>
      <w:r w:rsidR="00040C04">
        <w:t>'</w:t>
      </w:r>
      <w:r>
        <w:t>s duties and powers</w:t>
      </w:r>
      <w:r w:rsidR="00040C04">
        <w:t>"</w:t>
      </w:r>
      <w:r>
        <w:t xml:space="preserve">, </w:t>
      </w:r>
      <w:r w:rsidR="00040C04">
        <w:t>"</w:t>
      </w:r>
      <w:r>
        <w:t>mutual dealing</w:t>
      </w:r>
      <w:r w:rsidR="00040C04">
        <w:t>"</w:t>
      </w:r>
      <w:r>
        <w:t xml:space="preserve">, </w:t>
      </w:r>
      <w:r w:rsidR="00040C04">
        <w:t>"</w:t>
      </w:r>
      <w:r>
        <w:t>mutuality</w:t>
      </w:r>
      <w:r w:rsidR="00040C04">
        <w:t>"</w:t>
      </w:r>
      <w:r>
        <w:t xml:space="preserve">, </w:t>
      </w:r>
      <w:r w:rsidR="00040C04">
        <w:t>"</w:t>
      </w:r>
      <w:proofErr w:type="spellStart"/>
      <w:r>
        <w:t>pari</w:t>
      </w:r>
      <w:proofErr w:type="spellEnd"/>
      <w:r>
        <w:t xml:space="preserve"> passu principle</w:t>
      </w:r>
      <w:r w:rsidR="00040C04">
        <w:t>"</w:t>
      </w:r>
      <w:r>
        <w:t xml:space="preserve">, </w:t>
      </w:r>
      <w:r w:rsidR="00040C04">
        <w:t>"</w:t>
      </w:r>
      <w:r>
        <w:t>set-off</w:t>
      </w:r>
      <w:r w:rsidR="00040C04">
        <w:t>"</w:t>
      </w:r>
      <w:r>
        <w:t xml:space="preserve">, </w:t>
      </w:r>
      <w:r w:rsidR="00040C04">
        <w:t>"</w:t>
      </w:r>
      <w:r>
        <w:t>statutory scheme of liquidation</w:t>
      </w:r>
      <w:r w:rsidR="00040C04">
        <w:t>"</w:t>
      </w:r>
      <w:r>
        <w:t xml:space="preserve">, </w:t>
      </w:r>
      <w:r w:rsidR="00040C04">
        <w:t>"</w:t>
      </w:r>
      <w:r>
        <w:t>unfair preference</w:t>
      </w:r>
      <w:r w:rsidR="00040C04">
        <w:t>"</w:t>
      </w:r>
      <w:r>
        <w:t xml:space="preserve">, </w:t>
      </w:r>
      <w:r w:rsidR="00040C04">
        <w:t>"</w:t>
      </w:r>
      <w:r>
        <w:t>voidable transaction</w:t>
      </w:r>
      <w:r w:rsidR="00040C04">
        <w:t>"</w:t>
      </w:r>
      <w:r>
        <w:t xml:space="preserve">, </w:t>
      </w:r>
      <w:r w:rsidR="00040C04">
        <w:t>"</w:t>
      </w:r>
      <w:r>
        <w:t>winding up</w:t>
      </w:r>
      <w:r w:rsidR="00040C04">
        <w:t>"</w:t>
      </w:r>
      <w:r>
        <w:t>.</w:t>
      </w:r>
    </w:p>
    <w:p w14:paraId="4740CCAF" w14:textId="77777777" w:rsidR="00844A03" w:rsidRDefault="00844A03" w:rsidP="00844A03">
      <w:pPr>
        <w:ind w:left="720"/>
        <w:rPr>
          <w:i/>
          <w:iCs/>
        </w:rPr>
      </w:pPr>
    </w:p>
    <w:p w14:paraId="7F294BAC" w14:textId="46F88630" w:rsidR="00844A03" w:rsidRDefault="00844A03" w:rsidP="00844A03">
      <w:pPr>
        <w:ind w:left="720"/>
      </w:pPr>
      <w:r w:rsidRPr="00844A03">
        <w:rPr>
          <w:i/>
          <w:iCs/>
        </w:rPr>
        <w:t>Corporations Act 2001</w:t>
      </w:r>
      <w:r>
        <w:t xml:space="preserve"> (</w:t>
      </w:r>
      <w:proofErr w:type="spellStart"/>
      <w:r>
        <w:t>Cth</w:t>
      </w:r>
      <w:proofErr w:type="spellEnd"/>
      <w:r>
        <w:t>), ss 474, 477, 478, 553, 553C, 555, 556, 588FA, 588FC, 588FE, 588FF, 588FI.</w:t>
      </w:r>
    </w:p>
    <w:p w14:paraId="6F95D612" w14:textId="77777777" w:rsidR="009F6FD7" w:rsidRPr="004E7695" w:rsidRDefault="009F6FD7" w:rsidP="00844A03"/>
    <w:p w14:paraId="62427430" w14:textId="77777777" w:rsidR="009F6FD7" w:rsidRDefault="009F6FD7" w:rsidP="009F6FD7">
      <w:r w:rsidRPr="004E7695">
        <w:rPr>
          <w:b/>
        </w:rPr>
        <w:t>Appealed from</w:t>
      </w:r>
      <w:r>
        <w:rPr>
          <w:b/>
        </w:rPr>
        <w:t xml:space="preserve"> FCA (FC):</w:t>
      </w:r>
      <w:r>
        <w:rPr>
          <w:bCs/>
        </w:rPr>
        <w:t xml:space="preserve"> </w:t>
      </w:r>
      <w:hyperlink r:id="rId23" w:history="1">
        <w:r w:rsidRPr="003409E2">
          <w:rPr>
            <w:rStyle w:val="Hyperlink"/>
            <w:rFonts w:cs="Verdana"/>
            <w:noProof w:val="0"/>
          </w:rPr>
          <w:t>[2021] FCAFC 228</w:t>
        </w:r>
      </w:hyperlink>
      <w:r w:rsidRPr="002E2CD9">
        <w:t xml:space="preserve">; </w:t>
      </w:r>
      <w:r w:rsidRPr="00B21FF3">
        <w:t>(2021) 289 FCR 556</w:t>
      </w:r>
      <w:r>
        <w:t>;</w:t>
      </w:r>
      <w:r w:rsidRPr="00B21FF3">
        <w:t xml:space="preserve"> </w:t>
      </w:r>
      <w:r>
        <w:t xml:space="preserve">(2021) 402 ALR 387; (2021) 159 ACSR 115; </w:t>
      </w:r>
      <w:r w:rsidRPr="002E2CD9">
        <w:t>(2021) 18 ABC(NS) 257</w:t>
      </w:r>
    </w:p>
    <w:p w14:paraId="2A7034D3" w14:textId="77777777" w:rsidR="009F6FD7" w:rsidRDefault="009F6FD7" w:rsidP="009F6FD7"/>
    <w:p w14:paraId="2DA73EE5" w14:textId="77777777" w:rsidR="009F6FD7" w:rsidRDefault="009F6FD7" w:rsidP="009F6FD7">
      <w:r w:rsidRPr="002E2CD9">
        <w:rPr>
          <w:b/>
          <w:bCs/>
        </w:rPr>
        <w:t>Appealed from FCA (FC):</w:t>
      </w:r>
      <w:r w:rsidRPr="002E2CD9">
        <w:t xml:space="preserve"> </w:t>
      </w:r>
      <w:hyperlink r:id="rId24" w:history="1">
        <w:r w:rsidRPr="002E2CD9">
          <w:rPr>
            <w:rStyle w:val="Hyperlink"/>
            <w:rFonts w:cs="Verdana"/>
            <w:noProof w:val="0"/>
          </w:rPr>
          <w:t>[2022] FCAFC 1</w:t>
        </w:r>
      </w:hyperlink>
    </w:p>
    <w:p w14:paraId="0424B288" w14:textId="77777777" w:rsidR="009F6FD7" w:rsidRDefault="009F6FD7" w:rsidP="009F6FD7"/>
    <w:p w14:paraId="22B564F0" w14:textId="104366A9" w:rsidR="00A6039A" w:rsidRPr="00A6039A" w:rsidRDefault="00A6039A" w:rsidP="009F6FD7">
      <w:r>
        <w:rPr>
          <w:b/>
          <w:bCs/>
        </w:rPr>
        <w:t xml:space="preserve">Held: </w:t>
      </w:r>
      <w:r w:rsidRPr="00A6039A">
        <w:t>Appeal di</w:t>
      </w:r>
      <w:r>
        <w:t>s</w:t>
      </w:r>
      <w:r w:rsidRPr="00A6039A">
        <w:t>missed</w:t>
      </w:r>
      <w:r>
        <w:t xml:space="preserve">; costs of the appeal be costs in the cause. </w:t>
      </w:r>
    </w:p>
    <w:p w14:paraId="7DB6ECC3" w14:textId="77777777" w:rsidR="00A6039A" w:rsidRPr="004E7695" w:rsidRDefault="00A6039A" w:rsidP="009F6FD7"/>
    <w:p w14:paraId="0EE1CEFF" w14:textId="77777777" w:rsidR="009F6FD7" w:rsidRPr="004E7695" w:rsidRDefault="00752D9F" w:rsidP="009F6FD7">
      <w:hyperlink w:anchor="TOP" w:history="1">
        <w:r w:rsidR="009F6FD7" w:rsidRPr="004E7695">
          <w:rPr>
            <w:rStyle w:val="Hyperlink"/>
            <w:rFonts w:cs="Verdana"/>
            <w:bCs/>
          </w:rPr>
          <w:t>Return to Top</w:t>
        </w:r>
      </w:hyperlink>
    </w:p>
    <w:p w14:paraId="7EF06A71" w14:textId="77777777" w:rsidR="006D5FE7" w:rsidRDefault="006D5FE7" w:rsidP="006D5FE7">
      <w:pPr>
        <w:pStyle w:val="Divider2"/>
      </w:pPr>
    </w:p>
    <w:p w14:paraId="5B4A5D2F" w14:textId="77777777" w:rsidR="00F61864" w:rsidRPr="00F61864" w:rsidRDefault="00F61864" w:rsidP="00F61864"/>
    <w:p w14:paraId="3CD220FA" w14:textId="47752159" w:rsidR="00F61864" w:rsidRPr="00066824" w:rsidRDefault="00F61864" w:rsidP="00066824">
      <w:pPr>
        <w:sectPr w:rsidR="00F61864" w:rsidRPr="00066824" w:rsidSect="003624E8">
          <w:headerReference w:type="default" r:id="rId25"/>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5" w:name="_2:_Cases_Reserved"/>
      <w:bookmarkStart w:id="46" w:name="_3:_Cases_Reserved"/>
      <w:bookmarkStart w:id="47" w:name="_Toc270610022"/>
      <w:bookmarkStart w:id="48" w:name="_Ref474848322"/>
      <w:bookmarkStart w:id="49" w:name="_Toc479608274"/>
      <w:bookmarkStart w:id="50" w:name="_Toc10095963"/>
      <w:bookmarkStart w:id="51" w:name="Cases_Reserved"/>
      <w:bookmarkEnd w:id="45"/>
      <w:bookmarkEnd w:id="46"/>
      <w:r w:rsidRPr="004E7695">
        <w:lastRenderedPageBreak/>
        <w:t>3</w:t>
      </w:r>
      <w:r w:rsidR="00AE64B2" w:rsidRPr="004E7695">
        <w:t>: Cases Reserved</w:t>
      </w:r>
      <w:bookmarkEnd w:id="47"/>
      <w:bookmarkEnd w:id="48"/>
      <w:bookmarkEnd w:id="49"/>
      <w:bookmarkEnd w:id="50"/>
    </w:p>
    <w:bookmarkEnd w:id="51"/>
    <w:p w14:paraId="361C3E40" w14:textId="77777777" w:rsidR="00AE64B2" w:rsidRPr="004E7695" w:rsidRDefault="00AE64B2" w:rsidP="00AE64B2"/>
    <w:p w14:paraId="748CE853" w14:textId="77777777" w:rsidR="00AE64B2" w:rsidRPr="004E7695" w:rsidRDefault="00AE64B2" w:rsidP="00AE64B2">
      <w:pPr>
        <w:pStyle w:val="Title3"/>
      </w:pPr>
      <w:bookmarkStart w:id="52" w:name="_Toc209266110"/>
      <w:r w:rsidRPr="004E7695">
        <w:t>The following cases have been reserved or part heard by the High Court of Australia.</w:t>
      </w:r>
      <w:bookmarkEnd w:id="52"/>
    </w:p>
    <w:p w14:paraId="5CB9B881" w14:textId="77777777" w:rsidR="00A83A9C" w:rsidRPr="004E7695" w:rsidRDefault="00A83A9C" w:rsidP="00A83A9C">
      <w:pPr>
        <w:pStyle w:val="Divider2"/>
        <w:pBdr>
          <w:bottom w:val="double" w:sz="6" w:space="0" w:color="auto"/>
        </w:pBdr>
      </w:pPr>
      <w:bookmarkStart w:id="53" w:name="_Honourable_Brendan_O’Connor,"/>
      <w:bookmarkStart w:id="54" w:name="_Australian_Competition_&amp;"/>
      <w:bookmarkStart w:id="55" w:name="_Kline_v_Official"/>
      <w:bookmarkStart w:id="56" w:name="_Australian_Competition_and"/>
      <w:bookmarkStart w:id="57" w:name="_Unions_NSW_and"/>
      <w:bookmarkStart w:id="58" w:name="_Commonwealth_v_The"/>
      <w:bookmarkStart w:id="59" w:name="_Administrative_Law_2"/>
      <w:bookmarkStart w:id="60" w:name="_Palmer_v_Marcus_1"/>
      <w:bookmarkStart w:id="61" w:name="Contract_2"/>
      <w:bookmarkEnd w:id="53"/>
      <w:bookmarkEnd w:id="54"/>
      <w:bookmarkEnd w:id="55"/>
      <w:bookmarkEnd w:id="56"/>
      <w:bookmarkEnd w:id="57"/>
      <w:bookmarkEnd w:id="58"/>
      <w:bookmarkEnd w:id="59"/>
      <w:bookmarkEnd w:id="60"/>
    </w:p>
    <w:p w14:paraId="2E521A29" w14:textId="77777777" w:rsidR="00FD4772" w:rsidRPr="00FD4772" w:rsidRDefault="00FD4772" w:rsidP="00FD4772">
      <w:bookmarkStart w:id="62" w:name="_Chetcuti_v_Commonwealth"/>
      <w:bookmarkEnd w:id="62"/>
    </w:p>
    <w:p w14:paraId="71AACA64" w14:textId="184C27BF" w:rsidR="00536849" w:rsidRDefault="00536849" w:rsidP="00536849">
      <w:pPr>
        <w:pStyle w:val="Heading2"/>
      </w:pPr>
      <w:r>
        <w:t xml:space="preserve">Constitutional Law </w:t>
      </w:r>
    </w:p>
    <w:p w14:paraId="3C9D7638" w14:textId="5854644F" w:rsidR="00536849" w:rsidRDefault="00536849" w:rsidP="00536849"/>
    <w:p w14:paraId="625867E8" w14:textId="77777777" w:rsidR="00536849" w:rsidRPr="00CC454A" w:rsidRDefault="00536849" w:rsidP="00536849">
      <w:pPr>
        <w:pStyle w:val="Heading3"/>
        <w:rPr>
          <w:i w:val="0"/>
          <w:iCs/>
        </w:rPr>
      </w:pPr>
      <w:bookmarkStart w:id="63" w:name="_Davis_v_Minister"/>
      <w:bookmarkEnd w:id="63"/>
      <w:r w:rsidRPr="00136F5C">
        <w:t xml:space="preserve">Davis v Minister for Immigration, Citizenship, Migrant Services and Multicultural Affairs &amp; </w:t>
      </w:r>
      <w:proofErr w:type="spellStart"/>
      <w:r w:rsidRPr="00136F5C">
        <w:t>Ors</w:t>
      </w:r>
      <w:proofErr w:type="spellEnd"/>
      <w:r w:rsidRPr="00136F5C">
        <w:t>; DCM20 v Secretary of Department of Home Affairs &amp; Anor</w:t>
      </w:r>
      <w:r>
        <w:t xml:space="preserve"> </w:t>
      </w:r>
    </w:p>
    <w:p w14:paraId="74970D2A" w14:textId="345A931B" w:rsidR="00536849" w:rsidRPr="00444C33" w:rsidRDefault="00752D9F" w:rsidP="00536849">
      <w:hyperlink r:id="rId26" w:history="1">
        <w:r w:rsidR="00536849" w:rsidRPr="00744391">
          <w:rPr>
            <w:rStyle w:val="Hyperlink"/>
            <w:rFonts w:cs="Verdana"/>
            <w:b/>
            <w:bCs/>
            <w:noProof w:val="0"/>
          </w:rPr>
          <w:t>M32/2022; S81/2022</w:t>
        </w:r>
      </w:hyperlink>
      <w:r w:rsidR="00536849">
        <w:rPr>
          <w:b/>
          <w:bCs/>
        </w:rPr>
        <w:t xml:space="preserve">: </w:t>
      </w:r>
      <w:hyperlink r:id="rId27"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179</w:t>
        </w:r>
      </w:hyperlink>
      <w:r w:rsidR="00444C33">
        <w:t xml:space="preserve">; </w:t>
      </w:r>
      <w:hyperlink r:id="rId28"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181</w:t>
        </w:r>
      </w:hyperlink>
    </w:p>
    <w:p w14:paraId="61E0F4F3" w14:textId="77777777" w:rsidR="00536849" w:rsidRDefault="00536849" w:rsidP="00536849"/>
    <w:p w14:paraId="0E21EF50" w14:textId="004EAC95" w:rsidR="00536849" w:rsidRPr="00B83FCA" w:rsidRDefault="00536849" w:rsidP="00536849">
      <w:pPr>
        <w:rPr>
          <w:bCs/>
        </w:rPr>
      </w:pPr>
      <w:bookmarkStart w:id="64" w:name="_Hlk103594772"/>
      <w:r w:rsidRPr="004E7695">
        <w:rPr>
          <w:b/>
        </w:rPr>
        <w:t>Date</w:t>
      </w:r>
      <w:r>
        <w:rPr>
          <w:b/>
        </w:rPr>
        <w:t xml:space="preserve"> </w:t>
      </w:r>
      <w:r w:rsidR="00B83FCA">
        <w:rPr>
          <w:b/>
        </w:rPr>
        <w:t>heard</w:t>
      </w:r>
      <w:r w:rsidRPr="004E7695">
        <w:rPr>
          <w:b/>
        </w:rPr>
        <w:t xml:space="preserve">: </w:t>
      </w:r>
      <w:r w:rsidR="00B83FCA">
        <w:rPr>
          <w:bCs/>
        </w:rPr>
        <w:t>19 and 20 October 2022</w:t>
      </w:r>
    </w:p>
    <w:p w14:paraId="1F1F0BFD" w14:textId="7507A805" w:rsidR="00536849" w:rsidRDefault="00536849" w:rsidP="00536849"/>
    <w:p w14:paraId="41C5BC55" w14:textId="15004742" w:rsidR="00536849" w:rsidRPr="00536849" w:rsidRDefault="00536849" w:rsidP="00536849">
      <w:r>
        <w:rPr>
          <w:b/>
          <w:bCs/>
        </w:rPr>
        <w:t>Coram:</w:t>
      </w:r>
      <w:r>
        <w:t xml:space="preserve"> </w:t>
      </w:r>
      <w:proofErr w:type="spellStart"/>
      <w:r w:rsidR="00B83FCA" w:rsidRPr="00B83FCA">
        <w:t>Kiefel</w:t>
      </w:r>
      <w:proofErr w:type="spellEnd"/>
      <w:r w:rsidR="00B83FCA" w:rsidRPr="00B83FCA">
        <w:t xml:space="preserve"> CJ, Gageler, Gordon, Edelman, Steward, Gleeson and </w:t>
      </w:r>
      <w:proofErr w:type="spellStart"/>
      <w:r w:rsidR="00B83FCA" w:rsidRPr="00B83FCA">
        <w:t>Jagot</w:t>
      </w:r>
      <w:proofErr w:type="spellEnd"/>
      <w:r w:rsidR="00B83FCA" w:rsidRPr="00B83FCA">
        <w:t xml:space="preserve"> JJ</w:t>
      </w:r>
    </w:p>
    <w:bookmarkEnd w:id="64"/>
    <w:p w14:paraId="46E68C28" w14:textId="77777777" w:rsidR="00536849" w:rsidRPr="004E7695" w:rsidRDefault="00536849" w:rsidP="00536849"/>
    <w:p w14:paraId="159BA7EF" w14:textId="77777777" w:rsidR="00536849" w:rsidRPr="004E7695" w:rsidRDefault="00536849" w:rsidP="00536849">
      <w:pPr>
        <w:rPr>
          <w:b/>
        </w:rPr>
      </w:pPr>
      <w:r w:rsidRPr="004E7695">
        <w:rPr>
          <w:b/>
        </w:rPr>
        <w:t>Catchwords:</w:t>
      </w:r>
    </w:p>
    <w:p w14:paraId="0F8647A8" w14:textId="77777777" w:rsidR="00536849" w:rsidRDefault="00536849" w:rsidP="00536849"/>
    <w:p w14:paraId="2D77A49D" w14:textId="15D48B69" w:rsidR="00536849" w:rsidRPr="00C962A8" w:rsidRDefault="00536849" w:rsidP="00536849">
      <w:pPr>
        <w:ind w:left="720"/>
      </w:pPr>
      <w:r>
        <w:t xml:space="preserve">Constitutional law – Judicial review – Non-statutory executive action – Sections 61 and 64 of </w:t>
      </w:r>
      <w:r>
        <w:rPr>
          <w:i/>
          <w:iCs/>
        </w:rPr>
        <w:t>Constitution</w:t>
      </w:r>
      <w:r>
        <w:t xml:space="preserve"> – Where s 351(1) of </w:t>
      </w:r>
      <w:r>
        <w:rPr>
          <w:i/>
          <w:iCs/>
        </w:rPr>
        <w:t>Migration Act 1958</w:t>
      </w:r>
      <w:r>
        <w:t xml:space="preserve"> (</w:t>
      </w:r>
      <w:proofErr w:type="spellStart"/>
      <w:r>
        <w:t>Cth</w:t>
      </w:r>
      <w:proofErr w:type="spellEnd"/>
      <w:r>
        <w:t>) (</w:t>
      </w:r>
      <w:r w:rsidR="00040C04">
        <w:t>"</w:t>
      </w:r>
      <w:r>
        <w:t>Act</w:t>
      </w:r>
      <w:r w:rsidR="00040C04">
        <w:t>"</w:t>
      </w:r>
      <w:r>
        <w:t xml:space="preserve">)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power conferred by s 351(1) amenable to judicial review – Whether decision of Departmental officer affected by legal unreasonableness – Whether remedies available. </w:t>
      </w:r>
    </w:p>
    <w:p w14:paraId="61F2F7CB" w14:textId="77777777" w:rsidR="00536849" w:rsidRPr="00C32A1D" w:rsidRDefault="00536849" w:rsidP="00536849"/>
    <w:p w14:paraId="41192201" w14:textId="77777777" w:rsidR="00536849" w:rsidRPr="00A93CE1" w:rsidRDefault="00536849" w:rsidP="00536849">
      <w:pPr>
        <w:rPr>
          <w:bCs/>
        </w:rPr>
      </w:pPr>
      <w:r w:rsidRPr="004E7695">
        <w:rPr>
          <w:b/>
        </w:rPr>
        <w:t xml:space="preserve">Appealed from </w:t>
      </w:r>
      <w:r>
        <w:rPr>
          <w:b/>
        </w:rPr>
        <w:t xml:space="preserve">FCA (FC): </w:t>
      </w:r>
      <w:hyperlink r:id="rId29" w:history="1">
        <w:r w:rsidRPr="00CC454A">
          <w:rPr>
            <w:rStyle w:val="Hyperlink"/>
            <w:rFonts w:cs="Verdana"/>
            <w:bCs/>
            <w:noProof w:val="0"/>
          </w:rPr>
          <w:t>[2021] FCAFC 213</w:t>
        </w:r>
      </w:hyperlink>
      <w:r>
        <w:rPr>
          <w:bCs/>
        </w:rPr>
        <w:t xml:space="preserve">; </w:t>
      </w:r>
      <w:r w:rsidRPr="00A93CE1">
        <w:rPr>
          <w:bCs/>
        </w:rPr>
        <w:t>(2021) 288 FCR 23</w:t>
      </w:r>
    </w:p>
    <w:p w14:paraId="7C3A527B" w14:textId="77777777" w:rsidR="00536849" w:rsidRPr="00E064DF" w:rsidRDefault="00536849" w:rsidP="00536849"/>
    <w:p w14:paraId="647B3BE2" w14:textId="3748500D" w:rsidR="00536849" w:rsidRDefault="00752D9F" w:rsidP="00536849">
      <w:pPr>
        <w:rPr>
          <w:rStyle w:val="Hyperlink"/>
          <w:rFonts w:cs="Verdana"/>
          <w:bCs/>
        </w:rPr>
      </w:pPr>
      <w:hyperlink w:anchor="TOP" w:history="1">
        <w:r w:rsidR="00536849" w:rsidRPr="004E7695">
          <w:rPr>
            <w:rStyle w:val="Hyperlink"/>
            <w:rFonts w:cs="Verdana"/>
            <w:bCs/>
          </w:rPr>
          <w:t>Return to Top</w:t>
        </w:r>
      </w:hyperlink>
    </w:p>
    <w:p w14:paraId="6C33DB5C" w14:textId="1C73540E" w:rsidR="002B7912" w:rsidRDefault="002B7912" w:rsidP="00535159">
      <w:pPr>
        <w:pStyle w:val="Divider1"/>
        <w:rPr>
          <w:rStyle w:val="Hyperlink"/>
          <w:rFonts w:cs="Verdana"/>
          <w:bCs/>
        </w:rPr>
      </w:pPr>
    </w:p>
    <w:p w14:paraId="4D71C6E9" w14:textId="582C2E2A" w:rsidR="002B7912" w:rsidRDefault="002B7912" w:rsidP="002B7912"/>
    <w:p w14:paraId="5902F630" w14:textId="77777777" w:rsidR="00607698" w:rsidRPr="00CC454A" w:rsidRDefault="00607698" w:rsidP="00607698">
      <w:pPr>
        <w:pStyle w:val="Heading3"/>
        <w:rPr>
          <w:i w:val="0"/>
          <w:iCs/>
        </w:rPr>
      </w:pPr>
      <w:bookmarkStart w:id="65" w:name="_Attorney-General_(Cth)_v_1"/>
      <w:bookmarkEnd w:id="65"/>
      <w:r w:rsidRPr="001704F3">
        <w:t>Attorney-General (</w:t>
      </w:r>
      <w:proofErr w:type="spellStart"/>
      <w:r w:rsidRPr="001704F3">
        <w:t>Cth</w:t>
      </w:r>
      <w:proofErr w:type="spellEnd"/>
      <w:r w:rsidRPr="001704F3">
        <w:t xml:space="preserve">) v Huynh &amp; </w:t>
      </w:r>
      <w:proofErr w:type="spellStart"/>
      <w:r w:rsidRPr="001704F3">
        <w:t>Ors</w:t>
      </w:r>
      <w:proofErr w:type="spellEnd"/>
    </w:p>
    <w:p w14:paraId="61AB6395" w14:textId="15C9A7E9" w:rsidR="00607698" w:rsidRPr="00607698" w:rsidRDefault="00752D9F" w:rsidP="00607698">
      <w:hyperlink r:id="rId30" w:history="1">
        <w:r w:rsidR="00607698" w:rsidRPr="00744391">
          <w:rPr>
            <w:rStyle w:val="Hyperlink"/>
            <w:rFonts w:cs="Verdana"/>
            <w:b/>
            <w:bCs/>
            <w:noProof w:val="0"/>
          </w:rPr>
          <w:t>S78/2022</w:t>
        </w:r>
      </w:hyperlink>
      <w:r w:rsidR="00607698">
        <w:rPr>
          <w:b/>
          <w:bCs/>
        </w:rPr>
        <w:t xml:space="preserve">: </w:t>
      </w:r>
      <w:hyperlink r:id="rId31"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190</w:t>
        </w:r>
      </w:hyperlink>
      <w:r w:rsidR="00607698" w:rsidRPr="00607698">
        <w:t xml:space="preserve">; </w:t>
      </w:r>
      <w:hyperlink r:id="rId32"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191</w:t>
        </w:r>
      </w:hyperlink>
    </w:p>
    <w:p w14:paraId="0718244C" w14:textId="77777777" w:rsidR="00607698" w:rsidRDefault="00607698" w:rsidP="00607698"/>
    <w:p w14:paraId="443530EE" w14:textId="26B90CC3" w:rsidR="00607698" w:rsidRDefault="00607698" w:rsidP="00607698">
      <w:r w:rsidRPr="004E7695">
        <w:rPr>
          <w:b/>
        </w:rPr>
        <w:t>Date</w:t>
      </w:r>
      <w:r>
        <w:rPr>
          <w:b/>
        </w:rPr>
        <w:t xml:space="preserve"> </w:t>
      </w:r>
      <w:r w:rsidR="00584AB6">
        <w:rPr>
          <w:b/>
        </w:rPr>
        <w:t>heard</w:t>
      </w:r>
      <w:r w:rsidRPr="004E7695">
        <w:rPr>
          <w:b/>
        </w:rPr>
        <w:t xml:space="preserve">: </w:t>
      </w:r>
      <w:r>
        <w:t xml:space="preserve">8 and 9 November 2022 </w:t>
      </w:r>
    </w:p>
    <w:p w14:paraId="2211F4B2" w14:textId="25E5033E" w:rsidR="00607698" w:rsidRDefault="00607698" w:rsidP="00607698"/>
    <w:p w14:paraId="5DBA2C4D" w14:textId="05ED8017" w:rsidR="00607698" w:rsidRPr="00523623" w:rsidRDefault="00607698" w:rsidP="00607698">
      <w:r w:rsidRPr="00607698">
        <w:rPr>
          <w:b/>
          <w:bCs/>
        </w:rPr>
        <w:t>Coram:</w:t>
      </w:r>
      <w:r>
        <w:t xml:space="preserve"> </w:t>
      </w:r>
      <w:proofErr w:type="spellStart"/>
      <w:r w:rsidRPr="00607698">
        <w:t>Kiefel</w:t>
      </w:r>
      <w:proofErr w:type="spellEnd"/>
      <w:r w:rsidRPr="00607698">
        <w:t xml:space="preserve"> CJ, Gageler, Gordon, Edelman, Steward, Gleeson and </w:t>
      </w:r>
      <w:proofErr w:type="spellStart"/>
      <w:r w:rsidRPr="00607698">
        <w:t>Jagot</w:t>
      </w:r>
      <w:proofErr w:type="spellEnd"/>
      <w:r w:rsidRPr="00607698">
        <w:t xml:space="preserve"> JJ</w:t>
      </w:r>
    </w:p>
    <w:p w14:paraId="47A2F294" w14:textId="77777777" w:rsidR="00607698" w:rsidRPr="004E7695" w:rsidRDefault="00607698" w:rsidP="00607698"/>
    <w:p w14:paraId="5140E29E" w14:textId="77777777" w:rsidR="00607698" w:rsidRPr="004E7695" w:rsidRDefault="00607698" w:rsidP="00607698">
      <w:pPr>
        <w:rPr>
          <w:b/>
        </w:rPr>
      </w:pPr>
      <w:r w:rsidRPr="004E7695">
        <w:rPr>
          <w:b/>
        </w:rPr>
        <w:t>Catchwords:</w:t>
      </w:r>
    </w:p>
    <w:p w14:paraId="4142B2D9" w14:textId="77777777" w:rsidR="00607698" w:rsidRDefault="00607698" w:rsidP="00607698"/>
    <w:p w14:paraId="36D3F471" w14:textId="0DCB3101" w:rsidR="00607698" w:rsidRDefault="00607698" w:rsidP="00607698">
      <w:pPr>
        <w:ind w:left="720"/>
      </w:pPr>
      <w:r>
        <w:t xml:space="preserve">Constitutional law – Judicial power – Post-appeal application for inquiry into conviction – State courts – Supervisory jurisdiction – Where s 68(1) of </w:t>
      </w:r>
      <w:r>
        <w:rPr>
          <w:i/>
          <w:iCs/>
        </w:rPr>
        <w:t xml:space="preserve">Judiciary Act 1903 </w:t>
      </w:r>
      <w:r>
        <w:t>(</w:t>
      </w:r>
      <w:proofErr w:type="spellStart"/>
      <w:r>
        <w:t>Cth</w:t>
      </w:r>
      <w:proofErr w:type="spellEnd"/>
      <w:r>
        <w:t xml:space="preserve">) </w:t>
      </w:r>
      <w:r w:rsidRPr="00C367AE">
        <w:t>provide</w:t>
      </w:r>
      <w:r>
        <w:t>d</w:t>
      </w:r>
      <w:r w:rsidRPr="00C367AE">
        <w:t xml:space="preserve"> State laws with respect to procedures apply to persons charged with </w:t>
      </w:r>
      <w:r>
        <w:t xml:space="preserve">Commonwealth </w:t>
      </w:r>
      <w:r w:rsidRPr="00C367AE">
        <w:t xml:space="preserve">offences </w:t>
      </w:r>
      <w:r>
        <w:t>where</w:t>
      </w:r>
      <w:r w:rsidRPr="00C367AE">
        <w:t xml:space="preserve"> jurisdiction conferred on courts of that State</w:t>
      </w:r>
      <w:r>
        <w:t xml:space="preserve"> – Where s 68(2) </w:t>
      </w:r>
      <w:r w:rsidRPr="00C367AE">
        <w:t>confer</w:t>
      </w:r>
      <w:r>
        <w:t>red</w:t>
      </w:r>
      <w:r w:rsidRPr="00C367AE">
        <w:t xml:space="preserve"> jurisdiction on State court</w:t>
      </w:r>
      <w:r>
        <w:t>s</w:t>
      </w:r>
      <w:r w:rsidRPr="00C367AE">
        <w:t xml:space="preserve"> with respect to criminal proceedings</w:t>
      </w:r>
      <w:r>
        <w:t xml:space="preserve"> – Where, following conviction for offences against laws of Commonwealth and unsuccessful appeal, </w:t>
      </w:r>
      <w:r w:rsidR="00584AB6">
        <w:t>appellant</w:t>
      </w:r>
      <w:r>
        <w:t xml:space="preserve"> applied to NSW Supreme Court under </w:t>
      </w:r>
      <w:r w:rsidRPr="00E50030">
        <w:t xml:space="preserve">Pt 7, </w:t>
      </w:r>
      <w:proofErr w:type="spellStart"/>
      <w:r w:rsidRPr="00E50030">
        <w:t>Div</w:t>
      </w:r>
      <w:proofErr w:type="spellEnd"/>
      <w:r w:rsidRPr="00E50030">
        <w:t xml:space="preserve"> 3 of </w:t>
      </w:r>
      <w:r w:rsidRPr="00E50030">
        <w:rPr>
          <w:i/>
          <w:iCs/>
        </w:rPr>
        <w:t>Crimes (Appeal and Review) Act 2001</w:t>
      </w:r>
      <w:r w:rsidRPr="00E50030">
        <w:t xml:space="preserve"> (NSW) (</w:t>
      </w:r>
      <w:r w:rsidR="00040C04">
        <w:t>"</w:t>
      </w:r>
      <w:r w:rsidRPr="00E50030">
        <w:t>Appeal and Review Act</w:t>
      </w:r>
      <w:r w:rsidR="00040C04">
        <w:t>"</w:t>
      </w:r>
      <w:r w:rsidRPr="00E50030">
        <w:t>)</w:t>
      </w:r>
      <w:r>
        <w:t xml:space="preserve"> for review of conviction and sentence –</w:t>
      </w:r>
      <w:r w:rsidR="00584AB6">
        <w:t xml:space="preserve"> </w:t>
      </w:r>
      <w:r>
        <w:t xml:space="preserve">Whether post-appeal inquiry and review procedures in Pt 7, </w:t>
      </w:r>
      <w:proofErr w:type="spellStart"/>
      <w:r>
        <w:t>Div</w:t>
      </w:r>
      <w:proofErr w:type="spellEnd"/>
      <w:r>
        <w:t xml:space="preserve"> 3 of Appeal and Review Act available in relation to conviction or sentence for Commonwealth offence heard in NSW court – Whether power exercised by judge under s 79 of </w:t>
      </w:r>
      <w:r w:rsidRPr="00C367AE">
        <w:t xml:space="preserve">Pt 7, </w:t>
      </w:r>
      <w:proofErr w:type="spellStart"/>
      <w:r w:rsidRPr="00C367AE">
        <w:t>Div</w:t>
      </w:r>
      <w:proofErr w:type="spellEnd"/>
      <w:r w:rsidRPr="00C367AE">
        <w:t xml:space="preserve"> 3 </w:t>
      </w:r>
      <w:r>
        <w:t xml:space="preserve">of Appeal and Review Act, to consider applications for inquiry into conviction made under s 78, judicial or administrative in nature – Whether </w:t>
      </w:r>
      <w:r w:rsidRPr="009B73B0">
        <w:t>ss 78-79 of Appeal and Review Act</w:t>
      </w:r>
      <w:r>
        <w:t xml:space="preserve"> apply as federal law pursuant to s 68(1) of </w:t>
      </w:r>
      <w:r>
        <w:rPr>
          <w:i/>
          <w:iCs/>
        </w:rPr>
        <w:t>Judiciary Act</w:t>
      </w:r>
      <w:r>
        <w:t xml:space="preserve"> in relation to conviction. </w:t>
      </w:r>
    </w:p>
    <w:p w14:paraId="7C556312" w14:textId="77777777" w:rsidR="00607698" w:rsidRPr="00C32A1D" w:rsidRDefault="00607698" w:rsidP="00607698"/>
    <w:p w14:paraId="72C6A970" w14:textId="570EECF6" w:rsidR="00607698" w:rsidRDefault="00607698" w:rsidP="00607698">
      <w:pPr>
        <w:rPr>
          <w:b/>
        </w:rPr>
      </w:pPr>
      <w:r w:rsidRPr="004E7695">
        <w:rPr>
          <w:b/>
        </w:rPr>
        <w:t>Appealed from</w:t>
      </w:r>
      <w:r>
        <w:rPr>
          <w:b/>
        </w:rPr>
        <w:t xml:space="preserve"> NSW</w:t>
      </w:r>
      <w:r w:rsidR="004533C6">
        <w:rPr>
          <w:b/>
        </w:rPr>
        <w:t>SC</w:t>
      </w:r>
      <w:r>
        <w:rPr>
          <w:b/>
        </w:rPr>
        <w:t xml:space="preserve"> (CA): </w:t>
      </w:r>
      <w:hyperlink r:id="rId33" w:history="1">
        <w:r w:rsidRPr="001704F3">
          <w:rPr>
            <w:rStyle w:val="Hyperlink"/>
            <w:rFonts w:cs="Verdana"/>
            <w:bCs/>
            <w:noProof w:val="0"/>
          </w:rPr>
          <w:t>[2021] NSWCA 297</w:t>
        </w:r>
      </w:hyperlink>
      <w:r>
        <w:rPr>
          <w:bCs/>
        </w:rPr>
        <w:t xml:space="preserve">; </w:t>
      </w:r>
      <w:r w:rsidRPr="00A93CE1">
        <w:rPr>
          <w:bCs/>
        </w:rPr>
        <w:t>(2021) 107 NSWLR 75</w:t>
      </w:r>
      <w:r>
        <w:rPr>
          <w:bCs/>
        </w:rPr>
        <w:t>;</w:t>
      </w:r>
      <w:r w:rsidRPr="00A93CE1">
        <w:rPr>
          <w:bCs/>
        </w:rPr>
        <w:t xml:space="preserve"> </w:t>
      </w:r>
      <w:r w:rsidRPr="001704F3">
        <w:rPr>
          <w:bCs/>
        </w:rPr>
        <w:t>(2021) 396 ALR 422</w:t>
      </w:r>
      <w:r w:rsidR="00BA6D21">
        <w:rPr>
          <w:bCs/>
        </w:rPr>
        <w:t xml:space="preserve">; </w:t>
      </w:r>
      <w:r w:rsidR="00BA6D21" w:rsidRPr="00BA6D21">
        <w:rPr>
          <w:bCs/>
        </w:rPr>
        <w:t>(2021) 293 A Crim R 392</w:t>
      </w:r>
    </w:p>
    <w:p w14:paraId="4A5F304A" w14:textId="77777777" w:rsidR="00607698" w:rsidRPr="00E064DF" w:rsidRDefault="00607698" w:rsidP="00607698"/>
    <w:p w14:paraId="40CC5170" w14:textId="77777777" w:rsidR="00607698" w:rsidRDefault="00752D9F" w:rsidP="00607698">
      <w:pPr>
        <w:rPr>
          <w:rStyle w:val="Hyperlink"/>
          <w:rFonts w:cs="Verdana"/>
          <w:bCs/>
        </w:rPr>
      </w:pPr>
      <w:hyperlink w:anchor="TOP" w:history="1">
        <w:r w:rsidR="00607698" w:rsidRPr="004E7695">
          <w:rPr>
            <w:rStyle w:val="Hyperlink"/>
            <w:rFonts w:cs="Verdana"/>
            <w:bCs/>
          </w:rPr>
          <w:t>Return to Top</w:t>
        </w:r>
      </w:hyperlink>
    </w:p>
    <w:p w14:paraId="248F40E4" w14:textId="77777777" w:rsidR="0094632F" w:rsidRDefault="0094632F" w:rsidP="0094632F">
      <w:pPr>
        <w:pStyle w:val="Divider1"/>
        <w:rPr>
          <w:rStyle w:val="Hyperlink"/>
          <w:rFonts w:cs="Verdana"/>
          <w:bCs/>
        </w:rPr>
      </w:pPr>
    </w:p>
    <w:p w14:paraId="2B76FED7" w14:textId="77777777" w:rsidR="0094632F" w:rsidRPr="000778FC" w:rsidRDefault="0094632F" w:rsidP="0094632F"/>
    <w:p w14:paraId="0F1B5566" w14:textId="3EE7E2A3" w:rsidR="0094632F" w:rsidRDefault="0094632F" w:rsidP="0094632F">
      <w:pPr>
        <w:pStyle w:val="Heading3"/>
        <w:rPr>
          <w:i w:val="0"/>
        </w:rPr>
      </w:pPr>
      <w:bookmarkStart w:id="66" w:name="_Vanderstock_v_State"/>
      <w:bookmarkStart w:id="67" w:name="_Vanderstock_&amp;_Anor"/>
      <w:bookmarkEnd w:id="66"/>
      <w:bookmarkEnd w:id="67"/>
      <w:proofErr w:type="spellStart"/>
      <w:r>
        <w:t>Vanderstock</w:t>
      </w:r>
      <w:proofErr w:type="spellEnd"/>
      <w:r>
        <w:t xml:space="preserve"> &amp; Anor v </w:t>
      </w:r>
      <w:r w:rsidR="00DB0C44">
        <w:t xml:space="preserve">The </w:t>
      </w:r>
      <w:r>
        <w:t>State of Victoria</w:t>
      </w:r>
    </w:p>
    <w:p w14:paraId="26A7F4FC" w14:textId="57D8FCF2" w:rsidR="0094632F" w:rsidRPr="00F33DA8" w:rsidRDefault="00752D9F" w:rsidP="0094632F">
      <w:pPr>
        <w:rPr>
          <w:bCs/>
        </w:rPr>
      </w:pPr>
      <w:hyperlink r:id="rId34" w:history="1">
        <w:r w:rsidR="0094632F" w:rsidRPr="00C81F29">
          <w:rPr>
            <w:rStyle w:val="Hyperlink"/>
            <w:rFonts w:cs="Verdana"/>
            <w:b/>
            <w:noProof w:val="0"/>
          </w:rPr>
          <w:t>M61/2021</w:t>
        </w:r>
      </w:hyperlink>
      <w:r w:rsidR="00F33DA8">
        <w:rPr>
          <w:b/>
        </w:rPr>
        <w:t xml:space="preserve">: </w:t>
      </w:r>
      <w:hyperlink r:id="rId35"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7</w:t>
        </w:r>
      </w:hyperlink>
      <w:r w:rsidR="00E439E5">
        <w:rPr>
          <w:bCs/>
        </w:rPr>
        <w:t xml:space="preserve">; </w:t>
      </w:r>
      <w:hyperlink r:id="rId36"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10</w:t>
        </w:r>
      </w:hyperlink>
      <w:r w:rsidR="00E439E5">
        <w:rPr>
          <w:bCs/>
        </w:rPr>
        <w:t xml:space="preserve">; </w:t>
      </w:r>
      <w:hyperlink r:id="rId37"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11</w:t>
        </w:r>
      </w:hyperlink>
    </w:p>
    <w:p w14:paraId="09EFD98C" w14:textId="77777777" w:rsidR="00F33DA8" w:rsidRDefault="00F33DA8" w:rsidP="00F33DA8">
      <w:pPr>
        <w:rPr>
          <w:b/>
        </w:rPr>
      </w:pPr>
    </w:p>
    <w:p w14:paraId="78A9A219" w14:textId="1DC21136" w:rsidR="00F33DA8" w:rsidRPr="00535159" w:rsidRDefault="00F33DA8" w:rsidP="00F33DA8">
      <w:pPr>
        <w:rPr>
          <w:bCs/>
        </w:rPr>
      </w:pPr>
      <w:r w:rsidRPr="00535159">
        <w:rPr>
          <w:b/>
        </w:rPr>
        <w:t xml:space="preserve">Date heard: </w:t>
      </w:r>
      <w:r>
        <w:rPr>
          <w:bCs/>
        </w:rPr>
        <w:t>14, 15 and 16 February 2023</w:t>
      </w:r>
    </w:p>
    <w:p w14:paraId="1EBC7EB0" w14:textId="77777777" w:rsidR="00F33DA8" w:rsidRPr="00535159" w:rsidRDefault="00F33DA8" w:rsidP="00F33DA8"/>
    <w:p w14:paraId="4054E51A" w14:textId="77777777" w:rsidR="00F33DA8" w:rsidRPr="00535159" w:rsidRDefault="00F33DA8" w:rsidP="00F33DA8">
      <w:r w:rsidRPr="00535159">
        <w:rPr>
          <w:b/>
          <w:bCs/>
        </w:rPr>
        <w:t>Coram:</w:t>
      </w:r>
      <w:r w:rsidRPr="00535159">
        <w:t xml:space="preserve"> </w:t>
      </w:r>
      <w:proofErr w:type="spellStart"/>
      <w:r w:rsidRPr="00535159">
        <w:t>Kiefel</w:t>
      </w:r>
      <w:proofErr w:type="spellEnd"/>
      <w:r w:rsidRPr="00535159">
        <w:t xml:space="preserve"> CJ, Gageler, Gordon, Edelman, Steward, Gleeson and </w:t>
      </w:r>
      <w:proofErr w:type="spellStart"/>
      <w:r w:rsidRPr="00535159">
        <w:t>Jagot</w:t>
      </w:r>
      <w:proofErr w:type="spellEnd"/>
      <w:r w:rsidRPr="00535159">
        <w:t xml:space="preserve"> JJ</w:t>
      </w:r>
    </w:p>
    <w:p w14:paraId="146E339A" w14:textId="77777777" w:rsidR="0094632F" w:rsidRDefault="0094632F" w:rsidP="0094632F"/>
    <w:p w14:paraId="62BE5C6E" w14:textId="77777777" w:rsidR="0094632F" w:rsidRDefault="0094632F" w:rsidP="0094632F">
      <w:r>
        <w:rPr>
          <w:b/>
        </w:rPr>
        <w:t>Catchwords:</w:t>
      </w:r>
    </w:p>
    <w:p w14:paraId="3BECDEB9" w14:textId="77777777" w:rsidR="0094632F" w:rsidRDefault="0094632F" w:rsidP="0094632F">
      <w:r>
        <w:tab/>
      </w:r>
    </w:p>
    <w:p w14:paraId="0929353A" w14:textId="0EFE25AD" w:rsidR="0094632F" w:rsidRDefault="0094632F" w:rsidP="0094632F">
      <w:pPr>
        <w:ind w:left="720"/>
      </w:pPr>
      <w:r>
        <w:t xml:space="preserve">Constitutional law – Duties of excise – Section 90 of </w:t>
      </w:r>
      <w:r>
        <w:rPr>
          <w:i/>
          <w:iCs/>
        </w:rPr>
        <w:t>Constitution</w:t>
      </w:r>
      <w:r>
        <w:t xml:space="preserve"> – </w:t>
      </w:r>
      <w:r w:rsidRPr="00AD281B">
        <w:t>Exclusive power of Commonwealth Parliament</w:t>
      </w:r>
      <w:r>
        <w:t xml:space="preserve"> – Where </w:t>
      </w:r>
      <w:r w:rsidRPr="00190259">
        <w:rPr>
          <w:i/>
          <w:iCs/>
        </w:rPr>
        <w:t>Zero and Low Emission Vehicle Distance-based Charge Act 2021</w:t>
      </w:r>
      <w:r>
        <w:t xml:space="preserve"> (Vic) (</w:t>
      </w:r>
      <w:r w:rsidR="00040C04">
        <w:t>"</w:t>
      </w:r>
      <w:r>
        <w:t>ZLEV Act</w:t>
      </w:r>
      <w:r w:rsidR="00040C04">
        <w:t>"</w:t>
      </w:r>
      <w:r>
        <w:t xml:space="preserve">) </w:t>
      </w:r>
      <w:r w:rsidRPr="00190259">
        <w:t xml:space="preserve">defines </w:t>
      </w:r>
      <w:r w:rsidR="00040C04">
        <w:t>"</w:t>
      </w:r>
      <w:r w:rsidRPr="00190259">
        <w:t>ZLEV</w:t>
      </w:r>
      <w:r w:rsidR="00040C04">
        <w:t>"</w:t>
      </w:r>
      <w:r w:rsidRPr="00190259">
        <w:t xml:space="preserve"> </w:t>
      </w:r>
      <w:r>
        <w:t>to mean any of following not excluded vehicles: (a) electric vehicle; (b) hydrogen vehicle; and (c) plug-in hybrid electric vehicle – Where s 7(1) of ZLEV Act requires registered operator of ZLEV to pay charge for use of ZLEV on specified roads</w:t>
      </w:r>
      <w:r w:rsidRPr="00190259">
        <w:t xml:space="preserve"> </w:t>
      </w:r>
      <w:r>
        <w:t xml:space="preserve">– Whether s 7(1) of ZLEV Act invalid as imposing duty of excise within meaning of s 90 of </w:t>
      </w:r>
      <w:r>
        <w:rPr>
          <w:i/>
          <w:iCs/>
        </w:rPr>
        <w:t>Constitution</w:t>
      </w:r>
      <w:r w:rsidR="00294D8B">
        <w:t xml:space="preserve"> – Whether ZLEV a tax on consumption of goods – Whether inland tax on consumption of </w:t>
      </w:r>
      <w:r w:rsidR="006B6AB3">
        <w:t xml:space="preserve">goods a duty of excise within meaning of s 90 of </w:t>
      </w:r>
      <w:r w:rsidR="006B6AB3">
        <w:rPr>
          <w:i/>
          <w:iCs/>
        </w:rPr>
        <w:t>Constitution</w:t>
      </w:r>
      <w:r>
        <w:t xml:space="preserve">. </w:t>
      </w:r>
    </w:p>
    <w:p w14:paraId="0CEBB9A1" w14:textId="77777777" w:rsidR="0094632F" w:rsidRDefault="0094632F" w:rsidP="0094632F"/>
    <w:p w14:paraId="4A3D1ADF" w14:textId="77777777" w:rsidR="0094632F" w:rsidRDefault="0094632F" w:rsidP="0094632F">
      <w:pPr>
        <w:rPr>
          <w:i/>
        </w:rPr>
      </w:pPr>
      <w:r>
        <w:rPr>
          <w:i/>
        </w:rPr>
        <w:lastRenderedPageBreak/>
        <w:t>Special case referred to the Full Court on 2 June 2022.</w:t>
      </w:r>
    </w:p>
    <w:p w14:paraId="3D4D128A" w14:textId="77777777" w:rsidR="0094632F" w:rsidRPr="00DD7F6B" w:rsidRDefault="0094632F" w:rsidP="0094632F"/>
    <w:p w14:paraId="50CD1C50" w14:textId="77777777" w:rsidR="0094632F" w:rsidRDefault="00752D9F" w:rsidP="0094632F">
      <w:pPr>
        <w:rPr>
          <w:rFonts w:cs="Arial"/>
          <w:bCs/>
          <w:noProof/>
          <w:color w:val="0000FF"/>
          <w:u w:val="single"/>
        </w:rPr>
      </w:pPr>
      <w:hyperlink w:anchor="TOP" w:history="1">
        <w:r w:rsidR="0094632F" w:rsidRPr="00DD7F6B">
          <w:rPr>
            <w:rFonts w:cs="Arial"/>
            <w:bCs/>
            <w:noProof/>
            <w:color w:val="0000FF"/>
            <w:u w:val="single"/>
          </w:rPr>
          <w:t>Return to Top</w:t>
        </w:r>
      </w:hyperlink>
    </w:p>
    <w:p w14:paraId="578BC0FA" w14:textId="77777777" w:rsidR="009A154D" w:rsidRDefault="009A154D" w:rsidP="009A154D">
      <w:pPr>
        <w:pStyle w:val="Divider1"/>
      </w:pPr>
      <w:bookmarkStart w:id="68" w:name="_Hlk112129784"/>
    </w:p>
    <w:p w14:paraId="39A3598D" w14:textId="77777777" w:rsidR="009A154D" w:rsidRPr="002E2CD9" w:rsidRDefault="009A154D" w:rsidP="009A154D"/>
    <w:p w14:paraId="4AAF5109" w14:textId="77777777" w:rsidR="009A154D" w:rsidRDefault="009A154D" w:rsidP="009A154D">
      <w:pPr>
        <w:pStyle w:val="Heading3"/>
        <w:tabs>
          <w:tab w:val="left" w:pos="426"/>
        </w:tabs>
      </w:pPr>
      <w:bookmarkStart w:id="69" w:name="_Vunilagi_v_The"/>
      <w:bookmarkEnd w:id="69"/>
      <w:proofErr w:type="spellStart"/>
      <w:r w:rsidRPr="00B46C46">
        <w:t>Vunilagi</w:t>
      </w:r>
      <w:proofErr w:type="spellEnd"/>
      <w:r w:rsidRPr="00B46C46">
        <w:t xml:space="preserve"> v The Queen &amp; Anor</w:t>
      </w:r>
    </w:p>
    <w:p w14:paraId="42C4A5CE" w14:textId="6794356F" w:rsidR="009A154D" w:rsidRPr="001704F3" w:rsidRDefault="00752D9F" w:rsidP="009A154D">
      <w:hyperlink r:id="rId38" w:history="1">
        <w:r w:rsidR="009A154D" w:rsidRPr="004445CA">
          <w:rPr>
            <w:rStyle w:val="Hyperlink"/>
            <w:rFonts w:cs="Verdana"/>
            <w:b/>
            <w:bCs/>
            <w:noProof w:val="0"/>
          </w:rPr>
          <w:t>C13/2022</w:t>
        </w:r>
      </w:hyperlink>
      <w:r w:rsidR="009A154D">
        <w:rPr>
          <w:b/>
          <w:bCs/>
        </w:rPr>
        <w:t xml:space="preserve">: </w:t>
      </w:r>
      <w:hyperlink r:id="rId39" w:history="1">
        <w:r w:rsidR="009B43D3" w:rsidRPr="009B43D3">
          <w:rPr>
            <w:rStyle w:val="Hyperlink"/>
            <w:rFonts w:cs="Verdana"/>
            <w:noProof w:val="0"/>
          </w:rPr>
          <w:t xml:space="preserve">[2023] </w:t>
        </w:r>
        <w:proofErr w:type="spellStart"/>
        <w:r w:rsidR="009B43D3" w:rsidRPr="009B43D3">
          <w:rPr>
            <w:rStyle w:val="Hyperlink"/>
            <w:rFonts w:cs="Verdana"/>
            <w:noProof w:val="0"/>
          </w:rPr>
          <w:t>HCATrans</w:t>
        </w:r>
        <w:proofErr w:type="spellEnd"/>
        <w:r w:rsidR="009B43D3" w:rsidRPr="009B43D3">
          <w:rPr>
            <w:rStyle w:val="Hyperlink"/>
            <w:rFonts w:cs="Verdana"/>
            <w:noProof w:val="0"/>
          </w:rPr>
          <w:t xml:space="preserve"> 3</w:t>
        </w:r>
      </w:hyperlink>
      <w:r w:rsidR="009B43D3">
        <w:t xml:space="preserve">; </w:t>
      </w:r>
      <w:hyperlink r:id="rId40" w:history="1">
        <w:r w:rsidR="009B43D3" w:rsidRPr="007C0905">
          <w:rPr>
            <w:rStyle w:val="Hyperlink"/>
            <w:rFonts w:cs="Verdana"/>
            <w:noProof w:val="0"/>
          </w:rPr>
          <w:t xml:space="preserve">[2023] </w:t>
        </w:r>
        <w:proofErr w:type="spellStart"/>
        <w:r w:rsidR="009B43D3" w:rsidRPr="007C0905">
          <w:rPr>
            <w:rStyle w:val="Hyperlink"/>
            <w:rFonts w:cs="Verdana"/>
            <w:noProof w:val="0"/>
          </w:rPr>
          <w:t>HCATrans</w:t>
        </w:r>
        <w:proofErr w:type="spellEnd"/>
        <w:r w:rsidR="009B43D3" w:rsidRPr="007C0905">
          <w:rPr>
            <w:rStyle w:val="Hyperlink"/>
            <w:rFonts w:cs="Verdana"/>
            <w:noProof w:val="0"/>
          </w:rPr>
          <w:t xml:space="preserve"> 4</w:t>
        </w:r>
      </w:hyperlink>
    </w:p>
    <w:p w14:paraId="0D199A05" w14:textId="77777777" w:rsidR="009A154D" w:rsidRDefault="009A154D" w:rsidP="009A154D"/>
    <w:p w14:paraId="2A365E8D" w14:textId="23AC2AEB" w:rsidR="009A154D" w:rsidRDefault="009A154D" w:rsidP="009A154D">
      <w:r w:rsidRPr="004E7695">
        <w:rPr>
          <w:b/>
        </w:rPr>
        <w:t>Date</w:t>
      </w:r>
      <w:r>
        <w:rPr>
          <w:b/>
        </w:rPr>
        <w:t xml:space="preserve"> heard</w:t>
      </w:r>
      <w:r w:rsidRPr="004E7695">
        <w:rPr>
          <w:b/>
        </w:rPr>
        <w:t xml:space="preserve">: </w:t>
      </w:r>
      <w:r>
        <w:t>8 and 9 February 2023</w:t>
      </w:r>
    </w:p>
    <w:p w14:paraId="42F227EE" w14:textId="77777777" w:rsidR="009A154D" w:rsidRDefault="009A154D" w:rsidP="009A154D"/>
    <w:p w14:paraId="1F197033" w14:textId="0A3492A2" w:rsidR="009A154D" w:rsidRPr="009A154D" w:rsidRDefault="009A154D" w:rsidP="009A154D">
      <w:pPr>
        <w:rPr>
          <w:b/>
          <w:bCs/>
        </w:rPr>
      </w:pPr>
      <w:r>
        <w:rPr>
          <w:b/>
          <w:bCs/>
        </w:rPr>
        <w:t xml:space="preserve">Coram: </w:t>
      </w:r>
      <w:proofErr w:type="spellStart"/>
      <w:r w:rsidRPr="009A154D">
        <w:t>Kiefel</w:t>
      </w:r>
      <w:proofErr w:type="spellEnd"/>
      <w:r w:rsidRPr="009A154D">
        <w:t xml:space="preserve"> CJ, Gageler, Gordon, Edelman, Steward, Gleeson and </w:t>
      </w:r>
      <w:proofErr w:type="spellStart"/>
      <w:r w:rsidRPr="009A154D">
        <w:t>Jagot</w:t>
      </w:r>
      <w:proofErr w:type="spellEnd"/>
      <w:r w:rsidRPr="009A154D">
        <w:t xml:space="preserve"> JJ</w:t>
      </w:r>
    </w:p>
    <w:p w14:paraId="02D60B90" w14:textId="77777777" w:rsidR="009A154D" w:rsidRPr="004E7695" w:rsidRDefault="009A154D" w:rsidP="009A154D"/>
    <w:p w14:paraId="68863999" w14:textId="77777777" w:rsidR="009A154D" w:rsidRPr="004E7695" w:rsidRDefault="009A154D" w:rsidP="009A154D">
      <w:pPr>
        <w:rPr>
          <w:b/>
        </w:rPr>
      </w:pPr>
      <w:r w:rsidRPr="004E7695">
        <w:rPr>
          <w:b/>
        </w:rPr>
        <w:t>Catchwords:</w:t>
      </w:r>
    </w:p>
    <w:p w14:paraId="005C9BD3" w14:textId="77777777" w:rsidR="009A154D" w:rsidRDefault="009A154D" w:rsidP="009A154D"/>
    <w:p w14:paraId="7BD28DB8" w14:textId="30FC2E65" w:rsidR="009A154D" w:rsidRPr="00925DDB" w:rsidRDefault="009A154D" w:rsidP="009A154D">
      <w:pPr>
        <w:ind w:left="720"/>
      </w:pPr>
      <w:r>
        <w:t xml:space="preserve">Constitutional law – </w:t>
      </w:r>
      <w:r w:rsidRPr="003A3314">
        <w:t>Powers of courts – Powers of Legislative Assembly of Australian Capital Territory – Trial by jury –</w:t>
      </w:r>
      <w:r>
        <w:t xml:space="preserve"> Where appellant arrested and committed to trial – Where, following COVID-19 outbreak, </w:t>
      </w:r>
      <w:r w:rsidRPr="00B87B80">
        <w:rPr>
          <w:i/>
          <w:iCs/>
        </w:rPr>
        <w:t>Supreme Court Act 1933</w:t>
      </w:r>
      <w:r w:rsidRPr="00B87B80">
        <w:t xml:space="preserve"> (ACT)</w:t>
      </w:r>
      <w:r>
        <w:t xml:space="preserve"> amended by </w:t>
      </w:r>
      <w:r w:rsidRPr="00B87B80">
        <w:rPr>
          <w:i/>
          <w:iCs/>
        </w:rPr>
        <w:t>COVID-19 Emergency Response Act 2020</w:t>
      </w:r>
      <w:r>
        <w:t xml:space="preserve"> (ACT) to include s 68BA which provided, relevantly, Court may order trial by judge alone – Where appellant advised Chief Justice proposed making order pursuant to s 68BA – Where </w:t>
      </w:r>
      <w:r w:rsidRPr="00925DDB">
        <w:t>appellant and first respondent</w:t>
      </w:r>
      <w:r>
        <w:t xml:space="preserve"> opposed making of order – Where s 68BA repealed, but continued to apply to appellant by operation of s 116 and 117 of </w:t>
      </w:r>
      <w:r>
        <w:rPr>
          <w:i/>
          <w:iCs/>
        </w:rPr>
        <w:t xml:space="preserve">Supreme Court Act </w:t>
      </w:r>
      <w:r>
        <w:t>– Where Chief Justice ordered appellant</w:t>
      </w:r>
      <w:r w:rsidR="00040C04">
        <w:t>'</w:t>
      </w:r>
      <w:r>
        <w:t xml:space="preserve">s trial to proceed by judge alone – Where appellant found guilty – Whether s 68BA contravened limitation deriving from </w:t>
      </w:r>
      <w:r w:rsidRPr="00925DDB">
        <w:rPr>
          <w:i/>
          <w:iCs/>
        </w:rPr>
        <w:t>Kable v Director of</w:t>
      </w:r>
      <w:r>
        <w:rPr>
          <w:i/>
          <w:iCs/>
        </w:rPr>
        <w:t xml:space="preserve"> </w:t>
      </w:r>
      <w:r w:rsidRPr="00925DDB">
        <w:rPr>
          <w:i/>
          <w:iCs/>
        </w:rPr>
        <w:t>Public Prosecutions</w:t>
      </w:r>
      <w:r>
        <w:t xml:space="preserve"> (NSW) (1996) 198 CLR 511 – Whether s 68BA inconsistent with requirement in s 80 of </w:t>
      </w:r>
      <w:r>
        <w:rPr>
          <w:i/>
          <w:iCs/>
        </w:rPr>
        <w:t xml:space="preserve">Constitution </w:t>
      </w:r>
      <w:r>
        <w:t xml:space="preserve">that </w:t>
      </w:r>
      <w:r w:rsidRPr="00925DDB">
        <w:t>trial on indictment of any offence against law of Commonwealth be by jury</w:t>
      </w:r>
      <w:r>
        <w:t>.</w:t>
      </w:r>
    </w:p>
    <w:p w14:paraId="5793C228" w14:textId="77777777" w:rsidR="009A154D" w:rsidRPr="00C32A1D" w:rsidRDefault="009A154D" w:rsidP="009A154D"/>
    <w:p w14:paraId="5A8C5990" w14:textId="77777777" w:rsidR="009A154D" w:rsidRDefault="009A154D" w:rsidP="009A154D">
      <w:r w:rsidRPr="004E7695">
        <w:rPr>
          <w:b/>
        </w:rPr>
        <w:t>Appealed from</w:t>
      </w:r>
      <w:r>
        <w:rPr>
          <w:b/>
        </w:rPr>
        <w:t xml:space="preserve"> ACTSC (CA): </w:t>
      </w:r>
      <w:hyperlink r:id="rId41" w:history="1">
        <w:r w:rsidRPr="0005192C">
          <w:rPr>
            <w:rStyle w:val="Hyperlink"/>
            <w:rFonts w:cs="Verdana"/>
            <w:noProof w:val="0"/>
          </w:rPr>
          <w:t>[2021] ACTCA 12</w:t>
        </w:r>
      </w:hyperlink>
      <w:r>
        <w:t xml:space="preserve">; </w:t>
      </w:r>
      <w:r w:rsidRPr="00DF16B3">
        <w:t>(2021) 17 ACTLR 72</w:t>
      </w:r>
      <w:r>
        <w:t xml:space="preserve">; </w:t>
      </w:r>
      <w:r w:rsidRPr="00DF16B3">
        <w:t>(2021) 362 FLR 385</w:t>
      </w:r>
      <w:r>
        <w:t xml:space="preserve">; </w:t>
      </w:r>
      <w:r w:rsidRPr="00F22A23">
        <w:t>(2021) 295 A Crim R 168</w:t>
      </w:r>
    </w:p>
    <w:p w14:paraId="584BA8D9" w14:textId="77777777" w:rsidR="009F0269" w:rsidRPr="00DD7F6B" w:rsidRDefault="009F0269" w:rsidP="009F0269"/>
    <w:p w14:paraId="69997A26" w14:textId="77777777" w:rsidR="009F0269" w:rsidRDefault="00752D9F" w:rsidP="009F0269">
      <w:pPr>
        <w:rPr>
          <w:rFonts w:cs="Arial"/>
          <w:bCs/>
          <w:noProof/>
          <w:color w:val="0000FF"/>
          <w:u w:val="single"/>
        </w:rPr>
      </w:pPr>
      <w:hyperlink w:anchor="TOP" w:history="1">
        <w:r w:rsidR="009F0269" w:rsidRPr="00DD7F6B">
          <w:rPr>
            <w:rFonts w:cs="Arial"/>
            <w:bCs/>
            <w:noProof/>
            <w:color w:val="0000FF"/>
            <w:u w:val="single"/>
          </w:rPr>
          <w:t>Return to Top</w:t>
        </w:r>
      </w:hyperlink>
    </w:p>
    <w:p w14:paraId="6C91E204" w14:textId="77777777" w:rsidR="00536849" w:rsidRDefault="00536849" w:rsidP="00536849">
      <w:pPr>
        <w:pStyle w:val="Divider2"/>
      </w:pPr>
    </w:p>
    <w:bookmarkEnd w:id="68"/>
    <w:p w14:paraId="699354DB" w14:textId="77777777" w:rsidR="00070C4A" w:rsidRPr="00660236" w:rsidRDefault="00070C4A" w:rsidP="00070C4A"/>
    <w:p w14:paraId="542B4D71" w14:textId="77777777" w:rsidR="00070C4A" w:rsidRDefault="00070C4A" w:rsidP="00070C4A">
      <w:pPr>
        <w:pStyle w:val="Heading2"/>
      </w:pPr>
      <w:r>
        <w:t>Contracts</w:t>
      </w:r>
    </w:p>
    <w:p w14:paraId="1C46D9DF" w14:textId="77777777" w:rsidR="00070C4A" w:rsidRDefault="00070C4A" w:rsidP="00070C4A"/>
    <w:p w14:paraId="6520F01D" w14:textId="77777777" w:rsidR="00070C4A" w:rsidRPr="00DD7F6B" w:rsidRDefault="00070C4A" w:rsidP="00070C4A">
      <w:pPr>
        <w:pStyle w:val="Heading3"/>
      </w:pPr>
      <w:bookmarkStart w:id="70" w:name="_Laundy_Hotels_(Quarry)"/>
      <w:bookmarkEnd w:id="70"/>
      <w:proofErr w:type="spellStart"/>
      <w:r w:rsidRPr="00DD7F6B">
        <w:t>Laundy</w:t>
      </w:r>
      <w:proofErr w:type="spellEnd"/>
      <w:r w:rsidRPr="00DD7F6B">
        <w:t xml:space="preserve"> Hotels (Quarry)</w:t>
      </w:r>
      <w:r>
        <w:t xml:space="preserve"> </w:t>
      </w:r>
      <w:r w:rsidRPr="00DD7F6B">
        <w:t>Pty Limited</w:t>
      </w:r>
      <w:r>
        <w:t xml:space="preserve"> v </w:t>
      </w:r>
      <w:proofErr w:type="spellStart"/>
      <w:r w:rsidRPr="00DD7F6B">
        <w:t>Dyco</w:t>
      </w:r>
      <w:proofErr w:type="spellEnd"/>
      <w:r w:rsidRPr="00DD7F6B">
        <w:t xml:space="preserve"> Hotels Pty Limited </w:t>
      </w:r>
      <w:proofErr w:type="spellStart"/>
      <w:r w:rsidRPr="00DD7F6B">
        <w:t>atf</w:t>
      </w:r>
      <w:proofErr w:type="spellEnd"/>
      <w:r w:rsidRPr="00DD7F6B">
        <w:t xml:space="preserve"> The</w:t>
      </w:r>
      <w:r>
        <w:t xml:space="preserve"> </w:t>
      </w:r>
      <w:proofErr w:type="spellStart"/>
      <w:r w:rsidRPr="00DD7F6B">
        <w:t>Parras</w:t>
      </w:r>
      <w:proofErr w:type="spellEnd"/>
      <w:r w:rsidRPr="00DD7F6B">
        <w:t xml:space="preserve"> Family Trust &amp; </w:t>
      </w:r>
      <w:proofErr w:type="spellStart"/>
      <w:r w:rsidRPr="00DD7F6B">
        <w:t>Ors</w:t>
      </w:r>
      <w:proofErr w:type="spellEnd"/>
    </w:p>
    <w:p w14:paraId="3BA879E7" w14:textId="5EF4553C" w:rsidR="00070C4A" w:rsidRPr="00DD7F6B" w:rsidRDefault="00752D9F" w:rsidP="00070C4A">
      <w:hyperlink r:id="rId42" w:history="1">
        <w:r w:rsidR="00070C4A" w:rsidRPr="00B15877">
          <w:rPr>
            <w:rStyle w:val="Hyperlink"/>
            <w:rFonts w:cs="Verdana"/>
            <w:b/>
            <w:bCs/>
            <w:noProof w:val="0"/>
          </w:rPr>
          <w:t>S125/2022</w:t>
        </w:r>
      </w:hyperlink>
      <w:hyperlink r:id="rId43" w:history="1"/>
      <w:r w:rsidR="00070C4A" w:rsidRPr="00DD7F6B">
        <w:rPr>
          <w:b/>
        </w:rPr>
        <w:t>:</w:t>
      </w:r>
      <w:r w:rsidR="00070C4A" w:rsidRPr="00DD7F6B">
        <w:t xml:space="preserve"> </w:t>
      </w:r>
      <w:hyperlink r:id="rId44" w:history="1">
        <w:r w:rsidR="00744E21" w:rsidRPr="00744E21">
          <w:rPr>
            <w:rStyle w:val="Hyperlink"/>
            <w:rFonts w:cs="Verdana"/>
            <w:noProof w:val="0"/>
          </w:rPr>
          <w:t xml:space="preserve">[2022] </w:t>
        </w:r>
        <w:proofErr w:type="spellStart"/>
        <w:r w:rsidR="00744E21" w:rsidRPr="00744E21">
          <w:rPr>
            <w:rStyle w:val="Hyperlink"/>
            <w:rFonts w:cs="Verdana"/>
            <w:noProof w:val="0"/>
          </w:rPr>
          <w:t>HCATrans</w:t>
        </w:r>
        <w:proofErr w:type="spellEnd"/>
        <w:r w:rsidR="00744E21" w:rsidRPr="00744E21">
          <w:rPr>
            <w:rStyle w:val="Hyperlink"/>
            <w:rFonts w:cs="Verdana"/>
            <w:noProof w:val="0"/>
          </w:rPr>
          <w:t xml:space="preserve"> 216</w:t>
        </w:r>
      </w:hyperlink>
    </w:p>
    <w:p w14:paraId="495965F0" w14:textId="77777777" w:rsidR="00070C4A" w:rsidRPr="00DD7F6B" w:rsidRDefault="00070C4A" w:rsidP="00070C4A"/>
    <w:p w14:paraId="05A88BEC" w14:textId="26246401" w:rsidR="00070C4A" w:rsidRDefault="00070C4A" w:rsidP="00070C4A">
      <w:r w:rsidRPr="00DD7F6B">
        <w:rPr>
          <w:b/>
        </w:rPr>
        <w:t>Date heard:</w:t>
      </w:r>
      <w:r w:rsidRPr="00DD7F6B">
        <w:t xml:space="preserve"> </w:t>
      </w:r>
      <w:r>
        <w:t xml:space="preserve">9 December </w:t>
      </w:r>
      <w:r w:rsidRPr="00DD7F6B">
        <w:t xml:space="preserve">2022 </w:t>
      </w:r>
    </w:p>
    <w:p w14:paraId="5D1D33FB" w14:textId="4460182C" w:rsidR="00070C4A" w:rsidRDefault="00070C4A" w:rsidP="00070C4A"/>
    <w:p w14:paraId="358C30B8" w14:textId="23AC09B5" w:rsidR="00070C4A" w:rsidRPr="00070C4A" w:rsidRDefault="00070C4A" w:rsidP="00070C4A">
      <w:r>
        <w:rPr>
          <w:b/>
          <w:bCs/>
        </w:rPr>
        <w:t>Coram:</w:t>
      </w:r>
      <w:r>
        <w:t xml:space="preserve"> </w:t>
      </w:r>
      <w:proofErr w:type="spellStart"/>
      <w:r>
        <w:t>Kiefel</w:t>
      </w:r>
      <w:proofErr w:type="spellEnd"/>
      <w:r>
        <w:t xml:space="preserve"> CJ, Gageler, Gordon, Gleeson and </w:t>
      </w:r>
      <w:proofErr w:type="spellStart"/>
      <w:r>
        <w:t>Jagot</w:t>
      </w:r>
      <w:proofErr w:type="spellEnd"/>
      <w:r>
        <w:t xml:space="preserve"> JJ</w:t>
      </w:r>
    </w:p>
    <w:p w14:paraId="2E0C8725" w14:textId="77777777" w:rsidR="00070C4A" w:rsidRPr="00DD7F6B" w:rsidRDefault="00070C4A" w:rsidP="00070C4A"/>
    <w:p w14:paraId="31A968F0" w14:textId="77777777" w:rsidR="00070C4A" w:rsidRPr="00DD7F6B" w:rsidRDefault="00070C4A" w:rsidP="00070C4A">
      <w:pPr>
        <w:rPr>
          <w:b/>
        </w:rPr>
      </w:pPr>
      <w:r w:rsidRPr="00DD7F6B">
        <w:rPr>
          <w:b/>
        </w:rPr>
        <w:t>Catchwords:</w:t>
      </w:r>
    </w:p>
    <w:p w14:paraId="4B2B9880" w14:textId="77777777" w:rsidR="00070C4A" w:rsidRPr="00DD7F6B" w:rsidRDefault="00070C4A" w:rsidP="00070C4A">
      <w:pPr>
        <w:rPr>
          <w:b/>
        </w:rPr>
      </w:pPr>
    </w:p>
    <w:p w14:paraId="6286541E" w14:textId="0F6DD6D1" w:rsidR="00070C4A" w:rsidRPr="00DD7F6B" w:rsidRDefault="00070C4A" w:rsidP="00070C4A">
      <w:pPr>
        <w:ind w:left="720"/>
      </w:pPr>
      <w:r w:rsidRPr="00DD7F6B">
        <w:lastRenderedPageBreak/>
        <w:t>Co</w:t>
      </w:r>
      <w:r>
        <w:t xml:space="preserve">ntracts – Construction – Interpretation – Termination – Frustration – Supervening illegality – Covid-19 – Public Health Order – Where settlement of goodwill, plant and equipment under contract for sale of hotel and associated business agreed to take place on 30 March 2020 – Where cl 50.1 of contract required vendor to carry on business in </w:t>
      </w:r>
      <w:r w:rsidRPr="00905D5F">
        <w:t xml:space="preserve">usual and ordinary course as regards its nature, scope and manner and repair and maintain </w:t>
      </w:r>
      <w:r>
        <w:t>a</w:t>
      </w:r>
      <w:r w:rsidRPr="00905D5F">
        <w:t xml:space="preserve">ssets in same manner as at date of </w:t>
      </w:r>
      <w:r>
        <w:t>c</w:t>
      </w:r>
      <w:r w:rsidRPr="00905D5F">
        <w:t>ontract</w:t>
      </w:r>
      <w:r>
        <w:t xml:space="preserve"> and use reasonable endeavours to ensure all items on inventory in good repair and in proper working order – Where </w:t>
      </w:r>
      <w:r w:rsidRPr="00905D5F">
        <w:rPr>
          <w:i/>
          <w:iCs/>
        </w:rPr>
        <w:t>Public Health (Covid-19 Places of Social Gathering) Order 2020</w:t>
      </w:r>
      <w:r>
        <w:t xml:space="preserve"> (NSW), made pursuant to </w:t>
      </w:r>
      <w:r w:rsidRPr="005C4230">
        <w:rPr>
          <w:i/>
          <w:iCs/>
        </w:rPr>
        <w:t>Public Health Act 2010</w:t>
      </w:r>
      <w:r w:rsidRPr="005C4230">
        <w:t xml:space="preserve"> (NSW),</w:t>
      </w:r>
      <w:r>
        <w:t xml:space="preserve"> came into effect on 23 March 2020 and prohibited opening of pubs except for sale of food and beverages to be consumed off premises – Where purchasers asserted contract had been frustrated – Whether supervening illegality pursuant to Public Health Order suspended parties</w:t>
      </w:r>
      <w:r w:rsidR="00040C04">
        <w:t>'</w:t>
      </w:r>
      <w:r>
        <w:t xml:space="preserve"> obligations to seek completion of contract – Whether Public Health Order amounted to doctrine of temporary suspension of obligations inconsistent with approach to resolving questions of supervening illegality. </w:t>
      </w:r>
    </w:p>
    <w:p w14:paraId="5655F922" w14:textId="77777777" w:rsidR="00070C4A" w:rsidRPr="00DD7F6B" w:rsidRDefault="00070C4A" w:rsidP="00070C4A">
      <w:pPr>
        <w:ind w:left="720"/>
      </w:pPr>
    </w:p>
    <w:p w14:paraId="3B437F51" w14:textId="6C804E1F" w:rsidR="00070C4A" w:rsidRPr="00DD7F6B" w:rsidRDefault="00070C4A" w:rsidP="00070C4A">
      <w:r w:rsidRPr="00DD7F6B">
        <w:rPr>
          <w:b/>
        </w:rPr>
        <w:t xml:space="preserve">Appealed from </w:t>
      </w:r>
      <w:r>
        <w:rPr>
          <w:b/>
        </w:rPr>
        <w:t>NSWSC</w:t>
      </w:r>
      <w:r w:rsidRPr="00DD7F6B">
        <w:rPr>
          <w:b/>
        </w:rPr>
        <w:t xml:space="preserve"> (C</w:t>
      </w:r>
      <w:r>
        <w:rPr>
          <w:b/>
        </w:rPr>
        <w:t>A</w:t>
      </w:r>
      <w:r w:rsidRPr="00DD7F6B">
        <w:rPr>
          <w:b/>
        </w:rPr>
        <w:t>):</w:t>
      </w:r>
      <w:r w:rsidRPr="00DD7F6B">
        <w:rPr>
          <w:bCs/>
        </w:rPr>
        <w:t xml:space="preserve"> </w:t>
      </w:r>
      <w:hyperlink r:id="rId45" w:history="1">
        <w:r w:rsidRPr="007409C2">
          <w:rPr>
            <w:rStyle w:val="Hyperlink"/>
            <w:rFonts w:cs="Verdana"/>
            <w:bCs/>
            <w:noProof w:val="0"/>
          </w:rPr>
          <w:t>[2021] NSWCA 332</w:t>
        </w:r>
      </w:hyperlink>
      <w:r>
        <w:rPr>
          <w:bCs/>
        </w:rPr>
        <w:t xml:space="preserve">; </w:t>
      </w:r>
      <w:r w:rsidRPr="00A93CE1">
        <w:rPr>
          <w:bCs/>
        </w:rPr>
        <w:t>(2021) 396 ALR 340</w:t>
      </w:r>
      <w:r w:rsidR="00B21FF3">
        <w:rPr>
          <w:bCs/>
        </w:rPr>
        <w:t xml:space="preserve">; </w:t>
      </w:r>
      <w:r w:rsidR="00B21FF3" w:rsidRPr="00B21FF3">
        <w:rPr>
          <w:bCs/>
        </w:rPr>
        <w:t>(2021) 20 BPR 41,819</w:t>
      </w:r>
    </w:p>
    <w:p w14:paraId="27782AD5" w14:textId="77777777" w:rsidR="00070C4A" w:rsidRPr="00DD7F6B" w:rsidRDefault="00070C4A" w:rsidP="00070C4A"/>
    <w:p w14:paraId="480FF024" w14:textId="267C68DA" w:rsidR="00070C4A" w:rsidRDefault="00752D9F" w:rsidP="00070C4A">
      <w:pPr>
        <w:rPr>
          <w:rFonts w:cs="Arial"/>
          <w:bCs/>
          <w:noProof/>
          <w:color w:val="0000FF"/>
          <w:u w:val="single"/>
        </w:rPr>
      </w:pPr>
      <w:hyperlink w:anchor="TOP" w:history="1">
        <w:r w:rsidR="00070C4A" w:rsidRPr="00DD7F6B">
          <w:rPr>
            <w:rFonts w:cs="Arial"/>
            <w:bCs/>
            <w:noProof/>
            <w:color w:val="0000FF"/>
            <w:u w:val="single"/>
          </w:rPr>
          <w:t>Return to Top</w:t>
        </w:r>
      </w:hyperlink>
    </w:p>
    <w:p w14:paraId="7B3E5A57" w14:textId="41BCF8C6" w:rsidR="00FD4772" w:rsidRDefault="00FD4772" w:rsidP="00FD4772">
      <w:pPr>
        <w:pStyle w:val="Divider2"/>
        <w:pBdr>
          <w:bottom w:val="double" w:sz="6" w:space="0" w:color="auto"/>
        </w:pBdr>
        <w:rPr>
          <w:rStyle w:val="Hyperlink"/>
          <w:rFonts w:cs="Verdana"/>
          <w:bCs/>
        </w:rPr>
      </w:pPr>
      <w:bookmarkStart w:id="71" w:name="_Dansie_v_The"/>
      <w:bookmarkStart w:id="72" w:name="_O'Dea_v_The"/>
      <w:bookmarkEnd w:id="61"/>
      <w:bookmarkEnd w:id="71"/>
      <w:bookmarkEnd w:id="72"/>
    </w:p>
    <w:p w14:paraId="1052DE00" w14:textId="77777777" w:rsidR="00744E21" w:rsidRPr="00DD7F6B" w:rsidRDefault="00744E21" w:rsidP="00744E21"/>
    <w:p w14:paraId="561B7247" w14:textId="77777777" w:rsidR="00744E21" w:rsidRDefault="00744E21" w:rsidP="00744E21">
      <w:pPr>
        <w:pStyle w:val="Heading2"/>
      </w:pPr>
      <w:r>
        <w:t>Courts and Judges</w:t>
      </w:r>
    </w:p>
    <w:p w14:paraId="75FBE42F" w14:textId="77777777" w:rsidR="00744E21" w:rsidRPr="00175D32" w:rsidRDefault="00744E21" w:rsidP="00744E21"/>
    <w:p w14:paraId="5B6DC979" w14:textId="77777777" w:rsidR="00744E21" w:rsidRPr="00D0009F" w:rsidRDefault="00744E21" w:rsidP="00744E21">
      <w:pPr>
        <w:pStyle w:val="Heading3"/>
      </w:pPr>
      <w:bookmarkStart w:id="73" w:name="_QYFM_v_Minister"/>
      <w:bookmarkEnd w:id="73"/>
      <w:r>
        <w:t xml:space="preserve">QYFM v Minister for Immigration, Citizenship, Migrant Services and Multicultural Affairs &amp; Anor </w:t>
      </w:r>
    </w:p>
    <w:p w14:paraId="1DD6FE1A" w14:textId="2C5F495E" w:rsidR="00744E21" w:rsidRDefault="00752D9F" w:rsidP="00744E21">
      <w:hyperlink r:id="rId46" w:history="1">
        <w:r w:rsidR="00744E21" w:rsidRPr="00B15877">
          <w:rPr>
            <w:rStyle w:val="Hyperlink"/>
            <w:rFonts w:cs="Verdana"/>
            <w:b/>
            <w:bCs/>
            <w:noProof w:val="0"/>
          </w:rPr>
          <w:t>M53/2022</w:t>
        </w:r>
      </w:hyperlink>
      <w:hyperlink r:id="rId47" w:history="1"/>
      <w:r w:rsidR="00744E21" w:rsidRPr="003F4BEB">
        <w:rPr>
          <w:b/>
        </w:rPr>
        <w:t>:</w:t>
      </w:r>
      <w:r w:rsidR="00744E21" w:rsidRPr="003F4BEB">
        <w:t xml:space="preserve"> </w:t>
      </w:r>
      <w:hyperlink r:id="rId48" w:history="1">
        <w:r w:rsidR="00744E21" w:rsidRPr="00744E21">
          <w:rPr>
            <w:rStyle w:val="Hyperlink"/>
            <w:rFonts w:cs="Verdana"/>
            <w:noProof w:val="0"/>
          </w:rPr>
          <w:t xml:space="preserve">[2022] </w:t>
        </w:r>
        <w:proofErr w:type="spellStart"/>
        <w:r w:rsidR="00744E21" w:rsidRPr="00744E21">
          <w:rPr>
            <w:rStyle w:val="Hyperlink"/>
            <w:rFonts w:cs="Verdana"/>
            <w:noProof w:val="0"/>
          </w:rPr>
          <w:t>HCATrans</w:t>
        </w:r>
        <w:proofErr w:type="spellEnd"/>
        <w:r w:rsidR="00744E21" w:rsidRPr="00744E21">
          <w:rPr>
            <w:rStyle w:val="Hyperlink"/>
            <w:rFonts w:cs="Verdana"/>
            <w:noProof w:val="0"/>
          </w:rPr>
          <w:t xml:space="preserve"> 217</w:t>
        </w:r>
      </w:hyperlink>
    </w:p>
    <w:p w14:paraId="5BDEE870" w14:textId="77777777" w:rsidR="00744E21" w:rsidRDefault="00744E21" w:rsidP="00744E21"/>
    <w:p w14:paraId="1187E4FC" w14:textId="5E8E639A" w:rsidR="00744E21" w:rsidRDefault="00744E21" w:rsidP="00744E21">
      <w:r w:rsidRPr="004E7695">
        <w:rPr>
          <w:b/>
        </w:rPr>
        <w:t xml:space="preserve">Date </w:t>
      </w:r>
      <w:r>
        <w:rPr>
          <w:b/>
        </w:rPr>
        <w:t>heard</w:t>
      </w:r>
      <w:r w:rsidRPr="004E7695">
        <w:rPr>
          <w:b/>
        </w:rPr>
        <w:t>:</w:t>
      </w:r>
      <w:r w:rsidRPr="00FC0B58">
        <w:t xml:space="preserve"> </w:t>
      </w:r>
      <w:r>
        <w:t>13 December 2022</w:t>
      </w:r>
    </w:p>
    <w:p w14:paraId="178FFD97" w14:textId="0A0039E3" w:rsidR="00744E21" w:rsidRDefault="00744E21" w:rsidP="00744E21"/>
    <w:p w14:paraId="45B97D80" w14:textId="7C7D6BF4" w:rsidR="00744E21" w:rsidRPr="00744E21" w:rsidRDefault="00744E21" w:rsidP="00744E21">
      <w:pPr>
        <w:rPr>
          <w:b/>
          <w:bCs/>
        </w:rPr>
      </w:pPr>
      <w:r>
        <w:rPr>
          <w:b/>
          <w:bCs/>
        </w:rPr>
        <w:t xml:space="preserve">Coram: </w:t>
      </w:r>
      <w:proofErr w:type="spellStart"/>
      <w:r w:rsidRPr="00744E21">
        <w:t>Kiefel</w:t>
      </w:r>
      <w:proofErr w:type="spellEnd"/>
      <w:r w:rsidRPr="00744E21">
        <w:t xml:space="preserve"> CJ, Gageler, Gordon, Edelman, Steward, Gleeson and </w:t>
      </w:r>
      <w:proofErr w:type="spellStart"/>
      <w:r w:rsidRPr="00744E21">
        <w:t>Jagot</w:t>
      </w:r>
      <w:proofErr w:type="spellEnd"/>
      <w:r w:rsidRPr="00744E21">
        <w:t xml:space="preserve"> JJ</w:t>
      </w:r>
      <w:r w:rsidRPr="00744E21">
        <w:rPr>
          <w:b/>
          <w:bCs/>
        </w:rPr>
        <w:t xml:space="preserve"> </w:t>
      </w:r>
    </w:p>
    <w:p w14:paraId="25685849" w14:textId="77777777" w:rsidR="00744E21" w:rsidRPr="004E7695" w:rsidRDefault="00744E21" w:rsidP="00744E21"/>
    <w:p w14:paraId="2F0FBFF6" w14:textId="77777777" w:rsidR="00744E21" w:rsidRPr="004E7695" w:rsidRDefault="00744E21" w:rsidP="00744E21">
      <w:pPr>
        <w:rPr>
          <w:b/>
        </w:rPr>
      </w:pPr>
      <w:r w:rsidRPr="004E7695">
        <w:rPr>
          <w:b/>
        </w:rPr>
        <w:t>Catchwords:</w:t>
      </w:r>
    </w:p>
    <w:p w14:paraId="0A44193C" w14:textId="77777777" w:rsidR="00744E21" w:rsidRPr="004E7695" w:rsidRDefault="00744E21" w:rsidP="00744E21">
      <w:pPr>
        <w:rPr>
          <w:b/>
        </w:rPr>
      </w:pPr>
    </w:p>
    <w:p w14:paraId="7188D69B" w14:textId="0FD4928F" w:rsidR="00744E21" w:rsidRPr="00253D8A" w:rsidRDefault="00744E21" w:rsidP="00744E21">
      <w:pPr>
        <w:ind w:left="720"/>
      </w:pPr>
      <w:r w:rsidRPr="00253D8A">
        <w:t xml:space="preserve">Courts and judges – Bias – Reasonable apprehension of bias – </w:t>
      </w:r>
      <w:r>
        <w:t>Disqualification</w:t>
      </w:r>
      <w:r w:rsidRPr="00253D8A">
        <w:t xml:space="preserve"> – Where, prior to appointment, judge as Commonwealth Director of Public Prosecutions: (a) instituted and carried on </w:t>
      </w:r>
      <w:r>
        <w:t xml:space="preserve">successful </w:t>
      </w:r>
      <w:r w:rsidRPr="00253D8A">
        <w:t>prosecution of QYFM on indictment</w:t>
      </w:r>
      <w:r>
        <w:t>,</w:t>
      </w:r>
      <w:r w:rsidRPr="00253D8A">
        <w:t xml:space="preserve"> and (b) appeared to successfully oppose appeal by QYFM against conviction – Where QYFM brought challenge to Minister</w:t>
      </w:r>
      <w:r w:rsidR="00040C04">
        <w:t>'</w:t>
      </w:r>
      <w:r w:rsidRPr="00253D8A">
        <w:t>s decision not to revoke cancellation of QYFM</w:t>
      </w:r>
      <w:r w:rsidR="00040C04">
        <w:t>'</w:t>
      </w:r>
      <w:r w:rsidRPr="00253D8A">
        <w:t xml:space="preserve">s visa – Where application for </w:t>
      </w:r>
      <w:r>
        <w:t>disqualification</w:t>
      </w:r>
      <w:r w:rsidRPr="00253D8A">
        <w:t xml:space="preserve"> brought against judge on basis of apprehended bias – Where judge heard application alone, refused </w:t>
      </w:r>
      <w:r>
        <w:t>to disqualify himself</w:t>
      </w:r>
      <w:r w:rsidRPr="00253D8A">
        <w:t xml:space="preserve"> and sat on Full Court appeal challenging primary judge</w:t>
      </w:r>
      <w:r w:rsidR="00040C04">
        <w:t>'</w:t>
      </w:r>
      <w:r w:rsidRPr="00253D8A">
        <w:t>s decision dismissing application for judicial review of Administrative Appeals Tribunal</w:t>
      </w:r>
      <w:r w:rsidR="00040C04">
        <w:t>'</w:t>
      </w:r>
      <w:r w:rsidRPr="00253D8A">
        <w:t xml:space="preserve">s </w:t>
      </w:r>
      <w:r w:rsidRPr="00253D8A">
        <w:lastRenderedPageBreak/>
        <w:t>decision to affirm cancellation of QYFM</w:t>
      </w:r>
      <w:r w:rsidR="00040C04">
        <w:t>'</w:t>
      </w:r>
      <w:r w:rsidRPr="00253D8A">
        <w:t xml:space="preserve">s visa – Whether application for </w:t>
      </w:r>
      <w:r>
        <w:t>disqualification</w:t>
      </w:r>
      <w:r w:rsidRPr="00253D8A">
        <w:t xml:space="preserve"> of single member of Full Court on basis of apprehended bias should be decided by single judge alone or by Full Court – Whether judgment of Full Court liable to be set aside if single judge affected by apprehended bias.</w:t>
      </w:r>
    </w:p>
    <w:p w14:paraId="299DE0E9" w14:textId="77777777" w:rsidR="00744E21" w:rsidRPr="00253D8A" w:rsidRDefault="00744E21" w:rsidP="00744E21">
      <w:pPr>
        <w:ind w:left="720"/>
      </w:pPr>
    </w:p>
    <w:p w14:paraId="28CA1400" w14:textId="77777777" w:rsidR="00744E21" w:rsidRDefault="00744E21" w:rsidP="00744E21">
      <w:pPr>
        <w:ind w:left="720"/>
      </w:pPr>
      <w:r w:rsidRPr="00253D8A">
        <w:t xml:space="preserve">Constitutional Law – Chapter III – Judicature of Commonwealth – Impartiality of judiciary – Bias – Reasonable apprehension of bias – Proper </w:t>
      </w:r>
      <w:r>
        <w:t>application of</w:t>
      </w:r>
      <w:r w:rsidRPr="00253D8A">
        <w:t xml:space="preserve"> test in </w:t>
      </w:r>
      <w:r w:rsidRPr="00253D8A">
        <w:rPr>
          <w:i/>
          <w:iCs/>
        </w:rPr>
        <w:t>Ebner v Official Trustee in Bankruptcy</w:t>
      </w:r>
      <w:r w:rsidRPr="00253D8A">
        <w:t xml:space="preserve"> (2000) 205 CLR 337.</w:t>
      </w:r>
    </w:p>
    <w:p w14:paraId="6B6E172B" w14:textId="77777777" w:rsidR="00744E21" w:rsidRPr="004E7695" w:rsidRDefault="00744E21" w:rsidP="00744E21">
      <w:pPr>
        <w:ind w:left="720"/>
      </w:pPr>
    </w:p>
    <w:p w14:paraId="797BBE49" w14:textId="77777777" w:rsidR="00744E21" w:rsidRDefault="00744E21" w:rsidP="00744E21">
      <w:r w:rsidRPr="004E7695">
        <w:rPr>
          <w:b/>
        </w:rPr>
        <w:t>Appealed from</w:t>
      </w:r>
      <w:r>
        <w:rPr>
          <w:b/>
        </w:rPr>
        <w:t xml:space="preserve"> FCA (FC):</w:t>
      </w:r>
      <w:r>
        <w:rPr>
          <w:bCs/>
        </w:rPr>
        <w:t xml:space="preserve"> </w:t>
      </w:r>
      <w:hyperlink r:id="rId49" w:history="1">
        <w:r w:rsidRPr="00C174D5">
          <w:rPr>
            <w:rStyle w:val="Hyperlink"/>
            <w:rFonts w:cs="Verdana"/>
            <w:bCs/>
            <w:noProof w:val="0"/>
          </w:rPr>
          <w:t>[2021] FCAFC 166</w:t>
        </w:r>
      </w:hyperlink>
      <w:r>
        <w:rPr>
          <w:bCs/>
        </w:rPr>
        <w:t xml:space="preserve">; (2021) </w:t>
      </w:r>
      <w:r w:rsidRPr="00C174D5">
        <w:rPr>
          <w:bCs/>
        </w:rPr>
        <w:t>287 FCR 328</w:t>
      </w:r>
    </w:p>
    <w:p w14:paraId="1B3FE57E" w14:textId="77777777" w:rsidR="00744E21" w:rsidRPr="004E7695" w:rsidRDefault="00744E21" w:rsidP="00744E21"/>
    <w:p w14:paraId="7D53C6B2" w14:textId="77777777" w:rsidR="00744E21" w:rsidRDefault="00752D9F" w:rsidP="00744E21">
      <w:pPr>
        <w:rPr>
          <w:rStyle w:val="Hyperlink"/>
          <w:rFonts w:cs="Verdana"/>
          <w:bCs/>
        </w:rPr>
      </w:pPr>
      <w:hyperlink w:anchor="TOP" w:history="1">
        <w:r w:rsidR="00744E21" w:rsidRPr="004E7695">
          <w:rPr>
            <w:rStyle w:val="Hyperlink"/>
            <w:rFonts w:cs="Verdana"/>
            <w:bCs/>
          </w:rPr>
          <w:t>Return to Top</w:t>
        </w:r>
      </w:hyperlink>
    </w:p>
    <w:p w14:paraId="39D03EE1" w14:textId="11FA9626" w:rsidR="00FD4772" w:rsidRDefault="00FD4772" w:rsidP="00744E21">
      <w:pPr>
        <w:pStyle w:val="Divider2"/>
      </w:pPr>
    </w:p>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77A3FA43" w14:textId="77777777" w:rsidR="00B97602" w:rsidRDefault="00B97602" w:rsidP="00B97602"/>
    <w:p w14:paraId="2D1B884D" w14:textId="3A943C7E" w:rsidR="00130975" w:rsidRDefault="00130975" w:rsidP="00130975">
      <w:pPr>
        <w:pStyle w:val="Heading3"/>
      </w:pPr>
      <w:bookmarkStart w:id="74" w:name="_BA_v_The_1"/>
      <w:bookmarkEnd w:id="74"/>
      <w:r>
        <w:t xml:space="preserve">BA v The </w:t>
      </w:r>
      <w:r w:rsidR="00A37EDA">
        <w:t>King</w:t>
      </w:r>
      <w:r>
        <w:t xml:space="preserve"> </w:t>
      </w:r>
    </w:p>
    <w:bookmarkStart w:id="75" w:name="_Hlk106375104"/>
    <w:p w14:paraId="1448CBE4" w14:textId="59354581" w:rsidR="00130975" w:rsidRDefault="00130975" w:rsidP="00130975">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S101/2022</w:t>
      </w:r>
      <w:r>
        <w:rPr>
          <w:b/>
          <w:bCs/>
        </w:rPr>
        <w:fldChar w:fldCharType="end"/>
      </w:r>
      <w:r w:rsidRPr="00861200">
        <w:rPr>
          <w:b/>
          <w:bCs/>
        </w:rPr>
        <w:t>:</w:t>
      </w:r>
      <w:r>
        <w:rPr>
          <w:b/>
          <w:bCs/>
        </w:rPr>
        <w:t xml:space="preserve"> </w:t>
      </w:r>
      <w:hyperlink r:id="rId50" w:history="1">
        <w:r w:rsidR="00936452" w:rsidRPr="00AA44EF">
          <w:rPr>
            <w:rStyle w:val="Hyperlink"/>
            <w:rFonts w:cs="Verdana"/>
            <w:noProof w:val="0"/>
          </w:rPr>
          <w:t xml:space="preserve">[2023] </w:t>
        </w:r>
        <w:proofErr w:type="spellStart"/>
        <w:r w:rsidR="00936452" w:rsidRPr="00AA44EF">
          <w:rPr>
            <w:rStyle w:val="Hyperlink"/>
            <w:rFonts w:cs="Verdana"/>
            <w:noProof w:val="0"/>
          </w:rPr>
          <w:t>HCATrans</w:t>
        </w:r>
        <w:proofErr w:type="spellEnd"/>
        <w:r w:rsidR="00936452" w:rsidRPr="00AA44EF">
          <w:rPr>
            <w:rStyle w:val="Hyperlink"/>
            <w:rFonts w:cs="Verdana"/>
            <w:noProof w:val="0"/>
          </w:rPr>
          <w:t xml:space="preserve"> 2</w:t>
        </w:r>
      </w:hyperlink>
    </w:p>
    <w:bookmarkEnd w:id="75"/>
    <w:p w14:paraId="47C29C1B" w14:textId="77777777" w:rsidR="00130975" w:rsidRDefault="00130975" w:rsidP="00130975"/>
    <w:p w14:paraId="0FEB8D15" w14:textId="6522CF96" w:rsidR="00130975" w:rsidRDefault="00130975" w:rsidP="00130975">
      <w:r>
        <w:rPr>
          <w:b/>
          <w:bCs/>
        </w:rPr>
        <w:t>Date heard:</w:t>
      </w:r>
      <w:r>
        <w:t xml:space="preserve"> </w:t>
      </w:r>
      <w:r w:rsidR="00164CAA">
        <w:t>7 Feb</w:t>
      </w:r>
      <w:r w:rsidR="00FE3C4C">
        <w:t xml:space="preserve">ruary </w:t>
      </w:r>
      <w:r w:rsidR="00936452">
        <w:t>2023</w:t>
      </w:r>
    </w:p>
    <w:p w14:paraId="4662A1F1" w14:textId="77777777" w:rsidR="00936452" w:rsidRDefault="00936452" w:rsidP="00130975"/>
    <w:p w14:paraId="72B1FF72" w14:textId="73ED085F" w:rsidR="00936452" w:rsidRPr="00936452" w:rsidRDefault="00936452" w:rsidP="00130975">
      <w:pPr>
        <w:rPr>
          <w:i/>
          <w:iCs/>
        </w:rPr>
      </w:pPr>
      <w:r>
        <w:rPr>
          <w:b/>
          <w:bCs/>
        </w:rPr>
        <w:t xml:space="preserve">Coram: </w:t>
      </w:r>
      <w:proofErr w:type="spellStart"/>
      <w:r w:rsidRPr="00936452">
        <w:t>Kiefel</w:t>
      </w:r>
      <w:proofErr w:type="spellEnd"/>
      <w:r w:rsidRPr="00936452">
        <w:t xml:space="preserve"> CJ, Gageler, Gordon, Edelman, Steward, Gleeson and </w:t>
      </w:r>
      <w:proofErr w:type="spellStart"/>
      <w:r w:rsidRPr="00936452">
        <w:t>Jagot</w:t>
      </w:r>
      <w:proofErr w:type="spellEnd"/>
      <w:r w:rsidRPr="00936452">
        <w:t xml:space="preserve"> JJ</w:t>
      </w:r>
    </w:p>
    <w:p w14:paraId="5A9006DD" w14:textId="77777777" w:rsidR="00130975" w:rsidRDefault="00130975" w:rsidP="00130975"/>
    <w:p w14:paraId="62643AE1" w14:textId="77777777" w:rsidR="00130975" w:rsidRDefault="00130975" w:rsidP="00130975">
      <w:r>
        <w:rPr>
          <w:b/>
          <w:bCs/>
        </w:rPr>
        <w:t>Catchwords:</w:t>
      </w:r>
    </w:p>
    <w:p w14:paraId="3A33A779" w14:textId="77777777" w:rsidR="00130975" w:rsidRDefault="00130975" w:rsidP="00130975"/>
    <w:p w14:paraId="6AACAFB6" w14:textId="539B3774" w:rsidR="00130975" w:rsidRPr="00FB1D11" w:rsidRDefault="00130975" w:rsidP="00130975">
      <w:pPr>
        <w:pStyle w:val="Catchwords0"/>
      </w:pPr>
      <w:r>
        <w:t xml:space="preserve">Criminal law – Breaking and entering – Legal right to enter – Meaning of </w:t>
      </w:r>
      <w:r w:rsidR="00040C04">
        <w:t>"</w:t>
      </w:r>
      <w:r>
        <w:t>breaks</w:t>
      </w:r>
      <w:r w:rsidR="00040C04">
        <w:t>"</w:t>
      </w:r>
      <w:r>
        <w:t xml:space="preserve"> – Where s 112 of </w:t>
      </w:r>
      <w:r>
        <w:rPr>
          <w:i/>
          <w:iCs/>
        </w:rPr>
        <w:t xml:space="preserve">Crimes Act 1900 </w:t>
      </w:r>
      <w:r>
        <w:t>(NSW) provides person who breaks and enters any dwelling-house or other building and commits any serious indictable offence guilty of offence – Where appellant and complainant resided together in apartment occupied pursuant to residential tenancy where both named as lessees – Where relationship broke down and appellant moved out taking most of possessions – Where, when appellant remained co</w:t>
      </w:r>
      <w:r>
        <w:noBreakHyphen/>
        <w:t xml:space="preserve">tenant, appellant entered apartment by breaking down locked door and assaulted complainant – Where appellant charged with offence against s 112 of </w:t>
      </w:r>
      <w:r>
        <w:rPr>
          <w:i/>
          <w:iCs/>
        </w:rPr>
        <w:t xml:space="preserve">Crimes Act </w:t>
      </w:r>
      <w:r>
        <w:t xml:space="preserve">– Whether person with legal right to enter building capable of being guilty of breaking and entering building for purposes of s 112 of </w:t>
      </w:r>
      <w:r>
        <w:rPr>
          <w:i/>
          <w:iCs/>
        </w:rPr>
        <w:t>Crimes Act</w:t>
      </w:r>
      <w:r>
        <w:t xml:space="preserve"> – Whether co</w:t>
      </w:r>
      <w:r>
        <w:noBreakHyphen/>
        <w:t>tenant can revoke second co-tenant</w:t>
      </w:r>
      <w:r w:rsidR="00040C04">
        <w:t>'</w:t>
      </w:r>
      <w:r>
        <w:t>s permission to enter leased dwelling-house with result that, despite enjoying right of entry under lease, second co</w:t>
      </w:r>
      <w:r>
        <w:noBreakHyphen/>
        <w:t xml:space="preserve">tenant may be guilty of breaking and entering – Whether permission of occupant without legal entitlement to occupy be determinative of whether person with legal right of immediate possession breaks into building for purposes of s 112 of </w:t>
      </w:r>
      <w:r>
        <w:rPr>
          <w:i/>
          <w:iCs/>
        </w:rPr>
        <w:t>Crimes Act</w:t>
      </w:r>
      <w:r>
        <w:t xml:space="preserve">. </w:t>
      </w:r>
    </w:p>
    <w:p w14:paraId="7DDDC263" w14:textId="77777777" w:rsidR="00130975" w:rsidRDefault="00130975" w:rsidP="00130975"/>
    <w:p w14:paraId="3F775809" w14:textId="77777777" w:rsidR="00130975" w:rsidRDefault="00130975" w:rsidP="00130975">
      <w:pPr>
        <w:rPr>
          <w:b/>
        </w:rPr>
      </w:pPr>
      <w:r w:rsidRPr="004E7695">
        <w:rPr>
          <w:b/>
        </w:rPr>
        <w:t>Appealed from</w:t>
      </w:r>
      <w:r w:rsidRPr="00861200">
        <w:rPr>
          <w:b/>
        </w:rPr>
        <w:t xml:space="preserve"> </w:t>
      </w:r>
      <w:r w:rsidRPr="00FB1D11">
        <w:rPr>
          <w:b/>
        </w:rPr>
        <w:t>NSW</w:t>
      </w:r>
      <w:r>
        <w:rPr>
          <w:b/>
        </w:rPr>
        <w:t>SC</w:t>
      </w:r>
      <w:r w:rsidRPr="00FB1D11">
        <w:rPr>
          <w:b/>
        </w:rPr>
        <w:t xml:space="preserve"> (CCA): </w:t>
      </w:r>
      <w:hyperlink r:id="rId51" w:history="1">
        <w:r w:rsidRPr="00476537">
          <w:rPr>
            <w:rStyle w:val="Hyperlink"/>
            <w:rFonts w:cs="Verdana"/>
            <w:bCs/>
            <w:noProof w:val="0"/>
          </w:rPr>
          <w:t>[2021] NSWCCA 191</w:t>
        </w:r>
      </w:hyperlink>
      <w:r>
        <w:rPr>
          <w:bCs/>
        </w:rPr>
        <w:t xml:space="preserve">; </w:t>
      </w:r>
      <w:r w:rsidRPr="00476537">
        <w:rPr>
          <w:bCs/>
        </w:rPr>
        <w:t>(2021) 105 NSWLR 307</w:t>
      </w:r>
      <w:r>
        <w:rPr>
          <w:bCs/>
        </w:rPr>
        <w:t xml:space="preserve">; </w:t>
      </w:r>
      <w:r w:rsidRPr="00476537">
        <w:rPr>
          <w:bCs/>
        </w:rPr>
        <w:t>(2021) 291 A Crim R 514</w:t>
      </w:r>
    </w:p>
    <w:p w14:paraId="607925B6" w14:textId="77777777" w:rsidR="00130975" w:rsidRPr="00E064DF" w:rsidRDefault="00130975" w:rsidP="00130975"/>
    <w:p w14:paraId="22A8AC28" w14:textId="77777777" w:rsidR="00130975" w:rsidRPr="002314BE" w:rsidRDefault="00752D9F" w:rsidP="00130975">
      <w:hyperlink w:anchor="TOP" w:history="1">
        <w:r w:rsidR="00130975" w:rsidRPr="004E7695">
          <w:rPr>
            <w:rStyle w:val="Hyperlink"/>
            <w:rFonts w:cs="Verdana"/>
            <w:bCs/>
          </w:rPr>
          <w:t>Return to Top</w:t>
        </w:r>
      </w:hyperlink>
    </w:p>
    <w:p w14:paraId="2C05C4DC" w14:textId="77777777" w:rsidR="00130975" w:rsidRDefault="00130975" w:rsidP="00130975">
      <w:pPr>
        <w:pStyle w:val="Divider1"/>
      </w:pPr>
    </w:p>
    <w:p w14:paraId="28645B9E" w14:textId="77777777" w:rsidR="00130975" w:rsidRPr="00255765" w:rsidRDefault="00130975" w:rsidP="00B97602"/>
    <w:p w14:paraId="68C4D845" w14:textId="77777777" w:rsidR="00B97602" w:rsidRDefault="00B97602" w:rsidP="00B97602">
      <w:pPr>
        <w:pStyle w:val="Heading3"/>
      </w:pPr>
      <w:bookmarkStart w:id="76" w:name="_Rigney_v_The"/>
      <w:bookmarkStart w:id="77" w:name="_Mitchell_v_The"/>
      <w:bookmarkEnd w:id="76"/>
      <w:bookmarkEnd w:id="77"/>
      <w:r>
        <w:t xml:space="preserve">Mitchell v The King; Rigney v The King; Carver v The King; </w:t>
      </w:r>
      <w:proofErr w:type="spellStart"/>
      <w:r>
        <w:t>Tenhoopen</w:t>
      </w:r>
      <w:proofErr w:type="spellEnd"/>
      <w:r>
        <w:t xml:space="preserve"> v The King</w:t>
      </w:r>
    </w:p>
    <w:p w14:paraId="62A9B9B0" w14:textId="3F04B2B1" w:rsidR="00B97602" w:rsidRPr="00B97602" w:rsidRDefault="00752D9F" w:rsidP="00B97602">
      <w:hyperlink r:id="rId52" w:history="1">
        <w:r w:rsidR="00B97602" w:rsidRPr="00FD450B">
          <w:rPr>
            <w:rStyle w:val="Hyperlink"/>
            <w:rFonts w:cs="Verdana"/>
            <w:b/>
            <w:bCs/>
            <w:noProof w:val="0"/>
          </w:rPr>
          <w:t>A14/2022; A15/2022; A16/2022, A17/2022</w:t>
        </w:r>
      </w:hyperlink>
      <w:r w:rsidR="00B97602" w:rsidRPr="00D763B4">
        <w:rPr>
          <w:b/>
          <w:bCs/>
        </w:rPr>
        <w:t>:</w:t>
      </w:r>
      <w:r w:rsidR="00B97602">
        <w:rPr>
          <w:b/>
          <w:bCs/>
        </w:rPr>
        <w:t xml:space="preserve"> </w:t>
      </w:r>
      <w:hyperlink r:id="rId53" w:history="1">
        <w:r w:rsidR="00B97602" w:rsidRPr="00B97602">
          <w:rPr>
            <w:rStyle w:val="Hyperlink"/>
            <w:rFonts w:cs="Verdana"/>
            <w:noProof w:val="0"/>
          </w:rPr>
          <w:t xml:space="preserve">[2022] </w:t>
        </w:r>
        <w:proofErr w:type="spellStart"/>
        <w:r w:rsidR="00B97602" w:rsidRPr="00B97602">
          <w:rPr>
            <w:rStyle w:val="Hyperlink"/>
            <w:rFonts w:cs="Verdana"/>
            <w:noProof w:val="0"/>
          </w:rPr>
          <w:t>HCATrans</w:t>
        </w:r>
        <w:proofErr w:type="spellEnd"/>
        <w:r w:rsidR="00B97602" w:rsidRPr="00B97602">
          <w:rPr>
            <w:rStyle w:val="Hyperlink"/>
            <w:rFonts w:cs="Verdana"/>
            <w:noProof w:val="0"/>
          </w:rPr>
          <w:t xml:space="preserve"> 212</w:t>
        </w:r>
      </w:hyperlink>
    </w:p>
    <w:p w14:paraId="244580FC" w14:textId="77777777" w:rsidR="00B97602" w:rsidRDefault="00B97602" w:rsidP="00B97602"/>
    <w:p w14:paraId="0D88FEC3" w14:textId="69F42787" w:rsidR="00B97602" w:rsidRDefault="00B97602" w:rsidP="00B97602">
      <w:r>
        <w:rPr>
          <w:b/>
          <w:bCs/>
        </w:rPr>
        <w:t>Date heard:</w:t>
      </w:r>
      <w:r>
        <w:t xml:space="preserve"> 6 December 2022 </w:t>
      </w:r>
    </w:p>
    <w:p w14:paraId="569D5277" w14:textId="6C7172B3" w:rsidR="00744E21" w:rsidRDefault="00744E21" w:rsidP="00B97602"/>
    <w:p w14:paraId="574A2434" w14:textId="3ECFA5FF" w:rsidR="00744E21" w:rsidRPr="00744E21" w:rsidRDefault="00744E21" w:rsidP="00B97602">
      <w:r>
        <w:rPr>
          <w:b/>
          <w:bCs/>
        </w:rPr>
        <w:t>Coram:</w:t>
      </w:r>
      <w:r>
        <w:t xml:space="preserve"> </w:t>
      </w:r>
      <w:bookmarkStart w:id="78" w:name="_Hlk127274451"/>
      <w:proofErr w:type="spellStart"/>
      <w:r w:rsidRPr="00744E21">
        <w:t>Kiefel</w:t>
      </w:r>
      <w:proofErr w:type="spellEnd"/>
      <w:r w:rsidRPr="00744E21">
        <w:t xml:space="preserve"> CJ, Gageler, Gordon, Edelman, Steward, Gleeson and </w:t>
      </w:r>
      <w:proofErr w:type="spellStart"/>
      <w:r w:rsidRPr="00744E21">
        <w:t>Jagot</w:t>
      </w:r>
      <w:proofErr w:type="spellEnd"/>
      <w:r w:rsidRPr="00744E21">
        <w:t xml:space="preserve"> JJ </w:t>
      </w:r>
    </w:p>
    <w:bookmarkEnd w:id="78"/>
    <w:p w14:paraId="5BA23ED4" w14:textId="77777777" w:rsidR="00B97602" w:rsidRDefault="00B97602" w:rsidP="00B97602"/>
    <w:p w14:paraId="7A51297F" w14:textId="77777777" w:rsidR="00B97602" w:rsidRDefault="00B97602" w:rsidP="00B97602">
      <w:r>
        <w:rPr>
          <w:b/>
          <w:bCs/>
        </w:rPr>
        <w:t>Catchwords:</w:t>
      </w:r>
    </w:p>
    <w:p w14:paraId="16B1EF37" w14:textId="77777777" w:rsidR="00B97602" w:rsidRDefault="00B97602" w:rsidP="00B97602"/>
    <w:p w14:paraId="4332D10B" w14:textId="12D534C0" w:rsidR="00B97602" w:rsidRDefault="00B97602" w:rsidP="00B97602">
      <w:pPr>
        <w:pStyle w:val="Catchwords0"/>
      </w:pPr>
      <w:r>
        <w:t xml:space="preserve">Criminal law – Ancillary liability – Extended joint criminal enterprise – Statutory charges – Where appellants and others entered into agreement to steal amount of cannabis from grow-house and, in furtherance of agreement, one or more of group members inflicted one or more blows to head of person guarding grow-house who died of injuries – Where appellants charged for contravening s 12A </w:t>
      </w:r>
      <w:r>
        <w:rPr>
          <w:i/>
          <w:iCs/>
        </w:rPr>
        <w:t xml:space="preserve">Criminal Law Consolidation Act 1935 </w:t>
      </w:r>
      <w:r>
        <w:t>(SA) (</w:t>
      </w:r>
      <w:r w:rsidR="00040C04">
        <w:t>"</w:t>
      </w:r>
      <w:r>
        <w:t>CCA</w:t>
      </w:r>
      <w:r w:rsidR="00040C04">
        <w:t>"</w:t>
      </w:r>
      <w:r>
        <w:t xml:space="preserve">) and convicted of murder – Where s 12A of CCA provided person who commits intentional act of violence while acting in course or furtherance of major indictable offence punishable by imprisonment for 10 years or more, and thus causes death of another, guilty of murder – Whether principles of joint criminal enterprise apply to statutory charge under s 12A of CCA – Whether, for secondary participant to be guilty of common law murder according to principles of extended joint criminal enterprise, secondary participant must contemplate that co-participant might do act that might cause death of person – </w:t>
      </w:r>
      <w:r w:rsidRPr="0025457B">
        <w:t xml:space="preserve">Whether, for secondary participant to be guilty of </w:t>
      </w:r>
      <w:r>
        <w:t>offence against s 12A of CCA</w:t>
      </w:r>
      <w:r w:rsidRPr="0025457B">
        <w:t xml:space="preserve">, secondary participant must contemplate that co-participant </w:t>
      </w:r>
      <w:r>
        <w:t>might commit intentional act of violence causing</w:t>
      </w:r>
      <w:r w:rsidRPr="0025457B">
        <w:t xml:space="preserve"> death of person </w:t>
      </w:r>
      <w:r>
        <w:t xml:space="preserve">– Whether, for secondary participant </w:t>
      </w:r>
      <w:r w:rsidRPr="003F1A9D">
        <w:t>to be guilty of offence against s 12A of CCA</w:t>
      </w:r>
      <w:r>
        <w:t>,</w:t>
      </w:r>
      <w:r w:rsidRPr="003F1A9D">
        <w:t xml:space="preserve"> </w:t>
      </w:r>
      <w:r>
        <w:t xml:space="preserve">sufficient that secondary participant contemplates any act of violence rather than contemplates possibility of death caused by violence. </w:t>
      </w:r>
    </w:p>
    <w:p w14:paraId="0F8A7874" w14:textId="77777777" w:rsidR="00B97602" w:rsidRDefault="00B97602" w:rsidP="00B97602"/>
    <w:p w14:paraId="4E3BAB5E" w14:textId="77777777" w:rsidR="00B97602" w:rsidRPr="00240665" w:rsidRDefault="00B97602" w:rsidP="00B97602">
      <w:pPr>
        <w:rPr>
          <w:bCs/>
        </w:rPr>
      </w:pPr>
      <w:r w:rsidRPr="004E7695">
        <w:rPr>
          <w:b/>
        </w:rPr>
        <w:t>Appealed from</w:t>
      </w:r>
      <w:r>
        <w:rPr>
          <w:b/>
        </w:rPr>
        <w:t xml:space="preserve"> SASC (CCA): </w:t>
      </w:r>
      <w:hyperlink r:id="rId54" w:history="1">
        <w:r w:rsidRPr="00240665">
          <w:rPr>
            <w:rStyle w:val="Hyperlink"/>
            <w:rFonts w:cs="Verdana"/>
            <w:bCs/>
            <w:noProof w:val="0"/>
          </w:rPr>
          <w:t>[2021] SASCA 74</w:t>
        </w:r>
      </w:hyperlink>
      <w:r>
        <w:rPr>
          <w:bCs/>
        </w:rPr>
        <w:t xml:space="preserve">; </w:t>
      </w:r>
      <w:r w:rsidRPr="00E7148E">
        <w:rPr>
          <w:bCs/>
        </w:rPr>
        <w:t>(2021) 139 SASR 305</w:t>
      </w:r>
      <w:r>
        <w:rPr>
          <w:bCs/>
        </w:rPr>
        <w:t>;</w:t>
      </w:r>
      <w:r w:rsidRPr="00E7148E">
        <w:rPr>
          <w:bCs/>
        </w:rPr>
        <w:t xml:space="preserve"> </w:t>
      </w:r>
      <w:r w:rsidRPr="00240665">
        <w:rPr>
          <w:bCs/>
        </w:rPr>
        <w:t>(2021) 290 A Crim R 384</w:t>
      </w:r>
      <w:r>
        <w:rPr>
          <w:bCs/>
        </w:rPr>
        <w:t xml:space="preserve"> </w:t>
      </w:r>
    </w:p>
    <w:p w14:paraId="622A1BF3" w14:textId="77777777" w:rsidR="00B97602" w:rsidRPr="00E064DF" w:rsidRDefault="00B97602" w:rsidP="00B97602"/>
    <w:p w14:paraId="047F1B36" w14:textId="77777777" w:rsidR="00B97602" w:rsidRDefault="00752D9F" w:rsidP="00B97602">
      <w:pPr>
        <w:rPr>
          <w:rStyle w:val="Hyperlink"/>
          <w:rFonts w:cs="Verdana"/>
          <w:bCs/>
        </w:rPr>
      </w:pPr>
      <w:hyperlink w:anchor="TOP" w:history="1">
        <w:r w:rsidR="00B97602" w:rsidRPr="004E7695">
          <w:rPr>
            <w:rStyle w:val="Hyperlink"/>
            <w:rFonts w:cs="Verdana"/>
            <w:bCs/>
          </w:rPr>
          <w:t>Return to Top</w:t>
        </w:r>
      </w:hyperlink>
    </w:p>
    <w:p w14:paraId="461D940A" w14:textId="77777777" w:rsidR="00CD4507" w:rsidRDefault="00CD4507" w:rsidP="00CD4507">
      <w:pPr>
        <w:pStyle w:val="Divider2"/>
      </w:pPr>
    </w:p>
    <w:p w14:paraId="26F41D69" w14:textId="77777777" w:rsidR="00744E21" w:rsidRPr="005825E3" w:rsidRDefault="00744E21" w:rsidP="00744E21"/>
    <w:p w14:paraId="7E190A13" w14:textId="77777777" w:rsidR="00744E21" w:rsidRPr="00523623" w:rsidRDefault="00744E21" w:rsidP="00744E21">
      <w:pPr>
        <w:pStyle w:val="Heading2"/>
      </w:pPr>
      <w:r>
        <w:t>Intellectual Property</w:t>
      </w:r>
    </w:p>
    <w:p w14:paraId="21A47F4E" w14:textId="77777777" w:rsidR="00744E21" w:rsidRDefault="00744E21" w:rsidP="00744E21"/>
    <w:p w14:paraId="3EB48550" w14:textId="77777777" w:rsidR="00744E21" w:rsidRPr="004D2A3C" w:rsidRDefault="00744E21" w:rsidP="00744E21">
      <w:pPr>
        <w:pStyle w:val="Heading3"/>
      </w:pPr>
      <w:bookmarkStart w:id="79" w:name="_Self_Care_IP"/>
      <w:bookmarkEnd w:id="79"/>
      <w:proofErr w:type="spellStart"/>
      <w:r>
        <w:lastRenderedPageBreak/>
        <w:t>Self Care</w:t>
      </w:r>
      <w:proofErr w:type="spellEnd"/>
      <w:r>
        <w:t xml:space="preserve"> IP Holdings Pty Ltd &amp; Anor v Allergan Australia Pty Ltd &amp; Anor; </w:t>
      </w:r>
      <w:r w:rsidRPr="002E2CD9">
        <w:t>Self Care IP Holdings Pty Ltd &amp; Anor v Allergan Australia Pty Ltd &amp; Anor</w:t>
      </w:r>
    </w:p>
    <w:p w14:paraId="60C9B05F" w14:textId="28A1B0F9" w:rsidR="00744E21" w:rsidRDefault="00752D9F" w:rsidP="00744E21">
      <w:hyperlink r:id="rId55" w:history="1">
        <w:r w:rsidR="00744E21" w:rsidRPr="005A29F0">
          <w:rPr>
            <w:rStyle w:val="Hyperlink"/>
            <w:rFonts w:cs="Verdana"/>
            <w:b/>
            <w:bCs/>
            <w:noProof w:val="0"/>
          </w:rPr>
          <w:t>S79/2022; S80/2022</w:t>
        </w:r>
      </w:hyperlink>
      <w:r w:rsidR="00744E21" w:rsidRPr="004D2A3C">
        <w:rPr>
          <w:b/>
          <w:bCs/>
        </w:rPr>
        <w:t>:</w:t>
      </w:r>
      <w:r w:rsidR="00744E21">
        <w:rPr>
          <w:b/>
          <w:bCs/>
        </w:rPr>
        <w:t xml:space="preserve"> </w:t>
      </w:r>
      <w:hyperlink r:id="rId56" w:history="1">
        <w:r w:rsidR="00744E21" w:rsidRPr="00444C33">
          <w:rPr>
            <w:rStyle w:val="Hyperlink"/>
            <w:rFonts w:cs="Verdana"/>
            <w:noProof w:val="0"/>
          </w:rPr>
          <w:t xml:space="preserve">[2022] </w:t>
        </w:r>
        <w:proofErr w:type="spellStart"/>
        <w:r w:rsidR="00744E21" w:rsidRPr="00444C33">
          <w:rPr>
            <w:rStyle w:val="Hyperlink"/>
            <w:rFonts w:cs="Verdana"/>
            <w:noProof w:val="0"/>
          </w:rPr>
          <w:t>HCATrans</w:t>
        </w:r>
        <w:proofErr w:type="spellEnd"/>
        <w:r w:rsidR="00744E21" w:rsidRPr="00444C33">
          <w:rPr>
            <w:rStyle w:val="Hyperlink"/>
            <w:rFonts w:cs="Verdana"/>
            <w:noProof w:val="0"/>
          </w:rPr>
          <w:t xml:space="preserve"> 167</w:t>
        </w:r>
      </w:hyperlink>
      <w:r w:rsidR="00121910">
        <w:t xml:space="preserve">; </w:t>
      </w:r>
      <w:hyperlink r:id="rId57" w:history="1">
        <w:r w:rsidR="00121910" w:rsidRPr="00121910">
          <w:rPr>
            <w:rStyle w:val="Hyperlink"/>
            <w:rFonts w:cs="Verdana"/>
            <w:noProof w:val="0"/>
          </w:rPr>
          <w:t xml:space="preserve">[2022] </w:t>
        </w:r>
        <w:proofErr w:type="spellStart"/>
        <w:r w:rsidR="00121910" w:rsidRPr="00121910">
          <w:rPr>
            <w:rStyle w:val="Hyperlink"/>
            <w:rFonts w:cs="Verdana"/>
            <w:noProof w:val="0"/>
          </w:rPr>
          <w:t>HCATrans</w:t>
        </w:r>
        <w:proofErr w:type="spellEnd"/>
        <w:r w:rsidR="00121910" w:rsidRPr="00121910">
          <w:rPr>
            <w:rStyle w:val="Hyperlink"/>
            <w:rFonts w:cs="Verdana"/>
            <w:noProof w:val="0"/>
          </w:rPr>
          <w:t xml:space="preserve"> 221</w:t>
        </w:r>
      </w:hyperlink>
    </w:p>
    <w:p w14:paraId="32E34E3E" w14:textId="77777777" w:rsidR="00121910" w:rsidRPr="004D2A3C" w:rsidRDefault="00121910" w:rsidP="00744E21"/>
    <w:p w14:paraId="3480199C" w14:textId="1CE68617" w:rsidR="00744E21" w:rsidRPr="00B83FCA" w:rsidRDefault="00744E21" w:rsidP="00744E21">
      <w:pPr>
        <w:rPr>
          <w:bCs/>
        </w:rPr>
      </w:pPr>
      <w:r w:rsidRPr="004D2A3C">
        <w:rPr>
          <w:b/>
        </w:rPr>
        <w:t xml:space="preserve">Date </w:t>
      </w:r>
      <w:r>
        <w:rPr>
          <w:b/>
        </w:rPr>
        <w:t>heard</w:t>
      </w:r>
      <w:r w:rsidRPr="004D2A3C">
        <w:rPr>
          <w:b/>
        </w:rPr>
        <w:t xml:space="preserve">: </w:t>
      </w:r>
      <w:r>
        <w:rPr>
          <w:bCs/>
        </w:rPr>
        <w:t>13 October</w:t>
      </w:r>
      <w:r w:rsidR="00121910">
        <w:rPr>
          <w:bCs/>
        </w:rPr>
        <w:t xml:space="preserve"> and 1</w:t>
      </w:r>
      <w:r w:rsidR="001623CD">
        <w:rPr>
          <w:bCs/>
        </w:rPr>
        <w:t>4</w:t>
      </w:r>
      <w:r w:rsidR="00121910">
        <w:rPr>
          <w:bCs/>
        </w:rPr>
        <w:t xml:space="preserve"> December</w:t>
      </w:r>
      <w:r>
        <w:rPr>
          <w:bCs/>
        </w:rPr>
        <w:t xml:space="preserve"> 2022 </w:t>
      </w:r>
    </w:p>
    <w:p w14:paraId="31633B22" w14:textId="77777777" w:rsidR="00744E21" w:rsidRDefault="00744E21" w:rsidP="00744E21"/>
    <w:p w14:paraId="46E04970" w14:textId="77777777" w:rsidR="00744E21" w:rsidRPr="00544BFE" w:rsidRDefault="00744E21" w:rsidP="00744E21">
      <w:r>
        <w:rPr>
          <w:b/>
          <w:bCs/>
        </w:rPr>
        <w:t>Coram:</w:t>
      </w:r>
      <w:r>
        <w:t xml:space="preserve"> </w:t>
      </w:r>
      <w:proofErr w:type="spellStart"/>
      <w:r>
        <w:t>Kiefel</w:t>
      </w:r>
      <w:proofErr w:type="spellEnd"/>
      <w:r>
        <w:t xml:space="preserve"> CJ, Gageler, Gordon, </w:t>
      </w:r>
      <w:proofErr w:type="gramStart"/>
      <w:r>
        <w:t>Edelman</w:t>
      </w:r>
      <w:proofErr w:type="gramEnd"/>
      <w:r>
        <w:t xml:space="preserve"> and Gleeson JJ </w:t>
      </w:r>
    </w:p>
    <w:p w14:paraId="256E2F79" w14:textId="77777777" w:rsidR="00744E21" w:rsidRPr="004D2A3C" w:rsidRDefault="00744E21" w:rsidP="00744E21"/>
    <w:p w14:paraId="0F1FEA02" w14:textId="77777777" w:rsidR="00744E21" w:rsidRPr="004D2A3C" w:rsidRDefault="00744E21" w:rsidP="00744E21">
      <w:pPr>
        <w:rPr>
          <w:b/>
        </w:rPr>
      </w:pPr>
      <w:r w:rsidRPr="004D2A3C">
        <w:rPr>
          <w:b/>
        </w:rPr>
        <w:t>Catchwords:</w:t>
      </w:r>
    </w:p>
    <w:p w14:paraId="56611947" w14:textId="77777777" w:rsidR="00744E21" w:rsidRPr="004D2A3C" w:rsidRDefault="00744E21" w:rsidP="00744E21"/>
    <w:p w14:paraId="6613AEBA" w14:textId="36F0524A" w:rsidR="00744E21" w:rsidRPr="00480A73" w:rsidRDefault="00744E21" w:rsidP="00744E21">
      <w:pPr>
        <w:ind w:left="720"/>
      </w:pPr>
      <w:r w:rsidRPr="004D2A3C">
        <w:t xml:space="preserve">Intellectual property – </w:t>
      </w:r>
      <w:proofErr w:type="spellStart"/>
      <w:r>
        <w:t>Trade marks</w:t>
      </w:r>
      <w:proofErr w:type="spellEnd"/>
      <w:r>
        <w:t xml:space="preserve"> – Infringement claim – Section 120 of </w:t>
      </w:r>
      <w:r>
        <w:rPr>
          <w:i/>
          <w:iCs/>
        </w:rPr>
        <w:t xml:space="preserve">Trade Marks Act 1995 </w:t>
      </w:r>
      <w:r>
        <w:t>(</w:t>
      </w:r>
      <w:proofErr w:type="spellStart"/>
      <w:r>
        <w:t>Cth</w:t>
      </w:r>
      <w:proofErr w:type="spellEnd"/>
      <w:r>
        <w:t xml:space="preserve">) – Where respondents authorised user and owner of registered trade mark for word </w:t>
      </w:r>
      <w:r w:rsidR="00040C04">
        <w:t>"</w:t>
      </w:r>
      <w:r>
        <w:t>BOTOX</w:t>
      </w:r>
      <w:r w:rsidR="00040C04">
        <w:t>"</w:t>
      </w:r>
      <w:r>
        <w:t xml:space="preserve"> – Where respondents claimed appellants used brand name </w:t>
      </w:r>
      <w:r w:rsidR="00040C04">
        <w:t>"</w:t>
      </w:r>
      <w:r>
        <w:t>PROTOX</w:t>
      </w:r>
      <w:r w:rsidR="00040C04">
        <w:t>"</w:t>
      </w:r>
      <w:r>
        <w:t xml:space="preserve"> as trade mark and </w:t>
      </w:r>
      <w:r w:rsidR="00040C04">
        <w:t>"</w:t>
      </w:r>
      <w:r>
        <w:t>PROTOX</w:t>
      </w:r>
      <w:r w:rsidR="00040C04">
        <w:t>"</w:t>
      </w:r>
      <w:r>
        <w:t xml:space="preserve"> deceptively similar to BOTOX trade mark, constituting infringement under s 120(1) of </w:t>
      </w:r>
      <w:r>
        <w:rPr>
          <w:i/>
          <w:iCs/>
        </w:rPr>
        <w:t>Trade Marks Act</w:t>
      </w:r>
      <w:r>
        <w:t xml:space="preserve"> – Where respondents claimed appellants used phrase </w:t>
      </w:r>
      <w:r w:rsidR="00040C04">
        <w:t>"</w:t>
      </w:r>
      <w:r>
        <w:t>instant Botox® alternative</w:t>
      </w:r>
      <w:r w:rsidR="00040C04">
        <w:t>"</w:t>
      </w:r>
      <w:r>
        <w:t xml:space="preserve"> as trade mark, which constituted infringement of BOTOX trade mark – Whether appellant infringed BOTOX trade mark by using </w:t>
      </w:r>
      <w:r w:rsidR="00040C04">
        <w:t>"</w:t>
      </w:r>
      <w:r w:rsidRPr="004F255D">
        <w:t>instant Botox® alternative</w:t>
      </w:r>
      <w:r w:rsidR="00040C04">
        <w:t>"</w:t>
      </w:r>
      <w:r>
        <w:t xml:space="preserve"> or </w:t>
      </w:r>
      <w:r w:rsidR="00040C04">
        <w:t>"</w:t>
      </w:r>
      <w:r>
        <w:t>PROTOX</w:t>
      </w:r>
      <w:r w:rsidR="00040C04">
        <w:t>"</w:t>
      </w:r>
      <w:r>
        <w:t xml:space="preserve"> – Whether phrase </w:t>
      </w:r>
      <w:r w:rsidR="00040C04">
        <w:t>"</w:t>
      </w:r>
      <w:r w:rsidRPr="004F255D">
        <w:t>instant Botox® alternative</w:t>
      </w:r>
      <w:r w:rsidR="00040C04">
        <w:t>"</w:t>
      </w:r>
      <w:r>
        <w:t xml:space="preserve"> deceptively similar to </w:t>
      </w:r>
      <w:r w:rsidR="00040C04">
        <w:t>"</w:t>
      </w:r>
      <w:r>
        <w:t>BOTOX</w:t>
      </w:r>
      <w:r w:rsidR="00040C04">
        <w:t>"</w:t>
      </w:r>
      <w:r>
        <w:t xml:space="preserve"> within meaning of s 120(1) of </w:t>
      </w:r>
      <w:r>
        <w:rPr>
          <w:i/>
          <w:iCs/>
        </w:rPr>
        <w:t>Trade Marks Act</w:t>
      </w:r>
      <w:r>
        <w:t xml:space="preserve"> – Whether appellants</w:t>
      </w:r>
      <w:r w:rsidR="00040C04">
        <w:t>'</w:t>
      </w:r>
      <w:r>
        <w:t xml:space="preserve"> use of phrase </w:t>
      </w:r>
      <w:r w:rsidR="00040C04">
        <w:t>"</w:t>
      </w:r>
      <w:r w:rsidRPr="004F255D">
        <w:t>instant Botox® alternative</w:t>
      </w:r>
      <w:r w:rsidR="00040C04">
        <w:t>"</w:t>
      </w:r>
      <w:r>
        <w:t xml:space="preserve"> attracts defences under s 122(1)(b)(</w:t>
      </w:r>
      <w:proofErr w:type="spellStart"/>
      <w:r>
        <w:t>i</w:t>
      </w:r>
      <w:proofErr w:type="spellEnd"/>
      <w:r>
        <w:t xml:space="preserve">) and (d) of </w:t>
      </w:r>
      <w:r>
        <w:rPr>
          <w:i/>
          <w:iCs/>
        </w:rPr>
        <w:t>Trade Marks Act</w:t>
      </w:r>
      <w:r>
        <w:t xml:space="preserve"> regarding use in good faith and use not infringing exclusive right of registered owner. </w:t>
      </w:r>
    </w:p>
    <w:p w14:paraId="1C231207" w14:textId="77777777" w:rsidR="00744E21" w:rsidRDefault="00744E21" w:rsidP="00744E21">
      <w:pPr>
        <w:ind w:left="720"/>
      </w:pPr>
    </w:p>
    <w:p w14:paraId="08776512" w14:textId="71E0C639" w:rsidR="00744E21" w:rsidRPr="004D2A3C" w:rsidRDefault="00744E21" w:rsidP="00744E21">
      <w:pPr>
        <w:ind w:left="720"/>
      </w:pPr>
      <w:r>
        <w:t>Consumer law – Misleading or deceptive conduct – Where respondent claimed appellants</w:t>
      </w:r>
      <w:r w:rsidR="00040C04">
        <w:t>'</w:t>
      </w:r>
      <w:r>
        <w:t xml:space="preserve"> statement </w:t>
      </w:r>
      <w:r w:rsidR="00040C04">
        <w:t>"</w:t>
      </w:r>
      <w:r w:rsidRPr="004F255D">
        <w:t>instant Botox® alternative</w:t>
      </w:r>
      <w:r w:rsidR="00040C04">
        <w:t>"</w:t>
      </w:r>
      <w:r>
        <w:t xml:space="preserve"> constituted representation appellants</w:t>
      </w:r>
      <w:r w:rsidR="00040C04">
        <w:t>'</w:t>
      </w:r>
      <w:r>
        <w:t xml:space="preserve"> </w:t>
      </w:r>
      <w:proofErr w:type="spellStart"/>
      <w:r w:rsidRPr="004F255D">
        <w:t>Inhibox</w:t>
      </w:r>
      <w:proofErr w:type="spellEnd"/>
      <w:r w:rsidRPr="004F255D">
        <w:t xml:space="preserve"> product would give </w:t>
      </w:r>
      <w:r>
        <w:t xml:space="preserve">same </w:t>
      </w:r>
      <w:r w:rsidRPr="004F255D">
        <w:t xml:space="preserve">results as </w:t>
      </w:r>
      <w:r>
        <w:t>BOTOX</w:t>
      </w:r>
      <w:r w:rsidRPr="004F255D">
        <w:t xml:space="preserve"> products in contravention of s 18 or s 29(1)(a) of </w:t>
      </w:r>
      <w:r w:rsidRPr="004F255D">
        <w:rPr>
          <w:i/>
          <w:iCs/>
        </w:rPr>
        <w:t>Australian Consumer Law</w:t>
      </w:r>
      <w:r>
        <w:rPr>
          <w:i/>
          <w:iCs/>
        </w:rPr>
        <w:t xml:space="preserve"> </w:t>
      </w:r>
      <w:r>
        <w:t>(</w:t>
      </w:r>
      <w:r w:rsidR="00040C04">
        <w:t>"</w:t>
      </w:r>
      <w:r>
        <w:t>ACL</w:t>
      </w:r>
      <w:r w:rsidR="00040C04">
        <w:t>"</w:t>
      </w:r>
      <w:r>
        <w:t>)</w:t>
      </w:r>
      <w:r w:rsidRPr="004F255D">
        <w:t xml:space="preserve">, being Schedule 2 to </w:t>
      </w:r>
      <w:r w:rsidRPr="004F255D">
        <w:rPr>
          <w:i/>
          <w:iCs/>
        </w:rPr>
        <w:t>Competition and Consumer Act 2010</w:t>
      </w:r>
      <w:r w:rsidRPr="004F255D">
        <w:t> (</w:t>
      </w:r>
      <w:proofErr w:type="spellStart"/>
      <w:r w:rsidRPr="004F255D">
        <w:t>Cth</w:t>
      </w:r>
      <w:proofErr w:type="spellEnd"/>
      <w:r w:rsidRPr="004F255D">
        <w:t>)</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w:t>
      </w:r>
      <w:r w:rsidR="00040C04">
        <w:t>'</w:t>
      </w:r>
      <w:r>
        <w:t xml:space="preserve"> made misleading or false representations contrary to s</w:t>
      </w:r>
      <w:r w:rsidRPr="004F255D">
        <w:t>s 18, 29(1)(a) and 29(1)(g)</w:t>
      </w:r>
      <w:r>
        <w:t xml:space="preserve"> of ACL</w:t>
      </w:r>
      <w:r w:rsidRPr="004D2A3C">
        <w:t xml:space="preserve">. </w:t>
      </w:r>
    </w:p>
    <w:p w14:paraId="676D24CD" w14:textId="77777777" w:rsidR="00744E21" w:rsidRPr="004D2A3C" w:rsidRDefault="00744E21" w:rsidP="00744E21"/>
    <w:p w14:paraId="6129AE54" w14:textId="77777777" w:rsidR="00744E21" w:rsidRDefault="00744E21" w:rsidP="00744E21">
      <w:r w:rsidRPr="004D2A3C">
        <w:rPr>
          <w:b/>
        </w:rPr>
        <w:t xml:space="preserve">Appealed from FCA (FC): </w:t>
      </w:r>
      <w:hyperlink r:id="rId58"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Pr>
          <w:bCs/>
        </w:rPr>
        <w:t xml:space="preserve">; </w:t>
      </w:r>
      <w:r w:rsidRPr="004D2A3C">
        <w:rPr>
          <w:bCs/>
        </w:rPr>
        <w:t>(2021) 162 IPR 52</w:t>
      </w:r>
    </w:p>
    <w:p w14:paraId="1711AEE6" w14:textId="77777777" w:rsidR="00744E21" w:rsidRDefault="00744E21" w:rsidP="00744E21"/>
    <w:p w14:paraId="1C6F73FD" w14:textId="77777777" w:rsidR="00744E21" w:rsidRPr="004D2A3C" w:rsidRDefault="00744E21" w:rsidP="00744E21">
      <w:pPr>
        <w:rPr>
          <w:bCs/>
        </w:rPr>
      </w:pPr>
      <w:r w:rsidRPr="004D2A3C">
        <w:rPr>
          <w:b/>
        </w:rPr>
        <w:t>Appealed from FCA (FC):</w:t>
      </w:r>
      <w:r>
        <w:rPr>
          <w:b/>
        </w:rPr>
        <w:t xml:space="preserve"> </w:t>
      </w:r>
      <w:hyperlink r:id="rId59" w:history="1">
        <w:r w:rsidRPr="004D2A3C">
          <w:rPr>
            <w:rStyle w:val="Hyperlink"/>
            <w:rFonts w:cs="Verdana"/>
            <w:bCs/>
            <w:noProof w:val="0"/>
          </w:rPr>
          <w:t>[2021] FCAFC 180</w:t>
        </w:r>
      </w:hyperlink>
    </w:p>
    <w:p w14:paraId="7AC180DB" w14:textId="77777777" w:rsidR="00744E21" w:rsidRPr="004D2A3C" w:rsidRDefault="00744E21" w:rsidP="00744E21"/>
    <w:p w14:paraId="6C794A7E" w14:textId="77777777" w:rsidR="00744E21" w:rsidRDefault="00752D9F" w:rsidP="00744E21">
      <w:pPr>
        <w:rPr>
          <w:rFonts w:cs="Arial"/>
          <w:bCs/>
          <w:noProof/>
          <w:color w:val="0000FF"/>
          <w:u w:val="single"/>
        </w:rPr>
      </w:pPr>
      <w:hyperlink w:anchor="TOP" w:history="1">
        <w:r w:rsidR="00744E21" w:rsidRPr="004D2A3C">
          <w:rPr>
            <w:rFonts w:cs="Arial"/>
            <w:bCs/>
            <w:noProof/>
            <w:color w:val="0000FF"/>
            <w:u w:val="single"/>
          </w:rPr>
          <w:t>Return to Top</w:t>
        </w:r>
      </w:hyperlink>
    </w:p>
    <w:p w14:paraId="042BA436" w14:textId="77777777" w:rsidR="00744E21" w:rsidRDefault="00744E21" w:rsidP="00744E21">
      <w:pPr>
        <w:pStyle w:val="Divider2"/>
        <w:rPr>
          <w:noProof/>
        </w:rPr>
      </w:pPr>
    </w:p>
    <w:p w14:paraId="0EF211DD" w14:textId="77777777" w:rsidR="00B97602" w:rsidRPr="00B97602" w:rsidRDefault="00B97602" w:rsidP="00B97602"/>
    <w:p w14:paraId="050904D9" w14:textId="1A0BE558" w:rsidR="00FD4772" w:rsidRPr="00523623" w:rsidRDefault="00FD4772" w:rsidP="00FD4772">
      <w:pPr>
        <w:pStyle w:val="Heading2"/>
      </w:pPr>
      <w:r>
        <w:t xml:space="preserve">Private International Law </w:t>
      </w:r>
    </w:p>
    <w:p w14:paraId="460BBAC5" w14:textId="77777777" w:rsidR="00FD4772" w:rsidRDefault="00FD4772" w:rsidP="00FD4772"/>
    <w:p w14:paraId="4B08EB69" w14:textId="77777777" w:rsidR="00FD4772" w:rsidRDefault="00FD4772" w:rsidP="00FD4772">
      <w:pPr>
        <w:pStyle w:val="Heading3"/>
      </w:pPr>
      <w:bookmarkStart w:id="80" w:name="_Kingdom_of_Spain"/>
      <w:bookmarkEnd w:id="80"/>
      <w:r>
        <w:lastRenderedPageBreak/>
        <w:t>Kingdom</w:t>
      </w:r>
      <w:r w:rsidRPr="00A23673">
        <w:t xml:space="preserve"> of Spain v Infrastructure Services Luxembourg </w:t>
      </w:r>
      <w:proofErr w:type="spellStart"/>
      <w:r w:rsidRPr="00A23673">
        <w:t>S.à.r.l</w:t>
      </w:r>
      <w:proofErr w:type="spellEnd"/>
      <w:r w:rsidRPr="00A23673">
        <w:t>. &amp; Anor</w:t>
      </w:r>
    </w:p>
    <w:p w14:paraId="303BFECD" w14:textId="7CEA2FE8" w:rsidR="00FD4772" w:rsidRDefault="00752D9F" w:rsidP="00FD4772">
      <w:hyperlink r:id="rId60" w:history="1">
        <w:r w:rsidR="00FD4772" w:rsidRPr="006F1472">
          <w:rPr>
            <w:rStyle w:val="Hyperlink"/>
            <w:rFonts w:cs="Verdana"/>
            <w:b/>
            <w:bCs/>
            <w:noProof w:val="0"/>
          </w:rPr>
          <w:t>S43/2022</w:t>
        </w:r>
      </w:hyperlink>
      <w:r w:rsidR="00FD4772" w:rsidRPr="00BC379A">
        <w:rPr>
          <w:b/>
        </w:rPr>
        <w:t>:</w:t>
      </w:r>
      <w:r w:rsidR="00FD4772" w:rsidRPr="00464ED0">
        <w:t xml:space="preserve"> </w:t>
      </w:r>
      <w:hyperlink r:id="rId61"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192</w:t>
        </w:r>
      </w:hyperlink>
      <w:r w:rsidR="00FD4772">
        <w:t xml:space="preserve">; </w:t>
      </w:r>
      <w:hyperlink r:id="rId62"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195</w:t>
        </w:r>
      </w:hyperlink>
    </w:p>
    <w:p w14:paraId="08AAC848" w14:textId="77777777" w:rsidR="00FD4772" w:rsidRDefault="00FD4772" w:rsidP="00FD4772"/>
    <w:p w14:paraId="1AD2226A" w14:textId="5C8A903C" w:rsidR="00FD4772" w:rsidRPr="00523623" w:rsidRDefault="00FD4772" w:rsidP="00FD4772">
      <w:r w:rsidRPr="004E7695">
        <w:rPr>
          <w:b/>
        </w:rPr>
        <w:t>Date</w:t>
      </w:r>
      <w:r>
        <w:rPr>
          <w:b/>
        </w:rPr>
        <w:t xml:space="preserve"> heard</w:t>
      </w:r>
      <w:r w:rsidRPr="004E7695">
        <w:rPr>
          <w:b/>
        </w:rPr>
        <w:t xml:space="preserve">: </w:t>
      </w:r>
      <w:r>
        <w:t>9 and 10 November 2022</w:t>
      </w:r>
    </w:p>
    <w:p w14:paraId="0A7EEF17" w14:textId="0BA39D32" w:rsidR="00FD4772" w:rsidRDefault="00FD4772" w:rsidP="00FD4772"/>
    <w:p w14:paraId="1ED23758" w14:textId="2CEF4467" w:rsidR="00584AB6" w:rsidRDefault="00584AB6" w:rsidP="00FD4772">
      <w:r w:rsidRPr="00584AB6">
        <w:rPr>
          <w:b/>
          <w:bCs/>
        </w:rPr>
        <w:t xml:space="preserve">Coram: </w:t>
      </w:r>
      <w:proofErr w:type="spellStart"/>
      <w:r w:rsidRPr="00584AB6">
        <w:t>Kiefel</w:t>
      </w:r>
      <w:proofErr w:type="spellEnd"/>
      <w:r w:rsidRPr="00584AB6">
        <w:t xml:space="preserve"> CJ, Gageler, Gordon, Edelman, Steward, Gleeson and </w:t>
      </w:r>
      <w:proofErr w:type="spellStart"/>
      <w:r w:rsidRPr="00584AB6">
        <w:t>Jagot</w:t>
      </w:r>
      <w:proofErr w:type="spellEnd"/>
      <w:r w:rsidRPr="00584AB6">
        <w:t xml:space="preserve"> JJ </w:t>
      </w:r>
    </w:p>
    <w:p w14:paraId="3E717873" w14:textId="77777777" w:rsidR="00584AB6" w:rsidRPr="004E7695" w:rsidRDefault="00584AB6" w:rsidP="00FD4772"/>
    <w:p w14:paraId="42A6E9C5" w14:textId="77777777" w:rsidR="00FD4772" w:rsidRPr="004E7695" w:rsidRDefault="00FD4772" w:rsidP="00FD4772">
      <w:pPr>
        <w:rPr>
          <w:b/>
        </w:rPr>
      </w:pPr>
      <w:r w:rsidRPr="004E7695">
        <w:rPr>
          <w:b/>
        </w:rPr>
        <w:t>Catchwords:</w:t>
      </w:r>
    </w:p>
    <w:p w14:paraId="18630F0C" w14:textId="77777777" w:rsidR="00FD4772" w:rsidRDefault="00FD4772" w:rsidP="00FD4772"/>
    <w:p w14:paraId="2B450917" w14:textId="4EF69128" w:rsidR="00FD4772" w:rsidRPr="00BC379A" w:rsidRDefault="00FD4772" w:rsidP="00FD4772">
      <w:pPr>
        <w:ind w:left="720"/>
      </w:pPr>
      <w:r>
        <w:t xml:space="preserve">Private international law – Foreign state immunity – Interaction between s 9 of </w:t>
      </w:r>
      <w:r w:rsidRPr="00A23673">
        <w:rPr>
          <w:i/>
          <w:iCs/>
        </w:rPr>
        <w:t>Foreign States Immunities Act 1985</w:t>
      </w:r>
      <w:r>
        <w:t xml:space="preserve"> (</w:t>
      </w:r>
      <w:proofErr w:type="spellStart"/>
      <w:r>
        <w:t>Cth</w:t>
      </w:r>
      <w:proofErr w:type="spellEnd"/>
      <w:r>
        <w:t>) (</w:t>
      </w:r>
      <w:r w:rsidR="00040C04">
        <w:t>"</w:t>
      </w:r>
      <w:r w:rsidRPr="00631207">
        <w:t>Immunities Act</w:t>
      </w:r>
      <w:r w:rsidR="00040C04">
        <w:t>"</w:t>
      </w:r>
      <w:r>
        <w:t xml:space="preserve">) and </w:t>
      </w:r>
      <w:r w:rsidRPr="00A23673">
        <w:rPr>
          <w:i/>
          <w:iCs/>
        </w:rPr>
        <w:t>Convention on the Settlement of Investment Disputes between States and Nationals of Other States</w:t>
      </w:r>
      <w:r>
        <w:t xml:space="preserve"> (</w:t>
      </w:r>
      <w:r w:rsidR="00040C04">
        <w:t>"</w:t>
      </w:r>
      <w:r w:rsidRPr="00631207">
        <w:t>ICSID Convention</w:t>
      </w:r>
      <w:r w:rsidR="00040C04">
        <w:t>"</w:t>
      </w:r>
      <w:r>
        <w:t xml:space="preserve">) – Where proceedings commenced in Federal Court for recognition of award of </w:t>
      </w:r>
      <w:r w:rsidRPr="00F40DCF">
        <w:t>International Centre for Settlement of Investment Disputes</w:t>
      </w:r>
      <w:r>
        <w:t xml:space="preserve"> (</w:t>
      </w:r>
      <w:r w:rsidR="00040C04">
        <w:t>"</w:t>
      </w:r>
      <w:r>
        <w:t>ICSID</w:t>
      </w:r>
      <w:r w:rsidR="00040C04">
        <w:t>"</w:t>
      </w:r>
      <w:r>
        <w:t>)</w:t>
      </w:r>
      <w:r w:rsidRPr="00F40DCF">
        <w:t xml:space="preserve"> under s 35(4) of </w:t>
      </w:r>
      <w:r w:rsidRPr="00F40DCF">
        <w:rPr>
          <w:i/>
          <w:iCs/>
        </w:rPr>
        <w:t xml:space="preserve">International Arbitration Act 1974 </w:t>
      </w:r>
      <w:r w:rsidRPr="00F40DCF">
        <w:t>(</w:t>
      </w:r>
      <w:proofErr w:type="spellStart"/>
      <w:r w:rsidRPr="00F40DCF">
        <w:t>Cth</w:t>
      </w:r>
      <w:proofErr w:type="spellEnd"/>
      <w:r w:rsidRPr="00F40DCF">
        <w:t>) (</w:t>
      </w:r>
      <w:r w:rsidR="00040C04">
        <w:t>"</w:t>
      </w:r>
      <w:r w:rsidRPr="00631207">
        <w:t>Arbitration Act</w:t>
      </w:r>
      <w:r w:rsidR="00040C04">
        <w:t>"</w:t>
      </w:r>
      <w:r w:rsidRPr="00F40DCF">
        <w:t>)</w:t>
      </w:r>
      <w:r>
        <w:t xml:space="preserve"> – Where Kingdom of Spain asserted sovereign immunity – Where s 9 </w:t>
      </w:r>
      <w:r w:rsidRPr="00631207">
        <w:t>of Immunities Act provided that foreign state immune from jurisdiction of courts of Australia in proceeding – Where s 10 of Immunities Act provided foreign state not immune in proceeding in which it submitted to jurisdiction whether by agreement or otherwise – Where Art 54(1) provided each Contracting State shall recognize award rendered pursuant to ICSID Convention as binding – Where Art 54(2) of ICSID Convention referred to recognition or enforcement of award – Whether, by Art 54 of ICSID Convention, Kingdom of Spain agreed to submit itself to jurisdiction within meaning of s 10 of Immunities Act – Whether ICSID Convention excludes claims for foreign state immunity in proceedings for recognition and enforcement of an award – Proper</w:t>
      </w:r>
      <w:r>
        <w:t xml:space="preserve"> meaning of </w:t>
      </w:r>
      <w:r w:rsidR="00040C04">
        <w:t>"</w:t>
      </w:r>
      <w:r>
        <w:t>recognition</w:t>
      </w:r>
      <w:r w:rsidR="00040C04">
        <w:t>"</w:t>
      </w:r>
      <w:r>
        <w:t xml:space="preserve"> and </w:t>
      </w:r>
      <w:r w:rsidR="00040C04">
        <w:t>"</w:t>
      </w:r>
      <w:r>
        <w:t>enforcement</w:t>
      </w:r>
      <w:r w:rsidR="00040C04">
        <w:t>"</w:t>
      </w:r>
      <w:r>
        <w:t xml:space="preserve"> in Art 54. </w:t>
      </w:r>
    </w:p>
    <w:p w14:paraId="127A8702" w14:textId="77777777" w:rsidR="00FD4772" w:rsidRPr="00C32A1D" w:rsidRDefault="00FD4772" w:rsidP="00FD4772"/>
    <w:p w14:paraId="019A0E6E" w14:textId="77777777" w:rsidR="00FD4772" w:rsidRPr="00307943" w:rsidRDefault="00FD4772" w:rsidP="00FD4772">
      <w:r w:rsidRPr="004E7695">
        <w:rPr>
          <w:b/>
        </w:rPr>
        <w:t xml:space="preserve">Appealed from </w:t>
      </w:r>
      <w:r>
        <w:rPr>
          <w:b/>
        </w:rPr>
        <w:t xml:space="preserve">FCA (FC): </w:t>
      </w:r>
      <w:hyperlink r:id="rId63" w:history="1">
        <w:r w:rsidRPr="00A23673">
          <w:rPr>
            <w:rStyle w:val="Hyperlink"/>
            <w:rFonts w:cs="Verdana"/>
            <w:bCs/>
            <w:noProof w:val="0"/>
          </w:rPr>
          <w:t>[2021] FCAFC 112</w:t>
        </w:r>
      </w:hyperlink>
      <w:r>
        <w:rPr>
          <w:bCs/>
        </w:rPr>
        <w:t xml:space="preserve">; </w:t>
      </w:r>
      <w:r w:rsidRPr="00A23673">
        <w:rPr>
          <w:bCs/>
        </w:rPr>
        <w:t>(2021) 392 ALR 443; (2021) 153 ACSR 59</w:t>
      </w:r>
    </w:p>
    <w:p w14:paraId="0E283601" w14:textId="77777777" w:rsidR="00FD4772" w:rsidRPr="00E064DF" w:rsidRDefault="00FD4772" w:rsidP="00FD4772"/>
    <w:p w14:paraId="09A09B00" w14:textId="68D6C934" w:rsidR="00FD4772" w:rsidRPr="002314BE" w:rsidRDefault="00752D9F" w:rsidP="005C70EB">
      <w:hyperlink w:anchor="TOP" w:history="1">
        <w:r w:rsidR="00FD4772" w:rsidRPr="004E7695">
          <w:rPr>
            <w:rStyle w:val="Hyperlink"/>
            <w:rFonts w:cs="Verdana"/>
            <w:bCs/>
          </w:rPr>
          <w:t>Return to Top</w:t>
        </w:r>
      </w:hyperlink>
    </w:p>
    <w:p w14:paraId="53075994" w14:textId="4F2A4432" w:rsidR="00544BFE" w:rsidRDefault="00544BFE" w:rsidP="00544BFE">
      <w:pPr>
        <w:pStyle w:val="Divider2"/>
      </w:pPr>
      <w:bookmarkStart w:id="81" w:name="_Toc270610023"/>
      <w:bookmarkStart w:id="82" w:name="_Ref474848358"/>
      <w:bookmarkStart w:id="83" w:name="_Ref474848394"/>
      <w:bookmarkStart w:id="84" w:name="Original_Jurisdiction"/>
    </w:p>
    <w:p w14:paraId="25B9D719" w14:textId="5875AC19" w:rsidR="0047100C" w:rsidRPr="0047100C" w:rsidRDefault="0047100C" w:rsidP="0047100C">
      <w:pPr>
        <w:sectPr w:rsidR="0047100C" w:rsidRPr="0047100C" w:rsidSect="000F39D5">
          <w:headerReference w:type="default" r:id="rId64"/>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85" w:name="_4:_Original_Jurisdiction"/>
      <w:bookmarkStart w:id="86" w:name="_Toc479608275"/>
      <w:bookmarkStart w:id="87" w:name="_Toc10095964"/>
      <w:bookmarkEnd w:id="85"/>
      <w:r w:rsidRPr="004E7695">
        <w:lastRenderedPageBreak/>
        <w:t>4</w:t>
      </w:r>
      <w:r w:rsidR="00AE64B2" w:rsidRPr="004E7695">
        <w:t>: Original Jurisdiction</w:t>
      </w:r>
      <w:bookmarkEnd w:id="81"/>
      <w:bookmarkEnd w:id="82"/>
      <w:bookmarkEnd w:id="83"/>
      <w:bookmarkEnd w:id="86"/>
      <w:bookmarkEnd w:id="87"/>
    </w:p>
    <w:bookmarkEnd w:id="84"/>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88"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89" w:name="_Constitutional_Law"/>
      <w:bookmarkEnd w:id="88"/>
      <w:bookmarkEnd w:id="89"/>
    </w:p>
    <w:p w14:paraId="3B4BC81F" w14:textId="77777777" w:rsidR="001938F7" w:rsidRPr="001938F7" w:rsidRDefault="001938F7" w:rsidP="001938F7">
      <w:bookmarkStart w:id="90" w:name="_Vella_&amp;_Ors"/>
      <w:bookmarkStart w:id="91" w:name="_Gerner_&amp;_Anor"/>
      <w:bookmarkStart w:id="92" w:name="_Palmer_&amp;_Anor"/>
      <w:bookmarkStart w:id="93" w:name="_Minogue_v_State_1"/>
      <w:bookmarkStart w:id="94" w:name="_LibertyWorks_Inc_v"/>
      <w:bookmarkStart w:id="95" w:name="_Zhang_v_Commissioner"/>
      <w:bookmarkStart w:id="96" w:name="_Hlk102652266"/>
      <w:bookmarkEnd w:id="90"/>
      <w:bookmarkEnd w:id="91"/>
      <w:bookmarkEnd w:id="92"/>
      <w:bookmarkEnd w:id="93"/>
      <w:bookmarkEnd w:id="94"/>
      <w:bookmarkEnd w:id="95"/>
    </w:p>
    <w:p w14:paraId="2007D70F" w14:textId="645AAD52" w:rsidR="00C81F29" w:rsidRDefault="00C81F29" w:rsidP="00C81F29">
      <w:pPr>
        <w:pStyle w:val="Heading2"/>
      </w:pPr>
      <w:r>
        <w:t xml:space="preserve">Constitutional law </w:t>
      </w:r>
    </w:p>
    <w:p w14:paraId="05B8119D" w14:textId="77777777" w:rsidR="0007301A" w:rsidRPr="0007301A" w:rsidRDefault="0007301A" w:rsidP="0007301A"/>
    <w:p w14:paraId="454A972A" w14:textId="77777777" w:rsidR="0007301A" w:rsidRDefault="0007301A" w:rsidP="0007301A">
      <w:pPr>
        <w:pStyle w:val="Heading3"/>
        <w:rPr>
          <w:i w:val="0"/>
        </w:rPr>
      </w:pPr>
      <w:bookmarkStart w:id="97" w:name="_ENT19_v_Minister"/>
      <w:bookmarkEnd w:id="97"/>
      <w:r>
        <w:t xml:space="preserve">ENT19 v Minister for Home Affairs &amp; Anor </w:t>
      </w:r>
    </w:p>
    <w:p w14:paraId="6D23B302" w14:textId="4913A8D0" w:rsidR="0007301A" w:rsidRPr="00CC3C00" w:rsidRDefault="00752D9F" w:rsidP="0007301A">
      <w:pPr>
        <w:rPr>
          <w:b/>
          <w:bCs/>
        </w:rPr>
      </w:pPr>
      <w:hyperlink r:id="rId65" w:history="1">
        <w:r w:rsidR="0007301A" w:rsidRPr="00CF1E14">
          <w:rPr>
            <w:rStyle w:val="Hyperlink"/>
            <w:rFonts w:cs="Verdana"/>
            <w:b/>
            <w:bCs/>
            <w:noProof w:val="0"/>
          </w:rPr>
          <w:t>S102/2022</w:t>
        </w:r>
      </w:hyperlink>
      <w:r w:rsidR="00CC3C00" w:rsidRPr="00CC3C00">
        <w:rPr>
          <w:b/>
          <w:bCs/>
        </w:rPr>
        <w:t>:</w:t>
      </w:r>
      <w:r w:rsidR="00CC3C00">
        <w:rPr>
          <w:b/>
          <w:bCs/>
        </w:rPr>
        <w:t xml:space="preserve"> </w:t>
      </w:r>
      <w:hyperlink r:id="rId66" w:history="1">
        <w:r w:rsidR="003302EB" w:rsidRPr="003302EB">
          <w:rPr>
            <w:rStyle w:val="Hyperlink"/>
            <w:rFonts w:cs="Verdana"/>
            <w:noProof w:val="0"/>
          </w:rPr>
          <w:t xml:space="preserve">[2022] </w:t>
        </w:r>
        <w:proofErr w:type="spellStart"/>
        <w:r w:rsidR="003302EB" w:rsidRPr="003302EB">
          <w:rPr>
            <w:rStyle w:val="Hyperlink"/>
            <w:rFonts w:cs="Verdana"/>
            <w:noProof w:val="0"/>
          </w:rPr>
          <w:t>HCATrans</w:t>
        </w:r>
        <w:proofErr w:type="spellEnd"/>
        <w:r w:rsidR="003302EB" w:rsidRPr="003302EB">
          <w:rPr>
            <w:rStyle w:val="Hyperlink"/>
            <w:rFonts w:cs="Verdana"/>
            <w:noProof w:val="0"/>
          </w:rPr>
          <w:t xml:space="preserve"> 214</w:t>
        </w:r>
      </w:hyperlink>
    </w:p>
    <w:p w14:paraId="228FEDBB" w14:textId="77777777" w:rsidR="00CC3C00" w:rsidRDefault="00CC3C00" w:rsidP="0007301A"/>
    <w:p w14:paraId="4C6A5CED" w14:textId="4E2583A3" w:rsidR="00B97602" w:rsidRPr="00B83FCA" w:rsidRDefault="00B97602" w:rsidP="00B97602">
      <w:pPr>
        <w:rPr>
          <w:bCs/>
        </w:rPr>
      </w:pPr>
      <w:r w:rsidRPr="004D2A3C">
        <w:rPr>
          <w:b/>
        </w:rPr>
        <w:t xml:space="preserve">Date </w:t>
      </w:r>
      <w:r>
        <w:rPr>
          <w:b/>
        </w:rPr>
        <w:t>heard</w:t>
      </w:r>
      <w:r w:rsidRPr="004D2A3C">
        <w:rPr>
          <w:b/>
        </w:rPr>
        <w:t xml:space="preserve">: </w:t>
      </w:r>
      <w:r>
        <w:rPr>
          <w:bCs/>
        </w:rPr>
        <w:t xml:space="preserve">8 December 2022 – </w:t>
      </w:r>
      <w:r w:rsidRPr="00E06C2A">
        <w:rPr>
          <w:bCs/>
          <w:i/>
          <w:iCs/>
        </w:rPr>
        <w:t>adjourned to a date to be fixed</w:t>
      </w:r>
      <w:r>
        <w:rPr>
          <w:bCs/>
        </w:rPr>
        <w:t xml:space="preserve"> </w:t>
      </w:r>
    </w:p>
    <w:p w14:paraId="277BD208" w14:textId="77777777" w:rsidR="00B97602" w:rsidRDefault="00B97602" w:rsidP="00B97602"/>
    <w:p w14:paraId="54353FE4" w14:textId="766472DB" w:rsidR="00B97602" w:rsidRPr="00544BFE" w:rsidRDefault="00B97602" w:rsidP="00B97602">
      <w:r>
        <w:rPr>
          <w:b/>
          <w:bCs/>
        </w:rPr>
        <w:t>Coram:</w:t>
      </w:r>
      <w:r>
        <w:t xml:space="preserve"> </w:t>
      </w:r>
      <w:proofErr w:type="spellStart"/>
      <w:r>
        <w:t>Kiefel</w:t>
      </w:r>
      <w:proofErr w:type="spellEnd"/>
      <w:r>
        <w:t xml:space="preserve"> CJ, Gageler, Gordon, Edelman, Steward, Gleeson and </w:t>
      </w:r>
      <w:proofErr w:type="spellStart"/>
      <w:r>
        <w:t>Jagot</w:t>
      </w:r>
      <w:proofErr w:type="spellEnd"/>
      <w:r>
        <w:t xml:space="preserve"> JJ </w:t>
      </w:r>
    </w:p>
    <w:p w14:paraId="315D1757" w14:textId="77777777" w:rsidR="00C74C54" w:rsidRDefault="00C74C54" w:rsidP="0007301A"/>
    <w:p w14:paraId="0D97385C" w14:textId="77777777" w:rsidR="0007301A" w:rsidRDefault="0007301A" w:rsidP="0007301A">
      <w:r>
        <w:rPr>
          <w:b/>
        </w:rPr>
        <w:t>Catchwords:</w:t>
      </w:r>
    </w:p>
    <w:p w14:paraId="7D59D2CC" w14:textId="77777777" w:rsidR="0007301A" w:rsidRDefault="0007301A" w:rsidP="0007301A">
      <w:r>
        <w:tab/>
      </w:r>
    </w:p>
    <w:p w14:paraId="47CAE393" w14:textId="71F38BFA" w:rsidR="00E0315C" w:rsidRPr="00E0315C" w:rsidRDefault="004D0EB9" w:rsidP="004D0EB9">
      <w:pPr>
        <w:ind w:left="720"/>
        <w:rPr>
          <w:b/>
          <w:bCs/>
        </w:rPr>
      </w:pPr>
      <w:r>
        <w:t xml:space="preserve">Constitutional </w:t>
      </w:r>
      <w:r w:rsidR="00E348CA">
        <w:t>law</w:t>
      </w:r>
      <w:r>
        <w:t xml:space="preserve"> </w:t>
      </w:r>
      <w:r w:rsidR="00E0315C" w:rsidRPr="00E0315C">
        <w:t>–</w:t>
      </w:r>
      <w:r w:rsidR="002D3BA0">
        <w:t xml:space="preserve"> </w:t>
      </w:r>
      <w:r>
        <w:t xml:space="preserve">Review of administrative decisions </w:t>
      </w:r>
      <w:r w:rsidR="00E0315C" w:rsidRPr="00E0315C">
        <w:t>–</w:t>
      </w:r>
      <w:r>
        <w:t xml:space="preserve"> </w:t>
      </w:r>
      <w:r w:rsidR="00E0315C">
        <w:t xml:space="preserve">Application for constitutional writs – </w:t>
      </w:r>
      <w:r w:rsidR="00306F66">
        <w:t>Where plaintiff pleaded guilty to people smuggling and sentenced to imprisonment – Where</w:t>
      </w:r>
      <w:r w:rsidR="002D3BA0">
        <w:t>, during</w:t>
      </w:r>
      <w:r w:rsidR="00306F66">
        <w:t xml:space="preserve"> sentencing</w:t>
      </w:r>
      <w:r w:rsidR="002D3BA0">
        <w:t>, sentencing</w:t>
      </w:r>
      <w:r w:rsidR="00306F66">
        <w:t xml:space="preserve"> judge considered</w:t>
      </w:r>
      <w:r w:rsidR="002D3BA0">
        <w:t xml:space="preserve"> issue of</w:t>
      </w:r>
      <w:r w:rsidR="00306F66">
        <w:t xml:space="preserve"> </w:t>
      </w:r>
      <w:r w:rsidR="00BC66CA">
        <w:t xml:space="preserve">general </w:t>
      </w:r>
      <w:r w:rsidR="00306F66">
        <w:t>deterrence – Where plaintiff applied for Safe Haven Enterprise Visa (</w:t>
      </w:r>
      <w:r w:rsidR="00040C04">
        <w:t>"</w:t>
      </w:r>
      <w:r w:rsidR="00306F66">
        <w:t>SHEV</w:t>
      </w:r>
      <w:r w:rsidR="00040C04">
        <w:t>"</w:t>
      </w:r>
      <w:r w:rsidR="00306F66">
        <w:t xml:space="preserve">) – </w:t>
      </w:r>
      <w:r w:rsidR="00E0315C">
        <w:t xml:space="preserve">Where Minister refused application </w:t>
      </w:r>
      <w:r w:rsidR="00306F66">
        <w:t xml:space="preserve">for SHEV </w:t>
      </w:r>
      <w:r w:rsidR="00E0315C">
        <w:t xml:space="preserve">pursuant to s 65 of </w:t>
      </w:r>
      <w:r w:rsidR="00E0315C">
        <w:rPr>
          <w:i/>
          <w:iCs/>
        </w:rPr>
        <w:t xml:space="preserve">Migration Act 1958 </w:t>
      </w:r>
      <w:r w:rsidR="00E0315C">
        <w:t>(</w:t>
      </w:r>
      <w:proofErr w:type="spellStart"/>
      <w:r w:rsidR="00E0315C">
        <w:t>Cth</w:t>
      </w:r>
      <w:proofErr w:type="spellEnd"/>
      <w:r w:rsidR="00E0315C">
        <w:t>)</w:t>
      </w:r>
      <w:r w:rsidR="00907508">
        <w:t>,</w:t>
      </w:r>
      <w:r w:rsidR="00E0315C">
        <w:t xml:space="preserve"> </w:t>
      </w:r>
      <w:r w:rsidR="00907508">
        <w:t xml:space="preserve">not </w:t>
      </w:r>
      <w:r w:rsidR="00E0315C">
        <w:t>being satisfied grant</w:t>
      </w:r>
      <w:r w:rsidR="0042072E">
        <w:t xml:space="preserve"> of visa</w:t>
      </w:r>
      <w:r w:rsidR="00E0315C">
        <w:t xml:space="preserve"> in </w:t>
      </w:r>
      <w:r w:rsidR="00040C04">
        <w:t>"</w:t>
      </w:r>
      <w:r w:rsidR="00E0315C">
        <w:t>national interest</w:t>
      </w:r>
      <w:r w:rsidR="00040C04">
        <w:t>"</w:t>
      </w:r>
      <w:r w:rsidR="00E0315C">
        <w:t xml:space="preserve">, </w:t>
      </w:r>
      <w:r w:rsidR="002D3BA0">
        <w:t xml:space="preserve">being </w:t>
      </w:r>
      <w:r w:rsidR="00E0315C">
        <w:t>criteri</w:t>
      </w:r>
      <w:r w:rsidR="0042072E">
        <w:t>on</w:t>
      </w:r>
      <w:r w:rsidR="00E0315C">
        <w:t xml:space="preserve"> set out in cl 790.227 of Sch 2 of </w:t>
      </w:r>
      <w:r w:rsidR="00E0315C">
        <w:rPr>
          <w:i/>
          <w:iCs/>
        </w:rPr>
        <w:t>Migration Regulations 1994</w:t>
      </w:r>
      <w:r w:rsidR="00E0315C">
        <w:t xml:space="preserve"> (</w:t>
      </w:r>
      <w:proofErr w:type="spellStart"/>
      <w:r w:rsidR="00E0315C">
        <w:t>Cth</w:t>
      </w:r>
      <w:proofErr w:type="spellEnd"/>
      <w:r w:rsidR="00E0315C">
        <w:t>)</w:t>
      </w:r>
      <w:r w:rsidR="00322CB7">
        <w:t xml:space="preserve"> (</w:t>
      </w:r>
      <w:r w:rsidR="00040C04">
        <w:t>"</w:t>
      </w:r>
      <w:r w:rsidR="00322CB7">
        <w:t>Decision</w:t>
      </w:r>
      <w:r w:rsidR="00040C04">
        <w:t>"</w:t>
      </w:r>
      <w:r w:rsidR="00322CB7">
        <w:t>)</w:t>
      </w:r>
      <w:r w:rsidR="00E0315C">
        <w:t xml:space="preserve"> </w:t>
      </w:r>
      <w:r w:rsidR="00E348CA">
        <w:t>–</w:t>
      </w:r>
      <w:r w:rsidR="00E0315C">
        <w:t xml:space="preserve"> </w:t>
      </w:r>
      <w:r w:rsidR="00E348CA">
        <w:t xml:space="preserve">Whether </w:t>
      </w:r>
      <w:r w:rsidR="00322CB7">
        <w:t>Decision</w:t>
      </w:r>
      <w:r w:rsidR="00E348CA">
        <w:t xml:space="preserve"> made for punitive purpose or inflicts punishment – Whether acting in </w:t>
      </w:r>
      <w:r w:rsidR="00040C04">
        <w:t>"</w:t>
      </w:r>
      <w:r w:rsidR="00E348CA">
        <w:t>national interest</w:t>
      </w:r>
      <w:r w:rsidR="00040C04">
        <w:t>"</w:t>
      </w:r>
      <w:r w:rsidR="00E348CA">
        <w:t xml:space="preserve"> permits Executive to act for punitive purpose or in way amounting to punishment.</w:t>
      </w:r>
    </w:p>
    <w:p w14:paraId="63A0F482" w14:textId="77777777" w:rsidR="004D0EB9" w:rsidRDefault="004D0EB9" w:rsidP="004D0EB9">
      <w:pPr>
        <w:ind w:left="720"/>
      </w:pPr>
    </w:p>
    <w:p w14:paraId="69221E40" w14:textId="3856A958" w:rsidR="004D0EB9" w:rsidRDefault="004D0EB9" w:rsidP="0042072E">
      <w:pPr>
        <w:ind w:left="720"/>
      </w:pPr>
      <w:r>
        <w:t xml:space="preserve">Administrative </w:t>
      </w:r>
      <w:r w:rsidR="0042072E">
        <w:t>law</w:t>
      </w:r>
      <w:r>
        <w:t xml:space="preserve"> </w:t>
      </w:r>
      <w:r w:rsidR="00E348CA" w:rsidRPr="00E348CA">
        <w:t>–</w:t>
      </w:r>
      <w:r>
        <w:t xml:space="preserve"> Jurisdictional error </w:t>
      </w:r>
      <w:r w:rsidR="00E348CA" w:rsidRPr="00E348CA">
        <w:t>–</w:t>
      </w:r>
      <w:r w:rsidR="00E0315C">
        <w:t xml:space="preserve"> Procedural fairness – </w:t>
      </w:r>
      <w:r w:rsidR="00322CB7">
        <w:t>Where Minister took account of media coverage of plaintiff</w:t>
      </w:r>
      <w:r w:rsidR="00040C04">
        <w:t>'</w:t>
      </w:r>
      <w:r w:rsidR="00322CB7">
        <w:t xml:space="preserve">s conviction as part of reason why grant of SHEV not in national interest – </w:t>
      </w:r>
      <w:r w:rsidR="0042072E">
        <w:t xml:space="preserve">Whether Minister failed to consider relevant consideration – Whether Minister proceeded on incorrect understanding of law. </w:t>
      </w:r>
    </w:p>
    <w:p w14:paraId="5E0BCDCA" w14:textId="77777777" w:rsidR="0007301A" w:rsidRDefault="0007301A" w:rsidP="0007301A"/>
    <w:p w14:paraId="05E2AEDB" w14:textId="11A5B99A" w:rsidR="0007301A" w:rsidRDefault="000F18F3" w:rsidP="0007301A">
      <w:pPr>
        <w:rPr>
          <w:i/>
        </w:rPr>
      </w:pPr>
      <w:r>
        <w:rPr>
          <w:i/>
        </w:rPr>
        <w:t>Application for constitutional or other writ</w:t>
      </w:r>
      <w:r w:rsidR="0007301A">
        <w:rPr>
          <w:i/>
        </w:rPr>
        <w:t xml:space="preserve"> referred to the Full Court on 5 September 2022.</w:t>
      </w:r>
    </w:p>
    <w:p w14:paraId="1CF0E3AE" w14:textId="77777777" w:rsidR="00F33DA8" w:rsidRPr="00E064DF" w:rsidRDefault="00F33DA8" w:rsidP="00F33DA8"/>
    <w:p w14:paraId="605B5716" w14:textId="77777777" w:rsidR="00F33DA8" w:rsidRDefault="00752D9F" w:rsidP="00F33DA8">
      <w:pPr>
        <w:rPr>
          <w:rStyle w:val="Hyperlink"/>
          <w:rFonts w:cs="Verdana"/>
          <w:bCs/>
        </w:rPr>
      </w:pPr>
      <w:hyperlink w:anchor="TOP" w:history="1">
        <w:r w:rsidR="00F33DA8" w:rsidRPr="004E7695">
          <w:rPr>
            <w:rStyle w:val="Hyperlink"/>
            <w:rFonts w:cs="Verdana"/>
            <w:bCs/>
          </w:rPr>
          <w:t>Return to Top</w:t>
        </w:r>
      </w:hyperlink>
    </w:p>
    <w:p w14:paraId="31D69157" w14:textId="1C6528A0" w:rsidR="00C81F29" w:rsidRDefault="00C81F29" w:rsidP="00306F66">
      <w:pPr>
        <w:pStyle w:val="Divider1"/>
      </w:pPr>
    </w:p>
    <w:p w14:paraId="397893FE" w14:textId="77777777" w:rsidR="00176178" w:rsidRDefault="00176178" w:rsidP="00176178"/>
    <w:p w14:paraId="61D243D9" w14:textId="0BA9A4CF" w:rsidR="00176178" w:rsidRDefault="00176178" w:rsidP="00176178">
      <w:pPr>
        <w:pStyle w:val="Heading3"/>
        <w:rPr>
          <w:i w:val="0"/>
        </w:rPr>
      </w:pPr>
      <w:bookmarkStart w:id="98" w:name="_Hornsby_Shire_Council"/>
      <w:bookmarkEnd w:id="98"/>
      <w:r>
        <w:t xml:space="preserve">Hornsby Shire Council v Commonwealth of Australia &amp; Anor </w:t>
      </w:r>
    </w:p>
    <w:p w14:paraId="5A81CE19" w14:textId="4B69473B" w:rsidR="00176178" w:rsidRPr="00176178" w:rsidRDefault="00752D9F" w:rsidP="00176178">
      <w:pPr>
        <w:rPr>
          <w:b/>
          <w:bCs/>
        </w:rPr>
      </w:pPr>
      <w:hyperlink r:id="rId67" w:history="1">
        <w:r w:rsidR="00176178" w:rsidRPr="00342727">
          <w:rPr>
            <w:rStyle w:val="Hyperlink"/>
            <w:rFonts w:cs="Verdana"/>
            <w:b/>
            <w:bCs/>
            <w:noProof w:val="0"/>
          </w:rPr>
          <w:t>S202/2021</w:t>
        </w:r>
      </w:hyperlink>
    </w:p>
    <w:p w14:paraId="40CC6EFF" w14:textId="77777777" w:rsidR="00176178" w:rsidRDefault="00176178" w:rsidP="00176178"/>
    <w:p w14:paraId="7DCB0546" w14:textId="77777777" w:rsidR="00176178" w:rsidRDefault="00176178" w:rsidP="00176178">
      <w:r>
        <w:rPr>
          <w:b/>
        </w:rPr>
        <w:t>Catchwords:</w:t>
      </w:r>
    </w:p>
    <w:p w14:paraId="70964A0F" w14:textId="77777777" w:rsidR="00176178" w:rsidRDefault="00176178" w:rsidP="00176178">
      <w:r>
        <w:tab/>
      </w:r>
    </w:p>
    <w:p w14:paraId="398FFC95" w14:textId="1C5F8100" w:rsidR="00CE4258" w:rsidRDefault="00176178" w:rsidP="00176178">
      <w:pPr>
        <w:ind w:left="720"/>
      </w:pPr>
      <w:bookmarkStart w:id="99" w:name="_Hlk114211278"/>
      <w:r>
        <w:lastRenderedPageBreak/>
        <w:t>Constitutional law – Taxation –</w:t>
      </w:r>
      <w:r w:rsidR="002D6662">
        <w:t xml:space="preserve"> </w:t>
      </w:r>
      <w:r>
        <w:t xml:space="preserve">Section 55 </w:t>
      </w:r>
      <w:r w:rsidR="00342727">
        <w:t xml:space="preserve">of </w:t>
      </w:r>
      <w:r w:rsidR="00342727">
        <w:rPr>
          <w:i/>
          <w:iCs/>
        </w:rPr>
        <w:t>Constitution</w:t>
      </w:r>
      <w:r w:rsidR="00342727">
        <w:t xml:space="preserve"> </w:t>
      </w:r>
      <w:bookmarkEnd w:id="99"/>
      <w:r w:rsidR="0073504A">
        <w:t>–</w:t>
      </w:r>
      <w:r w:rsidR="00342727">
        <w:t xml:space="preserve"> </w:t>
      </w:r>
      <w:r w:rsidR="0021043B" w:rsidRPr="0021043B">
        <w:t xml:space="preserve">Laws imposing taxation </w:t>
      </w:r>
      <w:r w:rsidR="0021043B">
        <w:t>only to deal with</w:t>
      </w:r>
      <w:r w:rsidR="0021043B" w:rsidRPr="0021043B">
        <w:t xml:space="preserve"> imposition of taxation </w:t>
      </w:r>
      <w:r w:rsidR="0021043B">
        <w:t xml:space="preserve">– </w:t>
      </w:r>
      <w:r w:rsidR="00753D72">
        <w:t xml:space="preserve">Where Commonwealth makes grants of financial assistance for local government purposes to States under s 9 of </w:t>
      </w:r>
      <w:bookmarkStart w:id="100" w:name="_Hlk114207092"/>
      <w:r w:rsidR="00753D72" w:rsidRPr="00753D72">
        <w:rPr>
          <w:i/>
          <w:iCs/>
        </w:rPr>
        <w:t>Local Government (Financial Assistance) Act</w:t>
      </w:r>
      <w:bookmarkEnd w:id="100"/>
      <w:r w:rsidR="00753D72" w:rsidRPr="00753D72">
        <w:rPr>
          <w:i/>
          <w:iCs/>
        </w:rPr>
        <w:t xml:space="preserve"> 1995 </w:t>
      </w:r>
      <w:r w:rsidR="00753D72" w:rsidRPr="00753D72">
        <w:t>(</w:t>
      </w:r>
      <w:proofErr w:type="spellStart"/>
      <w:r w:rsidR="00753D72" w:rsidRPr="00753D72">
        <w:t>Cth</w:t>
      </w:r>
      <w:proofErr w:type="spellEnd"/>
      <w:r w:rsidR="00753D72" w:rsidRPr="00753D72">
        <w:t>)</w:t>
      </w:r>
      <w:r w:rsidR="00753D72">
        <w:t xml:space="preserve"> – Where grants made on conditions specified in s 15 of </w:t>
      </w:r>
      <w:r w:rsidR="00753D72" w:rsidRPr="00753D72">
        <w:rPr>
          <w:i/>
          <w:iCs/>
        </w:rPr>
        <w:t>Local Government (Financial Assistance) Act</w:t>
      </w:r>
      <w:r w:rsidR="00753D72">
        <w:t xml:space="preserve"> – Where conditions in s 15 amended by items 16, 17 and 18 of Sch 1 to </w:t>
      </w:r>
      <w:r w:rsidR="00753D72" w:rsidRPr="00753D72">
        <w:rPr>
          <w:i/>
          <w:iCs/>
        </w:rPr>
        <w:t>Local Government (Financial Assistance) Amendment Act 2000</w:t>
      </w:r>
      <w:r w:rsidR="00753D72">
        <w:t xml:space="preserve"> (</w:t>
      </w:r>
      <w:proofErr w:type="spellStart"/>
      <w:r w:rsidR="00753D72">
        <w:t>Cth</w:t>
      </w:r>
      <w:proofErr w:type="spellEnd"/>
      <w:r w:rsidR="00753D72">
        <w:t xml:space="preserve">) to include conditions that, if local government failed to pay </w:t>
      </w:r>
      <w:r w:rsidR="00212E80">
        <w:t>Commonwealth</w:t>
      </w:r>
      <w:r w:rsidR="00753D72">
        <w:t xml:space="preserve"> GST</w:t>
      </w:r>
      <w:r w:rsidR="00212E80">
        <w:t xml:space="preserve"> payments</w:t>
      </w:r>
      <w:r w:rsidR="00753D72">
        <w:t>,</w:t>
      </w:r>
      <w:r w:rsidR="00212E80">
        <w:t xml:space="preserve"> then: (1)</w:t>
      </w:r>
      <w:r w:rsidR="00753D72">
        <w:t xml:space="preserve"> </w:t>
      </w:r>
      <w:r w:rsidR="00212E80">
        <w:t xml:space="preserve">State required to withhold amount allocated to local government and pay amount to Commonwealth (s 15(aa)); and, if Commonwealth Minister tells State Treasurer that Commonwealth Minister satisfied State failed to withhold and pay amount, State to repay Commonwealth amount determined by Commonwealth Minister (s 15(c)) </w:t>
      </w:r>
      <w:r w:rsidR="00CE4258">
        <w:t>–</w:t>
      </w:r>
      <w:r w:rsidR="00212E80">
        <w:t xml:space="preserve"> </w:t>
      </w:r>
      <w:r w:rsidR="0073504A">
        <w:t xml:space="preserve">Whether items 16, 17 or 18 of Sch 1 to </w:t>
      </w:r>
      <w:r w:rsidR="0073504A">
        <w:rPr>
          <w:i/>
          <w:iCs/>
        </w:rPr>
        <w:t xml:space="preserve">Local Government (Financial Assistance) Amendment Act </w:t>
      </w:r>
      <w:r w:rsidR="00321812">
        <w:t xml:space="preserve">contrary to s 55 of </w:t>
      </w:r>
      <w:r w:rsidR="00321812">
        <w:rPr>
          <w:i/>
          <w:iCs/>
        </w:rPr>
        <w:t>Constitution</w:t>
      </w:r>
      <w:r w:rsidR="0021043B">
        <w:t xml:space="preserve">. </w:t>
      </w:r>
    </w:p>
    <w:p w14:paraId="316A2028" w14:textId="77777777" w:rsidR="00CE4258" w:rsidRDefault="00CE4258" w:rsidP="00176178">
      <w:pPr>
        <w:ind w:left="720"/>
      </w:pPr>
    </w:p>
    <w:p w14:paraId="50A41690" w14:textId="1580E61F" w:rsidR="00176178" w:rsidRDefault="002D6662" w:rsidP="00236985">
      <w:pPr>
        <w:ind w:left="720"/>
      </w:pPr>
      <w:r w:rsidRPr="002D6662">
        <w:t xml:space="preserve">Constitutional law – Taxation – Sections </w:t>
      </w:r>
      <w:r>
        <w:t>114</w:t>
      </w:r>
      <w:r w:rsidRPr="002D6662">
        <w:t xml:space="preserve"> of </w:t>
      </w:r>
      <w:r w:rsidRPr="002D6662">
        <w:rPr>
          <w:i/>
          <w:iCs/>
        </w:rPr>
        <w:t>Constitution</w:t>
      </w:r>
      <w:r w:rsidRPr="002D6662">
        <w:t xml:space="preserve"> </w:t>
      </w:r>
      <w:r>
        <w:t xml:space="preserve">– </w:t>
      </w:r>
      <w:r w:rsidR="0021043B">
        <w:t xml:space="preserve">Prohibition on Commonwealth taxes imposed on property of State – </w:t>
      </w:r>
      <w:r w:rsidR="00236985">
        <w:t xml:space="preserve">Where Commonwealth provides grants of financial assistance to States under </w:t>
      </w:r>
      <w:r w:rsidR="00236985">
        <w:rPr>
          <w:i/>
          <w:iCs/>
        </w:rPr>
        <w:t xml:space="preserve">Federal Finance Relations Act 2009 </w:t>
      </w:r>
      <w:r w:rsidR="00236985">
        <w:t>(</w:t>
      </w:r>
      <w:proofErr w:type="spellStart"/>
      <w:r w:rsidR="00236985">
        <w:t>Cth</w:t>
      </w:r>
      <w:proofErr w:type="spellEnd"/>
      <w:r w:rsidR="00236985">
        <w:t>), including revenue assistance by way of goods and services tax (</w:t>
      </w:r>
      <w:r w:rsidR="00040C04">
        <w:t>"</w:t>
      </w:r>
      <w:r w:rsidR="00236985">
        <w:t>GST</w:t>
      </w:r>
      <w:r w:rsidR="00040C04">
        <w:t>"</w:t>
      </w:r>
      <w:r w:rsidR="00236985">
        <w:t xml:space="preserve">) – Where Commonwealth provides grants of financial assistance for local government purposes to States under </w:t>
      </w:r>
      <w:r w:rsidR="00236985" w:rsidRPr="00236985">
        <w:rPr>
          <w:i/>
          <w:iCs/>
        </w:rPr>
        <w:t>Local Government (Financial Assistance)</w:t>
      </w:r>
      <w:r w:rsidR="00236985">
        <w:rPr>
          <w:i/>
          <w:iCs/>
        </w:rPr>
        <w:t xml:space="preserve"> </w:t>
      </w:r>
      <w:r w:rsidR="00236985" w:rsidRPr="00236985">
        <w:rPr>
          <w:i/>
          <w:iCs/>
        </w:rPr>
        <w:t>Act</w:t>
      </w:r>
      <w:r w:rsidR="0021043B">
        <w:rPr>
          <w:i/>
          <w:iCs/>
        </w:rPr>
        <w:t xml:space="preserve"> </w:t>
      </w:r>
      <w:r w:rsidR="00236985">
        <w:t xml:space="preserve">– Where </w:t>
      </w:r>
      <w:r w:rsidR="00236985" w:rsidRPr="00236985">
        <w:rPr>
          <w:i/>
          <w:iCs/>
        </w:rPr>
        <w:t xml:space="preserve">Intergovernmental Agreement Implementation (GST) Act 2000 </w:t>
      </w:r>
      <w:r w:rsidR="00236985" w:rsidRPr="00236985">
        <w:t>(NSW)</w:t>
      </w:r>
      <w:r w:rsidR="00236985">
        <w:t xml:space="preserve"> introduced to give effect to agreement between Commonwealth and States regarding GST </w:t>
      </w:r>
      <w:r w:rsidR="00CC037C">
        <w:t xml:space="preserve">whereby Commonwealth paid States GST revenue and States assumed responsibility for payment of financial assistance to local governments – Where plaintiff purchased vehicle, with purchase amount including GST, and subsequently sold vehicle through auction with GST deducted – Where </w:t>
      </w:r>
      <w:r>
        <w:t>plaintiff</w:t>
      </w:r>
      <w:r w:rsidR="0021043B">
        <w:t>, under protest,</w:t>
      </w:r>
      <w:r>
        <w:t xml:space="preserve"> reported amount of notional GST relating to sale of vehicle in Business Activity Statement, </w:t>
      </w:r>
      <w:r w:rsidR="00025176">
        <w:t xml:space="preserve">being </w:t>
      </w:r>
      <w:r>
        <w:t xml:space="preserve">form for GST returns lodged with Australian Taxation Officer – </w:t>
      </w:r>
      <w:r w:rsidR="00321812">
        <w:t xml:space="preserve">Whether </w:t>
      </w:r>
      <w:r>
        <w:t>provisions</w:t>
      </w:r>
      <w:r w:rsidR="00321812">
        <w:t xml:space="preserve"> of </w:t>
      </w:r>
      <w:r w:rsidR="00321812">
        <w:rPr>
          <w:i/>
          <w:iCs/>
        </w:rPr>
        <w:t>Local Government (Financial Assistance) Act</w:t>
      </w:r>
      <w:r w:rsidR="00321812">
        <w:t xml:space="preserve">, </w:t>
      </w:r>
      <w:r w:rsidR="00321812">
        <w:rPr>
          <w:i/>
          <w:iCs/>
        </w:rPr>
        <w:t xml:space="preserve">Federal Financial Relations Act </w:t>
      </w:r>
      <w:r w:rsidR="00321812">
        <w:t xml:space="preserve">and of </w:t>
      </w:r>
      <w:r w:rsidR="00321812">
        <w:rPr>
          <w:i/>
          <w:iCs/>
        </w:rPr>
        <w:t xml:space="preserve">Intergovernmental Agreement Implementation (GST) Act </w:t>
      </w:r>
      <w:r w:rsidR="00321812">
        <w:t xml:space="preserve">impose tax on property belonging to plaintiff, contrary to s 114 of </w:t>
      </w:r>
      <w:r w:rsidR="00321812">
        <w:rPr>
          <w:i/>
          <w:iCs/>
        </w:rPr>
        <w:t>Constitution</w:t>
      </w:r>
      <w:r w:rsidR="00321812">
        <w:t xml:space="preserve"> – Proper approach to relief</w:t>
      </w:r>
      <w:r w:rsidR="00176178">
        <w:t xml:space="preserve">. </w:t>
      </w:r>
    </w:p>
    <w:p w14:paraId="4202688E" w14:textId="77777777" w:rsidR="00176178" w:rsidRDefault="00176178" w:rsidP="00176178"/>
    <w:p w14:paraId="7171EC0B" w14:textId="0C9C8C7E" w:rsidR="00176178" w:rsidRDefault="00176178" w:rsidP="00176178">
      <w:pPr>
        <w:rPr>
          <w:i/>
        </w:rPr>
      </w:pPr>
      <w:r>
        <w:rPr>
          <w:i/>
        </w:rPr>
        <w:t>Special case referred to the Full Court on 5 September 2022.</w:t>
      </w:r>
    </w:p>
    <w:p w14:paraId="736639DE" w14:textId="77777777" w:rsidR="004C22B0" w:rsidRPr="00E064DF" w:rsidRDefault="004C22B0" w:rsidP="00027B79"/>
    <w:p w14:paraId="2F12E72F" w14:textId="77777777" w:rsidR="00027B79" w:rsidRDefault="00752D9F" w:rsidP="00027B79">
      <w:hyperlink w:anchor="TOP" w:history="1">
        <w:r w:rsidR="00027B79" w:rsidRPr="004E7695">
          <w:rPr>
            <w:rStyle w:val="Hyperlink"/>
            <w:rFonts w:cs="Verdana"/>
            <w:bCs/>
          </w:rPr>
          <w:t>Return to Top</w:t>
        </w:r>
      </w:hyperlink>
    </w:p>
    <w:bookmarkEnd w:id="96"/>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68"/>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1" w:name="_5:_Court_of"/>
      <w:bookmarkStart w:id="102" w:name="_5:_Special_Leave_1"/>
      <w:bookmarkStart w:id="103" w:name="_6:_Special_Leave"/>
      <w:bookmarkStart w:id="104" w:name="_6:_Section_40"/>
      <w:bookmarkStart w:id="105" w:name="_5:_Section_34"/>
      <w:bookmarkStart w:id="106" w:name="_5:_Section_40"/>
      <w:bookmarkStart w:id="107" w:name="_Toc10095965"/>
      <w:bookmarkStart w:id="108" w:name="_Toc270610024"/>
      <w:bookmarkStart w:id="109" w:name="_Ref474759848"/>
      <w:bookmarkStart w:id="110" w:name="_Toc479608276"/>
      <w:bookmarkStart w:id="111" w:name="Special_Leave_Granted"/>
      <w:bookmarkEnd w:id="101"/>
      <w:bookmarkEnd w:id="102"/>
      <w:bookmarkEnd w:id="103"/>
      <w:bookmarkEnd w:id="104"/>
      <w:bookmarkEnd w:id="105"/>
      <w:bookmarkEnd w:id="106"/>
      <w:r w:rsidRPr="004E7695">
        <w:lastRenderedPageBreak/>
        <w:t>5</w:t>
      </w:r>
      <w:r w:rsidR="00C20C68" w:rsidRPr="004E7695">
        <w:t xml:space="preserve">: Section </w:t>
      </w:r>
      <w:r w:rsidR="00750EEC">
        <w:t>40 Removal</w:t>
      </w:r>
      <w:bookmarkEnd w:id="107"/>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2" w:name="_Attorney-General_of_the"/>
      <w:bookmarkEnd w:id="112"/>
    </w:p>
    <w:p w14:paraId="1C36083B" w14:textId="77777777" w:rsidR="0066674D" w:rsidRPr="004E7695" w:rsidRDefault="00752D9F"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3" w:name="_Minister_for_Home_3"/>
      <w:bookmarkEnd w:id="113"/>
    </w:p>
    <w:p w14:paraId="7A2F4A03" w14:textId="77777777" w:rsidR="00C20C68" w:rsidRPr="004E7695" w:rsidRDefault="00C20C68" w:rsidP="002A66BC">
      <w:pPr>
        <w:pStyle w:val="Heading1"/>
        <w:sectPr w:rsidR="00C20C68" w:rsidRPr="004E7695" w:rsidSect="000F39D5">
          <w:headerReference w:type="default" r:id="rId69"/>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4" w:name="_7:_Special_Leave"/>
      <w:bookmarkStart w:id="115" w:name="_Toc10095966"/>
      <w:bookmarkEnd w:id="114"/>
      <w:r w:rsidRPr="004E7695">
        <w:lastRenderedPageBreak/>
        <w:t>6</w:t>
      </w:r>
      <w:r w:rsidR="00AE64B2" w:rsidRPr="004E7695">
        <w:t>: Special Leave Granted</w:t>
      </w:r>
      <w:bookmarkEnd w:id="108"/>
      <w:bookmarkEnd w:id="109"/>
      <w:bookmarkEnd w:id="110"/>
      <w:bookmarkEnd w:id="115"/>
    </w:p>
    <w:bookmarkEnd w:id="111"/>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6" w:name="_Toc209266116"/>
      <w:r w:rsidRPr="004E7695">
        <w:rPr>
          <w:rFonts w:cs="Arial"/>
        </w:rPr>
        <w:t>The following cases have been granted special leave to appeal to the High Court of Australia</w:t>
      </w:r>
      <w:bookmarkEnd w:id="116"/>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17" w:name="Equity4"/>
      <w:bookmarkStart w:id="118" w:name="CorpsLaw4"/>
    </w:p>
    <w:p w14:paraId="48E261E6" w14:textId="77777777" w:rsidR="0061143F" w:rsidRPr="0061143F" w:rsidRDefault="0061143F" w:rsidP="0061143F"/>
    <w:p w14:paraId="577A34CE" w14:textId="311FD153" w:rsidR="00B204C3" w:rsidRDefault="00B204C3" w:rsidP="00E95DC9">
      <w:pPr>
        <w:pStyle w:val="Heading2"/>
      </w:pPr>
      <w:r>
        <w:t>Civil Procedure</w:t>
      </w:r>
    </w:p>
    <w:p w14:paraId="2CAE2802" w14:textId="7C48030F" w:rsidR="00B204C3" w:rsidRDefault="00B204C3" w:rsidP="00B204C3"/>
    <w:p w14:paraId="51B88FC4" w14:textId="77777777" w:rsidR="00062AB6" w:rsidRDefault="00062AB6" w:rsidP="00062AB6">
      <w:pPr>
        <w:pStyle w:val="Heading3"/>
      </w:pPr>
      <w:bookmarkStart w:id="119" w:name="_GLJ_v_The"/>
      <w:bookmarkEnd w:id="119"/>
      <w:r>
        <w:t>GLJ</w:t>
      </w:r>
      <w:r w:rsidRPr="00F656A8">
        <w:t xml:space="preserve"> v </w:t>
      </w:r>
      <w:r w:rsidRPr="00062AB6">
        <w:t>The Trustees of the Roman Catholic Church for the Diocese of Lismore</w:t>
      </w:r>
    </w:p>
    <w:p w14:paraId="30702BBE" w14:textId="42829F5C" w:rsidR="00062AB6" w:rsidRPr="00CF1E14" w:rsidRDefault="00752D9F" w:rsidP="00062AB6">
      <w:hyperlink r:id="rId70" w:history="1">
        <w:r w:rsidR="00062AB6" w:rsidRPr="006D1B9B">
          <w:rPr>
            <w:rStyle w:val="Hyperlink"/>
            <w:rFonts w:cs="Verdana"/>
            <w:b/>
            <w:bCs/>
            <w:noProof w:val="0"/>
          </w:rPr>
          <w:t>S</w:t>
        </w:r>
        <w:r w:rsidR="006D1B9B" w:rsidRPr="006D1B9B">
          <w:rPr>
            <w:rStyle w:val="Hyperlink"/>
            <w:rFonts w:cs="Verdana"/>
            <w:b/>
            <w:bCs/>
            <w:noProof w:val="0"/>
          </w:rPr>
          <w:t>150</w:t>
        </w:r>
        <w:r w:rsidR="00062AB6" w:rsidRPr="006D1B9B">
          <w:rPr>
            <w:rStyle w:val="Hyperlink"/>
            <w:rFonts w:cs="Verdana"/>
            <w:b/>
            <w:bCs/>
            <w:noProof w:val="0"/>
          </w:rPr>
          <w:t>/2022</w:t>
        </w:r>
      </w:hyperlink>
      <w:r w:rsidR="00062AB6" w:rsidRPr="00CF1E14">
        <w:rPr>
          <w:b/>
          <w:bCs/>
        </w:rPr>
        <w:t>:</w:t>
      </w:r>
      <w:r w:rsidR="00062AB6">
        <w:t xml:space="preserve"> </w:t>
      </w:r>
      <w:hyperlink r:id="rId71" w:history="1">
        <w:r w:rsidR="00AC282B" w:rsidRPr="00AC282B">
          <w:rPr>
            <w:rStyle w:val="Hyperlink"/>
            <w:rFonts w:cs="Verdana"/>
            <w:noProof w:val="0"/>
          </w:rPr>
          <w:t xml:space="preserve">[2022] </w:t>
        </w:r>
        <w:proofErr w:type="spellStart"/>
        <w:r w:rsidR="00AC282B" w:rsidRPr="00AC282B">
          <w:rPr>
            <w:rStyle w:val="Hyperlink"/>
            <w:rFonts w:cs="Verdana"/>
            <w:noProof w:val="0"/>
          </w:rPr>
          <w:t>HCATrans</w:t>
        </w:r>
        <w:proofErr w:type="spellEnd"/>
        <w:r w:rsidR="00AC282B" w:rsidRPr="00AC282B">
          <w:rPr>
            <w:rStyle w:val="Hyperlink"/>
            <w:rFonts w:cs="Verdana"/>
            <w:noProof w:val="0"/>
          </w:rPr>
          <w:t xml:space="preserve"> 206</w:t>
        </w:r>
      </w:hyperlink>
    </w:p>
    <w:p w14:paraId="5A4AF42F" w14:textId="77777777" w:rsidR="00062AB6" w:rsidRDefault="00062AB6" w:rsidP="00062AB6"/>
    <w:p w14:paraId="088698F4" w14:textId="721FFE14" w:rsidR="00062AB6" w:rsidRPr="00E84458" w:rsidRDefault="00062AB6" w:rsidP="00062AB6">
      <w:pPr>
        <w:rPr>
          <w:i/>
          <w:iCs/>
        </w:rPr>
      </w:pPr>
      <w:r>
        <w:rPr>
          <w:b/>
          <w:bCs/>
        </w:rPr>
        <w:t>Date heard:</w:t>
      </w:r>
      <w:r>
        <w:t xml:space="preserve"> 18 November 2022 – </w:t>
      </w:r>
      <w:r>
        <w:rPr>
          <w:i/>
          <w:iCs/>
        </w:rPr>
        <w:t xml:space="preserve">Special leave granted </w:t>
      </w:r>
    </w:p>
    <w:p w14:paraId="2EA66F01" w14:textId="77777777" w:rsidR="00062AB6" w:rsidRDefault="00062AB6" w:rsidP="00062AB6"/>
    <w:p w14:paraId="41FD5334" w14:textId="77777777" w:rsidR="00062AB6" w:rsidRDefault="00062AB6" w:rsidP="00062AB6">
      <w:r>
        <w:rPr>
          <w:b/>
          <w:bCs/>
        </w:rPr>
        <w:t>Catchwords:</w:t>
      </w:r>
    </w:p>
    <w:p w14:paraId="2E6DC390" w14:textId="77777777" w:rsidR="00062AB6" w:rsidRDefault="00062AB6" w:rsidP="00062AB6"/>
    <w:p w14:paraId="43F444B4" w14:textId="17FA6214" w:rsidR="00062AB6" w:rsidRPr="00BB0CC8" w:rsidRDefault="000002F0" w:rsidP="00062AB6">
      <w:pPr>
        <w:pStyle w:val="Catchwords0"/>
      </w:pPr>
      <w:r w:rsidRPr="00870D86">
        <w:t>Civil</w:t>
      </w:r>
      <w:r w:rsidR="00062AB6" w:rsidRPr="00870D86">
        <w:t xml:space="preserve"> pr</w:t>
      </w:r>
      <w:r w:rsidRPr="00870D86">
        <w:t>o</w:t>
      </w:r>
      <w:r w:rsidR="00062AB6" w:rsidRPr="00870D86">
        <w:t>ce</w:t>
      </w:r>
      <w:r w:rsidRPr="00870D86">
        <w:t>dure</w:t>
      </w:r>
      <w:r w:rsidR="00062AB6" w:rsidRPr="00870D86">
        <w:t xml:space="preserve"> – </w:t>
      </w:r>
      <w:r w:rsidR="00980426" w:rsidRPr="00870D86">
        <w:t xml:space="preserve">Stay of proceedings – </w:t>
      </w:r>
      <w:r w:rsidR="00870D86" w:rsidRPr="00870D86">
        <w:t xml:space="preserve">Fair trial </w:t>
      </w:r>
      <w:r w:rsidR="002A6911">
        <w:t>–</w:t>
      </w:r>
      <w:r w:rsidR="00870D86" w:rsidRPr="00870D86">
        <w:t xml:space="preserve"> </w:t>
      </w:r>
      <w:r w:rsidR="00584AB6">
        <w:rPr>
          <w:i/>
          <w:iCs/>
        </w:rPr>
        <w:t xml:space="preserve">Civil Procedure Act 2005 </w:t>
      </w:r>
      <w:r w:rsidR="00584AB6">
        <w:t xml:space="preserve">(NSW), s 67 </w:t>
      </w:r>
      <w:r w:rsidR="002A6911">
        <w:t xml:space="preserve">Abuse of process – </w:t>
      </w:r>
      <w:r w:rsidR="00980426" w:rsidRPr="00870D86">
        <w:t>Where appellant claims to have been sexually assaulted by priest of Roman Catholic Diocese of Lismore</w:t>
      </w:r>
      <w:r w:rsidR="00DF2E69" w:rsidRPr="00870D86">
        <w:t xml:space="preserve"> </w:t>
      </w:r>
      <w:r w:rsidR="00980426" w:rsidRPr="00870D86">
        <w:t xml:space="preserve">– Where </w:t>
      </w:r>
      <w:r w:rsidR="00DF2E69" w:rsidRPr="00870D86">
        <w:t>appellant instituted proceedings on 31 January 2020 against respondent, a statutory corporation, on bases of negligence and vicarious liability – Where priest died in 1996</w:t>
      </w:r>
      <w:r w:rsidR="00584AB6">
        <w:t xml:space="preserve"> </w:t>
      </w:r>
      <w:r w:rsidR="00DF2E69">
        <w:t>– Where primary judge satisfied material showed that there likely to be evidence available allowing fair trial between parties</w:t>
      </w:r>
      <w:r w:rsidR="002A6911">
        <w:t xml:space="preserve"> </w:t>
      </w:r>
      <w:r w:rsidR="00870D86">
        <w:t>–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040C04">
        <w:t>'</w:t>
      </w:r>
      <w:r w:rsidR="00870D86">
        <w:t>s death</w:t>
      </w:r>
      <w:r w:rsidR="00DF2E69">
        <w:t xml:space="preserve"> – Whether proceedings ought to be stayed on basis that fair trial could no longer be had such that proceedings an abuse of process</w:t>
      </w:r>
      <w:r w:rsidR="00062AB6">
        <w:t xml:space="preserve">. </w:t>
      </w:r>
    </w:p>
    <w:p w14:paraId="0CFC7B9F" w14:textId="77777777" w:rsidR="00062AB6" w:rsidRDefault="00062AB6" w:rsidP="00062AB6"/>
    <w:p w14:paraId="4D1F2827" w14:textId="4905863B" w:rsidR="00062AB6" w:rsidRPr="00476537" w:rsidRDefault="00062AB6" w:rsidP="00062AB6">
      <w:pPr>
        <w:rPr>
          <w:bCs/>
        </w:rPr>
      </w:pPr>
      <w:r w:rsidRPr="004E7695">
        <w:rPr>
          <w:b/>
        </w:rPr>
        <w:t>Appealed from</w:t>
      </w:r>
      <w:r>
        <w:rPr>
          <w:b/>
        </w:rPr>
        <w:t xml:space="preserve"> </w:t>
      </w:r>
      <w:r w:rsidR="000002F0">
        <w:rPr>
          <w:b/>
        </w:rPr>
        <w:t>NSWSC</w:t>
      </w:r>
      <w:r>
        <w:rPr>
          <w:b/>
        </w:rPr>
        <w:t xml:space="preserve"> (CA): </w:t>
      </w:r>
      <w:hyperlink r:id="rId72" w:history="1">
        <w:r w:rsidR="000002F0" w:rsidRPr="000002F0">
          <w:rPr>
            <w:rStyle w:val="Hyperlink"/>
            <w:rFonts w:cs="Verdana"/>
            <w:bCs/>
            <w:noProof w:val="0"/>
          </w:rPr>
          <w:t>[2022] NSWCA 78</w:t>
        </w:r>
      </w:hyperlink>
      <w:r w:rsidR="000002F0">
        <w:rPr>
          <w:bCs/>
        </w:rPr>
        <w:t xml:space="preserve"> </w:t>
      </w:r>
    </w:p>
    <w:p w14:paraId="3F542C25" w14:textId="77777777" w:rsidR="00062AB6" w:rsidRPr="00E064DF" w:rsidRDefault="00062AB6" w:rsidP="00062AB6"/>
    <w:p w14:paraId="1B2E6854" w14:textId="77777777" w:rsidR="00062AB6" w:rsidRDefault="00752D9F" w:rsidP="00062AB6">
      <w:pPr>
        <w:rPr>
          <w:rStyle w:val="Hyperlink"/>
          <w:rFonts w:cs="Verdana"/>
          <w:bCs/>
        </w:rPr>
      </w:pPr>
      <w:hyperlink w:anchor="TOP" w:history="1">
        <w:r w:rsidR="00062AB6" w:rsidRPr="004E7695">
          <w:rPr>
            <w:rStyle w:val="Hyperlink"/>
            <w:rFonts w:cs="Verdana"/>
            <w:bCs/>
          </w:rPr>
          <w:t>Return to Top</w:t>
        </w:r>
      </w:hyperlink>
    </w:p>
    <w:p w14:paraId="71AA3F6C" w14:textId="2B4FFE82" w:rsidR="00062AB6" w:rsidRDefault="00062AB6" w:rsidP="00062AB6">
      <w:pPr>
        <w:pStyle w:val="Divider1"/>
      </w:pPr>
    </w:p>
    <w:p w14:paraId="36E386D6" w14:textId="77777777" w:rsidR="00062AB6" w:rsidRDefault="00062AB6" w:rsidP="00B204C3"/>
    <w:p w14:paraId="2BC4A05B" w14:textId="7B46B8C0" w:rsidR="004533C6" w:rsidRDefault="004533C6" w:rsidP="004533C6">
      <w:pPr>
        <w:pStyle w:val="Heading3"/>
      </w:pPr>
      <w:bookmarkStart w:id="120" w:name="_Zurich_Insurance_PLC"/>
      <w:bookmarkEnd w:id="120"/>
      <w:r>
        <w:t>Zurich Insurance PLC &amp; Anor v Koper &amp; Anor</w:t>
      </w:r>
    </w:p>
    <w:p w14:paraId="01C9136E" w14:textId="54B70B33" w:rsidR="004533C6" w:rsidRPr="004A4442" w:rsidRDefault="00752D9F" w:rsidP="004533C6">
      <w:hyperlink r:id="rId73" w:history="1">
        <w:r w:rsidR="004533C6" w:rsidRPr="00854836">
          <w:rPr>
            <w:rStyle w:val="Hyperlink"/>
            <w:rFonts w:cs="Verdana"/>
            <w:b/>
            <w:bCs/>
            <w:noProof w:val="0"/>
          </w:rPr>
          <w:t>S1</w:t>
        </w:r>
        <w:r w:rsidR="00854836" w:rsidRPr="00854836">
          <w:rPr>
            <w:rStyle w:val="Hyperlink"/>
            <w:rFonts w:cs="Verdana"/>
            <w:b/>
            <w:bCs/>
            <w:noProof w:val="0"/>
          </w:rPr>
          <w:t>47</w:t>
        </w:r>
        <w:r w:rsidR="004533C6" w:rsidRPr="00854836">
          <w:rPr>
            <w:rStyle w:val="Hyperlink"/>
            <w:rFonts w:cs="Verdana"/>
            <w:b/>
            <w:bCs/>
            <w:noProof w:val="0"/>
          </w:rPr>
          <w:t>/2022</w:t>
        </w:r>
      </w:hyperlink>
      <w:r w:rsidR="004A4442">
        <w:rPr>
          <w:b/>
          <w:bCs/>
        </w:rPr>
        <w:t>:</w:t>
      </w:r>
      <w:r w:rsidR="004A4442" w:rsidRPr="004A4442">
        <w:t xml:space="preserve"> </w:t>
      </w:r>
      <w:hyperlink r:id="rId74" w:history="1">
        <w:r w:rsidR="004A4442" w:rsidRPr="004A4442">
          <w:rPr>
            <w:rStyle w:val="Hyperlink"/>
            <w:rFonts w:cs="Verdana"/>
            <w:noProof w:val="0"/>
          </w:rPr>
          <w:t xml:space="preserve">[2022] </w:t>
        </w:r>
        <w:proofErr w:type="spellStart"/>
        <w:r w:rsidR="004A4442" w:rsidRPr="004A4442">
          <w:rPr>
            <w:rStyle w:val="Hyperlink"/>
            <w:rFonts w:cs="Verdana"/>
            <w:noProof w:val="0"/>
          </w:rPr>
          <w:t>HCATrans</w:t>
        </w:r>
        <w:proofErr w:type="spellEnd"/>
        <w:r w:rsidR="004A4442" w:rsidRPr="004A4442">
          <w:rPr>
            <w:rStyle w:val="Hyperlink"/>
            <w:rFonts w:cs="Verdana"/>
            <w:noProof w:val="0"/>
          </w:rPr>
          <w:t xml:space="preserve"> 194</w:t>
        </w:r>
      </w:hyperlink>
    </w:p>
    <w:p w14:paraId="19FB24E7" w14:textId="77777777" w:rsidR="004533C6" w:rsidRDefault="004533C6" w:rsidP="004533C6"/>
    <w:p w14:paraId="52C35F67" w14:textId="77777777" w:rsidR="004533C6" w:rsidRDefault="004533C6" w:rsidP="004533C6">
      <w:pPr>
        <w:rPr>
          <w:i/>
          <w:iCs/>
        </w:rPr>
      </w:pPr>
      <w:r>
        <w:rPr>
          <w:b/>
          <w:bCs/>
        </w:rPr>
        <w:t>Date determined:</w:t>
      </w:r>
      <w:r>
        <w:t xml:space="preserve"> 10 November 2022 – </w:t>
      </w:r>
      <w:r>
        <w:rPr>
          <w:i/>
          <w:iCs/>
        </w:rPr>
        <w:t xml:space="preserve">Special leave granted </w:t>
      </w:r>
    </w:p>
    <w:p w14:paraId="2C2FC6B7" w14:textId="77777777" w:rsidR="004533C6" w:rsidRDefault="004533C6" w:rsidP="004533C6"/>
    <w:p w14:paraId="3FE71B38" w14:textId="77777777" w:rsidR="004533C6" w:rsidRDefault="004533C6" w:rsidP="004533C6">
      <w:r>
        <w:rPr>
          <w:b/>
          <w:bCs/>
        </w:rPr>
        <w:t>Catchwords:</w:t>
      </w:r>
    </w:p>
    <w:p w14:paraId="200C0ACA" w14:textId="77777777" w:rsidR="004533C6" w:rsidRDefault="004533C6" w:rsidP="004533C6"/>
    <w:p w14:paraId="090699E3" w14:textId="22979E60" w:rsidR="004533C6" w:rsidRDefault="004533C6" w:rsidP="006538D7">
      <w:pPr>
        <w:pStyle w:val="Catchwords0"/>
      </w:pPr>
      <w:r w:rsidRPr="004332B5">
        <w:t>Civil procedure –</w:t>
      </w:r>
      <w:r w:rsidR="00821221" w:rsidRPr="004332B5">
        <w:t xml:space="preserve"> </w:t>
      </w:r>
      <w:r w:rsidR="004332B5" w:rsidRPr="004332B5">
        <w:t xml:space="preserve">Jurisdiction – Exercise of non-federal jurisdiction by State court – Service outside Australia – Service under </w:t>
      </w:r>
      <w:r w:rsidR="004332B5" w:rsidRPr="004332B5">
        <w:rPr>
          <w:i/>
          <w:iCs/>
          <w:lang w:val="en-AU"/>
        </w:rPr>
        <w:t>Trans-Tasman Pacific Act</w:t>
      </w:r>
      <w:r w:rsidR="004332B5" w:rsidRPr="004332B5">
        <w:rPr>
          <w:lang w:val="en-AU"/>
        </w:rPr>
        <w:t xml:space="preserve"> 2010 (</w:t>
      </w:r>
      <w:proofErr w:type="spellStart"/>
      <w:r w:rsidR="004332B5" w:rsidRPr="004332B5">
        <w:rPr>
          <w:lang w:val="en-AU"/>
        </w:rPr>
        <w:t>Cth</w:t>
      </w:r>
      <w:proofErr w:type="spellEnd"/>
      <w:r w:rsidR="004332B5" w:rsidRPr="004332B5">
        <w:rPr>
          <w:lang w:val="en-AU"/>
        </w:rPr>
        <w:t>) (</w:t>
      </w:r>
      <w:r w:rsidR="00040C04">
        <w:rPr>
          <w:lang w:val="en-AU"/>
        </w:rPr>
        <w:t>"</w:t>
      </w:r>
      <w:r w:rsidR="004332B5" w:rsidRPr="004332B5">
        <w:rPr>
          <w:lang w:val="en-AU"/>
        </w:rPr>
        <w:t>TTPA</w:t>
      </w:r>
      <w:r w:rsidR="00040C04">
        <w:rPr>
          <w:lang w:val="en-AU"/>
        </w:rPr>
        <w:t>"</w:t>
      </w:r>
      <w:r w:rsidR="004332B5" w:rsidRPr="004332B5">
        <w:rPr>
          <w:lang w:val="en-AU"/>
        </w:rPr>
        <w:t xml:space="preserve">) </w:t>
      </w:r>
      <w:r w:rsidR="004332B5" w:rsidRPr="004332B5">
        <w:t xml:space="preserve">– </w:t>
      </w:r>
      <w:r w:rsidR="00821221" w:rsidRPr="004332B5">
        <w:t xml:space="preserve">Where first respondent domiciled in New Zealand and registered proprietor of residential </w:t>
      </w:r>
      <w:r w:rsidR="00E4527A">
        <w:t xml:space="preserve">apartments </w:t>
      </w:r>
      <w:r w:rsidR="00821221" w:rsidRPr="004332B5">
        <w:t xml:space="preserve">designed and constructed by </w:t>
      </w:r>
      <w:r w:rsidR="00E4527A">
        <w:t>BMX NZ</w:t>
      </w:r>
      <w:r w:rsidR="00821221" w:rsidRPr="004332B5">
        <w:t xml:space="preserve">, entity incorporated in New </w:t>
      </w:r>
      <w:r w:rsidR="00821221" w:rsidRPr="004332B5">
        <w:lastRenderedPageBreak/>
        <w:t>Zealand, and without any assets</w:t>
      </w:r>
      <w:r w:rsidR="00821221">
        <w:t xml:space="preserve"> or presence in Australia – Where BMX NZ insured by appellants under program of professional indemnity insurance</w:t>
      </w:r>
      <w:r w:rsidR="00F7377D">
        <w:t xml:space="preserve"> – Where registered proprietors of apartments</w:t>
      </w:r>
      <w:r w:rsidR="004332B5">
        <w:t xml:space="preserve">, </w:t>
      </w:r>
      <w:r w:rsidR="00F7377D">
        <w:t>commenced proceedings in High Court of New Zealand against</w:t>
      </w:r>
      <w:r w:rsidR="00584AB6">
        <w:t xml:space="preserve"> </w:t>
      </w:r>
      <w:r w:rsidR="00E4527A">
        <w:t xml:space="preserve">BMX NZ </w:t>
      </w:r>
      <w:r w:rsidR="00F7377D">
        <w:t>and its principal, KNZ International Co Limited (</w:t>
      </w:r>
      <w:r w:rsidR="00040C04">
        <w:t>"</w:t>
      </w:r>
      <w:r w:rsidR="00F7377D">
        <w:t>KNZ</w:t>
      </w:r>
      <w:r w:rsidR="00040C04">
        <w:t>"</w:t>
      </w:r>
      <w:r w:rsidR="00F7377D">
        <w:t>), seeking damages in respect of various defects</w:t>
      </w:r>
      <w:r w:rsidR="00ED413F">
        <w:t xml:space="preserve"> </w:t>
      </w:r>
      <w:r w:rsidR="00F7377D">
        <w:t xml:space="preserve">– Where damages awarded against BMX </w:t>
      </w:r>
      <w:r w:rsidR="004724C8">
        <w:t xml:space="preserve">NZ </w:t>
      </w:r>
      <w:r w:rsidR="00F7377D">
        <w:t xml:space="preserve">and KNZ – Where, by summons filed on 1 April 2021 in Supreme Court of New South Wales, first respondent sought leave, pursuant to s 5 of </w:t>
      </w:r>
      <w:r w:rsidR="00F7377D" w:rsidRPr="00F7377D">
        <w:rPr>
          <w:i/>
          <w:iCs/>
        </w:rPr>
        <w:t>Civil Liability (Third Party Claims Against Insurers) Act 2017</w:t>
      </w:r>
      <w:r w:rsidR="00F7377D">
        <w:t xml:space="preserve"> (NSW)</w:t>
      </w:r>
      <w:r w:rsidR="00E17526">
        <w:t xml:space="preserve"> (</w:t>
      </w:r>
      <w:r w:rsidR="00040C04">
        <w:t>"</w:t>
      </w:r>
      <w:r w:rsidR="00E17526">
        <w:rPr>
          <w:i/>
          <w:iCs/>
        </w:rPr>
        <w:t>Claims Act</w:t>
      </w:r>
      <w:r w:rsidR="00040C04">
        <w:t>"</w:t>
      </w:r>
      <w:r w:rsidR="00E17526">
        <w:t xml:space="preserve">), to bring </w:t>
      </w:r>
      <w:r w:rsidR="00ED413F">
        <w:t xml:space="preserve">representative </w:t>
      </w:r>
      <w:r w:rsidR="00E17526">
        <w:t>proceedings under s 4 against first appellant</w:t>
      </w:r>
      <w:r w:rsidR="00F7377D">
        <w:t xml:space="preserve"> – Where s 4 provides if insured person has insured liability to person, that person (</w:t>
      </w:r>
      <w:r w:rsidR="00040C04">
        <w:t>"</w:t>
      </w:r>
      <w:r w:rsidR="00F7377D">
        <w:t>claimant</w:t>
      </w:r>
      <w:r w:rsidR="00040C04">
        <w:t>"</w:t>
      </w:r>
      <w:r w:rsidR="00F7377D">
        <w:t xml:space="preserve">) may recover amount of insured </w:t>
      </w:r>
      <w:r w:rsidR="00E17526">
        <w:t>liability</w:t>
      </w:r>
      <w:r w:rsidR="00F7377D">
        <w:t xml:space="preserve"> from insurer in proceedings before court of New South Wales</w:t>
      </w:r>
      <w:r w:rsidR="00E17526">
        <w:t xml:space="preserve"> –</w:t>
      </w:r>
      <w:r w:rsidR="00ED413F">
        <w:t xml:space="preserve"> </w:t>
      </w:r>
      <w:r w:rsidR="00E17526">
        <w:t>Where</w:t>
      </w:r>
      <w:r w:rsidR="00ED413F">
        <w:t xml:space="preserve"> </w:t>
      </w:r>
      <w:r w:rsidR="00E17526">
        <w:t xml:space="preserve">primary judge granted leave, holding </w:t>
      </w:r>
      <w:r w:rsidR="00E17526">
        <w:rPr>
          <w:i/>
          <w:iCs/>
        </w:rPr>
        <w:t>Claims Act</w:t>
      </w:r>
      <w:r w:rsidR="00E17526">
        <w:t xml:space="preserve"> could not apply where claimant</w:t>
      </w:r>
      <w:r w:rsidR="00040C04">
        <w:t>'</w:t>
      </w:r>
      <w:r w:rsidR="00E17526">
        <w:t>s claim against insured person could not properly have been brought in court of New South Wales, but, even though first respondent</w:t>
      </w:r>
      <w:r w:rsidR="00040C04">
        <w:t>'</w:t>
      </w:r>
      <w:r w:rsidR="00E17526">
        <w:t xml:space="preserve">s claim against BMZ NZ was claim against New Zealand company, without Australian assets, arising out of tort committed in New Zealand, first respondent could bring claim in reliance on Pt </w:t>
      </w:r>
      <w:r w:rsidR="006538D7">
        <w:t xml:space="preserve">2 </w:t>
      </w:r>
      <w:r w:rsidR="00E17526">
        <w:t xml:space="preserve">of </w:t>
      </w:r>
      <w:r w:rsidR="006538D7">
        <w:t>TTPA – Where Pt 2 of TTPA</w:t>
      </w:r>
      <w:r w:rsidR="004724C8">
        <w:t xml:space="preserve"> applies </w:t>
      </w:r>
      <w:r w:rsidR="006538D7">
        <w:t xml:space="preserve">to </w:t>
      </w:r>
      <w:r w:rsidR="00040C04">
        <w:t>"</w:t>
      </w:r>
      <w:r w:rsidR="006538D7">
        <w:t>civil proceeding commenced in Australian court</w:t>
      </w:r>
      <w:r w:rsidR="00040C04">
        <w:t>"</w:t>
      </w:r>
      <w:r w:rsidR="006538D7">
        <w:t xml:space="preserve"> – Where, pursuant to s 9 of TTPA, initiating document issued by Australian court that relates to civil proceeding may be served in New Zealand under Pt 2 –</w:t>
      </w:r>
      <w:r w:rsidR="00ED413F">
        <w:t xml:space="preserve"> </w:t>
      </w:r>
      <w:r w:rsidR="004332B5">
        <w:t xml:space="preserve">Whether ss 9 and 10 of TTPA can validly operate to </w:t>
      </w:r>
      <w:proofErr w:type="spellStart"/>
      <w:r w:rsidR="004332B5">
        <w:t>authorise</w:t>
      </w:r>
      <w:proofErr w:type="spellEnd"/>
      <w:r w:rsidR="004332B5">
        <w:t>, or to deem as effective, service of process of State court outside territory of Commonwealth except in matters that engage federal jurisdiction – Whether first respondent could properly have brough</w:t>
      </w:r>
      <w:r w:rsidR="00E4527A">
        <w:t>t</w:t>
      </w:r>
      <w:r w:rsidR="004332B5">
        <w:t xml:space="preserve"> claim against BMX NZ in </w:t>
      </w:r>
      <w:r w:rsidR="004332B5" w:rsidRPr="004332B5">
        <w:t xml:space="preserve">connection with design or construction of </w:t>
      </w:r>
      <w:r w:rsidR="00ED413F">
        <w:t>a</w:t>
      </w:r>
      <w:r w:rsidR="004332B5" w:rsidRPr="004332B5">
        <w:t>partments</w:t>
      </w:r>
      <w:r w:rsidR="004332B5">
        <w:t xml:space="preserve"> in court of New South Wales. </w:t>
      </w:r>
    </w:p>
    <w:p w14:paraId="2DF1D74F" w14:textId="31DDC159" w:rsidR="00927682" w:rsidRDefault="00927682" w:rsidP="006538D7">
      <w:pPr>
        <w:pStyle w:val="Catchwords0"/>
      </w:pPr>
    </w:p>
    <w:p w14:paraId="234F5065" w14:textId="1FA94100" w:rsidR="00927682" w:rsidRPr="00927682" w:rsidRDefault="00927682" w:rsidP="006538D7">
      <w:pPr>
        <w:pStyle w:val="Catchwords0"/>
      </w:pPr>
      <w:r>
        <w:t xml:space="preserve">Constitutional law – Legislative power – Heads of power – External affairs – Service and execution of process throughout Commonwealth – Whether, having </w:t>
      </w:r>
      <w:r w:rsidRPr="00927682">
        <w:t xml:space="preserve">regard to terms of s 51(xxiv) and Ch III of </w:t>
      </w:r>
      <w:r w:rsidRPr="00927682">
        <w:rPr>
          <w:i/>
          <w:iCs/>
        </w:rPr>
        <w:t>Constitution</w:t>
      </w:r>
      <w:r>
        <w:t xml:space="preserve">, s 51(xxix) empowers Commonwealth Parliament to make laws with respect to service, outside Commonwealth, of process of State courts in matters that would not engage federal jurisdiction. </w:t>
      </w:r>
    </w:p>
    <w:p w14:paraId="5D4A5D46" w14:textId="77777777" w:rsidR="004533C6" w:rsidRDefault="004533C6" w:rsidP="004533C6"/>
    <w:p w14:paraId="08E92F09" w14:textId="27CDF5A1" w:rsidR="004533C6" w:rsidRPr="00240665" w:rsidRDefault="004533C6" w:rsidP="004533C6">
      <w:pPr>
        <w:rPr>
          <w:bCs/>
        </w:rPr>
      </w:pPr>
      <w:r w:rsidRPr="004E7695">
        <w:rPr>
          <w:b/>
        </w:rPr>
        <w:t>Appealed from</w:t>
      </w:r>
      <w:r>
        <w:rPr>
          <w:b/>
        </w:rPr>
        <w:t xml:space="preserve"> NSWSC (CCA): </w:t>
      </w:r>
      <w:hyperlink r:id="rId75" w:history="1">
        <w:r w:rsidRPr="004533C6">
          <w:rPr>
            <w:rStyle w:val="Hyperlink"/>
            <w:rFonts w:cs="Verdana"/>
            <w:noProof w:val="0"/>
          </w:rPr>
          <w:t>[2022] NSWCA 128</w:t>
        </w:r>
      </w:hyperlink>
      <w:r w:rsidR="00F22A23">
        <w:t>; (</w:t>
      </w:r>
      <w:r w:rsidR="00F22A23" w:rsidRPr="00F22A23">
        <w:t>2022) 368 FLR 420</w:t>
      </w:r>
    </w:p>
    <w:p w14:paraId="74BE0F42" w14:textId="77777777" w:rsidR="004533C6" w:rsidRPr="00E064DF" w:rsidRDefault="004533C6" w:rsidP="004533C6"/>
    <w:p w14:paraId="3A5C5083" w14:textId="77777777" w:rsidR="004533C6" w:rsidRDefault="00752D9F" w:rsidP="004533C6">
      <w:pPr>
        <w:rPr>
          <w:rStyle w:val="Hyperlink"/>
          <w:rFonts w:cs="Verdana"/>
          <w:bCs/>
        </w:rPr>
      </w:pPr>
      <w:hyperlink w:anchor="TOP" w:history="1">
        <w:r w:rsidR="004533C6" w:rsidRPr="004E7695">
          <w:rPr>
            <w:rStyle w:val="Hyperlink"/>
            <w:rFonts w:cs="Verdana"/>
            <w:bCs/>
          </w:rPr>
          <w:t>Return to Top</w:t>
        </w:r>
      </w:hyperlink>
    </w:p>
    <w:p w14:paraId="610E328B" w14:textId="77777777" w:rsidR="004533C6" w:rsidRDefault="004533C6" w:rsidP="004533C6">
      <w:pPr>
        <w:pStyle w:val="Divider2"/>
      </w:pPr>
    </w:p>
    <w:p w14:paraId="67478807" w14:textId="77777777" w:rsidR="004533C6" w:rsidRPr="00B204C3" w:rsidRDefault="004533C6" w:rsidP="00B204C3"/>
    <w:p w14:paraId="3D30933C" w14:textId="3F91CD35" w:rsidR="00E95DC9" w:rsidRDefault="00E95DC9" w:rsidP="00E95DC9">
      <w:pPr>
        <w:pStyle w:val="Heading2"/>
      </w:pPr>
      <w:r>
        <w:t xml:space="preserve">Constitutional Law </w:t>
      </w:r>
    </w:p>
    <w:p w14:paraId="2952F51F" w14:textId="77777777" w:rsidR="00782D6A" w:rsidRPr="00782D6A" w:rsidRDefault="00782D6A" w:rsidP="00782D6A">
      <w:bookmarkStart w:id="121" w:name="_Attorney-General_(Cth)_v"/>
      <w:bookmarkEnd w:id="121"/>
    </w:p>
    <w:p w14:paraId="4770AD62" w14:textId="41322F39" w:rsidR="00782D6A" w:rsidRDefault="00782D6A" w:rsidP="00782D6A">
      <w:pPr>
        <w:pStyle w:val="Heading3"/>
        <w:tabs>
          <w:tab w:val="left" w:pos="426"/>
        </w:tabs>
      </w:pPr>
      <w:bookmarkStart w:id="122" w:name="_Crime_and_Corruption"/>
      <w:bookmarkEnd w:id="122"/>
      <w:r>
        <w:t xml:space="preserve">Crime and Corruption Commission v Carne </w:t>
      </w:r>
    </w:p>
    <w:p w14:paraId="48B8570D" w14:textId="393B5032" w:rsidR="00782D6A" w:rsidRPr="001704F3" w:rsidRDefault="00752D9F" w:rsidP="00782D6A">
      <w:hyperlink r:id="rId76" w:history="1">
        <w:r w:rsidR="00782D6A" w:rsidRPr="00EC66D8">
          <w:rPr>
            <w:rStyle w:val="Hyperlink"/>
            <w:rFonts w:cs="Verdana"/>
            <w:b/>
            <w:bCs/>
            <w:noProof w:val="0"/>
          </w:rPr>
          <w:t>B</w:t>
        </w:r>
        <w:r w:rsidR="00EC66D8" w:rsidRPr="00EC66D8">
          <w:rPr>
            <w:rStyle w:val="Hyperlink"/>
            <w:rFonts w:cs="Verdana"/>
            <w:b/>
            <w:bCs/>
            <w:noProof w:val="0"/>
          </w:rPr>
          <w:t>66</w:t>
        </w:r>
        <w:r w:rsidR="00782D6A" w:rsidRPr="00EC66D8">
          <w:rPr>
            <w:rStyle w:val="Hyperlink"/>
            <w:rFonts w:cs="Verdana"/>
            <w:b/>
            <w:bCs/>
            <w:noProof w:val="0"/>
          </w:rPr>
          <w:t>/2022</w:t>
        </w:r>
      </w:hyperlink>
      <w:r w:rsidR="00782D6A">
        <w:rPr>
          <w:b/>
          <w:bCs/>
        </w:rPr>
        <w:t xml:space="preserve">: </w:t>
      </w:r>
      <w:hyperlink r:id="rId77" w:history="1">
        <w:r w:rsidR="00782D6A" w:rsidRPr="00782D6A">
          <w:rPr>
            <w:rStyle w:val="Hyperlink"/>
            <w:rFonts w:cs="Verdana"/>
            <w:noProof w:val="0"/>
          </w:rPr>
          <w:t xml:space="preserve">[2022] </w:t>
        </w:r>
        <w:proofErr w:type="spellStart"/>
        <w:r w:rsidR="00782D6A" w:rsidRPr="00782D6A">
          <w:rPr>
            <w:rStyle w:val="Hyperlink"/>
            <w:rFonts w:cs="Verdana"/>
            <w:noProof w:val="0"/>
          </w:rPr>
          <w:t>HCATrans</w:t>
        </w:r>
        <w:proofErr w:type="spellEnd"/>
        <w:r w:rsidR="00782D6A" w:rsidRPr="00782D6A">
          <w:rPr>
            <w:rStyle w:val="Hyperlink"/>
            <w:rFonts w:cs="Verdana"/>
            <w:noProof w:val="0"/>
          </w:rPr>
          <w:t xml:space="preserve"> 225</w:t>
        </w:r>
      </w:hyperlink>
    </w:p>
    <w:p w14:paraId="62F06E61" w14:textId="77777777" w:rsidR="00782D6A" w:rsidRDefault="00782D6A" w:rsidP="00782D6A"/>
    <w:p w14:paraId="3CC76537" w14:textId="4506FC56" w:rsidR="00782D6A" w:rsidRPr="00523623" w:rsidRDefault="00782D6A" w:rsidP="00782D6A">
      <w:r w:rsidRPr="004E7695">
        <w:rPr>
          <w:b/>
        </w:rPr>
        <w:t>Date</w:t>
      </w:r>
      <w:r>
        <w:rPr>
          <w:b/>
        </w:rPr>
        <w:t xml:space="preserve"> heard</w:t>
      </w:r>
      <w:r w:rsidRPr="004E7695">
        <w:rPr>
          <w:b/>
        </w:rPr>
        <w:t xml:space="preserve">: </w:t>
      </w:r>
      <w:r>
        <w:t xml:space="preserve">15 December 2022 – </w:t>
      </w:r>
      <w:r>
        <w:rPr>
          <w:i/>
        </w:rPr>
        <w:t>Special leave granted</w:t>
      </w:r>
    </w:p>
    <w:p w14:paraId="4882D0FD" w14:textId="77777777" w:rsidR="00782D6A" w:rsidRPr="004E7695" w:rsidRDefault="00782D6A" w:rsidP="00782D6A"/>
    <w:p w14:paraId="5D9843DD" w14:textId="77777777" w:rsidR="00782D6A" w:rsidRPr="004E7695" w:rsidRDefault="00782D6A" w:rsidP="00782D6A">
      <w:pPr>
        <w:rPr>
          <w:b/>
        </w:rPr>
      </w:pPr>
      <w:r w:rsidRPr="004E7695">
        <w:rPr>
          <w:b/>
        </w:rPr>
        <w:lastRenderedPageBreak/>
        <w:t>Catchwords:</w:t>
      </w:r>
    </w:p>
    <w:p w14:paraId="357059D7" w14:textId="77777777" w:rsidR="00782D6A" w:rsidRDefault="00782D6A" w:rsidP="00782D6A"/>
    <w:p w14:paraId="32335DCE" w14:textId="53754CED" w:rsidR="00782D6A" w:rsidRDefault="00782D6A" w:rsidP="00782D6A">
      <w:pPr>
        <w:ind w:left="720"/>
      </w:pPr>
      <w:r>
        <w:t>Constitutional law – Legislature – Privileges – Privilege of parliamentary debate and proceedings – Where Crime and Corruption Commission (</w:t>
      </w:r>
      <w:r w:rsidR="00040C04">
        <w:t>"</w:t>
      </w:r>
      <w:r>
        <w:t>Commission</w:t>
      </w:r>
      <w:r w:rsidR="00040C04">
        <w:t>"</w:t>
      </w:r>
      <w:r>
        <w:t>) received complaint as to allegations of corrupt conduct against respondent, former Public Trustee of Queensland – Where, following investigation, Commission prepared draft report, which did not make any finding of corrupt conduct – Where Commission submitted copy of Report to Chair of Parliamentary Crime and Corruption Committee (</w:t>
      </w:r>
      <w:r w:rsidR="00040C04">
        <w:t>"</w:t>
      </w:r>
      <w:r>
        <w:t>PCCC</w:t>
      </w:r>
      <w:r w:rsidR="00040C04">
        <w:t>"</w:t>
      </w:r>
      <w:r>
        <w:t xml:space="preserve">) and requested, pursuant to s 69(1)(b) of </w:t>
      </w:r>
      <w:r w:rsidR="000B26C0" w:rsidRPr="000B26C0">
        <w:rPr>
          <w:i/>
          <w:iCs/>
        </w:rPr>
        <w:t xml:space="preserve">Crime and Corruption Act 2001 </w:t>
      </w:r>
      <w:r w:rsidR="000B26C0" w:rsidRPr="000B26C0">
        <w:t>(Qld) (</w:t>
      </w:r>
      <w:r w:rsidR="00040C04">
        <w:t>"</w:t>
      </w:r>
      <w:r w:rsidR="000B26C0" w:rsidRPr="000B26C0">
        <w:t>CC Act</w:t>
      </w:r>
      <w:r w:rsidR="00040C04">
        <w:t>"</w:t>
      </w:r>
      <w:r w:rsidR="000B26C0" w:rsidRPr="000B26C0">
        <w:t>)</w:t>
      </w:r>
      <w:r w:rsidRPr="000B26C0">
        <w:t>,</w:t>
      </w:r>
      <w:r>
        <w:t xml:space="preserve"> that it be given to Speaker – Where respondent filed originating application seeking declaration that report was not </w:t>
      </w:r>
      <w:r w:rsidR="00040C04">
        <w:t>"</w:t>
      </w:r>
      <w:r>
        <w:t>report</w:t>
      </w:r>
      <w:r w:rsidR="00040C04">
        <w:t>"</w:t>
      </w:r>
      <w:r>
        <w:t xml:space="preserve"> for purposes of s 69(1) of </w:t>
      </w:r>
      <w:r w:rsidRPr="000B26C0">
        <w:t>CC Act</w:t>
      </w:r>
      <w:r w:rsidR="000B26C0" w:rsidRPr="000B26C0">
        <w:t xml:space="preserve"> –</w:t>
      </w:r>
      <w:r w:rsidR="000B26C0">
        <w:t xml:space="preserve"> Where </w:t>
      </w:r>
      <w:r>
        <w:t xml:space="preserve">Chair of PCCC issued evidentiary certificate under s 55 of </w:t>
      </w:r>
      <w:r w:rsidRPr="000B26C0">
        <w:rPr>
          <w:i/>
          <w:iCs/>
        </w:rPr>
        <w:t>Parliament of Queensland Act 2001</w:t>
      </w:r>
      <w:r>
        <w:t xml:space="preserve"> (Qld) (</w:t>
      </w:r>
      <w:r w:rsidR="00040C04">
        <w:t>"</w:t>
      </w:r>
      <w:r>
        <w:t>POQ Act</w:t>
      </w:r>
      <w:r w:rsidR="00040C04">
        <w:t>"</w:t>
      </w:r>
      <w:r>
        <w:t xml:space="preserve">) certifying </w:t>
      </w:r>
      <w:r w:rsidR="000B26C0">
        <w:t>r</w:t>
      </w:r>
      <w:r>
        <w:t xml:space="preserve">eport as: document prepared for purpose of, or incidental to, transacting business of PCCC under s 9(2)(c) of </w:t>
      </w:r>
      <w:r w:rsidRPr="000B26C0">
        <w:t>CC Act; and</w:t>
      </w:r>
      <w:r>
        <w:t xml:space="preserve"> document present or submitted to PCCC</w:t>
      </w:r>
      <w:r w:rsidR="000B26C0">
        <w:t xml:space="preserve"> –</w:t>
      </w:r>
      <w:r w:rsidR="00024783">
        <w:t xml:space="preserve"> Where s </w:t>
      </w:r>
      <w:r w:rsidR="00024783" w:rsidRPr="00024783">
        <w:t>8(1) of POQ Act provides proceedings in Assembly cannot be impeached or questioned in any court</w:t>
      </w:r>
      <w:r w:rsidR="00024783">
        <w:t xml:space="preserve"> –</w:t>
      </w:r>
      <w:r w:rsidR="00024783" w:rsidRPr="00024783">
        <w:t xml:space="preserve"> </w:t>
      </w:r>
      <w:r>
        <w:t xml:space="preserve">Whether parliamentary privilege protects reports prepared for and provided to parliamentary committees under </w:t>
      </w:r>
      <w:r w:rsidR="000B26C0">
        <w:t>POQ</w:t>
      </w:r>
      <w:r>
        <w:t xml:space="preserve"> Act.</w:t>
      </w:r>
    </w:p>
    <w:p w14:paraId="7D1A472F" w14:textId="7429E0C3" w:rsidR="00782D6A" w:rsidRDefault="00782D6A" w:rsidP="00782D6A">
      <w:pPr>
        <w:ind w:left="720"/>
      </w:pPr>
    </w:p>
    <w:p w14:paraId="05A0A170" w14:textId="73EC1A1B" w:rsidR="00782D6A" w:rsidRPr="00925DDB" w:rsidRDefault="00782D6A" w:rsidP="00782D6A">
      <w:pPr>
        <w:ind w:left="720"/>
      </w:pPr>
      <w:r>
        <w:t xml:space="preserve">Statutes – Acts of Parliament – Interpretation </w:t>
      </w:r>
      <w:r w:rsidR="00024783">
        <w:t>– Where s 33 of CC Act provides for Commission</w:t>
      </w:r>
      <w:r w:rsidR="00040C04">
        <w:t>'</w:t>
      </w:r>
      <w:r w:rsidR="00024783">
        <w:t xml:space="preserve">s corruption functions – Where s 64 of CC Act provides Commission may report in performing its </w:t>
      </w:r>
      <w:r w:rsidR="00A31ED8">
        <w:t xml:space="preserve">functions – Where s 69(1) provides report may be tabled in Parliament when report is made on a public hearing or report is directed to be given to Speaker – </w:t>
      </w:r>
      <w:r w:rsidR="00024783">
        <w:t xml:space="preserve">Where respondent contended that because </w:t>
      </w:r>
      <w:r w:rsidR="00BF1514">
        <w:t>r</w:t>
      </w:r>
      <w:r w:rsidR="00024783">
        <w:t xml:space="preserve">eport did not make finding of </w:t>
      </w:r>
      <w:r w:rsidR="00040C04">
        <w:t>"</w:t>
      </w:r>
      <w:r w:rsidR="00024783">
        <w:t>corrupt conduct</w:t>
      </w:r>
      <w:r w:rsidR="00040C04">
        <w:t>"</w:t>
      </w:r>
      <w:r w:rsidR="00024783">
        <w:t xml:space="preserve"> and did not relate to public hearing, it was not report for purposes of s 69 of CC Act – </w:t>
      </w:r>
      <w:r w:rsidR="000B26C0">
        <w:t xml:space="preserve">Whether Commission only able to report about corruption investigation under CC Act where positive finding of </w:t>
      </w:r>
      <w:r w:rsidR="00040C04">
        <w:t>"</w:t>
      </w:r>
      <w:r w:rsidR="000B26C0">
        <w:t>corrupt conduct</w:t>
      </w:r>
      <w:r w:rsidR="00040C04">
        <w:t>"</w:t>
      </w:r>
      <w:r w:rsidR="000B26C0">
        <w:t>.</w:t>
      </w:r>
    </w:p>
    <w:p w14:paraId="77A2735C" w14:textId="77777777" w:rsidR="00782D6A" w:rsidRPr="00C32A1D" w:rsidRDefault="00782D6A" w:rsidP="00782D6A"/>
    <w:p w14:paraId="0C32B427" w14:textId="76167C2D" w:rsidR="00782D6A" w:rsidRDefault="00782D6A" w:rsidP="00B46C46">
      <w:pPr>
        <w:rPr>
          <w:bCs/>
        </w:rPr>
      </w:pPr>
      <w:r w:rsidRPr="004E7695">
        <w:rPr>
          <w:b/>
        </w:rPr>
        <w:t>Appealed from</w:t>
      </w:r>
      <w:r>
        <w:rPr>
          <w:b/>
        </w:rPr>
        <w:t xml:space="preserve"> </w:t>
      </w:r>
      <w:r w:rsidR="000576E0">
        <w:rPr>
          <w:b/>
        </w:rPr>
        <w:t>QLD</w:t>
      </w:r>
      <w:r>
        <w:rPr>
          <w:b/>
        </w:rPr>
        <w:t xml:space="preserve"> (CA): </w:t>
      </w:r>
      <w:hyperlink r:id="rId78" w:history="1">
        <w:r w:rsidR="000576E0" w:rsidRPr="000576E0">
          <w:rPr>
            <w:rStyle w:val="Hyperlink"/>
            <w:rFonts w:cs="Verdana"/>
            <w:bCs/>
            <w:noProof w:val="0"/>
          </w:rPr>
          <w:t>[2022] QCA 141</w:t>
        </w:r>
      </w:hyperlink>
      <w:r w:rsidR="000576E0">
        <w:rPr>
          <w:bCs/>
        </w:rPr>
        <w:t xml:space="preserve">; </w:t>
      </w:r>
      <w:r w:rsidR="000576E0" w:rsidRPr="000576E0">
        <w:rPr>
          <w:bCs/>
        </w:rPr>
        <w:t>(2022) 405 ALR 166</w:t>
      </w:r>
    </w:p>
    <w:p w14:paraId="6A59FA04" w14:textId="77777777" w:rsidR="004A3E7D" w:rsidRPr="004A3E7D" w:rsidRDefault="004A3E7D" w:rsidP="004A3E7D">
      <w:pPr>
        <w:rPr>
          <w:bCs/>
        </w:rPr>
      </w:pPr>
    </w:p>
    <w:p w14:paraId="18D9673D" w14:textId="77777777" w:rsidR="004A3E7D" w:rsidRPr="004A3E7D" w:rsidRDefault="00752D9F" w:rsidP="004A3E7D">
      <w:pPr>
        <w:rPr>
          <w:bCs/>
        </w:rPr>
      </w:pPr>
      <w:hyperlink w:anchor="TOP" w:history="1">
        <w:r w:rsidR="004A3E7D" w:rsidRPr="004A3E7D">
          <w:rPr>
            <w:rStyle w:val="Hyperlink"/>
            <w:rFonts w:cs="Verdana"/>
            <w:bCs/>
            <w:noProof w:val="0"/>
          </w:rPr>
          <w:t>Return to Top</w:t>
        </w:r>
      </w:hyperlink>
    </w:p>
    <w:p w14:paraId="332E07C2" w14:textId="05CCD341" w:rsidR="00F563C3" w:rsidRDefault="00F563C3" w:rsidP="00475CAC">
      <w:pPr>
        <w:pStyle w:val="Divider2"/>
      </w:pPr>
      <w:bookmarkStart w:id="123" w:name="_Commonwealth_of_Australia"/>
      <w:bookmarkStart w:id="124" w:name="_TL_v_The"/>
      <w:bookmarkStart w:id="125" w:name="Statutes4"/>
      <w:bookmarkEnd w:id="117"/>
      <w:bookmarkEnd w:id="123"/>
      <w:bookmarkEnd w:id="124"/>
    </w:p>
    <w:p w14:paraId="4FE4CB29" w14:textId="77777777" w:rsidR="004A3E7D" w:rsidRPr="00B204C3" w:rsidRDefault="004A3E7D" w:rsidP="004A3E7D"/>
    <w:p w14:paraId="1752B100" w14:textId="14876FC0" w:rsidR="004A3E7D" w:rsidRDefault="004A3E7D" w:rsidP="004A3E7D">
      <w:pPr>
        <w:pStyle w:val="Heading2"/>
      </w:pPr>
      <w:r>
        <w:t>Copyright</w:t>
      </w:r>
    </w:p>
    <w:p w14:paraId="5A5CFCF4" w14:textId="77777777" w:rsidR="004A3E7D" w:rsidRPr="00782D6A" w:rsidRDefault="004A3E7D" w:rsidP="004A3E7D"/>
    <w:p w14:paraId="3C610012" w14:textId="0C9D9819" w:rsidR="004A3E7D" w:rsidRDefault="00F82F3A" w:rsidP="004A3E7D">
      <w:pPr>
        <w:pStyle w:val="Heading3"/>
        <w:tabs>
          <w:tab w:val="left" w:pos="426"/>
        </w:tabs>
      </w:pPr>
      <w:bookmarkStart w:id="126" w:name="_Real_Estate_Tool"/>
      <w:bookmarkEnd w:id="126"/>
      <w:r w:rsidRPr="00F82F3A">
        <w:t xml:space="preserve">Real Estate </w:t>
      </w:r>
      <w:proofErr w:type="gramStart"/>
      <w:r w:rsidRPr="00F82F3A">
        <w:t>Tool Box</w:t>
      </w:r>
      <w:proofErr w:type="gramEnd"/>
      <w:r w:rsidRPr="00F82F3A">
        <w:t xml:space="preserve">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rsidR="004A3E7D">
        <w:t xml:space="preserve"> </w:t>
      </w:r>
      <w:r>
        <w:t>&amp; Anor</w:t>
      </w:r>
    </w:p>
    <w:p w14:paraId="704C8DCD" w14:textId="30DBAEEC" w:rsidR="004A3E7D" w:rsidRPr="001704F3" w:rsidRDefault="00F82F3A" w:rsidP="004A3E7D">
      <w:r w:rsidRPr="00F82F3A">
        <w:rPr>
          <w:b/>
          <w:bCs/>
        </w:rPr>
        <w:t>S</w:t>
      </w:r>
      <w:r>
        <w:rPr>
          <w:b/>
          <w:bCs/>
        </w:rPr>
        <w:t>110/2022</w:t>
      </w:r>
      <w:r w:rsidR="004A3E7D">
        <w:rPr>
          <w:b/>
          <w:bCs/>
        </w:rPr>
        <w:t xml:space="preserve">: </w:t>
      </w:r>
      <w:hyperlink r:id="rId79" w:history="1">
        <w:r w:rsidR="0071630F" w:rsidRPr="0071630F">
          <w:rPr>
            <w:rStyle w:val="Hyperlink"/>
            <w:rFonts w:cs="Verdana"/>
            <w:noProof w:val="0"/>
          </w:rPr>
          <w:t xml:space="preserve">[2022] </w:t>
        </w:r>
        <w:proofErr w:type="spellStart"/>
        <w:r w:rsidR="0071630F" w:rsidRPr="0071630F">
          <w:rPr>
            <w:rStyle w:val="Hyperlink"/>
            <w:rFonts w:cs="Verdana"/>
            <w:noProof w:val="0"/>
          </w:rPr>
          <w:t>HCATrans</w:t>
        </w:r>
        <w:proofErr w:type="spellEnd"/>
        <w:r w:rsidR="0071630F" w:rsidRPr="0071630F">
          <w:rPr>
            <w:rStyle w:val="Hyperlink"/>
            <w:rFonts w:cs="Verdana"/>
            <w:noProof w:val="0"/>
          </w:rPr>
          <w:t xml:space="preserve"> 13</w:t>
        </w:r>
      </w:hyperlink>
    </w:p>
    <w:p w14:paraId="43E8D474" w14:textId="77777777" w:rsidR="004A3E7D" w:rsidRDefault="004A3E7D" w:rsidP="004A3E7D"/>
    <w:p w14:paraId="562B3E08" w14:textId="79BA0BDA" w:rsidR="004A3E7D" w:rsidRPr="00523623" w:rsidRDefault="004A3E7D" w:rsidP="004A3E7D">
      <w:r w:rsidRPr="004E7695">
        <w:rPr>
          <w:b/>
        </w:rPr>
        <w:t>Date</w:t>
      </w:r>
      <w:r>
        <w:rPr>
          <w:b/>
        </w:rPr>
        <w:t xml:space="preserve"> heard</w:t>
      </w:r>
      <w:r w:rsidRPr="004E7695">
        <w:rPr>
          <w:b/>
        </w:rPr>
        <w:t xml:space="preserve">: </w:t>
      </w:r>
      <w:r w:rsidR="00F82F3A">
        <w:t>17 February</w:t>
      </w:r>
      <w:r>
        <w:t xml:space="preserve"> 202</w:t>
      </w:r>
      <w:r w:rsidR="00F82F3A">
        <w:t>3</w:t>
      </w:r>
      <w:r>
        <w:t xml:space="preserve"> – </w:t>
      </w:r>
      <w:r>
        <w:rPr>
          <w:i/>
        </w:rPr>
        <w:t>Special leave granted</w:t>
      </w:r>
    </w:p>
    <w:p w14:paraId="53F79538" w14:textId="77777777" w:rsidR="004A3E7D" w:rsidRPr="004E7695" w:rsidRDefault="004A3E7D" w:rsidP="004A3E7D"/>
    <w:p w14:paraId="5C2456CA" w14:textId="77777777" w:rsidR="004A3E7D" w:rsidRPr="004E7695" w:rsidRDefault="004A3E7D" w:rsidP="004A3E7D">
      <w:pPr>
        <w:rPr>
          <w:b/>
        </w:rPr>
      </w:pPr>
      <w:r w:rsidRPr="004E7695">
        <w:rPr>
          <w:b/>
        </w:rPr>
        <w:t>Catchwords:</w:t>
      </w:r>
    </w:p>
    <w:p w14:paraId="79226E3A" w14:textId="77777777" w:rsidR="004A3E7D" w:rsidRDefault="004A3E7D" w:rsidP="004A3E7D"/>
    <w:p w14:paraId="7B56939C" w14:textId="46F80EA1" w:rsidR="004A3E7D" w:rsidRPr="00925DDB" w:rsidRDefault="009D0B6D" w:rsidP="00D86387">
      <w:pPr>
        <w:ind w:left="720"/>
      </w:pPr>
      <w:r>
        <w:t xml:space="preserve">Copyright – </w:t>
      </w:r>
      <w:r w:rsidR="00382C1E">
        <w:t xml:space="preserve">Infringement </w:t>
      </w:r>
      <w:r w:rsidR="00B92718">
        <w:t xml:space="preserve">– </w:t>
      </w:r>
      <w:r w:rsidR="006D49C8">
        <w:t xml:space="preserve">Authorisation – </w:t>
      </w:r>
      <w:r w:rsidR="00E44F46">
        <w:t xml:space="preserve">Where s 36(1) of </w:t>
      </w:r>
      <w:r w:rsidR="00E44F46">
        <w:rPr>
          <w:i/>
          <w:iCs/>
        </w:rPr>
        <w:t xml:space="preserve">Copyright Act </w:t>
      </w:r>
      <w:r w:rsidR="00A43056">
        <w:rPr>
          <w:i/>
          <w:iCs/>
        </w:rPr>
        <w:t>1968</w:t>
      </w:r>
      <w:r w:rsidR="00A43056">
        <w:t xml:space="preserve"> (</w:t>
      </w:r>
      <w:proofErr w:type="spellStart"/>
      <w:r w:rsidR="00A43056">
        <w:t>Cth</w:t>
      </w:r>
      <w:proofErr w:type="spellEnd"/>
      <w:r w:rsidR="00A43056">
        <w:t>) provi</w:t>
      </w:r>
      <w:r w:rsidR="00FD41E6">
        <w:t xml:space="preserve">des copyright infringed by person who, </w:t>
      </w:r>
      <w:r w:rsidR="00FD41E6">
        <w:lastRenderedPageBreak/>
        <w:t xml:space="preserve">not being owner of copyright, and </w:t>
      </w:r>
      <w:r w:rsidR="004B349A">
        <w:t>without</w:t>
      </w:r>
      <w:r w:rsidR="00FD41E6">
        <w:t xml:space="preserve"> licence of owner, does in Australia, or </w:t>
      </w:r>
      <w:r w:rsidR="00040C04">
        <w:t>"</w:t>
      </w:r>
      <w:r w:rsidR="00FD41E6">
        <w:t>authori</w:t>
      </w:r>
      <w:r w:rsidR="009E008D">
        <w:t>z</w:t>
      </w:r>
      <w:r w:rsidR="00FD41E6">
        <w:t>es</w:t>
      </w:r>
      <w:r w:rsidR="00040C04">
        <w:t>"</w:t>
      </w:r>
      <w:r w:rsidR="00FD41E6">
        <w:t xml:space="preserve"> </w:t>
      </w:r>
      <w:r w:rsidR="004B349A">
        <w:t>doing in Australia of, any act comprised in copyright –</w:t>
      </w:r>
      <w:r w:rsidR="00E66041">
        <w:t xml:space="preserve"> </w:t>
      </w:r>
      <w:r w:rsidR="009179AF">
        <w:t xml:space="preserve">Where s 36(1A) of </w:t>
      </w:r>
      <w:r w:rsidR="009179AF">
        <w:rPr>
          <w:i/>
          <w:iCs/>
        </w:rPr>
        <w:t xml:space="preserve">Copyright Act </w:t>
      </w:r>
      <w:r w:rsidR="009179AF">
        <w:t>sets out matters that must be taken into account in</w:t>
      </w:r>
      <w:r w:rsidR="00241FA6">
        <w:t xml:space="preserve"> determining s 36(1) – </w:t>
      </w:r>
      <w:r w:rsidR="00B92718">
        <w:t xml:space="preserve">Where Full Court found </w:t>
      </w:r>
      <w:r w:rsidR="001B3E68">
        <w:t xml:space="preserve">first, second, fifth and sixth applicants infringed copyright </w:t>
      </w:r>
      <w:r w:rsidR="00E81DA1">
        <w:t>in</w:t>
      </w:r>
      <w:r w:rsidR="0013188F">
        <w:t xml:space="preserve"> works by </w:t>
      </w:r>
      <w:r w:rsidR="00E81DA1">
        <w:t xml:space="preserve">authorising infringements of second respondent </w:t>
      </w:r>
      <w:r w:rsidR="00B07381">
        <w:t xml:space="preserve">and other developers in developing </w:t>
      </w:r>
      <w:r w:rsidR="0013188F">
        <w:t>system</w:t>
      </w:r>
      <w:r w:rsidR="00193079">
        <w:t>, and</w:t>
      </w:r>
      <w:r w:rsidR="00B07381">
        <w:t xml:space="preserve"> </w:t>
      </w:r>
      <w:r w:rsidR="00043C75">
        <w:t xml:space="preserve">by authorising infringements of users </w:t>
      </w:r>
      <w:r w:rsidR="002D51AE">
        <w:t xml:space="preserve">in using </w:t>
      </w:r>
      <w:r w:rsidR="00043C75">
        <w:t>system</w:t>
      </w:r>
      <w:r w:rsidR="00B4738C">
        <w:t xml:space="preserve"> – Where Full Court found third and fourth respondents infringed copyright in </w:t>
      </w:r>
      <w:r w:rsidR="002D51AE">
        <w:t>works</w:t>
      </w:r>
      <w:r w:rsidR="00405C69">
        <w:t xml:space="preserve"> by authorising infringements of second respondent</w:t>
      </w:r>
      <w:r w:rsidR="00FA7287">
        <w:t xml:space="preserve"> – </w:t>
      </w:r>
      <w:r w:rsidR="00FE5B05">
        <w:t xml:space="preserve">Proper approach to construction of </w:t>
      </w:r>
      <w:r w:rsidR="00040C04">
        <w:t>"</w:t>
      </w:r>
      <w:r w:rsidR="00FE5B05">
        <w:t>authorizes</w:t>
      </w:r>
      <w:r w:rsidR="00040C04">
        <w:t>"</w:t>
      </w:r>
      <w:r w:rsidR="00FE5B05">
        <w:t xml:space="preserve"> in s 36(1) of </w:t>
      </w:r>
      <w:r w:rsidR="00FE5B05">
        <w:rPr>
          <w:i/>
          <w:iCs/>
        </w:rPr>
        <w:t xml:space="preserve">Copyright </w:t>
      </w:r>
      <w:r w:rsidR="00911A80">
        <w:rPr>
          <w:i/>
          <w:iCs/>
        </w:rPr>
        <w:t xml:space="preserve">Act </w:t>
      </w:r>
      <w:r w:rsidR="00911A80">
        <w:t xml:space="preserve">– Whether finding of authorisation </w:t>
      </w:r>
      <w:r w:rsidR="00033152">
        <w:t xml:space="preserve">of infringement of copyright </w:t>
      </w:r>
      <w:r w:rsidR="00911A80">
        <w:t xml:space="preserve">under </w:t>
      </w:r>
      <w:r w:rsidR="00911A80" w:rsidRPr="00911A80">
        <w:t xml:space="preserve">s 36(1) of </w:t>
      </w:r>
      <w:r w:rsidR="00911A80" w:rsidRPr="00911A80">
        <w:rPr>
          <w:i/>
          <w:iCs/>
        </w:rPr>
        <w:t>Copyright Act</w:t>
      </w:r>
      <w:r w:rsidR="00911A80">
        <w:t xml:space="preserve"> requires mental element – </w:t>
      </w:r>
      <w:r w:rsidR="00FA7287">
        <w:t xml:space="preserve">Whether authorisation under s </w:t>
      </w:r>
      <w:r w:rsidR="00BF14F4">
        <w:t xml:space="preserve">36(1) of </w:t>
      </w:r>
      <w:r w:rsidR="00BF14F4">
        <w:rPr>
          <w:i/>
          <w:iCs/>
        </w:rPr>
        <w:t>Copyright Act</w:t>
      </w:r>
      <w:r w:rsidR="00BF14F4">
        <w:t xml:space="preserve"> may be imposed on persons </w:t>
      </w:r>
      <w:r w:rsidR="00D86387">
        <w:t>by imputing to them indifference on account of failure to inquire about supposed infringement</w:t>
      </w:r>
      <w:r w:rsidR="004A3E7D">
        <w:t xml:space="preserve">. </w:t>
      </w:r>
    </w:p>
    <w:p w14:paraId="4369BBE3" w14:textId="77777777" w:rsidR="004A3E7D" w:rsidRPr="00C32A1D" w:rsidRDefault="004A3E7D" w:rsidP="004A3E7D"/>
    <w:p w14:paraId="4A59C2D0" w14:textId="6315A598" w:rsidR="004A3E7D" w:rsidRDefault="004A3E7D" w:rsidP="004A3E7D">
      <w:r w:rsidRPr="004E7695">
        <w:rPr>
          <w:b/>
        </w:rPr>
        <w:t>Appealed from</w:t>
      </w:r>
      <w:r>
        <w:rPr>
          <w:b/>
        </w:rPr>
        <w:t xml:space="preserve"> </w:t>
      </w:r>
      <w:r w:rsidR="009D0B6D">
        <w:rPr>
          <w:b/>
        </w:rPr>
        <w:t>FCA</w:t>
      </w:r>
      <w:r>
        <w:rPr>
          <w:b/>
        </w:rPr>
        <w:t xml:space="preserve"> (</w:t>
      </w:r>
      <w:r w:rsidR="009D0B6D">
        <w:rPr>
          <w:b/>
        </w:rPr>
        <w:t>FC</w:t>
      </w:r>
      <w:r>
        <w:rPr>
          <w:b/>
        </w:rPr>
        <w:t xml:space="preserve">): </w:t>
      </w:r>
      <w:hyperlink r:id="rId80" w:history="1">
        <w:r w:rsidR="009D0B6D" w:rsidRPr="008A73DD">
          <w:rPr>
            <w:rStyle w:val="Hyperlink"/>
            <w:rFonts w:cs="Verdana"/>
            <w:noProof w:val="0"/>
          </w:rPr>
          <w:t>[2022] FCAFC 112</w:t>
        </w:r>
      </w:hyperlink>
      <w:r w:rsidR="00897FD5">
        <w:t xml:space="preserve">; </w:t>
      </w:r>
      <w:r w:rsidR="00897FD5" w:rsidRPr="00897FD5">
        <w:t>(2022) 402 ALR 576</w:t>
      </w:r>
      <w:r w:rsidR="00897FD5">
        <w:t xml:space="preserve">; </w:t>
      </w:r>
      <w:r w:rsidR="00897FD5" w:rsidRPr="00897FD5">
        <w:t>(2022) 167 IPR 411</w:t>
      </w:r>
    </w:p>
    <w:p w14:paraId="74BCA7A3" w14:textId="77777777" w:rsidR="009D0B6D" w:rsidRDefault="009D0B6D" w:rsidP="004A3E7D"/>
    <w:p w14:paraId="0A905DC3" w14:textId="06782EAC" w:rsidR="009D0B6D" w:rsidRDefault="009D0B6D" w:rsidP="004A3E7D">
      <w:pPr>
        <w:rPr>
          <w:bCs/>
        </w:rPr>
      </w:pPr>
      <w:r w:rsidRPr="009D0B6D">
        <w:rPr>
          <w:b/>
          <w:bCs/>
        </w:rPr>
        <w:t xml:space="preserve">Appealed from FCA (FC): </w:t>
      </w:r>
      <w:hyperlink r:id="rId81" w:history="1">
        <w:r w:rsidRPr="009D0B6D">
          <w:rPr>
            <w:rStyle w:val="Hyperlink"/>
            <w:rFonts w:cs="Verdana"/>
            <w:bCs/>
            <w:noProof w:val="0"/>
          </w:rPr>
          <w:t>[2022] FCAFC 1</w:t>
        </w:r>
        <w:r w:rsidR="00CC518E" w:rsidRPr="00274A4F">
          <w:rPr>
            <w:rStyle w:val="Hyperlink"/>
            <w:rFonts w:cs="Verdana"/>
            <w:bCs/>
            <w:noProof w:val="0"/>
          </w:rPr>
          <w:t>21</w:t>
        </w:r>
      </w:hyperlink>
      <w:r w:rsidR="00CC518E">
        <w:rPr>
          <w:bCs/>
        </w:rPr>
        <w:t xml:space="preserve"> </w:t>
      </w:r>
    </w:p>
    <w:p w14:paraId="70938D1C" w14:textId="77777777" w:rsidR="004A3E7D" w:rsidRPr="004A3E7D" w:rsidRDefault="004A3E7D" w:rsidP="004A3E7D">
      <w:pPr>
        <w:rPr>
          <w:bCs/>
        </w:rPr>
      </w:pPr>
    </w:p>
    <w:p w14:paraId="67996C6C" w14:textId="77777777" w:rsidR="004A3E7D" w:rsidRPr="004A3E7D" w:rsidRDefault="00752D9F" w:rsidP="004A3E7D">
      <w:pPr>
        <w:rPr>
          <w:bCs/>
        </w:rPr>
      </w:pPr>
      <w:hyperlink w:anchor="TOP" w:history="1">
        <w:r w:rsidR="004A3E7D" w:rsidRPr="004A3E7D">
          <w:rPr>
            <w:rStyle w:val="Hyperlink"/>
            <w:rFonts w:cs="Verdana"/>
            <w:bCs/>
            <w:noProof w:val="0"/>
          </w:rPr>
          <w:t>Return to Top</w:t>
        </w:r>
      </w:hyperlink>
    </w:p>
    <w:p w14:paraId="03E151D1" w14:textId="77777777" w:rsidR="004A3E7D" w:rsidRDefault="004A3E7D" w:rsidP="004A3E7D">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27" w:name="_Re:_Director_of"/>
      <w:bookmarkStart w:id="128" w:name="_The_Queen_v"/>
      <w:bookmarkStart w:id="129" w:name="_Toc270610025"/>
      <w:bookmarkStart w:id="130" w:name="Cases_Not_Proceeding"/>
      <w:bookmarkStart w:id="131" w:name="_Ref474759876"/>
      <w:bookmarkEnd w:id="118"/>
      <w:bookmarkEnd w:id="125"/>
      <w:bookmarkEnd w:id="127"/>
      <w:bookmarkEnd w:id="128"/>
      <w:r>
        <w:t xml:space="preserve">Criminal Law </w:t>
      </w:r>
    </w:p>
    <w:p w14:paraId="6208489F" w14:textId="77777777" w:rsidR="00444C33" w:rsidRPr="001D6584" w:rsidRDefault="00444C33" w:rsidP="00444C33">
      <w:bookmarkStart w:id="132" w:name="_Awad_v_The"/>
      <w:bookmarkStart w:id="133" w:name="_BA_v_The"/>
      <w:bookmarkStart w:id="134" w:name="_Hlk112137340"/>
      <w:bookmarkEnd w:id="132"/>
      <w:bookmarkEnd w:id="133"/>
    </w:p>
    <w:p w14:paraId="72D6E75B" w14:textId="206A3103" w:rsidR="00444C33" w:rsidRDefault="00444C33" w:rsidP="00444C33">
      <w:pPr>
        <w:pStyle w:val="Heading3"/>
      </w:pPr>
      <w:bookmarkStart w:id="135" w:name="_BDO_v_The"/>
      <w:bookmarkEnd w:id="135"/>
      <w:r w:rsidRPr="004910FB">
        <w:t>BDO v The Queen</w:t>
      </w:r>
      <w:r>
        <w:t xml:space="preserve"> </w:t>
      </w:r>
    </w:p>
    <w:p w14:paraId="397687F8" w14:textId="4081EE9E" w:rsidR="00444C33" w:rsidRPr="00CF1E14" w:rsidRDefault="00752D9F" w:rsidP="00444C33">
      <w:hyperlink r:id="rId82" w:history="1">
        <w:r w:rsidR="00444C33" w:rsidRPr="001D4E1F">
          <w:rPr>
            <w:rStyle w:val="Hyperlink"/>
            <w:rFonts w:cs="Verdana"/>
            <w:b/>
            <w:bCs/>
            <w:noProof w:val="0"/>
          </w:rPr>
          <w:t>B</w:t>
        </w:r>
        <w:r w:rsidR="001D4E1F" w:rsidRPr="001D4E1F">
          <w:rPr>
            <w:rStyle w:val="Hyperlink"/>
            <w:rFonts w:cs="Verdana"/>
            <w:b/>
            <w:bCs/>
            <w:noProof w:val="0"/>
          </w:rPr>
          <w:t>52</w:t>
        </w:r>
        <w:r w:rsidR="00444C33" w:rsidRPr="001D4E1F">
          <w:rPr>
            <w:rStyle w:val="Hyperlink"/>
            <w:rFonts w:cs="Verdana"/>
            <w:b/>
            <w:bCs/>
            <w:noProof w:val="0"/>
          </w:rPr>
          <w:t>/202</w:t>
        </w:r>
        <w:r w:rsidR="00E06C2A" w:rsidRPr="001D4E1F">
          <w:rPr>
            <w:rStyle w:val="Hyperlink"/>
            <w:rFonts w:cs="Verdana"/>
            <w:b/>
            <w:bCs/>
            <w:noProof w:val="0"/>
          </w:rPr>
          <w:t>2</w:t>
        </w:r>
      </w:hyperlink>
      <w:r w:rsidR="00444C33" w:rsidRPr="00CF1E14">
        <w:rPr>
          <w:b/>
          <w:bCs/>
        </w:rPr>
        <w:t>:</w:t>
      </w:r>
      <w:r w:rsidR="00444C33">
        <w:t xml:space="preserve"> </w:t>
      </w:r>
      <w:hyperlink r:id="rId83"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184</w:t>
        </w:r>
      </w:hyperlink>
    </w:p>
    <w:p w14:paraId="134AFCF4" w14:textId="77777777" w:rsidR="00444C33" w:rsidRDefault="00444C33" w:rsidP="00444C33"/>
    <w:p w14:paraId="3ED6D789" w14:textId="4030D08A" w:rsidR="00444C33" w:rsidRPr="00E84458" w:rsidRDefault="00444C33" w:rsidP="00444C33">
      <w:pPr>
        <w:rPr>
          <w:i/>
          <w:iCs/>
        </w:rPr>
      </w:pPr>
      <w:r>
        <w:rPr>
          <w:b/>
          <w:bCs/>
        </w:rPr>
        <w:t>Date heard:</w:t>
      </w:r>
      <w:r>
        <w:t xml:space="preserve"> </w:t>
      </w:r>
      <w:r w:rsidR="00851BFC">
        <w:t>21</w:t>
      </w:r>
      <w:r>
        <w:t xml:space="preserve"> October 2022 – </w:t>
      </w:r>
      <w:r>
        <w:rPr>
          <w:i/>
          <w:iCs/>
        </w:rPr>
        <w:t>Special leave granted</w:t>
      </w:r>
    </w:p>
    <w:p w14:paraId="531773C4" w14:textId="77777777" w:rsidR="00444C33" w:rsidRDefault="00444C33" w:rsidP="00444C33"/>
    <w:p w14:paraId="45C10D9B" w14:textId="77777777" w:rsidR="00444C33" w:rsidRDefault="00444C33" w:rsidP="00444C33">
      <w:r>
        <w:rPr>
          <w:b/>
          <w:bCs/>
        </w:rPr>
        <w:t>Catchwords:</w:t>
      </w:r>
    </w:p>
    <w:p w14:paraId="1A33C043" w14:textId="77777777" w:rsidR="00444C33" w:rsidRDefault="00444C33" w:rsidP="00444C33"/>
    <w:p w14:paraId="4E6392B8" w14:textId="6D4EB9C6" w:rsidR="00444C33" w:rsidRDefault="00444C33" w:rsidP="00444C33">
      <w:pPr>
        <w:pStyle w:val="Catchwords0"/>
      </w:pPr>
      <w:r>
        <w:t xml:space="preserve">Criminal law – </w:t>
      </w:r>
      <w:r w:rsidR="003B3345">
        <w:t xml:space="preserve">Criminal liability and capacity </w:t>
      </w:r>
      <w:r w:rsidR="00C10DC7">
        <w:t>–</w:t>
      </w:r>
      <w:r w:rsidR="003B3345">
        <w:t xml:space="preserve"> </w:t>
      </w:r>
      <w:proofErr w:type="spellStart"/>
      <w:r w:rsidR="003B3345" w:rsidRPr="003B3345">
        <w:rPr>
          <w:i/>
          <w:iCs/>
        </w:rPr>
        <w:t>D</w:t>
      </w:r>
      <w:r w:rsidR="00C10DC7">
        <w:rPr>
          <w:i/>
          <w:iCs/>
        </w:rPr>
        <w:t>oli</w:t>
      </w:r>
      <w:proofErr w:type="spellEnd"/>
      <w:r w:rsidR="00C10DC7">
        <w:rPr>
          <w:i/>
          <w:iCs/>
        </w:rPr>
        <w:t xml:space="preserve"> incapax</w:t>
      </w:r>
      <w:r w:rsidR="00C10DC7">
        <w:t xml:space="preserve"> – </w:t>
      </w:r>
      <w:r w:rsidR="006A3542">
        <w:t xml:space="preserve">Where High Court in </w:t>
      </w:r>
      <w:r w:rsidR="006A3542">
        <w:rPr>
          <w:i/>
          <w:iCs/>
        </w:rPr>
        <w:t>RP v The Queen</w:t>
      </w:r>
      <w:r w:rsidR="006A3542">
        <w:t xml:space="preserve"> (2016) 259 CLR 641 identified</w:t>
      </w:r>
      <w:r w:rsidR="002C1B99">
        <w:t xml:space="preserve"> </w:t>
      </w:r>
      <w:r w:rsidR="00040C04">
        <w:t>"</w:t>
      </w:r>
      <w:r w:rsidR="002C1B99">
        <w:t>knowledge of moral wrongness</w:t>
      </w:r>
      <w:r w:rsidR="00040C04">
        <w:t>"</w:t>
      </w:r>
      <w:r w:rsidR="006A3542">
        <w:t xml:space="preserve"> </w:t>
      </w:r>
      <w:r w:rsidR="002C1B99">
        <w:t xml:space="preserve">as </w:t>
      </w:r>
      <w:r w:rsidR="006A3542">
        <w:t xml:space="preserve">focus of </w:t>
      </w:r>
      <w:proofErr w:type="spellStart"/>
      <w:r w:rsidR="006A3542">
        <w:rPr>
          <w:i/>
          <w:iCs/>
        </w:rPr>
        <w:t>doli</w:t>
      </w:r>
      <w:proofErr w:type="spellEnd"/>
      <w:r w:rsidR="006A3542">
        <w:rPr>
          <w:i/>
          <w:iCs/>
        </w:rPr>
        <w:t xml:space="preserve"> incapax</w:t>
      </w:r>
      <w:r w:rsidR="006A3542">
        <w:t xml:space="preserve"> inquiry – Where s 29 of </w:t>
      </w:r>
      <w:r w:rsidR="006A3542">
        <w:rPr>
          <w:i/>
          <w:iCs/>
        </w:rPr>
        <w:t xml:space="preserve">Criminal Code </w:t>
      </w:r>
      <w:r w:rsidR="006A3542">
        <w:t xml:space="preserve">(Qld) provides age of maturity – </w:t>
      </w:r>
      <w:r w:rsidR="00443468">
        <w:t>W</w:t>
      </w:r>
      <w:r w:rsidR="00443468" w:rsidRPr="00443468">
        <w:t xml:space="preserve">hether statement of principles on </w:t>
      </w:r>
      <w:proofErr w:type="spellStart"/>
      <w:r w:rsidR="00443468" w:rsidRPr="00537B64">
        <w:rPr>
          <w:i/>
          <w:iCs/>
        </w:rPr>
        <w:t>doli</w:t>
      </w:r>
      <w:proofErr w:type="spellEnd"/>
      <w:r w:rsidR="00443468" w:rsidRPr="00537B64">
        <w:rPr>
          <w:i/>
          <w:iCs/>
        </w:rPr>
        <w:t xml:space="preserve"> incapax</w:t>
      </w:r>
      <w:r w:rsidR="00443468" w:rsidRPr="00443468">
        <w:t xml:space="preserve"> at common law</w:t>
      </w:r>
      <w:r w:rsidR="003B3345">
        <w:t xml:space="preserve"> articulated</w:t>
      </w:r>
      <w:r w:rsidR="00443468" w:rsidRPr="00443468">
        <w:t xml:space="preserve"> in</w:t>
      </w:r>
      <w:r w:rsidR="00443468" w:rsidRPr="00537B64">
        <w:rPr>
          <w:i/>
          <w:iCs/>
        </w:rPr>
        <w:t xml:space="preserve"> RP v The Queen </w:t>
      </w:r>
      <w:r w:rsidR="00443468" w:rsidRPr="00443468">
        <w:t xml:space="preserve">apply to </w:t>
      </w:r>
      <w:r w:rsidR="00537B64">
        <w:t>s</w:t>
      </w:r>
      <w:r w:rsidR="00443468" w:rsidRPr="00443468">
        <w:t xml:space="preserve"> 29 of </w:t>
      </w:r>
      <w:r w:rsidR="00443468" w:rsidRPr="00537B64">
        <w:rPr>
          <w:i/>
          <w:iCs/>
        </w:rPr>
        <w:t>Criminal Code</w:t>
      </w:r>
      <w:r w:rsidR="00443468" w:rsidRPr="00443468">
        <w:t xml:space="preserve"> (Qld)</w:t>
      </w:r>
      <w:r>
        <w:t xml:space="preserve">. </w:t>
      </w:r>
    </w:p>
    <w:p w14:paraId="1EE094A0" w14:textId="28B28FA6" w:rsidR="006A3542" w:rsidRDefault="006A3542" w:rsidP="00444C33">
      <w:pPr>
        <w:pStyle w:val="Catchwords0"/>
      </w:pPr>
    </w:p>
    <w:p w14:paraId="653DAA42" w14:textId="0B471C08" w:rsidR="006A3542" w:rsidRPr="002C1B99" w:rsidRDefault="006A3542" w:rsidP="00444C33">
      <w:pPr>
        <w:pStyle w:val="Catchwords0"/>
      </w:pPr>
      <w:r>
        <w:t xml:space="preserve">Criminal </w:t>
      </w:r>
      <w:r w:rsidR="007C7435">
        <w:t>practice</w:t>
      </w:r>
      <w:r>
        <w:t xml:space="preserve"> </w:t>
      </w:r>
      <w:r w:rsidR="002C1B99">
        <w:t>–</w:t>
      </w:r>
      <w:r w:rsidR="007C7435">
        <w:t xml:space="preserve"> Appeal – Miscarriage of justice – Application of proviso that no substantial miscarriage of justice actually occurred – </w:t>
      </w:r>
      <w:r w:rsidR="007C7435">
        <w:rPr>
          <w:i/>
          <w:iCs/>
        </w:rPr>
        <w:t xml:space="preserve">Criminal Code </w:t>
      </w:r>
      <w:r w:rsidR="007C7435">
        <w:t>(Qld), s 668E(1) –</w:t>
      </w:r>
      <w:r>
        <w:t xml:space="preserve"> </w:t>
      </w:r>
      <w:r w:rsidR="002C1B99">
        <w:t xml:space="preserve">Where, at trial, trial judge proceeded on mistaken view that during entire period reflected on indictment, s 349(3) of </w:t>
      </w:r>
      <w:r w:rsidR="002C1B99">
        <w:rPr>
          <w:i/>
          <w:iCs/>
        </w:rPr>
        <w:t>Criminal Code</w:t>
      </w:r>
      <w:r w:rsidR="002C1B99">
        <w:t xml:space="preserve"> deemed child under age of 12 unable to consent – Where s 349(3) did not come into force until mid-way through charge period – Where Court of Appeal held trial judge</w:t>
      </w:r>
      <w:r w:rsidR="00040C04">
        <w:t>'</w:t>
      </w:r>
      <w:r w:rsidR="002C1B99">
        <w:t>s direction erroneous insofar as any of appellant</w:t>
      </w:r>
      <w:r w:rsidR="00040C04">
        <w:t>'</w:t>
      </w:r>
      <w:r w:rsidR="002C1B99">
        <w:t xml:space="preserve">s acts took place prior to commencement of s 349(3) – Where Court of Appeal </w:t>
      </w:r>
      <w:r w:rsidR="002C1B99">
        <w:lastRenderedPageBreak/>
        <w:t xml:space="preserve">held no substantial miscarriage of justice occurred – Whether </w:t>
      </w:r>
      <w:r w:rsidR="007C7435">
        <w:t>proviso</w:t>
      </w:r>
      <w:r w:rsidR="002C1B99">
        <w:t xml:space="preserve"> applies </w:t>
      </w:r>
      <w:r w:rsidR="007C7435">
        <w:t>where, by judicial error, Crown relieved of proving contested element of offence</w:t>
      </w:r>
      <w:r w:rsidR="002C1B99">
        <w:t>.</w:t>
      </w:r>
    </w:p>
    <w:p w14:paraId="5D008884" w14:textId="7AD7202D" w:rsidR="00444C33" w:rsidRDefault="00444C33" w:rsidP="002C1B99">
      <w:pPr>
        <w:pStyle w:val="ListParagraph"/>
      </w:pPr>
    </w:p>
    <w:p w14:paraId="78820A77" w14:textId="3C4D9ADA" w:rsidR="00444C33" w:rsidRPr="00476537" w:rsidRDefault="00444C33" w:rsidP="00444C33">
      <w:pPr>
        <w:rPr>
          <w:bCs/>
        </w:rPr>
      </w:pPr>
      <w:r w:rsidRPr="004E7695">
        <w:rPr>
          <w:b/>
        </w:rPr>
        <w:t>Appealed from</w:t>
      </w:r>
      <w:r>
        <w:rPr>
          <w:b/>
        </w:rPr>
        <w:t xml:space="preserve"> </w:t>
      </w:r>
      <w:r w:rsidR="0030232E">
        <w:rPr>
          <w:b/>
        </w:rPr>
        <w:t>QLDSC</w:t>
      </w:r>
      <w:r>
        <w:rPr>
          <w:b/>
        </w:rPr>
        <w:t xml:space="preserve"> (C</w:t>
      </w:r>
      <w:r w:rsidR="0030232E">
        <w:rPr>
          <w:b/>
        </w:rPr>
        <w:t>A</w:t>
      </w:r>
      <w:r>
        <w:rPr>
          <w:b/>
        </w:rPr>
        <w:t xml:space="preserve">): </w:t>
      </w:r>
      <w:hyperlink r:id="rId84" w:history="1">
        <w:r w:rsidR="0030232E" w:rsidRPr="0030232E">
          <w:rPr>
            <w:rStyle w:val="Hyperlink"/>
            <w:rFonts w:cs="Verdana"/>
            <w:noProof w:val="0"/>
          </w:rPr>
          <w:t>[2021] QCA 220</w:t>
        </w:r>
      </w:hyperlink>
    </w:p>
    <w:p w14:paraId="2FD86141" w14:textId="77777777" w:rsidR="00444C33" w:rsidRPr="00E064DF" w:rsidRDefault="00444C33" w:rsidP="00444C33"/>
    <w:p w14:paraId="1B17D55B" w14:textId="77777777" w:rsidR="00444C33" w:rsidRPr="002314BE" w:rsidRDefault="00752D9F" w:rsidP="00444C33">
      <w:hyperlink w:anchor="TOP" w:history="1">
        <w:r w:rsidR="00444C33" w:rsidRPr="004E7695">
          <w:rPr>
            <w:rStyle w:val="Hyperlink"/>
            <w:rFonts w:cs="Verdana"/>
            <w:bCs/>
          </w:rPr>
          <w:t>Return to Top</w:t>
        </w:r>
      </w:hyperlink>
    </w:p>
    <w:p w14:paraId="7652E532" w14:textId="4C6A2BE8" w:rsidR="00255765" w:rsidRDefault="00255765" w:rsidP="00444C33">
      <w:pPr>
        <w:pStyle w:val="Divider1"/>
      </w:pPr>
    </w:p>
    <w:p w14:paraId="20233FF8" w14:textId="77777777" w:rsidR="0030232E" w:rsidRPr="0030232E" w:rsidRDefault="0030232E" w:rsidP="0030232E"/>
    <w:p w14:paraId="283294E9" w14:textId="34CEAE34" w:rsidR="00255765" w:rsidRDefault="00255765" w:rsidP="00255765">
      <w:pPr>
        <w:pStyle w:val="Heading3"/>
      </w:pPr>
      <w:bookmarkStart w:id="136" w:name="_Bromley_v_The"/>
      <w:bookmarkStart w:id="137" w:name="_Hlk117172224"/>
      <w:bookmarkEnd w:id="136"/>
      <w:r w:rsidRPr="00CF1E14">
        <w:t xml:space="preserve">Bromley v The </w:t>
      </w:r>
      <w:r w:rsidR="00433366" w:rsidRPr="00CF1E14">
        <w:t>King</w:t>
      </w:r>
      <w:r>
        <w:t xml:space="preserve"> </w:t>
      </w:r>
    </w:p>
    <w:p w14:paraId="378777B3" w14:textId="54E04B25" w:rsidR="00255765" w:rsidRPr="00CF1E14" w:rsidRDefault="00752D9F" w:rsidP="00255765">
      <w:hyperlink r:id="rId85" w:history="1">
        <w:r w:rsidR="00255765" w:rsidRPr="00444C33">
          <w:rPr>
            <w:rStyle w:val="Hyperlink"/>
            <w:rFonts w:cs="Verdana"/>
            <w:b/>
            <w:bCs/>
            <w:noProof w:val="0"/>
          </w:rPr>
          <w:t>A40/2021</w:t>
        </w:r>
      </w:hyperlink>
      <w:r w:rsidR="00CF1E14" w:rsidRPr="00CF1E14">
        <w:rPr>
          <w:b/>
          <w:bCs/>
        </w:rPr>
        <w:t>:</w:t>
      </w:r>
      <w:r w:rsidR="00CF1E14">
        <w:t xml:space="preserve"> </w:t>
      </w:r>
      <w:hyperlink r:id="rId86"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158</w:t>
        </w:r>
      </w:hyperlink>
    </w:p>
    <w:p w14:paraId="6307EBB0" w14:textId="77777777" w:rsidR="00255765" w:rsidRDefault="00255765" w:rsidP="00255765"/>
    <w:p w14:paraId="41E99ABA" w14:textId="0ECDA247" w:rsidR="00255765" w:rsidRPr="00E84458" w:rsidRDefault="00255765" w:rsidP="00255765">
      <w:pPr>
        <w:rPr>
          <w:i/>
          <w:iCs/>
        </w:rPr>
      </w:pPr>
      <w:r>
        <w:rPr>
          <w:b/>
          <w:bCs/>
        </w:rPr>
        <w:t>Date heard:</w:t>
      </w:r>
      <w:r>
        <w:t xml:space="preserve"> 16 September 2022</w:t>
      </w:r>
      <w:r w:rsidR="00E84458">
        <w:t xml:space="preserve"> – </w:t>
      </w:r>
      <w:r w:rsidR="00E84458">
        <w:rPr>
          <w:i/>
          <w:iCs/>
        </w:rPr>
        <w:t xml:space="preserve">Special leave </w:t>
      </w:r>
      <w:r w:rsidR="00D861AA">
        <w:rPr>
          <w:i/>
          <w:iCs/>
        </w:rPr>
        <w:t>referred to Full Court for consideration as on appeal</w:t>
      </w:r>
      <w:r w:rsidR="000F18F3">
        <w:rPr>
          <w:i/>
          <w:iCs/>
        </w:rPr>
        <w:t xml:space="preserve"> on limited grounds </w:t>
      </w:r>
    </w:p>
    <w:p w14:paraId="34DDD4C3" w14:textId="77777777" w:rsidR="00255765" w:rsidRDefault="00255765" w:rsidP="00255765"/>
    <w:p w14:paraId="3D37F9C2" w14:textId="77777777" w:rsidR="00255765" w:rsidRDefault="00255765" w:rsidP="00255765">
      <w:r>
        <w:rPr>
          <w:b/>
          <w:bCs/>
        </w:rPr>
        <w:t>Catchwords:</w:t>
      </w:r>
    </w:p>
    <w:p w14:paraId="277554CE" w14:textId="77777777" w:rsidR="00255765" w:rsidRDefault="00255765" w:rsidP="00255765"/>
    <w:p w14:paraId="5B4327B2" w14:textId="70F1D5B9" w:rsidR="00255765" w:rsidRPr="00BB0CC8" w:rsidRDefault="00255765" w:rsidP="00255765">
      <w:pPr>
        <w:pStyle w:val="Catchwords0"/>
      </w:pPr>
      <w:r>
        <w:t xml:space="preserve">Criminal law – </w:t>
      </w:r>
      <w:r w:rsidR="000F18F3">
        <w:t>Second or subsequent a</w:t>
      </w:r>
      <w:r w:rsidR="00D861AA">
        <w:t>ppeal – Further evidence – Where applicant and co-accused convicted of murder – Where, at trial, prosecution led evidence from eyewitness who suffered from schizoaffective disorder</w:t>
      </w:r>
      <w:r w:rsidR="000F18F3">
        <w:t xml:space="preserve"> </w:t>
      </w:r>
      <w:r w:rsidR="00BB0CC8">
        <w:t>– Where applicant and co-accused appeal</w:t>
      </w:r>
      <w:r w:rsidR="00025176">
        <w:t>ed</w:t>
      </w:r>
      <w:r w:rsidR="00BB0CC8">
        <w:t xml:space="preserve"> against convictions, including on ground that eyewitness</w:t>
      </w:r>
      <w:r w:rsidR="00040C04">
        <w:t>'</w:t>
      </w:r>
      <w:r w:rsidR="00BB0CC8">
        <w:t xml:space="preserve">s evidence unsafe, but appeals dismissed and subsequent petitions for mercy refused – Where applicant </w:t>
      </w:r>
      <w:r w:rsidR="00025176">
        <w:t>sought</w:t>
      </w:r>
      <w:r w:rsidR="00BB0CC8">
        <w:t xml:space="preserve"> to appeal pursuant to s 353A of </w:t>
      </w:r>
      <w:r w:rsidR="00BB0CC8">
        <w:rPr>
          <w:i/>
          <w:iCs/>
        </w:rPr>
        <w:t xml:space="preserve">Criminal Law Consolidation Act 1935 </w:t>
      </w:r>
      <w:r w:rsidR="00BB0CC8">
        <w:t xml:space="preserve">(SA) – Where s 353A empowers Full Court to hear second or subsequent appeal against conviction by person convicted on information if Court satisfied there </w:t>
      </w:r>
      <w:r w:rsidR="00040C04">
        <w:t>"</w:t>
      </w:r>
      <w:r w:rsidR="00BB0CC8">
        <w:t>fresh and compelling evidence</w:t>
      </w:r>
      <w:r w:rsidR="00040C04">
        <w:t>"</w:t>
      </w:r>
      <w:r w:rsidR="00BB0CC8">
        <w:t xml:space="preserve"> that should, in </w:t>
      </w:r>
      <w:r w:rsidR="00040C04">
        <w:t>"</w:t>
      </w:r>
      <w:r w:rsidR="00BB0CC8">
        <w:t>interests of justice</w:t>
      </w:r>
      <w:r w:rsidR="00040C04">
        <w:t>"</w:t>
      </w:r>
      <w:r w:rsidR="00BB0CC8">
        <w:t xml:space="preserve">, be considered on appeal – Where applicant adduced expert evidence concerning reliability of eyewitness in light of mental illness – </w:t>
      </w:r>
      <w:r w:rsidR="00AB37F3">
        <w:t>Where Court of Appeal</w:t>
      </w:r>
      <w:r w:rsidR="002D3BA0">
        <w:t xml:space="preserve"> </w:t>
      </w:r>
      <w:r w:rsidR="00AB37F3">
        <w:t>refused application</w:t>
      </w:r>
      <w:r w:rsidR="00025176">
        <w:t>,</w:t>
      </w:r>
      <w:r w:rsidR="00AB37F3">
        <w:t xml:space="preserve"> holding new evidence not </w:t>
      </w:r>
      <w:r w:rsidR="00040C04">
        <w:t>"</w:t>
      </w:r>
      <w:r w:rsidR="00AB37F3">
        <w:t>fresh</w:t>
      </w:r>
      <w:r w:rsidR="00040C04">
        <w:t>"</w:t>
      </w:r>
      <w:r w:rsidR="00AB37F3">
        <w:t xml:space="preserve"> or </w:t>
      </w:r>
      <w:r w:rsidR="00040C04">
        <w:t>"</w:t>
      </w:r>
      <w:r w:rsidR="00AB37F3">
        <w:t>compelling</w:t>
      </w:r>
      <w:r w:rsidR="00040C04">
        <w:t>"</w:t>
      </w:r>
      <w:r w:rsidR="00AB37F3">
        <w:t xml:space="preserve">, and not in </w:t>
      </w:r>
      <w:r w:rsidR="00040C04">
        <w:t>"</w:t>
      </w:r>
      <w:r w:rsidR="00AB37F3">
        <w:t>interests of justice</w:t>
      </w:r>
      <w:r w:rsidR="00040C04">
        <w:t>"</w:t>
      </w:r>
      <w:r w:rsidR="00AB37F3">
        <w:t xml:space="preserve"> to consider new evidence – </w:t>
      </w:r>
      <w:r w:rsidR="00BB0CC8">
        <w:t xml:space="preserve">Whether new evidence </w:t>
      </w:r>
      <w:r w:rsidR="00040C04">
        <w:t>"</w:t>
      </w:r>
      <w:r w:rsidR="00BB0CC8">
        <w:t>compelling</w:t>
      </w:r>
      <w:r w:rsidR="00040C04">
        <w:t>"</w:t>
      </w:r>
      <w:r w:rsidR="00BB0CC8">
        <w:t xml:space="preserve"> – Whether in </w:t>
      </w:r>
      <w:r w:rsidR="00040C04">
        <w:t>"</w:t>
      </w:r>
      <w:r w:rsidR="00BB0CC8">
        <w:t>interests of justice</w:t>
      </w:r>
      <w:r w:rsidR="00040C04">
        <w:t>"</w:t>
      </w:r>
      <w:r w:rsidR="00BB0CC8">
        <w:t xml:space="preserve"> to consider applicant</w:t>
      </w:r>
      <w:r w:rsidR="00040C04">
        <w:t>'</w:t>
      </w:r>
      <w:r w:rsidR="00BB0CC8">
        <w:t>s evidence</w:t>
      </w:r>
      <w:r w:rsidR="00025176">
        <w:t>.</w:t>
      </w:r>
    </w:p>
    <w:p w14:paraId="3A56AEBB" w14:textId="77777777" w:rsidR="00255765" w:rsidRDefault="00255765" w:rsidP="00255765"/>
    <w:p w14:paraId="2A7A1852" w14:textId="19481D34" w:rsidR="00255765" w:rsidRPr="00476537" w:rsidRDefault="00255765" w:rsidP="00255765">
      <w:pPr>
        <w:rPr>
          <w:bCs/>
        </w:rPr>
      </w:pPr>
      <w:r w:rsidRPr="004E7695">
        <w:rPr>
          <w:b/>
        </w:rPr>
        <w:t>Appealed from</w:t>
      </w:r>
      <w:r>
        <w:rPr>
          <w:b/>
        </w:rPr>
        <w:t xml:space="preserve"> SASC (FC): </w:t>
      </w:r>
      <w:hyperlink r:id="rId87" w:history="1">
        <w:r w:rsidR="00DA61F7" w:rsidRPr="00DA61F7">
          <w:rPr>
            <w:rStyle w:val="Hyperlink"/>
            <w:rFonts w:cs="Verdana"/>
            <w:bCs/>
            <w:noProof w:val="0"/>
          </w:rPr>
          <w:t>[2018] SASCFC 41</w:t>
        </w:r>
      </w:hyperlink>
    </w:p>
    <w:p w14:paraId="2903DA35" w14:textId="77777777" w:rsidR="00255765" w:rsidRPr="00E064DF" w:rsidRDefault="00255765" w:rsidP="00255765"/>
    <w:p w14:paraId="13D6E39F" w14:textId="77777777" w:rsidR="00255765" w:rsidRPr="002314BE" w:rsidRDefault="00752D9F" w:rsidP="00255765">
      <w:hyperlink w:anchor="TOP" w:history="1">
        <w:r w:rsidR="00255765" w:rsidRPr="004E7695">
          <w:rPr>
            <w:rStyle w:val="Hyperlink"/>
            <w:rFonts w:cs="Verdana"/>
            <w:bCs/>
          </w:rPr>
          <w:t>Return to Top</w:t>
        </w:r>
      </w:hyperlink>
    </w:p>
    <w:bookmarkEnd w:id="137"/>
    <w:p w14:paraId="61FDB186" w14:textId="77777777" w:rsidR="004533C6" w:rsidRDefault="004533C6" w:rsidP="004533C6">
      <w:pPr>
        <w:pStyle w:val="Divider1"/>
      </w:pPr>
    </w:p>
    <w:p w14:paraId="5C904E66" w14:textId="77777777" w:rsidR="004533C6" w:rsidRPr="00255765" w:rsidRDefault="004533C6" w:rsidP="004533C6"/>
    <w:p w14:paraId="271C8E66" w14:textId="482C77B0" w:rsidR="004533C6" w:rsidRPr="004E6626" w:rsidRDefault="004533C6" w:rsidP="004533C6">
      <w:pPr>
        <w:pStyle w:val="Heading3"/>
      </w:pPr>
      <w:bookmarkStart w:id="138" w:name="_Lang_v_The"/>
      <w:bookmarkEnd w:id="138"/>
      <w:r w:rsidRPr="004E6626">
        <w:t>Lang v The Queen</w:t>
      </w:r>
    </w:p>
    <w:p w14:paraId="0D8FB5C0" w14:textId="76BF89D1" w:rsidR="004533C6" w:rsidRPr="004E6626" w:rsidRDefault="00752D9F" w:rsidP="004533C6">
      <w:hyperlink r:id="rId88" w:history="1">
        <w:r w:rsidR="00486444" w:rsidRPr="004E6626">
          <w:rPr>
            <w:rStyle w:val="Hyperlink"/>
            <w:rFonts w:cs="Verdana"/>
            <w:b/>
            <w:bCs/>
            <w:noProof w:val="0"/>
          </w:rPr>
          <w:t>B5</w:t>
        </w:r>
        <w:r w:rsidR="00854836" w:rsidRPr="004E6626">
          <w:rPr>
            <w:rStyle w:val="Hyperlink"/>
            <w:rFonts w:cs="Verdana"/>
            <w:b/>
            <w:bCs/>
            <w:noProof w:val="0"/>
          </w:rPr>
          <w:t>7</w:t>
        </w:r>
        <w:r w:rsidR="00486444" w:rsidRPr="004E6626">
          <w:rPr>
            <w:rStyle w:val="Hyperlink"/>
            <w:rFonts w:cs="Verdana"/>
            <w:b/>
            <w:bCs/>
            <w:noProof w:val="0"/>
          </w:rPr>
          <w:t>/2022</w:t>
        </w:r>
      </w:hyperlink>
      <w:r w:rsidR="004533C6" w:rsidRPr="004E6626">
        <w:rPr>
          <w:b/>
          <w:bCs/>
        </w:rPr>
        <w:t xml:space="preserve">: </w:t>
      </w:r>
      <w:hyperlink r:id="rId89" w:history="1">
        <w:r w:rsidR="00486444" w:rsidRPr="004E6626">
          <w:rPr>
            <w:rStyle w:val="Hyperlink"/>
            <w:rFonts w:cs="Verdana"/>
            <w:noProof w:val="0"/>
          </w:rPr>
          <w:t xml:space="preserve">[2022] </w:t>
        </w:r>
        <w:proofErr w:type="spellStart"/>
        <w:r w:rsidR="00486444" w:rsidRPr="004E6626">
          <w:rPr>
            <w:rStyle w:val="Hyperlink"/>
            <w:rFonts w:cs="Verdana"/>
            <w:noProof w:val="0"/>
          </w:rPr>
          <w:t>HCATrans</w:t>
        </w:r>
        <w:proofErr w:type="spellEnd"/>
        <w:r w:rsidR="00486444" w:rsidRPr="004E6626">
          <w:rPr>
            <w:rStyle w:val="Hyperlink"/>
            <w:rFonts w:cs="Verdana"/>
            <w:noProof w:val="0"/>
          </w:rPr>
          <w:t xml:space="preserve"> 201</w:t>
        </w:r>
      </w:hyperlink>
    </w:p>
    <w:p w14:paraId="5D3C404B" w14:textId="77777777" w:rsidR="004533C6" w:rsidRPr="004E6626" w:rsidRDefault="004533C6" w:rsidP="004533C6"/>
    <w:p w14:paraId="6B7B6A44" w14:textId="0A6A3C20" w:rsidR="004533C6" w:rsidRPr="004E6626" w:rsidRDefault="004533C6" w:rsidP="004533C6">
      <w:pPr>
        <w:rPr>
          <w:i/>
          <w:iCs/>
        </w:rPr>
      </w:pPr>
      <w:r w:rsidRPr="004E6626">
        <w:rPr>
          <w:b/>
          <w:bCs/>
        </w:rPr>
        <w:t>Date heard:</w:t>
      </w:r>
      <w:r w:rsidRPr="004E6626">
        <w:t xml:space="preserve"> </w:t>
      </w:r>
      <w:r w:rsidR="00486444" w:rsidRPr="004E6626">
        <w:t>11 November 2022</w:t>
      </w:r>
      <w:r w:rsidRPr="004E6626">
        <w:t xml:space="preserve"> – </w:t>
      </w:r>
      <w:r w:rsidRPr="004E6626">
        <w:rPr>
          <w:i/>
          <w:iCs/>
        </w:rPr>
        <w:t xml:space="preserve">Special leave granted </w:t>
      </w:r>
    </w:p>
    <w:p w14:paraId="671712C1" w14:textId="77777777" w:rsidR="004533C6" w:rsidRPr="004E6626" w:rsidRDefault="004533C6" w:rsidP="004533C6"/>
    <w:p w14:paraId="7B3753D8" w14:textId="77777777" w:rsidR="004533C6" w:rsidRPr="004E6626" w:rsidRDefault="004533C6" w:rsidP="004533C6">
      <w:r w:rsidRPr="004E6626">
        <w:rPr>
          <w:b/>
          <w:bCs/>
        </w:rPr>
        <w:t>Catchwords:</w:t>
      </w:r>
    </w:p>
    <w:p w14:paraId="14988E97" w14:textId="77777777" w:rsidR="004533C6" w:rsidRPr="004E6626" w:rsidRDefault="004533C6" w:rsidP="004533C6"/>
    <w:p w14:paraId="3BA2F9EB" w14:textId="42A492FD" w:rsidR="004533C6" w:rsidRDefault="004533C6" w:rsidP="004533C6">
      <w:pPr>
        <w:pStyle w:val="Catchwords0"/>
      </w:pPr>
      <w:r w:rsidRPr="004E6626">
        <w:t xml:space="preserve">Criminal law </w:t>
      </w:r>
      <w:r w:rsidR="002544A9" w:rsidRPr="004E6626">
        <w:t xml:space="preserve">– </w:t>
      </w:r>
      <w:r w:rsidR="00980426" w:rsidRPr="004E6626">
        <w:t>Unreasonable</w:t>
      </w:r>
      <w:r w:rsidR="00ED413F" w:rsidRPr="004E6626">
        <w:t xml:space="preserve"> verdict </w:t>
      </w:r>
      <w:r w:rsidR="00980426" w:rsidRPr="004E6626">
        <w:t xml:space="preserve">– </w:t>
      </w:r>
      <w:r w:rsidR="002544A9" w:rsidRPr="004E6626">
        <w:t>Appeal against murder conviction – Where deceased died from knife wound to abdomen – Where hypothesis</w:t>
      </w:r>
      <w:r w:rsidR="002544A9" w:rsidRPr="00980426">
        <w:t xml:space="preserve"> raised that deceased had committed suicide – </w:t>
      </w:r>
      <w:r w:rsidR="004E6626" w:rsidRPr="004E6626">
        <w:t>Where pathologist expressed opinion that deceased</w:t>
      </w:r>
      <w:r w:rsidR="00040C04">
        <w:t>'</w:t>
      </w:r>
      <w:r w:rsidR="004E6626" w:rsidRPr="004E6626">
        <w:t xml:space="preserve">s wound more </w:t>
      </w:r>
      <w:r w:rsidR="004E6626" w:rsidRPr="004E6626">
        <w:lastRenderedPageBreak/>
        <w:t>likely to have been caused by second person than to have been self-inflicted – Whether guilty verdict unreasonable as, on whole of evidence, there reasonable possibility deceased committed suicide – Whether pathologist</w:t>
      </w:r>
      <w:r w:rsidR="00040C04">
        <w:t>'</w:t>
      </w:r>
      <w:r w:rsidR="004E6626" w:rsidRPr="004E6626">
        <w:t>s opinion inadmissible because not an opinion based on expert knowledge – Lies – Consciousness of guilt – Whether alleged lie capable of overcoming improbabilities in Crown case.</w:t>
      </w:r>
    </w:p>
    <w:p w14:paraId="765A75A6" w14:textId="77777777" w:rsidR="004533C6" w:rsidRDefault="004533C6" w:rsidP="004533C6"/>
    <w:p w14:paraId="076053E0" w14:textId="1AE63F4C" w:rsidR="004533C6" w:rsidRPr="00240665" w:rsidRDefault="004533C6" w:rsidP="004533C6">
      <w:pPr>
        <w:rPr>
          <w:bCs/>
        </w:rPr>
      </w:pPr>
      <w:r w:rsidRPr="004E7695">
        <w:rPr>
          <w:b/>
        </w:rPr>
        <w:t>Appealed from</w:t>
      </w:r>
      <w:r>
        <w:rPr>
          <w:b/>
        </w:rPr>
        <w:t xml:space="preserve"> </w:t>
      </w:r>
      <w:r w:rsidR="00486444">
        <w:rPr>
          <w:b/>
        </w:rPr>
        <w:t>QLDSC</w:t>
      </w:r>
      <w:r>
        <w:rPr>
          <w:b/>
        </w:rPr>
        <w:t xml:space="preserve"> (CA): </w:t>
      </w:r>
      <w:hyperlink r:id="rId90" w:history="1">
        <w:r w:rsidR="00486444" w:rsidRPr="008259E9">
          <w:rPr>
            <w:rStyle w:val="Hyperlink"/>
            <w:rFonts w:cs="Verdana"/>
            <w:noProof w:val="0"/>
          </w:rPr>
          <w:t>[2022] QCA 29</w:t>
        </w:r>
      </w:hyperlink>
      <w:r w:rsidR="00486444">
        <w:t xml:space="preserve"> </w:t>
      </w:r>
    </w:p>
    <w:p w14:paraId="157E6183" w14:textId="77777777" w:rsidR="004533C6" w:rsidRPr="00E064DF" w:rsidRDefault="004533C6" w:rsidP="004533C6"/>
    <w:p w14:paraId="2C6FADB7" w14:textId="77777777" w:rsidR="004533C6" w:rsidRDefault="00752D9F" w:rsidP="004533C6">
      <w:pPr>
        <w:rPr>
          <w:rStyle w:val="Hyperlink"/>
          <w:rFonts w:cs="Verdana"/>
          <w:bCs/>
        </w:rPr>
      </w:pPr>
      <w:hyperlink w:anchor="TOP" w:history="1">
        <w:r w:rsidR="004533C6" w:rsidRPr="004E7695">
          <w:rPr>
            <w:rStyle w:val="Hyperlink"/>
            <w:rFonts w:cs="Verdana"/>
            <w:bCs/>
          </w:rPr>
          <w:t>Return to Top</w:t>
        </w:r>
      </w:hyperlink>
    </w:p>
    <w:p w14:paraId="3279295E" w14:textId="1D225F94" w:rsidR="00B204C3" w:rsidRDefault="00B204C3" w:rsidP="00B204C3">
      <w:pPr>
        <w:pStyle w:val="Divider1"/>
      </w:pPr>
    </w:p>
    <w:p w14:paraId="4AB95FBF" w14:textId="449AF7F4" w:rsidR="00B204C3" w:rsidRDefault="00B204C3" w:rsidP="00B204C3"/>
    <w:p w14:paraId="75ADD019" w14:textId="7CBCD870" w:rsidR="00B204C3" w:rsidRDefault="00B204C3" w:rsidP="00B204C3">
      <w:pPr>
        <w:pStyle w:val="Heading3"/>
      </w:pPr>
      <w:bookmarkStart w:id="139" w:name="_The_King_v"/>
      <w:bookmarkEnd w:id="139"/>
      <w:r>
        <w:t>The King v Jacobs Group (Australia) Pty Ltd formerly known as Sinclair Knight Merz</w:t>
      </w:r>
    </w:p>
    <w:p w14:paraId="53985751" w14:textId="0EA52448" w:rsidR="00B204C3" w:rsidRPr="00B47CB1" w:rsidRDefault="00752D9F" w:rsidP="00B204C3">
      <w:pPr>
        <w:rPr>
          <w:b/>
          <w:bCs/>
        </w:rPr>
      </w:pPr>
      <w:hyperlink r:id="rId91" w:history="1">
        <w:r w:rsidR="00B204C3" w:rsidRPr="00854836">
          <w:rPr>
            <w:rStyle w:val="Hyperlink"/>
            <w:rFonts w:cs="Verdana"/>
            <w:b/>
            <w:bCs/>
            <w:noProof w:val="0"/>
          </w:rPr>
          <w:t>S1</w:t>
        </w:r>
        <w:r w:rsidR="00854836" w:rsidRPr="00854836">
          <w:rPr>
            <w:rStyle w:val="Hyperlink"/>
            <w:rFonts w:cs="Verdana"/>
            <w:b/>
            <w:bCs/>
            <w:noProof w:val="0"/>
          </w:rPr>
          <w:t>48</w:t>
        </w:r>
        <w:r w:rsidR="00B204C3" w:rsidRPr="00854836">
          <w:rPr>
            <w:rStyle w:val="Hyperlink"/>
            <w:rFonts w:cs="Verdana"/>
            <w:b/>
            <w:bCs/>
            <w:noProof w:val="0"/>
          </w:rPr>
          <w:t>/2022</w:t>
        </w:r>
      </w:hyperlink>
      <w:r w:rsidR="00B47CB1" w:rsidRPr="00B47CB1">
        <w:rPr>
          <w:b/>
          <w:bCs/>
        </w:rPr>
        <w:t xml:space="preserve">: </w:t>
      </w:r>
      <w:hyperlink r:id="rId92" w:history="1">
        <w:r w:rsidR="00B47CB1" w:rsidRPr="00B47CB1">
          <w:rPr>
            <w:rStyle w:val="Hyperlink"/>
            <w:rFonts w:cs="Verdana"/>
            <w:noProof w:val="0"/>
          </w:rPr>
          <w:t xml:space="preserve">[2022] </w:t>
        </w:r>
        <w:proofErr w:type="spellStart"/>
        <w:r w:rsidR="00B47CB1" w:rsidRPr="00B47CB1">
          <w:rPr>
            <w:rStyle w:val="Hyperlink"/>
            <w:rFonts w:cs="Verdana"/>
            <w:noProof w:val="0"/>
          </w:rPr>
          <w:t>HCATrans</w:t>
        </w:r>
        <w:proofErr w:type="spellEnd"/>
        <w:r w:rsidR="00B47CB1" w:rsidRPr="00B47CB1">
          <w:rPr>
            <w:rStyle w:val="Hyperlink"/>
            <w:rFonts w:cs="Verdana"/>
            <w:noProof w:val="0"/>
          </w:rPr>
          <w:t xml:space="preserve"> 193</w:t>
        </w:r>
      </w:hyperlink>
    </w:p>
    <w:p w14:paraId="31865A4B" w14:textId="77777777" w:rsidR="00B204C3" w:rsidRDefault="00B204C3" w:rsidP="00B204C3"/>
    <w:p w14:paraId="165A97E5" w14:textId="23C72C62" w:rsidR="00B204C3" w:rsidRDefault="00B204C3" w:rsidP="00B204C3">
      <w:pPr>
        <w:rPr>
          <w:i/>
          <w:iCs/>
        </w:rPr>
      </w:pPr>
      <w:r>
        <w:rPr>
          <w:b/>
          <w:bCs/>
        </w:rPr>
        <w:t>Date determined:</w:t>
      </w:r>
      <w:r>
        <w:t xml:space="preserve"> 10 November 2022 – </w:t>
      </w:r>
      <w:r>
        <w:rPr>
          <w:i/>
          <w:iCs/>
        </w:rPr>
        <w:t xml:space="preserve">Special leave granted </w:t>
      </w:r>
    </w:p>
    <w:p w14:paraId="2C75C3EA" w14:textId="77777777" w:rsidR="00B204C3" w:rsidRDefault="00B204C3" w:rsidP="00B204C3"/>
    <w:p w14:paraId="3CE9C55E" w14:textId="77777777" w:rsidR="00B204C3" w:rsidRDefault="00B204C3" w:rsidP="00B204C3">
      <w:r>
        <w:rPr>
          <w:b/>
          <w:bCs/>
        </w:rPr>
        <w:t>Catchwords:</w:t>
      </w:r>
    </w:p>
    <w:p w14:paraId="6F458D6C" w14:textId="77777777" w:rsidR="00B204C3" w:rsidRDefault="00B204C3" w:rsidP="00B204C3"/>
    <w:p w14:paraId="535C5628" w14:textId="3770BC32" w:rsidR="007C39E0" w:rsidRPr="00C93888" w:rsidRDefault="00B204C3" w:rsidP="007C39E0">
      <w:pPr>
        <w:pStyle w:val="Catchwords0"/>
      </w:pPr>
      <w:r w:rsidRPr="00C93888">
        <w:t>Criminal law –</w:t>
      </w:r>
      <w:r w:rsidR="00B47CB1" w:rsidRPr="00C93888">
        <w:t xml:space="preserve"> </w:t>
      </w:r>
      <w:r w:rsidR="004A4442">
        <w:t xml:space="preserve">Sentencing – Penalty – Bribery of foreign official – Meaning of </w:t>
      </w:r>
      <w:r w:rsidR="00040C04">
        <w:t>"</w:t>
      </w:r>
      <w:r w:rsidR="004A4442">
        <w:t>benefit</w:t>
      </w:r>
      <w:r w:rsidR="00040C04">
        <w:t>"</w:t>
      </w:r>
      <w:r w:rsidR="004A4442">
        <w:t xml:space="preserve"> – </w:t>
      </w:r>
      <w:r w:rsidR="00B47CB1" w:rsidRPr="00C93888">
        <w:t xml:space="preserve">Where respondent pleaded guilty to offence of conspiring to cause offer of provision benefits to be made to other persons not legitimately due to those persons, with intention of influencing foreign public officials in order to obtain or retain business, contrary to ss 11.5 and 70.2 of </w:t>
      </w:r>
      <w:r w:rsidR="00B47CB1" w:rsidRPr="00C93888">
        <w:rPr>
          <w:i/>
          <w:iCs/>
        </w:rPr>
        <w:t>Criminal Code</w:t>
      </w:r>
      <w:r w:rsidR="00B47CB1" w:rsidRPr="00C93888">
        <w:t xml:space="preserve"> –</w:t>
      </w:r>
      <w:r w:rsidR="007C39E0" w:rsidRPr="00C93888">
        <w:rPr>
          <w:lang w:val="en-AU"/>
        </w:rPr>
        <w:t xml:space="preserve"> </w:t>
      </w:r>
      <w:r w:rsidR="00B47CB1" w:rsidRPr="00C93888">
        <w:t xml:space="preserve">Where maximum penalty </w:t>
      </w:r>
      <w:r w:rsidR="007C39E0" w:rsidRPr="00C93888">
        <w:t>determined by s 70.2(5) and provides: offence punishable by fine not more than greatest of: (1) 100,000 penalty units; (2) where court can determine value of benefit body corporate</w:t>
      </w:r>
      <w:r w:rsidR="004A4442">
        <w:t xml:space="preserve"> </w:t>
      </w:r>
      <w:r w:rsidR="007C39E0" w:rsidRPr="00C93888">
        <w:t xml:space="preserve">obtained and that is reasonably attributable to conduct constituting offence—3 times value that benefit; and (3) where court cannot determine value of benefit—10% of annual turnover of body corporate – Where </w:t>
      </w:r>
      <w:r w:rsidR="00040C04">
        <w:t>"</w:t>
      </w:r>
      <w:r w:rsidR="007C39E0" w:rsidRPr="00C93888">
        <w:t>benefit</w:t>
      </w:r>
      <w:r w:rsidR="00040C04">
        <w:t>"</w:t>
      </w:r>
      <w:r w:rsidR="007C39E0" w:rsidRPr="00C93888">
        <w:t xml:space="preserve"> obtained by respondent certain </w:t>
      </w:r>
      <w:r w:rsidR="00980426">
        <w:t xml:space="preserve">project </w:t>
      </w:r>
      <w:r w:rsidR="007C39E0" w:rsidRPr="00C93888">
        <w:t>contracts</w:t>
      </w:r>
      <w:r w:rsidR="00980426">
        <w:t xml:space="preserve"> </w:t>
      </w:r>
      <w:r w:rsidR="007C39E0" w:rsidRPr="00C93888">
        <w:t>– Whether maximum penalty under second limb of s 70.2(5) calculated on basis that value of benefit of contract is</w:t>
      </w:r>
      <w:r w:rsidR="000152E0">
        <w:t>:</w:t>
      </w:r>
      <w:r w:rsidR="007C39E0" w:rsidRPr="00C93888">
        <w:t xml:space="preserve"> (</w:t>
      </w:r>
      <w:r w:rsidR="000152E0">
        <w:t>1</w:t>
      </w:r>
      <w:r w:rsidR="007C39E0" w:rsidRPr="00C93888">
        <w:t>)</w:t>
      </w:r>
      <w:r w:rsidR="008425BB" w:rsidRPr="00C93888">
        <w:t xml:space="preserve"> </w:t>
      </w:r>
      <w:r w:rsidR="007C39E0" w:rsidRPr="00C93888">
        <w:t>contract price</w:t>
      </w:r>
      <w:r w:rsidR="000152E0">
        <w:t>;</w:t>
      </w:r>
      <w:r w:rsidR="007C39E0" w:rsidRPr="00C93888">
        <w:t xml:space="preserve"> or (</w:t>
      </w:r>
      <w:r w:rsidR="000152E0">
        <w:t>2</w:t>
      </w:r>
      <w:r w:rsidR="007C39E0" w:rsidRPr="00C93888">
        <w:t>) contract price less (untainted) costs to offender</w:t>
      </w:r>
    </w:p>
    <w:p w14:paraId="5A4F661D" w14:textId="3F625BFC" w:rsidR="00B204C3" w:rsidRDefault="007C39E0" w:rsidP="007C39E0">
      <w:pPr>
        <w:pStyle w:val="Catchwords0"/>
      </w:pPr>
      <w:r w:rsidRPr="00C93888">
        <w:t>of performing it.</w:t>
      </w:r>
      <w:r>
        <w:t xml:space="preserve"> </w:t>
      </w:r>
    </w:p>
    <w:p w14:paraId="330D465F" w14:textId="77777777" w:rsidR="00B204C3" w:rsidRDefault="00B204C3" w:rsidP="00B204C3"/>
    <w:p w14:paraId="1F516A34" w14:textId="413B1B10" w:rsidR="00B204C3" w:rsidRPr="00240665" w:rsidRDefault="00B204C3" w:rsidP="00B204C3">
      <w:pPr>
        <w:rPr>
          <w:bCs/>
        </w:rPr>
      </w:pPr>
      <w:r w:rsidRPr="004E7695">
        <w:rPr>
          <w:b/>
        </w:rPr>
        <w:t>Appealed from</w:t>
      </w:r>
      <w:r>
        <w:rPr>
          <w:b/>
        </w:rPr>
        <w:t xml:space="preserve"> NSW</w:t>
      </w:r>
      <w:r w:rsidR="004533C6">
        <w:rPr>
          <w:b/>
        </w:rPr>
        <w:t>SC</w:t>
      </w:r>
      <w:r>
        <w:rPr>
          <w:b/>
        </w:rPr>
        <w:t xml:space="preserve"> (CCA): </w:t>
      </w:r>
      <w:hyperlink r:id="rId93" w:history="1">
        <w:r w:rsidRPr="00B204C3">
          <w:rPr>
            <w:rStyle w:val="Hyperlink"/>
            <w:rFonts w:cs="Verdana"/>
            <w:noProof w:val="0"/>
          </w:rPr>
          <w:t>[2022] NSWCCA 152</w:t>
        </w:r>
      </w:hyperlink>
      <w:r>
        <w:t xml:space="preserve">; </w:t>
      </w:r>
      <w:r w:rsidR="001D4E1F" w:rsidRPr="001D4E1F">
        <w:t>(2022) 367 FLR 365</w:t>
      </w:r>
    </w:p>
    <w:p w14:paraId="11640F81" w14:textId="77777777" w:rsidR="00B204C3" w:rsidRPr="00E064DF" w:rsidRDefault="00B204C3" w:rsidP="00B204C3"/>
    <w:p w14:paraId="46B38DB2" w14:textId="77777777" w:rsidR="00B204C3" w:rsidRDefault="00752D9F" w:rsidP="00B204C3">
      <w:pPr>
        <w:rPr>
          <w:rStyle w:val="Hyperlink"/>
          <w:rFonts w:cs="Verdana"/>
          <w:bCs/>
        </w:rPr>
      </w:pPr>
      <w:hyperlink w:anchor="TOP" w:history="1">
        <w:r w:rsidR="00B204C3" w:rsidRPr="004E7695">
          <w:rPr>
            <w:rStyle w:val="Hyperlink"/>
            <w:rFonts w:cs="Verdana"/>
            <w:bCs/>
          </w:rPr>
          <w:t>Return to Top</w:t>
        </w:r>
      </w:hyperlink>
    </w:p>
    <w:bookmarkEnd w:id="134"/>
    <w:p w14:paraId="5646348E" w14:textId="0A25197C" w:rsidR="00DF0641" w:rsidRDefault="00DF0641" w:rsidP="00DF0641">
      <w:pPr>
        <w:pStyle w:val="Divider2"/>
      </w:pPr>
    </w:p>
    <w:p w14:paraId="6D551D2C" w14:textId="77777777" w:rsidR="0030232E" w:rsidRPr="0030232E" w:rsidRDefault="0030232E" w:rsidP="0030232E"/>
    <w:p w14:paraId="257EC2D6" w14:textId="03AD139A" w:rsidR="003D7128" w:rsidRDefault="003D7128" w:rsidP="0030232E">
      <w:pPr>
        <w:pStyle w:val="Heading2"/>
      </w:pPr>
      <w:bookmarkStart w:id="140" w:name="_Hlk98497339"/>
      <w:bookmarkStart w:id="141" w:name="_Hlk98497328"/>
      <w:r>
        <w:t xml:space="preserve">Criminal Practice </w:t>
      </w:r>
    </w:p>
    <w:p w14:paraId="6C65D93B" w14:textId="42D33E48" w:rsidR="003D7128" w:rsidRDefault="003D7128" w:rsidP="003D7128"/>
    <w:p w14:paraId="1A4BAF56" w14:textId="77777777" w:rsidR="003D7128" w:rsidRDefault="003D7128" w:rsidP="003D7128">
      <w:pPr>
        <w:pStyle w:val="Heading3"/>
      </w:pPr>
      <w:bookmarkStart w:id="142" w:name="_HCF_v_The"/>
      <w:bookmarkEnd w:id="142"/>
      <w:r w:rsidRPr="00F656A8">
        <w:t>HCF v The Queen</w:t>
      </w:r>
      <w:r>
        <w:t xml:space="preserve"> </w:t>
      </w:r>
    </w:p>
    <w:p w14:paraId="6492364E" w14:textId="48ED107B" w:rsidR="003D7128" w:rsidRPr="00CF1E14" w:rsidRDefault="00752D9F" w:rsidP="003D7128">
      <w:hyperlink r:id="rId94" w:history="1">
        <w:r w:rsidR="003D7128" w:rsidRPr="00302A01">
          <w:rPr>
            <w:rStyle w:val="Hyperlink"/>
            <w:rFonts w:cs="Verdana"/>
            <w:b/>
            <w:bCs/>
            <w:noProof w:val="0"/>
          </w:rPr>
          <w:t>B</w:t>
        </w:r>
        <w:r w:rsidR="00302A01" w:rsidRPr="00302A01">
          <w:rPr>
            <w:rStyle w:val="Hyperlink"/>
            <w:rFonts w:cs="Verdana"/>
            <w:b/>
            <w:bCs/>
            <w:noProof w:val="0"/>
          </w:rPr>
          <w:t>50</w:t>
        </w:r>
        <w:r w:rsidR="003D7128" w:rsidRPr="00302A01">
          <w:rPr>
            <w:rStyle w:val="Hyperlink"/>
            <w:rFonts w:cs="Verdana"/>
            <w:b/>
            <w:bCs/>
            <w:noProof w:val="0"/>
          </w:rPr>
          <w:t>/202</w:t>
        </w:r>
        <w:r w:rsidR="00302A01" w:rsidRPr="00302A01">
          <w:rPr>
            <w:rStyle w:val="Hyperlink"/>
            <w:rFonts w:cs="Verdana"/>
            <w:b/>
            <w:bCs/>
            <w:noProof w:val="0"/>
          </w:rPr>
          <w:t>2</w:t>
        </w:r>
      </w:hyperlink>
      <w:r w:rsidR="003D7128" w:rsidRPr="00CF1E14">
        <w:rPr>
          <w:b/>
          <w:bCs/>
        </w:rPr>
        <w:t>:</w:t>
      </w:r>
      <w:r w:rsidR="003D7128">
        <w:t xml:space="preserve"> </w:t>
      </w:r>
      <w:hyperlink r:id="rId95" w:history="1">
        <w:r w:rsidR="003D7128" w:rsidRPr="00444C33">
          <w:rPr>
            <w:rStyle w:val="Hyperlink"/>
            <w:rFonts w:cs="Verdana"/>
            <w:noProof w:val="0"/>
          </w:rPr>
          <w:t xml:space="preserve">[2022] </w:t>
        </w:r>
        <w:proofErr w:type="spellStart"/>
        <w:r w:rsidR="003D7128" w:rsidRPr="00444C33">
          <w:rPr>
            <w:rStyle w:val="Hyperlink"/>
            <w:rFonts w:cs="Verdana"/>
            <w:noProof w:val="0"/>
          </w:rPr>
          <w:t>HCATrans</w:t>
        </w:r>
        <w:proofErr w:type="spellEnd"/>
        <w:r w:rsidR="003D7128" w:rsidRPr="00444C33">
          <w:rPr>
            <w:rStyle w:val="Hyperlink"/>
            <w:rFonts w:cs="Verdana"/>
            <w:noProof w:val="0"/>
          </w:rPr>
          <w:t xml:space="preserve"> 171</w:t>
        </w:r>
      </w:hyperlink>
    </w:p>
    <w:p w14:paraId="583A33CA" w14:textId="77777777" w:rsidR="003D7128" w:rsidRDefault="003D7128" w:rsidP="003D7128"/>
    <w:p w14:paraId="4BE1A3F9" w14:textId="77777777" w:rsidR="003D7128" w:rsidRPr="00E84458" w:rsidRDefault="003D7128" w:rsidP="003D7128">
      <w:pPr>
        <w:rPr>
          <w:i/>
          <w:iCs/>
        </w:rPr>
      </w:pPr>
      <w:r>
        <w:rPr>
          <w:b/>
          <w:bCs/>
        </w:rPr>
        <w:t>Date heard:</w:t>
      </w:r>
      <w:r>
        <w:t xml:space="preserve"> 14 October 2022 – </w:t>
      </w:r>
      <w:r>
        <w:rPr>
          <w:i/>
          <w:iCs/>
        </w:rPr>
        <w:t>Special leave granted on limited grounds</w:t>
      </w:r>
    </w:p>
    <w:p w14:paraId="2A5C6E43" w14:textId="77777777" w:rsidR="003D7128" w:rsidRDefault="003D7128" w:rsidP="003D7128"/>
    <w:p w14:paraId="36FEBBE9" w14:textId="77777777" w:rsidR="003D7128" w:rsidRDefault="003D7128" w:rsidP="003D7128">
      <w:r>
        <w:rPr>
          <w:b/>
          <w:bCs/>
        </w:rPr>
        <w:t>Catchwords:</w:t>
      </w:r>
    </w:p>
    <w:p w14:paraId="657B9CA1" w14:textId="77777777" w:rsidR="003D7128" w:rsidRDefault="003D7128" w:rsidP="003D7128"/>
    <w:p w14:paraId="5234B52A" w14:textId="25FA3303" w:rsidR="003D7128" w:rsidRPr="00BB0CC8" w:rsidRDefault="003D7128" w:rsidP="003D7128">
      <w:pPr>
        <w:pStyle w:val="Catchwords0"/>
      </w:pPr>
      <w:r>
        <w:t xml:space="preserve">Criminal practice – </w:t>
      </w:r>
      <w:r w:rsidRPr="003D7128">
        <w:rPr>
          <w:lang w:val="en-AU"/>
        </w:rPr>
        <w:t xml:space="preserve">Miscarriage of justice – 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 xml:space="preserve">(Qld), s 668E(1) </w:t>
      </w:r>
      <w:r>
        <w:rPr>
          <w:lang w:val="en-AU"/>
        </w:rPr>
        <w:t xml:space="preserve">– </w:t>
      </w:r>
      <w:r>
        <w:t>Jur</w:t>
      </w:r>
      <w:r w:rsidR="00E06C2A">
        <w:t>or</w:t>
      </w:r>
      <w:r>
        <w:t xml:space="preserve"> misconduct – Independent research – Where jur</w:t>
      </w:r>
      <w:r w:rsidR="00E06C2A">
        <w:t>or</w:t>
      </w:r>
      <w:r>
        <w:t xml:space="preserve"> disobeyed trial judge</w:t>
      </w:r>
      <w:r w:rsidR="00040C04">
        <w:t>'</w:t>
      </w:r>
      <w:r>
        <w:t xml:space="preserve">s directions that: (1) prohibited independent research; and (2) required discovery by other jurors of any such misconduct – </w:t>
      </w:r>
      <w:r w:rsidR="00743823">
        <w:t xml:space="preserve">Where sheriff investigated juror misconduct pursuant to s 70(7) of </w:t>
      </w:r>
      <w:r w:rsidR="00743823">
        <w:rPr>
          <w:i/>
          <w:iCs/>
        </w:rPr>
        <w:t xml:space="preserve">Jury At 1995 </w:t>
      </w:r>
      <w:r w:rsidR="00743823">
        <w:t xml:space="preserve">(Qld) and </w:t>
      </w:r>
      <w:r w:rsidR="003A31C6">
        <w:t>produced</w:t>
      </w:r>
      <w:r w:rsidR="00743823">
        <w:t xml:space="preserve"> report </w:t>
      </w:r>
      <w:r w:rsidR="003A31C6">
        <w:t xml:space="preserve">provided to parties before appeal heard </w:t>
      </w:r>
      <w:r w:rsidR="00743823">
        <w:t xml:space="preserve">– </w:t>
      </w:r>
      <w:r>
        <w:t>Whether substantial miscarriage of justice occasioned by proven disobedience by jurors of trial judge</w:t>
      </w:r>
      <w:r w:rsidR="00040C04">
        <w:t>'</w:t>
      </w:r>
      <w:r>
        <w:t xml:space="preserve">s direction </w:t>
      </w:r>
      <w:r w:rsidR="003A31C6">
        <w:t>– Whether verdicts of guilty were true for whole jury in circumstances where only five of twelve jurors responded to sheriff</w:t>
      </w:r>
      <w:r w:rsidR="00040C04">
        <w:t>'</w:t>
      </w:r>
      <w:r w:rsidR="003A31C6">
        <w:t>s investigation – Whether proviso applies where jury fails to obey judicial directions</w:t>
      </w:r>
      <w:r>
        <w:t>.</w:t>
      </w:r>
    </w:p>
    <w:p w14:paraId="4B16DC95" w14:textId="77777777" w:rsidR="003D7128" w:rsidRDefault="003D7128" w:rsidP="003D7128"/>
    <w:p w14:paraId="47190F2E" w14:textId="77777777" w:rsidR="003D7128" w:rsidRPr="00476537" w:rsidRDefault="003D7128" w:rsidP="003D7128">
      <w:pPr>
        <w:rPr>
          <w:bCs/>
        </w:rPr>
      </w:pPr>
      <w:r w:rsidRPr="004E7695">
        <w:rPr>
          <w:b/>
        </w:rPr>
        <w:t>Appealed from</w:t>
      </w:r>
      <w:r>
        <w:rPr>
          <w:b/>
        </w:rPr>
        <w:t xml:space="preserve"> QLDSC (CA): </w:t>
      </w:r>
      <w:hyperlink r:id="rId96" w:history="1">
        <w:r w:rsidRPr="00C10DC7">
          <w:rPr>
            <w:rStyle w:val="Hyperlink"/>
            <w:rFonts w:cs="Verdana"/>
            <w:noProof w:val="0"/>
          </w:rPr>
          <w:t>[2021] QCA 189</w:t>
        </w:r>
      </w:hyperlink>
    </w:p>
    <w:p w14:paraId="27682364" w14:textId="77777777" w:rsidR="003D7128" w:rsidRPr="00E064DF" w:rsidRDefault="003D7128" w:rsidP="003D7128"/>
    <w:p w14:paraId="61227856" w14:textId="77777777" w:rsidR="003D7128" w:rsidRDefault="00752D9F" w:rsidP="003D7128">
      <w:pPr>
        <w:rPr>
          <w:rStyle w:val="Hyperlink"/>
          <w:rFonts w:cs="Verdana"/>
          <w:bCs/>
        </w:rPr>
      </w:pPr>
      <w:hyperlink w:anchor="TOP" w:history="1">
        <w:r w:rsidR="003D7128" w:rsidRPr="004E7695">
          <w:rPr>
            <w:rStyle w:val="Hyperlink"/>
            <w:rFonts w:cs="Verdana"/>
            <w:bCs/>
          </w:rPr>
          <w:t>Return to Top</w:t>
        </w:r>
      </w:hyperlink>
    </w:p>
    <w:p w14:paraId="39FBBC82" w14:textId="77777777" w:rsidR="003D7128" w:rsidRDefault="003D7128" w:rsidP="003D7128">
      <w:pPr>
        <w:pStyle w:val="Divider2"/>
      </w:pPr>
    </w:p>
    <w:p w14:paraId="6E8FCBEC" w14:textId="77777777" w:rsidR="003D7128" w:rsidRPr="003D7128" w:rsidRDefault="003D7128" w:rsidP="003D7128"/>
    <w:p w14:paraId="5359A608" w14:textId="32814D49" w:rsidR="00C10DC7" w:rsidRDefault="00C10DC7" w:rsidP="0030232E">
      <w:pPr>
        <w:pStyle w:val="Heading2"/>
      </w:pPr>
      <w:r>
        <w:t xml:space="preserve">Evidence </w:t>
      </w:r>
    </w:p>
    <w:p w14:paraId="23EB9F42" w14:textId="77777777" w:rsidR="00C10DC7" w:rsidRPr="001D6584" w:rsidRDefault="00C10DC7" w:rsidP="00C10DC7"/>
    <w:p w14:paraId="21496ED6" w14:textId="3A308F9D" w:rsidR="00C10DC7" w:rsidRDefault="00C10DC7" w:rsidP="00C10DC7">
      <w:pPr>
        <w:pStyle w:val="Heading3"/>
      </w:pPr>
      <w:bookmarkStart w:id="143" w:name="_McNamara_v_The"/>
      <w:bookmarkEnd w:id="143"/>
      <w:r w:rsidRPr="00F656A8">
        <w:t xml:space="preserve">McNamara v The </w:t>
      </w:r>
      <w:r w:rsidR="00E06C2A">
        <w:t>King</w:t>
      </w:r>
      <w:r>
        <w:t xml:space="preserve"> </w:t>
      </w:r>
    </w:p>
    <w:p w14:paraId="192DD9A4" w14:textId="5BA112CC" w:rsidR="00C10DC7" w:rsidRPr="00CF1E14" w:rsidRDefault="00752D9F" w:rsidP="00C10DC7">
      <w:hyperlink r:id="rId97" w:history="1">
        <w:r w:rsidR="00C10DC7" w:rsidRPr="00AC282B">
          <w:rPr>
            <w:rStyle w:val="Hyperlink"/>
            <w:rFonts w:cs="Verdana"/>
            <w:b/>
            <w:bCs/>
            <w:noProof w:val="0"/>
          </w:rPr>
          <w:t>S</w:t>
        </w:r>
        <w:r w:rsidR="00AC282B" w:rsidRPr="00AC282B">
          <w:rPr>
            <w:rStyle w:val="Hyperlink"/>
            <w:rFonts w:cs="Verdana"/>
            <w:b/>
            <w:bCs/>
            <w:noProof w:val="0"/>
          </w:rPr>
          <w:t>143</w:t>
        </w:r>
        <w:r w:rsidR="00C10DC7" w:rsidRPr="00AC282B">
          <w:rPr>
            <w:rStyle w:val="Hyperlink"/>
            <w:rFonts w:cs="Verdana"/>
            <w:b/>
            <w:bCs/>
            <w:noProof w:val="0"/>
          </w:rPr>
          <w:t>/202</w:t>
        </w:r>
        <w:r w:rsidR="00AC282B" w:rsidRPr="00AC282B">
          <w:rPr>
            <w:rStyle w:val="Hyperlink"/>
            <w:rFonts w:cs="Verdana"/>
            <w:b/>
            <w:bCs/>
            <w:noProof w:val="0"/>
          </w:rPr>
          <w:t>2</w:t>
        </w:r>
      </w:hyperlink>
      <w:r w:rsidR="00C10DC7" w:rsidRPr="00CF1E14">
        <w:rPr>
          <w:b/>
          <w:bCs/>
        </w:rPr>
        <w:t>:</w:t>
      </w:r>
      <w:r w:rsidR="00C10DC7">
        <w:t xml:space="preserve"> </w:t>
      </w:r>
      <w:hyperlink r:id="rId98" w:history="1">
        <w:r w:rsidR="00C10DC7" w:rsidRPr="0030232E">
          <w:rPr>
            <w:rStyle w:val="Hyperlink"/>
            <w:rFonts w:cs="Verdana"/>
            <w:noProof w:val="0"/>
          </w:rPr>
          <w:t xml:space="preserve">[2022] </w:t>
        </w:r>
        <w:proofErr w:type="spellStart"/>
        <w:r w:rsidR="00C10DC7" w:rsidRPr="0030232E">
          <w:rPr>
            <w:rStyle w:val="Hyperlink"/>
            <w:rFonts w:cs="Verdana"/>
            <w:noProof w:val="0"/>
          </w:rPr>
          <w:t>HCATrans</w:t>
        </w:r>
        <w:proofErr w:type="spellEnd"/>
        <w:r w:rsidR="00C10DC7" w:rsidRPr="0030232E">
          <w:rPr>
            <w:rStyle w:val="Hyperlink"/>
            <w:rFonts w:cs="Verdana"/>
            <w:noProof w:val="0"/>
          </w:rPr>
          <w:t xml:space="preserve"> 185</w:t>
        </w:r>
      </w:hyperlink>
    </w:p>
    <w:p w14:paraId="0F033083" w14:textId="77777777" w:rsidR="00C10DC7" w:rsidRDefault="00C10DC7" w:rsidP="00C10DC7"/>
    <w:p w14:paraId="0868D375" w14:textId="77777777" w:rsidR="00C10DC7" w:rsidRPr="00E84458" w:rsidRDefault="00C10DC7" w:rsidP="00C10DC7">
      <w:pPr>
        <w:rPr>
          <w:i/>
          <w:iCs/>
        </w:rPr>
      </w:pPr>
      <w:r>
        <w:rPr>
          <w:b/>
          <w:bCs/>
        </w:rPr>
        <w:t>Date heard:</w:t>
      </w:r>
      <w:r>
        <w:t xml:space="preserve"> 21 October 2022 – </w:t>
      </w:r>
      <w:r>
        <w:rPr>
          <w:i/>
          <w:iCs/>
        </w:rPr>
        <w:t>Special leave granted on limited grounds</w:t>
      </w:r>
    </w:p>
    <w:p w14:paraId="3884D605" w14:textId="77777777" w:rsidR="00C10DC7" w:rsidRDefault="00C10DC7" w:rsidP="00C10DC7"/>
    <w:p w14:paraId="5B133F3A" w14:textId="77777777" w:rsidR="00C10DC7" w:rsidRDefault="00C10DC7" w:rsidP="00C10DC7">
      <w:r>
        <w:rPr>
          <w:b/>
          <w:bCs/>
        </w:rPr>
        <w:t>Catchwords:</w:t>
      </w:r>
    </w:p>
    <w:p w14:paraId="0C6D83DE" w14:textId="77777777" w:rsidR="00C10DC7" w:rsidRDefault="00C10DC7" w:rsidP="00C10DC7"/>
    <w:p w14:paraId="60688F6C" w14:textId="00D750EE" w:rsidR="00C10DC7" w:rsidRPr="00BB0CC8" w:rsidRDefault="00C10DC7" w:rsidP="00C10DC7">
      <w:pPr>
        <w:pStyle w:val="Catchwords0"/>
      </w:pPr>
      <w:r>
        <w:t>Evidence</w:t>
      </w:r>
      <w:r w:rsidR="00262282">
        <w:t xml:space="preserve"> </w:t>
      </w:r>
      <w:r>
        <w:t xml:space="preserve">– </w:t>
      </w:r>
      <w:r w:rsidR="00814AE4">
        <w:t>Unfair p</w:t>
      </w:r>
      <w:r>
        <w:t>rejudic</w:t>
      </w:r>
      <w:r w:rsidR="007E6D53">
        <w:t>e</w:t>
      </w:r>
      <w:r>
        <w:t xml:space="preserve"> </w:t>
      </w:r>
      <w:r w:rsidR="0038554C">
        <w:t>–</w:t>
      </w:r>
      <w:r w:rsidR="00814AE4">
        <w:t xml:space="preserve"> Meaning of </w:t>
      </w:r>
      <w:r w:rsidR="00040C04">
        <w:t>"</w:t>
      </w:r>
      <w:r w:rsidR="00814AE4">
        <w:t>party</w:t>
      </w:r>
      <w:r w:rsidR="00040C04">
        <w:t>"</w:t>
      </w:r>
      <w:r w:rsidR="00814AE4">
        <w:t xml:space="preserve"> – Joint trial – Co-accused –</w:t>
      </w:r>
      <w:r>
        <w:t xml:space="preserve"> </w:t>
      </w:r>
      <w:r w:rsidR="003D24B8">
        <w:t>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w:t>
      </w:r>
      <w:r w:rsidR="00E06C2A">
        <w:t xml:space="preserve"> </w:t>
      </w:r>
      <w:r w:rsidR="003D24B8">
        <w:t xml:space="preserve">Where appellant </w:t>
      </w:r>
      <w:r w:rsidR="00AE5601" w:rsidRPr="00AE5601">
        <w:t xml:space="preserve">sought to introduce evidence relevant to </w:t>
      </w:r>
      <w:proofErr w:type="spellStart"/>
      <w:r w:rsidR="00AE5601" w:rsidRPr="00AE5601">
        <w:t>defence</w:t>
      </w:r>
      <w:proofErr w:type="spellEnd"/>
      <w:r w:rsidR="00AE5601" w:rsidRPr="00AE5601">
        <w:t xml:space="preserve"> of duress and existence of joint criminal enterprise</w:t>
      </w:r>
      <w:r w:rsidR="00AE5601">
        <w:t xml:space="preserve">, namely evidence co-accused said to appellant </w:t>
      </w:r>
      <w:r w:rsidR="00040C04">
        <w:t>"</w:t>
      </w:r>
      <w:r w:rsidR="00AE5601">
        <w:t>I did [deceased]</w:t>
      </w:r>
      <w:r w:rsidR="00040C04">
        <w:t>"</w:t>
      </w:r>
      <w:r w:rsidR="00AE5601">
        <w:t xml:space="preserve"> and evidence co-accused told appellant of other serious crimes co-accused committed</w:t>
      </w:r>
      <w:r w:rsidR="00AE5601" w:rsidRPr="00AE5601">
        <w:t xml:space="preserve"> </w:t>
      </w:r>
      <w:r w:rsidR="003D24B8">
        <w:t xml:space="preserve">– Where </w:t>
      </w:r>
      <w:r w:rsidR="00AE5601">
        <w:t xml:space="preserve">evidence excluded on basis that, </w:t>
      </w:r>
      <w:r w:rsidR="00AE5601" w:rsidRPr="00AE5601">
        <w:t xml:space="preserve">though relevant under s 55 of </w:t>
      </w:r>
      <w:r w:rsidR="00814AE4" w:rsidRPr="00814AE4">
        <w:rPr>
          <w:i/>
          <w:iCs/>
        </w:rPr>
        <w:t xml:space="preserve">Evidence </w:t>
      </w:r>
      <w:r w:rsidR="00AE5601" w:rsidRPr="00814AE4">
        <w:rPr>
          <w:i/>
          <w:iCs/>
        </w:rPr>
        <w:t>Act</w:t>
      </w:r>
      <w:r w:rsidR="00814AE4">
        <w:rPr>
          <w:i/>
          <w:iCs/>
        </w:rPr>
        <w:t xml:space="preserve"> 1994 </w:t>
      </w:r>
      <w:r w:rsidR="00814AE4">
        <w:t>(NSW)</w:t>
      </w:r>
      <w:r w:rsidR="00AE5601" w:rsidRPr="00AE5601">
        <w:t xml:space="preserve">, probative value of evidence substantially outweighed by danger evidence might be </w:t>
      </w:r>
      <w:r w:rsidR="00040C04">
        <w:t>"</w:t>
      </w:r>
      <w:r w:rsidR="00AE5601" w:rsidRPr="00AE5601">
        <w:t>unfairly prejudicial to</w:t>
      </w:r>
      <w:r w:rsidR="00814AE4">
        <w:t xml:space="preserve"> party</w:t>
      </w:r>
      <w:r w:rsidR="00040C04">
        <w:t>"</w:t>
      </w:r>
      <w:r w:rsidR="00814AE4">
        <w:t xml:space="preserve"> </w:t>
      </w:r>
      <w:r w:rsidR="00AE5601" w:rsidRPr="00AE5601">
        <w:t xml:space="preserve">under s 135(a) of </w:t>
      </w:r>
      <w:r w:rsidR="00AE5601" w:rsidRPr="00814AE4">
        <w:rPr>
          <w:i/>
          <w:iCs/>
        </w:rPr>
        <w:t>Evidence Act</w:t>
      </w:r>
      <w:r w:rsidR="00814AE4">
        <w:t>, namely to co-accused</w:t>
      </w:r>
      <w:r w:rsidR="003D24B8">
        <w:t xml:space="preserve"> </w:t>
      </w:r>
      <w:r w:rsidR="00814AE4">
        <w:t>–</w:t>
      </w:r>
      <w:r w:rsidR="003D24B8">
        <w:t xml:space="preserve"> </w:t>
      </w:r>
      <w:r w:rsidR="0038554C">
        <w:t xml:space="preserve">Whether </w:t>
      </w:r>
      <w:r w:rsidR="003D24B8">
        <w:t xml:space="preserve">word </w:t>
      </w:r>
      <w:r w:rsidR="00040C04">
        <w:t>"</w:t>
      </w:r>
      <w:r w:rsidR="003D24B8">
        <w:t>party</w:t>
      </w:r>
      <w:r w:rsidR="00040C04">
        <w:t>"</w:t>
      </w:r>
      <w:r w:rsidR="003D24B8">
        <w:t xml:space="preserve"> in s 135(a) of </w:t>
      </w:r>
      <w:r w:rsidR="003D24B8">
        <w:rPr>
          <w:i/>
          <w:iCs/>
        </w:rPr>
        <w:t xml:space="preserve">Evidence Act 1994 </w:t>
      </w:r>
      <w:r w:rsidR="003D24B8">
        <w:t>(NSW) extends to and includes co-accused in joint trial</w:t>
      </w:r>
      <w:r w:rsidR="00814AE4">
        <w:t xml:space="preserve">. </w:t>
      </w:r>
    </w:p>
    <w:p w14:paraId="26530FC8" w14:textId="77777777" w:rsidR="00C10DC7" w:rsidRDefault="00C10DC7" w:rsidP="00C10DC7"/>
    <w:p w14:paraId="5B91348F" w14:textId="3E1B364D" w:rsidR="00C10DC7" w:rsidRPr="00476537" w:rsidRDefault="00C10DC7" w:rsidP="00C10DC7">
      <w:pPr>
        <w:rPr>
          <w:bCs/>
        </w:rPr>
      </w:pPr>
      <w:r w:rsidRPr="004E7695">
        <w:rPr>
          <w:b/>
        </w:rPr>
        <w:t>Appealed from</w:t>
      </w:r>
      <w:r>
        <w:rPr>
          <w:b/>
        </w:rPr>
        <w:t xml:space="preserve"> NSWSC (C</w:t>
      </w:r>
      <w:r w:rsidR="007D53BA">
        <w:rPr>
          <w:b/>
        </w:rPr>
        <w:t>C</w:t>
      </w:r>
      <w:r>
        <w:rPr>
          <w:b/>
        </w:rPr>
        <w:t xml:space="preserve">A): </w:t>
      </w:r>
      <w:hyperlink r:id="rId99" w:history="1">
        <w:r w:rsidRPr="00C10DC7">
          <w:rPr>
            <w:rStyle w:val="Hyperlink"/>
            <w:rFonts w:cs="Verdana"/>
            <w:noProof w:val="0"/>
          </w:rPr>
          <w:t>[2021] NSWCCA 160</w:t>
        </w:r>
      </w:hyperlink>
      <w:r>
        <w:t xml:space="preserve">; </w:t>
      </w:r>
      <w:r w:rsidRPr="00C10DC7">
        <w:t>(2021) 290 A Crim R 239</w:t>
      </w:r>
    </w:p>
    <w:p w14:paraId="6C9A4809" w14:textId="77777777" w:rsidR="00C10DC7" w:rsidRPr="00E064DF" w:rsidRDefault="00C10DC7" w:rsidP="00C10DC7"/>
    <w:p w14:paraId="75CA654C" w14:textId="77777777" w:rsidR="00C10DC7" w:rsidRPr="002314BE" w:rsidRDefault="00752D9F" w:rsidP="00C10DC7">
      <w:hyperlink w:anchor="TOP" w:history="1">
        <w:r w:rsidR="00C10DC7" w:rsidRPr="004E7695">
          <w:rPr>
            <w:rStyle w:val="Hyperlink"/>
            <w:rFonts w:cs="Verdana"/>
            <w:bCs/>
          </w:rPr>
          <w:t>Return to Top</w:t>
        </w:r>
      </w:hyperlink>
    </w:p>
    <w:p w14:paraId="7F93FAFE" w14:textId="77777777" w:rsidR="00E06C2A" w:rsidRDefault="00E06C2A" w:rsidP="00E06C2A">
      <w:pPr>
        <w:pStyle w:val="Divider2"/>
      </w:pPr>
    </w:p>
    <w:p w14:paraId="7C4AF957" w14:textId="77777777" w:rsidR="00E06C2A" w:rsidRPr="00E06C2A" w:rsidRDefault="00E06C2A" w:rsidP="00E06C2A"/>
    <w:p w14:paraId="7851B558" w14:textId="0194A6E2" w:rsidR="00A51D79" w:rsidRPr="00A032B4" w:rsidRDefault="00A51D79" w:rsidP="003D6097">
      <w:pPr>
        <w:pStyle w:val="Heading2"/>
      </w:pPr>
      <w:r w:rsidRPr="00A032B4">
        <w:t xml:space="preserve">Immigration </w:t>
      </w:r>
    </w:p>
    <w:p w14:paraId="32FC227E" w14:textId="1A9C1CCA" w:rsidR="00A51D79" w:rsidRPr="00A032B4" w:rsidRDefault="00A51D79" w:rsidP="00A51D79"/>
    <w:p w14:paraId="106CE310" w14:textId="4C6B7200" w:rsidR="00BA15DC" w:rsidRDefault="00BA15DC" w:rsidP="00BA15DC">
      <w:pPr>
        <w:pStyle w:val="Heading3"/>
      </w:pPr>
      <w:bookmarkStart w:id="144" w:name="_Minister_for_Immigration,_1"/>
      <w:bookmarkStart w:id="145" w:name="_AZC20_v_Minister"/>
      <w:bookmarkEnd w:id="144"/>
      <w:bookmarkEnd w:id="145"/>
      <w:r>
        <w:t>AZC20 v Minister for Immigration, Citizenship, Migrant Services and Multicultural Affairs &amp; Anor</w:t>
      </w:r>
    </w:p>
    <w:p w14:paraId="3C4F9B14" w14:textId="4D399D6F" w:rsidR="00BA15DC" w:rsidRPr="00CF1E14" w:rsidRDefault="00752D9F" w:rsidP="00BA15DC">
      <w:hyperlink r:id="rId100" w:history="1">
        <w:r w:rsidR="00A74462" w:rsidRPr="00F96353">
          <w:rPr>
            <w:rStyle w:val="Hyperlink"/>
            <w:rFonts w:cs="Verdana"/>
            <w:b/>
            <w:bCs/>
            <w:noProof w:val="0"/>
          </w:rPr>
          <w:t>M84/2022</w:t>
        </w:r>
        <w:r w:rsidR="006B324C" w:rsidRPr="00F96353">
          <w:rPr>
            <w:rStyle w:val="Hyperlink"/>
            <w:rFonts w:cs="Verdana"/>
            <w:b/>
            <w:bCs/>
            <w:noProof w:val="0"/>
          </w:rPr>
          <w:t>; M85/2022</w:t>
        </w:r>
      </w:hyperlink>
      <w:r w:rsidR="00BA15DC" w:rsidRPr="00CF1E14">
        <w:rPr>
          <w:b/>
          <w:bCs/>
        </w:rPr>
        <w:t>:</w:t>
      </w:r>
      <w:r w:rsidR="00BA15DC">
        <w:t xml:space="preserve"> </w:t>
      </w:r>
      <w:hyperlink r:id="rId101" w:history="1">
        <w:r w:rsidR="00BA15DC" w:rsidRPr="00175D32">
          <w:rPr>
            <w:rStyle w:val="Hyperlink"/>
            <w:rFonts w:cs="Verdana"/>
            <w:noProof w:val="0"/>
          </w:rPr>
          <w:t xml:space="preserve">[2022] </w:t>
        </w:r>
        <w:proofErr w:type="spellStart"/>
        <w:r w:rsidR="00BA15DC" w:rsidRPr="00175D32">
          <w:rPr>
            <w:rStyle w:val="Hyperlink"/>
            <w:rFonts w:cs="Verdana"/>
            <w:noProof w:val="0"/>
          </w:rPr>
          <w:t>HCATrans</w:t>
        </w:r>
        <w:proofErr w:type="spellEnd"/>
        <w:r w:rsidR="00BA15DC" w:rsidRPr="00175D32">
          <w:rPr>
            <w:rStyle w:val="Hyperlink"/>
            <w:rFonts w:cs="Verdana"/>
            <w:noProof w:val="0"/>
          </w:rPr>
          <w:t xml:space="preserve"> 196</w:t>
        </w:r>
      </w:hyperlink>
    </w:p>
    <w:p w14:paraId="54FD25EE" w14:textId="77777777" w:rsidR="00BA15DC" w:rsidRDefault="00BA15DC" w:rsidP="00BA15DC"/>
    <w:p w14:paraId="0EA5093C" w14:textId="6054D17D" w:rsidR="00BA15DC" w:rsidRPr="00E84458" w:rsidRDefault="00BA15DC" w:rsidP="00BA15DC">
      <w:pPr>
        <w:rPr>
          <w:i/>
          <w:iCs/>
        </w:rPr>
      </w:pPr>
      <w:r>
        <w:rPr>
          <w:b/>
          <w:bCs/>
        </w:rPr>
        <w:t>Date heard:</w:t>
      </w:r>
      <w:r>
        <w:t xml:space="preserve"> 11 November 2022 – </w:t>
      </w:r>
      <w:r>
        <w:rPr>
          <w:i/>
          <w:iCs/>
        </w:rPr>
        <w:t xml:space="preserve">Special leave granted </w:t>
      </w:r>
    </w:p>
    <w:p w14:paraId="6C5FFA3E" w14:textId="77777777" w:rsidR="00BA15DC" w:rsidRDefault="00BA15DC" w:rsidP="00BA15DC"/>
    <w:p w14:paraId="3910063F" w14:textId="77777777" w:rsidR="00BA15DC" w:rsidRDefault="00BA15DC" w:rsidP="00BA15DC">
      <w:r>
        <w:rPr>
          <w:b/>
          <w:bCs/>
        </w:rPr>
        <w:t>Catchwords:</w:t>
      </w:r>
    </w:p>
    <w:p w14:paraId="36CC841E" w14:textId="77777777" w:rsidR="00BA15DC" w:rsidRDefault="00BA15DC" w:rsidP="00BA15DC"/>
    <w:p w14:paraId="62C10BEC" w14:textId="794A796C" w:rsidR="006E7616" w:rsidRDefault="00BA15DC" w:rsidP="00BA15DC">
      <w:pPr>
        <w:pStyle w:val="Catchwords0"/>
      </w:pPr>
      <w:r w:rsidRPr="00BA15DC">
        <w:t>Immigration – Detention – Regional processing – Where appellant in immigration detention since 15 July 2013 – Where appellant required to be taken to regional processing country as soon as reasonably practicable</w:t>
      </w:r>
      <w:r>
        <w:t xml:space="preserve"> </w:t>
      </w:r>
      <w:r w:rsidR="009E0D34">
        <w:t>under s 198AD</w:t>
      </w:r>
      <w:r w:rsidR="00DF37EE">
        <w:t xml:space="preserve"> of </w:t>
      </w:r>
      <w:r w:rsidR="00DF37EE">
        <w:rPr>
          <w:i/>
          <w:iCs/>
        </w:rPr>
        <w:t xml:space="preserve">Migration Act 1958 </w:t>
      </w:r>
      <w:r w:rsidR="00DF37EE">
        <w:t>(</w:t>
      </w:r>
      <w:proofErr w:type="spellStart"/>
      <w:r w:rsidR="00DF37EE">
        <w:t>Cth</w:t>
      </w:r>
      <w:proofErr w:type="spellEnd"/>
      <w:r w:rsidR="00DF37EE">
        <w:t>)</w:t>
      </w:r>
      <w:r w:rsidR="009E0D34">
        <w:t xml:space="preserve"> </w:t>
      </w:r>
      <w:r w:rsidRPr="00BA15DC">
        <w:t xml:space="preserve">– Where primary judge found it reasonably practicable to take appellant to regional processing country no later than end of September 2013 and, consequently, there had been </w:t>
      </w:r>
      <w:r w:rsidR="00040C04">
        <w:t>"</w:t>
      </w:r>
      <w:r w:rsidRPr="00BA15DC">
        <w:t>extensive</w:t>
      </w:r>
      <w:r w:rsidR="00040C04">
        <w:t>"</w:t>
      </w:r>
      <w:r w:rsidRPr="00BA15DC">
        <w:t xml:space="preserve"> and </w:t>
      </w:r>
      <w:r w:rsidR="00040C04">
        <w:t>"</w:t>
      </w:r>
      <w:r w:rsidRPr="00BA15DC">
        <w:t>unwarranted delay</w:t>
      </w:r>
      <w:r w:rsidR="00040C04">
        <w:t>"</w:t>
      </w:r>
      <w:r w:rsidRPr="00BA15DC">
        <w:t xml:space="preserve"> in removing appellant – Where primary judge made order compelling end of appellant</w:t>
      </w:r>
      <w:r w:rsidR="00040C04">
        <w:t>'</w:t>
      </w:r>
      <w:r w:rsidRPr="00BA15DC">
        <w:t>s detention</w:t>
      </w:r>
      <w:r w:rsidR="002D35E5">
        <w:t xml:space="preserve"> by</w:t>
      </w:r>
      <w:r w:rsidRPr="00BA15DC">
        <w:t xml:space="preserve"> causing appellant to be taken from Australia under s 196 of </w:t>
      </w:r>
      <w:r w:rsidRPr="00BA15DC">
        <w:rPr>
          <w:i/>
          <w:iCs/>
        </w:rPr>
        <w:t>Migration Act</w:t>
      </w:r>
      <w:r w:rsidRPr="00BA15DC">
        <w:t xml:space="preserve"> </w:t>
      </w:r>
      <w:r w:rsidR="002D35E5">
        <w:t>(</w:t>
      </w:r>
      <w:r w:rsidR="00040C04">
        <w:t>"</w:t>
      </w:r>
      <w:r w:rsidR="002D35E5">
        <w:t>mandamus order</w:t>
      </w:r>
      <w:r w:rsidR="00040C04">
        <w:t>"</w:t>
      </w:r>
      <w:r w:rsidR="002D35E5">
        <w:t>)</w:t>
      </w:r>
      <w:r w:rsidR="00DF37EE">
        <w:t xml:space="preserve"> </w:t>
      </w:r>
      <w:r w:rsidRPr="00BA15DC">
        <w:t>– Where primary judge ordered appellant be detained in home only for so long as it took for appellant to be taken to regional processing country in accordance with mandamus order (</w:t>
      </w:r>
      <w:r w:rsidR="00040C04">
        <w:t>"</w:t>
      </w:r>
      <w:r w:rsidRPr="006538D7">
        <w:t>order 3</w:t>
      </w:r>
      <w:r w:rsidR="00040C04">
        <w:t>"</w:t>
      </w:r>
      <w:r w:rsidRPr="006538D7">
        <w:t>)</w:t>
      </w:r>
      <w:r w:rsidRPr="00BA15DC">
        <w:t xml:space="preserve"> – Where order 3 suspended, coming into effect only if, after 14 days, respondents failed to take appellant to regional processing </w:t>
      </w:r>
      <w:r>
        <w:t>country</w:t>
      </w:r>
      <w:r w:rsidR="002D35E5">
        <w:t xml:space="preserve"> </w:t>
      </w:r>
      <w:r w:rsidRPr="00BA15DC">
        <w:t xml:space="preserve">– Where, hours before order 3 due to come into effect, only available regional processing country rejected appellant and Minister exercised personal, non-compellable power under s 198AE of </w:t>
      </w:r>
      <w:r w:rsidR="000152E0">
        <w:rPr>
          <w:i/>
          <w:iCs/>
        </w:rPr>
        <w:t xml:space="preserve">Migration </w:t>
      </w:r>
      <w:r w:rsidRPr="000152E0">
        <w:rPr>
          <w:i/>
          <w:iCs/>
        </w:rPr>
        <w:t>Act</w:t>
      </w:r>
      <w:r w:rsidRPr="00BA15DC">
        <w:t xml:space="preserve"> to disapply s 198AD to appellant – Where appellant remains in detention </w:t>
      </w:r>
      <w:proofErr w:type="spellStart"/>
      <w:r w:rsidRPr="00BA15DC">
        <w:t>cent</w:t>
      </w:r>
      <w:r w:rsidR="006E7616">
        <w:t>r</w:t>
      </w:r>
      <w:r w:rsidRPr="00BA15DC">
        <w:t>e</w:t>
      </w:r>
      <w:proofErr w:type="spellEnd"/>
      <w:r w:rsidRPr="00BA15DC">
        <w:t xml:space="preserve"> – Where Full Court granted leave to appeal from orders 3-5 of primary judge</w:t>
      </w:r>
      <w:r w:rsidR="00040C04">
        <w:t>'</w:t>
      </w:r>
      <w:r w:rsidRPr="00BA15DC">
        <w:t>s orders – Whether order 3 satisfie</w:t>
      </w:r>
      <w:r w:rsidR="009E0D34">
        <w:t>s</w:t>
      </w:r>
      <w:r w:rsidRPr="00BA15DC">
        <w:t xml:space="preserve"> temporal and/or purposive element of para (a) of definition of </w:t>
      </w:r>
      <w:r w:rsidR="00040C04">
        <w:t>"</w:t>
      </w:r>
      <w:r w:rsidRPr="00BA15DC">
        <w:t>immigration detention</w:t>
      </w:r>
      <w:r w:rsidR="00040C04">
        <w:t>"</w:t>
      </w:r>
      <w:r w:rsidRPr="00BA15DC">
        <w:t xml:space="preserve"> in s 5 of </w:t>
      </w:r>
      <w:r w:rsidRPr="00BA15DC">
        <w:rPr>
          <w:i/>
          <w:iCs/>
        </w:rPr>
        <w:t>Migration Act</w:t>
      </w:r>
      <w:r w:rsidRPr="00BA15DC">
        <w:t xml:space="preserve">, whereby immigration detention means being in company of, and restrained by, an officer or another prescribed person. </w:t>
      </w:r>
    </w:p>
    <w:p w14:paraId="6C585F55" w14:textId="77777777" w:rsidR="006E7616" w:rsidRPr="00BA15DC" w:rsidRDefault="006E7616" w:rsidP="00BA15DC">
      <w:pPr>
        <w:pStyle w:val="Catchwords0"/>
      </w:pPr>
    </w:p>
    <w:p w14:paraId="551A860D" w14:textId="6268CB86" w:rsidR="00BA15DC" w:rsidRDefault="006E7616" w:rsidP="00BA15DC">
      <w:pPr>
        <w:pStyle w:val="Catchwords0"/>
      </w:pPr>
      <w:r>
        <w:t xml:space="preserve">Constitutional law – Chapter III – </w:t>
      </w:r>
      <w:r w:rsidR="00BA15DC" w:rsidRPr="00BA15DC">
        <w:t>Courts and judges –</w:t>
      </w:r>
      <w:r>
        <w:t xml:space="preserve"> </w:t>
      </w:r>
      <w:r w:rsidR="00BA15DC" w:rsidRPr="00BA15DC">
        <w:t>Appeal from interlocutory order –</w:t>
      </w:r>
      <w:r>
        <w:t xml:space="preserve"> </w:t>
      </w:r>
      <w:r w:rsidR="00BA15DC" w:rsidRPr="00BA15DC">
        <w:t xml:space="preserve">Where s 24(1A) </w:t>
      </w:r>
      <w:r w:rsidR="009E0D34" w:rsidRPr="00BA15DC">
        <w:t xml:space="preserve">of </w:t>
      </w:r>
      <w:r w:rsidR="009E0D34" w:rsidRPr="00BA15DC">
        <w:rPr>
          <w:i/>
          <w:iCs/>
        </w:rPr>
        <w:t>Federal Court of Australia Act 1976</w:t>
      </w:r>
      <w:r w:rsidR="009E0D34" w:rsidRPr="00BA15DC">
        <w:t xml:space="preserve"> (</w:t>
      </w:r>
      <w:proofErr w:type="spellStart"/>
      <w:r w:rsidR="009E0D34" w:rsidRPr="00BA15DC">
        <w:t>Cth</w:t>
      </w:r>
      <w:proofErr w:type="spellEnd"/>
      <w:r w:rsidR="009E0D34" w:rsidRPr="00BA15DC">
        <w:t>)</w:t>
      </w:r>
      <w:r w:rsidR="009E0D34">
        <w:t xml:space="preserve"> </w:t>
      </w:r>
      <w:r w:rsidR="00BA15DC" w:rsidRPr="00BA15DC">
        <w:t xml:space="preserve">requires leave to appeal from interlocutory judgment – Where ss 22 and 23 respectively confer power on Court to grant all remedies to which any party appears entitled and power to issue writs of such kinds as </w:t>
      </w:r>
      <w:r w:rsidR="009E0D34">
        <w:t xml:space="preserve">Court </w:t>
      </w:r>
      <w:r w:rsidR="00BA15DC" w:rsidRPr="00BA15DC">
        <w:t>consider</w:t>
      </w:r>
      <w:r w:rsidR="009E0D34">
        <w:t>s</w:t>
      </w:r>
      <w:r w:rsidR="00BA15DC" w:rsidRPr="00BA15DC">
        <w:t xml:space="preserve"> appropriate – </w:t>
      </w:r>
      <w:r>
        <w:t xml:space="preserve">Whether there </w:t>
      </w:r>
      <w:r w:rsidR="00040C04">
        <w:t>"</w:t>
      </w:r>
      <w:r>
        <w:t>matter</w:t>
      </w:r>
      <w:r w:rsidR="00040C04">
        <w:t>"</w:t>
      </w:r>
      <w:r>
        <w:t xml:space="preserve"> within meaning of Chapter III of </w:t>
      </w:r>
      <w:r>
        <w:rPr>
          <w:i/>
          <w:iCs/>
        </w:rPr>
        <w:t>Constitution</w:t>
      </w:r>
      <w:r>
        <w:t xml:space="preserve"> – </w:t>
      </w:r>
      <w:r w:rsidR="00BA15DC" w:rsidRPr="00BA15DC">
        <w:t xml:space="preserve">Whether Full Court </w:t>
      </w:r>
      <w:r>
        <w:t>erred in</w:t>
      </w:r>
      <w:r w:rsidR="00BA15DC" w:rsidRPr="00BA15DC">
        <w:t xml:space="preserve"> grant</w:t>
      </w:r>
      <w:r>
        <w:t>ing</w:t>
      </w:r>
      <w:r w:rsidR="00BA15DC" w:rsidRPr="00BA15DC">
        <w:t xml:space="preserve"> leave to appeal from order 3 – Whether</w:t>
      </w:r>
      <w:r w:rsidR="00DF37EE">
        <w:t xml:space="preserve">, in circumstances order 3 not come into execution, Full Court erred in granting leave without considering </w:t>
      </w:r>
      <w:r w:rsidR="00040C04">
        <w:t>"</w:t>
      </w:r>
      <w:r w:rsidR="00DF37EE">
        <w:t>substantial injustice</w:t>
      </w:r>
      <w:r w:rsidR="00040C04">
        <w:t>"</w:t>
      </w:r>
      <w:r w:rsidR="00DF37EE">
        <w:t xml:space="preserve"> test</w:t>
      </w:r>
      <w:r w:rsidR="00BA15DC" w:rsidRPr="00BA15DC">
        <w:t>.</w:t>
      </w:r>
      <w:r w:rsidR="00BA15DC">
        <w:t xml:space="preserve"> </w:t>
      </w:r>
    </w:p>
    <w:p w14:paraId="759594A3" w14:textId="77777777" w:rsidR="00BA15DC" w:rsidRDefault="00BA15DC" w:rsidP="00BA15DC"/>
    <w:p w14:paraId="0674189F" w14:textId="77777777" w:rsidR="00BA15DC" w:rsidRPr="00476537" w:rsidRDefault="00BA15DC" w:rsidP="00BA15DC">
      <w:pPr>
        <w:rPr>
          <w:bCs/>
        </w:rPr>
      </w:pPr>
      <w:r w:rsidRPr="004E7695">
        <w:rPr>
          <w:b/>
        </w:rPr>
        <w:t>Appealed from</w:t>
      </w:r>
      <w:r>
        <w:rPr>
          <w:b/>
        </w:rPr>
        <w:t xml:space="preserve"> FCA (FC): </w:t>
      </w:r>
      <w:hyperlink r:id="rId102"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2EE1325A" w14:textId="77777777" w:rsidR="00BA15DC" w:rsidRPr="00E064DF" w:rsidRDefault="00BA15DC" w:rsidP="00BA15DC"/>
    <w:p w14:paraId="10556F14" w14:textId="2EBA4BA2" w:rsidR="00BA15DC" w:rsidRDefault="00752D9F" w:rsidP="00BA15DC">
      <w:pPr>
        <w:rPr>
          <w:rStyle w:val="Hyperlink"/>
          <w:rFonts w:cs="Verdana"/>
          <w:bCs/>
        </w:rPr>
      </w:pPr>
      <w:hyperlink w:anchor="TOP" w:history="1">
        <w:r w:rsidR="00BA15DC" w:rsidRPr="004E7695">
          <w:rPr>
            <w:rStyle w:val="Hyperlink"/>
            <w:rFonts w:cs="Verdana"/>
            <w:bCs/>
          </w:rPr>
          <w:t>Return to Top</w:t>
        </w:r>
      </w:hyperlink>
    </w:p>
    <w:p w14:paraId="1177E1C2" w14:textId="3F1C7DDC" w:rsidR="00821221" w:rsidRDefault="00821221" w:rsidP="00821221">
      <w:pPr>
        <w:pStyle w:val="Divider1"/>
      </w:pPr>
    </w:p>
    <w:p w14:paraId="4315251B" w14:textId="77777777" w:rsidR="00821221" w:rsidRPr="00821221" w:rsidRDefault="00821221" w:rsidP="00821221"/>
    <w:p w14:paraId="633404F7" w14:textId="3C345AB9" w:rsidR="00A51D79" w:rsidRPr="00A032B4" w:rsidRDefault="00A51D79" w:rsidP="00A51D79">
      <w:pPr>
        <w:pStyle w:val="Heading3"/>
      </w:pPr>
      <w:r w:rsidRPr="00A032B4">
        <w:t xml:space="preserve">Minister for Immigration, Citizenship, Migrant Services and Multicultural Affairs v Thornton </w:t>
      </w:r>
    </w:p>
    <w:p w14:paraId="5DAF55EA" w14:textId="5AAC1043" w:rsidR="00A51D79" w:rsidRPr="00025176" w:rsidRDefault="00752D9F" w:rsidP="00A51D79">
      <w:hyperlink r:id="rId103" w:history="1">
        <w:r w:rsidR="00A51D79" w:rsidRPr="00444C33">
          <w:rPr>
            <w:rStyle w:val="Hyperlink"/>
            <w:rFonts w:cs="Verdana"/>
            <w:b/>
            <w:bCs/>
            <w:noProof w:val="0"/>
          </w:rPr>
          <w:t>B</w:t>
        </w:r>
        <w:r w:rsidR="00444C33" w:rsidRPr="00444C33">
          <w:rPr>
            <w:rStyle w:val="Hyperlink"/>
            <w:rFonts w:cs="Verdana"/>
            <w:b/>
            <w:bCs/>
            <w:noProof w:val="0"/>
          </w:rPr>
          <w:t>42</w:t>
        </w:r>
        <w:r w:rsidR="00A51D79" w:rsidRPr="00444C33">
          <w:rPr>
            <w:rStyle w:val="Hyperlink"/>
            <w:rFonts w:cs="Verdana"/>
            <w:b/>
            <w:bCs/>
            <w:noProof w:val="0"/>
          </w:rPr>
          <w:t>/2022</w:t>
        </w:r>
      </w:hyperlink>
      <w:r w:rsidR="00A51D79" w:rsidRPr="00A032B4">
        <w:rPr>
          <w:b/>
          <w:bCs/>
        </w:rPr>
        <w:t xml:space="preserve">: </w:t>
      </w:r>
      <w:hyperlink r:id="rId104" w:history="1">
        <w:r w:rsidR="00025176" w:rsidRPr="00025176">
          <w:rPr>
            <w:rStyle w:val="Hyperlink"/>
            <w:rFonts w:cs="Verdana"/>
            <w:noProof w:val="0"/>
          </w:rPr>
          <w:t xml:space="preserve">[2022] </w:t>
        </w:r>
        <w:proofErr w:type="spellStart"/>
        <w:r w:rsidR="00025176" w:rsidRPr="00025176">
          <w:rPr>
            <w:rStyle w:val="Hyperlink"/>
            <w:rFonts w:cs="Verdana"/>
            <w:noProof w:val="0"/>
          </w:rPr>
          <w:t>HCATrans</w:t>
        </w:r>
        <w:proofErr w:type="spellEnd"/>
        <w:r w:rsidR="00025176" w:rsidRPr="00025176">
          <w:rPr>
            <w:rStyle w:val="Hyperlink"/>
            <w:rFonts w:cs="Verdana"/>
            <w:noProof w:val="0"/>
          </w:rPr>
          <w:t xml:space="preserve"> 160</w:t>
        </w:r>
      </w:hyperlink>
    </w:p>
    <w:p w14:paraId="2A7FD836" w14:textId="77777777" w:rsidR="00A51D79" w:rsidRPr="00A032B4" w:rsidRDefault="00A51D79" w:rsidP="00A51D79"/>
    <w:p w14:paraId="0596602B" w14:textId="0ABBF7D6" w:rsidR="00A51D79" w:rsidRPr="0061143F" w:rsidRDefault="00A51D79" w:rsidP="00A51D79">
      <w:pPr>
        <w:rPr>
          <w:i/>
          <w:iCs/>
        </w:rPr>
      </w:pPr>
      <w:r w:rsidRPr="00A032B4">
        <w:rPr>
          <w:b/>
          <w:bCs/>
        </w:rPr>
        <w:t>Date heard:</w:t>
      </w:r>
      <w:r w:rsidRPr="00A032B4">
        <w:t xml:space="preserve"> </w:t>
      </w:r>
      <w:r w:rsidR="00E422F6" w:rsidRPr="00A032B4">
        <w:t>16 September</w:t>
      </w:r>
      <w:r w:rsidRPr="00A032B4">
        <w:t xml:space="preserve"> 2022 – </w:t>
      </w:r>
      <w:r w:rsidRPr="00A032B4">
        <w:rPr>
          <w:i/>
          <w:iCs/>
        </w:rPr>
        <w:t>Special leave granted on condition</w:t>
      </w:r>
    </w:p>
    <w:p w14:paraId="74F40F36" w14:textId="77777777" w:rsidR="00A51D79" w:rsidRPr="0061143F" w:rsidRDefault="00A51D79" w:rsidP="00A51D79"/>
    <w:p w14:paraId="51F8704B" w14:textId="77777777" w:rsidR="00A51D79" w:rsidRPr="0061143F" w:rsidRDefault="00A51D79" w:rsidP="00A51D79">
      <w:r w:rsidRPr="0061143F">
        <w:rPr>
          <w:b/>
          <w:bCs/>
        </w:rPr>
        <w:t>Catchwords:</w:t>
      </w:r>
    </w:p>
    <w:p w14:paraId="3E5183D0" w14:textId="77777777"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583AA1B8" w14:textId="562AE59A"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Visa cancellation decision under s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w:t>
      </w:r>
      <w:proofErr w:type="spellStart"/>
      <w:r>
        <w:rPr>
          <w:rFonts w:eastAsia="Arial Unicode MS" w:cs="Arial Unicode MS"/>
          <w:color w:val="000000"/>
          <w:u w:color="000000"/>
          <w:bdr w:val="nil"/>
          <w:lang w:val="en-US" w:eastAsia="en-GB"/>
        </w:rPr>
        <w:t>Cth</w:t>
      </w:r>
      <w:proofErr w:type="spellEnd"/>
      <w:r>
        <w:rPr>
          <w:rFonts w:eastAsia="Arial Unicode MS" w:cs="Arial Unicode MS"/>
          <w:color w:val="000000"/>
          <w:u w:color="000000"/>
          <w:bdr w:val="nil"/>
          <w:lang w:val="en-US" w:eastAsia="en-GB"/>
        </w:rPr>
        <w:t xml:space="preserve">) – Substantial criminal record – </w:t>
      </w:r>
      <w:r w:rsidRPr="00A51D79">
        <w:rPr>
          <w:rFonts w:eastAsia="Arial Unicode MS" w:cs="Arial Unicode MS"/>
          <w:color w:val="000000"/>
          <w:u w:color="000000"/>
          <w:bdr w:val="nil"/>
          <w:lang w:val="en-US" w:eastAsia="en-GB"/>
        </w:rPr>
        <w:t>Where respondent</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visa mandatorily cancelled following conviction for assaults occasioning bodily harm and for other offences, for which respondent sentenced to concurrent periods of imprisonment – Where respondent sought revocation of cancellation decision – Where Minister, in considering whether </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another reason</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why cancellation decision be revoked (s 501CA(4)(b)(ii)), took into account respondent</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criminal history, including convictions which Queensland Court ordered that there be </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no conviction</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 Where s 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(QLD) (</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YJA</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 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w:t>
      </w:r>
      <w:proofErr w:type="spellStart"/>
      <w:r w:rsidRPr="00A51D79">
        <w:rPr>
          <w:rFonts w:eastAsia="Arial Unicode MS" w:cs="Arial Unicode MS"/>
          <w:color w:val="000000"/>
          <w:u w:color="000000"/>
          <w:bdr w:val="nil"/>
          <w:lang w:val="en-US" w:eastAsia="en-GB"/>
        </w:rPr>
        <w:t>Cth</w:t>
      </w:r>
      <w:proofErr w:type="spellEnd"/>
      <w:r w:rsidRPr="00A51D79">
        <w:rPr>
          <w:rFonts w:eastAsia="Arial Unicode MS" w:cs="Arial Unicode MS"/>
          <w:color w:val="000000"/>
          <w:u w:color="000000"/>
          <w:bdr w:val="nil"/>
          <w:lang w:val="en-US" w:eastAsia="en-GB"/>
        </w:rPr>
        <w:t>) (</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CA</w:t>
      </w:r>
      <w:r w:rsidR="00040C04">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 184(2) of YJA, s 85ZR(2) of CA engaged – Whether Minister took into account irrelevant consideration</w:t>
      </w:r>
      <w:r>
        <w:rPr>
          <w:rFonts w:eastAsia="Arial Unicode MS" w:cs="Arial Unicode MS"/>
          <w:color w:val="000000"/>
          <w:u w:color="000000"/>
          <w:bdr w:val="nil"/>
          <w:lang w:val="en-US" w:eastAsia="en-GB"/>
        </w:rPr>
        <w:t xml:space="preserve">. </w:t>
      </w:r>
    </w:p>
    <w:p w14:paraId="7BFE4C68" w14:textId="585186C1"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4AAB8ABB" w14:textId="29E30232" w:rsidR="00A51D79" w:rsidRP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 xml:space="preserve">consideration of irrelevant consideration </w:t>
      </w:r>
      <w:r w:rsidR="00802E82">
        <w:rPr>
          <w:rFonts w:eastAsia="Arial Unicode MS" w:cs="Arial Unicode MS"/>
          <w:color w:val="000000"/>
          <w:u w:color="000000"/>
          <w:bdr w:val="nil"/>
          <w:lang w:val="en-US" w:eastAsia="en-GB"/>
        </w:rPr>
        <w:t>material</w:t>
      </w:r>
      <w:r w:rsidRPr="00A51D79">
        <w:rPr>
          <w:rFonts w:eastAsia="Arial Unicode MS" w:cs="Arial Unicode MS"/>
          <w:color w:val="000000"/>
          <w:u w:color="000000"/>
          <w:bdr w:val="nil"/>
          <w:lang w:val="en-US" w:eastAsia="en-GB"/>
        </w:rPr>
        <w:t xml:space="preserve">. </w:t>
      </w:r>
    </w:p>
    <w:p w14:paraId="5C5B03E8" w14:textId="77777777" w:rsidR="00A51D79" w:rsidRPr="0061143F" w:rsidRDefault="00A51D79" w:rsidP="00A51D79"/>
    <w:p w14:paraId="2AB1C2FC" w14:textId="04F06C6F" w:rsidR="00A51D79" w:rsidRPr="0061143F" w:rsidRDefault="00A51D79" w:rsidP="00A51D79">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105" w:history="1">
        <w:r w:rsidR="00905E17">
          <w:rPr>
            <w:rStyle w:val="Hyperlink"/>
            <w:rFonts w:cs="Verdana"/>
            <w:noProof w:val="0"/>
          </w:rPr>
          <w:t>[2022] FCAFC 23</w:t>
        </w:r>
      </w:hyperlink>
      <w:r>
        <w:t xml:space="preserve">; </w:t>
      </w:r>
      <w:r w:rsidR="00905E17" w:rsidRPr="00905E17">
        <w:t>(2022) 288 FCR 10</w:t>
      </w:r>
      <w:r w:rsidR="00AE015D">
        <w:t xml:space="preserve">; </w:t>
      </w:r>
      <w:r w:rsidR="00621AF0" w:rsidRPr="00621AF0">
        <w:t>(2022) 295 A Crim R 398</w:t>
      </w:r>
    </w:p>
    <w:p w14:paraId="00920003" w14:textId="77777777" w:rsidR="00A51D79" w:rsidRPr="0061143F" w:rsidRDefault="00A51D79" w:rsidP="00A51D79"/>
    <w:p w14:paraId="7C172AFC" w14:textId="77777777" w:rsidR="00A51D79" w:rsidRPr="0061143F" w:rsidRDefault="00752D9F" w:rsidP="00A51D79">
      <w:hyperlink w:anchor="TOP" w:history="1">
        <w:r w:rsidR="00A51D79" w:rsidRPr="0061143F">
          <w:rPr>
            <w:rFonts w:cs="Arial"/>
            <w:bCs/>
            <w:noProof/>
            <w:color w:val="0000FF"/>
            <w:u w:val="single"/>
          </w:rPr>
          <w:t>Return to Top</w:t>
        </w:r>
      </w:hyperlink>
    </w:p>
    <w:p w14:paraId="72092096" w14:textId="77777777" w:rsidR="00A51D79" w:rsidRDefault="00A51D79" w:rsidP="00A51D79">
      <w:pPr>
        <w:pStyle w:val="Divider2"/>
      </w:pPr>
    </w:p>
    <w:p w14:paraId="344BD378" w14:textId="77777777" w:rsidR="00584AB6" w:rsidRPr="003D7128" w:rsidRDefault="00584AB6" w:rsidP="00584AB6"/>
    <w:p w14:paraId="5BFC8054" w14:textId="77777777" w:rsidR="00584AB6" w:rsidRDefault="00584AB6" w:rsidP="00584AB6">
      <w:pPr>
        <w:pStyle w:val="Heading2"/>
      </w:pPr>
      <w:r>
        <w:t xml:space="preserve">Industrial Law </w:t>
      </w:r>
    </w:p>
    <w:p w14:paraId="00D3F946" w14:textId="77777777" w:rsidR="00584AB6" w:rsidRPr="001D6584" w:rsidRDefault="00584AB6" w:rsidP="00584AB6"/>
    <w:p w14:paraId="5F0EB557" w14:textId="77777777" w:rsidR="00584AB6" w:rsidRDefault="00584AB6" w:rsidP="00584AB6">
      <w:pPr>
        <w:pStyle w:val="Heading3"/>
      </w:pPr>
      <w:bookmarkStart w:id="146" w:name="_Qantas_Airways_Limited"/>
      <w:bookmarkEnd w:id="146"/>
      <w:r w:rsidRPr="006B324C">
        <w:t>Qantas Airways Limited &amp; Anor v Transport Workers Union of Australia</w:t>
      </w:r>
    </w:p>
    <w:p w14:paraId="524FAC50" w14:textId="52B5D00A" w:rsidR="00584AB6" w:rsidRPr="00CF1E14" w:rsidRDefault="00752D9F" w:rsidP="00584AB6">
      <w:hyperlink r:id="rId106" w:history="1">
        <w:r w:rsidR="00584AB6" w:rsidRPr="006D1B9B">
          <w:rPr>
            <w:rStyle w:val="Hyperlink"/>
            <w:rFonts w:cs="Verdana"/>
            <w:b/>
            <w:bCs/>
            <w:noProof w:val="0"/>
          </w:rPr>
          <w:t>S</w:t>
        </w:r>
        <w:r w:rsidR="006D1B9B" w:rsidRPr="006D1B9B">
          <w:rPr>
            <w:rStyle w:val="Hyperlink"/>
            <w:rFonts w:cs="Verdana"/>
            <w:b/>
            <w:bCs/>
            <w:noProof w:val="0"/>
          </w:rPr>
          <w:t>153</w:t>
        </w:r>
        <w:r w:rsidR="00584AB6" w:rsidRPr="006D1B9B">
          <w:rPr>
            <w:rStyle w:val="Hyperlink"/>
            <w:rFonts w:cs="Verdana"/>
            <w:b/>
            <w:bCs/>
            <w:noProof w:val="0"/>
          </w:rPr>
          <w:t>/2022</w:t>
        </w:r>
      </w:hyperlink>
      <w:r w:rsidR="00584AB6" w:rsidRPr="00CF1E14">
        <w:rPr>
          <w:b/>
          <w:bCs/>
        </w:rPr>
        <w:t>:</w:t>
      </w:r>
      <w:r w:rsidR="00584AB6">
        <w:t xml:space="preserve"> </w:t>
      </w:r>
      <w:hyperlink r:id="rId107" w:history="1">
        <w:r w:rsidR="00584AB6" w:rsidRPr="00AC282B">
          <w:rPr>
            <w:rStyle w:val="Hyperlink"/>
            <w:rFonts w:cs="Verdana"/>
            <w:noProof w:val="0"/>
          </w:rPr>
          <w:t xml:space="preserve">[2022] </w:t>
        </w:r>
        <w:proofErr w:type="spellStart"/>
        <w:r w:rsidR="00584AB6" w:rsidRPr="00AC282B">
          <w:rPr>
            <w:rStyle w:val="Hyperlink"/>
            <w:rFonts w:cs="Verdana"/>
            <w:noProof w:val="0"/>
          </w:rPr>
          <w:t>HCATrans</w:t>
        </w:r>
        <w:proofErr w:type="spellEnd"/>
        <w:r w:rsidR="00584AB6" w:rsidRPr="00AC282B">
          <w:rPr>
            <w:rStyle w:val="Hyperlink"/>
            <w:rFonts w:cs="Verdana"/>
            <w:noProof w:val="0"/>
          </w:rPr>
          <w:t xml:space="preserve"> 205</w:t>
        </w:r>
      </w:hyperlink>
    </w:p>
    <w:p w14:paraId="559258F8" w14:textId="77777777" w:rsidR="00584AB6" w:rsidRDefault="00584AB6" w:rsidP="00584AB6"/>
    <w:p w14:paraId="6A6C0F1D" w14:textId="77777777" w:rsidR="00584AB6" w:rsidRPr="00E84458" w:rsidRDefault="00584AB6" w:rsidP="00584AB6">
      <w:pPr>
        <w:rPr>
          <w:i/>
          <w:iCs/>
        </w:rPr>
      </w:pPr>
      <w:r>
        <w:rPr>
          <w:b/>
          <w:bCs/>
        </w:rPr>
        <w:t>Date heard:</w:t>
      </w:r>
      <w:r>
        <w:t xml:space="preserve"> 18 November 2022 – </w:t>
      </w:r>
      <w:r>
        <w:rPr>
          <w:i/>
          <w:iCs/>
        </w:rPr>
        <w:t xml:space="preserve">Special leave granted </w:t>
      </w:r>
    </w:p>
    <w:p w14:paraId="4E8CB063" w14:textId="77777777" w:rsidR="00584AB6" w:rsidRDefault="00584AB6" w:rsidP="00584AB6"/>
    <w:p w14:paraId="0657B28A" w14:textId="77777777" w:rsidR="00584AB6" w:rsidRDefault="00584AB6" w:rsidP="00584AB6">
      <w:r>
        <w:rPr>
          <w:b/>
          <w:bCs/>
        </w:rPr>
        <w:t>Catchwords:</w:t>
      </w:r>
    </w:p>
    <w:p w14:paraId="6D69132D" w14:textId="77777777" w:rsidR="00584AB6" w:rsidRDefault="00584AB6" w:rsidP="00584AB6"/>
    <w:p w14:paraId="73118447" w14:textId="412756A6" w:rsidR="00584AB6" w:rsidRPr="00BB0CC8" w:rsidRDefault="00ED413F" w:rsidP="00584AB6">
      <w:pPr>
        <w:pStyle w:val="Catchwords0"/>
      </w:pPr>
      <w:r>
        <w:t>Industrial</w:t>
      </w:r>
      <w:r w:rsidR="00584AB6" w:rsidRPr="00D104D1">
        <w:t xml:space="preserve"> law – Adverse action – Workplace right – </w:t>
      </w:r>
      <w:r>
        <w:t xml:space="preserve">Whether prohibition s 340(1)(b) only prohibits adverse action taken to prevent exercise of presently existing </w:t>
      </w:r>
      <w:r w:rsidR="00040C04">
        <w:t>"</w:t>
      </w:r>
      <w:r>
        <w:t>workplace right</w:t>
      </w:r>
      <w:r w:rsidR="00040C04">
        <w:t>"</w:t>
      </w:r>
      <w:r>
        <w:t xml:space="preserve"> – </w:t>
      </w:r>
      <w:r w:rsidR="00584AB6" w:rsidRPr="00D104D1">
        <w:t xml:space="preserve">Where first appellant made decision to outsource ground operations at 10 airports to third party providers – Where </w:t>
      </w:r>
      <w:r>
        <w:t>primary judge found</w:t>
      </w:r>
      <w:r w:rsidR="00584AB6" w:rsidRPr="00D104D1">
        <w:t xml:space="preserve"> outsourcing decision contravened </w:t>
      </w:r>
      <w:r>
        <w:t>s</w:t>
      </w:r>
      <w:r w:rsidR="00584AB6" w:rsidRPr="00D104D1">
        <w:t xml:space="preserve"> 340(1)(b) of </w:t>
      </w:r>
      <w:r w:rsidR="00584AB6" w:rsidRPr="00D104D1">
        <w:rPr>
          <w:i/>
          <w:iCs/>
        </w:rPr>
        <w:t xml:space="preserve">Fair Work Act 2009 </w:t>
      </w:r>
      <w:r w:rsidR="00584AB6" w:rsidRPr="00D104D1">
        <w:t>(</w:t>
      </w:r>
      <w:proofErr w:type="spellStart"/>
      <w:r w:rsidR="00584AB6" w:rsidRPr="00D104D1">
        <w:t>Cth</w:t>
      </w:r>
      <w:proofErr w:type="spellEnd"/>
      <w:r w:rsidR="00584AB6" w:rsidRPr="00D104D1">
        <w:t>)</w:t>
      </w:r>
      <w:r>
        <w:t xml:space="preserve"> </w:t>
      </w:r>
      <w:r w:rsidR="00584AB6"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rsidR="00027901">
        <w:t>ed</w:t>
      </w:r>
      <w:r w:rsidR="00584AB6" w:rsidRPr="00D104D1">
        <w:t xml:space="preserve"> industrial action been initiated – Where primary judge held first appellant contravened s 340(1)(b), finding first appellant had not discharged reverse onus under s 36</w:t>
      </w:r>
      <w:r>
        <w:t>0(1)</w:t>
      </w:r>
      <w:r w:rsidR="00584AB6" w:rsidRPr="00D104D1">
        <w:t xml:space="preserve"> of establishing first appellant had not made outsourcing decision to prevent affected employees from exercising workplace rights to </w:t>
      </w:r>
      <w:proofErr w:type="spellStart"/>
      <w:r w:rsidR="00584AB6" w:rsidRPr="00D104D1">
        <w:t>organise</w:t>
      </w:r>
      <w:proofErr w:type="spellEnd"/>
      <w:r w:rsidR="00584AB6" w:rsidRPr="00D104D1">
        <w:t xml:space="preserve"> and engage in protected industrial action.</w:t>
      </w:r>
      <w:r w:rsidR="00584AB6">
        <w:t xml:space="preserve"> </w:t>
      </w:r>
    </w:p>
    <w:p w14:paraId="020C9D65" w14:textId="77777777" w:rsidR="00584AB6" w:rsidRDefault="00584AB6" w:rsidP="00584AB6"/>
    <w:p w14:paraId="38FEDA13" w14:textId="77777777" w:rsidR="00584AB6" w:rsidRPr="00476537" w:rsidRDefault="00584AB6" w:rsidP="00584AB6">
      <w:pPr>
        <w:rPr>
          <w:bCs/>
        </w:rPr>
      </w:pPr>
      <w:r w:rsidRPr="004E7695">
        <w:rPr>
          <w:b/>
        </w:rPr>
        <w:t>Appealed from</w:t>
      </w:r>
      <w:r>
        <w:rPr>
          <w:b/>
        </w:rPr>
        <w:t xml:space="preserve"> FCA (FC): </w:t>
      </w:r>
      <w:hyperlink r:id="rId108" w:history="1">
        <w:r w:rsidRPr="001D4E1F">
          <w:rPr>
            <w:rStyle w:val="Hyperlink"/>
            <w:rFonts w:cs="Verdana"/>
            <w:bCs/>
            <w:noProof w:val="0"/>
          </w:rPr>
          <w:t>[2022] FCAFC 71</w:t>
        </w:r>
      </w:hyperlink>
      <w:r>
        <w:rPr>
          <w:bCs/>
        </w:rPr>
        <w:t xml:space="preserve">; </w:t>
      </w:r>
      <w:r w:rsidRPr="001D4E1F">
        <w:rPr>
          <w:bCs/>
        </w:rPr>
        <w:t>(2022) 402 ALR 1</w:t>
      </w:r>
      <w:r>
        <w:rPr>
          <w:bCs/>
        </w:rPr>
        <w:t xml:space="preserve">; </w:t>
      </w:r>
      <w:r w:rsidRPr="001D4E1F">
        <w:rPr>
          <w:bCs/>
        </w:rPr>
        <w:t>(2022) 315 IR 1</w:t>
      </w:r>
    </w:p>
    <w:p w14:paraId="2400CF17" w14:textId="77777777" w:rsidR="00584AB6" w:rsidRPr="00E064DF" w:rsidRDefault="00584AB6" w:rsidP="00584AB6"/>
    <w:p w14:paraId="4E157B13" w14:textId="77777777" w:rsidR="00584AB6" w:rsidRPr="002314BE" w:rsidRDefault="00752D9F" w:rsidP="00584AB6">
      <w:hyperlink w:anchor="TOP" w:history="1">
        <w:r w:rsidR="00584AB6" w:rsidRPr="004E7695">
          <w:rPr>
            <w:rStyle w:val="Hyperlink"/>
            <w:rFonts w:cs="Verdana"/>
            <w:bCs/>
          </w:rPr>
          <w:t>Return to Top</w:t>
        </w:r>
      </w:hyperlink>
    </w:p>
    <w:p w14:paraId="291F59F3" w14:textId="77777777" w:rsidR="00584AB6" w:rsidRDefault="00584AB6" w:rsidP="00584AB6">
      <w:pPr>
        <w:pStyle w:val="Divider2"/>
      </w:pPr>
    </w:p>
    <w:p w14:paraId="7C59952D" w14:textId="77777777" w:rsidR="00E06C2A" w:rsidRPr="00E06C2A" w:rsidRDefault="00E06C2A" w:rsidP="00E06C2A"/>
    <w:p w14:paraId="0E1E1AC3" w14:textId="62537FE1" w:rsidR="005825E3" w:rsidRPr="00523623" w:rsidRDefault="005825E3" w:rsidP="005825E3">
      <w:pPr>
        <w:pStyle w:val="Heading2"/>
      </w:pPr>
      <w:r>
        <w:t>Leases and Tenancies</w:t>
      </w:r>
    </w:p>
    <w:p w14:paraId="33F55972" w14:textId="77777777" w:rsidR="005825E3" w:rsidRDefault="005825E3" w:rsidP="005825E3"/>
    <w:p w14:paraId="66754380" w14:textId="6729425E" w:rsidR="005825E3" w:rsidRPr="004D2A3C" w:rsidRDefault="005825E3" w:rsidP="005825E3">
      <w:pPr>
        <w:pStyle w:val="Heading3"/>
      </w:pPr>
      <w:bookmarkStart w:id="147" w:name="_Young_&amp;_Anor"/>
      <w:bookmarkEnd w:id="147"/>
      <w:r w:rsidRPr="005825E3">
        <w:t xml:space="preserve">Young </w:t>
      </w:r>
      <w:r w:rsidR="0011449A">
        <w:t xml:space="preserve">&amp; </w:t>
      </w:r>
      <w:r w:rsidRPr="005825E3">
        <w:t>Anor v Chief Executive Officer (Housing)</w:t>
      </w:r>
    </w:p>
    <w:p w14:paraId="3BAB8494" w14:textId="537D816B" w:rsidR="005825E3" w:rsidRPr="00CF19F2" w:rsidRDefault="00752D9F" w:rsidP="005825E3">
      <w:hyperlink r:id="rId109" w:history="1">
        <w:r w:rsidR="005825E3" w:rsidRPr="00444C33">
          <w:rPr>
            <w:rStyle w:val="Hyperlink"/>
            <w:rFonts w:cs="Verdana"/>
            <w:b/>
            <w:bCs/>
            <w:noProof w:val="0"/>
          </w:rPr>
          <w:t>D</w:t>
        </w:r>
        <w:r w:rsidR="00444C33" w:rsidRPr="00444C33">
          <w:rPr>
            <w:rStyle w:val="Hyperlink"/>
            <w:rFonts w:cs="Verdana"/>
            <w:b/>
            <w:bCs/>
            <w:noProof w:val="0"/>
          </w:rPr>
          <w:t>5</w:t>
        </w:r>
        <w:r w:rsidR="005825E3" w:rsidRPr="00444C33">
          <w:rPr>
            <w:rStyle w:val="Hyperlink"/>
            <w:rFonts w:cs="Verdana"/>
            <w:b/>
            <w:bCs/>
            <w:noProof w:val="0"/>
          </w:rPr>
          <w:t>/2022</w:t>
        </w:r>
      </w:hyperlink>
      <w:r w:rsidR="005825E3" w:rsidRPr="004D2A3C">
        <w:rPr>
          <w:b/>
          <w:bCs/>
        </w:rPr>
        <w:t>:</w:t>
      </w:r>
      <w:r w:rsidR="005825E3">
        <w:rPr>
          <w:b/>
          <w:bCs/>
        </w:rPr>
        <w:t xml:space="preserve"> </w:t>
      </w:r>
      <w:hyperlink r:id="rId110"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159</w:t>
        </w:r>
      </w:hyperlink>
    </w:p>
    <w:p w14:paraId="3E09FE01" w14:textId="77777777" w:rsidR="005825E3" w:rsidRPr="004D2A3C" w:rsidRDefault="005825E3" w:rsidP="005825E3"/>
    <w:p w14:paraId="206236D8" w14:textId="36C11528" w:rsidR="005825E3" w:rsidRPr="004D2A3C" w:rsidRDefault="005825E3" w:rsidP="005825E3">
      <w:r w:rsidRPr="004D2A3C">
        <w:rPr>
          <w:b/>
        </w:rPr>
        <w:t xml:space="preserve">Date </w:t>
      </w:r>
      <w:r>
        <w:rPr>
          <w:b/>
        </w:rPr>
        <w:t>heard</w:t>
      </w:r>
      <w:r w:rsidRPr="004D2A3C">
        <w:rPr>
          <w:b/>
        </w:rPr>
        <w:t xml:space="preserve">: </w:t>
      </w:r>
      <w:r>
        <w:t>16 September</w:t>
      </w:r>
      <w:r w:rsidRPr="004D2A3C">
        <w:t xml:space="preserve"> 2022 – </w:t>
      </w:r>
      <w:r w:rsidRPr="004D2A3C">
        <w:rPr>
          <w:i/>
        </w:rPr>
        <w:t>Special leave granted</w:t>
      </w:r>
    </w:p>
    <w:p w14:paraId="72DEC512" w14:textId="77777777" w:rsidR="005825E3" w:rsidRPr="004D2A3C" w:rsidRDefault="005825E3" w:rsidP="005825E3"/>
    <w:p w14:paraId="673B441D" w14:textId="77777777" w:rsidR="005825E3" w:rsidRPr="004D2A3C" w:rsidRDefault="005825E3" w:rsidP="005825E3">
      <w:pPr>
        <w:rPr>
          <w:b/>
        </w:rPr>
      </w:pPr>
      <w:r w:rsidRPr="004D2A3C">
        <w:rPr>
          <w:b/>
        </w:rPr>
        <w:t>Catchwords:</w:t>
      </w:r>
    </w:p>
    <w:p w14:paraId="67B1010C" w14:textId="77777777" w:rsidR="005825E3" w:rsidRPr="004D2A3C" w:rsidRDefault="005825E3" w:rsidP="005825E3"/>
    <w:p w14:paraId="07DC43AA" w14:textId="79F46D0F" w:rsidR="005825E3" w:rsidRPr="004D2A3C" w:rsidRDefault="005825E3" w:rsidP="0037553A">
      <w:pPr>
        <w:ind w:left="720"/>
      </w:pPr>
      <w:r>
        <w:t>Leases and tenancies – Residential tenancies</w:t>
      </w:r>
      <w:r w:rsidR="0011449A">
        <w:t xml:space="preserve"> – </w:t>
      </w:r>
      <w:r w:rsidR="000F18F3">
        <w:t>Damages for distress and disappointment</w:t>
      </w:r>
      <w:r w:rsidR="00692639">
        <w:t xml:space="preserve"> – Where Ms Young leased home from respondent – Where home without font door in doorframe for 68 months – </w:t>
      </w:r>
      <w:r w:rsidR="0011449A">
        <w:t xml:space="preserve">Where appellants commenced proceedings in Northern Territory Civil and Administrative Tribunal </w:t>
      </w:r>
      <w:r w:rsidR="000F18F3">
        <w:t>(</w:t>
      </w:r>
      <w:r w:rsidR="00040C04">
        <w:t>"</w:t>
      </w:r>
      <w:r w:rsidR="000F18F3">
        <w:t>Tribunal</w:t>
      </w:r>
      <w:r w:rsidR="00040C04">
        <w:t>"</w:t>
      </w:r>
      <w:r w:rsidR="000F18F3">
        <w:t xml:space="preserve">) </w:t>
      </w:r>
      <w:r w:rsidR="0011449A">
        <w:t xml:space="preserve">seeking compensation under s 122(1) of </w:t>
      </w:r>
      <w:r w:rsidR="0011449A">
        <w:rPr>
          <w:i/>
          <w:iCs/>
        </w:rPr>
        <w:t xml:space="preserve">Residential Tenancies Act 1999 </w:t>
      </w:r>
      <w:r w:rsidR="0011449A">
        <w:t>(NT) (</w:t>
      </w:r>
      <w:r w:rsidR="00040C04">
        <w:t>"</w:t>
      </w:r>
      <w:r w:rsidR="0011449A">
        <w:t>RTA</w:t>
      </w:r>
      <w:r w:rsidR="00040C04">
        <w:t>"</w:t>
      </w:r>
      <w:r w:rsidR="0011449A">
        <w:t>) for breach of landlord</w:t>
      </w:r>
      <w:r w:rsidR="00040C04">
        <w:t>'</w:t>
      </w:r>
      <w:r w:rsidR="0011449A">
        <w:t>s obligation</w:t>
      </w:r>
      <w:r w:rsidR="00025176">
        <w:t>s</w:t>
      </w:r>
      <w:r w:rsidR="0011449A">
        <w:t xml:space="preserve"> to repair premises (s 57 of RTA), to provide reasonably secure home (s 49 RTA) or, alternatively, to ensure premises </w:t>
      </w:r>
      <w:r w:rsidR="00040C04">
        <w:t>"</w:t>
      </w:r>
      <w:r w:rsidR="0011449A">
        <w:t>habitable</w:t>
      </w:r>
      <w:r w:rsidR="00040C04">
        <w:t>"</w:t>
      </w:r>
      <w:r w:rsidR="0011449A">
        <w:t xml:space="preserve"> </w:t>
      </w:r>
      <w:r w:rsidR="00692639">
        <w:t>(</w:t>
      </w:r>
      <w:r w:rsidR="0011449A">
        <w:t>s 48 of RTA</w:t>
      </w:r>
      <w:r w:rsidR="00692639">
        <w:t>)</w:t>
      </w:r>
      <w:r w:rsidR="0011449A">
        <w:t xml:space="preserve"> </w:t>
      </w:r>
      <w:r w:rsidR="00692639">
        <w:t>–</w:t>
      </w:r>
      <w:r w:rsidR="0011449A">
        <w:t xml:space="preserve"> </w:t>
      </w:r>
      <w:r w:rsidR="00692639">
        <w:t>Where Tribunal found landlord failed to comply with obligation of repair (s 57)</w:t>
      </w:r>
      <w:r w:rsidR="000F18F3">
        <w:t xml:space="preserve"> and awarded $100 compensation</w:t>
      </w:r>
      <w:r w:rsidR="00692639">
        <w:t xml:space="preserve"> – Where Supreme Court set aside Tribunal</w:t>
      </w:r>
      <w:r w:rsidR="00040C04">
        <w:t>'</w:t>
      </w:r>
      <w:r w:rsidR="00692639">
        <w:t>s decision, holding failure to install door fundamental breach of respondent</w:t>
      </w:r>
      <w:r w:rsidR="00040C04">
        <w:t>'</w:t>
      </w:r>
      <w:r w:rsidR="00692639">
        <w:t xml:space="preserve">s </w:t>
      </w:r>
      <w:r w:rsidR="00692639">
        <w:lastRenderedPageBreak/>
        <w:t>obligation to provide reasonably secure premises</w:t>
      </w:r>
      <w:r w:rsidR="0037553A">
        <w:t>,</w:t>
      </w:r>
      <w:r w:rsidR="00692639">
        <w:t xml:space="preserve"> and award</w:t>
      </w:r>
      <w:r w:rsidR="0037553A">
        <w:t>ed</w:t>
      </w:r>
      <w:r w:rsidR="00692639">
        <w:t xml:space="preserve"> $10,200 compensation for resulting disappointment and distress for period of 68 months – Where Court of Appeal allowed appeal, determining only compensation for disappointment and distress resulting from physical inconvenience recoverable – Whether </w:t>
      </w:r>
      <w:r w:rsidR="0037553A">
        <w:t xml:space="preserve">to recover damages for emotional disturbance or </w:t>
      </w:r>
      <w:r w:rsidR="00040C04">
        <w:t>"</w:t>
      </w:r>
      <w:r w:rsidR="0037553A">
        <w:t>mental distress</w:t>
      </w:r>
      <w:r w:rsidR="00040C04">
        <w:t>"</w:t>
      </w:r>
      <w:r w:rsidR="0037553A">
        <w:t xml:space="preserve"> claim brought under s 122 of RTA it necessary to apply principles of remoteness and foreseeability – Whether claim for compensation for emotional disturbance of </w:t>
      </w:r>
      <w:r w:rsidR="00040C04">
        <w:t>"</w:t>
      </w:r>
      <w:r w:rsidR="0037553A">
        <w:t>mental distress</w:t>
      </w:r>
      <w:r w:rsidR="00040C04">
        <w:t>"</w:t>
      </w:r>
      <w:r w:rsidR="0037553A">
        <w:t xml:space="preserve"> able to be founded on breach of s 49. </w:t>
      </w:r>
    </w:p>
    <w:p w14:paraId="281C8270" w14:textId="77777777" w:rsidR="005825E3" w:rsidRPr="004D2A3C" w:rsidRDefault="005825E3" w:rsidP="005825E3"/>
    <w:p w14:paraId="64572BE7" w14:textId="6C04A85A" w:rsidR="005825E3" w:rsidRPr="0011449A" w:rsidRDefault="005825E3" w:rsidP="005825E3">
      <w:pPr>
        <w:rPr>
          <w:bCs/>
        </w:rPr>
      </w:pPr>
      <w:r w:rsidRPr="004D2A3C">
        <w:rPr>
          <w:b/>
        </w:rPr>
        <w:t xml:space="preserve">Appealed from </w:t>
      </w:r>
      <w:r w:rsidR="0011449A">
        <w:rPr>
          <w:b/>
        </w:rPr>
        <w:t>NT</w:t>
      </w:r>
      <w:r w:rsidRPr="004D2A3C">
        <w:rPr>
          <w:b/>
        </w:rPr>
        <w:t xml:space="preserve"> (</w:t>
      </w:r>
      <w:r w:rsidR="0011449A">
        <w:rPr>
          <w:b/>
        </w:rPr>
        <w:t>CA</w:t>
      </w:r>
      <w:r w:rsidRPr="004D2A3C">
        <w:rPr>
          <w:b/>
        </w:rPr>
        <w:t xml:space="preserve">): </w:t>
      </w:r>
      <w:hyperlink r:id="rId111" w:history="1">
        <w:r w:rsidR="0011449A" w:rsidRPr="0011449A">
          <w:rPr>
            <w:rStyle w:val="Hyperlink"/>
            <w:rFonts w:cs="Verdana"/>
            <w:bCs/>
            <w:noProof w:val="0"/>
          </w:rPr>
          <w:t>[2022] NTCA 1</w:t>
        </w:r>
      </w:hyperlink>
    </w:p>
    <w:p w14:paraId="7F3C36D3" w14:textId="77777777" w:rsidR="005825E3" w:rsidRPr="004D2A3C" w:rsidRDefault="005825E3" w:rsidP="005825E3"/>
    <w:p w14:paraId="44102ACC" w14:textId="77777777" w:rsidR="005825E3" w:rsidRPr="004D2A3C" w:rsidRDefault="00752D9F" w:rsidP="005825E3">
      <w:hyperlink w:anchor="TOP" w:history="1">
        <w:r w:rsidR="005825E3" w:rsidRPr="004D2A3C">
          <w:rPr>
            <w:rFonts w:cs="Arial"/>
            <w:bCs/>
            <w:noProof/>
            <w:color w:val="0000FF"/>
            <w:u w:val="single"/>
          </w:rPr>
          <w:t>Return to Top</w:t>
        </w:r>
      </w:hyperlink>
    </w:p>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4542D602" w14:textId="035143B9" w:rsidR="00ED7E4E" w:rsidRDefault="00ED7E4E" w:rsidP="00A23673">
      <w:pPr>
        <w:pStyle w:val="Heading2"/>
      </w:pPr>
      <w:r>
        <w:t xml:space="preserve">Practice and Procedure </w:t>
      </w:r>
    </w:p>
    <w:p w14:paraId="1F31A2D2" w14:textId="77777777" w:rsidR="00F71F40" w:rsidRPr="00F71F40" w:rsidRDefault="00F71F40" w:rsidP="00F71F40">
      <w:bookmarkStart w:id="148" w:name="_Barnett_v_Secretary,"/>
      <w:bookmarkEnd w:id="148"/>
    </w:p>
    <w:p w14:paraId="34997E7A" w14:textId="7C8FA0E2" w:rsidR="00ED7E4E" w:rsidRPr="00D0009F" w:rsidRDefault="00ED7E4E" w:rsidP="00ED7E4E">
      <w:pPr>
        <w:pStyle w:val="Heading3"/>
        <w:tabs>
          <w:tab w:val="left" w:pos="426"/>
        </w:tabs>
      </w:pPr>
      <w:r w:rsidRPr="00DA61F7">
        <w:t xml:space="preserve">Facebook Inc v Australian Information Commissioner </w:t>
      </w:r>
      <w:r>
        <w:t xml:space="preserve">&amp; </w:t>
      </w:r>
      <w:r w:rsidRPr="00DA61F7">
        <w:t>Anor</w:t>
      </w:r>
    </w:p>
    <w:p w14:paraId="7F95D007" w14:textId="2D8E1F1B" w:rsidR="00ED7E4E" w:rsidRDefault="00752D9F" w:rsidP="00ED7E4E">
      <w:hyperlink r:id="rId112" w:history="1">
        <w:r w:rsidR="00ED7E4E" w:rsidRPr="00444C33">
          <w:rPr>
            <w:rStyle w:val="Hyperlink"/>
            <w:rFonts w:cs="Verdana"/>
            <w:b/>
            <w:bCs/>
            <w:noProof w:val="0"/>
          </w:rPr>
          <w:t>S</w:t>
        </w:r>
        <w:r w:rsidR="00444C33" w:rsidRPr="00444C33">
          <w:rPr>
            <w:rStyle w:val="Hyperlink"/>
            <w:rFonts w:cs="Verdana"/>
            <w:b/>
            <w:bCs/>
            <w:noProof w:val="0"/>
          </w:rPr>
          <w:t>137</w:t>
        </w:r>
        <w:r w:rsidR="00ED7E4E" w:rsidRPr="00444C33">
          <w:rPr>
            <w:rStyle w:val="Hyperlink"/>
            <w:rFonts w:cs="Verdana"/>
            <w:b/>
            <w:bCs/>
            <w:noProof w:val="0"/>
          </w:rPr>
          <w:t>/2022</w:t>
        </w:r>
      </w:hyperlink>
      <w:hyperlink r:id="rId113" w:history="1"/>
      <w:r w:rsidR="00ED7E4E" w:rsidRPr="00DE668C">
        <w:rPr>
          <w:b/>
          <w:bCs/>
        </w:rPr>
        <w:t>:</w:t>
      </w:r>
      <w:r w:rsidR="00ED7E4E">
        <w:t xml:space="preserve"> </w:t>
      </w:r>
      <w:hyperlink r:id="rId114" w:history="1">
        <w:r w:rsidR="00ED7E4E" w:rsidRPr="00E37F0B">
          <w:rPr>
            <w:rStyle w:val="Hyperlink"/>
            <w:rFonts w:cs="Verdana"/>
            <w:noProof w:val="0"/>
          </w:rPr>
          <w:t xml:space="preserve">[2022] </w:t>
        </w:r>
        <w:proofErr w:type="spellStart"/>
        <w:r w:rsidR="00ED7E4E" w:rsidRPr="00E37F0B">
          <w:rPr>
            <w:rStyle w:val="Hyperlink"/>
            <w:rFonts w:cs="Verdana"/>
            <w:noProof w:val="0"/>
          </w:rPr>
          <w:t>HCATrans</w:t>
        </w:r>
        <w:proofErr w:type="spellEnd"/>
        <w:r w:rsidR="00ED7E4E" w:rsidRPr="00E37F0B">
          <w:rPr>
            <w:rStyle w:val="Hyperlink"/>
            <w:rFonts w:cs="Verdana"/>
            <w:noProof w:val="0"/>
          </w:rPr>
          <w:t xml:space="preserve"> 157</w:t>
        </w:r>
      </w:hyperlink>
    </w:p>
    <w:p w14:paraId="315AA836" w14:textId="77777777" w:rsidR="00ED7E4E" w:rsidRDefault="00ED7E4E" w:rsidP="00ED7E4E"/>
    <w:p w14:paraId="7DF3E945" w14:textId="77777777" w:rsidR="00ED7E4E" w:rsidRPr="00D43080" w:rsidRDefault="00ED7E4E" w:rsidP="00ED7E4E">
      <w:r w:rsidRPr="004E7695">
        <w:rPr>
          <w:b/>
        </w:rPr>
        <w:t xml:space="preserve">Date </w:t>
      </w:r>
      <w:r>
        <w:rPr>
          <w:b/>
        </w:rPr>
        <w:t>heard</w:t>
      </w:r>
      <w:r w:rsidRPr="004E7695">
        <w:rPr>
          <w:b/>
        </w:rPr>
        <w:t>:</w:t>
      </w:r>
      <w:r w:rsidRPr="00FC0B58">
        <w:t xml:space="preserve"> </w:t>
      </w:r>
      <w:r>
        <w:t xml:space="preserve">16 September 2022 – </w:t>
      </w:r>
      <w:r>
        <w:rPr>
          <w:i/>
        </w:rPr>
        <w:t>Special leave granted</w:t>
      </w:r>
    </w:p>
    <w:p w14:paraId="1148EB1D" w14:textId="77777777" w:rsidR="00ED7E4E" w:rsidRPr="004E7695" w:rsidRDefault="00ED7E4E" w:rsidP="00ED7E4E"/>
    <w:p w14:paraId="35707281" w14:textId="77777777" w:rsidR="00ED7E4E" w:rsidRPr="004E7695" w:rsidRDefault="00ED7E4E" w:rsidP="00ED7E4E">
      <w:pPr>
        <w:rPr>
          <w:b/>
        </w:rPr>
      </w:pPr>
      <w:r w:rsidRPr="004E7695">
        <w:rPr>
          <w:b/>
        </w:rPr>
        <w:t>Catchwords:</w:t>
      </w:r>
    </w:p>
    <w:p w14:paraId="35E596D4" w14:textId="77777777" w:rsidR="00ED7E4E" w:rsidRPr="004E7695" w:rsidRDefault="00ED7E4E" w:rsidP="00ED7E4E">
      <w:pPr>
        <w:rPr>
          <w:b/>
        </w:rPr>
      </w:pPr>
    </w:p>
    <w:p w14:paraId="43D8264C" w14:textId="65BF9B09" w:rsidR="00ED7E4E" w:rsidRDefault="000F18F3" w:rsidP="00ED7E4E">
      <w:pPr>
        <w:ind w:left="720"/>
      </w:pPr>
      <w:r>
        <w:t xml:space="preserve">Practice and procedure – Service out of jurisdiction – Rule 10.43 of </w:t>
      </w:r>
      <w:r>
        <w:rPr>
          <w:i/>
          <w:iCs/>
        </w:rPr>
        <w:t>Federal Court Rules 2011</w:t>
      </w:r>
      <w:r>
        <w:t xml:space="preserve"> (</w:t>
      </w:r>
      <w:proofErr w:type="spellStart"/>
      <w:r>
        <w:t>Cth</w:t>
      </w:r>
      <w:proofErr w:type="spellEnd"/>
      <w:r>
        <w:t>)</w:t>
      </w:r>
      <w:r w:rsidR="00ED7E4E">
        <w:t xml:space="preserve"> – Where</w:t>
      </w:r>
      <w:r w:rsidR="00ED7E4E" w:rsidRPr="005E2F4D">
        <w:t xml:space="preserve"> Australian Information Commissioner</w:t>
      </w:r>
      <w:r w:rsidR="00ED7E4E">
        <w:t xml:space="preserve"> commenced proceedings against appellant alleging events surrounding installation of application known as </w:t>
      </w:r>
      <w:r w:rsidR="00040C04">
        <w:t>"</w:t>
      </w:r>
      <w:r w:rsidR="00ED7E4E">
        <w:t>This Is Your Digital Life</w:t>
      </w:r>
      <w:r w:rsidR="00040C04">
        <w:t>"</w:t>
      </w:r>
      <w:r w:rsidR="00ED7E4E">
        <w:t xml:space="preserve"> and </w:t>
      </w:r>
      <w:r w:rsidR="00ED7E4E" w:rsidRPr="007967E2">
        <w:t>Facebook</w:t>
      </w:r>
      <w:r w:rsidR="00ED7E4E">
        <w:t>-</w:t>
      </w:r>
      <w:r w:rsidR="00ED7E4E" w:rsidRPr="007967E2">
        <w:t>Cambridge Analytica scandal</w:t>
      </w:r>
      <w:r w:rsidR="00ED7E4E">
        <w:t xml:space="preserve"> involved contraventions of </w:t>
      </w:r>
      <w:r w:rsidR="00ED7E4E">
        <w:rPr>
          <w:i/>
          <w:iCs/>
        </w:rPr>
        <w:t xml:space="preserve">Privacy Act 1998 </w:t>
      </w:r>
      <w:r w:rsidR="00ED7E4E">
        <w:t>(</w:t>
      </w:r>
      <w:proofErr w:type="spellStart"/>
      <w:r w:rsidR="00ED7E4E">
        <w:t>Cth</w:t>
      </w:r>
      <w:proofErr w:type="spellEnd"/>
      <w:r w:rsidR="00ED7E4E">
        <w:t xml:space="preserve">) – Where </w:t>
      </w:r>
      <w:r w:rsidR="00ED7E4E" w:rsidRPr="00A32760">
        <w:t xml:space="preserve">Commissioner </w:t>
      </w:r>
      <w:r w:rsidR="00ED7E4E">
        <w:t xml:space="preserve">successful in establishing </w:t>
      </w:r>
      <w:r w:rsidR="00ED7E4E" w:rsidRPr="00A32760">
        <w:rPr>
          <w:i/>
          <w:iCs/>
        </w:rPr>
        <w:t>prima facie</w:t>
      </w:r>
      <w:r w:rsidR="00ED7E4E">
        <w:t xml:space="preserve"> case on application to serve appellant out of jurisdiction – Where appellant conditionally appeared and sought to set aside service – Where primary judge and Full Court refused to set aside service – Whether </w:t>
      </w:r>
      <w:r w:rsidR="00ED7E4E" w:rsidRPr="00DA61F7">
        <w:rPr>
          <w:i/>
          <w:iCs/>
        </w:rPr>
        <w:t>prima facie</w:t>
      </w:r>
      <w:r w:rsidR="00ED7E4E">
        <w:t xml:space="preserve"> case appellant </w:t>
      </w:r>
      <w:r w:rsidR="00040C04">
        <w:t>"</w:t>
      </w:r>
      <w:proofErr w:type="spellStart"/>
      <w:r w:rsidR="00ED7E4E">
        <w:t>carr</w:t>
      </w:r>
      <w:proofErr w:type="spellEnd"/>
      <w:r w:rsidR="00ED7E4E">
        <w:t>[</w:t>
      </w:r>
      <w:proofErr w:type="spellStart"/>
      <w:r w:rsidR="00ED7E4E">
        <w:t>ied</w:t>
      </w:r>
      <w:proofErr w:type="spellEnd"/>
      <w:r w:rsidR="00ED7E4E">
        <w:t>] on business in Australia</w:t>
      </w:r>
      <w:r w:rsidR="00040C04">
        <w:t>"</w:t>
      </w:r>
      <w:r w:rsidR="00ED7E4E">
        <w:t xml:space="preserve"> within meaning of 5B(3)(b) of </w:t>
      </w:r>
      <w:r w:rsidR="00ED7E4E" w:rsidRPr="00DA61F7">
        <w:rPr>
          <w:i/>
          <w:iCs/>
        </w:rPr>
        <w:t>Privacy Act</w:t>
      </w:r>
      <w:r w:rsidR="00ED7E4E">
        <w:t xml:space="preserve"> – Whether </w:t>
      </w:r>
      <w:r w:rsidR="00ED7E4E" w:rsidRPr="003545DF">
        <w:rPr>
          <w:i/>
          <w:iCs/>
        </w:rPr>
        <w:t>prima facie</w:t>
      </w:r>
      <w:r w:rsidR="00ED7E4E" w:rsidRPr="00DA61F7">
        <w:t xml:space="preserve"> case appellant</w:t>
      </w:r>
      <w:r w:rsidR="00ED7E4E">
        <w:t xml:space="preserve"> </w:t>
      </w:r>
      <w:r w:rsidR="00040C04">
        <w:t>"</w:t>
      </w:r>
      <w:r w:rsidR="00ED7E4E">
        <w:t>collected… personal information in Australia</w:t>
      </w:r>
      <w:r w:rsidR="00040C04">
        <w:t>"</w:t>
      </w:r>
      <w:r w:rsidR="00ED7E4E">
        <w:t xml:space="preserve"> within meaning of s 5B(3)(c) of </w:t>
      </w:r>
      <w:r w:rsidR="00ED7E4E">
        <w:rPr>
          <w:i/>
          <w:iCs/>
        </w:rPr>
        <w:t xml:space="preserve">Privacy </w:t>
      </w:r>
      <w:r w:rsidR="00ED7E4E" w:rsidRPr="00A32760">
        <w:rPr>
          <w:i/>
          <w:iCs/>
        </w:rPr>
        <w:t>Act</w:t>
      </w:r>
      <w:r w:rsidR="00ED7E4E">
        <w:t>.</w:t>
      </w:r>
    </w:p>
    <w:p w14:paraId="5641FEEF" w14:textId="77777777" w:rsidR="00ED7E4E" w:rsidRDefault="00ED7E4E" w:rsidP="00ED7E4E">
      <w:pPr>
        <w:ind w:left="720"/>
      </w:pPr>
    </w:p>
    <w:p w14:paraId="3CDE020C" w14:textId="676C5C27" w:rsidR="00ED7E4E" w:rsidRDefault="00ED7E4E" w:rsidP="00ED7E4E">
      <w:r w:rsidRPr="004E7695">
        <w:rPr>
          <w:b/>
        </w:rPr>
        <w:t xml:space="preserve">Appealed from </w:t>
      </w:r>
      <w:r>
        <w:rPr>
          <w:b/>
        </w:rPr>
        <w:t>FCA (FC):</w:t>
      </w:r>
      <w:r>
        <w:t xml:space="preserve"> </w:t>
      </w:r>
      <w:hyperlink r:id="rId115" w:history="1">
        <w:r w:rsidRPr="00DA61F7">
          <w:rPr>
            <w:rStyle w:val="Hyperlink"/>
            <w:rFonts w:cs="Verdana"/>
            <w:noProof w:val="0"/>
          </w:rPr>
          <w:t>[2022] FCAFC 9</w:t>
        </w:r>
      </w:hyperlink>
      <w:r>
        <w:t xml:space="preserve">; </w:t>
      </w:r>
      <w:r w:rsidR="001D4E1F" w:rsidRPr="001D4E1F">
        <w:t>(2022) 289 FCR 217</w:t>
      </w:r>
      <w:r w:rsidR="001D4E1F">
        <w:t>;</w:t>
      </w:r>
      <w:r w:rsidR="001D4E1F" w:rsidRPr="001D4E1F">
        <w:t xml:space="preserve"> </w:t>
      </w:r>
      <w:r w:rsidRPr="005E2F4D">
        <w:t>(2022) 402 ALR 445</w:t>
      </w:r>
    </w:p>
    <w:p w14:paraId="30D121E1" w14:textId="77777777" w:rsidR="00002226" w:rsidRPr="00E064DF" w:rsidRDefault="00002226" w:rsidP="00002226"/>
    <w:p w14:paraId="620D8715" w14:textId="77777777" w:rsidR="00002226" w:rsidRPr="002314BE" w:rsidRDefault="00752D9F" w:rsidP="00002226">
      <w:hyperlink w:anchor="TOP" w:history="1">
        <w:r w:rsidR="00002226" w:rsidRPr="004E7695">
          <w:rPr>
            <w:rStyle w:val="Hyperlink"/>
            <w:rFonts w:cs="Verdana"/>
            <w:bCs/>
          </w:rPr>
          <w:t>Return to Top</w:t>
        </w:r>
      </w:hyperlink>
    </w:p>
    <w:p w14:paraId="5F9FCA46" w14:textId="101FD6DF" w:rsidR="00ED7E4E" w:rsidRDefault="00ED7E4E" w:rsidP="00ED7E4E">
      <w:pPr>
        <w:pStyle w:val="Divider2"/>
      </w:pPr>
    </w:p>
    <w:bookmarkEnd w:id="140"/>
    <w:bookmarkEnd w:id="141"/>
    <w:p w14:paraId="1FFFAA89" w14:textId="77777777" w:rsidR="00E90140" w:rsidRPr="00E90140" w:rsidRDefault="00E90140" w:rsidP="00E90140"/>
    <w:p w14:paraId="241BC17F" w14:textId="2A1DE786" w:rsidR="00E90140" w:rsidRDefault="00E90140" w:rsidP="00E90140">
      <w:pPr>
        <w:pStyle w:val="Heading2"/>
      </w:pPr>
      <w:r>
        <w:t>Statut</w:t>
      </w:r>
      <w:r w:rsidR="00DA61F7">
        <w:t>es</w:t>
      </w:r>
      <w:r>
        <w:t xml:space="preserve"> </w:t>
      </w:r>
    </w:p>
    <w:p w14:paraId="57DAE367" w14:textId="77777777" w:rsidR="00E90140" w:rsidRPr="00DE668C" w:rsidRDefault="00E90140" w:rsidP="00E90140"/>
    <w:p w14:paraId="0352BE17" w14:textId="431994E3" w:rsidR="00E90140" w:rsidRPr="00D0009F" w:rsidRDefault="00E90140" w:rsidP="00E90140">
      <w:pPr>
        <w:pStyle w:val="Heading3"/>
        <w:tabs>
          <w:tab w:val="left" w:pos="426"/>
        </w:tabs>
      </w:pPr>
      <w:bookmarkStart w:id="149" w:name="_Disorganized_Developments_Pty"/>
      <w:bookmarkEnd w:id="149"/>
      <w:r w:rsidRPr="00E90140">
        <w:lastRenderedPageBreak/>
        <w:t xml:space="preserve">Disorganized Developments Pty Ltd &amp; </w:t>
      </w:r>
      <w:proofErr w:type="spellStart"/>
      <w:r w:rsidRPr="00E90140">
        <w:t>Ors</w:t>
      </w:r>
      <w:proofErr w:type="spellEnd"/>
      <w:r w:rsidRPr="00E90140">
        <w:t xml:space="preserve"> v State of South Australia</w:t>
      </w:r>
    </w:p>
    <w:p w14:paraId="18531967" w14:textId="32FFA0AE" w:rsidR="00E90140" w:rsidRDefault="00752D9F" w:rsidP="00E90140">
      <w:hyperlink r:id="rId116" w:history="1">
        <w:r w:rsidR="00E90140" w:rsidRPr="00444C33">
          <w:rPr>
            <w:rStyle w:val="Hyperlink"/>
            <w:rFonts w:cs="Verdana"/>
            <w:b/>
            <w:bCs/>
            <w:noProof w:val="0"/>
          </w:rPr>
          <w:t>A</w:t>
        </w:r>
        <w:r w:rsidR="00444C33" w:rsidRPr="00444C33">
          <w:rPr>
            <w:rStyle w:val="Hyperlink"/>
            <w:rFonts w:cs="Verdana"/>
            <w:b/>
            <w:bCs/>
            <w:noProof w:val="0"/>
          </w:rPr>
          <w:t>22</w:t>
        </w:r>
        <w:r w:rsidR="00E90140" w:rsidRPr="00444C33">
          <w:rPr>
            <w:rStyle w:val="Hyperlink"/>
            <w:rFonts w:cs="Verdana"/>
            <w:b/>
            <w:bCs/>
            <w:noProof w:val="0"/>
          </w:rPr>
          <w:t>/2022</w:t>
        </w:r>
      </w:hyperlink>
      <w:hyperlink r:id="rId117" w:history="1"/>
      <w:r w:rsidR="00E90140" w:rsidRPr="00DE668C">
        <w:rPr>
          <w:b/>
          <w:bCs/>
        </w:rPr>
        <w:t>:</w:t>
      </w:r>
      <w:r w:rsidR="00E90140" w:rsidRPr="00D0009F">
        <w:t xml:space="preserve"> </w:t>
      </w:r>
      <w:hyperlink r:id="rId118" w:history="1">
        <w:r w:rsidR="00E90140" w:rsidRPr="00E90140">
          <w:rPr>
            <w:rStyle w:val="Hyperlink"/>
            <w:rFonts w:cs="Verdana"/>
            <w:noProof w:val="0"/>
          </w:rPr>
          <w:t xml:space="preserve">[2022] </w:t>
        </w:r>
        <w:proofErr w:type="spellStart"/>
        <w:r w:rsidR="00E90140" w:rsidRPr="00E90140">
          <w:rPr>
            <w:rStyle w:val="Hyperlink"/>
            <w:rFonts w:cs="Verdana"/>
            <w:noProof w:val="0"/>
          </w:rPr>
          <w:t>HCATrans</w:t>
        </w:r>
        <w:proofErr w:type="spellEnd"/>
        <w:r w:rsidR="00E90140" w:rsidRPr="00E90140">
          <w:rPr>
            <w:rStyle w:val="Hyperlink"/>
            <w:rFonts w:cs="Verdana"/>
            <w:noProof w:val="0"/>
          </w:rPr>
          <w:t xml:space="preserve"> 149</w:t>
        </w:r>
      </w:hyperlink>
    </w:p>
    <w:p w14:paraId="47023BDE" w14:textId="77777777" w:rsidR="00E90140" w:rsidRDefault="00E90140" w:rsidP="00E90140"/>
    <w:p w14:paraId="3BBF8E03" w14:textId="4A0D9C7F" w:rsidR="00E90140" w:rsidRPr="00D43080" w:rsidRDefault="00E90140" w:rsidP="00E90140">
      <w:r w:rsidRPr="004E7695">
        <w:rPr>
          <w:b/>
        </w:rPr>
        <w:t xml:space="preserve">Date </w:t>
      </w:r>
      <w:r>
        <w:rPr>
          <w:b/>
        </w:rPr>
        <w:t>heard</w:t>
      </w:r>
      <w:r w:rsidRPr="004E7695">
        <w:rPr>
          <w:b/>
        </w:rPr>
        <w:t>:</w:t>
      </w:r>
      <w:r w:rsidRPr="00FC0B58">
        <w:t xml:space="preserve"> </w:t>
      </w:r>
      <w:r>
        <w:t xml:space="preserve">9 September 2022 – </w:t>
      </w:r>
      <w:r>
        <w:rPr>
          <w:i/>
        </w:rPr>
        <w:t>Special leave granted</w:t>
      </w:r>
    </w:p>
    <w:p w14:paraId="3EB7E52D" w14:textId="77777777" w:rsidR="00E90140" w:rsidRPr="004E7695" w:rsidRDefault="00E90140" w:rsidP="00E90140"/>
    <w:p w14:paraId="2FDFD241" w14:textId="77777777" w:rsidR="00E90140" w:rsidRPr="004E7695" w:rsidRDefault="00E90140" w:rsidP="00E90140">
      <w:pPr>
        <w:rPr>
          <w:b/>
        </w:rPr>
      </w:pPr>
      <w:r w:rsidRPr="004E7695">
        <w:rPr>
          <w:b/>
        </w:rPr>
        <w:t>Catchwords:</w:t>
      </w:r>
    </w:p>
    <w:p w14:paraId="3891D876" w14:textId="77777777" w:rsidR="00E90140" w:rsidRPr="004E7695" w:rsidRDefault="00E90140" w:rsidP="00E90140">
      <w:pPr>
        <w:rPr>
          <w:b/>
        </w:rPr>
      </w:pPr>
    </w:p>
    <w:p w14:paraId="5C3C6F16" w14:textId="14566AEF" w:rsidR="00051599" w:rsidRDefault="00DA61F7" w:rsidP="00B21FF3">
      <w:pPr>
        <w:pStyle w:val="Catchwords0"/>
      </w:pPr>
      <w:r>
        <w:t>Statutes – Interpretation</w:t>
      </w:r>
      <w:r w:rsidR="00E90140" w:rsidRPr="00C97B7C">
        <w:t xml:space="preserve"> –</w:t>
      </w:r>
      <w:r w:rsidR="007C35E9">
        <w:t xml:space="preserve"> </w:t>
      </w:r>
      <w:r w:rsidR="00117B01">
        <w:t xml:space="preserve">Invalidity </w:t>
      </w:r>
      <w:r w:rsidR="00D16F28">
        <w:t xml:space="preserve">– Where s </w:t>
      </w:r>
      <w:r w:rsidR="00D16F28" w:rsidRPr="00D16F28">
        <w:t>83GD(1)</w:t>
      </w:r>
      <w:r w:rsidR="00D16F28">
        <w:t xml:space="preserve"> </w:t>
      </w:r>
      <w:r w:rsidR="009A1D1D">
        <w:t xml:space="preserve">in Pt 3B, </w:t>
      </w:r>
      <w:proofErr w:type="spellStart"/>
      <w:r w:rsidR="009A1D1D">
        <w:t>Div</w:t>
      </w:r>
      <w:proofErr w:type="spellEnd"/>
      <w:r w:rsidR="009A1D1D">
        <w:t xml:space="preserve"> 2 </w:t>
      </w:r>
      <w:r w:rsidR="00D16F28">
        <w:t xml:space="preserve">of </w:t>
      </w:r>
      <w:r w:rsidR="00D16F28" w:rsidRPr="00D16F28">
        <w:rPr>
          <w:i/>
          <w:iCs/>
        </w:rPr>
        <w:t>Criminal Law Consolidation Act 1935</w:t>
      </w:r>
      <w:r w:rsidR="00D16F28" w:rsidRPr="00D16F28">
        <w:t xml:space="preserve"> (SA) </w:t>
      </w:r>
      <w:r w:rsidR="00D16F28">
        <w:t>(</w:t>
      </w:r>
      <w:r w:rsidR="00040C04">
        <w:t>"</w:t>
      </w:r>
      <w:r w:rsidR="00D16F28">
        <w:t>CLCA</w:t>
      </w:r>
      <w:r w:rsidR="00040C04">
        <w:t>"</w:t>
      </w:r>
      <w:r w:rsidR="00D16F28">
        <w:t xml:space="preserve">) provides person who participant in criminal </w:t>
      </w:r>
      <w:proofErr w:type="spellStart"/>
      <w:r w:rsidR="00D16F28">
        <w:t>organisation</w:t>
      </w:r>
      <w:proofErr w:type="spellEnd"/>
      <w:r w:rsidR="00D16F28">
        <w:t xml:space="preserve"> and enters, or attempts to enter, </w:t>
      </w:r>
      <w:r w:rsidR="00040C04">
        <w:t>"</w:t>
      </w:r>
      <w:r w:rsidR="00D16F28">
        <w:t>prescribed place</w:t>
      </w:r>
      <w:r w:rsidR="00040C04">
        <w:t>"</w:t>
      </w:r>
      <w:r w:rsidR="00D16F28">
        <w:t xml:space="preserve"> commits offence – Where s 83GA(1) defines </w:t>
      </w:r>
      <w:r w:rsidR="00040C04">
        <w:t>"</w:t>
      </w:r>
      <w:r w:rsidR="00D16F28">
        <w:t>prescribed place</w:t>
      </w:r>
      <w:r w:rsidR="00040C04">
        <w:t>"</w:t>
      </w:r>
      <w:r w:rsidR="00D16F28">
        <w:t xml:space="preserve"> as place declared by regulation, but s 83GA(2) requires regulation under subsection (1) to </w:t>
      </w:r>
      <w:r w:rsidR="00040C04">
        <w:t>"</w:t>
      </w:r>
      <w:r w:rsidR="00D16F28">
        <w:t>only relate to … 1 place</w:t>
      </w:r>
      <w:r w:rsidR="00040C04">
        <w:t>"</w:t>
      </w:r>
      <w:r w:rsidR="00D16F28">
        <w:t xml:space="preserve"> – Where appellants became registered proprietors of land (</w:t>
      </w:r>
      <w:r w:rsidR="00040C04">
        <w:t>"</w:t>
      </w:r>
      <w:proofErr w:type="spellStart"/>
      <w:r w:rsidR="00D16F28">
        <w:t>Cowirra</w:t>
      </w:r>
      <w:proofErr w:type="spellEnd"/>
      <w:r w:rsidR="00D16F28">
        <w:t xml:space="preserve"> Land</w:t>
      </w:r>
      <w:r w:rsidR="00040C04">
        <w:t>"</w:t>
      </w:r>
      <w:r w:rsidR="00D16F28">
        <w:t xml:space="preserve">) </w:t>
      </w:r>
      <w:r w:rsidR="009A1D1D">
        <w:t xml:space="preserve">– Where Pt 3B, Div2 of CLCA inserted by </w:t>
      </w:r>
      <w:r w:rsidR="009A1D1D" w:rsidRPr="009A1D1D">
        <w:rPr>
          <w:i/>
          <w:iCs/>
        </w:rPr>
        <w:t xml:space="preserve">Statutes Amendment (Serious and </w:t>
      </w:r>
      <w:proofErr w:type="spellStart"/>
      <w:r w:rsidR="009A1D1D" w:rsidRPr="009A1D1D">
        <w:rPr>
          <w:i/>
          <w:iCs/>
        </w:rPr>
        <w:t>Organised</w:t>
      </w:r>
      <w:proofErr w:type="spellEnd"/>
      <w:r w:rsidR="009A1D1D" w:rsidRPr="009A1D1D">
        <w:rPr>
          <w:i/>
          <w:iCs/>
        </w:rPr>
        <w:t xml:space="preserve"> Crime) Act 2015</w:t>
      </w:r>
      <w:r w:rsidR="009A1D1D">
        <w:t xml:space="preserve"> (SA) (</w:t>
      </w:r>
      <w:r w:rsidR="00040C04">
        <w:t>"</w:t>
      </w:r>
      <w:r w:rsidR="009A1D1D">
        <w:t>Amending Act</w:t>
      </w:r>
      <w:r w:rsidR="00040C04">
        <w:t>"</w:t>
      </w:r>
      <w:r w:rsidR="009A1D1D">
        <w:t xml:space="preserve">) – Where s 13 of Amending Act provided </w:t>
      </w:r>
      <w:r w:rsidR="009A1D1D" w:rsidRPr="009A1D1D">
        <w:rPr>
          <w:i/>
          <w:iCs/>
        </w:rPr>
        <w:t xml:space="preserve">Criminal Law Consolidation (Criminal </w:t>
      </w:r>
      <w:proofErr w:type="spellStart"/>
      <w:r w:rsidR="009A1D1D" w:rsidRPr="009A1D1D">
        <w:rPr>
          <w:i/>
          <w:iCs/>
        </w:rPr>
        <w:t>Organisations</w:t>
      </w:r>
      <w:proofErr w:type="spellEnd"/>
      <w:r w:rsidR="009A1D1D" w:rsidRPr="009A1D1D">
        <w:rPr>
          <w:i/>
          <w:iCs/>
        </w:rPr>
        <w:t>) Regulations 2015</w:t>
      </w:r>
      <w:r w:rsidR="009A1D1D">
        <w:t xml:space="preserve"> </w:t>
      </w:r>
      <w:r w:rsidR="00F503D6">
        <w:t>(</w:t>
      </w:r>
      <w:r w:rsidR="00040C04">
        <w:t>"</w:t>
      </w:r>
      <w:r w:rsidR="00F503D6">
        <w:t>CLCR</w:t>
      </w:r>
      <w:r w:rsidR="00040C04">
        <w:t>"</w:t>
      </w:r>
      <w:r w:rsidR="00F503D6">
        <w:t xml:space="preserve">) </w:t>
      </w:r>
      <w:r w:rsidR="009A1D1D">
        <w:t xml:space="preserve">(set out in Sch 1) be regulations under CLCA – Where cl 3 of Sch 1 of Amending Act declared places to be prescribed places, but not </w:t>
      </w:r>
      <w:proofErr w:type="spellStart"/>
      <w:r w:rsidR="009A1D1D">
        <w:t>Cowirra</w:t>
      </w:r>
      <w:proofErr w:type="spellEnd"/>
      <w:r w:rsidR="009A1D1D">
        <w:t xml:space="preserve"> Land – Where Governor in Council subsequently made </w:t>
      </w:r>
      <w:r w:rsidR="009A1D1D" w:rsidRPr="009A1D1D">
        <w:rPr>
          <w:i/>
          <w:iCs/>
        </w:rPr>
        <w:t xml:space="preserve">Criminal Law Consolidation (Criminal </w:t>
      </w:r>
      <w:proofErr w:type="spellStart"/>
      <w:r w:rsidR="009A1D1D" w:rsidRPr="009A1D1D">
        <w:rPr>
          <w:i/>
          <w:iCs/>
        </w:rPr>
        <w:t>Organisations</w:t>
      </w:r>
      <w:proofErr w:type="spellEnd"/>
      <w:r w:rsidR="009A1D1D" w:rsidRPr="009A1D1D">
        <w:rPr>
          <w:i/>
          <w:iCs/>
        </w:rPr>
        <w:t xml:space="preserve">) (Prescribed Place – </w:t>
      </w:r>
      <w:proofErr w:type="spellStart"/>
      <w:r w:rsidR="009A1D1D" w:rsidRPr="009A1D1D">
        <w:rPr>
          <w:i/>
          <w:iCs/>
        </w:rPr>
        <w:t>Cowirra</w:t>
      </w:r>
      <w:proofErr w:type="spellEnd"/>
      <w:r w:rsidR="009A1D1D" w:rsidRPr="009A1D1D">
        <w:rPr>
          <w:i/>
          <w:iCs/>
        </w:rPr>
        <w:t>) Variation Regulations 2020</w:t>
      </w:r>
      <w:r w:rsidR="009A1D1D" w:rsidRPr="009A1D1D">
        <w:t xml:space="preserve"> (</w:t>
      </w:r>
      <w:r w:rsidR="00040C04">
        <w:t>"</w:t>
      </w:r>
      <w:proofErr w:type="spellStart"/>
      <w:r w:rsidR="009A1D1D" w:rsidRPr="009A1D1D">
        <w:t>Cowirra</w:t>
      </w:r>
      <w:proofErr w:type="spellEnd"/>
      <w:r w:rsidR="009A1D1D" w:rsidRPr="009A1D1D">
        <w:t xml:space="preserve"> (No.1) Regulations</w:t>
      </w:r>
      <w:r w:rsidR="00040C04">
        <w:t>"</w:t>
      </w:r>
      <w:r w:rsidR="009A1D1D" w:rsidRPr="009A1D1D">
        <w:t>)</w:t>
      </w:r>
      <w:r w:rsidR="009A1D1D">
        <w:t xml:space="preserve"> and </w:t>
      </w:r>
      <w:r w:rsidR="009A1D1D" w:rsidRPr="009A1D1D">
        <w:rPr>
          <w:i/>
          <w:iCs/>
        </w:rPr>
        <w:t xml:space="preserve">Criminal Law Consolidation (Criminal </w:t>
      </w:r>
      <w:proofErr w:type="spellStart"/>
      <w:r w:rsidR="009A1D1D" w:rsidRPr="009A1D1D">
        <w:rPr>
          <w:i/>
          <w:iCs/>
        </w:rPr>
        <w:t>Organisations</w:t>
      </w:r>
      <w:proofErr w:type="spellEnd"/>
      <w:r w:rsidR="009A1D1D" w:rsidRPr="009A1D1D">
        <w:rPr>
          <w:i/>
          <w:iCs/>
        </w:rPr>
        <w:t xml:space="preserve">) (Prescribed Place – </w:t>
      </w:r>
      <w:proofErr w:type="spellStart"/>
      <w:r w:rsidR="009A1D1D" w:rsidRPr="009A1D1D">
        <w:rPr>
          <w:i/>
          <w:iCs/>
        </w:rPr>
        <w:t>Cowirra</w:t>
      </w:r>
      <w:proofErr w:type="spellEnd"/>
      <w:r w:rsidR="009A1D1D" w:rsidRPr="009A1D1D">
        <w:rPr>
          <w:i/>
          <w:iCs/>
        </w:rPr>
        <w:t>) (No 2) Variation Regulations 2020</w:t>
      </w:r>
      <w:r w:rsidR="009A1D1D">
        <w:t xml:space="preserve"> (</w:t>
      </w:r>
      <w:r w:rsidR="00040C04">
        <w:t>"</w:t>
      </w:r>
      <w:proofErr w:type="spellStart"/>
      <w:r w:rsidR="009A1D1D">
        <w:t>Cowirra</w:t>
      </w:r>
      <w:proofErr w:type="spellEnd"/>
      <w:r w:rsidR="009A1D1D">
        <w:t xml:space="preserve"> (No.2) Regulations</w:t>
      </w:r>
      <w:r w:rsidR="00040C04">
        <w:t>"</w:t>
      </w:r>
      <w:r w:rsidR="009A1D1D">
        <w:t>)</w:t>
      </w:r>
      <w:r w:rsidR="00F503D6">
        <w:t xml:space="preserve"> – Where </w:t>
      </w:r>
      <w:proofErr w:type="spellStart"/>
      <w:r w:rsidR="00F503D6" w:rsidRPr="00F503D6">
        <w:t>Cowirra</w:t>
      </w:r>
      <w:proofErr w:type="spellEnd"/>
      <w:r w:rsidR="00F503D6" w:rsidRPr="00F503D6">
        <w:t xml:space="preserve"> (No.1) Regulations</w:t>
      </w:r>
      <w:r w:rsidR="00F503D6">
        <w:t xml:space="preserve"> and </w:t>
      </w:r>
      <w:proofErr w:type="spellStart"/>
      <w:r w:rsidR="00F503D6" w:rsidRPr="00F503D6">
        <w:t>Cowirra</w:t>
      </w:r>
      <w:proofErr w:type="spellEnd"/>
      <w:r w:rsidR="00F503D6" w:rsidRPr="00F503D6">
        <w:t xml:space="preserve"> (No.</w:t>
      </w:r>
      <w:r w:rsidR="00F503D6">
        <w:t>2</w:t>
      </w:r>
      <w:r w:rsidR="00F503D6" w:rsidRPr="00F503D6">
        <w:t>) Regulations</w:t>
      </w:r>
      <w:r w:rsidR="00F503D6">
        <w:t xml:space="preserve"> sought to vary r 3 of CLCR to add </w:t>
      </w:r>
      <w:proofErr w:type="spellStart"/>
      <w:r w:rsidR="00F503D6">
        <w:t>Cowirra</w:t>
      </w:r>
      <w:proofErr w:type="spellEnd"/>
      <w:r w:rsidR="00F503D6">
        <w:t xml:space="preserve"> Land as prescribed place – </w:t>
      </w:r>
      <w:r w:rsidR="00D16F28">
        <w:t xml:space="preserve">Whether </w:t>
      </w:r>
      <w:r w:rsidR="007C35E9">
        <w:t xml:space="preserve">r 3 of </w:t>
      </w:r>
      <w:r w:rsidR="00F503D6">
        <w:t>CLCR</w:t>
      </w:r>
      <w:r w:rsidR="007C35E9">
        <w:t xml:space="preserve"> beyond power conferred by s 83GA(2) of </w:t>
      </w:r>
      <w:r w:rsidR="00D16F28">
        <w:t>CLCA</w:t>
      </w:r>
      <w:r w:rsidR="007C35E9">
        <w:t xml:space="preserve"> – Whether </w:t>
      </w:r>
      <w:proofErr w:type="spellStart"/>
      <w:r w:rsidR="007C35E9" w:rsidRPr="00F503D6">
        <w:t>Cowirra</w:t>
      </w:r>
      <w:proofErr w:type="spellEnd"/>
      <w:r w:rsidR="007C35E9" w:rsidRPr="00F503D6">
        <w:t xml:space="preserve"> (No.1) Regulations and </w:t>
      </w:r>
      <w:proofErr w:type="spellStart"/>
      <w:r w:rsidR="007C35E9" w:rsidRPr="00F503D6">
        <w:t>Cowirra</w:t>
      </w:r>
      <w:proofErr w:type="spellEnd"/>
      <w:r w:rsidR="007C35E9" w:rsidRPr="00F503D6">
        <w:t xml:space="preserve"> (No.2) Regulations </w:t>
      </w:r>
      <w:r w:rsidR="00F503D6">
        <w:t xml:space="preserve">invalid because of absence of procedural fairness accorded – Whether, if </w:t>
      </w:r>
      <w:proofErr w:type="spellStart"/>
      <w:r w:rsidR="00F503D6" w:rsidRPr="00F503D6">
        <w:t>Cowirra</w:t>
      </w:r>
      <w:proofErr w:type="spellEnd"/>
      <w:r w:rsidR="00F503D6" w:rsidRPr="00F503D6">
        <w:t xml:space="preserve"> (No.1) Regulations and </w:t>
      </w:r>
      <w:proofErr w:type="spellStart"/>
      <w:r w:rsidR="00F503D6" w:rsidRPr="00F503D6">
        <w:t>Cowirra</w:t>
      </w:r>
      <w:proofErr w:type="spellEnd"/>
      <w:r w:rsidR="00F503D6" w:rsidRPr="00F503D6">
        <w:t xml:space="preserve"> (No.2) Regulations </w:t>
      </w:r>
      <w:r w:rsidR="00F503D6">
        <w:t xml:space="preserve">valid, s 83GD of CLCA applies to owner of land declared to be </w:t>
      </w:r>
      <w:r w:rsidR="00040C04">
        <w:t>"</w:t>
      </w:r>
      <w:r w:rsidR="00F503D6">
        <w:t>prescribed place</w:t>
      </w:r>
      <w:r w:rsidR="00040C04">
        <w:t>"</w:t>
      </w:r>
      <w:r w:rsidR="00F503D6">
        <w:t xml:space="preserve">, director of corporation which is owner of land or any person </w:t>
      </w:r>
      <w:proofErr w:type="spellStart"/>
      <w:r w:rsidR="00F503D6">
        <w:t>authorised</w:t>
      </w:r>
      <w:proofErr w:type="spellEnd"/>
      <w:r w:rsidR="00F503D6">
        <w:t xml:space="preserve"> to access land. </w:t>
      </w:r>
    </w:p>
    <w:p w14:paraId="7B1FE54A" w14:textId="11AC404C" w:rsidR="0074690A" w:rsidRDefault="0074690A" w:rsidP="007C35E9">
      <w:pPr>
        <w:ind w:left="720"/>
      </w:pPr>
    </w:p>
    <w:p w14:paraId="7B05BA9C" w14:textId="67687A89" w:rsidR="00F22A23" w:rsidRDefault="0074690A" w:rsidP="00F22A23">
      <w:r w:rsidRPr="004E7695">
        <w:rPr>
          <w:b/>
        </w:rPr>
        <w:t xml:space="preserve">Appealed from </w:t>
      </w:r>
      <w:r>
        <w:rPr>
          <w:b/>
        </w:rPr>
        <w:t xml:space="preserve">SASC (CA): </w:t>
      </w:r>
      <w:hyperlink r:id="rId119" w:history="1">
        <w:r w:rsidRPr="0074690A">
          <w:rPr>
            <w:rStyle w:val="Hyperlink"/>
            <w:rFonts w:cs="Verdana"/>
            <w:bCs/>
            <w:noProof w:val="0"/>
          </w:rPr>
          <w:t>[2022] SASCA 6</w:t>
        </w:r>
      </w:hyperlink>
      <w:r w:rsidR="00F22A23">
        <w:t>; (</w:t>
      </w:r>
      <w:r w:rsidR="00F22A23" w:rsidRPr="00F22A23">
        <w:t>2022) 295 A Crim R 351</w:t>
      </w:r>
    </w:p>
    <w:p w14:paraId="0D7B2FDC" w14:textId="77777777" w:rsidR="00002226" w:rsidRPr="00E064DF" w:rsidRDefault="00002226" w:rsidP="00002226"/>
    <w:p w14:paraId="49E7CEBB" w14:textId="77777777" w:rsidR="00002226" w:rsidRPr="002314BE" w:rsidRDefault="00752D9F" w:rsidP="00002226">
      <w:hyperlink w:anchor="TOP" w:history="1">
        <w:r w:rsidR="00002226" w:rsidRPr="004E7695">
          <w:rPr>
            <w:rStyle w:val="Hyperlink"/>
            <w:rFonts w:cs="Verdana"/>
            <w:bCs/>
          </w:rPr>
          <w:t>Return to Top</w:t>
        </w:r>
      </w:hyperlink>
    </w:p>
    <w:p w14:paraId="7C6A1F4E" w14:textId="2E31C0CC" w:rsidR="005304DC" w:rsidRDefault="005304DC" w:rsidP="005304DC">
      <w:pPr>
        <w:pStyle w:val="Divider1"/>
        <w:rPr>
          <w:rStyle w:val="Hyperlink"/>
          <w:rFonts w:cs="Verdana"/>
          <w:bCs/>
          <w:noProof w:val="0"/>
        </w:rPr>
      </w:pPr>
    </w:p>
    <w:p w14:paraId="45BE2295" w14:textId="77777777" w:rsidR="00F22A23" w:rsidRPr="00F22A23" w:rsidRDefault="00F22A23" w:rsidP="00F22A23"/>
    <w:p w14:paraId="0D545FBC" w14:textId="44E9219C" w:rsidR="005304DC" w:rsidRDefault="005304DC" w:rsidP="00B21FF3">
      <w:pPr>
        <w:pStyle w:val="Heading3"/>
      </w:pPr>
      <w:bookmarkStart w:id="150" w:name="_Harvey_&amp;_Ors"/>
      <w:bookmarkEnd w:id="150"/>
      <w:r w:rsidRPr="005304DC">
        <w:t xml:space="preserve">Harvey &amp; </w:t>
      </w:r>
      <w:proofErr w:type="spellStart"/>
      <w:r w:rsidRPr="005304DC">
        <w:t>Ors</w:t>
      </w:r>
      <w:proofErr w:type="spellEnd"/>
      <w:r w:rsidRPr="005304DC">
        <w:t xml:space="preserve"> v Minister for Primary Industry and Resources &amp; </w:t>
      </w:r>
      <w:proofErr w:type="spellStart"/>
      <w:r w:rsidRPr="005304DC">
        <w:t>Ors</w:t>
      </w:r>
      <w:proofErr w:type="spellEnd"/>
    </w:p>
    <w:p w14:paraId="60D13AFC" w14:textId="33D6083C" w:rsidR="005304DC" w:rsidRDefault="00752D9F" w:rsidP="005304DC">
      <w:hyperlink r:id="rId120" w:history="1">
        <w:r w:rsidR="005304DC" w:rsidRPr="008D5974">
          <w:rPr>
            <w:rStyle w:val="Hyperlink"/>
            <w:rFonts w:cs="Verdana"/>
            <w:b/>
            <w:bCs/>
            <w:noProof w:val="0"/>
          </w:rPr>
          <w:t>D</w:t>
        </w:r>
        <w:r w:rsidR="008D5974" w:rsidRPr="008D5974">
          <w:rPr>
            <w:rStyle w:val="Hyperlink"/>
            <w:rFonts w:cs="Verdana"/>
            <w:b/>
            <w:bCs/>
            <w:noProof w:val="0"/>
          </w:rPr>
          <w:t>9</w:t>
        </w:r>
        <w:r w:rsidR="005304DC" w:rsidRPr="008D5974">
          <w:rPr>
            <w:rStyle w:val="Hyperlink"/>
            <w:rFonts w:cs="Verdana"/>
            <w:b/>
            <w:bCs/>
            <w:noProof w:val="0"/>
          </w:rPr>
          <w:t>/2022</w:t>
        </w:r>
      </w:hyperlink>
      <w:hyperlink r:id="rId121" w:history="1"/>
      <w:r w:rsidR="005304DC" w:rsidRPr="00DE668C">
        <w:rPr>
          <w:b/>
          <w:bCs/>
        </w:rPr>
        <w:t>:</w:t>
      </w:r>
      <w:r w:rsidR="006D1B9B">
        <w:t xml:space="preserve"> </w:t>
      </w:r>
      <w:hyperlink r:id="rId122" w:history="1">
        <w:r w:rsidR="006D1B9B" w:rsidRPr="006D1B9B">
          <w:rPr>
            <w:rStyle w:val="Hyperlink"/>
            <w:rFonts w:cs="Verdana"/>
            <w:noProof w:val="0"/>
          </w:rPr>
          <w:t xml:space="preserve">[2022] </w:t>
        </w:r>
        <w:proofErr w:type="spellStart"/>
        <w:r w:rsidR="006D1B9B" w:rsidRPr="006D1B9B">
          <w:rPr>
            <w:rStyle w:val="Hyperlink"/>
            <w:rFonts w:cs="Verdana"/>
            <w:noProof w:val="0"/>
          </w:rPr>
          <w:t>HCATrans</w:t>
        </w:r>
        <w:proofErr w:type="spellEnd"/>
        <w:r w:rsidR="006D1B9B" w:rsidRPr="006D1B9B">
          <w:rPr>
            <w:rStyle w:val="Hyperlink"/>
            <w:rFonts w:cs="Verdana"/>
            <w:noProof w:val="0"/>
          </w:rPr>
          <w:t xml:space="preserve"> 229</w:t>
        </w:r>
      </w:hyperlink>
      <w:r w:rsidR="006D1B9B">
        <w:t xml:space="preserve"> </w:t>
      </w:r>
    </w:p>
    <w:p w14:paraId="55D0C497" w14:textId="77777777" w:rsidR="005304DC" w:rsidRDefault="005304DC" w:rsidP="005304DC"/>
    <w:p w14:paraId="4512B60A" w14:textId="3A342B12" w:rsidR="005304DC" w:rsidRPr="00D43080" w:rsidRDefault="005304DC" w:rsidP="005304DC">
      <w:r w:rsidRPr="004E7695">
        <w:rPr>
          <w:b/>
        </w:rPr>
        <w:t xml:space="preserve">Date </w:t>
      </w:r>
      <w:r>
        <w:rPr>
          <w:b/>
        </w:rPr>
        <w:t>heard</w:t>
      </w:r>
      <w:r w:rsidRPr="004E7695">
        <w:rPr>
          <w:b/>
        </w:rPr>
        <w:t>:</w:t>
      </w:r>
      <w:r w:rsidRPr="00FC0B58">
        <w:t xml:space="preserve"> </w:t>
      </w:r>
      <w:r w:rsidR="004322F2">
        <w:t>16 December</w:t>
      </w:r>
      <w:r>
        <w:t xml:space="preserve"> 2022 – </w:t>
      </w:r>
      <w:r>
        <w:rPr>
          <w:i/>
        </w:rPr>
        <w:t>Special leave granted</w:t>
      </w:r>
    </w:p>
    <w:p w14:paraId="79DE67A9" w14:textId="77777777" w:rsidR="005304DC" w:rsidRPr="004E7695" w:rsidRDefault="005304DC" w:rsidP="005304DC"/>
    <w:p w14:paraId="643BA9EA" w14:textId="77777777" w:rsidR="005304DC" w:rsidRPr="004E7695" w:rsidRDefault="005304DC" w:rsidP="005304DC">
      <w:pPr>
        <w:rPr>
          <w:b/>
        </w:rPr>
      </w:pPr>
      <w:r w:rsidRPr="004E7695">
        <w:rPr>
          <w:b/>
        </w:rPr>
        <w:t>Catchwords:</w:t>
      </w:r>
    </w:p>
    <w:p w14:paraId="5FF26905" w14:textId="77777777" w:rsidR="005304DC" w:rsidRPr="004E7695" w:rsidRDefault="005304DC" w:rsidP="005304DC">
      <w:pPr>
        <w:rPr>
          <w:b/>
        </w:rPr>
      </w:pPr>
    </w:p>
    <w:p w14:paraId="5D56977B" w14:textId="5367CAAD" w:rsidR="004322F2" w:rsidRDefault="005304DC" w:rsidP="00B21FF3">
      <w:pPr>
        <w:pStyle w:val="Catchwords0"/>
      </w:pPr>
      <w:r>
        <w:t>Statutes – Interpretation</w:t>
      </w:r>
      <w:r w:rsidRPr="00C97B7C">
        <w:t xml:space="preserve"> –</w:t>
      </w:r>
      <w:r>
        <w:t xml:space="preserve"> </w:t>
      </w:r>
      <w:r w:rsidR="00DF7360">
        <w:rPr>
          <w:i/>
          <w:iCs/>
        </w:rPr>
        <w:t xml:space="preserve">Native Title Act 1993 </w:t>
      </w:r>
      <w:r w:rsidR="00DF7360">
        <w:t>(</w:t>
      </w:r>
      <w:proofErr w:type="spellStart"/>
      <w:r w:rsidR="00DF7360">
        <w:t>Cth</w:t>
      </w:r>
      <w:proofErr w:type="spellEnd"/>
      <w:r w:rsidR="00DF7360">
        <w:t xml:space="preserve">), s 24MD(6B)(b) – Meaning of </w:t>
      </w:r>
      <w:r w:rsidR="00040C04">
        <w:t>"</w:t>
      </w:r>
      <w:r w:rsidR="00DF7360">
        <w:t>right to mine</w:t>
      </w:r>
      <w:r w:rsidR="00040C04">
        <w:t>"</w:t>
      </w:r>
      <w:r w:rsidR="00DF7360">
        <w:t xml:space="preserve"> – Meaning of </w:t>
      </w:r>
      <w:r w:rsidR="00040C04">
        <w:t>"</w:t>
      </w:r>
      <w:r w:rsidR="00DF7360">
        <w:t>infrastructure facility</w:t>
      </w:r>
      <w:r w:rsidR="00040C04">
        <w:t>"</w:t>
      </w:r>
      <w:r w:rsidR="00DF7360">
        <w:t xml:space="preserve"> – </w:t>
      </w:r>
      <w:r w:rsidR="004322F2">
        <w:t>Where first respondent intend</w:t>
      </w:r>
      <w:r w:rsidR="006D1B9B">
        <w:t>ed</w:t>
      </w:r>
      <w:r w:rsidR="004322F2">
        <w:t xml:space="preserve"> to grant </w:t>
      </w:r>
      <w:r w:rsidR="004322F2">
        <w:lastRenderedPageBreak/>
        <w:t>mineral lease (ML 29881) to third respondent under</w:t>
      </w:r>
      <w:r w:rsidR="00B21FF3">
        <w:t xml:space="preserve"> s 40(1)(b)(ii) of</w:t>
      </w:r>
      <w:r w:rsidR="004322F2">
        <w:t xml:space="preserve"> </w:t>
      </w:r>
      <w:r w:rsidR="004322F2" w:rsidRPr="006D1B9B">
        <w:rPr>
          <w:i/>
          <w:iCs/>
        </w:rPr>
        <w:t>Mineral Titles Act 2010</w:t>
      </w:r>
      <w:r w:rsidR="004322F2">
        <w:t xml:space="preserve"> (NT) – </w:t>
      </w:r>
      <w:r w:rsidR="006D1B9B">
        <w:t>Where</w:t>
      </w:r>
      <w:r w:rsidR="004322F2">
        <w:t xml:space="preserve"> land subject to proposed lease would be used for construction of </w:t>
      </w:r>
      <w:r w:rsidR="00040C04">
        <w:t>"</w:t>
      </w:r>
      <w:r w:rsidR="004322F2">
        <w:t>dredge spoil emplacement area</w:t>
      </w:r>
      <w:r w:rsidR="00040C04">
        <w:t>"</w:t>
      </w:r>
      <w:r w:rsidR="004322F2">
        <w:t xml:space="preserve"> to deposit dredged material from loading facility located on adjacent land subject to mineral lease already held by third respondent –</w:t>
      </w:r>
      <w:r w:rsidR="006D1B9B">
        <w:t>W</w:t>
      </w:r>
      <w:r w:rsidR="004322F2">
        <w:t xml:space="preserve">hether proposed grant of ML 29881 is future act within s 24MD(6B)(b) of </w:t>
      </w:r>
      <w:r w:rsidR="004322F2" w:rsidRPr="006D1B9B">
        <w:rPr>
          <w:i/>
          <w:iCs/>
        </w:rPr>
        <w:t>Native Title Act</w:t>
      </w:r>
      <w:r w:rsidR="004322F2">
        <w:t>, being creation of right to mine for sole purpose of construction of infrastructure facility associated with mining</w:t>
      </w:r>
      <w:r w:rsidR="00B21FF3">
        <w:t>.</w:t>
      </w:r>
    </w:p>
    <w:p w14:paraId="1C5A6E85" w14:textId="77777777" w:rsidR="005304DC" w:rsidRDefault="005304DC" w:rsidP="005304DC">
      <w:pPr>
        <w:ind w:left="720"/>
      </w:pPr>
    </w:p>
    <w:p w14:paraId="544E970B" w14:textId="78BE8C3D" w:rsidR="005304DC" w:rsidRDefault="005304DC" w:rsidP="005304DC">
      <w:pPr>
        <w:rPr>
          <w:rStyle w:val="Hyperlink"/>
          <w:rFonts w:cs="Verdana"/>
          <w:bCs/>
          <w:noProof w:val="0"/>
        </w:rPr>
      </w:pPr>
      <w:r w:rsidRPr="004E7695">
        <w:rPr>
          <w:b/>
        </w:rPr>
        <w:t xml:space="preserve">Appealed from </w:t>
      </w:r>
      <w:r w:rsidR="004322F2">
        <w:rPr>
          <w:b/>
        </w:rPr>
        <w:t>FCA</w:t>
      </w:r>
      <w:r>
        <w:rPr>
          <w:b/>
        </w:rPr>
        <w:t xml:space="preserve"> (</w:t>
      </w:r>
      <w:r w:rsidR="004322F2">
        <w:rPr>
          <w:b/>
        </w:rPr>
        <w:t>F</w:t>
      </w:r>
      <w:r>
        <w:rPr>
          <w:b/>
        </w:rPr>
        <w:t xml:space="preserve">C): </w:t>
      </w:r>
      <w:hyperlink r:id="rId123" w:history="1">
        <w:r w:rsidR="004322F2" w:rsidRPr="004322F2">
          <w:rPr>
            <w:rStyle w:val="Hyperlink"/>
            <w:rFonts w:cs="Verdana"/>
            <w:bCs/>
            <w:noProof w:val="0"/>
          </w:rPr>
          <w:t>[2022] FCAFC 66</w:t>
        </w:r>
      </w:hyperlink>
      <w:r w:rsidR="004322F2">
        <w:rPr>
          <w:bCs/>
        </w:rPr>
        <w:t>;</w:t>
      </w:r>
      <w:r w:rsidR="004322F2" w:rsidRPr="004322F2">
        <w:t xml:space="preserve"> </w:t>
      </w:r>
      <w:r w:rsidR="00AB43BB" w:rsidRPr="00AB43BB">
        <w:t>(2022) 291 FCR 263</w:t>
      </w:r>
      <w:r w:rsidR="00AB43BB">
        <w:t>;</w:t>
      </w:r>
      <w:r w:rsidR="00AB43BB" w:rsidRPr="00AB43BB">
        <w:t xml:space="preserve"> </w:t>
      </w:r>
      <w:r w:rsidR="004322F2" w:rsidRPr="004322F2">
        <w:rPr>
          <w:bCs/>
        </w:rPr>
        <w:t>(2022) 401 ALR 578</w:t>
      </w:r>
    </w:p>
    <w:p w14:paraId="0116A280" w14:textId="77777777" w:rsidR="00090699" w:rsidRPr="00090699" w:rsidRDefault="00090699" w:rsidP="00090699">
      <w:pPr>
        <w:pStyle w:val="Divider2"/>
      </w:pPr>
    </w:p>
    <w:p w14:paraId="5C64ABCA" w14:textId="77777777" w:rsidR="00090699" w:rsidRPr="00090699" w:rsidRDefault="00752D9F" w:rsidP="00090699">
      <w:pPr>
        <w:pStyle w:val="Divider2"/>
      </w:pPr>
      <w:hyperlink w:anchor="TOP" w:history="1">
        <w:r w:rsidR="00090699" w:rsidRPr="00090699">
          <w:rPr>
            <w:rStyle w:val="Hyperlink"/>
            <w:rFonts w:cs="Verdana"/>
            <w:bCs/>
            <w:noProof w:val="0"/>
          </w:rPr>
          <w:t>Return to Top</w:t>
        </w:r>
      </w:hyperlink>
    </w:p>
    <w:p w14:paraId="1EE380A0" w14:textId="5CE493A9" w:rsidR="00E90140" w:rsidRDefault="00E90140" w:rsidP="00E90140">
      <w:pPr>
        <w:pStyle w:val="Divider2"/>
      </w:pPr>
    </w:p>
    <w:p w14:paraId="4801A564" w14:textId="77777777" w:rsidR="00E90140" w:rsidRPr="00E90140" w:rsidRDefault="00E90140" w:rsidP="00E90140"/>
    <w:p w14:paraId="20C9EE1F" w14:textId="293DE73D" w:rsidR="00E84458" w:rsidRPr="00E37F0B" w:rsidRDefault="00E84458" w:rsidP="00E84458">
      <w:pPr>
        <w:pStyle w:val="Heading2"/>
      </w:pPr>
      <w:r w:rsidRPr="00E37F0B">
        <w:t xml:space="preserve">Torts </w:t>
      </w:r>
    </w:p>
    <w:p w14:paraId="7DC0F193" w14:textId="77777777" w:rsidR="00E84458" w:rsidRPr="00E37F0B" w:rsidRDefault="00E84458" w:rsidP="00E84458"/>
    <w:p w14:paraId="6E009E31" w14:textId="61C20C5E" w:rsidR="00E84458" w:rsidRDefault="00E84458" w:rsidP="00E84458">
      <w:pPr>
        <w:pStyle w:val="Heading3"/>
      </w:pPr>
      <w:bookmarkStart w:id="151" w:name="_CCIG_Investments_Pty"/>
      <w:bookmarkEnd w:id="151"/>
      <w:r w:rsidRPr="00E37F0B">
        <w:t xml:space="preserve">CCIG Investments Pty Ltd v </w:t>
      </w:r>
      <w:proofErr w:type="spellStart"/>
      <w:r w:rsidRPr="00E37F0B">
        <w:t>Schokman</w:t>
      </w:r>
      <w:proofErr w:type="spellEnd"/>
    </w:p>
    <w:p w14:paraId="28C1BF81" w14:textId="6BFBB9FC" w:rsidR="00E84458" w:rsidRPr="00E84458" w:rsidRDefault="00752D9F" w:rsidP="00E84458">
      <w:pPr>
        <w:rPr>
          <w:b/>
          <w:bCs/>
        </w:rPr>
      </w:pPr>
      <w:hyperlink r:id="rId124" w:history="1">
        <w:r w:rsidR="00E84458" w:rsidRPr="00444C33">
          <w:rPr>
            <w:rStyle w:val="Hyperlink"/>
            <w:rFonts w:cs="Verdana"/>
            <w:b/>
            <w:bCs/>
            <w:noProof w:val="0"/>
          </w:rPr>
          <w:t>B</w:t>
        </w:r>
        <w:r w:rsidR="00444C33" w:rsidRPr="00444C33">
          <w:rPr>
            <w:rStyle w:val="Hyperlink"/>
            <w:rFonts w:cs="Verdana"/>
            <w:b/>
            <w:bCs/>
            <w:noProof w:val="0"/>
          </w:rPr>
          <w:t>43</w:t>
        </w:r>
        <w:r w:rsidR="00E84458" w:rsidRPr="00444C33">
          <w:rPr>
            <w:rStyle w:val="Hyperlink"/>
            <w:rFonts w:cs="Verdana"/>
            <w:b/>
            <w:bCs/>
            <w:noProof w:val="0"/>
          </w:rPr>
          <w:t>/2022</w:t>
        </w:r>
      </w:hyperlink>
      <w:r w:rsidR="00E37F0B" w:rsidRPr="00DE668C">
        <w:rPr>
          <w:b/>
          <w:bCs/>
        </w:rPr>
        <w:t>:</w:t>
      </w:r>
      <w:r w:rsidR="00E37F0B" w:rsidRPr="00D0009F">
        <w:t xml:space="preserve"> </w:t>
      </w:r>
      <w:hyperlink r:id="rId125" w:history="1">
        <w:r w:rsidR="00E37F0B" w:rsidRPr="00E37F0B">
          <w:rPr>
            <w:rStyle w:val="Hyperlink"/>
            <w:rFonts w:cs="Verdana"/>
            <w:noProof w:val="0"/>
          </w:rPr>
          <w:t xml:space="preserve">[2022] </w:t>
        </w:r>
        <w:proofErr w:type="spellStart"/>
        <w:r w:rsidR="00E37F0B" w:rsidRPr="00E37F0B">
          <w:rPr>
            <w:rStyle w:val="Hyperlink"/>
            <w:rFonts w:cs="Verdana"/>
            <w:noProof w:val="0"/>
          </w:rPr>
          <w:t>HCATrans</w:t>
        </w:r>
        <w:proofErr w:type="spellEnd"/>
        <w:r w:rsidR="00E37F0B" w:rsidRPr="00E37F0B">
          <w:rPr>
            <w:rStyle w:val="Hyperlink"/>
            <w:rFonts w:cs="Verdana"/>
            <w:noProof w:val="0"/>
          </w:rPr>
          <w:t xml:space="preserve"> 156</w:t>
        </w:r>
      </w:hyperlink>
    </w:p>
    <w:p w14:paraId="2BDC7B86" w14:textId="77777777" w:rsidR="00E84458" w:rsidRDefault="00E84458" w:rsidP="00E84458"/>
    <w:p w14:paraId="447B9E58" w14:textId="58572CAA" w:rsidR="00E84458" w:rsidRPr="00523623" w:rsidRDefault="00E84458" w:rsidP="00E84458">
      <w:r w:rsidRPr="004E7695">
        <w:rPr>
          <w:b/>
        </w:rPr>
        <w:t>Date</w:t>
      </w:r>
      <w:r>
        <w:rPr>
          <w:b/>
        </w:rPr>
        <w:t xml:space="preserve"> heard</w:t>
      </w:r>
      <w:r w:rsidRPr="004E7695">
        <w:rPr>
          <w:b/>
        </w:rPr>
        <w:t xml:space="preserve">: </w:t>
      </w:r>
      <w:r>
        <w:t xml:space="preserve">16 September 2022 – </w:t>
      </w:r>
      <w:r>
        <w:rPr>
          <w:i/>
        </w:rPr>
        <w:t>Special leave granted</w:t>
      </w:r>
      <w:r w:rsidR="00D861AA">
        <w:rPr>
          <w:i/>
        </w:rPr>
        <w:t xml:space="preserve"> on limited grounds</w:t>
      </w:r>
    </w:p>
    <w:p w14:paraId="55766791" w14:textId="77777777" w:rsidR="00E84458" w:rsidRPr="004E7695" w:rsidRDefault="00E84458" w:rsidP="00E84458"/>
    <w:p w14:paraId="3A6FF819" w14:textId="77777777" w:rsidR="00E84458" w:rsidRPr="004E7695" w:rsidRDefault="00E84458" w:rsidP="00E84458">
      <w:pPr>
        <w:rPr>
          <w:b/>
        </w:rPr>
      </w:pPr>
      <w:r w:rsidRPr="004E7695">
        <w:rPr>
          <w:b/>
        </w:rPr>
        <w:t>Catchwords:</w:t>
      </w:r>
    </w:p>
    <w:p w14:paraId="748DA96D" w14:textId="77777777" w:rsidR="00E84458" w:rsidRDefault="00E84458" w:rsidP="00E84458"/>
    <w:p w14:paraId="79A9AC56" w14:textId="2F75E315" w:rsidR="00E84458" w:rsidRPr="00E37F0B" w:rsidRDefault="00E84458" w:rsidP="00B21FF3">
      <w:pPr>
        <w:pStyle w:val="Catchwords0"/>
      </w:pPr>
      <w:r>
        <w:t xml:space="preserve">Torts – Vicarious liability </w:t>
      </w:r>
      <w:r w:rsidR="00122613">
        <w:t>–</w:t>
      </w:r>
      <w:r>
        <w:t xml:space="preserve"> </w:t>
      </w:r>
      <w:r w:rsidR="00122613">
        <w:t xml:space="preserve">Scope of employment – </w:t>
      </w:r>
      <w:r w:rsidR="00030B7E">
        <w:t xml:space="preserve">Opportunity or occasion for commission of tort – </w:t>
      </w:r>
      <w:r w:rsidR="00122613">
        <w:t>Where respondent asleep in</w:t>
      </w:r>
      <w:r w:rsidR="003545DF">
        <w:t xml:space="preserve"> appellant</w:t>
      </w:r>
      <w:r w:rsidR="00040C04">
        <w:t>'</w:t>
      </w:r>
      <w:r w:rsidR="003545DF">
        <w:t xml:space="preserve">s </w:t>
      </w:r>
      <w:r w:rsidR="00122613">
        <w:t xml:space="preserve">staff accommodation when another employee </w:t>
      </w:r>
      <w:r w:rsidR="00DF3B81">
        <w:t>urinated on face – Where trial judge concluded event exacerbated respondent</w:t>
      </w:r>
      <w:r w:rsidR="00040C04">
        <w:t>'</w:t>
      </w:r>
      <w:r w:rsidR="00DF3B81">
        <w: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w:t>
      </w:r>
      <w:r w:rsidR="00040C04">
        <w:t>'</w:t>
      </w:r>
      <w:r w:rsidR="00DF3B81">
        <w:t>s act tortious, but concluded tort not committed in course of employee</w:t>
      </w:r>
      <w:r w:rsidR="00040C04">
        <w:t>'</w:t>
      </w:r>
      <w:r w:rsidR="00DF3B81">
        <w:t xml:space="preserve">s employment – Where Court of Appeal applied </w:t>
      </w:r>
      <w:r w:rsidR="00DF3B81" w:rsidRPr="00DF3B81">
        <w:rPr>
          <w:i/>
          <w:iCs/>
        </w:rPr>
        <w:t>Prince Alfred College Inc v ADC</w:t>
      </w:r>
      <w:r w:rsidR="00DF3B81" w:rsidRPr="00DF3B81">
        <w:t xml:space="preserve"> (2016) 258 CLR 134</w:t>
      </w:r>
      <w:r w:rsidR="00DF3B81">
        <w:t>, holding employee occupying room as employee pursuant to obligations of employment contract and therefore requisite connection between employment and employee</w:t>
      </w:r>
      <w:r w:rsidR="00040C04">
        <w:t>'</w:t>
      </w:r>
      <w:r w:rsidR="00DF3B81">
        <w:t>s actions</w:t>
      </w:r>
      <w:r w:rsidR="00A25646">
        <w:t xml:space="preserve"> – Whether event giving rise to respondent</w:t>
      </w:r>
      <w:r w:rsidR="00040C04">
        <w:t>'</w:t>
      </w:r>
      <w:r w:rsidR="00A25646">
        <w:t xml:space="preserve">s injury </w:t>
      </w:r>
      <w:r w:rsidR="00E37F0B">
        <w:t xml:space="preserve">within </w:t>
      </w:r>
      <w:r w:rsidR="00040C04">
        <w:t>"</w:t>
      </w:r>
      <w:r w:rsidR="00E37F0B" w:rsidRPr="00E37F0B">
        <w:t>course or scope of employment</w:t>
      </w:r>
      <w:r w:rsidR="00040C04">
        <w:t>"</w:t>
      </w:r>
      <w:r w:rsidR="00E37F0B">
        <w:t xml:space="preserve"> </w:t>
      </w:r>
      <w:r w:rsidR="00A25646">
        <w:t xml:space="preserve">– </w:t>
      </w:r>
      <w:r w:rsidR="00E37F0B">
        <w:t xml:space="preserve">Proper </w:t>
      </w:r>
      <w:r w:rsidR="003F5E0F">
        <w:t xml:space="preserve">approach to scope of vicarious liability discussed in </w:t>
      </w:r>
      <w:r w:rsidR="003F5E0F">
        <w:rPr>
          <w:i/>
          <w:iCs/>
        </w:rPr>
        <w:t>Prince Alfred College Inc v ADC</w:t>
      </w:r>
      <w:r w:rsidR="00E37F0B">
        <w:t xml:space="preserve">. </w:t>
      </w:r>
    </w:p>
    <w:p w14:paraId="7D455540" w14:textId="77777777" w:rsidR="00E84458" w:rsidRPr="00C32A1D" w:rsidRDefault="00E84458" w:rsidP="00E84458"/>
    <w:p w14:paraId="436C4632" w14:textId="5ADCE56A" w:rsidR="00E84458" w:rsidRPr="007E5803" w:rsidRDefault="00E84458" w:rsidP="00E84458">
      <w:pPr>
        <w:rPr>
          <w:bCs/>
        </w:rPr>
      </w:pPr>
      <w:r w:rsidRPr="004E7695">
        <w:rPr>
          <w:b/>
        </w:rPr>
        <w:t xml:space="preserve">Appealed from </w:t>
      </w:r>
      <w:r>
        <w:rPr>
          <w:b/>
        </w:rPr>
        <w:t xml:space="preserve">QLDSC (CA): </w:t>
      </w:r>
      <w:hyperlink r:id="rId126" w:history="1">
        <w:r w:rsidR="005825E3" w:rsidRPr="005825E3">
          <w:rPr>
            <w:rStyle w:val="Hyperlink"/>
            <w:rFonts w:cs="Verdana"/>
            <w:bCs/>
            <w:noProof w:val="0"/>
          </w:rPr>
          <w:t>[2022] QCA 38</w:t>
        </w:r>
      </w:hyperlink>
    </w:p>
    <w:p w14:paraId="792DBB27" w14:textId="77777777" w:rsidR="007E5803" w:rsidRPr="00E064DF" w:rsidRDefault="007E5803" w:rsidP="00E84458"/>
    <w:p w14:paraId="2BCDD703" w14:textId="77777777" w:rsidR="00E84458" w:rsidRPr="002314BE" w:rsidRDefault="00752D9F" w:rsidP="00E84458">
      <w:hyperlink w:anchor="TOP" w:history="1">
        <w:r w:rsidR="00E84458" w:rsidRPr="004E7695">
          <w:rPr>
            <w:rStyle w:val="Hyperlink"/>
            <w:rFonts w:cs="Verdana"/>
            <w:bCs/>
          </w:rPr>
          <w:t>Return to Top</w:t>
        </w:r>
      </w:hyperlink>
    </w:p>
    <w:p w14:paraId="12BE68AE" w14:textId="77777777" w:rsidR="00E84458" w:rsidRDefault="00E84458" w:rsidP="00E84458">
      <w:pPr>
        <w:pStyle w:val="Divider2"/>
        <w:pBdr>
          <w:bottom w:val="double" w:sz="6" w:space="0" w:color="auto"/>
        </w:pBdr>
      </w:pPr>
    </w:p>
    <w:p w14:paraId="365A5E1A" w14:textId="77777777" w:rsidR="00E74B98" w:rsidRPr="00E90140" w:rsidRDefault="00E74B98" w:rsidP="00E74B98"/>
    <w:p w14:paraId="43D8EEBA" w14:textId="67E1C0E5" w:rsidR="00E74B98" w:rsidRPr="00E37F0B" w:rsidRDefault="00E74B98" w:rsidP="00E74B98">
      <w:pPr>
        <w:pStyle w:val="Heading2"/>
      </w:pPr>
      <w:r w:rsidRPr="00E37F0B">
        <w:lastRenderedPageBreak/>
        <w:t>T</w:t>
      </w:r>
      <w:r>
        <w:t>rade Practices</w:t>
      </w:r>
    </w:p>
    <w:p w14:paraId="744B22E5" w14:textId="77777777" w:rsidR="00E74B98" w:rsidRPr="00E37F0B" w:rsidRDefault="00E74B98" w:rsidP="00E74B98"/>
    <w:p w14:paraId="0186966B" w14:textId="64322E5D" w:rsidR="00E74B98" w:rsidRDefault="00A329F0" w:rsidP="00E74B98">
      <w:pPr>
        <w:pStyle w:val="Heading3"/>
      </w:pPr>
      <w:bookmarkStart w:id="152" w:name="_Mitsubishi_Motors_Australia"/>
      <w:bookmarkEnd w:id="152"/>
      <w:r w:rsidRPr="00A329F0">
        <w:t xml:space="preserve">Mitsubishi Motors Australia Ltd </w:t>
      </w:r>
      <w:r>
        <w:t>&amp;</w:t>
      </w:r>
      <w:r w:rsidR="001E196C">
        <w:t xml:space="preserve"> </w:t>
      </w:r>
      <w:r w:rsidRPr="00A329F0">
        <w:t>Anor v Begovic</w:t>
      </w:r>
    </w:p>
    <w:p w14:paraId="145A8C63" w14:textId="1E6E8036" w:rsidR="001D08F3" w:rsidRDefault="001E196C" w:rsidP="001D08F3">
      <w:pPr>
        <w:rPr>
          <w:rFonts w:ascii="Calibri" w:hAnsi="Calibri" w:cs="Calibri"/>
        </w:rPr>
      </w:pPr>
      <w:r w:rsidRPr="001E196C">
        <w:rPr>
          <w:b/>
          <w:bCs/>
        </w:rPr>
        <w:t>M</w:t>
      </w:r>
      <w:r>
        <w:rPr>
          <w:b/>
          <w:bCs/>
        </w:rPr>
        <w:t>56/2022</w:t>
      </w:r>
      <w:r w:rsidR="00E74B98" w:rsidRPr="00DE668C">
        <w:rPr>
          <w:b/>
          <w:bCs/>
        </w:rPr>
        <w:t>:</w:t>
      </w:r>
      <w:r w:rsidR="00E74B98" w:rsidRPr="00D0009F">
        <w:t xml:space="preserve"> </w:t>
      </w:r>
      <w:hyperlink r:id="rId127" w:history="1">
        <w:r w:rsidR="001D08F3" w:rsidRPr="001E6738">
          <w:rPr>
            <w:rStyle w:val="Hyperlink"/>
            <w:rFonts w:cs="Verdana"/>
            <w:noProof w:val="0"/>
          </w:rPr>
          <w:t xml:space="preserve">[2023] </w:t>
        </w:r>
        <w:proofErr w:type="spellStart"/>
        <w:r w:rsidR="001D08F3" w:rsidRPr="001E6738">
          <w:rPr>
            <w:rStyle w:val="Hyperlink"/>
            <w:rFonts w:cs="Verdana"/>
            <w:noProof w:val="0"/>
          </w:rPr>
          <w:t>HCATrans</w:t>
        </w:r>
        <w:proofErr w:type="spellEnd"/>
        <w:r w:rsidR="001D08F3" w:rsidRPr="001E6738">
          <w:rPr>
            <w:rStyle w:val="Hyperlink"/>
            <w:rFonts w:cs="Verdana"/>
            <w:noProof w:val="0"/>
          </w:rPr>
          <w:t xml:space="preserve"> 15</w:t>
        </w:r>
      </w:hyperlink>
    </w:p>
    <w:p w14:paraId="3174BEA9" w14:textId="77777777" w:rsidR="00E74B98" w:rsidRDefault="00E74B98" w:rsidP="00E74B98"/>
    <w:p w14:paraId="66C33930" w14:textId="3B0CEAC8" w:rsidR="00E74B98" w:rsidRPr="00523623" w:rsidRDefault="00E74B98" w:rsidP="00E74B98">
      <w:r w:rsidRPr="004E7695">
        <w:rPr>
          <w:b/>
        </w:rPr>
        <w:t>Date</w:t>
      </w:r>
      <w:r>
        <w:rPr>
          <w:b/>
        </w:rPr>
        <w:t xml:space="preserve"> heard</w:t>
      </w:r>
      <w:r w:rsidRPr="004E7695">
        <w:rPr>
          <w:b/>
        </w:rPr>
        <w:t xml:space="preserve">: </w:t>
      </w:r>
      <w:r w:rsidR="002A45C5">
        <w:t>17 February 202</w:t>
      </w:r>
      <w:r w:rsidR="000829F1">
        <w:t>3</w:t>
      </w:r>
      <w:r>
        <w:t xml:space="preserve"> – </w:t>
      </w:r>
      <w:r>
        <w:rPr>
          <w:i/>
        </w:rPr>
        <w:t xml:space="preserve">Special leave granted </w:t>
      </w:r>
    </w:p>
    <w:p w14:paraId="6A75DC2F" w14:textId="77777777" w:rsidR="00E74B98" w:rsidRPr="004E7695" w:rsidRDefault="00E74B98" w:rsidP="00E74B98"/>
    <w:p w14:paraId="468CF541" w14:textId="77777777" w:rsidR="00E74B98" w:rsidRPr="004E7695" w:rsidRDefault="00E74B98" w:rsidP="00E74B98">
      <w:pPr>
        <w:rPr>
          <w:b/>
        </w:rPr>
      </w:pPr>
      <w:r w:rsidRPr="004E7695">
        <w:rPr>
          <w:b/>
        </w:rPr>
        <w:t>Catchwords:</w:t>
      </w:r>
    </w:p>
    <w:p w14:paraId="28A993F5" w14:textId="77777777" w:rsidR="00E74B98" w:rsidRDefault="00E74B98" w:rsidP="00E74B98"/>
    <w:p w14:paraId="0C9DF393" w14:textId="771FE016" w:rsidR="00E74B98" w:rsidRPr="00E37F0B" w:rsidRDefault="00E74B98" w:rsidP="00B74E70">
      <w:pPr>
        <w:pStyle w:val="Catchwords0"/>
      </w:pPr>
      <w:r>
        <w:t>T</w:t>
      </w:r>
      <w:r w:rsidR="002A45C5">
        <w:t>rade practices – Misleading or deceptive conduct</w:t>
      </w:r>
      <w:r w:rsidR="00F90CCD">
        <w:t xml:space="preserve"> – Where fuel consumption label affixed to new vehicle offered for sale – </w:t>
      </w:r>
      <w:r w:rsidR="00BB7467">
        <w:t>Where a</w:t>
      </w:r>
      <w:r w:rsidR="00F90CCD">
        <w:t xml:space="preserve">ffixing of label required by </w:t>
      </w:r>
      <w:r w:rsidR="00505D36" w:rsidRPr="00505D36">
        <w:rPr>
          <w:i/>
          <w:iCs/>
        </w:rPr>
        <w:t>Motor Vehicle Standards Act 1989</w:t>
      </w:r>
      <w:r w:rsidR="00505D36">
        <w:t xml:space="preserve"> (</w:t>
      </w:r>
      <w:proofErr w:type="spellStart"/>
      <w:r w:rsidR="00505D36">
        <w:t>Cth</w:t>
      </w:r>
      <w:proofErr w:type="spellEnd"/>
      <w:r w:rsidR="00505D36">
        <w:t xml:space="preserve">) and </w:t>
      </w:r>
      <w:r w:rsidR="00505D36" w:rsidRPr="00505D36">
        <w:rPr>
          <w:i/>
          <w:iCs/>
        </w:rPr>
        <w:t>Vehicle Standard (Australian Design Rule 81/02 – Fuel Consumption Labelling for Light Vehicles) 2008</w:t>
      </w:r>
      <w:r w:rsidR="00505D36">
        <w:t xml:space="preserve"> </w:t>
      </w:r>
      <w:r w:rsidR="002A0CD5">
        <w:t>(</w:t>
      </w:r>
      <w:r w:rsidR="00040C04">
        <w:t>"</w:t>
      </w:r>
      <w:r w:rsidR="002A0CD5" w:rsidRPr="005722D2">
        <w:t>Standard</w:t>
      </w:r>
      <w:r w:rsidR="00040C04">
        <w:t>"</w:t>
      </w:r>
      <w:r w:rsidR="002A0CD5">
        <w:t>)</w:t>
      </w:r>
      <w:r w:rsidR="002A0CD5">
        <w:rPr>
          <w:b/>
          <w:bCs/>
        </w:rPr>
        <w:t xml:space="preserve"> </w:t>
      </w:r>
      <w:r w:rsidR="00F90CCD">
        <w:t xml:space="preserve">– </w:t>
      </w:r>
      <w:r w:rsidR="00545360">
        <w:t>Where l</w:t>
      </w:r>
      <w:r w:rsidR="00F90CCD">
        <w:t>abel displayed fuel consumption</w:t>
      </w:r>
      <w:r w:rsidR="00545360">
        <w:t xml:space="preserve"> </w:t>
      </w:r>
      <w:r w:rsidR="00F90CCD">
        <w:t xml:space="preserve">figures derived from standard testing of vehicle type – </w:t>
      </w:r>
      <w:r w:rsidR="00B37D27">
        <w:t>Where p</w:t>
      </w:r>
      <w:r w:rsidR="00F90CCD">
        <w:t>urchased vehicle unable to substantially</w:t>
      </w:r>
      <w:r w:rsidR="00B37D27">
        <w:t xml:space="preserve"> </w:t>
      </w:r>
      <w:r w:rsidR="00F90CCD">
        <w:t xml:space="preserve">achieve label figures under standard test – </w:t>
      </w:r>
      <w:r w:rsidR="00B37D27">
        <w:t xml:space="preserve">Where Court of Appeal found affixing of </w:t>
      </w:r>
      <w:r w:rsidR="00DF053E">
        <w:t>fuel consumption label to respondent</w:t>
      </w:r>
      <w:r w:rsidR="00040C04">
        <w:t>'</w:t>
      </w:r>
      <w:r w:rsidR="00DF053E">
        <w:t>s vehicle, and presenting and offering vehicle for sale with label affixed, appellants engaged in</w:t>
      </w:r>
      <w:r w:rsidR="00010E4E">
        <w:t xml:space="preserve"> misleading or deceptive conduct in contravention of s 18 of</w:t>
      </w:r>
      <w:r w:rsidR="007E0516">
        <w:t xml:space="preserve"> </w:t>
      </w:r>
      <w:r w:rsidR="007E0516">
        <w:rPr>
          <w:i/>
          <w:iCs/>
        </w:rPr>
        <w:t>Australian Consumer Law</w:t>
      </w:r>
      <w:r w:rsidR="007E0516">
        <w:t xml:space="preserve"> </w:t>
      </w:r>
      <w:r w:rsidR="002A0CD5">
        <w:t xml:space="preserve">– Whether conduct required by Standard can </w:t>
      </w:r>
      <w:r w:rsidR="00A34E98">
        <w:t xml:space="preserve">give rise to contravention of s 18 of </w:t>
      </w:r>
      <w:r w:rsidR="00A34E98">
        <w:rPr>
          <w:i/>
          <w:iCs/>
        </w:rPr>
        <w:t>Australian Consumer Law</w:t>
      </w:r>
      <w:r w:rsidR="00B74E70">
        <w:t xml:space="preserve">. </w:t>
      </w:r>
    </w:p>
    <w:p w14:paraId="22961284" w14:textId="77777777" w:rsidR="00E74B98" w:rsidRPr="00C32A1D" w:rsidRDefault="00E74B98" w:rsidP="00E74B98"/>
    <w:p w14:paraId="725109B2" w14:textId="73F18A66" w:rsidR="00E74B98" w:rsidRPr="007E5803" w:rsidRDefault="00E74B98" w:rsidP="00E74B98">
      <w:pPr>
        <w:rPr>
          <w:bCs/>
        </w:rPr>
      </w:pPr>
      <w:r w:rsidRPr="004E7695">
        <w:rPr>
          <w:b/>
        </w:rPr>
        <w:t xml:space="preserve">Appealed from </w:t>
      </w:r>
      <w:r w:rsidR="002A45C5">
        <w:rPr>
          <w:b/>
        </w:rPr>
        <w:t>VSC</w:t>
      </w:r>
      <w:r>
        <w:rPr>
          <w:b/>
        </w:rPr>
        <w:t xml:space="preserve"> (CA): </w:t>
      </w:r>
      <w:hyperlink r:id="rId128" w:history="1">
        <w:r w:rsidR="003A3606" w:rsidRPr="00C03916">
          <w:rPr>
            <w:rStyle w:val="Hyperlink"/>
            <w:rFonts w:cs="Verdana"/>
            <w:noProof w:val="0"/>
          </w:rPr>
          <w:t>[2022] VSCA 155</w:t>
        </w:r>
      </w:hyperlink>
      <w:r w:rsidR="00C03916">
        <w:t xml:space="preserve">; </w:t>
      </w:r>
      <w:r w:rsidR="00E45EF3" w:rsidRPr="00E45EF3">
        <w:t>(2022) 403 ALR 558</w:t>
      </w:r>
      <w:r w:rsidR="003A3606">
        <w:t xml:space="preserve"> </w:t>
      </w:r>
    </w:p>
    <w:p w14:paraId="29EDF743" w14:textId="77777777" w:rsidR="00E74B98" w:rsidRPr="00E064DF" w:rsidRDefault="00E74B98" w:rsidP="00E74B98"/>
    <w:p w14:paraId="29339A16" w14:textId="77777777" w:rsidR="00E74B98" w:rsidRPr="002314BE" w:rsidRDefault="00752D9F" w:rsidP="00E74B98">
      <w:hyperlink w:anchor="TOP" w:history="1">
        <w:r w:rsidR="00E74B98" w:rsidRPr="004E7695">
          <w:rPr>
            <w:rStyle w:val="Hyperlink"/>
            <w:rFonts w:cs="Verdana"/>
            <w:bCs/>
          </w:rPr>
          <w:t>Return to Top</w:t>
        </w:r>
      </w:hyperlink>
    </w:p>
    <w:p w14:paraId="3BAB022D" w14:textId="77777777" w:rsidR="00E74B98" w:rsidRDefault="00E74B98" w:rsidP="00E74B9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29"/>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3" w:name="_6:_Cases_Not"/>
      <w:bookmarkStart w:id="154" w:name="_7:_Cases_Not"/>
      <w:bookmarkStart w:id="155" w:name="_8:_Cases_Not"/>
      <w:bookmarkStart w:id="156" w:name="_Toc479608277"/>
      <w:bookmarkStart w:id="157" w:name="_Toc10095967"/>
      <w:bookmarkEnd w:id="153"/>
      <w:bookmarkEnd w:id="154"/>
      <w:bookmarkEnd w:id="155"/>
      <w:r w:rsidRPr="004E7695">
        <w:lastRenderedPageBreak/>
        <w:t>7</w:t>
      </w:r>
      <w:r w:rsidR="00AE64B2" w:rsidRPr="004E7695">
        <w:t>: Cases Not Proceeding or Vacated</w:t>
      </w:r>
      <w:bookmarkEnd w:id="129"/>
      <w:bookmarkEnd w:id="130"/>
      <w:bookmarkEnd w:id="131"/>
      <w:bookmarkEnd w:id="156"/>
      <w:bookmarkEnd w:id="157"/>
    </w:p>
    <w:p w14:paraId="6FB15634" w14:textId="77777777" w:rsidR="00647B4C" w:rsidRPr="004E7695" w:rsidRDefault="00647B4C" w:rsidP="00647B4C">
      <w:pPr>
        <w:pStyle w:val="Divider2"/>
        <w:pBdr>
          <w:bottom w:val="double" w:sz="6" w:space="0" w:color="auto"/>
        </w:pBdr>
      </w:pPr>
      <w:bookmarkStart w:id="158" w:name="_Palmer_v_Marcus"/>
      <w:bookmarkStart w:id="159" w:name="_AAR15_v_Minister_1"/>
      <w:bookmarkStart w:id="160" w:name="_The_Maritime_Union"/>
      <w:bookmarkEnd w:id="158"/>
      <w:bookmarkEnd w:id="159"/>
      <w:bookmarkEnd w:id="160"/>
    </w:p>
    <w:p w14:paraId="55F4251A" w14:textId="77777777" w:rsidR="0032355E" w:rsidRPr="0032355E" w:rsidRDefault="0032355E" w:rsidP="0032355E"/>
    <w:p w14:paraId="12403409" w14:textId="77777777" w:rsidR="0032355E" w:rsidRPr="0032355E" w:rsidRDefault="0032355E" w:rsidP="0032355E">
      <w:pPr>
        <w:keepNext/>
        <w:outlineLvl w:val="1"/>
        <w:rPr>
          <w:rFonts w:ascii="Garamond" w:hAnsi="Garamond" w:cs="Arial"/>
          <w:b/>
          <w:bCs/>
          <w:iCs/>
          <w:sz w:val="44"/>
          <w:szCs w:val="28"/>
        </w:rPr>
      </w:pPr>
      <w:r w:rsidRPr="0032355E">
        <w:rPr>
          <w:rFonts w:ascii="Garamond" w:hAnsi="Garamond" w:cs="Arial"/>
          <w:b/>
          <w:bCs/>
          <w:iCs/>
          <w:sz w:val="44"/>
          <w:szCs w:val="28"/>
        </w:rPr>
        <w:t xml:space="preserve">Family Law </w:t>
      </w:r>
    </w:p>
    <w:p w14:paraId="4418EBBA" w14:textId="77777777" w:rsidR="0032355E" w:rsidRPr="0032355E" w:rsidRDefault="0032355E" w:rsidP="0032355E"/>
    <w:p w14:paraId="0B1809BA" w14:textId="77777777" w:rsidR="0032355E" w:rsidRPr="0032355E" w:rsidRDefault="0032355E" w:rsidP="00C94F18">
      <w:pPr>
        <w:pStyle w:val="Heading3"/>
      </w:pPr>
      <w:bookmarkStart w:id="161" w:name="_Barnett_v_Secretary,_1"/>
      <w:bookmarkEnd w:id="161"/>
      <w:r w:rsidRPr="0032355E">
        <w:t xml:space="preserve">Barnett v Secretary, Department of Communities and Justice </w:t>
      </w:r>
    </w:p>
    <w:p w14:paraId="3439DF2A" w14:textId="77777777" w:rsidR="0032355E" w:rsidRPr="0032355E" w:rsidRDefault="00752D9F" w:rsidP="0032355E">
      <w:hyperlink r:id="rId130" w:history="1">
        <w:r w:rsidR="0032355E" w:rsidRPr="0032355E">
          <w:rPr>
            <w:rFonts w:cs="Arial"/>
            <w:b/>
            <w:bCs/>
            <w:noProof/>
            <w:color w:val="0000FF"/>
            <w:u w:val="single"/>
          </w:rPr>
          <w:t>S142/2022</w:t>
        </w:r>
      </w:hyperlink>
      <w:r w:rsidR="0032355E" w:rsidRPr="0032355E">
        <w:rPr>
          <w:b/>
          <w:bCs/>
        </w:rPr>
        <w:t xml:space="preserve">: </w:t>
      </w:r>
      <w:hyperlink r:id="rId131" w:history="1">
        <w:r w:rsidR="0032355E" w:rsidRPr="0032355E">
          <w:rPr>
            <w:color w:val="0000FF"/>
            <w:u w:val="single"/>
          </w:rPr>
          <w:t xml:space="preserve">[2023] </w:t>
        </w:r>
        <w:proofErr w:type="spellStart"/>
        <w:r w:rsidR="0032355E" w:rsidRPr="0032355E">
          <w:rPr>
            <w:color w:val="0000FF"/>
            <w:u w:val="single"/>
          </w:rPr>
          <w:t>HCATrans</w:t>
        </w:r>
        <w:proofErr w:type="spellEnd"/>
        <w:r w:rsidR="0032355E" w:rsidRPr="0032355E">
          <w:rPr>
            <w:color w:val="0000FF"/>
            <w:u w:val="single"/>
          </w:rPr>
          <w:t xml:space="preserve"> 5</w:t>
        </w:r>
      </w:hyperlink>
      <w:r w:rsidR="0032355E" w:rsidRPr="0032355E">
        <w:t xml:space="preserve"> </w:t>
      </w:r>
    </w:p>
    <w:p w14:paraId="2B3329BF" w14:textId="77777777" w:rsidR="0032355E" w:rsidRPr="0032355E" w:rsidRDefault="0032355E" w:rsidP="0032355E"/>
    <w:p w14:paraId="64D555E8" w14:textId="2699BD6D" w:rsidR="0032355E" w:rsidRPr="0032355E" w:rsidRDefault="0032355E" w:rsidP="0032355E">
      <w:r w:rsidRPr="0032355E">
        <w:rPr>
          <w:b/>
          <w:bCs/>
        </w:rPr>
        <w:t>Date heard:</w:t>
      </w:r>
      <w:r w:rsidRPr="0032355E">
        <w:t xml:space="preserve"> 10 February 2023 </w:t>
      </w:r>
      <w:r w:rsidR="00A665ED">
        <w:t>–</w:t>
      </w:r>
      <w:r>
        <w:t xml:space="preserve"> </w:t>
      </w:r>
      <w:r w:rsidR="008D5974">
        <w:rPr>
          <w:i/>
          <w:iCs/>
        </w:rPr>
        <w:t>S</w:t>
      </w:r>
      <w:r w:rsidR="00A665ED">
        <w:rPr>
          <w:i/>
          <w:iCs/>
        </w:rPr>
        <w:t>pecial leave revoked</w:t>
      </w:r>
      <w:r w:rsidR="006B6AB3">
        <w:rPr>
          <w:i/>
          <w:iCs/>
        </w:rPr>
        <w:t>; reasons to be published</w:t>
      </w:r>
      <w:r w:rsidR="00A665ED">
        <w:t xml:space="preserve"> </w:t>
      </w:r>
    </w:p>
    <w:p w14:paraId="674D9718" w14:textId="77777777" w:rsidR="0032355E" w:rsidRPr="0032355E" w:rsidRDefault="0032355E" w:rsidP="0032355E"/>
    <w:p w14:paraId="26AA708D" w14:textId="77777777" w:rsidR="0032355E" w:rsidRPr="0032355E" w:rsidRDefault="0032355E" w:rsidP="0032355E">
      <w:pPr>
        <w:rPr>
          <w:i/>
          <w:iCs/>
        </w:rPr>
      </w:pPr>
      <w:r w:rsidRPr="0032355E">
        <w:rPr>
          <w:b/>
          <w:bCs/>
        </w:rPr>
        <w:t>Coram:</w:t>
      </w:r>
      <w:r w:rsidRPr="0032355E">
        <w:t xml:space="preserve"> </w:t>
      </w:r>
      <w:proofErr w:type="spellStart"/>
      <w:r w:rsidRPr="0032355E">
        <w:t>Kiefel</w:t>
      </w:r>
      <w:proofErr w:type="spellEnd"/>
      <w:r w:rsidRPr="0032355E">
        <w:t xml:space="preserve"> CJ, Gageler, Gordon, Gleeson and </w:t>
      </w:r>
      <w:proofErr w:type="spellStart"/>
      <w:r w:rsidRPr="0032355E">
        <w:t>Jagot</w:t>
      </w:r>
      <w:proofErr w:type="spellEnd"/>
      <w:r w:rsidRPr="0032355E">
        <w:t xml:space="preserve"> JJ</w:t>
      </w:r>
      <w:r w:rsidRPr="0032355E">
        <w:rPr>
          <w:i/>
          <w:iCs/>
        </w:rPr>
        <w:t xml:space="preserve"> </w:t>
      </w:r>
    </w:p>
    <w:p w14:paraId="73AC9C39" w14:textId="77777777" w:rsidR="0032355E" w:rsidRPr="0032355E" w:rsidRDefault="0032355E" w:rsidP="0032355E"/>
    <w:p w14:paraId="3FF23017" w14:textId="77777777" w:rsidR="0032355E" w:rsidRPr="0032355E" w:rsidRDefault="0032355E" w:rsidP="0032355E">
      <w:r w:rsidRPr="0032355E">
        <w:rPr>
          <w:b/>
          <w:bCs/>
        </w:rPr>
        <w:t>Catchwords:</w:t>
      </w:r>
    </w:p>
    <w:p w14:paraId="492BC616" w14:textId="77777777" w:rsidR="0032355E" w:rsidRPr="0032355E" w:rsidRDefault="0032355E" w:rsidP="0032355E">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2F5B0AC4" w14:textId="158D6880" w:rsidR="0032355E" w:rsidRPr="0032355E" w:rsidRDefault="0032355E" w:rsidP="0032355E">
      <w:pPr>
        <w:pBdr>
          <w:top w:val="nil"/>
          <w:left w:val="nil"/>
          <w:bottom w:val="nil"/>
          <w:right w:val="nil"/>
          <w:between w:val="nil"/>
          <w:bar w:val="nil"/>
        </w:pBdr>
        <w:ind w:left="720"/>
        <w:rPr>
          <w:rFonts w:eastAsia="Arial Unicode MS" w:cs="Arial Unicode MS"/>
          <w:color w:val="000000"/>
          <w:u w:color="000000"/>
          <w:bdr w:val="nil"/>
          <w:lang w:val="en-US" w:eastAsia="en-GB"/>
        </w:rPr>
      </w:pPr>
      <w:r w:rsidRPr="0032355E">
        <w:rPr>
          <w:rFonts w:eastAsia="Arial Unicode MS" w:cs="Arial Unicode MS"/>
          <w:color w:val="000000"/>
          <w:u w:color="000000"/>
          <w:bdr w:val="nil"/>
          <w:lang w:val="en-US" w:eastAsia="en-GB"/>
        </w:rPr>
        <w:t>Family law – Child abduction – Issue estoppel – Where child, born in Ireland, removed from Ireland by mother without father</w:t>
      </w:r>
      <w:r w:rsidR="00040C04">
        <w:rPr>
          <w:rFonts w:eastAsia="Arial Unicode MS" w:cs="Arial Unicode MS"/>
          <w:color w:val="000000"/>
          <w:u w:color="000000"/>
          <w:bdr w:val="nil"/>
          <w:lang w:val="en-US" w:eastAsia="en-GB"/>
        </w:rPr>
        <w:t>'</w:t>
      </w:r>
      <w:r w:rsidRPr="0032355E">
        <w:rPr>
          <w:rFonts w:eastAsia="Arial Unicode MS" w:cs="Arial Unicode MS"/>
          <w:color w:val="000000"/>
          <w:u w:color="000000"/>
          <w:bdr w:val="nil"/>
          <w:lang w:val="en-US" w:eastAsia="en-GB"/>
        </w:rPr>
        <w:t>s knowledge – Where father initiated proceedings in District Court of Dublin Metropolitan District seeking interim order for appointment as child</w:t>
      </w:r>
      <w:r w:rsidR="00040C04">
        <w:rPr>
          <w:rFonts w:eastAsia="Arial Unicode MS" w:cs="Arial Unicode MS"/>
          <w:color w:val="000000"/>
          <w:u w:color="000000"/>
          <w:bdr w:val="nil"/>
          <w:lang w:val="en-US" w:eastAsia="en-GB"/>
        </w:rPr>
        <w:t>'</w:t>
      </w:r>
      <w:r w:rsidRPr="0032355E">
        <w:rPr>
          <w:rFonts w:eastAsia="Arial Unicode MS" w:cs="Arial Unicode MS"/>
          <w:color w:val="000000"/>
          <w:u w:color="000000"/>
          <w:bdr w:val="nil"/>
          <w:lang w:val="en-US" w:eastAsia="en-GB"/>
        </w:rPr>
        <w:t xml:space="preserve">s guardian and for custody pursuant to </w:t>
      </w:r>
      <w:r w:rsidRPr="0032355E">
        <w:rPr>
          <w:rFonts w:eastAsia="Arial Unicode MS" w:cs="Arial Unicode MS"/>
          <w:i/>
          <w:iCs/>
          <w:color w:val="000000"/>
          <w:u w:color="000000"/>
          <w:bdr w:val="nil"/>
          <w:lang w:val="en-US" w:eastAsia="en-GB"/>
        </w:rPr>
        <w:t xml:space="preserve">Guardianship of Infants Act 1964 </w:t>
      </w:r>
      <w:r w:rsidRPr="0032355E">
        <w:rPr>
          <w:rFonts w:eastAsia="Arial Unicode MS" w:cs="Arial Unicode MS"/>
          <w:color w:val="000000"/>
          <w:u w:color="000000"/>
          <w:bdr w:val="nil"/>
          <w:lang w:val="en-US" w:eastAsia="en-GB"/>
        </w:rPr>
        <w:t>(IR) (</w:t>
      </w:r>
      <w:r w:rsidR="00040C04">
        <w:rPr>
          <w:rFonts w:eastAsia="Arial Unicode MS" w:cs="Arial Unicode MS"/>
          <w:color w:val="000000"/>
          <w:u w:color="000000"/>
          <w:bdr w:val="nil"/>
          <w:lang w:val="en-US" w:eastAsia="en-GB"/>
        </w:rPr>
        <w:t>"</w:t>
      </w:r>
      <w:r w:rsidRPr="0032355E">
        <w:rPr>
          <w:rFonts w:eastAsia="Arial Unicode MS" w:cs="Arial Unicode MS"/>
          <w:color w:val="000000"/>
          <w:u w:color="000000"/>
          <w:bdr w:val="nil"/>
          <w:lang w:val="en-US" w:eastAsia="en-GB"/>
        </w:rPr>
        <w:t>Guardianship Act</w:t>
      </w:r>
      <w:r w:rsidR="00040C04">
        <w:rPr>
          <w:rFonts w:eastAsia="Arial Unicode MS" w:cs="Arial Unicode MS"/>
          <w:color w:val="000000"/>
          <w:u w:color="000000"/>
          <w:bdr w:val="nil"/>
          <w:lang w:val="en-US" w:eastAsia="en-GB"/>
        </w:rPr>
        <w:t>"</w:t>
      </w:r>
      <w:r w:rsidRPr="0032355E">
        <w:rPr>
          <w:rFonts w:eastAsia="Arial Unicode MS" w:cs="Arial Unicode MS"/>
          <w:color w:val="000000"/>
          <w:u w:color="000000"/>
          <w:bdr w:val="nil"/>
          <w:lang w:val="en-US" w:eastAsia="en-GB"/>
        </w:rPr>
        <w:t xml:space="preserve">) – Where District Court made interim order and subsequent declaration under Guardianship Act declaring father as guardian – Where father filed application for return of child in accordance with </w:t>
      </w:r>
      <w:r w:rsidRPr="0032355E">
        <w:rPr>
          <w:rFonts w:eastAsia="Arial Unicode MS" w:cs="Arial Unicode MS"/>
          <w:i/>
          <w:iCs/>
          <w:color w:val="000000"/>
          <w:u w:color="000000"/>
          <w:bdr w:val="nil"/>
          <w:lang w:val="en-US" w:eastAsia="en-GB"/>
        </w:rPr>
        <w:t xml:space="preserve">Hague Convention on the Civil Aspects of International Child Abduction </w:t>
      </w:r>
      <w:r w:rsidRPr="0032355E">
        <w:rPr>
          <w:rFonts w:eastAsia="Arial Unicode MS" w:cs="Arial Unicode MS"/>
          <w:color w:val="000000"/>
          <w:u w:color="000000"/>
          <w:bdr w:val="nil"/>
          <w:lang w:val="en-US" w:eastAsia="en-GB"/>
        </w:rPr>
        <w:t xml:space="preserve">– Where application filed in Family Court of Australia seeking return of child to Ireland – Where primary judge found District Court order sufficed to fulfil requirement of </w:t>
      </w:r>
      <w:r w:rsidR="00040C04">
        <w:rPr>
          <w:rFonts w:eastAsia="Arial Unicode MS" w:cs="Arial Unicode MS"/>
          <w:color w:val="000000"/>
          <w:u w:color="000000"/>
          <w:bdr w:val="nil"/>
          <w:lang w:val="en-US" w:eastAsia="en-GB"/>
        </w:rPr>
        <w:t>"</w:t>
      </w:r>
      <w:r w:rsidRPr="0032355E">
        <w:rPr>
          <w:rFonts w:eastAsia="Arial Unicode MS" w:cs="Arial Unicode MS"/>
          <w:color w:val="000000"/>
          <w:u w:color="000000"/>
          <w:bdr w:val="nil"/>
          <w:lang w:val="en-US" w:eastAsia="en-GB"/>
        </w:rPr>
        <w:t>rights of custody</w:t>
      </w:r>
      <w:r w:rsidR="00040C04">
        <w:rPr>
          <w:rFonts w:eastAsia="Arial Unicode MS" w:cs="Arial Unicode MS"/>
          <w:color w:val="000000"/>
          <w:u w:color="000000"/>
          <w:bdr w:val="nil"/>
          <w:lang w:val="en-US" w:eastAsia="en-GB"/>
        </w:rPr>
        <w:t>"</w:t>
      </w:r>
      <w:r w:rsidRPr="0032355E">
        <w:rPr>
          <w:rFonts w:eastAsia="Arial Unicode MS" w:cs="Arial Unicode MS"/>
          <w:color w:val="000000"/>
          <w:u w:color="000000"/>
          <w:bdr w:val="nil"/>
          <w:lang w:val="en-US" w:eastAsia="en-GB"/>
        </w:rPr>
        <w:t xml:space="preserve"> for purposes of reg 4 of </w:t>
      </w:r>
      <w:r w:rsidRPr="0032355E">
        <w:rPr>
          <w:rFonts w:eastAsia="Arial Unicode MS" w:cs="Arial Unicode MS"/>
          <w:i/>
          <w:iCs/>
          <w:color w:val="000000"/>
          <w:u w:color="000000"/>
          <w:bdr w:val="nil"/>
          <w:lang w:val="en-US" w:eastAsia="en-GB"/>
        </w:rPr>
        <w:t xml:space="preserve">Family Law (Child Abduction Convention) Regulations 1986 </w:t>
      </w:r>
      <w:r w:rsidRPr="0032355E">
        <w:rPr>
          <w:rFonts w:eastAsia="Arial Unicode MS" w:cs="Arial Unicode MS"/>
          <w:color w:val="000000"/>
          <w:u w:color="000000"/>
          <w:bdr w:val="nil"/>
          <w:lang w:val="en-US" w:eastAsia="en-GB"/>
        </w:rPr>
        <w:t>(</w:t>
      </w:r>
      <w:proofErr w:type="spellStart"/>
      <w:r w:rsidRPr="0032355E">
        <w:rPr>
          <w:rFonts w:eastAsia="Arial Unicode MS" w:cs="Arial Unicode MS"/>
          <w:color w:val="000000"/>
          <w:u w:color="000000"/>
          <w:bdr w:val="nil"/>
          <w:lang w:val="en-US" w:eastAsia="en-GB"/>
        </w:rPr>
        <w:t>Cth</w:t>
      </w:r>
      <w:proofErr w:type="spellEnd"/>
      <w:r w:rsidRPr="0032355E">
        <w:rPr>
          <w:rFonts w:eastAsia="Arial Unicode MS" w:cs="Arial Unicode MS"/>
          <w:color w:val="000000"/>
          <w:u w:color="000000"/>
          <w:bdr w:val="nil"/>
          <w:lang w:val="en-US" w:eastAsia="en-GB"/>
        </w:rPr>
        <w:t>) and decision of District Court gave rise to issue estoppel, preventing Court from re-determining any factual issues –</w:t>
      </w:r>
      <w:r w:rsidRPr="0032355E">
        <w:rPr>
          <w:rFonts w:eastAsia="Arial Unicode MS" w:cs="Arial Unicode MS"/>
          <w:i/>
          <w:iCs/>
          <w:color w:val="000000"/>
          <w:u w:color="000000"/>
          <w:bdr w:val="nil"/>
          <w:lang w:val="en-US" w:eastAsia="en-GB"/>
        </w:rPr>
        <w:t xml:space="preserve"> </w:t>
      </w:r>
      <w:r w:rsidRPr="0032355E">
        <w:rPr>
          <w:rFonts w:eastAsia="Arial Unicode MS" w:cs="Arial Unicode MS"/>
          <w:color w:val="000000"/>
          <w:u w:color="000000"/>
          <w:bdr w:val="nil"/>
          <w:lang w:val="en-US" w:eastAsia="en-GB"/>
        </w:rPr>
        <w:t>Whether order of District Court created issue estoppel that prevented Family Court from determining whether, under Irish law, father of applicant</w:t>
      </w:r>
      <w:r w:rsidR="00040C04">
        <w:rPr>
          <w:rFonts w:eastAsia="Arial Unicode MS" w:cs="Arial Unicode MS"/>
          <w:color w:val="000000"/>
          <w:u w:color="000000"/>
          <w:bdr w:val="nil"/>
          <w:lang w:val="en-US" w:eastAsia="en-GB"/>
        </w:rPr>
        <w:t>'</w:t>
      </w:r>
      <w:r w:rsidRPr="0032355E">
        <w:rPr>
          <w:rFonts w:eastAsia="Arial Unicode MS" w:cs="Arial Unicode MS"/>
          <w:color w:val="000000"/>
          <w:u w:color="000000"/>
          <w:bdr w:val="nil"/>
          <w:lang w:val="en-US" w:eastAsia="en-GB"/>
        </w:rPr>
        <w:t xml:space="preserve">s child had rights of custody as defined by reg 4 of </w:t>
      </w:r>
      <w:r w:rsidRPr="0032355E">
        <w:rPr>
          <w:rFonts w:eastAsia="Arial Unicode MS" w:cs="Arial Unicode MS"/>
          <w:i/>
          <w:iCs/>
          <w:color w:val="000000"/>
          <w:u w:color="000000"/>
          <w:bdr w:val="nil"/>
          <w:lang w:val="en-US" w:eastAsia="en-GB"/>
        </w:rPr>
        <w:t xml:space="preserve">Regulations </w:t>
      </w:r>
      <w:r w:rsidRPr="0032355E">
        <w:rPr>
          <w:rFonts w:eastAsia="Arial Unicode MS" w:cs="Arial Unicode MS"/>
          <w:color w:val="000000"/>
          <w:u w:color="000000"/>
          <w:bdr w:val="nil"/>
          <w:lang w:val="en-US" w:eastAsia="en-GB"/>
        </w:rPr>
        <w:t xml:space="preserve">– Whether issue estoppel can be drawn from text of foreign order in absence of reasons for judgment and transcript. </w:t>
      </w:r>
    </w:p>
    <w:p w14:paraId="52B8D3B3" w14:textId="77777777" w:rsidR="0032355E" w:rsidRPr="0032355E" w:rsidRDefault="0032355E" w:rsidP="0032355E"/>
    <w:p w14:paraId="179E5358" w14:textId="77777777" w:rsidR="0032355E" w:rsidRPr="0032355E" w:rsidRDefault="0032355E" w:rsidP="0032355E">
      <w:pPr>
        <w:rPr>
          <w:bCs/>
        </w:rPr>
      </w:pPr>
      <w:r w:rsidRPr="0032355E">
        <w:rPr>
          <w:b/>
        </w:rPr>
        <w:t xml:space="preserve">Appealed from </w:t>
      </w:r>
      <w:proofErr w:type="spellStart"/>
      <w:r w:rsidRPr="0032355E">
        <w:rPr>
          <w:b/>
        </w:rPr>
        <w:t>FedCFamC</w:t>
      </w:r>
      <w:proofErr w:type="spellEnd"/>
      <w:r w:rsidRPr="0032355E">
        <w:rPr>
          <w:b/>
        </w:rPr>
        <w:t xml:space="preserve"> (1A): </w:t>
      </w:r>
      <w:hyperlink r:id="rId132" w:history="1">
        <w:r w:rsidRPr="0032355E">
          <w:rPr>
            <w:rFonts w:cs="Arial"/>
            <w:bCs/>
            <w:noProof/>
            <w:color w:val="0000FF"/>
            <w:u w:val="single"/>
          </w:rPr>
          <w:t>[2022] FedCFamC1A 20</w:t>
        </w:r>
      </w:hyperlink>
    </w:p>
    <w:p w14:paraId="2FF01E3A" w14:textId="77777777" w:rsidR="0032355E" w:rsidRPr="0032355E" w:rsidRDefault="0032355E" w:rsidP="0032355E"/>
    <w:p w14:paraId="29C466F2" w14:textId="77777777" w:rsidR="0032355E" w:rsidRPr="0032355E" w:rsidRDefault="00752D9F" w:rsidP="0032355E">
      <w:hyperlink w:anchor="TOP" w:history="1">
        <w:r w:rsidR="0032355E" w:rsidRPr="0032355E">
          <w:rPr>
            <w:rFonts w:cs="Arial"/>
            <w:bCs/>
            <w:noProof/>
            <w:color w:val="0000FF"/>
            <w:u w:val="single"/>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33"/>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2" w:name="_8:_Special_Leave"/>
      <w:bookmarkStart w:id="163" w:name="_Toc270610026"/>
      <w:bookmarkStart w:id="164" w:name="_Ref474848474"/>
      <w:bookmarkStart w:id="165" w:name="_Toc479608278"/>
      <w:bookmarkStart w:id="166" w:name="_Toc10095968"/>
      <w:bookmarkEnd w:id="162"/>
      <w:r w:rsidRPr="004E7695">
        <w:lastRenderedPageBreak/>
        <w:t>8</w:t>
      </w:r>
      <w:r w:rsidR="00AE64B2" w:rsidRPr="004E7695">
        <w:t xml:space="preserve">: Special Leave </w:t>
      </w:r>
      <w:bookmarkEnd w:id="163"/>
      <w:r w:rsidR="00B33F9A" w:rsidRPr="004E7695">
        <w:t>Refused</w:t>
      </w:r>
      <w:bookmarkEnd w:id="164"/>
      <w:bookmarkEnd w:id="165"/>
      <w:bookmarkEnd w:id="166"/>
    </w:p>
    <w:p w14:paraId="4BD00F26" w14:textId="77777777" w:rsidR="00EE019B" w:rsidRPr="004E7695" w:rsidRDefault="00EE019B" w:rsidP="00EE019B">
      <w:pPr>
        <w:pStyle w:val="Divider2"/>
      </w:pPr>
    </w:p>
    <w:p w14:paraId="07E20CF5" w14:textId="77777777" w:rsidR="00933788" w:rsidRDefault="00933788" w:rsidP="00933788"/>
    <w:p w14:paraId="0617D8EA" w14:textId="72AF415C"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8365FA">
        <w:rPr>
          <w:rFonts w:ascii="Arial" w:hAnsi="Arial" w:cs="Arial"/>
          <w:b/>
          <w:sz w:val="28"/>
          <w:szCs w:val="28"/>
        </w:rPr>
        <w:t>9 February 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0F2844" w:rsidRPr="00CC46E9" w14:paraId="29F0A93C" w14:textId="77777777" w:rsidTr="005B5B92">
        <w:trPr>
          <w:cantSplit/>
          <w:trHeight w:val="400"/>
        </w:trPr>
        <w:tc>
          <w:tcPr>
            <w:tcW w:w="567" w:type="dxa"/>
          </w:tcPr>
          <w:p w14:paraId="4944E5CD"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7330B72C" w14:textId="6C7DB86D" w:rsidR="000F2844" w:rsidRPr="00D7571F" w:rsidRDefault="000F2844" w:rsidP="000F2844">
            <w:pPr>
              <w:keepLines/>
              <w:spacing w:before="120"/>
              <w:jc w:val="left"/>
              <w:rPr>
                <w:rFonts w:ascii="Arial" w:hAnsi="Arial" w:cs="Arial"/>
                <w:color w:val="000000"/>
                <w:sz w:val="18"/>
                <w:szCs w:val="18"/>
              </w:rPr>
            </w:pPr>
            <w:r w:rsidRPr="000F2844">
              <w:rPr>
                <w:rFonts w:ascii="Arial" w:hAnsi="Arial" w:cs="Arial"/>
                <w:color w:val="000000"/>
                <w:sz w:val="18"/>
                <w:szCs w:val="18"/>
              </w:rPr>
              <w:t>Ryan</w:t>
            </w:r>
          </w:p>
        </w:tc>
        <w:tc>
          <w:tcPr>
            <w:tcW w:w="1914" w:type="dxa"/>
          </w:tcPr>
          <w:p w14:paraId="2EEFFAB0" w14:textId="5B76B414"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Cain &amp; Anor</w:t>
            </w:r>
            <w:r>
              <w:rPr>
                <w:rFonts w:ascii="Arial" w:hAnsi="Arial" w:cs="Arial"/>
                <w:color w:val="000000"/>
                <w:sz w:val="18"/>
                <w:szCs w:val="18"/>
              </w:rPr>
              <w:br/>
              <w:t>(C20/2022)</w:t>
            </w:r>
          </w:p>
        </w:tc>
        <w:tc>
          <w:tcPr>
            <w:tcW w:w="1914" w:type="dxa"/>
          </w:tcPr>
          <w:p w14:paraId="4770F466" w14:textId="1A0DD757"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w:t>
            </w:r>
            <w:r w:rsidR="00C15AA5">
              <w:rPr>
                <w:rFonts w:ascii="Arial" w:hAnsi="Arial" w:cs="Arial"/>
                <w:color w:val="000000"/>
                <w:sz w:val="18"/>
                <w:szCs w:val="18"/>
              </w:rPr>
              <w:br/>
            </w:r>
            <w:r>
              <w:rPr>
                <w:rFonts w:ascii="Arial" w:hAnsi="Arial" w:cs="Arial"/>
                <w:color w:val="000000"/>
                <w:sz w:val="18"/>
                <w:szCs w:val="18"/>
              </w:rPr>
              <w:t>(Court of Appeal)</w:t>
            </w:r>
            <w:r w:rsidR="00C15AA5">
              <w:rPr>
                <w:rFonts w:ascii="Arial" w:hAnsi="Arial" w:cs="Arial"/>
                <w:color w:val="000000"/>
                <w:sz w:val="18"/>
                <w:szCs w:val="18"/>
              </w:rPr>
              <w:br/>
            </w:r>
            <w:r>
              <w:rPr>
                <w:rFonts w:ascii="Arial" w:hAnsi="Arial" w:cs="Arial"/>
                <w:color w:val="000000"/>
                <w:sz w:val="18"/>
                <w:szCs w:val="18"/>
              </w:rPr>
              <w:t>[2022] ACTCA 29</w:t>
            </w:r>
          </w:p>
        </w:tc>
        <w:tc>
          <w:tcPr>
            <w:tcW w:w="1914" w:type="dxa"/>
          </w:tcPr>
          <w:p w14:paraId="535CCB50" w14:textId="622559B0"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34" w:history="1">
              <w:r w:rsidRPr="00E3751E">
                <w:rPr>
                  <w:rStyle w:val="Hyperlink"/>
                  <w:rFonts w:ascii="Arial" w:hAnsi="Arial"/>
                  <w:noProof w:val="0"/>
                  <w:sz w:val="18"/>
                  <w:szCs w:val="18"/>
                </w:rPr>
                <w:t>[2023] HCASL 1</w:t>
              </w:r>
            </w:hyperlink>
          </w:p>
        </w:tc>
      </w:tr>
      <w:tr w:rsidR="00E3751E" w:rsidRPr="00CC46E9" w14:paraId="59A9C4D4" w14:textId="77777777" w:rsidTr="005B5B92">
        <w:trPr>
          <w:cantSplit/>
          <w:trHeight w:val="400"/>
        </w:trPr>
        <w:tc>
          <w:tcPr>
            <w:tcW w:w="567" w:type="dxa"/>
          </w:tcPr>
          <w:p w14:paraId="1D8EA287" w14:textId="77777777" w:rsidR="00E3751E" w:rsidRPr="00CC46E9" w:rsidRDefault="00E3751E" w:rsidP="00E3751E">
            <w:pPr>
              <w:pStyle w:val="ListParagraph"/>
              <w:keepLines/>
              <w:numPr>
                <w:ilvl w:val="0"/>
                <w:numId w:val="1"/>
              </w:numPr>
              <w:spacing w:before="120"/>
              <w:jc w:val="right"/>
              <w:rPr>
                <w:rFonts w:ascii="Arial" w:hAnsi="Arial" w:cs="Arial"/>
                <w:color w:val="000000"/>
                <w:sz w:val="18"/>
              </w:rPr>
            </w:pPr>
          </w:p>
        </w:tc>
        <w:tc>
          <w:tcPr>
            <w:tcW w:w="1913" w:type="dxa"/>
          </w:tcPr>
          <w:p w14:paraId="03FDE718" w14:textId="677E28FC" w:rsidR="00E3751E" w:rsidRPr="00D7571F" w:rsidRDefault="00E3751E" w:rsidP="00E3751E">
            <w:pPr>
              <w:keepLines/>
              <w:spacing w:before="120"/>
              <w:jc w:val="left"/>
              <w:rPr>
                <w:rFonts w:ascii="Arial" w:hAnsi="Arial" w:cs="Arial"/>
                <w:color w:val="000000"/>
                <w:sz w:val="18"/>
                <w:szCs w:val="18"/>
              </w:rPr>
            </w:pPr>
            <w:r w:rsidRPr="000F2844">
              <w:rPr>
                <w:rFonts w:ascii="Arial" w:hAnsi="Arial" w:cs="Arial"/>
                <w:color w:val="000000"/>
                <w:sz w:val="18"/>
                <w:szCs w:val="18"/>
              </w:rPr>
              <w:t>Ryan</w:t>
            </w:r>
          </w:p>
        </w:tc>
        <w:tc>
          <w:tcPr>
            <w:tcW w:w="1914" w:type="dxa"/>
          </w:tcPr>
          <w:p w14:paraId="3ED4E7F4" w14:textId="1AAB311E" w:rsidR="00E3751E"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O</w:t>
            </w:r>
            <w:r w:rsidR="00040C04">
              <w:rPr>
                <w:rFonts w:ascii="Arial" w:hAnsi="Arial" w:cs="Arial"/>
                <w:color w:val="000000"/>
                <w:sz w:val="18"/>
                <w:szCs w:val="18"/>
              </w:rPr>
              <w:t>'</w:t>
            </w:r>
            <w:r>
              <w:rPr>
                <w:rFonts w:ascii="Arial" w:hAnsi="Arial" w:cs="Arial"/>
                <w:color w:val="000000"/>
                <w:sz w:val="18"/>
                <w:szCs w:val="18"/>
              </w:rPr>
              <w:t>Halloran &amp; Anor</w:t>
            </w:r>
            <w:r>
              <w:rPr>
                <w:rFonts w:ascii="Arial" w:hAnsi="Arial" w:cs="Arial"/>
                <w:color w:val="000000"/>
                <w:sz w:val="18"/>
                <w:szCs w:val="18"/>
              </w:rPr>
              <w:br/>
              <w:t>(C21/2022)</w:t>
            </w:r>
          </w:p>
          <w:p w14:paraId="3E973339" w14:textId="77777777" w:rsidR="00E3751E" w:rsidRDefault="00E3751E" w:rsidP="00E3751E">
            <w:pPr>
              <w:keepLines/>
              <w:spacing w:before="120"/>
              <w:jc w:val="left"/>
              <w:rPr>
                <w:rFonts w:ascii="Arial" w:hAnsi="Arial" w:cs="Arial"/>
                <w:color w:val="000000"/>
                <w:sz w:val="18"/>
                <w:szCs w:val="18"/>
              </w:rPr>
            </w:pPr>
          </w:p>
        </w:tc>
        <w:tc>
          <w:tcPr>
            <w:tcW w:w="1914" w:type="dxa"/>
          </w:tcPr>
          <w:p w14:paraId="4994F1B1" w14:textId="4F2900C0" w:rsidR="00E3751E"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w:t>
            </w:r>
            <w:r>
              <w:rPr>
                <w:rFonts w:ascii="Arial" w:hAnsi="Arial" w:cs="Arial"/>
                <w:color w:val="000000"/>
                <w:sz w:val="18"/>
                <w:szCs w:val="18"/>
              </w:rPr>
              <w:br/>
              <w:t>(Court of Appeal)</w:t>
            </w:r>
            <w:r>
              <w:rPr>
                <w:rFonts w:ascii="Arial" w:hAnsi="Arial" w:cs="Arial"/>
                <w:color w:val="000000"/>
                <w:sz w:val="18"/>
                <w:szCs w:val="18"/>
              </w:rPr>
              <w:br/>
              <w:t>[2022] ACTCA 29</w:t>
            </w:r>
          </w:p>
        </w:tc>
        <w:tc>
          <w:tcPr>
            <w:tcW w:w="1914" w:type="dxa"/>
          </w:tcPr>
          <w:p w14:paraId="7208E0EC" w14:textId="15B53FD6" w:rsidR="00E3751E" w:rsidRDefault="00E3751E" w:rsidP="00E3751E">
            <w:pPr>
              <w:keepLines/>
              <w:spacing w:before="120"/>
              <w:jc w:val="left"/>
              <w:rPr>
                <w:rFonts w:ascii="Arial" w:hAnsi="Arial" w:cs="Arial"/>
                <w:color w:val="000000"/>
                <w:sz w:val="18"/>
                <w:szCs w:val="18"/>
              </w:rPr>
            </w:pPr>
            <w:r w:rsidRPr="001E162D">
              <w:rPr>
                <w:rFonts w:ascii="Arial" w:hAnsi="Arial" w:cs="Arial"/>
                <w:color w:val="000000"/>
                <w:sz w:val="18"/>
                <w:szCs w:val="18"/>
              </w:rPr>
              <w:t>Application dismissed</w:t>
            </w:r>
            <w:r w:rsidRPr="001E162D">
              <w:rPr>
                <w:rFonts w:ascii="Arial" w:hAnsi="Arial" w:cs="Arial"/>
                <w:color w:val="000000"/>
                <w:sz w:val="18"/>
                <w:szCs w:val="18"/>
              </w:rPr>
              <w:br/>
            </w:r>
            <w:hyperlink r:id="rId135" w:history="1">
              <w:r w:rsidRPr="001E162D">
                <w:rPr>
                  <w:rStyle w:val="Hyperlink"/>
                  <w:rFonts w:ascii="Arial" w:hAnsi="Arial"/>
                  <w:noProof w:val="0"/>
                  <w:sz w:val="18"/>
                  <w:szCs w:val="18"/>
                </w:rPr>
                <w:t>[2023] HCASL 1</w:t>
              </w:r>
            </w:hyperlink>
          </w:p>
        </w:tc>
      </w:tr>
      <w:tr w:rsidR="00E3751E" w:rsidRPr="00CC46E9" w14:paraId="38A11338" w14:textId="77777777" w:rsidTr="005B5B92">
        <w:trPr>
          <w:cantSplit/>
          <w:trHeight w:val="400"/>
        </w:trPr>
        <w:tc>
          <w:tcPr>
            <w:tcW w:w="567" w:type="dxa"/>
          </w:tcPr>
          <w:p w14:paraId="4D4FDDB0" w14:textId="77777777" w:rsidR="00E3751E" w:rsidRPr="00CC46E9" w:rsidRDefault="00E3751E" w:rsidP="00E3751E">
            <w:pPr>
              <w:pStyle w:val="ListParagraph"/>
              <w:keepLines/>
              <w:numPr>
                <w:ilvl w:val="0"/>
                <w:numId w:val="1"/>
              </w:numPr>
              <w:spacing w:before="120"/>
              <w:jc w:val="right"/>
              <w:rPr>
                <w:rFonts w:ascii="Arial" w:hAnsi="Arial" w:cs="Arial"/>
                <w:color w:val="000000"/>
                <w:sz w:val="18"/>
              </w:rPr>
            </w:pPr>
          </w:p>
        </w:tc>
        <w:tc>
          <w:tcPr>
            <w:tcW w:w="1913" w:type="dxa"/>
          </w:tcPr>
          <w:p w14:paraId="0BF87598" w14:textId="4B8C3183" w:rsidR="00E3751E" w:rsidRPr="00D7571F" w:rsidRDefault="00E3751E" w:rsidP="00E3751E">
            <w:pPr>
              <w:keepLines/>
              <w:spacing w:before="120"/>
              <w:jc w:val="left"/>
              <w:rPr>
                <w:rFonts w:ascii="Arial" w:hAnsi="Arial" w:cs="Arial"/>
                <w:color w:val="000000"/>
                <w:sz w:val="18"/>
                <w:szCs w:val="18"/>
              </w:rPr>
            </w:pPr>
            <w:r w:rsidRPr="000F2844">
              <w:rPr>
                <w:rFonts w:ascii="Arial" w:hAnsi="Arial" w:cs="Arial"/>
                <w:color w:val="000000"/>
                <w:sz w:val="18"/>
                <w:szCs w:val="18"/>
              </w:rPr>
              <w:t>Ryan</w:t>
            </w:r>
          </w:p>
        </w:tc>
        <w:tc>
          <w:tcPr>
            <w:tcW w:w="1914" w:type="dxa"/>
          </w:tcPr>
          <w:p w14:paraId="55C3F4BA" w14:textId="3B6661C4" w:rsidR="00E3751E" w:rsidRDefault="00E3751E" w:rsidP="00E3751E">
            <w:pPr>
              <w:keepLines/>
              <w:spacing w:before="120"/>
              <w:jc w:val="left"/>
              <w:rPr>
                <w:rFonts w:ascii="Arial" w:hAnsi="Arial" w:cs="Arial"/>
                <w:color w:val="000000"/>
                <w:sz w:val="18"/>
                <w:szCs w:val="18"/>
              </w:rPr>
            </w:pPr>
            <w:proofErr w:type="spellStart"/>
            <w:r w:rsidRPr="000F2844">
              <w:rPr>
                <w:rFonts w:ascii="Arial" w:hAnsi="Arial" w:cs="Arial"/>
                <w:color w:val="000000"/>
                <w:sz w:val="18"/>
                <w:szCs w:val="18"/>
              </w:rPr>
              <w:t>Bhagria</w:t>
            </w:r>
            <w:proofErr w:type="spellEnd"/>
            <w:r w:rsidRPr="000F2844">
              <w:rPr>
                <w:rFonts w:ascii="Arial" w:hAnsi="Arial" w:cs="Arial"/>
                <w:color w:val="000000"/>
                <w:sz w:val="18"/>
                <w:szCs w:val="18"/>
              </w:rPr>
              <w:t xml:space="preserve"> &amp; Anor</w:t>
            </w:r>
            <w:r>
              <w:rPr>
                <w:rFonts w:ascii="Arial" w:hAnsi="Arial" w:cs="Arial"/>
                <w:color w:val="000000"/>
                <w:sz w:val="18"/>
                <w:szCs w:val="18"/>
              </w:rPr>
              <w:br/>
            </w:r>
            <w:r w:rsidRPr="000F2844">
              <w:rPr>
                <w:rFonts w:ascii="Arial" w:hAnsi="Arial" w:cs="Arial"/>
                <w:color w:val="000000"/>
                <w:sz w:val="18"/>
                <w:szCs w:val="18"/>
              </w:rPr>
              <w:t>(C22/2022)</w:t>
            </w:r>
          </w:p>
        </w:tc>
        <w:tc>
          <w:tcPr>
            <w:tcW w:w="1914" w:type="dxa"/>
          </w:tcPr>
          <w:p w14:paraId="5990595D" w14:textId="7AC55455" w:rsidR="00E3751E"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w:t>
            </w:r>
            <w:r>
              <w:rPr>
                <w:rFonts w:ascii="Arial" w:hAnsi="Arial" w:cs="Arial"/>
                <w:color w:val="000000"/>
                <w:sz w:val="18"/>
                <w:szCs w:val="18"/>
              </w:rPr>
              <w:br/>
              <w:t>(Court of Appeal)</w:t>
            </w:r>
            <w:r>
              <w:rPr>
                <w:rFonts w:ascii="Arial" w:hAnsi="Arial" w:cs="Arial"/>
                <w:color w:val="000000"/>
                <w:sz w:val="18"/>
                <w:szCs w:val="18"/>
              </w:rPr>
              <w:br/>
              <w:t>[2022] ACTCA 29</w:t>
            </w:r>
          </w:p>
        </w:tc>
        <w:tc>
          <w:tcPr>
            <w:tcW w:w="1914" w:type="dxa"/>
          </w:tcPr>
          <w:p w14:paraId="11C11DCE" w14:textId="7C2BB538" w:rsidR="00E3751E" w:rsidRDefault="00E3751E" w:rsidP="00E3751E">
            <w:pPr>
              <w:keepLines/>
              <w:spacing w:before="120"/>
              <w:jc w:val="left"/>
              <w:rPr>
                <w:rFonts w:ascii="Arial" w:hAnsi="Arial" w:cs="Arial"/>
                <w:color w:val="000000"/>
                <w:sz w:val="18"/>
                <w:szCs w:val="18"/>
              </w:rPr>
            </w:pPr>
            <w:r w:rsidRPr="001E162D">
              <w:rPr>
                <w:rFonts w:ascii="Arial" w:hAnsi="Arial" w:cs="Arial"/>
                <w:color w:val="000000"/>
                <w:sz w:val="18"/>
                <w:szCs w:val="18"/>
              </w:rPr>
              <w:t>Application dismissed</w:t>
            </w:r>
            <w:r w:rsidRPr="001E162D">
              <w:rPr>
                <w:rFonts w:ascii="Arial" w:hAnsi="Arial" w:cs="Arial"/>
                <w:color w:val="000000"/>
                <w:sz w:val="18"/>
                <w:szCs w:val="18"/>
              </w:rPr>
              <w:br/>
            </w:r>
            <w:hyperlink r:id="rId136" w:history="1">
              <w:r w:rsidRPr="001E162D">
                <w:rPr>
                  <w:rStyle w:val="Hyperlink"/>
                  <w:rFonts w:ascii="Arial" w:hAnsi="Arial"/>
                  <w:noProof w:val="0"/>
                  <w:sz w:val="18"/>
                  <w:szCs w:val="18"/>
                </w:rPr>
                <w:t>[2023] HCASL 1</w:t>
              </w:r>
            </w:hyperlink>
          </w:p>
        </w:tc>
      </w:tr>
      <w:tr w:rsidR="00E3751E" w:rsidRPr="00CC46E9" w14:paraId="64C4C16D" w14:textId="77777777" w:rsidTr="005B5B92">
        <w:trPr>
          <w:cantSplit/>
          <w:trHeight w:val="400"/>
        </w:trPr>
        <w:tc>
          <w:tcPr>
            <w:tcW w:w="567" w:type="dxa"/>
          </w:tcPr>
          <w:p w14:paraId="7507D19D" w14:textId="77777777" w:rsidR="00E3751E" w:rsidRPr="00CC46E9" w:rsidRDefault="00E3751E" w:rsidP="00E3751E">
            <w:pPr>
              <w:pStyle w:val="ListParagraph"/>
              <w:keepLines/>
              <w:numPr>
                <w:ilvl w:val="0"/>
                <w:numId w:val="1"/>
              </w:numPr>
              <w:spacing w:before="120"/>
              <w:jc w:val="right"/>
              <w:rPr>
                <w:rFonts w:ascii="Arial" w:hAnsi="Arial" w:cs="Arial"/>
                <w:color w:val="000000"/>
                <w:sz w:val="18"/>
              </w:rPr>
            </w:pPr>
          </w:p>
        </w:tc>
        <w:tc>
          <w:tcPr>
            <w:tcW w:w="1913" w:type="dxa"/>
          </w:tcPr>
          <w:p w14:paraId="480165C7" w14:textId="6A005696" w:rsidR="00E3751E" w:rsidRPr="00D7571F"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Ryan</w:t>
            </w:r>
          </w:p>
        </w:tc>
        <w:tc>
          <w:tcPr>
            <w:tcW w:w="1914" w:type="dxa"/>
          </w:tcPr>
          <w:p w14:paraId="78AA52F0" w14:textId="2392C4A8" w:rsidR="00E3751E"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Bunnings Group Limited</w:t>
            </w:r>
            <w:r>
              <w:rPr>
                <w:rFonts w:ascii="Arial" w:hAnsi="Arial" w:cs="Arial"/>
                <w:color w:val="000000"/>
                <w:sz w:val="18"/>
                <w:szCs w:val="18"/>
              </w:rPr>
              <w:br/>
              <w:t>(C23/2022)</w:t>
            </w:r>
          </w:p>
        </w:tc>
        <w:tc>
          <w:tcPr>
            <w:tcW w:w="1914" w:type="dxa"/>
          </w:tcPr>
          <w:p w14:paraId="393CC49D" w14:textId="25A23C1B" w:rsidR="00E3751E"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w:t>
            </w:r>
            <w:r>
              <w:rPr>
                <w:rFonts w:ascii="Arial" w:hAnsi="Arial" w:cs="Arial"/>
                <w:color w:val="000000"/>
                <w:sz w:val="18"/>
                <w:szCs w:val="18"/>
              </w:rPr>
              <w:br/>
              <w:t>(Court of Appeal)</w:t>
            </w:r>
            <w:r>
              <w:rPr>
                <w:rFonts w:ascii="Arial" w:hAnsi="Arial" w:cs="Arial"/>
                <w:color w:val="000000"/>
                <w:sz w:val="18"/>
                <w:szCs w:val="18"/>
              </w:rPr>
              <w:br/>
              <w:t>[2022] ACTCA 29</w:t>
            </w:r>
          </w:p>
        </w:tc>
        <w:tc>
          <w:tcPr>
            <w:tcW w:w="1914" w:type="dxa"/>
          </w:tcPr>
          <w:p w14:paraId="6B4F8596" w14:textId="6ADF928E" w:rsidR="00E3751E" w:rsidRDefault="00E3751E" w:rsidP="00E3751E">
            <w:pPr>
              <w:keepLines/>
              <w:spacing w:before="120"/>
              <w:jc w:val="left"/>
              <w:rPr>
                <w:rFonts w:ascii="Arial" w:hAnsi="Arial" w:cs="Arial"/>
                <w:color w:val="000000"/>
                <w:sz w:val="18"/>
                <w:szCs w:val="18"/>
              </w:rPr>
            </w:pPr>
            <w:r w:rsidRPr="001E162D">
              <w:rPr>
                <w:rFonts w:ascii="Arial" w:hAnsi="Arial" w:cs="Arial"/>
                <w:color w:val="000000"/>
                <w:sz w:val="18"/>
                <w:szCs w:val="18"/>
              </w:rPr>
              <w:t>Application dismissed</w:t>
            </w:r>
            <w:r w:rsidRPr="001E162D">
              <w:rPr>
                <w:rFonts w:ascii="Arial" w:hAnsi="Arial" w:cs="Arial"/>
                <w:color w:val="000000"/>
                <w:sz w:val="18"/>
                <w:szCs w:val="18"/>
              </w:rPr>
              <w:br/>
            </w:r>
            <w:hyperlink r:id="rId137" w:history="1">
              <w:r w:rsidRPr="001E162D">
                <w:rPr>
                  <w:rStyle w:val="Hyperlink"/>
                  <w:rFonts w:ascii="Arial" w:hAnsi="Arial"/>
                  <w:noProof w:val="0"/>
                  <w:sz w:val="18"/>
                  <w:szCs w:val="18"/>
                </w:rPr>
                <w:t>[2023] HCASL 1</w:t>
              </w:r>
            </w:hyperlink>
          </w:p>
        </w:tc>
      </w:tr>
      <w:tr w:rsidR="00E3751E" w:rsidRPr="00CC46E9" w14:paraId="75753ED0" w14:textId="77777777" w:rsidTr="005B5B92">
        <w:trPr>
          <w:cantSplit/>
          <w:trHeight w:val="400"/>
        </w:trPr>
        <w:tc>
          <w:tcPr>
            <w:tcW w:w="567" w:type="dxa"/>
          </w:tcPr>
          <w:p w14:paraId="7EA77E02" w14:textId="77777777" w:rsidR="00E3751E" w:rsidRPr="00CC46E9" w:rsidRDefault="00E3751E" w:rsidP="00E3751E">
            <w:pPr>
              <w:pStyle w:val="ListParagraph"/>
              <w:keepLines/>
              <w:numPr>
                <w:ilvl w:val="0"/>
                <w:numId w:val="1"/>
              </w:numPr>
              <w:spacing w:before="120"/>
              <w:jc w:val="right"/>
              <w:rPr>
                <w:rFonts w:ascii="Arial" w:hAnsi="Arial" w:cs="Arial"/>
                <w:color w:val="000000"/>
                <w:sz w:val="18"/>
              </w:rPr>
            </w:pPr>
          </w:p>
        </w:tc>
        <w:tc>
          <w:tcPr>
            <w:tcW w:w="1913" w:type="dxa"/>
          </w:tcPr>
          <w:p w14:paraId="7A99FC60" w14:textId="3F385D16" w:rsidR="00E3751E" w:rsidRPr="00D7571F"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Ryan</w:t>
            </w:r>
          </w:p>
        </w:tc>
        <w:tc>
          <w:tcPr>
            <w:tcW w:w="1914" w:type="dxa"/>
          </w:tcPr>
          <w:p w14:paraId="0073E424" w14:textId="7FC0B63F" w:rsidR="00E3751E"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Eastlake Football Club Limited</w:t>
            </w:r>
            <w:r>
              <w:rPr>
                <w:rFonts w:ascii="Arial" w:hAnsi="Arial" w:cs="Arial"/>
                <w:color w:val="000000"/>
                <w:sz w:val="18"/>
                <w:szCs w:val="18"/>
              </w:rPr>
              <w:br/>
              <w:t>(C24/2022)</w:t>
            </w:r>
          </w:p>
        </w:tc>
        <w:tc>
          <w:tcPr>
            <w:tcW w:w="1914" w:type="dxa"/>
          </w:tcPr>
          <w:p w14:paraId="7903F6E4" w14:textId="338C519F" w:rsidR="00E3751E" w:rsidRDefault="00E3751E" w:rsidP="00E3751E">
            <w:pPr>
              <w:keepLines/>
              <w:spacing w:before="120"/>
              <w:jc w:val="left"/>
              <w:rPr>
                <w:rFonts w:ascii="Arial" w:hAnsi="Arial" w:cs="Arial"/>
                <w:color w:val="000000"/>
                <w:sz w:val="18"/>
                <w:szCs w:val="18"/>
              </w:rPr>
            </w:pPr>
            <w:r>
              <w:rPr>
                <w:rFonts w:ascii="Arial" w:hAnsi="Arial" w:cs="Arial"/>
                <w:color w:val="000000"/>
                <w:sz w:val="18"/>
                <w:szCs w:val="18"/>
              </w:rPr>
              <w:t>Supreme Court of the Australian Capital Territory</w:t>
            </w:r>
            <w:r>
              <w:rPr>
                <w:rFonts w:ascii="Arial" w:hAnsi="Arial" w:cs="Arial"/>
                <w:color w:val="000000"/>
                <w:sz w:val="18"/>
                <w:szCs w:val="18"/>
              </w:rPr>
              <w:br/>
              <w:t>(Court of Appeal)</w:t>
            </w:r>
            <w:r>
              <w:rPr>
                <w:rFonts w:ascii="Arial" w:hAnsi="Arial" w:cs="Arial"/>
                <w:color w:val="000000"/>
                <w:sz w:val="18"/>
                <w:szCs w:val="18"/>
              </w:rPr>
              <w:br/>
              <w:t>[2022] ACTCA 29</w:t>
            </w:r>
          </w:p>
        </w:tc>
        <w:tc>
          <w:tcPr>
            <w:tcW w:w="1914" w:type="dxa"/>
          </w:tcPr>
          <w:p w14:paraId="2823836A" w14:textId="71070060" w:rsidR="00E3751E" w:rsidRDefault="00E3751E" w:rsidP="00E3751E">
            <w:pPr>
              <w:keepLines/>
              <w:spacing w:before="120"/>
              <w:jc w:val="left"/>
              <w:rPr>
                <w:rFonts w:ascii="Arial" w:hAnsi="Arial" w:cs="Arial"/>
                <w:color w:val="000000"/>
                <w:sz w:val="18"/>
                <w:szCs w:val="18"/>
              </w:rPr>
            </w:pPr>
            <w:r w:rsidRPr="001E162D">
              <w:rPr>
                <w:rFonts w:ascii="Arial" w:hAnsi="Arial" w:cs="Arial"/>
                <w:color w:val="000000"/>
                <w:sz w:val="18"/>
                <w:szCs w:val="18"/>
              </w:rPr>
              <w:t>Application dismissed</w:t>
            </w:r>
            <w:r w:rsidRPr="001E162D">
              <w:rPr>
                <w:rFonts w:ascii="Arial" w:hAnsi="Arial" w:cs="Arial"/>
                <w:color w:val="000000"/>
                <w:sz w:val="18"/>
                <w:szCs w:val="18"/>
              </w:rPr>
              <w:br/>
            </w:r>
            <w:hyperlink r:id="rId138" w:history="1">
              <w:r w:rsidRPr="001E162D">
                <w:rPr>
                  <w:rStyle w:val="Hyperlink"/>
                  <w:rFonts w:ascii="Arial" w:hAnsi="Arial"/>
                  <w:noProof w:val="0"/>
                  <w:sz w:val="18"/>
                  <w:szCs w:val="18"/>
                </w:rPr>
                <w:t>[2023] HCASL 1</w:t>
              </w:r>
            </w:hyperlink>
          </w:p>
        </w:tc>
      </w:tr>
      <w:tr w:rsidR="000F2844" w:rsidRPr="00CC46E9" w14:paraId="7079F07E" w14:textId="77777777" w:rsidTr="005B5B92">
        <w:trPr>
          <w:cantSplit/>
          <w:trHeight w:val="400"/>
        </w:trPr>
        <w:tc>
          <w:tcPr>
            <w:tcW w:w="567" w:type="dxa"/>
          </w:tcPr>
          <w:p w14:paraId="07889001"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1D093169" w14:textId="643FAE49" w:rsidR="000F2844" w:rsidRPr="00D7571F"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Thomas</w:t>
            </w:r>
          </w:p>
        </w:tc>
        <w:tc>
          <w:tcPr>
            <w:tcW w:w="1914" w:type="dxa"/>
          </w:tcPr>
          <w:p w14:paraId="04B941B8" w14:textId="0ABD9350"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The Queen</w:t>
            </w:r>
            <w:r w:rsidR="00C15AA5">
              <w:rPr>
                <w:rFonts w:ascii="Arial" w:hAnsi="Arial" w:cs="Arial"/>
                <w:color w:val="000000"/>
                <w:sz w:val="18"/>
                <w:szCs w:val="18"/>
              </w:rPr>
              <w:br/>
            </w:r>
            <w:r>
              <w:rPr>
                <w:rFonts w:ascii="Arial" w:hAnsi="Arial" w:cs="Arial"/>
                <w:color w:val="000000"/>
                <w:sz w:val="18"/>
                <w:szCs w:val="18"/>
              </w:rPr>
              <w:t>(B45/2022)</w:t>
            </w:r>
          </w:p>
        </w:tc>
        <w:tc>
          <w:tcPr>
            <w:tcW w:w="1914" w:type="dxa"/>
          </w:tcPr>
          <w:p w14:paraId="521AE8A3" w14:textId="279E05DB"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sidR="00C15AA5">
              <w:rPr>
                <w:rFonts w:ascii="Arial" w:hAnsi="Arial" w:cs="Arial"/>
                <w:color w:val="000000"/>
                <w:sz w:val="18"/>
                <w:szCs w:val="18"/>
              </w:rPr>
              <w:br/>
            </w:r>
            <w:r>
              <w:rPr>
                <w:rFonts w:ascii="Arial" w:hAnsi="Arial" w:cs="Arial"/>
                <w:color w:val="000000"/>
                <w:sz w:val="18"/>
                <w:szCs w:val="18"/>
              </w:rPr>
              <w:t>(Court of Appeal)</w:t>
            </w:r>
            <w:r w:rsidR="00C15AA5">
              <w:rPr>
                <w:rFonts w:ascii="Arial" w:hAnsi="Arial" w:cs="Arial"/>
                <w:color w:val="000000"/>
                <w:sz w:val="18"/>
                <w:szCs w:val="18"/>
              </w:rPr>
              <w:br/>
            </w:r>
            <w:r>
              <w:rPr>
                <w:rFonts w:ascii="Arial" w:hAnsi="Arial" w:cs="Arial"/>
                <w:color w:val="000000"/>
                <w:sz w:val="18"/>
                <w:szCs w:val="18"/>
              </w:rPr>
              <w:t>[2020] QCA 236</w:t>
            </w:r>
          </w:p>
        </w:tc>
        <w:tc>
          <w:tcPr>
            <w:tcW w:w="1914" w:type="dxa"/>
          </w:tcPr>
          <w:p w14:paraId="6D5BA947" w14:textId="129A3A0E"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39" w:history="1">
              <w:r w:rsidRPr="004005C2">
                <w:rPr>
                  <w:rStyle w:val="Hyperlink"/>
                  <w:rFonts w:ascii="Arial" w:hAnsi="Arial"/>
                  <w:noProof w:val="0"/>
                  <w:sz w:val="18"/>
                  <w:szCs w:val="18"/>
                </w:rPr>
                <w:t>[2023] HCASL 3</w:t>
              </w:r>
            </w:hyperlink>
          </w:p>
        </w:tc>
      </w:tr>
      <w:tr w:rsidR="000F2844" w:rsidRPr="00CC46E9" w14:paraId="29C010FF" w14:textId="77777777" w:rsidTr="005B5B92">
        <w:trPr>
          <w:cantSplit/>
          <w:trHeight w:val="400"/>
        </w:trPr>
        <w:tc>
          <w:tcPr>
            <w:tcW w:w="567" w:type="dxa"/>
          </w:tcPr>
          <w:p w14:paraId="64B81427"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04E9FA35" w14:textId="6611057B" w:rsidR="000F2844" w:rsidRPr="00D7571F"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Lawson</w:t>
            </w:r>
          </w:p>
        </w:tc>
        <w:tc>
          <w:tcPr>
            <w:tcW w:w="1914" w:type="dxa"/>
          </w:tcPr>
          <w:p w14:paraId="1F307529" w14:textId="1A3932AE"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Workcover Queensland</w:t>
            </w:r>
            <w:r w:rsidR="00C15AA5">
              <w:rPr>
                <w:rFonts w:ascii="Arial" w:hAnsi="Arial" w:cs="Arial"/>
                <w:color w:val="000000"/>
                <w:sz w:val="18"/>
                <w:szCs w:val="18"/>
              </w:rPr>
              <w:br/>
            </w:r>
            <w:r>
              <w:rPr>
                <w:rFonts w:ascii="Arial" w:hAnsi="Arial" w:cs="Arial"/>
                <w:color w:val="000000"/>
                <w:sz w:val="18"/>
                <w:szCs w:val="18"/>
              </w:rPr>
              <w:t>(B53/2022)</w:t>
            </w:r>
          </w:p>
        </w:tc>
        <w:tc>
          <w:tcPr>
            <w:tcW w:w="1914" w:type="dxa"/>
          </w:tcPr>
          <w:p w14:paraId="210B5853" w14:textId="545F1648"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sidR="00C15AA5">
              <w:rPr>
                <w:rFonts w:ascii="Arial" w:hAnsi="Arial" w:cs="Arial"/>
                <w:color w:val="000000"/>
                <w:sz w:val="18"/>
                <w:szCs w:val="18"/>
              </w:rPr>
              <w:br/>
            </w:r>
            <w:r>
              <w:rPr>
                <w:rFonts w:ascii="Arial" w:hAnsi="Arial" w:cs="Arial"/>
                <w:color w:val="000000"/>
                <w:sz w:val="18"/>
                <w:szCs w:val="18"/>
              </w:rPr>
              <w:t>(Court of Appeal)</w:t>
            </w:r>
            <w:r w:rsidR="00C15AA5">
              <w:rPr>
                <w:rFonts w:ascii="Arial" w:hAnsi="Arial" w:cs="Arial"/>
                <w:color w:val="000000"/>
                <w:sz w:val="18"/>
                <w:szCs w:val="18"/>
              </w:rPr>
              <w:br/>
            </w:r>
            <w:r>
              <w:rPr>
                <w:rFonts w:ascii="Arial" w:hAnsi="Arial" w:cs="Arial"/>
                <w:color w:val="000000"/>
                <w:sz w:val="18"/>
                <w:szCs w:val="18"/>
              </w:rPr>
              <w:t>[2022] QCA 178</w:t>
            </w:r>
          </w:p>
        </w:tc>
        <w:tc>
          <w:tcPr>
            <w:tcW w:w="1914" w:type="dxa"/>
          </w:tcPr>
          <w:p w14:paraId="4B4824FE" w14:textId="26AB691D"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40" w:history="1">
              <w:r w:rsidRPr="004005C2">
                <w:rPr>
                  <w:rStyle w:val="Hyperlink"/>
                  <w:rFonts w:ascii="Arial" w:hAnsi="Arial"/>
                  <w:noProof w:val="0"/>
                  <w:sz w:val="18"/>
                  <w:szCs w:val="18"/>
                </w:rPr>
                <w:t>[2023] HCASL 4</w:t>
              </w:r>
            </w:hyperlink>
          </w:p>
        </w:tc>
      </w:tr>
      <w:tr w:rsidR="000F2844" w:rsidRPr="00CC46E9" w14:paraId="03BB38ED" w14:textId="77777777" w:rsidTr="005B5B92">
        <w:trPr>
          <w:cantSplit/>
          <w:trHeight w:val="400"/>
        </w:trPr>
        <w:tc>
          <w:tcPr>
            <w:tcW w:w="567" w:type="dxa"/>
          </w:tcPr>
          <w:p w14:paraId="1DA37F04"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244C6C42" w14:textId="75DE4D68" w:rsidR="000F2844" w:rsidRPr="00D7571F"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Clarke</w:t>
            </w:r>
          </w:p>
        </w:tc>
        <w:tc>
          <w:tcPr>
            <w:tcW w:w="1914" w:type="dxa"/>
          </w:tcPr>
          <w:p w14:paraId="22E1F579" w14:textId="638D76BD"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The State of Western Australia</w:t>
            </w:r>
            <w:r w:rsidR="00C15AA5">
              <w:rPr>
                <w:rFonts w:ascii="Arial" w:hAnsi="Arial" w:cs="Arial"/>
                <w:color w:val="000000"/>
                <w:sz w:val="18"/>
                <w:szCs w:val="18"/>
              </w:rPr>
              <w:br/>
            </w:r>
            <w:r>
              <w:rPr>
                <w:rFonts w:ascii="Arial" w:hAnsi="Arial" w:cs="Arial"/>
                <w:color w:val="000000"/>
                <w:sz w:val="18"/>
                <w:szCs w:val="18"/>
              </w:rPr>
              <w:t>(P25/2022)</w:t>
            </w:r>
          </w:p>
        </w:tc>
        <w:tc>
          <w:tcPr>
            <w:tcW w:w="1914" w:type="dxa"/>
          </w:tcPr>
          <w:p w14:paraId="5192E019" w14:textId="1A181034"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w:t>
            </w:r>
            <w:r w:rsidR="00C15AA5">
              <w:rPr>
                <w:rFonts w:ascii="Arial" w:hAnsi="Arial" w:cs="Arial"/>
                <w:color w:val="000000"/>
                <w:sz w:val="18"/>
                <w:szCs w:val="18"/>
              </w:rPr>
              <w:br/>
            </w:r>
            <w:r>
              <w:rPr>
                <w:rFonts w:ascii="Arial" w:hAnsi="Arial" w:cs="Arial"/>
                <w:color w:val="000000"/>
                <w:sz w:val="18"/>
                <w:szCs w:val="18"/>
              </w:rPr>
              <w:t>(Court of Appeal)</w:t>
            </w:r>
            <w:r w:rsidR="00C15AA5">
              <w:rPr>
                <w:rFonts w:ascii="Arial" w:hAnsi="Arial" w:cs="Arial"/>
                <w:color w:val="000000"/>
                <w:sz w:val="18"/>
                <w:szCs w:val="18"/>
              </w:rPr>
              <w:br/>
            </w:r>
            <w:r>
              <w:rPr>
                <w:rFonts w:ascii="Arial" w:hAnsi="Arial" w:cs="Arial"/>
                <w:color w:val="000000"/>
                <w:sz w:val="18"/>
                <w:szCs w:val="18"/>
              </w:rPr>
              <w:t>[2022] WASCA 6</w:t>
            </w:r>
          </w:p>
        </w:tc>
        <w:tc>
          <w:tcPr>
            <w:tcW w:w="1914" w:type="dxa"/>
          </w:tcPr>
          <w:p w14:paraId="0AAC0151" w14:textId="62E5EFA7"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41" w:history="1">
              <w:r w:rsidRPr="004005C2">
                <w:rPr>
                  <w:rStyle w:val="Hyperlink"/>
                  <w:rFonts w:ascii="Arial" w:hAnsi="Arial"/>
                  <w:noProof w:val="0"/>
                  <w:sz w:val="18"/>
                  <w:szCs w:val="18"/>
                </w:rPr>
                <w:t>[2023] HCASL 2</w:t>
              </w:r>
            </w:hyperlink>
          </w:p>
        </w:tc>
      </w:tr>
      <w:tr w:rsidR="000F2844" w:rsidRPr="00CC46E9" w14:paraId="4DF55CE9" w14:textId="77777777" w:rsidTr="005B5B92">
        <w:trPr>
          <w:cantSplit/>
          <w:trHeight w:val="400"/>
        </w:trPr>
        <w:tc>
          <w:tcPr>
            <w:tcW w:w="567" w:type="dxa"/>
          </w:tcPr>
          <w:p w14:paraId="7E7F508E"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754264D3" w14:textId="2F9E2B72" w:rsidR="000F2844" w:rsidRPr="00D7571F"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Biba</w:t>
            </w:r>
          </w:p>
        </w:tc>
        <w:tc>
          <w:tcPr>
            <w:tcW w:w="1914" w:type="dxa"/>
          </w:tcPr>
          <w:p w14:paraId="0F22DBA1" w14:textId="19AEBDF7"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The King</w:t>
            </w:r>
            <w:r w:rsidR="00C15AA5">
              <w:rPr>
                <w:rFonts w:ascii="Arial" w:hAnsi="Arial" w:cs="Arial"/>
                <w:color w:val="000000"/>
                <w:sz w:val="18"/>
                <w:szCs w:val="18"/>
              </w:rPr>
              <w:br/>
            </w:r>
            <w:r>
              <w:rPr>
                <w:rFonts w:ascii="Arial" w:hAnsi="Arial" w:cs="Arial"/>
                <w:color w:val="000000"/>
                <w:sz w:val="18"/>
                <w:szCs w:val="18"/>
              </w:rPr>
              <w:t>(M58/2022)</w:t>
            </w:r>
          </w:p>
        </w:tc>
        <w:tc>
          <w:tcPr>
            <w:tcW w:w="1914" w:type="dxa"/>
          </w:tcPr>
          <w:p w14:paraId="47507565" w14:textId="4353A92F"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sidR="00C15AA5">
              <w:rPr>
                <w:rFonts w:ascii="Arial" w:hAnsi="Arial" w:cs="Arial"/>
                <w:color w:val="000000"/>
                <w:sz w:val="18"/>
                <w:szCs w:val="18"/>
              </w:rPr>
              <w:br/>
            </w:r>
            <w:r>
              <w:rPr>
                <w:rFonts w:ascii="Arial" w:hAnsi="Arial" w:cs="Arial"/>
                <w:color w:val="000000"/>
                <w:sz w:val="18"/>
                <w:szCs w:val="18"/>
              </w:rPr>
              <w:t>(Court of Appeal)</w:t>
            </w:r>
            <w:r w:rsidR="00C15AA5">
              <w:rPr>
                <w:rFonts w:ascii="Arial" w:hAnsi="Arial" w:cs="Arial"/>
                <w:color w:val="000000"/>
                <w:sz w:val="18"/>
                <w:szCs w:val="18"/>
              </w:rPr>
              <w:br/>
            </w:r>
            <w:r>
              <w:rPr>
                <w:rFonts w:ascii="Arial" w:hAnsi="Arial" w:cs="Arial"/>
                <w:color w:val="000000"/>
                <w:sz w:val="18"/>
                <w:szCs w:val="18"/>
              </w:rPr>
              <w:t>[2022] VSCA 168</w:t>
            </w:r>
          </w:p>
        </w:tc>
        <w:tc>
          <w:tcPr>
            <w:tcW w:w="1914" w:type="dxa"/>
          </w:tcPr>
          <w:p w14:paraId="74B48F96" w14:textId="2F4FC941"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42" w:history="1">
              <w:r w:rsidRPr="004005C2">
                <w:rPr>
                  <w:rStyle w:val="Hyperlink"/>
                  <w:rFonts w:ascii="Arial" w:hAnsi="Arial"/>
                  <w:noProof w:val="0"/>
                  <w:sz w:val="18"/>
                  <w:szCs w:val="18"/>
                </w:rPr>
                <w:t>[2023] HCASL 5</w:t>
              </w:r>
            </w:hyperlink>
          </w:p>
        </w:tc>
      </w:tr>
      <w:tr w:rsidR="000F2844" w:rsidRPr="00CC46E9" w14:paraId="0EC8F1E2" w14:textId="77777777" w:rsidTr="005B5B92">
        <w:trPr>
          <w:cantSplit/>
          <w:trHeight w:val="400"/>
        </w:trPr>
        <w:tc>
          <w:tcPr>
            <w:tcW w:w="567" w:type="dxa"/>
          </w:tcPr>
          <w:p w14:paraId="1A652193"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34C5D5A0" w14:textId="68EB88B2" w:rsidR="000F2844" w:rsidRPr="00D7571F" w:rsidRDefault="000F2844" w:rsidP="000F2844">
            <w:pPr>
              <w:keepLines/>
              <w:spacing w:before="120"/>
              <w:jc w:val="left"/>
              <w:rPr>
                <w:rFonts w:ascii="Arial" w:hAnsi="Arial" w:cs="Arial"/>
                <w:color w:val="000000"/>
                <w:sz w:val="18"/>
                <w:szCs w:val="18"/>
              </w:rPr>
            </w:pPr>
            <w:proofErr w:type="spellStart"/>
            <w:r>
              <w:rPr>
                <w:rFonts w:ascii="Arial" w:hAnsi="Arial" w:cs="Arial"/>
                <w:color w:val="000000"/>
                <w:sz w:val="18"/>
                <w:szCs w:val="18"/>
              </w:rPr>
              <w:t>Creusot</w:t>
            </w:r>
            <w:proofErr w:type="spellEnd"/>
          </w:p>
        </w:tc>
        <w:tc>
          <w:tcPr>
            <w:tcW w:w="1914" w:type="dxa"/>
          </w:tcPr>
          <w:p w14:paraId="24A13112" w14:textId="7077114A"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The State of Western Australia</w:t>
            </w:r>
            <w:r w:rsidR="00C15AA5">
              <w:rPr>
                <w:rFonts w:ascii="Arial" w:hAnsi="Arial" w:cs="Arial"/>
                <w:color w:val="000000"/>
                <w:sz w:val="18"/>
                <w:szCs w:val="18"/>
              </w:rPr>
              <w:br/>
            </w:r>
            <w:r>
              <w:rPr>
                <w:rFonts w:ascii="Arial" w:hAnsi="Arial" w:cs="Arial"/>
                <w:color w:val="000000"/>
                <w:sz w:val="18"/>
                <w:szCs w:val="18"/>
              </w:rPr>
              <w:t>(M64/2022)</w:t>
            </w:r>
          </w:p>
        </w:tc>
        <w:tc>
          <w:tcPr>
            <w:tcW w:w="1914" w:type="dxa"/>
          </w:tcPr>
          <w:p w14:paraId="75066B24" w14:textId="00FF6545"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w:t>
            </w:r>
            <w:r w:rsidR="00C15AA5">
              <w:rPr>
                <w:rFonts w:ascii="Arial" w:hAnsi="Arial" w:cs="Arial"/>
                <w:color w:val="000000"/>
                <w:sz w:val="18"/>
                <w:szCs w:val="18"/>
              </w:rPr>
              <w:br/>
            </w:r>
            <w:r>
              <w:rPr>
                <w:rFonts w:ascii="Arial" w:hAnsi="Arial" w:cs="Arial"/>
                <w:color w:val="000000"/>
                <w:sz w:val="18"/>
                <w:szCs w:val="18"/>
              </w:rPr>
              <w:t xml:space="preserve">(Court of Appeal) </w:t>
            </w:r>
            <w:r w:rsidR="00C15AA5">
              <w:rPr>
                <w:rFonts w:ascii="Arial" w:hAnsi="Arial" w:cs="Arial"/>
                <w:color w:val="000000"/>
                <w:sz w:val="18"/>
                <w:szCs w:val="18"/>
              </w:rPr>
              <w:br/>
            </w:r>
            <w:r>
              <w:rPr>
                <w:rFonts w:ascii="Arial" w:hAnsi="Arial" w:cs="Arial"/>
                <w:color w:val="000000"/>
                <w:sz w:val="18"/>
                <w:szCs w:val="18"/>
              </w:rPr>
              <w:t>[2022] WASCA 117</w:t>
            </w:r>
          </w:p>
          <w:p w14:paraId="56E44020" w14:textId="77777777" w:rsidR="000F2844" w:rsidRDefault="000F2844" w:rsidP="000F2844">
            <w:pPr>
              <w:keepLines/>
              <w:spacing w:before="120"/>
              <w:jc w:val="left"/>
              <w:rPr>
                <w:rFonts w:ascii="Arial" w:hAnsi="Arial" w:cs="Arial"/>
                <w:color w:val="000000"/>
                <w:sz w:val="18"/>
                <w:szCs w:val="18"/>
              </w:rPr>
            </w:pPr>
          </w:p>
        </w:tc>
        <w:tc>
          <w:tcPr>
            <w:tcW w:w="1914" w:type="dxa"/>
          </w:tcPr>
          <w:p w14:paraId="0D7CFB7F" w14:textId="4183B454"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43" w:history="1">
              <w:r w:rsidRPr="004005C2">
                <w:rPr>
                  <w:rStyle w:val="Hyperlink"/>
                  <w:rFonts w:ascii="Arial" w:hAnsi="Arial"/>
                  <w:noProof w:val="0"/>
                  <w:sz w:val="18"/>
                  <w:szCs w:val="18"/>
                </w:rPr>
                <w:t>[2023] HCASL 6</w:t>
              </w:r>
            </w:hyperlink>
          </w:p>
        </w:tc>
      </w:tr>
      <w:tr w:rsidR="000F2844" w:rsidRPr="00CC46E9" w14:paraId="1B0118A4" w14:textId="77777777" w:rsidTr="005B5B92">
        <w:trPr>
          <w:cantSplit/>
          <w:trHeight w:val="400"/>
        </w:trPr>
        <w:tc>
          <w:tcPr>
            <w:tcW w:w="567" w:type="dxa"/>
          </w:tcPr>
          <w:p w14:paraId="56B09DA9"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509D52DB" w14:textId="34961EB5" w:rsidR="000F2844" w:rsidRPr="00D7571F"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Howell</w:t>
            </w:r>
          </w:p>
        </w:tc>
        <w:tc>
          <w:tcPr>
            <w:tcW w:w="1914" w:type="dxa"/>
          </w:tcPr>
          <w:p w14:paraId="3E807C11" w14:textId="4487C1EA"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The State of Western Australia</w:t>
            </w:r>
            <w:r w:rsidR="00C15AA5">
              <w:rPr>
                <w:rFonts w:ascii="Arial" w:hAnsi="Arial" w:cs="Arial"/>
                <w:color w:val="000000"/>
                <w:sz w:val="18"/>
                <w:szCs w:val="18"/>
              </w:rPr>
              <w:br/>
            </w:r>
            <w:r>
              <w:rPr>
                <w:rFonts w:ascii="Arial" w:hAnsi="Arial" w:cs="Arial"/>
                <w:color w:val="000000"/>
                <w:sz w:val="18"/>
                <w:szCs w:val="18"/>
              </w:rPr>
              <w:t>(M65/2022)</w:t>
            </w:r>
          </w:p>
        </w:tc>
        <w:tc>
          <w:tcPr>
            <w:tcW w:w="1914" w:type="dxa"/>
          </w:tcPr>
          <w:p w14:paraId="62247037" w14:textId="67495B22"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w:t>
            </w:r>
            <w:r w:rsidR="00C15AA5">
              <w:rPr>
                <w:rFonts w:ascii="Arial" w:hAnsi="Arial" w:cs="Arial"/>
                <w:color w:val="000000"/>
                <w:sz w:val="18"/>
                <w:szCs w:val="18"/>
              </w:rPr>
              <w:br/>
            </w:r>
            <w:r>
              <w:rPr>
                <w:rFonts w:ascii="Arial" w:hAnsi="Arial" w:cs="Arial"/>
                <w:color w:val="000000"/>
                <w:sz w:val="18"/>
                <w:szCs w:val="18"/>
              </w:rPr>
              <w:t>(Court of Appeal)</w:t>
            </w:r>
            <w:r w:rsidR="00C15AA5">
              <w:rPr>
                <w:rFonts w:ascii="Arial" w:hAnsi="Arial" w:cs="Arial"/>
                <w:color w:val="000000"/>
                <w:sz w:val="18"/>
                <w:szCs w:val="18"/>
              </w:rPr>
              <w:br/>
            </w:r>
            <w:r>
              <w:rPr>
                <w:rFonts w:ascii="Arial" w:hAnsi="Arial" w:cs="Arial"/>
                <w:color w:val="000000"/>
                <w:sz w:val="18"/>
                <w:szCs w:val="18"/>
              </w:rPr>
              <w:t>[2022] WASCA 117</w:t>
            </w:r>
          </w:p>
        </w:tc>
        <w:tc>
          <w:tcPr>
            <w:tcW w:w="1914" w:type="dxa"/>
          </w:tcPr>
          <w:p w14:paraId="2AF1D83B" w14:textId="0E06AC4D"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44" w:history="1">
              <w:r w:rsidRPr="004005C2">
                <w:rPr>
                  <w:rStyle w:val="Hyperlink"/>
                  <w:rFonts w:ascii="Arial" w:hAnsi="Arial"/>
                  <w:noProof w:val="0"/>
                  <w:sz w:val="18"/>
                  <w:szCs w:val="18"/>
                </w:rPr>
                <w:t>[2023] HCASL 6</w:t>
              </w:r>
            </w:hyperlink>
          </w:p>
        </w:tc>
      </w:tr>
      <w:tr w:rsidR="000F2844" w:rsidRPr="00CC46E9" w14:paraId="69D1A9B5" w14:textId="77777777" w:rsidTr="005B5B92">
        <w:trPr>
          <w:cantSplit/>
          <w:trHeight w:val="400"/>
        </w:trPr>
        <w:tc>
          <w:tcPr>
            <w:tcW w:w="567" w:type="dxa"/>
          </w:tcPr>
          <w:p w14:paraId="69CC8C3A"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0BCC4BA5" w14:textId="77777777"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El Zain</w:t>
            </w:r>
          </w:p>
          <w:p w14:paraId="672C827B" w14:textId="77777777" w:rsidR="000F2844" w:rsidRPr="00D7571F" w:rsidRDefault="000F2844" w:rsidP="000F2844">
            <w:pPr>
              <w:keepLines/>
              <w:spacing w:before="120"/>
              <w:jc w:val="left"/>
              <w:rPr>
                <w:rFonts w:ascii="Arial" w:hAnsi="Arial" w:cs="Arial"/>
                <w:color w:val="000000"/>
                <w:sz w:val="18"/>
                <w:szCs w:val="18"/>
              </w:rPr>
            </w:pPr>
          </w:p>
        </w:tc>
        <w:tc>
          <w:tcPr>
            <w:tcW w:w="1914" w:type="dxa"/>
          </w:tcPr>
          <w:p w14:paraId="31969ABA" w14:textId="58868582" w:rsidR="000F2844" w:rsidRDefault="000F2844" w:rsidP="000F2844">
            <w:pPr>
              <w:keepLines/>
              <w:spacing w:before="120"/>
              <w:jc w:val="left"/>
              <w:rPr>
                <w:rFonts w:ascii="Arial" w:hAnsi="Arial" w:cs="Arial"/>
                <w:color w:val="000000"/>
                <w:sz w:val="18"/>
                <w:szCs w:val="18"/>
              </w:rPr>
            </w:pPr>
            <w:proofErr w:type="spellStart"/>
            <w:r>
              <w:rPr>
                <w:rFonts w:ascii="Arial" w:hAnsi="Arial" w:cs="Arial"/>
                <w:color w:val="000000"/>
                <w:sz w:val="18"/>
                <w:szCs w:val="18"/>
              </w:rPr>
              <w:t>Vitrafy</w:t>
            </w:r>
            <w:proofErr w:type="spellEnd"/>
            <w:r>
              <w:rPr>
                <w:rFonts w:ascii="Arial" w:hAnsi="Arial" w:cs="Arial"/>
                <w:color w:val="000000"/>
                <w:sz w:val="18"/>
                <w:szCs w:val="18"/>
              </w:rPr>
              <w:t xml:space="preserve"> Life Sciences Ltd (ACN 622 720 254)</w:t>
            </w:r>
            <w:r w:rsidR="00C15AA5">
              <w:rPr>
                <w:rFonts w:ascii="Arial" w:hAnsi="Arial" w:cs="Arial"/>
                <w:color w:val="000000"/>
                <w:sz w:val="18"/>
                <w:szCs w:val="18"/>
              </w:rPr>
              <w:br/>
            </w:r>
            <w:r>
              <w:rPr>
                <w:rFonts w:ascii="Arial" w:hAnsi="Arial" w:cs="Arial"/>
                <w:color w:val="000000"/>
                <w:sz w:val="18"/>
                <w:szCs w:val="18"/>
              </w:rPr>
              <w:t>(M67/2022)</w:t>
            </w:r>
          </w:p>
        </w:tc>
        <w:tc>
          <w:tcPr>
            <w:tcW w:w="1914" w:type="dxa"/>
          </w:tcPr>
          <w:p w14:paraId="79BA9693" w14:textId="05D74D67"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sidR="00C15AA5">
              <w:rPr>
                <w:rFonts w:ascii="Arial" w:hAnsi="Arial" w:cs="Arial"/>
                <w:color w:val="000000"/>
                <w:sz w:val="18"/>
                <w:szCs w:val="18"/>
              </w:rPr>
              <w:br/>
            </w:r>
            <w:r>
              <w:rPr>
                <w:rFonts w:ascii="Arial" w:hAnsi="Arial" w:cs="Arial"/>
                <w:color w:val="000000"/>
                <w:sz w:val="18"/>
                <w:szCs w:val="18"/>
              </w:rPr>
              <w:t>(Court of Appeal)</w:t>
            </w:r>
            <w:r w:rsidR="00C15AA5">
              <w:rPr>
                <w:rFonts w:ascii="Arial" w:hAnsi="Arial" w:cs="Arial"/>
                <w:color w:val="000000"/>
                <w:sz w:val="18"/>
                <w:szCs w:val="18"/>
              </w:rPr>
              <w:br/>
            </w:r>
            <w:r>
              <w:rPr>
                <w:rFonts w:ascii="Arial" w:hAnsi="Arial" w:cs="Arial"/>
                <w:color w:val="000000"/>
                <w:sz w:val="18"/>
                <w:szCs w:val="18"/>
              </w:rPr>
              <w:t>[2022] VSCA 195</w:t>
            </w:r>
          </w:p>
        </w:tc>
        <w:tc>
          <w:tcPr>
            <w:tcW w:w="1914" w:type="dxa"/>
          </w:tcPr>
          <w:p w14:paraId="062F90C6" w14:textId="1F81C213" w:rsidR="000F2844" w:rsidRDefault="000F2844" w:rsidP="00C15AA5">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C15AA5">
              <w:rPr>
                <w:rFonts w:ascii="Arial" w:hAnsi="Arial" w:cs="Arial"/>
                <w:color w:val="000000"/>
                <w:sz w:val="18"/>
                <w:szCs w:val="18"/>
              </w:rPr>
              <w:br/>
            </w:r>
            <w:hyperlink r:id="rId145" w:history="1">
              <w:r w:rsidRPr="004005C2">
                <w:rPr>
                  <w:rStyle w:val="Hyperlink"/>
                  <w:rFonts w:ascii="Arial" w:hAnsi="Arial"/>
                  <w:noProof w:val="0"/>
                  <w:sz w:val="18"/>
                  <w:szCs w:val="18"/>
                </w:rPr>
                <w:t>[2023] HCASL 7</w:t>
              </w:r>
            </w:hyperlink>
          </w:p>
        </w:tc>
      </w:tr>
      <w:tr w:rsidR="000F2844" w:rsidRPr="00CC46E9" w14:paraId="563A1D60" w14:textId="77777777" w:rsidTr="005B5B92">
        <w:trPr>
          <w:cantSplit/>
          <w:trHeight w:val="400"/>
        </w:trPr>
        <w:tc>
          <w:tcPr>
            <w:tcW w:w="567" w:type="dxa"/>
          </w:tcPr>
          <w:p w14:paraId="60A34AF4" w14:textId="77777777" w:rsidR="000F2844" w:rsidRPr="00CC46E9" w:rsidRDefault="000F2844" w:rsidP="000F2844">
            <w:pPr>
              <w:pStyle w:val="ListParagraph"/>
              <w:keepLines/>
              <w:numPr>
                <w:ilvl w:val="0"/>
                <w:numId w:val="1"/>
              </w:numPr>
              <w:spacing w:before="120"/>
              <w:jc w:val="right"/>
              <w:rPr>
                <w:rFonts w:ascii="Arial" w:hAnsi="Arial" w:cs="Arial"/>
                <w:color w:val="000000"/>
                <w:sz w:val="18"/>
              </w:rPr>
            </w:pPr>
          </w:p>
        </w:tc>
        <w:tc>
          <w:tcPr>
            <w:tcW w:w="1913" w:type="dxa"/>
          </w:tcPr>
          <w:p w14:paraId="737F5DDC" w14:textId="5A3AC43C" w:rsidR="000F2844" w:rsidRPr="00D7571F"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Aziz (a pseudonym)</w:t>
            </w:r>
          </w:p>
        </w:tc>
        <w:tc>
          <w:tcPr>
            <w:tcW w:w="1914" w:type="dxa"/>
          </w:tcPr>
          <w:p w14:paraId="7840BE59" w14:textId="2BF5226F"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The King</w:t>
            </w:r>
            <w:r w:rsidR="00C15AA5">
              <w:rPr>
                <w:rFonts w:ascii="Arial" w:hAnsi="Arial" w:cs="Arial"/>
                <w:color w:val="000000"/>
                <w:sz w:val="18"/>
                <w:szCs w:val="18"/>
              </w:rPr>
              <w:br/>
            </w:r>
            <w:r>
              <w:rPr>
                <w:rFonts w:ascii="Arial" w:hAnsi="Arial" w:cs="Arial"/>
                <w:color w:val="000000"/>
                <w:sz w:val="18"/>
                <w:szCs w:val="18"/>
              </w:rPr>
              <w:t>(S128/2022)</w:t>
            </w:r>
          </w:p>
        </w:tc>
        <w:tc>
          <w:tcPr>
            <w:tcW w:w="1914" w:type="dxa"/>
          </w:tcPr>
          <w:p w14:paraId="66D35F3B" w14:textId="546DB7D4"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sidR="00C15AA5">
              <w:rPr>
                <w:rFonts w:ascii="Arial" w:hAnsi="Arial" w:cs="Arial"/>
                <w:color w:val="000000"/>
                <w:sz w:val="18"/>
                <w:szCs w:val="18"/>
              </w:rPr>
              <w:br/>
            </w:r>
            <w:r>
              <w:rPr>
                <w:rFonts w:ascii="Arial" w:hAnsi="Arial" w:cs="Arial"/>
                <w:color w:val="000000"/>
                <w:sz w:val="18"/>
                <w:szCs w:val="18"/>
              </w:rPr>
              <w:t>(Court of Criminal Appeal)</w:t>
            </w:r>
            <w:r w:rsidR="00C15AA5">
              <w:rPr>
                <w:rFonts w:ascii="Arial" w:hAnsi="Arial" w:cs="Arial"/>
                <w:color w:val="000000"/>
                <w:sz w:val="18"/>
                <w:szCs w:val="18"/>
              </w:rPr>
              <w:br/>
            </w:r>
            <w:r>
              <w:rPr>
                <w:rFonts w:ascii="Arial" w:hAnsi="Arial" w:cs="Arial"/>
                <w:color w:val="000000"/>
                <w:sz w:val="18"/>
                <w:szCs w:val="18"/>
              </w:rPr>
              <w:t>[2022] NSWCCA 76</w:t>
            </w:r>
          </w:p>
        </w:tc>
        <w:tc>
          <w:tcPr>
            <w:tcW w:w="1914" w:type="dxa"/>
          </w:tcPr>
          <w:p w14:paraId="55F940DC" w14:textId="52B9CB07" w:rsidR="000F2844" w:rsidRDefault="000F2844" w:rsidP="000F2844">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C15AA5">
              <w:rPr>
                <w:rFonts w:ascii="Arial" w:hAnsi="Arial" w:cs="Arial"/>
                <w:color w:val="000000"/>
                <w:sz w:val="18"/>
                <w:szCs w:val="18"/>
              </w:rPr>
              <w:br/>
            </w:r>
            <w:hyperlink r:id="rId146" w:history="1">
              <w:r w:rsidRPr="004005C2">
                <w:rPr>
                  <w:rStyle w:val="Hyperlink"/>
                  <w:rFonts w:ascii="Arial" w:hAnsi="Arial"/>
                  <w:noProof w:val="0"/>
                  <w:sz w:val="18"/>
                  <w:szCs w:val="18"/>
                </w:rPr>
                <w:t>[2023] HCASL 8</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28334B42" w14:textId="52BE7A6E" w:rsidR="00783009" w:rsidRPr="00783009" w:rsidRDefault="00783009" w:rsidP="00783009">
      <w:pPr>
        <w:jc w:val="left"/>
        <w:rPr>
          <w:rFonts w:ascii="Arial" w:hAnsi="Arial" w:cs="Arial"/>
          <w:b/>
          <w:sz w:val="28"/>
          <w:szCs w:val="28"/>
        </w:rPr>
      </w:pPr>
      <w:bookmarkStart w:id="167" w:name="_Hlk112128210"/>
      <w:r w:rsidRPr="00783009">
        <w:rPr>
          <w:rFonts w:ascii="Arial" w:hAnsi="Arial" w:cs="Arial"/>
          <w:b/>
          <w:sz w:val="28"/>
          <w:szCs w:val="28"/>
        </w:rPr>
        <w:lastRenderedPageBreak/>
        <w:t xml:space="preserve">Publication of Reasons: </w:t>
      </w:r>
      <w:r>
        <w:rPr>
          <w:rFonts w:ascii="Arial" w:hAnsi="Arial" w:cs="Arial"/>
          <w:b/>
          <w:sz w:val="28"/>
          <w:szCs w:val="28"/>
        </w:rPr>
        <w:t>15</w:t>
      </w:r>
      <w:r w:rsidRPr="00783009">
        <w:rPr>
          <w:rFonts w:ascii="Arial" w:hAnsi="Arial" w:cs="Arial"/>
          <w:b/>
          <w:sz w:val="28"/>
          <w:szCs w:val="28"/>
        </w:rPr>
        <w:t xml:space="preserve"> </w:t>
      </w:r>
      <w:r w:rsidR="00781C2F">
        <w:rPr>
          <w:rFonts w:ascii="Arial" w:hAnsi="Arial" w:cs="Arial"/>
          <w:b/>
          <w:sz w:val="28"/>
          <w:szCs w:val="28"/>
        </w:rPr>
        <w:t>February 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4208CF" w:rsidRPr="00CC46E9" w14:paraId="7C7A6EDE" w14:textId="77777777" w:rsidTr="008507FB">
        <w:trPr>
          <w:cantSplit/>
          <w:trHeight w:val="400"/>
        </w:trPr>
        <w:tc>
          <w:tcPr>
            <w:tcW w:w="567" w:type="dxa"/>
          </w:tcPr>
          <w:p w14:paraId="10CE0D88" w14:textId="77777777" w:rsidR="004208CF" w:rsidRPr="00CC46E9" w:rsidRDefault="004208CF" w:rsidP="004208CF">
            <w:pPr>
              <w:pStyle w:val="ListParagraph"/>
              <w:keepLines/>
              <w:numPr>
                <w:ilvl w:val="0"/>
                <w:numId w:val="3"/>
              </w:numPr>
              <w:spacing w:before="120"/>
              <w:jc w:val="right"/>
              <w:rPr>
                <w:rFonts w:ascii="Arial" w:hAnsi="Arial" w:cs="Arial"/>
                <w:color w:val="000000"/>
                <w:sz w:val="18"/>
              </w:rPr>
            </w:pPr>
          </w:p>
        </w:tc>
        <w:tc>
          <w:tcPr>
            <w:tcW w:w="1913" w:type="dxa"/>
          </w:tcPr>
          <w:p w14:paraId="4BE9D214" w14:textId="137592E1" w:rsidR="004208CF" w:rsidRDefault="004208CF" w:rsidP="004208CF">
            <w:pPr>
              <w:keepLines/>
              <w:spacing w:before="120"/>
              <w:jc w:val="left"/>
              <w:rPr>
                <w:rFonts w:ascii="Arial" w:hAnsi="Arial" w:cs="Arial"/>
                <w:color w:val="000000"/>
                <w:sz w:val="18"/>
                <w:szCs w:val="18"/>
              </w:rPr>
            </w:pPr>
            <w:r w:rsidRPr="004208CF">
              <w:rPr>
                <w:rFonts w:ascii="Arial" w:hAnsi="Arial" w:cs="Arial"/>
                <w:color w:val="000000"/>
                <w:sz w:val="18"/>
                <w:szCs w:val="18"/>
              </w:rPr>
              <w:t>Parry</w:t>
            </w:r>
          </w:p>
        </w:tc>
        <w:tc>
          <w:tcPr>
            <w:tcW w:w="1914" w:type="dxa"/>
          </w:tcPr>
          <w:p w14:paraId="642D2187" w14:textId="6DE95BD4" w:rsidR="004208CF"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 xml:space="preserve">University of </w:t>
            </w:r>
            <w:r>
              <w:rPr>
                <w:rFonts w:ascii="Arial" w:hAnsi="Arial" w:cs="Arial"/>
                <w:color w:val="000000"/>
                <w:sz w:val="18"/>
                <w:szCs w:val="18"/>
              </w:rPr>
              <w:br/>
              <w:t>South Australia</w:t>
            </w:r>
            <w:r>
              <w:rPr>
                <w:rFonts w:ascii="Arial" w:hAnsi="Arial" w:cs="Arial"/>
                <w:color w:val="000000"/>
                <w:sz w:val="18"/>
                <w:szCs w:val="18"/>
              </w:rPr>
              <w:br/>
              <w:t xml:space="preserve">(A25/2022) </w:t>
            </w:r>
          </w:p>
        </w:tc>
        <w:tc>
          <w:tcPr>
            <w:tcW w:w="1914" w:type="dxa"/>
          </w:tcPr>
          <w:p w14:paraId="326C3733" w14:textId="4350458A" w:rsidR="004208CF"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168</w:t>
            </w:r>
            <w:r>
              <w:rPr>
                <w:rFonts w:ascii="Arial" w:hAnsi="Arial" w:cs="Arial"/>
                <w:color w:val="000000"/>
                <w:sz w:val="18"/>
                <w:szCs w:val="18"/>
              </w:rPr>
              <w:br/>
            </w:r>
          </w:p>
        </w:tc>
        <w:tc>
          <w:tcPr>
            <w:tcW w:w="1914" w:type="dxa"/>
          </w:tcPr>
          <w:p w14:paraId="7C8E5C5E" w14:textId="3764268A" w:rsidR="004208CF" w:rsidRPr="00783009"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7" w:history="1">
              <w:r w:rsidRPr="009E7631">
                <w:rPr>
                  <w:rStyle w:val="Hyperlink"/>
                  <w:rFonts w:ascii="Arial" w:hAnsi="Arial"/>
                  <w:noProof w:val="0"/>
                  <w:sz w:val="18"/>
                  <w:szCs w:val="18"/>
                </w:rPr>
                <w:t>[2023] HCASL 9</w:t>
              </w:r>
            </w:hyperlink>
          </w:p>
        </w:tc>
      </w:tr>
      <w:tr w:rsidR="004208CF" w:rsidRPr="00CC46E9" w14:paraId="2120A94D" w14:textId="77777777" w:rsidTr="008507FB">
        <w:trPr>
          <w:cantSplit/>
          <w:trHeight w:val="400"/>
        </w:trPr>
        <w:tc>
          <w:tcPr>
            <w:tcW w:w="567" w:type="dxa"/>
          </w:tcPr>
          <w:p w14:paraId="394104E3" w14:textId="77777777" w:rsidR="004208CF" w:rsidRPr="00CC46E9" w:rsidRDefault="004208CF" w:rsidP="004208CF">
            <w:pPr>
              <w:pStyle w:val="ListParagraph"/>
              <w:keepLines/>
              <w:numPr>
                <w:ilvl w:val="0"/>
                <w:numId w:val="3"/>
              </w:numPr>
              <w:spacing w:before="120"/>
              <w:jc w:val="right"/>
              <w:rPr>
                <w:rFonts w:ascii="Arial" w:hAnsi="Arial" w:cs="Arial"/>
                <w:color w:val="000000"/>
                <w:sz w:val="18"/>
              </w:rPr>
            </w:pPr>
          </w:p>
        </w:tc>
        <w:tc>
          <w:tcPr>
            <w:tcW w:w="1913" w:type="dxa"/>
          </w:tcPr>
          <w:p w14:paraId="0E654EA3" w14:textId="66C72258" w:rsidR="004208CF" w:rsidRDefault="004208CF" w:rsidP="004208CF">
            <w:pPr>
              <w:keepLines/>
              <w:spacing w:before="120"/>
              <w:jc w:val="left"/>
              <w:rPr>
                <w:rFonts w:ascii="Arial" w:hAnsi="Arial" w:cs="Arial"/>
                <w:color w:val="000000"/>
                <w:sz w:val="18"/>
                <w:szCs w:val="18"/>
              </w:rPr>
            </w:pPr>
            <w:r w:rsidRPr="004208CF">
              <w:rPr>
                <w:rFonts w:ascii="Arial" w:hAnsi="Arial" w:cs="Arial"/>
                <w:color w:val="000000"/>
                <w:sz w:val="18"/>
                <w:szCs w:val="18"/>
              </w:rPr>
              <w:t>Lim</w:t>
            </w:r>
          </w:p>
        </w:tc>
        <w:tc>
          <w:tcPr>
            <w:tcW w:w="1914" w:type="dxa"/>
          </w:tcPr>
          <w:p w14:paraId="69925E05" w14:textId="179CA9ED" w:rsidR="004208CF" w:rsidRDefault="004208CF" w:rsidP="004208CF">
            <w:pPr>
              <w:keepLines/>
              <w:spacing w:before="120"/>
              <w:jc w:val="left"/>
              <w:rPr>
                <w:rFonts w:ascii="Arial" w:hAnsi="Arial" w:cs="Arial"/>
                <w:color w:val="000000"/>
                <w:sz w:val="18"/>
                <w:szCs w:val="18"/>
              </w:rPr>
            </w:pPr>
            <w:proofErr w:type="spellStart"/>
            <w:r>
              <w:rPr>
                <w:rFonts w:ascii="Arial" w:hAnsi="Arial" w:cs="Arial"/>
                <w:color w:val="000000"/>
                <w:sz w:val="18"/>
                <w:szCs w:val="18"/>
              </w:rPr>
              <w:t>Zong</w:t>
            </w:r>
            <w:proofErr w:type="spellEnd"/>
            <w:r>
              <w:rPr>
                <w:rFonts w:ascii="Arial" w:hAnsi="Arial" w:cs="Arial"/>
                <w:color w:val="000000"/>
                <w:sz w:val="18"/>
                <w:szCs w:val="18"/>
              </w:rPr>
              <w:t xml:space="preserve"> &amp; Anor</w:t>
            </w:r>
            <w:r>
              <w:rPr>
                <w:rFonts w:ascii="Arial" w:hAnsi="Arial" w:cs="Arial"/>
                <w:color w:val="000000"/>
                <w:sz w:val="18"/>
                <w:szCs w:val="18"/>
              </w:rPr>
              <w:br/>
              <w:t xml:space="preserve">(B48/2022) </w:t>
            </w:r>
          </w:p>
          <w:p w14:paraId="5F867258" w14:textId="007D7F89" w:rsidR="004208CF" w:rsidRDefault="004208CF" w:rsidP="004208CF">
            <w:pPr>
              <w:keepLines/>
              <w:spacing w:before="120"/>
              <w:jc w:val="left"/>
              <w:rPr>
                <w:rFonts w:ascii="Arial" w:hAnsi="Arial" w:cs="Arial"/>
                <w:color w:val="000000"/>
                <w:sz w:val="18"/>
                <w:szCs w:val="18"/>
              </w:rPr>
            </w:pPr>
          </w:p>
        </w:tc>
        <w:tc>
          <w:tcPr>
            <w:tcW w:w="1914" w:type="dxa"/>
          </w:tcPr>
          <w:p w14:paraId="0A82DD22" w14:textId="750ED41C" w:rsidR="004208CF"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p w14:paraId="43DD7D79" w14:textId="2F2DC8F3" w:rsidR="004208CF" w:rsidRDefault="004208CF" w:rsidP="004208CF">
            <w:pPr>
              <w:keepLines/>
              <w:spacing w:before="120"/>
              <w:jc w:val="left"/>
              <w:rPr>
                <w:rFonts w:ascii="Arial" w:hAnsi="Arial" w:cs="Arial"/>
                <w:color w:val="000000"/>
                <w:sz w:val="18"/>
                <w:szCs w:val="18"/>
              </w:rPr>
            </w:pPr>
          </w:p>
        </w:tc>
        <w:tc>
          <w:tcPr>
            <w:tcW w:w="1914" w:type="dxa"/>
          </w:tcPr>
          <w:p w14:paraId="23236D31" w14:textId="6166815A" w:rsidR="004208CF" w:rsidRPr="00783009"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8" w:history="1">
              <w:r w:rsidRPr="00B37F90">
                <w:rPr>
                  <w:rStyle w:val="Hyperlink"/>
                  <w:rFonts w:ascii="Arial" w:hAnsi="Arial"/>
                  <w:noProof w:val="0"/>
                  <w:sz w:val="18"/>
                  <w:szCs w:val="18"/>
                </w:rPr>
                <w:t>[2023] HCASL 10</w:t>
              </w:r>
            </w:hyperlink>
          </w:p>
        </w:tc>
      </w:tr>
      <w:tr w:rsidR="004208CF" w:rsidRPr="00CC46E9" w14:paraId="003C351D" w14:textId="77777777" w:rsidTr="008507FB">
        <w:trPr>
          <w:cantSplit/>
          <w:trHeight w:val="400"/>
        </w:trPr>
        <w:tc>
          <w:tcPr>
            <w:tcW w:w="567" w:type="dxa"/>
          </w:tcPr>
          <w:p w14:paraId="29457EBF" w14:textId="77777777" w:rsidR="004208CF" w:rsidRPr="00CC46E9" w:rsidRDefault="004208CF" w:rsidP="004208CF">
            <w:pPr>
              <w:pStyle w:val="ListParagraph"/>
              <w:keepLines/>
              <w:numPr>
                <w:ilvl w:val="0"/>
                <w:numId w:val="3"/>
              </w:numPr>
              <w:spacing w:before="120"/>
              <w:jc w:val="right"/>
              <w:rPr>
                <w:rFonts w:ascii="Arial" w:hAnsi="Arial" w:cs="Arial"/>
                <w:color w:val="000000"/>
                <w:sz w:val="18"/>
              </w:rPr>
            </w:pPr>
          </w:p>
        </w:tc>
        <w:tc>
          <w:tcPr>
            <w:tcW w:w="1913" w:type="dxa"/>
          </w:tcPr>
          <w:p w14:paraId="6A1C1DBB" w14:textId="48764F7D" w:rsidR="004208CF" w:rsidRDefault="004208CF" w:rsidP="004208CF">
            <w:pPr>
              <w:keepLines/>
              <w:spacing w:before="120"/>
              <w:jc w:val="left"/>
              <w:rPr>
                <w:rFonts w:ascii="Arial" w:hAnsi="Arial" w:cs="Arial"/>
                <w:color w:val="000000"/>
                <w:sz w:val="18"/>
                <w:szCs w:val="18"/>
              </w:rPr>
            </w:pPr>
            <w:r w:rsidRPr="004208CF">
              <w:rPr>
                <w:rFonts w:ascii="Arial" w:hAnsi="Arial" w:cs="Arial"/>
                <w:color w:val="000000"/>
                <w:sz w:val="18"/>
                <w:szCs w:val="18"/>
              </w:rPr>
              <w:t>Tan Yeong – (a pseudonym)</w:t>
            </w:r>
          </w:p>
        </w:tc>
        <w:tc>
          <w:tcPr>
            <w:tcW w:w="1914" w:type="dxa"/>
          </w:tcPr>
          <w:p w14:paraId="564BB53F" w14:textId="6EBE97C0" w:rsidR="004208CF" w:rsidRPr="004208CF" w:rsidRDefault="004208CF" w:rsidP="004208CF">
            <w:pPr>
              <w:keepLines/>
              <w:spacing w:before="120"/>
              <w:jc w:val="left"/>
              <w:rPr>
                <w:rFonts w:ascii="Arial" w:hAnsi="Arial" w:cs="Arial"/>
                <w:color w:val="000000"/>
                <w:sz w:val="18"/>
                <w:szCs w:val="18"/>
              </w:rPr>
            </w:pPr>
            <w:r w:rsidRPr="004208CF">
              <w:rPr>
                <w:rFonts w:ascii="Arial" w:hAnsi="Arial" w:cs="Arial"/>
                <w:color w:val="000000"/>
                <w:sz w:val="18"/>
                <w:szCs w:val="18"/>
              </w:rPr>
              <w:t xml:space="preserve">The Director of </w:t>
            </w:r>
            <w:r w:rsidRPr="004208CF">
              <w:rPr>
                <w:rFonts w:ascii="Arial" w:hAnsi="Arial" w:cs="Arial"/>
                <w:color w:val="000000"/>
                <w:sz w:val="18"/>
                <w:szCs w:val="18"/>
              </w:rPr>
              <w:br/>
              <w:t>Public Prosecutions</w:t>
            </w:r>
            <w:r>
              <w:rPr>
                <w:rFonts w:ascii="Arial" w:hAnsi="Arial" w:cs="Arial"/>
                <w:color w:val="000000"/>
                <w:sz w:val="18"/>
                <w:szCs w:val="18"/>
              </w:rPr>
              <w:br/>
            </w:r>
            <w:r w:rsidRPr="004208CF">
              <w:rPr>
                <w:rFonts w:ascii="Arial" w:hAnsi="Arial" w:cs="Arial"/>
                <w:color w:val="000000"/>
                <w:sz w:val="18"/>
                <w:szCs w:val="18"/>
              </w:rPr>
              <w:t xml:space="preserve">(M61/2022) </w:t>
            </w:r>
          </w:p>
          <w:p w14:paraId="53AD7F8D" w14:textId="7DD45848" w:rsidR="004208CF" w:rsidRDefault="004208CF" w:rsidP="004208CF">
            <w:pPr>
              <w:keepLines/>
              <w:spacing w:before="120"/>
              <w:jc w:val="left"/>
              <w:rPr>
                <w:rFonts w:ascii="Arial" w:hAnsi="Arial" w:cs="Arial"/>
                <w:color w:val="000000"/>
                <w:sz w:val="18"/>
                <w:szCs w:val="18"/>
              </w:rPr>
            </w:pPr>
          </w:p>
        </w:tc>
        <w:tc>
          <w:tcPr>
            <w:tcW w:w="1914" w:type="dxa"/>
          </w:tcPr>
          <w:p w14:paraId="20EDC64F" w14:textId="22AFD487" w:rsidR="004208CF"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179</w:t>
            </w:r>
          </w:p>
          <w:p w14:paraId="42031E49" w14:textId="31750BBA" w:rsidR="004208CF" w:rsidRDefault="004208CF" w:rsidP="004208CF">
            <w:pPr>
              <w:keepLines/>
              <w:spacing w:before="120"/>
              <w:jc w:val="left"/>
              <w:rPr>
                <w:rFonts w:ascii="Arial" w:hAnsi="Arial" w:cs="Arial"/>
                <w:color w:val="000000"/>
                <w:sz w:val="18"/>
                <w:szCs w:val="18"/>
              </w:rPr>
            </w:pPr>
          </w:p>
        </w:tc>
        <w:tc>
          <w:tcPr>
            <w:tcW w:w="1914" w:type="dxa"/>
          </w:tcPr>
          <w:p w14:paraId="0CADBD1A" w14:textId="4D73828F" w:rsidR="004208CF" w:rsidRPr="00783009"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9" w:history="1">
              <w:r w:rsidRPr="009E7631">
                <w:rPr>
                  <w:rStyle w:val="Hyperlink"/>
                  <w:rFonts w:ascii="Arial" w:hAnsi="Arial"/>
                  <w:noProof w:val="0"/>
                  <w:sz w:val="18"/>
                  <w:szCs w:val="18"/>
                </w:rPr>
                <w:t>[2023] HCASL 11</w:t>
              </w:r>
            </w:hyperlink>
          </w:p>
        </w:tc>
      </w:tr>
      <w:tr w:rsidR="004208CF" w:rsidRPr="00CC46E9" w14:paraId="242702B0" w14:textId="77777777" w:rsidTr="008507FB">
        <w:trPr>
          <w:cantSplit/>
          <w:trHeight w:val="400"/>
        </w:trPr>
        <w:tc>
          <w:tcPr>
            <w:tcW w:w="567" w:type="dxa"/>
          </w:tcPr>
          <w:p w14:paraId="126313DA" w14:textId="77777777" w:rsidR="004208CF" w:rsidRPr="00CC46E9" w:rsidRDefault="004208CF" w:rsidP="004208CF">
            <w:pPr>
              <w:pStyle w:val="ListParagraph"/>
              <w:keepLines/>
              <w:numPr>
                <w:ilvl w:val="0"/>
                <w:numId w:val="3"/>
              </w:numPr>
              <w:spacing w:before="120"/>
              <w:jc w:val="right"/>
              <w:rPr>
                <w:rFonts w:ascii="Arial" w:hAnsi="Arial" w:cs="Arial"/>
                <w:color w:val="000000"/>
                <w:sz w:val="18"/>
              </w:rPr>
            </w:pPr>
          </w:p>
        </w:tc>
        <w:tc>
          <w:tcPr>
            <w:tcW w:w="1913" w:type="dxa"/>
          </w:tcPr>
          <w:p w14:paraId="7DFD401F" w14:textId="333D2EAD" w:rsidR="004208CF"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Al-</w:t>
            </w:r>
            <w:proofErr w:type="spellStart"/>
            <w:r>
              <w:rPr>
                <w:rFonts w:ascii="Arial" w:hAnsi="Arial" w:cs="Arial"/>
                <w:color w:val="000000"/>
                <w:sz w:val="18"/>
                <w:szCs w:val="18"/>
              </w:rPr>
              <w:t>Anwiya</w:t>
            </w:r>
            <w:proofErr w:type="spellEnd"/>
          </w:p>
        </w:tc>
        <w:tc>
          <w:tcPr>
            <w:tcW w:w="1914" w:type="dxa"/>
          </w:tcPr>
          <w:p w14:paraId="7791F2B9" w14:textId="7E4E474C" w:rsidR="004208CF"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(M62/2022)</w:t>
            </w:r>
          </w:p>
        </w:tc>
        <w:tc>
          <w:tcPr>
            <w:tcW w:w="1914" w:type="dxa"/>
          </w:tcPr>
          <w:p w14:paraId="10A874A5" w14:textId="585D3E8D" w:rsidR="004208CF"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181</w:t>
            </w:r>
          </w:p>
          <w:p w14:paraId="3519A103" w14:textId="2B4945F5" w:rsidR="004208CF" w:rsidRDefault="004208CF" w:rsidP="004208CF">
            <w:pPr>
              <w:keepLines/>
              <w:spacing w:before="120"/>
              <w:jc w:val="left"/>
              <w:rPr>
                <w:rFonts w:ascii="Arial" w:hAnsi="Arial" w:cs="Arial"/>
                <w:color w:val="000000"/>
                <w:sz w:val="18"/>
                <w:szCs w:val="18"/>
              </w:rPr>
            </w:pPr>
          </w:p>
        </w:tc>
        <w:tc>
          <w:tcPr>
            <w:tcW w:w="1914" w:type="dxa"/>
          </w:tcPr>
          <w:p w14:paraId="3342C908" w14:textId="373791ED" w:rsidR="004208CF" w:rsidRPr="00783009" w:rsidRDefault="004208CF" w:rsidP="004208CF">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0" w:history="1">
              <w:r w:rsidRPr="00B37F90">
                <w:rPr>
                  <w:rStyle w:val="Hyperlink"/>
                  <w:rFonts w:ascii="Arial" w:hAnsi="Arial"/>
                  <w:noProof w:val="0"/>
                  <w:sz w:val="18"/>
                  <w:szCs w:val="18"/>
                </w:rPr>
                <w:t>[2023] HCASL 12</w:t>
              </w:r>
            </w:hyperlink>
          </w:p>
        </w:tc>
      </w:tr>
    </w:tbl>
    <w:p w14:paraId="454482D9" w14:textId="77777777" w:rsidR="00C14FA3" w:rsidRDefault="00C14FA3" w:rsidP="00C14FA3"/>
    <w:p w14:paraId="705C876F" w14:textId="77777777" w:rsidR="00C14FA3" w:rsidRPr="00C501C2" w:rsidRDefault="00C14FA3" w:rsidP="00C14FA3">
      <w:pPr>
        <w:rPr>
          <w:highlight w:val="yellow"/>
        </w:rPr>
      </w:pPr>
    </w:p>
    <w:p w14:paraId="111BA135" w14:textId="77777777" w:rsidR="00C14FA3" w:rsidRDefault="00C14FA3">
      <w:pPr>
        <w:jc w:val="left"/>
        <w:rPr>
          <w:rFonts w:ascii="Arial" w:hAnsi="Arial" w:cs="Arial"/>
          <w:b/>
          <w:sz w:val="28"/>
          <w:szCs w:val="28"/>
        </w:rPr>
      </w:pPr>
      <w:r>
        <w:rPr>
          <w:rFonts w:ascii="Arial" w:hAnsi="Arial" w:cs="Arial"/>
          <w:b/>
          <w:sz w:val="28"/>
          <w:szCs w:val="28"/>
        </w:rPr>
        <w:br w:type="page"/>
      </w:r>
    </w:p>
    <w:p w14:paraId="7E4D3E6F" w14:textId="029F44F8" w:rsidR="002F0BEC" w:rsidRPr="00AB0DCC" w:rsidRDefault="002F0BEC" w:rsidP="002F0BEC">
      <w:pPr>
        <w:jc w:val="left"/>
        <w:rPr>
          <w:rFonts w:ascii="Arial" w:hAnsi="Arial" w:cs="Arial"/>
          <w:b/>
          <w:sz w:val="28"/>
          <w:szCs w:val="28"/>
        </w:rPr>
      </w:pPr>
      <w:r>
        <w:rPr>
          <w:rFonts w:ascii="Arial" w:hAnsi="Arial" w:cs="Arial"/>
          <w:b/>
          <w:sz w:val="28"/>
          <w:szCs w:val="28"/>
        </w:rPr>
        <w:lastRenderedPageBreak/>
        <w:t>1</w:t>
      </w:r>
      <w:r w:rsidR="00157DC4">
        <w:rPr>
          <w:rFonts w:ascii="Arial" w:hAnsi="Arial" w:cs="Arial"/>
          <w:b/>
          <w:sz w:val="28"/>
          <w:szCs w:val="28"/>
        </w:rPr>
        <w:t>7</w:t>
      </w:r>
      <w:r w:rsidRPr="00783009">
        <w:rPr>
          <w:rFonts w:ascii="Arial" w:hAnsi="Arial" w:cs="Arial"/>
          <w:b/>
          <w:sz w:val="28"/>
          <w:szCs w:val="28"/>
        </w:rPr>
        <w:t xml:space="preserve"> </w:t>
      </w:r>
      <w:r w:rsidR="00157DC4">
        <w:rPr>
          <w:rFonts w:ascii="Arial" w:hAnsi="Arial" w:cs="Arial"/>
          <w:b/>
          <w:sz w:val="28"/>
          <w:szCs w:val="28"/>
        </w:rPr>
        <w:t>February</w:t>
      </w:r>
      <w:r w:rsidRPr="00783009">
        <w:rPr>
          <w:rFonts w:ascii="Arial" w:hAnsi="Arial" w:cs="Arial"/>
          <w:b/>
          <w:sz w:val="28"/>
          <w:szCs w:val="28"/>
        </w:rPr>
        <w:t xml:space="preserve"> 202</w:t>
      </w:r>
      <w:r w:rsidR="00157DC4">
        <w:rPr>
          <w:rFonts w:ascii="Arial" w:hAnsi="Arial" w:cs="Arial"/>
          <w:b/>
          <w:sz w:val="28"/>
          <w:szCs w:val="28"/>
        </w:rPr>
        <w:t>3</w:t>
      </w:r>
      <w:r w:rsidRPr="00783009">
        <w:rPr>
          <w:rFonts w:ascii="Arial" w:hAnsi="Arial" w:cs="Arial"/>
          <w:b/>
          <w:sz w:val="28"/>
          <w:szCs w:val="28"/>
        </w:rPr>
        <w:t xml:space="preserve">: </w:t>
      </w:r>
      <w:r>
        <w:rPr>
          <w:rFonts w:ascii="Arial" w:hAnsi="Arial" w:cs="Arial"/>
          <w:b/>
          <w:sz w:val="28"/>
          <w:szCs w:val="28"/>
        </w:rPr>
        <w:t>Canberra</w:t>
      </w:r>
      <w:r w:rsidRPr="00783009">
        <w:rPr>
          <w:rFonts w:ascii="Arial" w:hAnsi="Arial" w:cs="Arial"/>
          <w:b/>
          <w:sz w:val="28"/>
          <w:szCs w:val="28"/>
        </w:rPr>
        <w:t xml:space="preserve"> and by video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952137" w:rsidRPr="00336026" w14:paraId="324C60C5" w14:textId="77777777" w:rsidTr="00D378A0">
        <w:trPr>
          <w:cantSplit/>
          <w:trHeight w:val="400"/>
        </w:trPr>
        <w:tc>
          <w:tcPr>
            <w:tcW w:w="567" w:type="dxa"/>
          </w:tcPr>
          <w:p w14:paraId="12366F49" w14:textId="77777777" w:rsidR="00952137" w:rsidRPr="00336026" w:rsidRDefault="00952137" w:rsidP="00952137">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D57EF0D" w14:textId="6230B142" w:rsidR="00952137" w:rsidRPr="00783009" w:rsidRDefault="00952137" w:rsidP="00952137">
            <w:pPr>
              <w:keepLines/>
              <w:spacing w:before="120"/>
              <w:jc w:val="left"/>
              <w:rPr>
                <w:rFonts w:ascii="Arial" w:hAnsi="Arial" w:cs="Arial"/>
                <w:color w:val="000000"/>
                <w:sz w:val="18"/>
                <w:szCs w:val="18"/>
              </w:rPr>
            </w:pPr>
            <w:r w:rsidRPr="00E13EC8">
              <w:rPr>
                <w:rFonts w:ascii="Arial" w:hAnsi="Arial" w:cs="Arial"/>
                <w:color w:val="000000"/>
                <w:sz w:val="18"/>
                <w:szCs w:val="18"/>
              </w:rPr>
              <w:t>AIO21</w:t>
            </w:r>
          </w:p>
        </w:tc>
        <w:tc>
          <w:tcPr>
            <w:tcW w:w="1914" w:type="dxa"/>
          </w:tcPr>
          <w:p w14:paraId="417AB404" w14:textId="5E518F97" w:rsidR="00952137" w:rsidRPr="00783009" w:rsidRDefault="00952137" w:rsidP="00952137">
            <w:pPr>
              <w:keepLines/>
              <w:spacing w:before="120"/>
              <w:jc w:val="left"/>
              <w:rPr>
                <w:rFonts w:ascii="Arial" w:hAnsi="Arial" w:cs="Arial"/>
                <w:color w:val="000000"/>
                <w:sz w:val="18"/>
                <w:szCs w:val="18"/>
              </w:rPr>
            </w:pPr>
            <w:r w:rsidRPr="00E13EC8">
              <w:rPr>
                <w:rFonts w:ascii="Arial" w:hAnsi="Arial" w:cs="Arial"/>
                <w:color w:val="000000"/>
                <w:sz w:val="18"/>
                <w:szCs w:val="18"/>
              </w:rPr>
              <w:t>Minister for Immigration, Citizenship, Migrant Services and Multicultural Affairs &amp; Anor</w:t>
            </w:r>
            <w:r w:rsidRPr="00E13EC8">
              <w:rPr>
                <w:rFonts w:ascii="Arial" w:hAnsi="Arial" w:cs="Arial"/>
                <w:color w:val="000000"/>
                <w:sz w:val="18"/>
                <w:szCs w:val="18"/>
              </w:rPr>
              <w:br/>
              <w:t>(M49/2022)</w:t>
            </w:r>
          </w:p>
        </w:tc>
        <w:tc>
          <w:tcPr>
            <w:tcW w:w="1914" w:type="dxa"/>
          </w:tcPr>
          <w:p w14:paraId="1B58E5AE" w14:textId="701F1AA9" w:rsidR="00952137" w:rsidRPr="00783009" w:rsidRDefault="00952137" w:rsidP="00952137">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114</w:t>
            </w:r>
          </w:p>
        </w:tc>
        <w:tc>
          <w:tcPr>
            <w:tcW w:w="1914" w:type="dxa"/>
          </w:tcPr>
          <w:p w14:paraId="3C701117" w14:textId="2DEC8432" w:rsidR="00952137" w:rsidRPr="00783009" w:rsidRDefault="00952137" w:rsidP="00952137">
            <w:pPr>
              <w:keepLines/>
              <w:spacing w:before="120"/>
              <w:jc w:val="left"/>
              <w:rPr>
                <w:rFonts w:ascii="Arial" w:hAnsi="Arial" w:cs="Arial"/>
                <w:color w:val="000000"/>
                <w:sz w:val="18"/>
                <w:szCs w:val="18"/>
              </w:rPr>
            </w:pPr>
            <w:r w:rsidRPr="00E13EC8">
              <w:rPr>
                <w:rFonts w:ascii="Arial" w:hAnsi="Arial" w:cs="Arial"/>
                <w:color w:val="000000"/>
                <w:sz w:val="18"/>
                <w:szCs w:val="18"/>
              </w:rPr>
              <w:t xml:space="preserve">Application refused </w:t>
            </w:r>
            <w:r w:rsidRPr="00E13EC8">
              <w:rPr>
                <w:rFonts w:ascii="Arial" w:hAnsi="Arial" w:cs="Arial"/>
                <w:color w:val="000000"/>
                <w:sz w:val="18"/>
                <w:szCs w:val="18"/>
              </w:rPr>
              <w:br/>
              <w:t>with costs</w:t>
            </w:r>
            <w:r w:rsidR="001E6738">
              <w:rPr>
                <w:rFonts w:ascii="Arial" w:hAnsi="Arial" w:cs="Arial"/>
                <w:color w:val="000000"/>
                <w:sz w:val="18"/>
                <w:szCs w:val="18"/>
              </w:rPr>
              <w:br/>
            </w:r>
            <w:hyperlink r:id="rId151" w:history="1">
              <w:r w:rsidR="001E6738" w:rsidRPr="00002226">
                <w:rPr>
                  <w:rStyle w:val="Hyperlink"/>
                  <w:rFonts w:ascii="Arial" w:hAnsi="Arial"/>
                  <w:noProof w:val="0"/>
                  <w:sz w:val="18"/>
                  <w:szCs w:val="18"/>
                </w:rPr>
                <w:t xml:space="preserve">[2023] </w:t>
              </w:r>
              <w:proofErr w:type="spellStart"/>
              <w:r w:rsidR="001E6738" w:rsidRPr="00002226">
                <w:rPr>
                  <w:rStyle w:val="Hyperlink"/>
                  <w:rFonts w:ascii="Arial" w:hAnsi="Arial"/>
                  <w:noProof w:val="0"/>
                  <w:sz w:val="18"/>
                  <w:szCs w:val="18"/>
                </w:rPr>
                <w:t>HCATrans</w:t>
              </w:r>
              <w:proofErr w:type="spellEnd"/>
              <w:r w:rsidR="001E6738" w:rsidRPr="00002226">
                <w:rPr>
                  <w:rStyle w:val="Hyperlink"/>
                  <w:rFonts w:ascii="Arial" w:hAnsi="Arial"/>
                  <w:noProof w:val="0"/>
                  <w:sz w:val="18"/>
                  <w:szCs w:val="18"/>
                </w:rPr>
                <w:t xml:space="preserve"> 17</w:t>
              </w:r>
            </w:hyperlink>
          </w:p>
        </w:tc>
      </w:tr>
      <w:tr w:rsidR="00A05230" w:rsidRPr="00336026" w14:paraId="4A50CBC6" w14:textId="77777777" w:rsidTr="00D378A0">
        <w:trPr>
          <w:cantSplit/>
          <w:trHeight w:val="400"/>
        </w:trPr>
        <w:tc>
          <w:tcPr>
            <w:tcW w:w="567" w:type="dxa"/>
          </w:tcPr>
          <w:p w14:paraId="37292EFF" w14:textId="77777777" w:rsidR="00A05230" w:rsidRPr="00336026" w:rsidRDefault="00A05230" w:rsidP="00A05230">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1FCC6C7" w14:textId="670E4ED3" w:rsidR="00A05230" w:rsidRPr="00783009" w:rsidRDefault="00A05230" w:rsidP="00A05230">
            <w:pPr>
              <w:keepLines/>
              <w:spacing w:before="120"/>
              <w:jc w:val="left"/>
              <w:rPr>
                <w:rFonts w:ascii="Arial" w:hAnsi="Arial" w:cs="Arial"/>
                <w:color w:val="000000"/>
                <w:sz w:val="18"/>
                <w:szCs w:val="18"/>
              </w:rPr>
            </w:pPr>
            <w:r w:rsidRPr="00E13EC8">
              <w:rPr>
                <w:rFonts w:ascii="Arial" w:hAnsi="Arial" w:cs="Arial"/>
                <w:color w:val="000000"/>
                <w:sz w:val="18"/>
                <w:szCs w:val="18"/>
              </w:rPr>
              <w:t>DBO19</w:t>
            </w:r>
          </w:p>
        </w:tc>
        <w:tc>
          <w:tcPr>
            <w:tcW w:w="1914" w:type="dxa"/>
          </w:tcPr>
          <w:p w14:paraId="1962877A" w14:textId="0BB29D84" w:rsidR="00A05230" w:rsidRPr="00783009" w:rsidRDefault="00A05230" w:rsidP="00A05230">
            <w:pPr>
              <w:keepLines/>
              <w:spacing w:before="120"/>
              <w:jc w:val="left"/>
              <w:rPr>
                <w:rFonts w:ascii="Arial" w:hAnsi="Arial" w:cs="Arial"/>
                <w:color w:val="000000"/>
                <w:sz w:val="18"/>
                <w:szCs w:val="18"/>
              </w:rPr>
            </w:pPr>
            <w:r w:rsidRPr="00E13EC8">
              <w:rPr>
                <w:rFonts w:ascii="Arial" w:hAnsi="Arial" w:cs="Arial"/>
                <w:color w:val="000000"/>
                <w:sz w:val="18"/>
                <w:szCs w:val="18"/>
              </w:rPr>
              <w:t>Minister for Immigration, Citizenship, Migrant Services and Multicultural Affairs &amp; Anor</w:t>
            </w:r>
            <w:r w:rsidRPr="00E13EC8">
              <w:rPr>
                <w:rFonts w:ascii="Arial" w:hAnsi="Arial" w:cs="Arial"/>
                <w:color w:val="000000"/>
                <w:sz w:val="18"/>
                <w:szCs w:val="18"/>
              </w:rPr>
              <w:br/>
              <w:t>(M72/2021)</w:t>
            </w:r>
          </w:p>
        </w:tc>
        <w:tc>
          <w:tcPr>
            <w:tcW w:w="1914" w:type="dxa"/>
          </w:tcPr>
          <w:p w14:paraId="73F41C39" w14:textId="4263CCDD" w:rsidR="00A05230" w:rsidRPr="00783009" w:rsidRDefault="00A05230" w:rsidP="00A05230">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[2021] FCA 1218</w:t>
            </w:r>
          </w:p>
        </w:tc>
        <w:tc>
          <w:tcPr>
            <w:tcW w:w="1914" w:type="dxa"/>
          </w:tcPr>
          <w:p w14:paraId="76EBACCA" w14:textId="5288FF6A" w:rsidR="00A05230" w:rsidRPr="00783009" w:rsidRDefault="00A05230" w:rsidP="00A05230">
            <w:pPr>
              <w:keepLines/>
              <w:spacing w:before="120"/>
              <w:jc w:val="left"/>
              <w:rPr>
                <w:rFonts w:ascii="Arial" w:hAnsi="Arial" w:cs="Arial"/>
                <w:color w:val="000000"/>
                <w:sz w:val="18"/>
                <w:szCs w:val="18"/>
              </w:rPr>
            </w:pPr>
            <w:r w:rsidRPr="00E13EC8">
              <w:rPr>
                <w:rFonts w:ascii="Arial" w:hAnsi="Arial" w:cs="Arial"/>
                <w:color w:val="000000"/>
                <w:sz w:val="18"/>
                <w:szCs w:val="18"/>
              </w:rPr>
              <w:t xml:space="preserve">Application refused </w:t>
            </w:r>
            <w:r w:rsidRPr="00E13EC8">
              <w:rPr>
                <w:rFonts w:ascii="Arial" w:hAnsi="Arial" w:cs="Arial"/>
                <w:color w:val="000000"/>
                <w:sz w:val="18"/>
                <w:szCs w:val="18"/>
              </w:rPr>
              <w:br/>
              <w:t>with costs</w:t>
            </w:r>
            <w:r w:rsidR="00002226">
              <w:rPr>
                <w:rFonts w:ascii="Arial" w:hAnsi="Arial" w:cs="Arial"/>
                <w:color w:val="000000"/>
                <w:sz w:val="18"/>
                <w:szCs w:val="18"/>
              </w:rPr>
              <w:br/>
            </w:r>
            <w:hyperlink r:id="rId152" w:history="1">
              <w:r w:rsidR="00002226" w:rsidRPr="00002226">
                <w:rPr>
                  <w:rStyle w:val="Hyperlink"/>
                  <w:rFonts w:ascii="Arial" w:hAnsi="Arial"/>
                  <w:noProof w:val="0"/>
                  <w:sz w:val="18"/>
                  <w:szCs w:val="18"/>
                </w:rPr>
                <w:t xml:space="preserve">[2023] </w:t>
              </w:r>
              <w:proofErr w:type="spellStart"/>
              <w:r w:rsidR="00002226" w:rsidRPr="00002226">
                <w:rPr>
                  <w:rStyle w:val="Hyperlink"/>
                  <w:rFonts w:ascii="Arial" w:hAnsi="Arial"/>
                  <w:noProof w:val="0"/>
                  <w:sz w:val="18"/>
                  <w:szCs w:val="18"/>
                </w:rPr>
                <w:t>HCATrans</w:t>
              </w:r>
              <w:proofErr w:type="spellEnd"/>
              <w:r w:rsidR="00002226" w:rsidRPr="00002226">
                <w:rPr>
                  <w:rStyle w:val="Hyperlink"/>
                  <w:rFonts w:ascii="Arial" w:hAnsi="Arial"/>
                  <w:noProof w:val="0"/>
                  <w:sz w:val="18"/>
                  <w:szCs w:val="18"/>
                </w:rPr>
                <w:t xml:space="preserve"> 18</w:t>
              </w:r>
            </w:hyperlink>
          </w:p>
        </w:tc>
      </w:tr>
      <w:tr w:rsidR="00A05230" w:rsidRPr="00336026" w14:paraId="515A27CE" w14:textId="77777777" w:rsidTr="00D378A0">
        <w:trPr>
          <w:cantSplit/>
          <w:trHeight w:val="400"/>
        </w:trPr>
        <w:tc>
          <w:tcPr>
            <w:tcW w:w="567" w:type="dxa"/>
          </w:tcPr>
          <w:p w14:paraId="18A657A7" w14:textId="77777777" w:rsidR="00A05230" w:rsidRPr="00336026" w:rsidRDefault="00A05230" w:rsidP="00A05230">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07D6AA6" w14:textId="50F8F0DF" w:rsidR="00A05230" w:rsidRPr="00783009" w:rsidRDefault="00A05230" w:rsidP="00A05230">
            <w:pPr>
              <w:keepLines/>
              <w:spacing w:before="120"/>
              <w:jc w:val="left"/>
              <w:rPr>
                <w:rFonts w:ascii="Arial" w:hAnsi="Arial" w:cs="Arial"/>
                <w:color w:val="000000"/>
                <w:sz w:val="18"/>
                <w:szCs w:val="18"/>
              </w:rPr>
            </w:pPr>
            <w:r>
              <w:rPr>
                <w:rFonts w:ascii="Arial" w:hAnsi="Arial" w:cs="Arial"/>
                <w:color w:val="000000"/>
                <w:sz w:val="18"/>
                <w:szCs w:val="18"/>
              </w:rPr>
              <w:t>Olde English Tiles Australia Pty Ltd</w:t>
            </w:r>
            <w:r>
              <w:rPr>
                <w:rFonts w:ascii="Arial" w:hAnsi="Arial" w:cs="Arial"/>
                <w:color w:val="000000"/>
                <w:sz w:val="18"/>
                <w:szCs w:val="18"/>
              </w:rPr>
              <w:br/>
            </w:r>
          </w:p>
        </w:tc>
        <w:tc>
          <w:tcPr>
            <w:tcW w:w="1914" w:type="dxa"/>
          </w:tcPr>
          <w:p w14:paraId="26713900" w14:textId="793D821C" w:rsidR="00A05230" w:rsidRPr="00783009" w:rsidRDefault="00A05230" w:rsidP="00A05230">
            <w:pPr>
              <w:keepLines/>
              <w:spacing w:before="120"/>
              <w:jc w:val="left"/>
              <w:rPr>
                <w:rFonts w:ascii="Arial" w:hAnsi="Arial" w:cs="Arial"/>
                <w:color w:val="000000"/>
                <w:sz w:val="18"/>
                <w:szCs w:val="18"/>
              </w:rPr>
            </w:pPr>
            <w:r>
              <w:rPr>
                <w:rFonts w:ascii="Arial" w:hAnsi="Arial" w:cs="Arial"/>
                <w:color w:val="000000"/>
                <w:sz w:val="18"/>
                <w:szCs w:val="18"/>
              </w:rPr>
              <w:t>Transport for New South Wales</w:t>
            </w:r>
            <w:r>
              <w:rPr>
                <w:rFonts w:ascii="Arial" w:hAnsi="Arial" w:cs="Arial"/>
                <w:color w:val="000000"/>
                <w:sz w:val="18"/>
                <w:szCs w:val="18"/>
              </w:rPr>
              <w:br/>
              <w:t>(S107/2022)</w:t>
            </w:r>
            <w:r>
              <w:rPr>
                <w:rFonts w:ascii="Arial" w:hAnsi="Arial" w:cs="Arial"/>
                <w:color w:val="000000"/>
                <w:sz w:val="18"/>
                <w:szCs w:val="18"/>
              </w:rPr>
              <w:br/>
            </w:r>
          </w:p>
        </w:tc>
        <w:tc>
          <w:tcPr>
            <w:tcW w:w="1914" w:type="dxa"/>
          </w:tcPr>
          <w:p w14:paraId="60A46E8B" w14:textId="79FE8E5C" w:rsidR="00A05230" w:rsidRPr="00783009" w:rsidRDefault="00A05230" w:rsidP="00A05230">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[2022] NSWCA 108</w:t>
            </w:r>
          </w:p>
        </w:tc>
        <w:tc>
          <w:tcPr>
            <w:tcW w:w="1914" w:type="dxa"/>
          </w:tcPr>
          <w:p w14:paraId="1F31B785" w14:textId="7CDBC94C" w:rsidR="00A05230" w:rsidRPr="00783009" w:rsidRDefault="00A05230" w:rsidP="00A05230">
            <w:pPr>
              <w:keepLines/>
              <w:spacing w:before="120"/>
              <w:jc w:val="left"/>
              <w:rPr>
                <w:rFonts w:ascii="Arial" w:hAnsi="Arial" w:cs="Arial"/>
                <w:color w:val="000000"/>
                <w:sz w:val="18"/>
                <w:szCs w:val="18"/>
              </w:rPr>
            </w:pPr>
            <w:r w:rsidRPr="00E13EC8">
              <w:rPr>
                <w:rFonts w:ascii="Arial" w:hAnsi="Arial" w:cs="Arial"/>
                <w:color w:val="000000"/>
                <w:sz w:val="18"/>
                <w:szCs w:val="18"/>
              </w:rPr>
              <w:t>Application refused</w:t>
            </w:r>
            <w:r w:rsidRPr="00E13EC8">
              <w:rPr>
                <w:rFonts w:ascii="Arial" w:hAnsi="Arial" w:cs="Arial"/>
                <w:color w:val="000000"/>
                <w:sz w:val="18"/>
                <w:szCs w:val="18"/>
              </w:rPr>
              <w:br/>
              <w:t>with costs</w:t>
            </w:r>
            <w:r w:rsidR="00142D1E">
              <w:rPr>
                <w:rFonts w:ascii="Arial" w:hAnsi="Arial" w:cs="Arial"/>
                <w:color w:val="000000"/>
                <w:sz w:val="18"/>
                <w:szCs w:val="18"/>
              </w:rPr>
              <w:br/>
            </w:r>
            <w:hyperlink r:id="rId153" w:history="1">
              <w:r w:rsidR="00142D1E" w:rsidRPr="00142D1E">
                <w:rPr>
                  <w:rStyle w:val="Hyperlink"/>
                  <w:rFonts w:ascii="Arial" w:hAnsi="Arial"/>
                  <w:noProof w:val="0"/>
                  <w:sz w:val="18"/>
                  <w:szCs w:val="18"/>
                </w:rPr>
                <w:t xml:space="preserve">[2023] </w:t>
              </w:r>
              <w:proofErr w:type="spellStart"/>
              <w:r w:rsidR="00142D1E" w:rsidRPr="00142D1E">
                <w:rPr>
                  <w:rStyle w:val="Hyperlink"/>
                  <w:rFonts w:ascii="Arial" w:hAnsi="Arial"/>
                  <w:noProof w:val="0"/>
                  <w:sz w:val="18"/>
                  <w:szCs w:val="18"/>
                </w:rPr>
                <w:t>HCATrans</w:t>
              </w:r>
              <w:proofErr w:type="spellEnd"/>
              <w:r w:rsidR="00142D1E" w:rsidRPr="00142D1E">
                <w:rPr>
                  <w:rStyle w:val="Hyperlink"/>
                  <w:rFonts w:ascii="Arial" w:hAnsi="Arial"/>
                  <w:noProof w:val="0"/>
                  <w:sz w:val="18"/>
                  <w:szCs w:val="18"/>
                </w:rPr>
                <w:t xml:space="preserve"> 12</w:t>
              </w:r>
            </w:hyperlink>
          </w:p>
        </w:tc>
      </w:tr>
      <w:tr w:rsidR="00A05230" w:rsidRPr="00336026" w14:paraId="3EDB76F1" w14:textId="77777777" w:rsidTr="00D378A0">
        <w:trPr>
          <w:cantSplit/>
          <w:trHeight w:val="400"/>
        </w:trPr>
        <w:tc>
          <w:tcPr>
            <w:tcW w:w="567" w:type="dxa"/>
          </w:tcPr>
          <w:p w14:paraId="0AB5F669" w14:textId="77777777" w:rsidR="00A05230" w:rsidRPr="00336026" w:rsidRDefault="00A05230" w:rsidP="00A05230">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01BAD531" w14:textId="071F279F" w:rsidR="00A05230" w:rsidRPr="00783009" w:rsidRDefault="00A05230" w:rsidP="00A05230">
            <w:pPr>
              <w:keepLines/>
              <w:spacing w:before="120"/>
              <w:jc w:val="left"/>
              <w:rPr>
                <w:rFonts w:ascii="Arial" w:hAnsi="Arial" w:cs="Arial"/>
                <w:color w:val="000000"/>
                <w:sz w:val="18"/>
                <w:szCs w:val="18"/>
              </w:rPr>
            </w:pPr>
            <w:r>
              <w:rPr>
                <w:rFonts w:ascii="Arial" w:hAnsi="Arial" w:cs="Arial"/>
                <w:color w:val="000000"/>
                <w:sz w:val="18"/>
                <w:szCs w:val="18"/>
              </w:rPr>
              <w:t>HarperCollins Publishers Australia Pty Ltd &amp; Anor</w:t>
            </w:r>
          </w:p>
        </w:tc>
        <w:tc>
          <w:tcPr>
            <w:tcW w:w="1914" w:type="dxa"/>
          </w:tcPr>
          <w:p w14:paraId="7791715E" w14:textId="513FBCE0" w:rsidR="00A05230" w:rsidRPr="00783009" w:rsidRDefault="00A05230" w:rsidP="00A05230">
            <w:pPr>
              <w:keepLines/>
              <w:spacing w:before="120"/>
              <w:jc w:val="left"/>
              <w:rPr>
                <w:rFonts w:ascii="Arial" w:hAnsi="Arial" w:cs="Arial"/>
                <w:color w:val="000000"/>
                <w:sz w:val="18"/>
                <w:szCs w:val="18"/>
              </w:rPr>
            </w:pPr>
            <w:r>
              <w:rPr>
                <w:rFonts w:ascii="Arial" w:hAnsi="Arial" w:cs="Arial"/>
                <w:color w:val="000000"/>
                <w:sz w:val="18"/>
                <w:szCs w:val="18"/>
              </w:rPr>
              <w:t xml:space="preserve">Gill &amp; </w:t>
            </w:r>
            <w:proofErr w:type="spellStart"/>
            <w:r>
              <w:rPr>
                <w:rFonts w:ascii="Arial" w:hAnsi="Arial" w:cs="Arial"/>
                <w:color w:val="000000"/>
                <w:sz w:val="18"/>
                <w:szCs w:val="18"/>
              </w:rPr>
              <w:t>Ors</w:t>
            </w:r>
            <w:proofErr w:type="spellEnd"/>
            <w:r>
              <w:rPr>
                <w:rFonts w:ascii="Arial" w:hAnsi="Arial" w:cs="Arial"/>
                <w:color w:val="000000"/>
                <w:sz w:val="18"/>
                <w:szCs w:val="18"/>
              </w:rPr>
              <w:br/>
              <w:t>(S108/2022)</w:t>
            </w:r>
            <w:r>
              <w:rPr>
                <w:rFonts w:ascii="Arial" w:hAnsi="Arial" w:cs="Arial"/>
                <w:color w:val="000000"/>
                <w:sz w:val="18"/>
                <w:szCs w:val="18"/>
              </w:rPr>
              <w:br/>
            </w:r>
          </w:p>
        </w:tc>
        <w:tc>
          <w:tcPr>
            <w:tcW w:w="1914" w:type="dxa"/>
          </w:tcPr>
          <w:p w14:paraId="21B728AD" w14:textId="35A85EF3" w:rsidR="00A05230" w:rsidRPr="00783009" w:rsidRDefault="00A05230" w:rsidP="00A05230">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68</w:t>
            </w:r>
          </w:p>
        </w:tc>
        <w:tc>
          <w:tcPr>
            <w:tcW w:w="1914" w:type="dxa"/>
          </w:tcPr>
          <w:p w14:paraId="0AA03344" w14:textId="6D0295DE" w:rsidR="00A05230" w:rsidRPr="00783009" w:rsidRDefault="00A05230" w:rsidP="00A05230">
            <w:pPr>
              <w:keepLines/>
              <w:spacing w:before="120"/>
              <w:jc w:val="left"/>
              <w:rPr>
                <w:rFonts w:ascii="Arial" w:hAnsi="Arial" w:cs="Arial"/>
                <w:color w:val="000000"/>
                <w:sz w:val="18"/>
                <w:szCs w:val="18"/>
              </w:rPr>
            </w:pPr>
            <w:r w:rsidRPr="00E13EC8">
              <w:rPr>
                <w:rFonts w:ascii="Arial" w:hAnsi="Arial" w:cs="Arial"/>
                <w:color w:val="000000"/>
                <w:sz w:val="18"/>
                <w:szCs w:val="18"/>
              </w:rPr>
              <w:t xml:space="preserve">Application refused </w:t>
            </w:r>
            <w:r w:rsidRPr="00E13EC8">
              <w:rPr>
                <w:rFonts w:ascii="Arial" w:hAnsi="Arial" w:cs="Arial"/>
                <w:color w:val="000000"/>
                <w:sz w:val="18"/>
                <w:szCs w:val="18"/>
              </w:rPr>
              <w:br/>
              <w:t>with costs</w:t>
            </w:r>
            <w:r w:rsidR="00142D1E">
              <w:rPr>
                <w:rFonts w:ascii="Arial" w:hAnsi="Arial" w:cs="Arial"/>
                <w:color w:val="000000"/>
                <w:sz w:val="18"/>
                <w:szCs w:val="18"/>
              </w:rPr>
              <w:br/>
            </w:r>
            <w:hyperlink r:id="rId154" w:history="1">
              <w:r w:rsidR="00142D1E" w:rsidRPr="00142D1E">
                <w:rPr>
                  <w:rStyle w:val="Hyperlink"/>
                  <w:rFonts w:ascii="Arial" w:hAnsi="Arial"/>
                  <w:noProof w:val="0"/>
                  <w:sz w:val="18"/>
                  <w:szCs w:val="18"/>
                </w:rPr>
                <w:t xml:space="preserve">[2023] </w:t>
              </w:r>
              <w:proofErr w:type="spellStart"/>
              <w:r w:rsidR="00142D1E" w:rsidRPr="00142D1E">
                <w:rPr>
                  <w:rStyle w:val="Hyperlink"/>
                  <w:rFonts w:ascii="Arial" w:hAnsi="Arial"/>
                  <w:noProof w:val="0"/>
                  <w:sz w:val="18"/>
                  <w:szCs w:val="18"/>
                </w:rPr>
                <w:t>HCATrans</w:t>
              </w:r>
              <w:proofErr w:type="spellEnd"/>
              <w:r w:rsidR="00142D1E" w:rsidRPr="00142D1E">
                <w:rPr>
                  <w:rStyle w:val="Hyperlink"/>
                  <w:rFonts w:ascii="Arial" w:hAnsi="Arial"/>
                  <w:noProof w:val="0"/>
                  <w:sz w:val="18"/>
                  <w:szCs w:val="18"/>
                </w:rPr>
                <w:t xml:space="preserve"> 14</w:t>
              </w:r>
            </w:hyperlink>
          </w:p>
        </w:tc>
      </w:tr>
      <w:tr w:rsidR="00E13EC8" w:rsidRPr="00336026" w14:paraId="68F5C37D" w14:textId="77777777" w:rsidTr="00D378A0">
        <w:trPr>
          <w:cantSplit/>
          <w:trHeight w:val="400"/>
        </w:trPr>
        <w:tc>
          <w:tcPr>
            <w:tcW w:w="567" w:type="dxa"/>
          </w:tcPr>
          <w:p w14:paraId="046EE115" w14:textId="77777777" w:rsidR="00E13EC8" w:rsidRPr="00336026" w:rsidRDefault="00E13EC8" w:rsidP="00E13EC8">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2CBD9AD4" w14:textId="0D094D02" w:rsidR="00E13EC8" w:rsidRPr="00783009" w:rsidRDefault="00E13EC8" w:rsidP="00E13EC8">
            <w:pPr>
              <w:keepLines/>
              <w:spacing w:before="120"/>
              <w:jc w:val="left"/>
              <w:rPr>
                <w:rFonts w:ascii="Arial" w:hAnsi="Arial" w:cs="Arial"/>
                <w:color w:val="000000"/>
                <w:sz w:val="18"/>
                <w:szCs w:val="18"/>
              </w:rPr>
            </w:pPr>
            <w:r>
              <w:rPr>
                <w:rFonts w:ascii="Arial" w:hAnsi="Arial" w:cs="Arial"/>
                <w:color w:val="000000"/>
                <w:sz w:val="18"/>
                <w:szCs w:val="18"/>
              </w:rPr>
              <w:t xml:space="preserve">Yang &amp; </w:t>
            </w:r>
            <w:proofErr w:type="spellStart"/>
            <w:r>
              <w:rPr>
                <w:rFonts w:ascii="Arial" w:hAnsi="Arial" w:cs="Arial"/>
                <w:color w:val="000000"/>
                <w:sz w:val="18"/>
                <w:szCs w:val="18"/>
              </w:rPr>
              <w:t>Ors</w:t>
            </w:r>
            <w:proofErr w:type="spellEnd"/>
            <w:r>
              <w:rPr>
                <w:rFonts w:ascii="Arial" w:hAnsi="Arial" w:cs="Arial"/>
                <w:color w:val="000000"/>
                <w:sz w:val="18"/>
                <w:szCs w:val="18"/>
              </w:rPr>
              <w:br/>
            </w:r>
          </w:p>
        </w:tc>
        <w:tc>
          <w:tcPr>
            <w:tcW w:w="1914" w:type="dxa"/>
          </w:tcPr>
          <w:p w14:paraId="00E97356" w14:textId="38DBEE43" w:rsidR="00E13EC8" w:rsidRPr="00783009" w:rsidRDefault="00E13EC8" w:rsidP="00E13EC8">
            <w:pPr>
              <w:keepLines/>
              <w:spacing w:before="120"/>
              <w:jc w:val="left"/>
              <w:rPr>
                <w:rFonts w:ascii="Arial" w:hAnsi="Arial" w:cs="Arial"/>
                <w:color w:val="000000"/>
                <w:sz w:val="18"/>
                <w:szCs w:val="18"/>
              </w:rPr>
            </w:pPr>
            <w:proofErr w:type="spellStart"/>
            <w:r>
              <w:rPr>
                <w:rFonts w:ascii="Arial" w:hAnsi="Arial" w:cs="Arial"/>
                <w:color w:val="000000"/>
                <w:sz w:val="18"/>
                <w:szCs w:val="18"/>
              </w:rPr>
              <w:t>Nashco</w:t>
            </w:r>
            <w:proofErr w:type="spellEnd"/>
            <w:r>
              <w:rPr>
                <w:rFonts w:ascii="Arial" w:hAnsi="Arial" w:cs="Arial"/>
                <w:color w:val="000000"/>
                <w:sz w:val="18"/>
                <w:szCs w:val="18"/>
              </w:rPr>
              <w:t xml:space="preserve"> Pty Ltd</w:t>
            </w:r>
            <w:r>
              <w:rPr>
                <w:rFonts w:ascii="Arial" w:hAnsi="Arial" w:cs="Arial"/>
                <w:color w:val="000000"/>
                <w:sz w:val="18"/>
                <w:szCs w:val="18"/>
              </w:rPr>
              <w:br/>
              <w:t>(S127/2022)</w:t>
            </w:r>
            <w:r>
              <w:rPr>
                <w:rFonts w:ascii="Arial" w:hAnsi="Arial" w:cs="Arial"/>
                <w:color w:val="000000"/>
                <w:sz w:val="18"/>
                <w:szCs w:val="18"/>
              </w:rPr>
              <w:br/>
            </w:r>
          </w:p>
        </w:tc>
        <w:tc>
          <w:tcPr>
            <w:tcW w:w="1914" w:type="dxa"/>
          </w:tcPr>
          <w:p w14:paraId="16FA6630" w14:textId="174F701D" w:rsidR="00E13EC8" w:rsidRPr="00783009" w:rsidRDefault="00E13EC8" w:rsidP="00E13EC8">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 xml:space="preserve"> (Court of Appeal)</w:t>
            </w:r>
            <w:r>
              <w:rPr>
                <w:rFonts w:ascii="Arial" w:hAnsi="Arial" w:cs="Arial"/>
                <w:color w:val="000000"/>
                <w:sz w:val="18"/>
                <w:szCs w:val="18"/>
              </w:rPr>
              <w:br/>
              <w:t>[2022] NSWCA 137</w:t>
            </w:r>
          </w:p>
        </w:tc>
        <w:tc>
          <w:tcPr>
            <w:tcW w:w="1914" w:type="dxa"/>
          </w:tcPr>
          <w:p w14:paraId="1F2EFEE8" w14:textId="475B3553" w:rsidR="00E13EC8" w:rsidRPr="00783009" w:rsidRDefault="00E13EC8" w:rsidP="00E13EC8">
            <w:pPr>
              <w:keepLines/>
              <w:spacing w:before="120"/>
              <w:jc w:val="left"/>
              <w:rPr>
                <w:rFonts w:ascii="Arial" w:hAnsi="Arial" w:cs="Arial"/>
                <w:color w:val="000000"/>
                <w:sz w:val="18"/>
                <w:szCs w:val="18"/>
              </w:rPr>
            </w:pPr>
            <w:r w:rsidRPr="00E13EC8">
              <w:rPr>
                <w:rFonts w:ascii="Arial" w:hAnsi="Arial" w:cs="Arial"/>
                <w:color w:val="000000"/>
                <w:sz w:val="18"/>
                <w:szCs w:val="18"/>
              </w:rPr>
              <w:t xml:space="preserve">Application refused </w:t>
            </w:r>
            <w:r w:rsidRPr="00E13EC8">
              <w:rPr>
                <w:rFonts w:ascii="Arial" w:hAnsi="Arial" w:cs="Arial"/>
                <w:color w:val="000000"/>
                <w:sz w:val="18"/>
                <w:szCs w:val="18"/>
              </w:rPr>
              <w:br/>
              <w:t>with costs</w:t>
            </w:r>
            <w:r w:rsidR="005548D9">
              <w:rPr>
                <w:rFonts w:ascii="Arial" w:hAnsi="Arial" w:cs="Arial"/>
                <w:color w:val="000000"/>
                <w:sz w:val="18"/>
                <w:szCs w:val="18"/>
              </w:rPr>
              <w:br/>
            </w:r>
            <w:hyperlink r:id="rId155" w:history="1">
              <w:r w:rsidR="005548D9" w:rsidRPr="00FF30E0">
                <w:rPr>
                  <w:rStyle w:val="Hyperlink"/>
                  <w:rFonts w:ascii="Arial" w:hAnsi="Arial"/>
                  <w:noProof w:val="0"/>
                  <w:sz w:val="18"/>
                  <w:szCs w:val="18"/>
                </w:rPr>
                <w:t xml:space="preserve">[2023] </w:t>
              </w:r>
              <w:proofErr w:type="spellStart"/>
              <w:r w:rsidR="005548D9" w:rsidRPr="00FF30E0">
                <w:rPr>
                  <w:rStyle w:val="Hyperlink"/>
                  <w:rFonts w:ascii="Arial" w:hAnsi="Arial"/>
                  <w:noProof w:val="0"/>
                  <w:sz w:val="18"/>
                  <w:szCs w:val="18"/>
                </w:rPr>
                <w:t>HCATrans</w:t>
              </w:r>
              <w:proofErr w:type="spellEnd"/>
              <w:r w:rsidR="005548D9" w:rsidRPr="00FF30E0">
                <w:rPr>
                  <w:rStyle w:val="Hyperlink"/>
                  <w:rFonts w:ascii="Arial" w:hAnsi="Arial"/>
                  <w:noProof w:val="0"/>
                  <w:sz w:val="18"/>
                  <w:szCs w:val="18"/>
                </w:rPr>
                <w:t xml:space="preserve"> 16</w:t>
              </w:r>
            </w:hyperlink>
          </w:p>
        </w:tc>
      </w:tr>
    </w:tbl>
    <w:p w14:paraId="24650F95" w14:textId="77777777" w:rsidR="002F0BEC" w:rsidRPr="0076188B" w:rsidRDefault="002F0BEC" w:rsidP="002F0BEC">
      <w:pPr>
        <w:rPr>
          <w:highlight w:val="yellow"/>
        </w:rPr>
      </w:pPr>
    </w:p>
    <w:bookmarkEnd w:id="167"/>
    <w:p w14:paraId="54138B50" w14:textId="467F545F" w:rsidR="002F0BEC" w:rsidRDefault="002F0BEC" w:rsidP="002F0BEC">
      <w:pPr>
        <w:jc w:val="left"/>
        <w:rPr>
          <w:highlight w:val="yellow"/>
        </w:rPr>
      </w:pPr>
    </w:p>
    <w:sectPr w:rsidR="002F0BEC" w:rsidSect="00AA78D5">
      <w:headerReference w:type="default" r:id="rId1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B2DD" w14:textId="77777777" w:rsidR="007F1160" w:rsidRDefault="007F1160">
      <w:r>
        <w:separator/>
      </w:r>
    </w:p>
  </w:endnote>
  <w:endnote w:type="continuationSeparator" w:id="0">
    <w:p w14:paraId="4C5284BF" w14:textId="77777777" w:rsidR="007F1160" w:rsidRDefault="007F1160">
      <w:r>
        <w:continuationSeparator/>
      </w:r>
    </w:p>
  </w:endnote>
  <w:endnote w:type="continuationNotice" w:id="1">
    <w:p w14:paraId="764B90E0" w14:textId="77777777" w:rsidR="007F1160" w:rsidRDefault="007F1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C045" w14:textId="77777777" w:rsidR="007F1160" w:rsidRDefault="007F1160">
      <w:r>
        <w:separator/>
      </w:r>
    </w:p>
  </w:footnote>
  <w:footnote w:type="continuationSeparator" w:id="0">
    <w:p w14:paraId="46C27C62" w14:textId="77777777" w:rsidR="007F1160" w:rsidRDefault="007F1160">
      <w:r>
        <w:continuationSeparator/>
      </w:r>
    </w:p>
  </w:footnote>
  <w:footnote w:type="continuationNotice" w:id="1">
    <w:p w14:paraId="32ED5F23" w14:textId="77777777" w:rsidR="007F1160" w:rsidRDefault="007F1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5"/>
  </w:num>
  <w:num w:numId="2" w16cid:durableId="151722189">
    <w:abstractNumId w:val="2"/>
  </w:num>
  <w:num w:numId="3" w16cid:durableId="1616015688">
    <w:abstractNumId w:val="3"/>
  </w:num>
  <w:num w:numId="4" w16cid:durableId="1393847789">
    <w:abstractNumId w:val="6"/>
  </w:num>
  <w:num w:numId="5" w16cid:durableId="1872298071">
    <w:abstractNumId w:val="4"/>
  </w:num>
  <w:num w:numId="6" w16cid:durableId="1854489977">
    <w:abstractNumId w:val="1"/>
  </w:num>
  <w:num w:numId="7" w16cid:durableId="20376206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123A"/>
    <w:rsid w:val="000012FE"/>
    <w:rsid w:val="000018C7"/>
    <w:rsid w:val="00001964"/>
    <w:rsid w:val="00001C60"/>
    <w:rsid w:val="00001CBC"/>
    <w:rsid w:val="00002226"/>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0E4E"/>
    <w:rsid w:val="00011028"/>
    <w:rsid w:val="0001135E"/>
    <w:rsid w:val="000118BD"/>
    <w:rsid w:val="00011EB8"/>
    <w:rsid w:val="00012008"/>
    <w:rsid w:val="00012166"/>
    <w:rsid w:val="00012289"/>
    <w:rsid w:val="000126AB"/>
    <w:rsid w:val="000127BE"/>
    <w:rsid w:val="00012908"/>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783"/>
    <w:rsid w:val="000248D6"/>
    <w:rsid w:val="00024C27"/>
    <w:rsid w:val="00025176"/>
    <w:rsid w:val="00025274"/>
    <w:rsid w:val="00025515"/>
    <w:rsid w:val="0002551B"/>
    <w:rsid w:val="0002554F"/>
    <w:rsid w:val="000256ED"/>
    <w:rsid w:val="00025DA1"/>
    <w:rsid w:val="00025EAE"/>
    <w:rsid w:val="00025EFF"/>
    <w:rsid w:val="00026050"/>
    <w:rsid w:val="00026762"/>
    <w:rsid w:val="00026C3A"/>
    <w:rsid w:val="00026D27"/>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52"/>
    <w:rsid w:val="000331F2"/>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0C04"/>
    <w:rsid w:val="000415B5"/>
    <w:rsid w:val="000416AF"/>
    <w:rsid w:val="0004174B"/>
    <w:rsid w:val="00041B42"/>
    <w:rsid w:val="00041EC4"/>
    <w:rsid w:val="00041F14"/>
    <w:rsid w:val="00041FB0"/>
    <w:rsid w:val="00042262"/>
    <w:rsid w:val="00042659"/>
    <w:rsid w:val="00043183"/>
    <w:rsid w:val="00043976"/>
    <w:rsid w:val="00043B26"/>
    <w:rsid w:val="00043C75"/>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92C"/>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6E0"/>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AB6"/>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9F1"/>
    <w:rsid w:val="00082D54"/>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699"/>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423"/>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6C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014"/>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B0E"/>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DD8"/>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8F3"/>
    <w:rsid w:val="000F1992"/>
    <w:rsid w:val="000F1EBD"/>
    <w:rsid w:val="000F222F"/>
    <w:rsid w:val="000F2844"/>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49A"/>
    <w:rsid w:val="00114AE7"/>
    <w:rsid w:val="00114DF8"/>
    <w:rsid w:val="00115257"/>
    <w:rsid w:val="00116072"/>
    <w:rsid w:val="001160BD"/>
    <w:rsid w:val="00116178"/>
    <w:rsid w:val="0011622A"/>
    <w:rsid w:val="0011641A"/>
    <w:rsid w:val="00116B53"/>
    <w:rsid w:val="00116C91"/>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10"/>
    <w:rsid w:val="00121973"/>
    <w:rsid w:val="001220DE"/>
    <w:rsid w:val="0012223B"/>
    <w:rsid w:val="00122613"/>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75"/>
    <w:rsid w:val="001309A4"/>
    <w:rsid w:val="00131863"/>
    <w:rsid w:val="0013188F"/>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1E"/>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57DC4"/>
    <w:rsid w:val="0016028E"/>
    <w:rsid w:val="00160A8A"/>
    <w:rsid w:val="001611A3"/>
    <w:rsid w:val="00161293"/>
    <w:rsid w:val="00161384"/>
    <w:rsid w:val="00161CA0"/>
    <w:rsid w:val="00161EFD"/>
    <w:rsid w:val="00162324"/>
    <w:rsid w:val="001623CD"/>
    <w:rsid w:val="00162401"/>
    <w:rsid w:val="00162535"/>
    <w:rsid w:val="00162736"/>
    <w:rsid w:val="00162D88"/>
    <w:rsid w:val="00162F8B"/>
    <w:rsid w:val="001633E5"/>
    <w:rsid w:val="0016419C"/>
    <w:rsid w:val="0016480A"/>
    <w:rsid w:val="001648F4"/>
    <w:rsid w:val="00164A63"/>
    <w:rsid w:val="00164ACE"/>
    <w:rsid w:val="00164C02"/>
    <w:rsid w:val="00164CAA"/>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09D"/>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198"/>
    <w:rsid w:val="0017323B"/>
    <w:rsid w:val="0017333E"/>
    <w:rsid w:val="001735F0"/>
    <w:rsid w:val="0017374F"/>
    <w:rsid w:val="00173815"/>
    <w:rsid w:val="00173BB7"/>
    <w:rsid w:val="00173CA8"/>
    <w:rsid w:val="001741AF"/>
    <w:rsid w:val="001742DD"/>
    <w:rsid w:val="00174C8F"/>
    <w:rsid w:val="00174D77"/>
    <w:rsid w:val="00174DC4"/>
    <w:rsid w:val="001750FD"/>
    <w:rsid w:val="001752FA"/>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D0"/>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537"/>
    <w:rsid w:val="001966DF"/>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E6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8F3"/>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E9D"/>
    <w:rsid w:val="001D7F67"/>
    <w:rsid w:val="001D7FBD"/>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38"/>
    <w:rsid w:val="001E6797"/>
    <w:rsid w:val="001E6860"/>
    <w:rsid w:val="001E68A3"/>
    <w:rsid w:val="001E6A4B"/>
    <w:rsid w:val="001E6E2C"/>
    <w:rsid w:val="001E6E75"/>
    <w:rsid w:val="001E6EA4"/>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75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CB2"/>
    <w:rsid w:val="00210136"/>
    <w:rsid w:val="00210392"/>
    <w:rsid w:val="0021043B"/>
    <w:rsid w:val="00210622"/>
    <w:rsid w:val="00210AB2"/>
    <w:rsid w:val="00210FA7"/>
    <w:rsid w:val="0021164A"/>
    <w:rsid w:val="002119E5"/>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4F4"/>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1FA6"/>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1FD3"/>
    <w:rsid w:val="00252404"/>
    <w:rsid w:val="0025280F"/>
    <w:rsid w:val="002528FB"/>
    <w:rsid w:val="00252B1C"/>
    <w:rsid w:val="00252B8D"/>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A4F"/>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A8B"/>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D8B"/>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0CD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5C5"/>
    <w:rsid w:val="002A4634"/>
    <w:rsid w:val="002A4978"/>
    <w:rsid w:val="002A49A4"/>
    <w:rsid w:val="002A53DE"/>
    <w:rsid w:val="002A5AFA"/>
    <w:rsid w:val="002A5C91"/>
    <w:rsid w:val="002A5D31"/>
    <w:rsid w:val="002A5E8B"/>
    <w:rsid w:val="002A66BC"/>
    <w:rsid w:val="002A6911"/>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F60"/>
    <w:rsid w:val="002B7F7E"/>
    <w:rsid w:val="002C0154"/>
    <w:rsid w:val="002C041D"/>
    <w:rsid w:val="002C094A"/>
    <w:rsid w:val="002C0C65"/>
    <w:rsid w:val="002C0FF1"/>
    <w:rsid w:val="002C103B"/>
    <w:rsid w:val="002C10A3"/>
    <w:rsid w:val="002C111E"/>
    <w:rsid w:val="002C1186"/>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957"/>
    <w:rsid w:val="002D4FF5"/>
    <w:rsid w:val="002D506B"/>
    <w:rsid w:val="002D51AE"/>
    <w:rsid w:val="002D5227"/>
    <w:rsid w:val="002D564C"/>
    <w:rsid w:val="002D57F3"/>
    <w:rsid w:val="002D5881"/>
    <w:rsid w:val="002D58A4"/>
    <w:rsid w:val="002D5BD0"/>
    <w:rsid w:val="002D5D1F"/>
    <w:rsid w:val="002D5D98"/>
    <w:rsid w:val="002D6014"/>
    <w:rsid w:val="002D6662"/>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BEC"/>
    <w:rsid w:val="002F0DAB"/>
    <w:rsid w:val="002F141D"/>
    <w:rsid w:val="002F15FB"/>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79A"/>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2E"/>
    <w:rsid w:val="00302355"/>
    <w:rsid w:val="00302A01"/>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6F66"/>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5E"/>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2EB"/>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597"/>
    <w:rsid w:val="00333620"/>
    <w:rsid w:val="00333A9C"/>
    <w:rsid w:val="00333C9C"/>
    <w:rsid w:val="00333DD1"/>
    <w:rsid w:val="0033418A"/>
    <w:rsid w:val="003341C1"/>
    <w:rsid w:val="003342D9"/>
    <w:rsid w:val="003343D6"/>
    <w:rsid w:val="0033467E"/>
    <w:rsid w:val="00334916"/>
    <w:rsid w:val="00334924"/>
    <w:rsid w:val="00334D9B"/>
    <w:rsid w:val="00334DEF"/>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4C22"/>
    <w:rsid w:val="003750AC"/>
    <w:rsid w:val="0037511E"/>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C1E"/>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199"/>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606"/>
    <w:rsid w:val="003A38A5"/>
    <w:rsid w:val="003A394D"/>
    <w:rsid w:val="003A3A39"/>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37"/>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D52"/>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4B8"/>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B64"/>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040"/>
    <w:rsid w:val="003E312C"/>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92B"/>
    <w:rsid w:val="0040398C"/>
    <w:rsid w:val="00403CBF"/>
    <w:rsid w:val="00403F17"/>
    <w:rsid w:val="00404717"/>
    <w:rsid w:val="00404982"/>
    <w:rsid w:val="00404C37"/>
    <w:rsid w:val="00404F54"/>
    <w:rsid w:val="0040510F"/>
    <w:rsid w:val="00405183"/>
    <w:rsid w:val="004057E0"/>
    <w:rsid w:val="004058C1"/>
    <w:rsid w:val="00405BA6"/>
    <w:rsid w:val="00405C69"/>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8B1"/>
    <w:rsid w:val="0041795B"/>
    <w:rsid w:val="00417B86"/>
    <w:rsid w:val="00417D90"/>
    <w:rsid w:val="00417FBD"/>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468"/>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00C"/>
    <w:rsid w:val="004718D2"/>
    <w:rsid w:val="00471E61"/>
    <w:rsid w:val="0047223D"/>
    <w:rsid w:val="004724C8"/>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A1"/>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0EEE"/>
    <w:rsid w:val="004910FB"/>
    <w:rsid w:val="004911EC"/>
    <w:rsid w:val="004916C2"/>
    <w:rsid w:val="00491F64"/>
    <w:rsid w:val="00492037"/>
    <w:rsid w:val="0049208E"/>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5E1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3E7D"/>
    <w:rsid w:val="004A4442"/>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49A"/>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EB9"/>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5D36"/>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E05"/>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AA3"/>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4DC"/>
    <w:rsid w:val="005305FB"/>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159"/>
    <w:rsid w:val="005352BA"/>
    <w:rsid w:val="00535550"/>
    <w:rsid w:val="00535887"/>
    <w:rsid w:val="00535A87"/>
    <w:rsid w:val="00536079"/>
    <w:rsid w:val="00536629"/>
    <w:rsid w:val="005367F0"/>
    <w:rsid w:val="00536849"/>
    <w:rsid w:val="005369D6"/>
    <w:rsid w:val="00537603"/>
    <w:rsid w:val="00537B64"/>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BFE"/>
    <w:rsid w:val="00544EB4"/>
    <w:rsid w:val="00545360"/>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8D9"/>
    <w:rsid w:val="00554CE8"/>
    <w:rsid w:val="00554DC1"/>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58B"/>
    <w:rsid w:val="005808E8"/>
    <w:rsid w:val="00580AC5"/>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29F0"/>
    <w:rsid w:val="005A2B2C"/>
    <w:rsid w:val="005A31BC"/>
    <w:rsid w:val="005A38AC"/>
    <w:rsid w:val="005A38DF"/>
    <w:rsid w:val="005A39A9"/>
    <w:rsid w:val="005A3BAD"/>
    <w:rsid w:val="005A3DDB"/>
    <w:rsid w:val="005A3F4A"/>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230"/>
    <w:rsid w:val="005C442B"/>
    <w:rsid w:val="005C4734"/>
    <w:rsid w:val="005C4C62"/>
    <w:rsid w:val="005C4DBA"/>
    <w:rsid w:val="005C4EE3"/>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2F4D"/>
    <w:rsid w:val="005E368D"/>
    <w:rsid w:val="005E36F1"/>
    <w:rsid w:val="005E3736"/>
    <w:rsid w:val="005E3A0C"/>
    <w:rsid w:val="005E3E92"/>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1AF0"/>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6E3E"/>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38D7"/>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1B3"/>
    <w:rsid w:val="00660236"/>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4CC"/>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B3"/>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5A"/>
    <w:rsid w:val="006C26DA"/>
    <w:rsid w:val="006C2E60"/>
    <w:rsid w:val="006C3286"/>
    <w:rsid w:val="006C35F7"/>
    <w:rsid w:val="006C388A"/>
    <w:rsid w:val="006C3A70"/>
    <w:rsid w:val="006C4459"/>
    <w:rsid w:val="006C44D3"/>
    <w:rsid w:val="006C47F5"/>
    <w:rsid w:val="006C4D3D"/>
    <w:rsid w:val="006C4EE3"/>
    <w:rsid w:val="006C4F65"/>
    <w:rsid w:val="006C4F88"/>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398"/>
    <w:rsid w:val="006D4607"/>
    <w:rsid w:val="006D49C8"/>
    <w:rsid w:val="006D50A5"/>
    <w:rsid w:val="006D551B"/>
    <w:rsid w:val="006D557D"/>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399"/>
    <w:rsid w:val="006E75F5"/>
    <w:rsid w:val="006E7616"/>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844"/>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30F"/>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D3D"/>
    <w:rsid w:val="00735EDB"/>
    <w:rsid w:val="007360AF"/>
    <w:rsid w:val="007360BD"/>
    <w:rsid w:val="00736175"/>
    <w:rsid w:val="00736D0B"/>
    <w:rsid w:val="00736E67"/>
    <w:rsid w:val="00736FE9"/>
    <w:rsid w:val="00736FEC"/>
    <w:rsid w:val="00737228"/>
    <w:rsid w:val="00737943"/>
    <w:rsid w:val="007409C2"/>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823"/>
    <w:rsid w:val="00743A93"/>
    <w:rsid w:val="0074436C"/>
    <w:rsid w:val="00744391"/>
    <w:rsid w:val="00744623"/>
    <w:rsid w:val="00744633"/>
    <w:rsid w:val="0074465E"/>
    <w:rsid w:val="007448BB"/>
    <w:rsid w:val="00744E21"/>
    <w:rsid w:val="0074507F"/>
    <w:rsid w:val="007452E8"/>
    <w:rsid w:val="00745685"/>
    <w:rsid w:val="0074595F"/>
    <w:rsid w:val="00745AA5"/>
    <w:rsid w:val="00745BBA"/>
    <w:rsid w:val="007466D3"/>
    <w:rsid w:val="0074690A"/>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2D9F"/>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7"/>
    <w:rsid w:val="00756B4E"/>
    <w:rsid w:val="00756DC8"/>
    <w:rsid w:val="00756F3D"/>
    <w:rsid w:val="0075708D"/>
    <w:rsid w:val="007570AD"/>
    <w:rsid w:val="007570BE"/>
    <w:rsid w:val="00757B71"/>
    <w:rsid w:val="00757C09"/>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0FE1"/>
    <w:rsid w:val="00781176"/>
    <w:rsid w:val="0078136F"/>
    <w:rsid w:val="007815BB"/>
    <w:rsid w:val="0078162D"/>
    <w:rsid w:val="0078195E"/>
    <w:rsid w:val="00781C2F"/>
    <w:rsid w:val="00781F54"/>
    <w:rsid w:val="007822F8"/>
    <w:rsid w:val="0078250D"/>
    <w:rsid w:val="00782BAE"/>
    <w:rsid w:val="00782C1D"/>
    <w:rsid w:val="00782D13"/>
    <w:rsid w:val="00782D6A"/>
    <w:rsid w:val="00782F98"/>
    <w:rsid w:val="00783009"/>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905"/>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03"/>
    <w:rsid w:val="007E5886"/>
    <w:rsid w:val="007E59CE"/>
    <w:rsid w:val="007E5B8A"/>
    <w:rsid w:val="007E5EF2"/>
    <w:rsid w:val="007E62BE"/>
    <w:rsid w:val="007E6536"/>
    <w:rsid w:val="007E659B"/>
    <w:rsid w:val="007E660A"/>
    <w:rsid w:val="007E67E4"/>
    <w:rsid w:val="007E68A5"/>
    <w:rsid w:val="007E6A80"/>
    <w:rsid w:val="007E6D53"/>
    <w:rsid w:val="007E72EA"/>
    <w:rsid w:val="007E7387"/>
    <w:rsid w:val="007E7482"/>
    <w:rsid w:val="007E74B0"/>
    <w:rsid w:val="007E74C5"/>
    <w:rsid w:val="007E757A"/>
    <w:rsid w:val="007E7E3F"/>
    <w:rsid w:val="007F017F"/>
    <w:rsid w:val="007F028A"/>
    <w:rsid w:val="007F1160"/>
    <w:rsid w:val="007F1187"/>
    <w:rsid w:val="007F11FC"/>
    <w:rsid w:val="007F16BF"/>
    <w:rsid w:val="007F1747"/>
    <w:rsid w:val="007F1E29"/>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A77"/>
    <w:rsid w:val="00801CD4"/>
    <w:rsid w:val="00801E4C"/>
    <w:rsid w:val="00801F9F"/>
    <w:rsid w:val="00802410"/>
    <w:rsid w:val="00802871"/>
    <w:rsid w:val="00802DEC"/>
    <w:rsid w:val="00802E30"/>
    <w:rsid w:val="00802E82"/>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3F97"/>
    <w:rsid w:val="008241BD"/>
    <w:rsid w:val="00824449"/>
    <w:rsid w:val="00824B0B"/>
    <w:rsid w:val="00825304"/>
    <w:rsid w:val="008254AC"/>
    <w:rsid w:val="008254FE"/>
    <w:rsid w:val="008257AF"/>
    <w:rsid w:val="00825807"/>
    <w:rsid w:val="008259E9"/>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5BB"/>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A03"/>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BFC"/>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0D86"/>
    <w:rsid w:val="00870E84"/>
    <w:rsid w:val="00872236"/>
    <w:rsid w:val="008723F0"/>
    <w:rsid w:val="0087287A"/>
    <w:rsid w:val="00872928"/>
    <w:rsid w:val="00872E5D"/>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233"/>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97FD5"/>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3DD"/>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6"/>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74"/>
    <w:rsid w:val="008D59EF"/>
    <w:rsid w:val="008D5B13"/>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AF8"/>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D5F"/>
    <w:rsid w:val="00905E17"/>
    <w:rsid w:val="00905FAF"/>
    <w:rsid w:val="00906160"/>
    <w:rsid w:val="009066ED"/>
    <w:rsid w:val="00906755"/>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9AF"/>
    <w:rsid w:val="00917C3E"/>
    <w:rsid w:val="00917E3A"/>
    <w:rsid w:val="00917E7C"/>
    <w:rsid w:val="00917E82"/>
    <w:rsid w:val="00920187"/>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682"/>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32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13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405A"/>
    <w:rsid w:val="009740E4"/>
    <w:rsid w:val="009743F2"/>
    <w:rsid w:val="0097483E"/>
    <w:rsid w:val="00974E98"/>
    <w:rsid w:val="00974FA4"/>
    <w:rsid w:val="00975302"/>
    <w:rsid w:val="009756E6"/>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2C6"/>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3D3"/>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6D"/>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C01"/>
    <w:rsid w:val="009E0C2A"/>
    <w:rsid w:val="009E0D34"/>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631"/>
    <w:rsid w:val="009E7AA3"/>
    <w:rsid w:val="009E7D9A"/>
    <w:rsid w:val="009E7DD6"/>
    <w:rsid w:val="009E7F6F"/>
    <w:rsid w:val="009F0269"/>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6FD7"/>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230"/>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29B"/>
    <w:rsid w:val="00A2668F"/>
    <w:rsid w:val="00A26810"/>
    <w:rsid w:val="00A26867"/>
    <w:rsid w:val="00A269B8"/>
    <w:rsid w:val="00A26E1C"/>
    <w:rsid w:val="00A2715D"/>
    <w:rsid w:val="00A27191"/>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1ED8"/>
    <w:rsid w:val="00A321B6"/>
    <w:rsid w:val="00A32244"/>
    <w:rsid w:val="00A32760"/>
    <w:rsid w:val="00A329F0"/>
    <w:rsid w:val="00A32B9A"/>
    <w:rsid w:val="00A32C5B"/>
    <w:rsid w:val="00A32E61"/>
    <w:rsid w:val="00A3347B"/>
    <w:rsid w:val="00A33594"/>
    <w:rsid w:val="00A33700"/>
    <w:rsid w:val="00A33C3C"/>
    <w:rsid w:val="00A33EB3"/>
    <w:rsid w:val="00A34157"/>
    <w:rsid w:val="00A3468B"/>
    <w:rsid w:val="00A34E98"/>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056"/>
    <w:rsid w:val="00A43537"/>
    <w:rsid w:val="00A4377B"/>
    <w:rsid w:val="00A437B2"/>
    <w:rsid w:val="00A439E5"/>
    <w:rsid w:val="00A440F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9A"/>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5ED"/>
    <w:rsid w:val="00A66658"/>
    <w:rsid w:val="00A66980"/>
    <w:rsid w:val="00A66ACA"/>
    <w:rsid w:val="00A672AD"/>
    <w:rsid w:val="00A674FB"/>
    <w:rsid w:val="00A679C0"/>
    <w:rsid w:val="00A67A7A"/>
    <w:rsid w:val="00A67C2F"/>
    <w:rsid w:val="00A70194"/>
    <w:rsid w:val="00A70490"/>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923"/>
    <w:rsid w:val="00A9496A"/>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14"/>
    <w:rsid w:val="00AA77EF"/>
    <w:rsid w:val="00AA78D5"/>
    <w:rsid w:val="00AA79BB"/>
    <w:rsid w:val="00AA7BFF"/>
    <w:rsid w:val="00AA7F3D"/>
    <w:rsid w:val="00AA7FD2"/>
    <w:rsid w:val="00AA7FF2"/>
    <w:rsid w:val="00AB006A"/>
    <w:rsid w:val="00AB01EE"/>
    <w:rsid w:val="00AB0902"/>
    <w:rsid w:val="00AB0A4A"/>
    <w:rsid w:val="00AB0B2B"/>
    <w:rsid w:val="00AB0DCC"/>
    <w:rsid w:val="00AB0E61"/>
    <w:rsid w:val="00AB13BF"/>
    <w:rsid w:val="00AB1A0F"/>
    <w:rsid w:val="00AB1BE3"/>
    <w:rsid w:val="00AB22FD"/>
    <w:rsid w:val="00AB2518"/>
    <w:rsid w:val="00AB2528"/>
    <w:rsid w:val="00AB2C1B"/>
    <w:rsid w:val="00AB2CDB"/>
    <w:rsid w:val="00AB32F6"/>
    <w:rsid w:val="00AB37F3"/>
    <w:rsid w:val="00AB39A2"/>
    <w:rsid w:val="00AB3BAD"/>
    <w:rsid w:val="00AB4009"/>
    <w:rsid w:val="00AB42D4"/>
    <w:rsid w:val="00AB432B"/>
    <w:rsid w:val="00AB43B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82B"/>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A7"/>
    <w:rsid w:val="00AD77C1"/>
    <w:rsid w:val="00AD7B55"/>
    <w:rsid w:val="00AD7BA3"/>
    <w:rsid w:val="00AD7CBE"/>
    <w:rsid w:val="00AD7E4E"/>
    <w:rsid w:val="00AE005B"/>
    <w:rsid w:val="00AE015D"/>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601"/>
    <w:rsid w:val="00AE5CD0"/>
    <w:rsid w:val="00AE5FE3"/>
    <w:rsid w:val="00AE6166"/>
    <w:rsid w:val="00AE6236"/>
    <w:rsid w:val="00AE640E"/>
    <w:rsid w:val="00AE6457"/>
    <w:rsid w:val="00AE64B2"/>
    <w:rsid w:val="00AE702F"/>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5C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DA7"/>
    <w:rsid w:val="00B164D2"/>
    <w:rsid w:val="00B167B2"/>
    <w:rsid w:val="00B16E1D"/>
    <w:rsid w:val="00B16FD0"/>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B51"/>
    <w:rsid w:val="00B2100C"/>
    <w:rsid w:val="00B21252"/>
    <w:rsid w:val="00B2161A"/>
    <w:rsid w:val="00B21C37"/>
    <w:rsid w:val="00B21FE7"/>
    <w:rsid w:val="00B21FF3"/>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37D27"/>
    <w:rsid w:val="00B37F90"/>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8C"/>
    <w:rsid w:val="00B473D6"/>
    <w:rsid w:val="00B47475"/>
    <w:rsid w:val="00B47CB1"/>
    <w:rsid w:val="00B47CCA"/>
    <w:rsid w:val="00B50481"/>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228"/>
    <w:rsid w:val="00B905A8"/>
    <w:rsid w:val="00B909F9"/>
    <w:rsid w:val="00B90A92"/>
    <w:rsid w:val="00B91B87"/>
    <w:rsid w:val="00B92108"/>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02"/>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21"/>
    <w:rsid w:val="00BA6D5A"/>
    <w:rsid w:val="00BA6DA7"/>
    <w:rsid w:val="00BA7166"/>
    <w:rsid w:val="00BA7356"/>
    <w:rsid w:val="00BA75CE"/>
    <w:rsid w:val="00BA7CF1"/>
    <w:rsid w:val="00BA7D98"/>
    <w:rsid w:val="00BB02E3"/>
    <w:rsid w:val="00BB0380"/>
    <w:rsid w:val="00BB08A1"/>
    <w:rsid w:val="00BB09B4"/>
    <w:rsid w:val="00BB0CC8"/>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467"/>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855"/>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4F4"/>
    <w:rsid w:val="00BF1514"/>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DC7"/>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4FA3"/>
    <w:rsid w:val="00C15032"/>
    <w:rsid w:val="00C150BC"/>
    <w:rsid w:val="00C1543E"/>
    <w:rsid w:val="00C15561"/>
    <w:rsid w:val="00C15693"/>
    <w:rsid w:val="00C15AA5"/>
    <w:rsid w:val="00C15E45"/>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34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4C54"/>
    <w:rsid w:val="00C75150"/>
    <w:rsid w:val="00C75E34"/>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4F18"/>
    <w:rsid w:val="00C95754"/>
    <w:rsid w:val="00C95EC4"/>
    <w:rsid w:val="00C962A8"/>
    <w:rsid w:val="00C9644B"/>
    <w:rsid w:val="00C97025"/>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C00"/>
    <w:rsid w:val="00CC3DEB"/>
    <w:rsid w:val="00CC3E6E"/>
    <w:rsid w:val="00CC403D"/>
    <w:rsid w:val="00CC4138"/>
    <w:rsid w:val="00CC454A"/>
    <w:rsid w:val="00CC4659"/>
    <w:rsid w:val="00CC46E9"/>
    <w:rsid w:val="00CC47A0"/>
    <w:rsid w:val="00CC4F6F"/>
    <w:rsid w:val="00CC5029"/>
    <w:rsid w:val="00CC518E"/>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07"/>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18A"/>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8B1"/>
    <w:rsid w:val="00D05A83"/>
    <w:rsid w:val="00D05C9B"/>
    <w:rsid w:val="00D05E9B"/>
    <w:rsid w:val="00D061FC"/>
    <w:rsid w:val="00D06415"/>
    <w:rsid w:val="00D065B6"/>
    <w:rsid w:val="00D0786C"/>
    <w:rsid w:val="00D07A0C"/>
    <w:rsid w:val="00D10045"/>
    <w:rsid w:val="00D101E6"/>
    <w:rsid w:val="00D10264"/>
    <w:rsid w:val="00D10349"/>
    <w:rsid w:val="00D104D1"/>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BE7"/>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BD2"/>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608"/>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C29"/>
    <w:rsid w:val="00D73D2B"/>
    <w:rsid w:val="00D73F4D"/>
    <w:rsid w:val="00D74160"/>
    <w:rsid w:val="00D74713"/>
    <w:rsid w:val="00D7483F"/>
    <w:rsid w:val="00D74B86"/>
    <w:rsid w:val="00D74B92"/>
    <w:rsid w:val="00D74E10"/>
    <w:rsid w:val="00D74EEE"/>
    <w:rsid w:val="00D75081"/>
    <w:rsid w:val="00D750E3"/>
    <w:rsid w:val="00D7571F"/>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7A7"/>
    <w:rsid w:val="00D869C9"/>
    <w:rsid w:val="00D870F8"/>
    <w:rsid w:val="00D8713C"/>
    <w:rsid w:val="00D8743C"/>
    <w:rsid w:val="00D876BB"/>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C4F"/>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72"/>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73B9"/>
    <w:rsid w:val="00DA7537"/>
    <w:rsid w:val="00DA77A2"/>
    <w:rsid w:val="00DA7921"/>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1014"/>
    <w:rsid w:val="00DF10EE"/>
    <w:rsid w:val="00DF16B3"/>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F14"/>
    <w:rsid w:val="00DF3F9C"/>
    <w:rsid w:val="00DF44A8"/>
    <w:rsid w:val="00DF4548"/>
    <w:rsid w:val="00DF4A6E"/>
    <w:rsid w:val="00DF4B86"/>
    <w:rsid w:val="00DF5621"/>
    <w:rsid w:val="00DF57E4"/>
    <w:rsid w:val="00DF59A1"/>
    <w:rsid w:val="00DF5C95"/>
    <w:rsid w:val="00DF5D3D"/>
    <w:rsid w:val="00DF64A4"/>
    <w:rsid w:val="00DF64D3"/>
    <w:rsid w:val="00DF70F6"/>
    <w:rsid w:val="00DF71D2"/>
    <w:rsid w:val="00DF7360"/>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5C"/>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B93"/>
    <w:rsid w:val="00E13DC1"/>
    <w:rsid w:val="00E13EC8"/>
    <w:rsid w:val="00E1444C"/>
    <w:rsid w:val="00E14A81"/>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526"/>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39E5"/>
    <w:rsid w:val="00E4483A"/>
    <w:rsid w:val="00E448CE"/>
    <w:rsid w:val="00E44E01"/>
    <w:rsid w:val="00E44F46"/>
    <w:rsid w:val="00E44F78"/>
    <w:rsid w:val="00E4502D"/>
    <w:rsid w:val="00E45052"/>
    <w:rsid w:val="00E4527A"/>
    <w:rsid w:val="00E45547"/>
    <w:rsid w:val="00E45B88"/>
    <w:rsid w:val="00E45EF3"/>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041"/>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B98"/>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DA1"/>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458"/>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6D8"/>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4E"/>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2BDD"/>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A23"/>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8BF"/>
    <w:rsid w:val="00F30B18"/>
    <w:rsid w:val="00F30DA0"/>
    <w:rsid w:val="00F30F5D"/>
    <w:rsid w:val="00F31339"/>
    <w:rsid w:val="00F314CF"/>
    <w:rsid w:val="00F31ECB"/>
    <w:rsid w:val="00F324BE"/>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1F40"/>
    <w:rsid w:val="00F720E5"/>
    <w:rsid w:val="00F72147"/>
    <w:rsid w:val="00F72971"/>
    <w:rsid w:val="00F729D2"/>
    <w:rsid w:val="00F72C44"/>
    <w:rsid w:val="00F72F0D"/>
    <w:rsid w:val="00F7377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2F3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CCD"/>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287"/>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B63"/>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3C4C"/>
    <w:rsid w:val="00FE44CC"/>
    <w:rsid w:val="00FE455B"/>
    <w:rsid w:val="00FE45C6"/>
    <w:rsid w:val="00FE46C1"/>
    <w:rsid w:val="00FE49EB"/>
    <w:rsid w:val="00FE4B4B"/>
    <w:rsid w:val="00FE4C54"/>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18"/>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court.gov.au/cases/case_s262-2019" TargetMode="External"/><Relationship Id="rId21" Type="http://schemas.openxmlformats.org/officeDocument/2006/relationships/hyperlink" Target="https://www.hcourt.gov.au/cases/case_b19-2022" TargetMode="External"/><Relationship Id="rId42" Type="http://schemas.openxmlformats.org/officeDocument/2006/relationships/hyperlink" Target="https://www.hcourt.gov.au/cases/case_s125-2022" TargetMode="External"/><Relationship Id="rId63" Type="http://schemas.openxmlformats.org/officeDocument/2006/relationships/hyperlink" Target="https://www.judgments.fedcourt.gov.au/judgments/Judgments/fca/full/2021/2021fcafc0112" TargetMode="External"/><Relationship Id="rId84" Type="http://schemas.openxmlformats.org/officeDocument/2006/relationships/hyperlink" Target="https://www.queenslandjudgments.com.au/caselaw/qca/2021/220" TargetMode="External"/><Relationship Id="rId138" Type="http://schemas.openxmlformats.org/officeDocument/2006/relationships/hyperlink" Target="http://www.austlii.edu.au/cgi-bin/viewdoc/au/cases/cth/HCASL/2023/1.html" TargetMode="External"/><Relationship Id="rId107" Type="http://schemas.openxmlformats.org/officeDocument/2006/relationships/hyperlink" Target="http://www.austlii.edu.au/cgi-bin/viewdoc/au/cases/cth/HCATrans/2022/205.html" TargetMode="External"/><Relationship Id="rId11" Type="http://schemas.openxmlformats.org/officeDocument/2006/relationships/hyperlink" Target="https://www.hcourt.gov.au/cases/case_s126-2022" TargetMode="External"/><Relationship Id="rId32" Type="http://schemas.openxmlformats.org/officeDocument/2006/relationships/hyperlink" Target="http://www.austlii.edu.au/cgi-bin/viewdoc/au/cases/cth/HCATrans/2022/191.html" TargetMode="External"/><Relationship Id="rId53" Type="http://schemas.openxmlformats.org/officeDocument/2006/relationships/hyperlink" Target="http://www8.austlii.edu.au/cgi-bin/viewdoc/au/cases/cth/HCATrans/2022/212.html" TargetMode="External"/><Relationship Id="rId74" Type="http://schemas.openxmlformats.org/officeDocument/2006/relationships/hyperlink" Target="http://www.austlii.edu.au/cgi-bin/viewdoc/au/cases/cth/HCATrans/2022/194.html" TargetMode="External"/><Relationship Id="rId128" Type="http://schemas.openxmlformats.org/officeDocument/2006/relationships/hyperlink" Target="https://aucc.sirsidynix.net.au/Judgments/VSCA/2022/A0155.pdf" TargetMode="External"/><Relationship Id="rId149" Type="http://schemas.openxmlformats.org/officeDocument/2006/relationships/hyperlink" Target="http://www.austlii.edu.au/cgi-bin/viewdoc/au/cases/cth/HCASL/2023/11.html" TargetMode="External"/><Relationship Id="rId5" Type="http://schemas.openxmlformats.org/officeDocument/2006/relationships/webSettings" Target="webSettings.xml"/><Relationship Id="rId95" Type="http://schemas.openxmlformats.org/officeDocument/2006/relationships/hyperlink" Target="http://www.austlii.edu.au/cgi-bin/viewdoc/au/cases/cth/HCATrans/2022/171.html" TargetMode="External"/><Relationship Id="rId22" Type="http://schemas.openxmlformats.org/officeDocument/2006/relationships/hyperlink" Target="https://eresources.hcourt.gov.au/downloadPdf/2023/HCA/1" TargetMode="External"/><Relationship Id="rId43" Type="http://schemas.openxmlformats.org/officeDocument/2006/relationships/hyperlink" Target="http://www.hcourt.gov.au/cases/case_s262-2019" TargetMode="External"/><Relationship Id="rId64" Type="http://schemas.openxmlformats.org/officeDocument/2006/relationships/header" Target="header3.xml"/><Relationship Id="rId118" Type="http://schemas.openxmlformats.org/officeDocument/2006/relationships/hyperlink" Target="http://www.austlii.edu.au/cgi-bin/viewdoc/au/cases/cth/HCATrans/2022/149.html" TargetMode="External"/><Relationship Id="rId139" Type="http://schemas.openxmlformats.org/officeDocument/2006/relationships/hyperlink" Target="http://www.austlii.edu.au/cgi-bin/viewdoc/au/cases/cth/HCASL/2023/3.html" TargetMode="External"/><Relationship Id="rId80" Type="http://schemas.openxmlformats.org/officeDocument/2006/relationships/hyperlink" Target="https://www.judgments.fedcourt.gov.au/judgments/Judgments/fca/full/2022/2022fcafc0112" TargetMode="External"/><Relationship Id="rId85" Type="http://schemas.openxmlformats.org/officeDocument/2006/relationships/hyperlink" Target="https://www.hcourt.gov.au/cases/case_a40-2021" TargetMode="External"/><Relationship Id="rId150" Type="http://schemas.openxmlformats.org/officeDocument/2006/relationships/hyperlink" Target="http://www.austlii.edu.au/cgi-bin/viewdoc/au/cases/cth/HCASL/2023/12.html" TargetMode="External"/><Relationship Id="rId155" Type="http://schemas.openxmlformats.org/officeDocument/2006/relationships/hyperlink" Target="http://www.austlii.edu.au/cgi-bin/viewdoc/au/cases/cth/HCATrans/2023/16.html" TargetMode="External"/><Relationship Id="rId12" Type="http://schemas.openxmlformats.org/officeDocument/2006/relationships/hyperlink" Target="https://eresources.hcourt.gov.au/downloadPdf/2023/HCA/3" TargetMode="External"/><Relationship Id="rId17" Type="http://schemas.openxmlformats.org/officeDocument/2006/relationships/hyperlink" Target="http://www.hcourt.gov.au/cases/case_s262-2019" TargetMode="External"/><Relationship Id="rId33" Type="http://schemas.openxmlformats.org/officeDocument/2006/relationships/hyperlink" Target="https://www.caselaw.nsw.gov.au/decision/17d92654258325848bfb5c87" TargetMode="External"/><Relationship Id="rId38" Type="http://schemas.openxmlformats.org/officeDocument/2006/relationships/hyperlink" Target="https://www.hcourt.gov.au/cases/cases_c13-2022" TargetMode="External"/><Relationship Id="rId59" Type="http://schemas.openxmlformats.org/officeDocument/2006/relationships/hyperlink" Target="https://www.judgments.fedcourt.gov.au/judgments/Judgments/fca/full/2021/2021fcafc0180" TargetMode="External"/><Relationship Id="rId103" Type="http://schemas.openxmlformats.org/officeDocument/2006/relationships/hyperlink" Target="https://www.hcourt.gov.au/cases/case_b42-2022" TargetMode="External"/><Relationship Id="rId108" Type="http://schemas.openxmlformats.org/officeDocument/2006/relationships/hyperlink" Target="https://www.judgments.fedcourt.gov.au/judgments/Judgments/fca/full/2022/2022fcafc0071" TargetMode="External"/><Relationship Id="rId124" Type="http://schemas.openxmlformats.org/officeDocument/2006/relationships/hyperlink" Target="https://www.hcourt.gov.au/cases/case_b43-2022" TargetMode="External"/><Relationship Id="rId129" Type="http://schemas.openxmlformats.org/officeDocument/2006/relationships/header" Target="header6.xml"/><Relationship Id="rId54" Type="http://schemas.openxmlformats.org/officeDocument/2006/relationships/hyperlink" Target="http://www8.austlii.edu.au/cgi-bin/viewdoc/au/cases/sa/SASCA/2021/74.html" TargetMode="External"/><Relationship Id="rId70" Type="http://schemas.openxmlformats.org/officeDocument/2006/relationships/hyperlink" Target="https://www.hcourt.gov.au/cases/case_s150-2022" TargetMode="External"/><Relationship Id="rId75" Type="http://schemas.openxmlformats.org/officeDocument/2006/relationships/hyperlink" Target="https://www.caselaw.nsw.gov.au/decision/18214ddd208ff6ac491d7e2c" TargetMode="External"/><Relationship Id="rId91" Type="http://schemas.openxmlformats.org/officeDocument/2006/relationships/hyperlink" Target="https://www.hcourt.gov.au/cases/case_s148-2022" TargetMode="External"/><Relationship Id="rId96" Type="http://schemas.openxmlformats.org/officeDocument/2006/relationships/hyperlink" Target="https://www.queenslandjudgments.com.au/caselaw/qca/2022/71" TargetMode="External"/><Relationship Id="rId140" Type="http://schemas.openxmlformats.org/officeDocument/2006/relationships/hyperlink" Target="http://www.austlii.edu.au/cgi-bin/viewdoc/au/cases/cth/HCASL/2023/4.html" TargetMode="External"/><Relationship Id="rId145" Type="http://schemas.openxmlformats.org/officeDocument/2006/relationships/hyperlink" Target="http://www.austlii.edu.au/cgi-bin/viewdoc/au/cases/cth/HCASL/2023/7.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judgments.fedcourt.gov.au/judgments/Judgments/fca/full/2021/2021fcafc0228" TargetMode="External"/><Relationship Id="rId28" Type="http://schemas.openxmlformats.org/officeDocument/2006/relationships/hyperlink" Target="http://www.austlii.edu.au/cgi-bin/viewdoc/au/cases/cth/HCATrans/2022/181.html" TargetMode="External"/><Relationship Id="rId49" Type="http://schemas.openxmlformats.org/officeDocument/2006/relationships/hyperlink" Target="https://www.judgments.fedcourt.gov.au/judgments/Judgments/fca/full/2021/2021fcafc0166" TargetMode="External"/><Relationship Id="rId114" Type="http://schemas.openxmlformats.org/officeDocument/2006/relationships/hyperlink" Target="http://www.austlii.edu.au/cgi-bin/viewdoc/au/cases/cth/HCATrans/2022/157.html" TargetMode="External"/><Relationship Id="rId119" Type="http://schemas.openxmlformats.org/officeDocument/2006/relationships/hyperlink" Target="http://www.austlii.edu.au/cgi-bin/viewdoc/au/cases/sa/SASCA/2022/6.html" TargetMode="External"/><Relationship Id="rId44" Type="http://schemas.openxmlformats.org/officeDocument/2006/relationships/hyperlink" Target="http://www.austlii.edu.au/cgi-bin/viewdoc/au/cases/cth/HCATrans/2022/216.html" TargetMode="External"/><Relationship Id="rId60" Type="http://schemas.openxmlformats.org/officeDocument/2006/relationships/hyperlink" Target="https://www.hcourt.gov.au/cases/case_s43-2022" TargetMode="External"/><Relationship Id="rId65" Type="http://schemas.openxmlformats.org/officeDocument/2006/relationships/hyperlink" Target="https://www.hcourt.gov.au/cases/case_s102-2022" TargetMode="External"/><Relationship Id="rId81" Type="http://schemas.openxmlformats.org/officeDocument/2006/relationships/hyperlink" Target="https://www.judgments.fedcourt.gov.au/judgments/Judgments/fca/full/2022/2022fcafc0121" TargetMode="External"/><Relationship Id="rId86" Type="http://schemas.openxmlformats.org/officeDocument/2006/relationships/hyperlink" Target="http://www.austlii.edu.au/cgi-bin/viewdoc/au/cases/cth/HCATrans/2022/158.html" TargetMode="External"/><Relationship Id="rId130" Type="http://schemas.openxmlformats.org/officeDocument/2006/relationships/hyperlink" Target="https://www.hcourt.gov.au/cases/case_s142-2022" TargetMode="External"/><Relationship Id="rId135" Type="http://schemas.openxmlformats.org/officeDocument/2006/relationships/hyperlink" Target="http://www.austlii.edu.au/cgi-bin/viewdoc/au/cases/cth/HCASL/2023/1.html" TargetMode="External"/><Relationship Id="rId151" Type="http://schemas.openxmlformats.org/officeDocument/2006/relationships/hyperlink" Target="http://www.austlii.edu.au/cgi-bin/viewdoc/au/cases/cth/HCATrans/2022/17.html" TargetMode="External"/><Relationship Id="rId156" Type="http://schemas.openxmlformats.org/officeDocument/2006/relationships/header" Target="header8.xml"/><Relationship Id="rId13" Type="http://schemas.openxmlformats.org/officeDocument/2006/relationships/hyperlink" Target="https://www.caselaw.nsw.gov.au/decision/17dd5883966ce45b9f2138b5" TargetMode="External"/><Relationship Id="rId18" Type="http://schemas.openxmlformats.org/officeDocument/2006/relationships/hyperlink" Target="https://eresources.hcourt.gov.au/downloadPdf/2023/HCA/2" TargetMode="External"/><Relationship Id="rId39" Type="http://schemas.openxmlformats.org/officeDocument/2006/relationships/hyperlink" Target="http://www.austlii.edu.au/cgi-bin/viewdoc/au/cases/cth/HCATrans/2023/3.html" TargetMode="External"/><Relationship Id="rId109" Type="http://schemas.openxmlformats.org/officeDocument/2006/relationships/hyperlink" Target="https://www.hcourt.gov.au/cases/case_d5-2022" TargetMode="External"/><Relationship Id="rId34" Type="http://schemas.openxmlformats.org/officeDocument/2006/relationships/hyperlink" Target="https://www.hcourt.gov.au/cases/case_m61-2022" TargetMode="External"/><Relationship Id="rId50" Type="http://schemas.openxmlformats.org/officeDocument/2006/relationships/hyperlink" Target="http://www.austlii.edu.au/cgi-bin/viewdoc/au/cases/cth/HCATrans/2023/2.html" TargetMode="External"/><Relationship Id="rId55" Type="http://schemas.openxmlformats.org/officeDocument/2006/relationships/hyperlink" Target="https://www.hcourt.gov.au/cases/case_s79-2022" TargetMode="External"/><Relationship Id="rId76" Type="http://schemas.openxmlformats.org/officeDocument/2006/relationships/hyperlink" Target="https://www.hcourt.gov.au/cases/case_b66-2022" TargetMode="External"/><Relationship Id="rId97" Type="http://schemas.openxmlformats.org/officeDocument/2006/relationships/hyperlink" Target="https://www.hcourt.gov.au/cases/case_s143-2022" TargetMode="External"/><Relationship Id="rId104" Type="http://schemas.openxmlformats.org/officeDocument/2006/relationships/hyperlink" Target="http://www.austlii.edu.au/cgi-bin/viewdoc/au/cases/cth/HCATrans/2022/160.html" TargetMode="External"/><Relationship Id="rId120" Type="http://schemas.openxmlformats.org/officeDocument/2006/relationships/hyperlink" Target="https://www.hcourt.gov.au/cases/case_d9-2022" TargetMode="External"/><Relationship Id="rId125" Type="http://schemas.openxmlformats.org/officeDocument/2006/relationships/hyperlink" Target="http://www.austlii.edu.au/cgi-bin/viewdoc/au/cases/cth/HCATrans/2022/156.html" TargetMode="External"/><Relationship Id="rId141" Type="http://schemas.openxmlformats.org/officeDocument/2006/relationships/hyperlink" Target="http://www.austlii.edu.au/cgi-bin/viewdoc/au/cases/cth/HCASL/2023/2.html" TargetMode="External"/><Relationship Id="rId146" Type="http://schemas.openxmlformats.org/officeDocument/2006/relationships/hyperlink" Target="http://www.austlii.edu.au/cgi-bin/viewdoc/au/cases/cth/HCASL/2023/8.html" TargetMode="External"/><Relationship Id="rId7" Type="http://schemas.openxmlformats.org/officeDocument/2006/relationships/endnotes" Target="endnotes.xml"/><Relationship Id="rId71" Type="http://schemas.openxmlformats.org/officeDocument/2006/relationships/hyperlink" Target="http://www.austlii.edu.au/cgi-bin/viewdoc/au/cases/cth/HCATrans/2022/206.html" TargetMode="External"/><Relationship Id="rId92" Type="http://schemas.openxmlformats.org/officeDocument/2006/relationships/hyperlink" Target="http://www.austlii.edu.au/cgi-bin/viewdoc/au/cases/cth/HCATrans/2022/193.html" TargetMode="External"/><Relationship Id="rId2" Type="http://schemas.openxmlformats.org/officeDocument/2006/relationships/numbering" Target="numbering.xml"/><Relationship Id="rId29" Type="http://schemas.openxmlformats.org/officeDocument/2006/relationships/hyperlink" Target="https://www.judgments.fedcourt.gov.au/judgments/Judgments/fca/full/2021/2021fcafc0213" TargetMode="External"/><Relationship Id="rId24" Type="http://schemas.openxmlformats.org/officeDocument/2006/relationships/hyperlink" Target="https://www.judgments.fedcourt.gov.au/judgments/Judgments/fca/full/2022/2022fcafc0001" TargetMode="External"/><Relationship Id="rId40" Type="http://schemas.openxmlformats.org/officeDocument/2006/relationships/hyperlink" Target="http://www.austlii.edu.au/cgi-bin/viewdoc/au/cases/cth/HCATrans/2023/4.html" TargetMode="External"/><Relationship Id="rId45" Type="http://schemas.openxmlformats.org/officeDocument/2006/relationships/hyperlink" Target="https://www.caselaw.nsw.gov.au/decision/17dc54edaed9db7e447185cf" TargetMode="External"/><Relationship Id="rId66" Type="http://schemas.openxmlformats.org/officeDocument/2006/relationships/hyperlink" Target="http://www.austlii.edu.au/cgi-bin/viewdoc/au/cases/cth/HCATrans/2022/214.html" TargetMode="External"/><Relationship Id="rId87" Type="http://schemas.openxmlformats.org/officeDocument/2006/relationships/hyperlink" Target="https://www.austlii.edu.au/cgi-bin/viewdoc/au/cases/sa/SASCFC/2018/41.html" TargetMode="External"/><Relationship Id="rId110" Type="http://schemas.openxmlformats.org/officeDocument/2006/relationships/hyperlink" Target="http://www.austlii.edu.au/cgi-bin/viewdoc/au/cases/cth/HCATrans/2022/159.html" TargetMode="External"/><Relationship Id="rId115" Type="http://schemas.openxmlformats.org/officeDocument/2006/relationships/hyperlink" Target="https://www.judgments.fedcourt.gov.au/judgments/Judgments/fca/full/2022/2022fcafc0009" TargetMode="External"/><Relationship Id="rId131" Type="http://schemas.openxmlformats.org/officeDocument/2006/relationships/hyperlink" Target="http://www.austlii.edu.au/cgi-bin/viewdoc/au/cases/cth/HCATrans/2023/5.html" TargetMode="External"/><Relationship Id="rId136" Type="http://schemas.openxmlformats.org/officeDocument/2006/relationships/hyperlink" Target="http://www.austlii.edu.au/cgi-bin/viewdoc/au/cases/cth/HCASL/2023/1.html" TargetMode="External"/><Relationship Id="rId157" Type="http://schemas.openxmlformats.org/officeDocument/2006/relationships/fontTable" Target="fontTable.xml"/><Relationship Id="rId61" Type="http://schemas.openxmlformats.org/officeDocument/2006/relationships/hyperlink" Target="http://www.austlii.edu.au/cgi-bin/viewdoc/au/cases/cth/HCATrans/2022/192.html" TargetMode="External"/><Relationship Id="rId82" Type="http://schemas.openxmlformats.org/officeDocument/2006/relationships/hyperlink" Target="https://www.hcourt.gov.au/cases/case_b52-2022" TargetMode="External"/><Relationship Id="rId152" Type="http://schemas.openxmlformats.org/officeDocument/2006/relationships/hyperlink" Target="http://www.austlii.edu.au/cgi-bin/viewdoc/au/cases/cth/HCATrans/2022/18.html" TargetMode="External"/><Relationship Id="rId19" Type="http://schemas.openxmlformats.org/officeDocument/2006/relationships/hyperlink" Target="https://www.judgments.fedcourt.gov.au/judgments/Judgments/fca/full/2021/2021fcafc0064" TargetMode="External"/><Relationship Id="rId14" Type="http://schemas.openxmlformats.org/officeDocument/2006/relationships/hyperlink" Target="https://www.hcourt.gov.au/cases/case_s98-2022" TargetMode="External"/><Relationship Id="rId30" Type="http://schemas.openxmlformats.org/officeDocument/2006/relationships/hyperlink" Target="https://www.hcourt.gov.au/cases/case_s78-2022" TargetMode="External"/><Relationship Id="rId35" Type="http://schemas.openxmlformats.org/officeDocument/2006/relationships/hyperlink" Target="http://www.austlii.edu.au/cgi-bin/viewdoc/au/cases/cth/HCATrans/2023/7.html" TargetMode="External"/><Relationship Id="rId56" Type="http://schemas.openxmlformats.org/officeDocument/2006/relationships/hyperlink" Target="http://www.austlii.edu.au/cgi-bin/viewdoc/au/cases/cth/HCATrans/2022/167.html" TargetMode="External"/><Relationship Id="rId77" Type="http://schemas.openxmlformats.org/officeDocument/2006/relationships/hyperlink" Target="http://www.austlii.edu.au/cgi-bin/viewdoc/au/cases/cth/HCATrans/2022/225.html" TargetMode="External"/><Relationship Id="rId100" Type="http://schemas.openxmlformats.org/officeDocument/2006/relationships/hyperlink" Target="https://www.hcourt.gov.au/cases/case_m84-2022" TargetMode="External"/><Relationship Id="rId105" Type="http://schemas.openxmlformats.org/officeDocument/2006/relationships/hyperlink" Target="https://www.judgments.fedcourt.gov.au/judgments/Judgments/fca/full/2022/2022fcafc0023" TargetMode="External"/><Relationship Id="rId126" Type="http://schemas.openxmlformats.org/officeDocument/2006/relationships/hyperlink" Target="https://www.queenslandjudgments.com.au/caselaw/qca/2022/38" TargetMode="External"/><Relationship Id="rId147" Type="http://schemas.openxmlformats.org/officeDocument/2006/relationships/hyperlink" Target="http://www.austlii.edu.au/cgi-bin/viewdoc/au/cases/cth/HCASL/2023/9.html" TargetMode="External"/><Relationship Id="rId8" Type="http://schemas.openxmlformats.org/officeDocument/2006/relationships/image" Target="media/image1.png"/><Relationship Id="rId51" Type="http://schemas.openxmlformats.org/officeDocument/2006/relationships/hyperlink" Target="https://www.caselaw.nsw.gov.au/decision/17b385fc9db7e1d08fc9be96" TargetMode="External"/><Relationship Id="rId72" Type="http://schemas.openxmlformats.org/officeDocument/2006/relationships/hyperlink" Target="https://www.caselaw.nsw.gov.au/decision/181129062d6c68e8f721375c" TargetMode="External"/><Relationship Id="rId93" Type="http://schemas.openxmlformats.org/officeDocument/2006/relationships/hyperlink" Target="https://www.caselaw.nsw.gov.au/decision/181dc68c6fac8386ab01be8d" TargetMode="External"/><Relationship Id="rId98" Type="http://schemas.openxmlformats.org/officeDocument/2006/relationships/hyperlink" Target="http://www.austlii.edu.au/cgi-bin/viewdoc/au/cases/cth/HCATrans/2022/185.html" TargetMode="External"/><Relationship Id="rId121" Type="http://schemas.openxmlformats.org/officeDocument/2006/relationships/hyperlink" Target="http://www.hcourt.gov.au/cases/case_s262-2019" TargetMode="External"/><Relationship Id="rId142" Type="http://schemas.openxmlformats.org/officeDocument/2006/relationships/hyperlink" Target="http://www.austlii.edu.au/cgi-bin/viewdoc/au/cases/cth/HCASL/2023/5.html" TargetMode="Externa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s://www.hcourt.gov.au/cases/case_m53-2022" TargetMode="External"/><Relationship Id="rId67" Type="http://schemas.openxmlformats.org/officeDocument/2006/relationships/hyperlink" Target="https://www.hcourt.gov.au/cases/case_s202-2021" TargetMode="External"/><Relationship Id="rId116" Type="http://schemas.openxmlformats.org/officeDocument/2006/relationships/hyperlink" Target="https://www.hcourt.gov.au/cases/case_a22-2022" TargetMode="External"/><Relationship Id="rId137" Type="http://schemas.openxmlformats.org/officeDocument/2006/relationships/hyperlink" Target="http://www.austlii.edu.au/cgi-bin/viewdoc/au/cases/cth/HCASL/2023/1.html" TargetMode="External"/><Relationship Id="rId158" Type="http://schemas.openxmlformats.org/officeDocument/2006/relationships/theme" Target="theme/theme1.xml"/><Relationship Id="rId20" Type="http://schemas.openxmlformats.org/officeDocument/2006/relationships/hyperlink" Target="https://www.judgments.fedcourt.gov.au/judgments/Judgments/fca/full/2021/2021fcafc0111" TargetMode="External"/><Relationship Id="rId41" Type="http://schemas.openxmlformats.org/officeDocument/2006/relationships/hyperlink" Target="https://courts.act.gov.au/supreme/judgments/vunilagi-v-the-queen" TargetMode="External"/><Relationship Id="rId62" Type="http://schemas.openxmlformats.org/officeDocument/2006/relationships/hyperlink" Target="http://www.austlii.edu.au/cgi-bin/viewdoc/au/cases/cth/HCATrans/2022/195.html" TargetMode="External"/><Relationship Id="rId83" Type="http://schemas.openxmlformats.org/officeDocument/2006/relationships/hyperlink" Target="http://www.austlii.edu.au/cgi-bin/viewdoc/au/cases/cth/HCATrans/2022/184.html" TargetMode="External"/><Relationship Id="rId88" Type="http://schemas.openxmlformats.org/officeDocument/2006/relationships/hyperlink" Target="https://www.hcourt.gov.au/cases/case_b57-2022" TargetMode="External"/><Relationship Id="rId111" Type="http://schemas.openxmlformats.org/officeDocument/2006/relationships/hyperlink" Target="https://supremecourt.nt.gov.au/__data/assets/pdf_file/0004/1084918/NTCA-1-Chief-Executive-Officer-Housing-v-Young-Anor-4-Feb-003.pdf" TargetMode="External"/><Relationship Id="rId132" Type="http://schemas.openxmlformats.org/officeDocument/2006/relationships/hyperlink" Target="http://www.austlii.edu.au/cgi-bin/viewdoc/au/cases/cth/FedCFamC1A/2022/20.html" TargetMode="External"/><Relationship Id="rId153" Type="http://schemas.openxmlformats.org/officeDocument/2006/relationships/hyperlink" Target="http://www.austlii.edu.au/cgi-bin/viewdoc/au/cases/cth/HCATrans/2023/12.html" TargetMode="External"/><Relationship Id="rId15" Type="http://schemas.openxmlformats.org/officeDocument/2006/relationships/hyperlink" Target="https://eresources.hcourt.gov.au/downloadPdf/2023/HCA/4" TargetMode="External"/><Relationship Id="rId36" Type="http://schemas.openxmlformats.org/officeDocument/2006/relationships/hyperlink" Target="http://www.austlii.edu.au/cgi-bin/viewdoc/au/cases/cth/HCATrans/2023/10.html" TargetMode="External"/><Relationship Id="rId57" Type="http://schemas.openxmlformats.org/officeDocument/2006/relationships/hyperlink" Target="http://www.austlii.edu.au/cgi-bin/viewdoc/au/cases/cth/HCATrans/2022/221.html" TargetMode="External"/><Relationship Id="rId106" Type="http://schemas.openxmlformats.org/officeDocument/2006/relationships/hyperlink" Target="https://www.hcourt.gov.au/cases/case_s153-2022" TargetMode="External"/><Relationship Id="rId127" Type="http://schemas.openxmlformats.org/officeDocument/2006/relationships/hyperlink" Target="http://www.austlii.edu.au/cgi-bin/viewdoc/au/cases/cth/HCATrans/2023/15.html" TargetMode="External"/><Relationship Id="rId10" Type="http://schemas.openxmlformats.org/officeDocument/2006/relationships/footer" Target="footer1.xml"/><Relationship Id="rId31" Type="http://schemas.openxmlformats.org/officeDocument/2006/relationships/hyperlink" Target="http://www.austlii.edu.au/cgi-bin/viewdoc/au/cases/cth/HCATrans/2022/190.html" TargetMode="External"/><Relationship Id="rId52" Type="http://schemas.openxmlformats.org/officeDocument/2006/relationships/hyperlink" Target="https://www.hcourt.gov.au/cases/case_a14-2022" TargetMode="External"/><Relationship Id="rId73" Type="http://schemas.openxmlformats.org/officeDocument/2006/relationships/hyperlink" Target="https://www.hcourt.gov.au/cases/case_s147-2022" TargetMode="External"/><Relationship Id="rId78" Type="http://schemas.openxmlformats.org/officeDocument/2006/relationships/hyperlink" Target="https://www.queenslandjudgments.com.au/caselaw/qca/2022/141" TargetMode="External"/><Relationship Id="rId94" Type="http://schemas.openxmlformats.org/officeDocument/2006/relationships/hyperlink" Target="https://www.hcourt.gov.au/cases/case_b50-2022" TargetMode="External"/><Relationship Id="rId99" Type="http://schemas.openxmlformats.org/officeDocument/2006/relationships/hyperlink" Target="https://www.caselaw.nsw.gov.au/decision/17a9e4a16b534bddf0298c8b" TargetMode="External"/><Relationship Id="rId101" Type="http://schemas.openxmlformats.org/officeDocument/2006/relationships/hyperlink" Target="http://www.austlii.edu.au/cgi-bin/viewdoc/au/cases/cth/HCATrans/2022/196.html" TargetMode="External"/><Relationship Id="rId122" Type="http://schemas.openxmlformats.org/officeDocument/2006/relationships/hyperlink" Target="http://www.austlii.edu.au/cgi-bin/viewdoc/au/cases/cth/HCATrans/2022/229.html" TargetMode="External"/><Relationship Id="rId143" Type="http://schemas.openxmlformats.org/officeDocument/2006/relationships/hyperlink" Target="http://www.austlii.edu.au/cgi-bin/viewdoc/au/cases/cth/HCASL/2023/6.html" TargetMode="External"/><Relationship Id="rId148" Type="http://schemas.openxmlformats.org/officeDocument/2006/relationships/hyperlink" Target="http://www.austlii.edu.au/cgi-bin/viewdoc/au/cases/cth/HCASL/2023/10.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m32-2022" TargetMode="External"/><Relationship Id="rId47" Type="http://schemas.openxmlformats.org/officeDocument/2006/relationships/hyperlink" Target="http://www.hcourt.gov.au/cases/case_s262-2019" TargetMode="External"/><Relationship Id="rId68" Type="http://schemas.openxmlformats.org/officeDocument/2006/relationships/header" Target="header4.xml"/><Relationship Id="rId89" Type="http://schemas.openxmlformats.org/officeDocument/2006/relationships/hyperlink" Target="http://www.austlii.edu.au/cgi-bin/viewdoc/au/cases/cth/HCATrans/2022/201.html" TargetMode="External"/><Relationship Id="rId112" Type="http://schemas.openxmlformats.org/officeDocument/2006/relationships/hyperlink" Target="https://www.hcourt.gov.au/cases/case_s137-2022" TargetMode="External"/><Relationship Id="rId133" Type="http://schemas.openxmlformats.org/officeDocument/2006/relationships/header" Target="header7.xml"/><Relationship Id="rId154" Type="http://schemas.openxmlformats.org/officeDocument/2006/relationships/hyperlink" Target="http://www.austlii.edu.au/cgi-bin/viewdoc/au/cases/cth/HCATrans/2023/14.html" TargetMode="External"/><Relationship Id="rId16" Type="http://schemas.openxmlformats.org/officeDocument/2006/relationships/hyperlink" Target="https://www.hcourt.gov.au/cases/case_a10-2022" TargetMode="External"/><Relationship Id="rId37" Type="http://schemas.openxmlformats.org/officeDocument/2006/relationships/hyperlink" Target="http://www.austlii.edu.au/cgi-bin/viewdoc/au/cases/cth/HCATrans/2023/11.html" TargetMode="External"/><Relationship Id="rId58" Type="http://schemas.openxmlformats.org/officeDocument/2006/relationships/hyperlink" Target="https://www.judgments.fedcourt.gov.au/judgments/Judgments/fca/full/2021/2021fcafc0163" TargetMode="External"/><Relationship Id="rId79" Type="http://schemas.openxmlformats.org/officeDocument/2006/relationships/hyperlink" Target="http://www.austlii.edu.au/cgi-bin/viewdoc/au/cases/cth/HCATrans/2022/13.html" TargetMode="External"/><Relationship Id="rId102" Type="http://schemas.openxmlformats.org/officeDocument/2006/relationships/hyperlink" Target="https://www.judgments.fedcourt.gov.au/judgments/Judgments/fca/full/2022/2022fcafc0052" TargetMode="External"/><Relationship Id="rId123" Type="http://schemas.openxmlformats.org/officeDocument/2006/relationships/hyperlink" Target="https://www.judgments.fedcourt.gov.au/judgments/Judgments/fca/full/2022/2022fcafc0066" TargetMode="External"/><Relationship Id="rId144" Type="http://schemas.openxmlformats.org/officeDocument/2006/relationships/hyperlink" Target="http://www.austlii.edu.au/cgi-bin/viewdoc/au/cases/cth/HCASL/2023/6.html" TargetMode="External"/><Relationship Id="rId90" Type="http://schemas.openxmlformats.org/officeDocument/2006/relationships/hyperlink" Target="https://www.sclqld.org.au/caselaw/QCA/2022/29" TargetMode="External"/><Relationship Id="rId27" Type="http://schemas.openxmlformats.org/officeDocument/2006/relationships/hyperlink" Target="http://www.austlii.edu.au/cgi-bin/viewdoc/au/cases/cth/HCATrans/2022/179.html" TargetMode="External"/><Relationship Id="rId48" Type="http://schemas.openxmlformats.org/officeDocument/2006/relationships/hyperlink" Target="http://www.austlii.edu.au/cgi-bin/viewdoc/au/cases/cth/HCATrans/2022/217.html" TargetMode="External"/><Relationship Id="rId69" Type="http://schemas.openxmlformats.org/officeDocument/2006/relationships/header" Target="header5.xml"/><Relationship Id="rId113" Type="http://schemas.openxmlformats.org/officeDocument/2006/relationships/hyperlink" Target="http://www.hcourt.gov.au/cases/case_s262-2019" TargetMode="External"/><Relationship Id="rId134" Type="http://schemas.openxmlformats.org/officeDocument/2006/relationships/hyperlink" Target="http://www.austlii.edu.au/cgi-bin/viewdoc/au/cases/cth/HCASL/20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9484</Words>
  <Characters>68257</Characters>
  <Application>Microsoft Office Word</Application>
  <DocSecurity>0</DocSecurity>
  <Lines>568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2023-02-21T05:01:00Z</dcterms:created>
  <dcterms:modified xsi:type="dcterms:W3CDTF">2023-02-21T05:01:00Z</dcterms:modified>
</cp:coreProperties>
</file>