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46C131DE" w:rsidR="00AE64B2" w:rsidRPr="004E7695" w:rsidRDefault="00A04F6A" w:rsidP="00AE64B2">
      <w:pPr>
        <w:pStyle w:val="Title3"/>
      </w:pPr>
      <w:bookmarkStart w:id="13" w:name="_Toc209266107"/>
      <w:r w:rsidRPr="004E7695">
        <w:t>[</w:t>
      </w:r>
      <w:r w:rsidR="003E7DB1">
        <w:t>202</w:t>
      </w:r>
      <w:r w:rsidR="006B2454">
        <w:t>3</w:t>
      </w:r>
      <w:r w:rsidR="00DA11D9" w:rsidRPr="004E7695">
        <w:t>] HCAB</w:t>
      </w:r>
      <w:r w:rsidR="00AE64B2" w:rsidRPr="004E7695">
        <w:t xml:space="preserve"> </w:t>
      </w:r>
      <w:bookmarkEnd w:id="13"/>
      <w:r w:rsidR="008D749F">
        <w:t>2</w:t>
      </w:r>
      <w:r w:rsidR="00DA11D9" w:rsidRPr="004E7695">
        <w:t xml:space="preserve"> </w:t>
      </w:r>
      <w:r w:rsidR="00BB7833" w:rsidRPr="004E7695">
        <w:t>(</w:t>
      </w:r>
      <w:r w:rsidR="004178B1">
        <w:t>1</w:t>
      </w:r>
      <w:r w:rsidR="00AF25C3">
        <w:t>7</w:t>
      </w:r>
      <w:r w:rsidR="004178B1">
        <w:t xml:space="preserve"> </w:t>
      </w:r>
      <w:r w:rsidR="00994D69">
        <w:t>March</w:t>
      </w:r>
      <w:r w:rsidR="002768CF">
        <w:t xml:space="preserve"> 202</w:t>
      </w:r>
      <w:r w:rsidR="00AF25C3">
        <w:t>3</w:t>
      </w:r>
      <w:r w:rsidR="00AE64B2" w:rsidRPr="004E7695">
        <w:t>)</w:t>
      </w:r>
    </w:p>
    <w:p w14:paraId="5E785AFF" w14:textId="77777777" w:rsidR="00AE64B2" w:rsidRPr="004E7695" w:rsidRDefault="00AE64B2" w:rsidP="00AE64B2"/>
    <w:p w14:paraId="4A47D668" w14:textId="605CD78C"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040C04">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41B8E9C1"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5418F7">
          <w:rPr>
            <w:noProof/>
            <w:webHidden/>
          </w:rPr>
          <w:t>1</w:t>
        </w:r>
        <w:r w:rsidR="00E7422A">
          <w:rPr>
            <w:noProof/>
            <w:webHidden/>
          </w:rPr>
          <w:fldChar w:fldCharType="end"/>
        </w:r>
      </w:hyperlink>
    </w:p>
    <w:p w14:paraId="495CADEB" w14:textId="4B20448A" w:rsidR="00E7422A" w:rsidRDefault="00C16004">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5418F7">
          <w:rPr>
            <w:noProof/>
            <w:webHidden/>
          </w:rPr>
          <w:t>3</w:t>
        </w:r>
        <w:r w:rsidR="00E7422A">
          <w:rPr>
            <w:noProof/>
            <w:webHidden/>
          </w:rPr>
          <w:fldChar w:fldCharType="end"/>
        </w:r>
      </w:hyperlink>
    </w:p>
    <w:p w14:paraId="0388F275" w14:textId="2833211D" w:rsidR="00E7422A" w:rsidRDefault="00C16004">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5418F7">
          <w:rPr>
            <w:noProof/>
            <w:webHidden/>
          </w:rPr>
          <w:t>7</w:t>
        </w:r>
        <w:r w:rsidR="00E7422A">
          <w:rPr>
            <w:noProof/>
            <w:webHidden/>
          </w:rPr>
          <w:fldChar w:fldCharType="end"/>
        </w:r>
      </w:hyperlink>
    </w:p>
    <w:p w14:paraId="37CA1D10" w14:textId="0EE9CDDE" w:rsidR="00E7422A" w:rsidRDefault="00C16004">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5418F7">
          <w:rPr>
            <w:noProof/>
            <w:webHidden/>
          </w:rPr>
          <w:t>17</w:t>
        </w:r>
        <w:r w:rsidR="00E7422A">
          <w:rPr>
            <w:noProof/>
            <w:webHidden/>
          </w:rPr>
          <w:fldChar w:fldCharType="end"/>
        </w:r>
      </w:hyperlink>
    </w:p>
    <w:p w14:paraId="5FC9CF3E" w14:textId="177B2314" w:rsidR="00E7422A" w:rsidRDefault="00C16004">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5418F7">
          <w:rPr>
            <w:noProof/>
            <w:webHidden/>
          </w:rPr>
          <w:t>19</w:t>
        </w:r>
        <w:r w:rsidR="00E7422A">
          <w:rPr>
            <w:noProof/>
            <w:webHidden/>
          </w:rPr>
          <w:fldChar w:fldCharType="end"/>
        </w:r>
      </w:hyperlink>
    </w:p>
    <w:p w14:paraId="5C2074F5" w14:textId="1BB03869" w:rsidR="00E7422A" w:rsidRDefault="00C16004">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5418F7">
          <w:rPr>
            <w:noProof/>
            <w:webHidden/>
          </w:rPr>
          <w:t>20</w:t>
        </w:r>
        <w:r w:rsidR="00E7422A">
          <w:rPr>
            <w:noProof/>
            <w:webHidden/>
          </w:rPr>
          <w:fldChar w:fldCharType="end"/>
        </w:r>
      </w:hyperlink>
    </w:p>
    <w:p w14:paraId="6433C95F" w14:textId="4C6ADB64" w:rsidR="00E7422A" w:rsidRDefault="00C16004">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5418F7">
          <w:rPr>
            <w:noProof/>
            <w:webHidden/>
          </w:rPr>
          <w:t>33</w:t>
        </w:r>
        <w:r w:rsidR="00E7422A">
          <w:rPr>
            <w:noProof/>
            <w:webHidden/>
          </w:rPr>
          <w:fldChar w:fldCharType="end"/>
        </w:r>
      </w:hyperlink>
    </w:p>
    <w:p w14:paraId="31C130B5" w14:textId="1BC3C3F3" w:rsidR="00E7422A" w:rsidRDefault="00C16004">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5418F7">
          <w:rPr>
            <w:noProof/>
            <w:webHidden/>
          </w:rPr>
          <w:t>34</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77777777" w:rsidR="00AE64B2" w:rsidRPr="004E7695" w:rsidRDefault="00C16004"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14:paraId="2DABB4E0"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3CDBA9"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1C3C00E"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61716" w:rsidRPr="004E7695" w14:paraId="027C127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42964D1" w14:textId="7C00B0CB" w:rsidR="00B61716" w:rsidRPr="001D6584" w:rsidRDefault="00C16004" w:rsidP="00903466">
            <w:pPr>
              <w:pStyle w:val="Title3"/>
              <w:spacing w:beforeLines="60" w:before="144" w:afterLines="60" w:after="144"/>
              <w:jc w:val="left"/>
              <w:rPr>
                <w:bCs/>
                <w:i/>
                <w:iCs/>
              </w:rPr>
            </w:pPr>
            <w:hyperlink w:anchor="_Laundy_Hotels_(Quarry)" w:history="1">
              <w:proofErr w:type="spellStart"/>
              <w:r w:rsidR="008C1A64" w:rsidRPr="008C1A64">
                <w:rPr>
                  <w:rStyle w:val="Hyperlink"/>
                  <w:rFonts w:cs="Verdana"/>
                  <w:bCs/>
                  <w:i/>
                  <w:iCs/>
                  <w:noProof w:val="0"/>
                </w:rPr>
                <w:t>Laundy</w:t>
              </w:r>
              <w:proofErr w:type="spellEnd"/>
              <w:r w:rsidR="008C1A64" w:rsidRPr="008C1A64">
                <w:rPr>
                  <w:rStyle w:val="Hyperlink"/>
                  <w:rFonts w:cs="Verdana"/>
                  <w:bCs/>
                  <w:i/>
                  <w:iCs/>
                  <w:noProof w:val="0"/>
                </w:rPr>
                <w:t xml:space="preserve"> Hotels (Quarry) Pty Limited v </w:t>
              </w:r>
              <w:proofErr w:type="spellStart"/>
              <w:r w:rsidR="008C1A64" w:rsidRPr="008C1A64">
                <w:rPr>
                  <w:rStyle w:val="Hyperlink"/>
                  <w:rFonts w:cs="Verdana"/>
                  <w:bCs/>
                  <w:i/>
                  <w:iCs/>
                  <w:noProof w:val="0"/>
                </w:rPr>
                <w:t>Dyco</w:t>
              </w:r>
              <w:proofErr w:type="spellEnd"/>
              <w:r w:rsidR="008C1A64" w:rsidRPr="008C1A64">
                <w:rPr>
                  <w:rStyle w:val="Hyperlink"/>
                  <w:rFonts w:cs="Verdana"/>
                  <w:bCs/>
                  <w:i/>
                  <w:iCs/>
                  <w:noProof w:val="0"/>
                </w:rPr>
                <w:t xml:space="preserve"> Hotels Pty Limited </w:t>
              </w:r>
              <w:proofErr w:type="spellStart"/>
              <w:r w:rsidR="008C1A64" w:rsidRPr="008C1A64">
                <w:rPr>
                  <w:rStyle w:val="Hyperlink"/>
                  <w:rFonts w:cs="Verdana"/>
                  <w:bCs/>
                  <w:i/>
                  <w:iCs/>
                  <w:noProof w:val="0"/>
                </w:rPr>
                <w:t>atf</w:t>
              </w:r>
              <w:proofErr w:type="spellEnd"/>
              <w:r w:rsidR="008C1A64" w:rsidRPr="008C1A64">
                <w:rPr>
                  <w:rStyle w:val="Hyperlink"/>
                  <w:rFonts w:cs="Verdana"/>
                  <w:bCs/>
                  <w:i/>
                  <w:iCs/>
                  <w:noProof w:val="0"/>
                </w:rPr>
                <w:t xml:space="preserve"> The </w:t>
              </w:r>
              <w:proofErr w:type="spellStart"/>
              <w:r w:rsidR="008C1A64" w:rsidRPr="008C1A64">
                <w:rPr>
                  <w:rStyle w:val="Hyperlink"/>
                  <w:rFonts w:cs="Verdana"/>
                  <w:bCs/>
                  <w:i/>
                  <w:iCs/>
                  <w:noProof w:val="0"/>
                </w:rPr>
                <w:t>Parras</w:t>
              </w:r>
              <w:proofErr w:type="spellEnd"/>
              <w:r w:rsidR="008C1A64" w:rsidRPr="008C1A64">
                <w:rPr>
                  <w:rStyle w:val="Hyperlink"/>
                  <w:rFonts w:cs="Verdana"/>
                  <w:bCs/>
                  <w:i/>
                  <w:iCs/>
                  <w:noProof w:val="0"/>
                </w:rPr>
                <w:t xml:space="preserve"> Family Trust &amp; </w:t>
              </w:r>
              <w:proofErr w:type="spellStart"/>
              <w:r w:rsidR="008C1A64" w:rsidRPr="008C1A64">
                <w:rPr>
                  <w:rStyle w:val="Hyperlink"/>
                  <w:rFonts w:cs="Verdana"/>
                  <w:bCs/>
                  <w:i/>
                  <w:iCs/>
                  <w:noProof w:val="0"/>
                </w:rPr>
                <w:t>Ors</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130D5B81" w14:textId="60B7253F" w:rsidR="00B61716" w:rsidRDefault="008C1A64" w:rsidP="00AC2199">
            <w:r>
              <w:t>Contract</w:t>
            </w:r>
          </w:p>
        </w:tc>
      </w:tr>
      <w:tr w:rsidR="002F15FB" w:rsidRPr="004E7695" w14:paraId="01D7537B"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7D6DBBE5" w14:textId="3EB6C66A" w:rsidR="002F15FB" w:rsidRPr="002F15FB" w:rsidRDefault="00C16004" w:rsidP="00903466">
            <w:pPr>
              <w:pStyle w:val="Title3"/>
              <w:spacing w:beforeLines="60" w:before="144" w:afterLines="60" w:after="144"/>
              <w:jc w:val="left"/>
              <w:rPr>
                <w:bCs/>
                <w:i/>
                <w:iCs/>
              </w:rPr>
            </w:pPr>
            <w:hyperlink w:anchor="_Mitchell_v_The_1" w:history="1">
              <w:r w:rsidR="008C1A64" w:rsidRPr="008C1A64">
                <w:rPr>
                  <w:rStyle w:val="Hyperlink"/>
                  <w:rFonts w:cs="Verdana"/>
                  <w:bCs/>
                  <w:i/>
                  <w:iCs/>
                  <w:noProof w:val="0"/>
                </w:rPr>
                <w:t xml:space="preserve">Mitchell v The King; Rigney v The King; Carver v The King; </w:t>
              </w:r>
              <w:proofErr w:type="spellStart"/>
              <w:r w:rsidR="008C1A64" w:rsidRPr="008C1A64">
                <w:rPr>
                  <w:rStyle w:val="Hyperlink"/>
                  <w:rFonts w:cs="Verdana"/>
                  <w:bCs/>
                  <w:i/>
                  <w:iCs/>
                  <w:noProof w:val="0"/>
                </w:rPr>
                <w:t>Tenhoopen</w:t>
              </w:r>
              <w:proofErr w:type="spellEnd"/>
              <w:r w:rsidR="008C1A64" w:rsidRPr="008C1A64">
                <w:rPr>
                  <w:rStyle w:val="Hyperlink"/>
                  <w:rFonts w:cs="Verdana"/>
                  <w:bCs/>
                  <w:i/>
                  <w:iCs/>
                  <w:noProof w:val="0"/>
                </w:rPr>
                <w:t xml:space="preserve">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5CE2E68" w14:textId="5B98E930" w:rsidR="002F15FB" w:rsidRDefault="008C1A64" w:rsidP="00AC2199">
            <w:r>
              <w:t xml:space="preserve">Criminal Law </w:t>
            </w:r>
          </w:p>
        </w:tc>
      </w:tr>
      <w:tr w:rsidR="002F15FB" w:rsidRPr="004E7695" w14:paraId="5BC653BF"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3B886CB1" w14:textId="00032C8E" w:rsidR="002F15FB" w:rsidRPr="002F15FB" w:rsidRDefault="00C16004" w:rsidP="00903466">
            <w:pPr>
              <w:pStyle w:val="Title3"/>
              <w:spacing w:beforeLines="60" w:before="144" w:afterLines="60" w:after="144"/>
              <w:jc w:val="left"/>
              <w:rPr>
                <w:bCs/>
                <w:i/>
                <w:iCs/>
              </w:rPr>
            </w:pPr>
            <w:hyperlink w:anchor="_Barnett_v_Secretary,_1" w:history="1">
              <w:r w:rsidR="008C1A64" w:rsidRPr="008C1A64">
                <w:rPr>
                  <w:rStyle w:val="Hyperlink"/>
                  <w:rFonts w:cs="Verdana"/>
                  <w:bCs/>
                  <w:i/>
                  <w:iCs/>
                  <w:noProof w:val="0"/>
                </w:rPr>
                <w:t>Barnett v Secretary, Department of Communities and Justice</w:t>
              </w:r>
            </w:hyperlink>
            <w:r w:rsidR="008C1A64" w:rsidRPr="008C1A64">
              <w:rPr>
                <w:bCs/>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7BBEA4D4" w14:textId="31C53C2B" w:rsidR="002F15FB" w:rsidRDefault="008C1A64" w:rsidP="00AC2199">
            <w:r>
              <w:t xml:space="preserve">Family Law </w:t>
            </w:r>
          </w:p>
        </w:tc>
      </w:tr>
      <w:tr w:rsidR="00700844" w:rsidRPr="004E7695" w14:paraId="5D799A85"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2D8766B" w14:textId="327BEF3D" w:rsidR="00700844" w:rsidRPr="00700844" w:rsidRDefault="00C16004" w:rsidP="00903466">
            <w:pPr>
              <w:pStyle w:val="Title3"/>
              <w:spacing w:beforeLines="60" w:before="144" w:afterLines="60" w:after="144"/>
              <w:jc w:val="left"/>
              <w:rPr>
                <w:bCs/>
                <w:i/>
                <w:iCs/>
              </w:rPr>
            </w:pPr>
            <w:hyperlink w:anchor="_Self_Care_IP" w:history="1">
              <w:proofErr w:type="spellStart"/>
              <w:r w:rsidR="008C1A64" w:rsidRPr="008C1A64">
                <w:rPr>
                  <w:rStyle w:val="Hyperlink"/>
                  <w:rFonts w:cs="Verdana"/>
                  <w:bCs/>
                  <w:i/>
                  <w:iCs/>
                  <w:noProof w:val="0"/>
                </w:rPr>
                <w:t>Self Care</w:t>
              </w:r>
              <w:proofErr w:type="spellEnd"/>
              <w:r w:rsidR="008C1A64" w:rsidRPr="008C1A64">
                <w:rPr>
                  <w:rStyle w:val="Hyperlink"/>
                  <w:rFonts w:cs="Verdana"/>
                  <w:bCs/>
                  <w:i/>
                  <w:iCs/>
                  <w:noProof w:val="0"/>
                </w:rPr>
                <w:t xml:space="preserve"> IP Holdings Pty Ltd &amp; Anor v Allergan Australia Pty Ltd &amp; Anor; Self Care IP Holdings Pty Ltd &amp; Anor v Allergan Australia Pty Ltd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5439A0D" w14:textId="460584FC" w:rsidR="00700844" w:rsidRDefault="008C1A64" w:rsidP="00AC2199">
            <w:r>
              <w:t xml:space="preserve">Intellectual Property </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77777777" w:rsidR="00AE64B2" w:rsidRPr="004E7695" w:rsidRDefault="00C16004"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674E8" w:rsidRPr="004E7695" w14:paraId="5F723FFD"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E1930C3" w14:textId="44A46C14" w:rsidR="006674E8" w:rsidRPr="00A14D42" w:rsidRDefault="00C16004" w:rsidP="0072408A">
            <w:pPr>
              <w:pStyle w:val="Title3"/>
              <w:spacing w:beforeLines="60" w:before="144" w:afterLines="60" w:after="144"/>
              <w:jc w:val="left"/>
              <w:rPr>
                <w:rFonts w:cs="Arial"/>
                <w:bCs/>
                <w:i/>
                <w:iCs/>
              </w:rPr>
            </w:pPr>
            <w:hyperlink w:anchor="_ENT19_v_Minister_1" w:history="1">
              <w:r w:rsidR="006674E8" w:rsidRPr="006674E8">
                <w:rPr>
                  <w:rStyle w:val="Hyperlink"/>
                  <w:bCs/>
                  <w:i/>
                  <w:iCs/>
                  <w:noProof w:val="0"/>
                </w:rPr>
                <w:t>ENT19 v Minister for Home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7706F7F" w14:textId="4B01311B" w:rsidR="006674E8" w:rsidRDefault="006674E8" w:rsidP="0072408A">
            <w:pPr>
              <w:pStyle w:val="Title3"/>
              <w:spacing w:beforeLines="60" w:before="144" w:afterLines="60" w:after="144"/>
              <w:jc w:val="left"/>
              <w:rPr>
                <w:rFonts w:cs="Arial"/>
                <w:bCs/>
                <w:iCs/>
              </w:rPr>
            </w:pPr>
            <w:r>
              <w:rPr>
                <w:rFonts w:cs="Arial"/>
                <w:bCs/>
                <w:iCs/>
              </w:rPr>
              <w:t xml:space="preserve">Constitutional Law </w:t>
            </w:r>
          </w:p>
        </w:tc>
      </w:tr>
      <w:tr w:rsidR="00A70490" w:rsidRPr="004E7695" w14:paraId="0F1A2B7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D443E12" w14:textId="35416499" w:rsidR="00A70490" w:rsidRPr="00A70490" w:rsidRDefault="00C16004" w:rsidP="0072408A">
            <w:pPr>
              <w:pStyle w:val="Title3"/>
              <w:spacing w:beforeLines="60" w:before="144" w:afterLines="60" w:after="144"/>
              <w:jc w:val="left"/>
              <w:rPr>
                <w:rFonts w:cs="Arial"/>
                <w:bCs/>
                <w:i/>
                <w:iCs/>
              </w:rPr>
            </w:pPr>
            <w:hyperlink w:anchor="_Minister_for_Immigration," w:history="1">
              <w:r w:rsidR="00A14D42" w:rsidRPr="00A14D42">
                <w:rPr>
                  <w:rStyle w:val="Hyperlink"/>
                  <w:bCs/>
                  <w:i/>
                  <w:iCs/>
                  <w:noProof w:val="0"/>
                </w:rPr>
                <w:t>Minister for Immigration, Citizenship, Migrant Services and Multicultural Affairs v Thornton</w:t>
              </w:r>
            </w:hyperlink>
            <w:r w:rsidR="00A14D42" w:rsidRPr="00A14D42">
              <w:rPr>
                <w:rFonts w:cs="Arial"/>
                <w:bCs/>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4E0E2123" w14:textId="2743C086" w:rsidR="00A70490" w:rsidRDefault="00A14D42" w:rsidP="0072408A">
            <w:pPr>
              <w:pStyle w:val="Title3"/>
              <w:spacing w:beforeLines="60" w:before="144" w:afterLines="60" w:after="144"/>
              <w:jc w:val="left"/>
              <w:rPr>
                <w:rFonts w:cs="Arial"/>
                <w:bCs/>
                <w:iCs/>
              </w:rPr>
            </w:pPr>
            <w:r>
              <w:rPr>
                <w:rFonts w:cs="Arial"/>
                <w:bCs/>
                <w:iCs/>
              </w:rPr>
              <w:t xml:space="preserve">Immigration </w:t>
            </w:r>
          </w:p>
        </w:tc>
      </w:tr>
      <w:tr w:rsidR="00461267" w:rsidRPr="004E7695" w14:paraId="356AE928"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C2D3C12" w14:textId="67426980" w:rsidR="00461267" w:rsidRPr="00A649EC" w:rsidRDefault="00C16004" w:rsidP="0072408A">
            <w:pPr>
              <w:pStyle w:val="Title3"/>
              <w:spacing w:beforeLines="60" w:before="144" w:afterLines="60" w:after="144"/>
              <w:jc w:val="left"/>
              <w:rPr>
                <w:rFonts w:cs="Arial"/>
                <w:bCs/>
                <w:i/>
                <w:iCs/>
              </w:rPr>
            </w:pPr>
            <w:hyperlink w:anchor="_Young_&amp;_Anor" w:history="1">
              <w:r w:rsidR="00A14D42" w:rsidRPr="00A14D42">
                <w:rPr>
                  <w:rStyle w:val="Hyperlink"/>
                  <w:bCs/>
                  <w:i/>
                  <w:iCs/>
                  <w:noProof w:val="0"/>
                </w:rPr>
                <w:t>Young &amp; Anor v Chief Executive Officer (Housing)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E664B7D" w14:textId="5B8EA78E" w:rsidR="00461267" w:rsidRPr="0072408A" w:rsidRDefault="00A14D42" w:rsidP="0072408A">
            <w:pPr>
              <w:pStyle w:val="Title3"/>
              <w:spacing w:beforeLines="60" w:before="144" w:afterLines="60" w:after="144"/>
              <w:jc w:val="left"/>
              <w:rPr>
                <w:rFonts w:cs="Arial"/>
                <w:bCs/>
                <w:iCs/>
              </w:rPr>
            </w:pPr>
            <w:r>
              <w:rPr>
                <w:rFonts w:cs="Arial"/>
                <w:bCs/>
                <w:iCs/>
              </w:rPr>
              <w:t>Leases and Tenancies</w:t>
            </w:r>
          </w:p>
        </w:tc>
      </w:tr>
      <w:tr w:rsidR="00A70490" w:rsidRPr="004E7695" w14:paraId="7A0C9E41"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9C10CDA" w14:textId="295E0464" w:rsidR="00A70490" w:rsidRPr="001D6584" w:rsidRDefault="00C16004" w:rsidP="00A70490">
            <w:pPr>
              <w:pStyle w:val="Title3"/>
              <w:spacing w:beforeLines="60" w:before="144" w:afterLines="60" w:after="144"/>
              <w:jc w:val="left"/>
              <w:rPr>
                <w:rFonts w:cs="Arial"/>
                <w:bCs/>
                <w:i/>
              </w:rPr>
            </w:pPr>
            <w:hyperlink w:anchor="_Disorganized_Developments_Pty" w:history="1">
              <w:r w:rsidR="00A14D42" w:rsidRPr="00A14D42">
                <w:rPr>
                  <w:rStyle w:val="Hyperlink"/>
                  <w:bCs/>
                  <w:i/>
                  <w:noProof w:val="0"/>
                </w:rPr>
                <w:t xml:space="preserve">Disorganized Developments Pty Ltd &amp; </w:t>
              </w:r>
              <w:proofErr w:type="spellStart"/>
              <w:r w:rsidR="00A14D42" w:rsidRPr="00A14D42">
                <w:rPr>
                  <w:rStyle w:val="Hyperlink"/>
                  <w:bCs/>
                  <w:i/>
                  <w:noProof w:val="0"/>
                </w:rPr>
                <w:t>Ors</w:t>
              </w:r>
              <w:proofErr w:type="spellEnd"/>
              <w:r w:rsidR="00A14D42" w:rsidRPr="00A14D42">
                <w:rPr>
                  <w:rStyle w:val="Hyperlink"/>
                  <w:bCs/>
                  <w:i/>
                  <w:noProof w:val="0"/>
                </w:rPr>
                <w:t xml:space="preserve"> v State of South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E16C190" w14:textId="5DC961BA" w:rsidR="00A70490" w:rsidRPr="0072408A" w:rsidRDefault="00AB0234" w:rsidP="00A70490">
            <w:pPr>
              <w:pStyle w:val="Title3"/>
              <w:spacing w:beforeLines="60" w:before="144" w:afterLines="60" w:after="144"/>
              <w:jc w:val="left"/>
              <w:rPr>
                <w:rFonts w:cs="Arial"/>
                <w:bCs/>
                <w:iCs/>
              </w:rPr>
            </w:pPr>
            <w:r>
              <w:rPr>
                <w:rFonts w:cs="Arial"/>
                <w:bCs/>
                <w:iCs/>
              </w:rPr>
              <w:t>Statutes</w:t>
            </w:r>
          </w:p>
        </w:tc>
      </w:tr>
      <w:tr w:rsidR="00AB0234" w:rsidRPr="004E7695" w14:paraId="5AF1CDDC"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2455CEE" w14:textId="5E725A7F" w:rsidR="00AB0234" w:rsidRPr="00A14D42" w:rsidRDefault="00C16004" w:rsidP="00A70490">
            <w:pPr>
              <w:pStyle w:val="Title3"/>
              <w:spacing w:beforeLines="60" w:before="144" w:afterLines="60" w:after="144"/>
              <w:jc w:val="left"/>
              <w:rPr>
                <w:rFonts w:cs="Arial"/>
                <w:bCs/>
                <w:i/>
              </w:rPr>
            </w:pPr>
            <w:hyperlink w:anchor="_CCIG_Investments_Pty" w:history="1">
              <w:r w:rsidR="00AB0234" w:rsidRPr="00AB0234">
                <w:rPr>
                  <w:rStyle w:val="Hyperlink"/>
                  <w:bCs/>
                  <w:i/>
                  <w:noProof w:val="0"/>
                </w:rPr>
                <w:t xml:space="preserve">CCIG Investments Pty Ltd v </w:t>
              </w:r>
              <w:proofErr w:type="spellStart"/>
              <w:r w:rsidR="00AB0234" w:rsidRPr="00AB0234">
                <w:rPr>
                  <w:rStyle w:val="Hyperlink"/>
                  <w:bCs/>
                  <w:i/>
                  <w:noProof w:val="0"/>
                </w:rPr>
                <w:t>Schokman</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0A0AC9F1" w14:textId="6BB4EFE0" w:rsidR="00AB0234" w:rsidRDefault="00AB0234" w:rsidP="00A70490">
            <w:pPr>
              <w:pStyle w:val="Title3"/>
              <w:spacing w:beforeLines="60" w:before="144" w:afterLines="60" w:after="144"/>
              <w:jc w:val="left"/>
              <w:rPr>
                <w:rFonts w:cs="Arial"/>
                <w:bCs/>
                <w:iCs/>
              </w:rPr>
            </w:pPr>
            <w:r>
              <w:rPr>
                <w:rFonts w:cs="Arial"/>
                <w:bCs/>
                <w:iCs/>
              </w:rPr>
              <w:t>Torts</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669F355F" w:rsidR="000F6D0D" w:rsidRDefault="00C16004"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14:paraId="4B0C2E0D" w14:textId="77777777" w:rsidR="009E56E2" w:rsidRPr="004E7695" w:rsidRDefault="009E56E2" w:rsidP="00C20C68">
      <w:pPr>
        <w:spacing w:beforeLines="60" w:before="144" w:afterLines="60" w:after="144"/>
      </w:pPr>
    </w:p>
    <w:p w14:paraId="2D4F8F3A" w14:textId="77777777" w:rsidR="00C20C68" w:rsidRPr="004E7695" w:rsidRDefault="00C16004"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77777777" w:rsidR="000F6D0D" w:rsidRPr="005014BE" w:rsidRDefault="00C16004"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98747600"/>
            <w:bookmarkStart w:id="25" w:name="_Hlk106608698"/>
            <w:bookmarkStart w:id="26" w:name="_Hlk127537777"/>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tr w:rsidR="00B95718" w14:paraId="575B9916"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458293A" w14:textId="26CFAE7D" w:rsidR="00B95718" w:rsidRPr="006510CE" w:rsidRDefault="00C16004" w:rsidP="00540E77">
            <w:pPr>
              <w:pStyle w:val="Title3"/>
              <w:spacing w:beforeLines="60" w:before="144" w:afterLines="60" w:after="144"/>
              <w:jc w:val="left"/>
              <w:rPr>
                <w:rFonts w:cs="Arial"/>
                <w:bCs/>
                <w:i/>
              </w:rPr>
            </w:pPr>
            <w:hyperlink w:anchor="_Karpik_v_Carnival" w:history="1">
              <w:proofErr w:type="spellStart"/>
              <w:r w:rsidR="00B95718" w:rsidRPr="00B95718">
                <w:rPr>
                  <w:rStyle w:val="Hyperlink"/>
                  <w:bCs/>
                  <w:i/>
                  <w:noProof w:val="0"/>
                </w:rPr>
                <w:t>Karpik</w:t>
              </w:r>
              <w:proofErr w:type="spellEnd"/>
              <w:r w:rsidR="00B95718" w:rsidRPr="00B95718">
                <w:rPr>
                  <w:rStyle w:val="Hyperlink"/>
                  <w:bCs/>
                  <w:i/>
                  <w:noProof w:val="0"/>
                </w:rPr>
                <w:t xml:space="preserve"> v Carnival PL</w:t>
              </w:r>
              <w:r w:rsidR="007511E9">
                <w:rPr>
                  <w:rStyle w:val="Hyperlink"/>
                  <w:bCs/>
                  <w:i/>
                  <w:noProof w:val="0"/>
                </w:rPr>
                <w:t>C</w:t>
              </w:r>
              <w:r w:rsidR="00B95718" w:rsidRPr="00B95718">
                <w:rPr>
                  <w:rStyle w:val="Hyperlink"/>
                  <w:bCs/>
                  <w:i/>
                  <w:noProof w:val="0"/>
                </w:rPr>
                <w:t xml:space="preserve"> ARBN 107 998 443 &amp; Anor</w:t>
              </w:r>
            </w:hyperlink>
            <w:r w:rsidR="00B95718" w:rsidRPr="00B95718">
              <w:rPr>
                <w:rFonts w:cs="Arial"/>
                <w:bCs/>
                <w:i/>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653257B5" w14:textId="02761639" w:rsidR="00B95718" w:rsidRDefault="00B95718" w:rsidP="0049208E">
            <w:pPr>
              <w:pStyle w:val="Title3"/>
              <w:spacing w:beforeLines="60" w:before="144" w:afterLines="60" w:after="144"/>
              <w:jc w:val="left"/>
              <w:rPr>
                <w:rFonts w:cs="Arial"/>
              </w:rPr>
            </w:pPr>
            <w:r>
              <w:rPr>
                <w:rFonts w:cs="Arial"/>
              </w:rPr>
              <w:t xml:space="preserve">Contract </w:t>
            </w:r>
          </w:p>
        </w:tc>
      </w:tr>
      <w:bookmarkEnd w:id="24"/>
      <w:tr w:rsidR="00540E77" w14:paraId="6C9914D1"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82EA26A" w14:textId="5F7A0B70" w:rsidR="00540E77" w:rsidRPr="00A649EC" w:rsidRDefault="00B95718" w:rsidP="00540E77">
            <w:pPr>
              <w:pStyle w:val="Title3"/>
              <w:spacing w:beforeLines="60" w:before="144" w:afterLines="60" w:after="144"/>
              <w:jc w:val="left"/>
              <w:rPr>
                <w:rFonts w:cs="Arial"/>
                <w:bCs/>
                <w:i/>
              </w:rPr>
            </w:pPr>
            <w:r>
              <w:rPr>
                <w:rFonts w:cs="Arial"/>
                <w:bCs/>
                <w:i/>
              </w:rPr>
              <w:fldChar w:fldCharType="begin"/>
            </w:r>
            <w:r>
              <w:rPr>
                <w:rFonts w:cs="Arial"/>
                <w:bCs/>
                <w:i/>
              </w:rPr>
              <w:instrText xml:space="preserve"> HYPERLINK  \l "_Huxley_v_The" </w:instrText>
            </w:r>
            <w:r>
              <w:rPr>
                <w:rFonts w:cs="Arial"/>
                <w:bCs/>
                <w:i/>
              </w:rPr>
              <w:fldChar w:fldCharType="separate"/>
            </w:r>
            <w:r w:rsidR="006510CE" w:rsidRPr="006510CE">
              <w:rPr>
                <w:rStyle w:val="Hyperlink"/>
                <w:bCs/>
                <w:i/>
                <w:noProof w:val="0"/>
              </w:rPr>
              <w:t>Huxley v The Queen</w:t>
            </w:r>
            <w:r>
              <w:rPr>
                <w:rFonts w:cs="Arial"/>
                <w:bCs/>
                <w:i/>
              </w:rPr>
              <w:fldChar w:fldCharType="end"/>
            </w:r>
            <w:r w:rsidR="006510CE" w:rsidRPr="006510CE">
              <w:rPr>
                <w:rFonts w:cs="Arial"/>
                <w:bCs/>
                <w:i/>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00197B3A" w14:textId="07957BF5" w:rsidR="00540E77" w:rsidRDefault="006510CE" w:rsidP="0049208E">
            <w:pPr>
              <w:pStyle w:val="Title3"/>
              <w:spacing w:beforeLines="60" w:before="144" w:afterLines="60" w:after="144"/>
              <w:jc w:val="left"/>
              <w:rPr>
                <w:rFonts w:cs="Arial"/>
              </w:rPr>
            </w:pPr>
            <w:r>
              <w:rPr>
                <w:rFonts w:cs="Arial"/>
              </w:rPr>
              <w:t xml:space="preserve">Criminal Practice </w:t>
            </w:r>
          </w:p>
        </w:tc>
      </w:tr>
      <w:bookmarkEnd w:id="25"/>
      <w:tr w:rsidR="006033CF" w14:paraId="7C7B8F77"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643AEC4" w14:textId="02030B4E" w:rsidR="006033CF" w:rsidRPr="00A649EC" w:rsidRDefault="00B95718" w:rsidP="006033CF">
            <w:pPr>
              <w:pStyle w:val="Title3"/>
              <w:spacing w:beforeLines="60" w:before="144" w:afterLines="60" w:after="144"/>
              <w:jc w:val="left"/>
              <w:rPr>
                <w:rFonts w:cs="Arial"/>
                <w:bCs/>
                <w:i/>
                <w:iCs/>
              </w:rPr>
            </w:pPr>
            <w:r>
              <w:rPr>
                <w:rFonts w:cs="Arial"/>
                <w:bCs/>
                <w:i/>
                <w:iCs/>
              </w:rPr>
              <w:fldChar w:fldCharType="begin"/>
            </w:r>
            <w:r>
              <w:rPr>
                <w:rFonts w:cs="Arial"/>
                <w:bCs/>
                <w:i/>
                <w:iCs/>
              </w:rPr>
              <w:instrText xml:space="preserve"> HYPERLINK  \l "_Redland_City_Council" </w:instrText>
            </w:r>
            <w:r>
              <w:rPr>
                <w:rFonts w:cs="Arial"/>
                <w:bCs/>
                <w:i/>
                <w:iCs/>
              </w:rPr>
              <w:fldChar w:fldCharType="separate"/>
            </w:r>
            <w:r w:rsidR="006510CE" w:rsidRPr="006510CE">
              <w:rPr>
                <w:rStyle w:val="Hyperlink"/>
                <w:bCs/>
                <w:i/>
                <w:iCs/>
                <w:noProof w:val="0"/>
              </w:rPr>
              <w:t xml:space="preserve">Redland City Council v </w:t>
            </w:r>
            <w:proofErr w:type="spellStart"/>
            <w:r w:rsidR="006510CE" w:rsidRPr="006510CE">
              <w:rPr>
                <w:rStyle w:val="Hyperlink"/>
                <w:bCs/>
                <w:i/>
                <w:iCs/>
                <w:noProof w:val="0"/>
              </w:rPr>
              <w:t>Kozik</w:t>
            </w:r>
            <w:proofErr w:type="spellEnd"/>
            <w:r w:rsidR="006510CE" w:rsidRPr="006510CE">
              <w:rPr>
                <w:rStyle w:val="Hyperlink"/>
                <w:bCs/>
                <w:i/>
                <w:iCs/>
                <w:noProof w:val="0"/>
              </w:rPr>
              <w:t xml:space="preserve"> &amp; </w:t>
            </w:r>
            <w:proofErr w:type="spellStart"/>
            <w:r w:rsidR="006510CE" w:rsidRPr="006510CE">
              <w:rPr>
                <w:rStyle w:val="Hyperlink"/>
                <w:bCs/>
                <w:i/>
                <w:iCs/>
                <w:noProof w:val="0"/>
              </w:rPr>
              <w:t>Ors</w:t>
            </w:r>
            <w:proofErr w:type="spellEnd"/>
            <w:r>
              <w:rPr>
                <w:rFonts w:cs="Arial"/>
                <w:bCs/>
                <w:i/>
                <w:iCs/>
              </w:rPr>
              <w:fldChar w:fldCharType="end"/>
            </w:r>
            <w:r w:rsidR="006510CE" w:rsidRPr="006510CE">
              <w:rPr>
                <w:rFonts w:cs="Arial"/>
                <w:bCs/>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3D94472E" w14:textId="2F61491A" w:rsidR="006033CF" w:rsidRDefault="006510CE" w:rsidP="0049208E">
            <w:pPr>
              <w:pStyle w:val="Title3"/>
              <w:spacing w:beforeLines="60" w:before="144" w:afterLines="60" w:after="144"/>
              <w:jc w:val="left"/>
              <w:rPr>
                <w:rFonts w:cs="Arial"/>
              </w:rPr>
            </w:pPr>
            <w:r>
              <w:rPr>
                <w:rFonts w:cs="Arial"/>
              </w:rPr>
              <w:t xml:space="preserve">Restitution </w:t>
            </w:r>
          </w:p>
        </w:tc>
      </w:tr>
      <w:bookmarkEnd w:id="26"/>
    </w:tbl>
    <w:p w14:paraId="47C09155" w14:textId="77777777" w:rsidR="000F6D0D" w:rsidRPr="004E7695" w:rsidRDefault="000F6D0D" w:rsidP="00543031">
      <w:pPr>
        <w:rPr>
          <w:noProof/>
        </w:rPr>
      </w:pPr>
    </w:p>
    <w:p w14:paraId="419457A6" w14:textId="77777777" w:rsidR="00FF66C6" w:rsidRDefault="00C16004"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7" w:name="_1:_Cases_Handed"/>
        <w:bookmarkStart w:id="28" w:name="_1:_Cases_Handed_1"/>
        <w:bookmarkStart w:id="29" w:name="_Ref474759793"/>
        <w:bookmarkStart w:id="30" w:name="Cases_Handed_Down"/>
        <w:bookmarkEnd w:id="27"/>
        <w:bookmarkEnd w:id="28"/>
      </w:hyperlink>
    </w:p>
    <w:tbl>
      <w:tblPr>
        <w:tblW w:w="8472" w:type="dxa"/>
        <w:tblLook w:val="0000" w:firstRow="0" w:lastRow="0" w:firstColumn="0" w:lastColumn="0" w:noHBand="0" w:noVBand="0"/>
      </w:tblPr>
      <w:tblGrid>
        <w:gridCol w:w="5495"/>
        <w:gridCol w:w="2977"/>
      </w:tblGrid>
      <w:tr w:rsidR="00C94F18" w:rsidRPr="00C94F18" w14:paraId="6778271F" w14:textId="77777777" w:rsidTr="00470A95">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A317543" w14:textId="77777777" w:rsidR="00C94F18" w:rsidRPr="00C94F18" w:rsidRDefault="00C94F18" w:rsidP="00C94F18">
            <w:pPr>
              <w:pStyle w:val="Title3"/>
              <w:spacing w:beforeLines="60" w:before="144" w:afterLines="60" w:after="144"/>
              <w:jc w:val="left"/>
              <w:rPr>
                <w:rFonts w:cs="Arial"/>
                <w:b/>
                <w:bCs/>
              </w:rPr>
            </w:pPr>
            <w:r w:rsidRPr="00C94F18">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66C6554" w14:textId="77777777" w:rsidR="00C94F18" w:rsidRPr="00C94F18" w:rsidRDefault="00C94F18" w:rsidP="00C94F18">
            <w:pPr>
              <w:pStyle w:val="Title3"/>
              <w:spacing w:beforeLines="60" w:before="144" w:afterLines="60" w:after="144"/>
              <w:jc w:val="left"/>
              <w:rPr>
                <w:rFonts w:cs="Arial"/>
                <w:b/>
                <w:bCs/>
              </w:rPr>
            </w:pPr>
            <w:r w:rsidRPr="00C94F18">
              <w:rPr>
                <w:rFonts w:cs="Arial"/>
                <w:b/>
                <w:bCs/>
              </w:rPr>
              <w:t>Title</w:t>
            </w:r>
          </w:p>
        </w:tc>
      </w:tr>
      <w:tr w:rsidR="00C94F18" w:rsidRPr="00C94F18" w14:paraId="758A19FD" w14:textId="77777777" w:rsidTr="00470A95">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781C7C7" w14:textId="107CC8B0" w:rsidR="00C94F18" w:rsidRPr="00C94F18" w:rsidRDefault="00C16004" w:rsidP="00C94F18">
            <w:pPr>
              <w:pStyle w:val="Title3"/>
              <w:spacing w:beforeLines="60" w:before="144" w:afterLines="60" w:after="144"/>
              <w:jc w:val="left"/>
              <w:rPr>
                <w:bCs/>
                <w:i/>
                <w:noProof/>
              </w:rPr>
            </w:pPr>
            <w:hyperlink w:anchor="_Facebook_Inc_v" w:history="1">
              <w:r w:rsidR="00AA1359" w:rsidRPr="00AA1359">
                <w:rPr>
                  <w:rStyle w:val="Hyperlink"/>
                  <w:rFonts w:cs="Verdana"/>
                  <w:bCs/>
                  <w:i/>
                </w:rPr>
                <w:t>Facebook Inc v Australian Information Commissioner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8D9C5E8" w14:textId="4B9999F4" w:rsidR="00C94F18" w:rsidRPr="00C94F18" w:rsidRDefault="00A14D42" w:rsidP="00C94F18">
            <w:pPr>
              <w:rPr>
                <w:noProof/>
              </w:rPr>
            </w:pPr>
            <w:r>
              <w:rPr>
                <w:noProof/>
              </w:rPr>
              <w:t>Practice and Procedure</w:t>
            </w:r>
          </w:p>
        </w:tc>
      </w:tr>
    </w:tbl>
    <w:p w14:paraId="72F3591D" w14:textId="77777777" w:rsidR="003A04E9" w:rsidRPr="0052418C" w:rsidRDefault="003A04E9" w:rsidP="0052418C">
      <w:pPr>
        <w:rPr>
          <w:noProof/>
        </w:rPr>
      </w:pPr>
    </w:p>
    <w:p w14:paraId="50EDA434" w14:textId="49648461" w:rsidR="00786E14" w:rsidRPr="004E7695" w:rsidRDefault="00C16004"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1" w:name="_1:_Cases_Handed_2"/>
      <w:bookmarkStart w:id="32" w:name="_2:_Cases_Handed"/>
      <w:bookmarkStart w:id="33" w:name="_Ref474760566"/>
      <w:bookmarkStart w:id="34" w:name="_Toc479608273"/>
      <w:bookmarkStart w:id="35" w:name="_Toc10095962"/>
      <w:bookmarkEnd w:id="31"/>
      <w:bookmarkEnd w:id="32"/>
      <w:r w:rsidRPr="004E7695">
        <w:lastRenderedPageBreak/>
        <w:t>2</w:t>
      </w:r>
      <w:r w:rsidR="00AE64B2" w:rsidRPr="004E7695">
        <w:t>: Cases Handed Down</w:t>
      </w:r>
      <w:bookmarkEnd w:id="19"/>
      <w:bookmarkEnd w:id="20"/>
      <w:bookmarkEnd w:id="29"/>
      <w:bookmarkEnd w:id="33"/>
      <w:bookmarkEnd w:id="34"/>
      <w:bookmarkEnd w:id="35"/>
    </w:p>
    <w:bookmarkEnd w:id="30"/>
    <w:p w14:paraId="2E0D8865" w14:textId="77777777" w:rsidR="00AE64B2" w:rsidRPr="004E7695" w:rsidRDefault="00AE64B2" w:rsidP="00AE64B2">
      <w:pPr>
        <w:rPr>
          <w:rFonts w:cs="Arial"/>
        </w:rPr>
      </w:pPr>
    </w:p>
    <w:p w14:paraId="5836589E" w14:textId="10469C2A" w:rsidR="004A45F8" w:rsidRPr="004E7695" w:rsidRDefault="00AE64B2" w:rsidP="00775A5B">
      <w:pPr>
        <w:pStyle w:val="Title3"/>
        <w:rPr>
          <w:rFonts w:cs="Arial"/>
        </w:rPr>
      </w:pPr>
      <w:bookmarkStart w:id="36" w:name="_Toc209266109"/>
      <w:r w:rsidRPr="004E7695">
        <w:rPr>
          <w:rFonts w:cs="Arial"/>
        </w:rPr>
        <w:t>The following cases were handed down by the High Court of Australia during the</w:t>
      </w:r>
      <w:r w:rsidR="00DB6D00" w:rsidRPr="004E7695">
        <w:rPr>
          <w:rFonts w:cs="Arial"/>
        </w:rPr>
        <w:t xml:space="preserve"> </w:t>
      </w:r>
      <w:r w:rsidR="008C1A64">
        <w:rPr>
          <w:rFonts w:cs="Arial"/>
        </w:rPr>
        <w:t>March</w:t>
      </w:r>
      <w:r w:rsidR="00AF25C3">
        <w:rPr>
          <w:rFonts w:cs="Arial"/>
        </w:rPr>
        <w:t xml:space="preserve"> 2023</w:t>
      </w:r>
      <w:r w:rsidR="00C31FFC" w:rsidRPr="004E7695">
        <w:rPr>
          <w:rFonts w:cs="Arial"/>
        </w:rPr>
        <w:t xml:space="preserve"> </w:t>
      </w:r>
      <w:r w:rsidRPr="004E7695">
        <w:rPr>
          <w:rFonts w:cs="Arial"/>
        </w:rPr>
        <w:t>sittings.</w:t>
      </w:r>
      <w:bookmarkStart w:id="37" w:name="_Bell_Group_NV_1"/>
      <w:bookmarkEnd w:id="36"/>
      <w:bookmarkEnd w:id="37"/>
    </w:p>
    <w:p w14:paraId="37F27BA4" w14:textId="77777777" w:rsidR="00AA47D0" w:rsidRPr="004E7695" w:rsidRDefault="00AA47D0" w:rsidP="00AA47D0">
      <w:pPr>
        <w:pStyle w:val="Divider2"/>
        <w:pBdr>
          <w:bottom w:val="double" w:sz="6" w:space="0" w:color="auto"/>
        </w:pBdr>
      </w:pPr>
      <w:bookmarkStart w:id="38" w:name="_Chetcuti_v_Commonwealth_1"/>
      <w:bookmarkStart w:id="39" w:name="_Commonwealth_of_Australia_2"/>
      <w:bookmarkEnd w:id="38"/>
      <w:bookmarkEnd w:id="39"/>
    </w:p>
    <w:p w14:paraId="20E9036B" w14:textId="77777777" w:rsidR="007F1E29" w:rsidRDefault="007F1E29" w:rsidP="007F1E29"/>
    <w:p w14:paraId="5A009B5C" w14:textId="5F4E2EFF" w:rsidR="00973D44" w:rsidRDefault="00973D44" w:rsidP="007F1E29">
      <w:pPr>
        <w:pStyle w:val="Heading2"/>
      </w:pPr>
      <w:r>
        <w:t>Contract</w:t>
      </w:r>
    </w:p>
    <w:p w14:paraId="10C767AF" w14:textId="77777777" w:rsidR="00973D44" w:rsidRDefault="00973D44" w:rsidP="00973D44"/>
    <w:p w14:paraId="4CE14FF5" w14:textId="77777777" w:rsidR="00973D44" w:rsidRPr="00DD7F6B" w:rsidRDefault="00973D44" w:rsidP="00973D44">
      <w:pPr>
        <w:pStyle w:val="Heading3"/>
      </w:pPr>
      <w:bookmarkStart w:id="40" w:name="_Laundy_Hotels_(Quarry)"/>
      <w:bookmarkEnd w:id="40"/>
      <w:proofErr w:type="spellStart"/>
      <w:r w:rsidRPr="00DD7F6B">
        <w:t>Laundy</w:t>
      </w:r>
      <w:proofErr w:type="spellEnd"/>
      <w:r w:rsidRPr="00DD7F6B">
        <w:t xml:space="preserve"> Hotels (Quarry)</w:t>
      </w:r>
      <w:r>
        <w:t xml:space="preserve"> </w:t>
      </w:r>
      <w:r w:rsidRPr="00DD7F6B">
        <w:t>Pty Limited</w:t>
      </w:r>
      <w:r>
        <w:t xml:space="preserve"> v </w:t>
      </w:r>
      <w:proofErr w:type="spellStart"/>
      <w:r w:rsidRPr="00DD7F6B">
        <w:t>Dyco</w:t>
      </w:r>
      <w:proofErr w:type="spellEnd"/>
      <w:r w:rsidRPr="00DD7F6B">
        <w:t xml:space="preserve"> Hotels Pty Limited </w:t>
      </w:r>
      <w:proofErr w:type="spellStart"/>
      <w:r w:rsidRPr="00DD7F6B">
        <w:t>atf</w:t>
      </w:r>
      <w:proofErr w:type="spellEnd"/>
      <w:r w:rsidRPr="00DD7F6B">
        <w:t xml:space="preserve"> The</w:t>
      </w:r>
      <w:r>
        <w:t xml:space="preserve"> </w:t>
      </w:r>
      <w:proofErr w:type="spellStart"/>
      <w:r w:rsidRPr="00DD7F6B">
        <w:t>Parras</w:t>
      </w:r>
      <w:proofErr w:type="spellEnd"/>
      <w:r w:rsidRPr="00DD7F6B">
        <w:t xml:space="preserve"> Family Trust &amp; </w:t>
      </w:r>
      <w:proofErr w:type="spellStart"/>
      <w:r w:rsidRPr="00DD7F6B">
        <w:t>Ors</w:t>
      </w:r>
      <w:proofErr w:type="spellEnd"/>
    </w:p>
    <w:p w14:paraId="7AC54A5C" w14:textId="01C6D1EC" w:rsidR="00973D44" w:rsidRPr="00DD7F6B" w:rsidRDefault="00C16004" w:rsidP="00973D44">
      <w:hyperlink r:id="rId11" w:history="1">
        <w:r w:rsidR="00973D44" w:rsidRPr="00B15877">
          <w:rPr>
            <w:rStyle w:val="Hyperlink"/>
            <w:rFonts w:cs="Verdana"/>
            <w:b/>
            <w:bCs/>
            <w:noProof w:val="0"/>
          </w:rPr>
          <w:t>S125/2022</w:t>
        </w:r>
      </w:hyperlink>
      <w:hyperlink r:id="rId12" w:history="1"/>
      <w:r w:rsidR="00973D44" w:rsidRPr="00DD7F6B">
        <w:rPr>
          <w:b/>
        </w:rPr>
        <w:t>:</w:t>
      </w:r>
      <w:r w:rsidR="00973D44" w:rsidRPr="00DD7F6B">
        <w:t xml:space="preserve"> </w:t>
      </w:r>
      <w:hyperlink r:id="rId13" w:history="1">
        <w:r w:rsidR="009C6BA4" w:rsidRPr="009C6BA4">
          <w:rPr>
            <w:rStyle w:val="Hyperlink"/>
            <w:rFonts w:cs="Verdana"/>
            <w:noProof w:val="0"/>
          </w:rPr>
          <w:t>[2023] HCA 6</w:t>
        </w:r>
      </w:hyperlink>
      <w:r w:rsidR="009C6BA4">
        <w:t xml:space="preserve"> </w:t>
      </w:r>
    </w:p>
    <w:p w14:paraId="7DC29BE3" w14:textId="77777777" w:rsidR="00973D44" w:rsidRPr="00DD7F6B" w:rsidRDefault="00973D44" w:rsidP="00973D44"/>
    <w:p w14:paraId="2DE34608" w14:textId="4F041217" w:rsidR="00973D44" w:rsidRDefault="00973D44" w:rsidP="00973D44">
      <w:r w:rsidRPr="00DD7F6B">
        <w:rPr>
          <w:b/>
        </w:rPr>
        <w:t xml:space="preserve">Date </w:t>
      </w:r>
      <w:r>
        <w:rPr>
          <w:b/>
        </w:rPr>
        <w:t>of judgment</w:t>
      </w:r>
      <w:r w:rsidRPr="00DD7F6B">
        <w:rPr>
          <w:b/>
        </w:rPr>
        <w:t>:</w:t>
      </w:r>
      <w:r w:rsidRPr="00DD7F6B">
        <w:t xml:space="preserve"> </w:t>
      </w:r>
      <w:r>
        <w:t xml:space="preserve">8 March 2023 </w:t>
      </w:r>
      <w:r w:rsidRPr="00DD7F6B">
        <w:t xml:space="preserve"> </w:t>
      </w:r>
    </w:p>
    <w:p w14:paraId="03027069" w14:textId="77777777" w:rsidR="00973D44" w:rsidRDefault="00973D44" w:rsidP="00973D44"/>
    <w:p w14:paraId="0F9F14E9" w14:textId="77777777" w:rsidR="00973D44" w:rsidRPr="00070C4A" w:rsidRDefault="00973D44" w:rsidP="00973D44">
      <w:r>
        <w:rPr>
          <w:b/>
          <w:bCs/>
        </w:rPr>
        <w:t>Coram:</w:t>
      </w:r>
      <w:r>
        <w:t xml:space="preserve"> Kiefel CJ, Gageler, Gordon, Gleeson and </w:t>
      </w:r>
      <w:proofErr w:type="spellStart"/>
      <w:r>
        <w:t>Jagot</w:t>
      </w:r>
      <w:proofErr w:type="spellEnd"/>
      <w:r>
        <w:t xml:space="preserve"> JJ</w:t>
      </w:r>
    </w:p>
    <w:p w14:paraId="64F1DAED" w14:textId="77777777" w:rsidR="00973D44" w:rsidRPr="00DD7F6B" w:rsidRDefault="00973D44" w:rsidP="00973D44"/>
    <w:p w14:paraId="2D68B45A" w14:textId="77777777" w:rsidR="00973D44" w:rsidRPr="00DD7F6B" w:rsidRDefault="00973D44" w:rsidP="00973D44">
      <w:pPr>
        <w:rPr>
          <w:b/>
        </w:rPr>
      </w:pPr>
      <w:r w:rsidRPr="00DD7F6B">
        <w:rPr>
          <w:b/>
        </w:rPr>
        <w:t>Catchwords:</w:t>
      </w:r>
    </w:p>
    <w:p w14:paraId="24DBBD02" w14:textId="77777777" w:rsidR="00973D44" w:rsidRPr="00DD7F6B" w:rsidRDefault="00973D44" w:rsidP="00973D44">
      <w:pPr>
        <w:rPr>
          <w:b/>
        </w:rPr>
      </w:pPr>
    </w:p>
    <w:p w14:paraId="5A375BD9" w14:textId="700BF8E9" w:rsidR="009C6BA4" w:rsidRDefault="009C6BA4" w:rsidP="009C6BA4">
      <w:pPr>
        <w:ind w:left="720"/>
      </w:pPr>
      <w:r>
        <w:t xml:space="preserve">Contract – Construction – Where clause in contract for sale and purchase of property and assets of hotel business obliged vendor from contract date until completion to carry on business in "usual and ordinary course as regards its nature, scope and manner" – Where hotel business operated pursuant to licence and gaming machine entitlements – Where hotel business subject to variable licence conditions imposed under </w:t>
      </w:r>
      <w:r w:rsidRPr="00C47FBB">
        <w:rPr>
          <w:i/>
          <w:iCs/>
        </w:rPr>
        <w:t>Liquor Act 2007</w:t>
      </w:r>
      <w:r>
        <w:t xml:space="preserve"> (NSW) and regulations – Where operation of business prior to completion restricted by public health order in response to COVID 19 pandemic – Whether vendor obliged to carry on business in manner conducted as at time of contract to extent lawful – Whether vendor "ready, willing and able to complete and </w:t>
      </w:r>
      <w:r w:rsidR="00C47FBB">
        <w:t>...</w:t>
      </w:r>
      <w:r>
        <w:t xml:space="preserve"> not in default" at time vendor served notice to complete.</w:t>
      </w:r>
    </w:p>
    <w:p w14:paraId="25963423" w14:textId="77777777" w:rsidR="009C6BA4" w:rsidRDefault="009C6BA4" w:rsidP="009C6BA4">
      <w:pPr>
        <w:ind w:left="720"/>
      </w:pPr>
    </w:p>
    <w:p w14:paraId="1CEEC72D" w14:textId="4DFE086E" w:rsidR="00973D44" w:rsidRPr="00DD7F6B" w:rsidRDefault="009C6BA4" w:rsidP="009C6BA4">
      <w:pPr>
        <w:ind w:left="720"/>
      </w:pPr>
      <w:r>
        <w:t xml:space="preserve">Words and phrases – "breach", "carry on the business", "contractual construction", "contractual obligation", "COVID 19", "lawful operation", "nature, scope and manner", "ready, </w:t>
      </w:r>
      <w:proofErr w:type="gramStart"/>
      <w:r>
        <w:t>willing</w:t>
      </w:r>
      <w:proofErr w:type="gramEnd"/>
      <w:r>
        <w:t xml:space="preserve"> and able to complete", "reasonable businessperson", "usual and ordinary course", "warranty"</w:t>
      </w:r>
      <w:r w:rsidR="00973D44">
        <w:t xml:space="preserve">. </w:t>
      </w:r>
    </w:p>
    <w:p w14:paraId="0F5BCDD6" w14:textId="77777777" w:rsidR="00973D44" w:rsidRPr="00DD7F6B" w:rsidRDefault="00973D44" w:rsidP="00973D44">
      <w:pPr>
        <w:ind w:left="720"/>
      </w:pPr>
    </w:p>
    <w:p w14:paraId="4FF43EF7" w14:textId="77777777" w:rsidR="00973D44" w:rsidRPr="00DD7F6B" w:rsidRDefault="00973D44" w:rsidP="00973D44">
      <w:r w:rsidRPr="00DD7F6B">
        <w:rPr>
          <w:b/>
        </w:rPr>
        <w:t xml:space="preserve">Appealed from </w:t>
      </w:r>
      <w:r>
        <w:rPr>
          <w:b/>
        </w:rPr>
        <w:t>NSWSC</w:t>
      </w:r>
      <w:r w:rsidRPr="00DD7F6B">
        <w:rPr>
          <w:b/>
        </w:rPr>
        <w:t xml:space="preserve"> (C</w:t>
      </w:r>
      <w:r>
        <w:rPr>
          <w:b/>
        </w:rPr>
        <w:t>A</w:t>
      </w:r>
      <w:r w:rsidRPr="00DD7F6B">
        <w:rPr>
          <w:b/>
        </w:rPr>
        <w:t>):</w:t>
      </w:r>
      <w:r w:rsidRPr="00DD7F6B">
        <w:rPr>
          <w:bCs/>
        </w:rPr>
        <w:t xml:space="preserve"> </w:t>
      </w:r>
      <w:hyperlink r:id="rId14" w:history="1">
        <w:r w:rsidRPr="007409C2">
          <w:rPr>
            <w:rStyle w:val="Hyperlink"/>
            <w:rFonts w:cs="Verdana"/>
            <w:bCs/>
            <w:noProof w:val="0"/>
          </w:rPr>
          <w:t>[2021] NSWCA 332</w:t>
        </w:r>
      </w:hyperlink>
      <w:r>
        <w:rPr>
          <w:bCs/>
        </w:rPr>
        <w:t xml:space="preserve">; </w:t>
      </w:r>
      <w:r w:rsidRPr="00A93CE1">
        <w:rPr>
          <w:bCs/>
        </w:rPr>
        <w:t>(2021) 396 ALR 340</w:t>
      </w:r>
      <w:r>
        <w:rPr>
          <w:bCs/>
        </w:rPr>
        <w:t xml:space="preserve">; </w:t>
      </w:r>
      <w:r w:rsidRPr="00B21FF3">
        <w:rPr>
          <w:bCs/>
        </w:rPr>
        <w:t>(2021) 20 BPR 41,819</w:t>
      </w:r>
    </w:p>
    <w:p w14:paraId="68207AB8" w14:textId="77777777" w:rsidR="00973D44" w:rsidRDefault="00973D44" w:rsidP="00973D44"/>
    <w:p w14:paraId="38F9E07E" w14:textId="3745B415" w:rsidR="009C6BA4" w:rsidRPr="009C6BA4" w:rsidRDefault="009C6BA4" w:rsidP="00973D44">
      <w:r>
        <w:rPr>
          <w:b/>
          <w:bCs/>
        </w:rPr>
        <w:t xml:space="preserve">Held: </w:t>
      </w:r>
      <w:r>
        <w:t xml:space="preserve">Appeal be allowed with costs. </w:t>
      </w:r>
    </w:p>
    <w:p w14:paraId="01462FFD" w14:textId="77777777" w:rsidR="009C6BA4" w:rsidRPr="00DD7F6B" w:rsidRDefault="009C6BA4" w:rsidP="00973D44"/>
    <w:p w14:paraId="4110E1C0" w14:textId="77777777" w:rsidR="00973D44" w:rsidRDefault="00C16004" w:rsidP="00973D44">
      <w:pPr>
        <w:rPr>
          <w:rFonts w:cs="Arial"/>
          <w:bCs/>
          <w:noProof/>
          <w:color w:val="0000FF"/>
          <w:u w:val="single"/>
        </w:rPr>
      </w:pPr>
      <w:hyperlink w:anchor="TOP" w:history="1">
        <w:r w:rsidR="00973D44" w:rsidRPr="00DD7F6B">
          <w:rPr>
            <w:rFonts w:cs="Arial"/>
            <w:bCs/>
            <w:noProof/>
            <w:color w:val="0000FF"/>
            <w:u w:val="single"/>
          </w:rPr>
          <w:t>Return to Top</w:t>
        </w:r>
      </w:hyperlink>
    </w:p>
    <w:p w14:paraId="3FB154B9" w14:textId="77777777" w:rsidR="00973D44" w:rsidRDefault="00973D44" w:rsidP="00973D44">
      <w:pPr>
        <w:pStyle w:val="Divider2"/>
        <w:pBdr>
          <w:bottom w:val="double" w:sz="6" w:space="0" w:color="auto"/>
        </w:pBdr>
        <w:rPr>
          <w:rStyle w:val="Hyperlink"/>
          <w:rFonts w:cs="Verdana"/>
          <w:bCs/>
        </w:rPr>
      </w:pPr>
      <w:bookmarkStart w:id="41" w:name="_Dansie_v_The"/>
      <w:bookmarkStart w:id="42" w:name="_O'Dea_v_The"/>
      <w:bookmarkEnd w:id="41"/>
      <w:bookmarkEnd w:id="42"/>
    </w:p>
    <w:p w14:paraId="354F6557" w14:textId="77777777" w:rsidR="00973D44" w:rsidRPr="00973D44" w:rsidRDefault="00973D44" w:rsidP="00973D44"/>
    <w:p w14:paraId="2634F36B" w14:textId="6454F375" w:rsidR="007F1E29" w:rsidRDefault="002B526D" w:rsidP="007F1E29">
      <w:pPr>
        <w:pStyle w:val="Heading2"/>
      </w:pPr>
      <w:r>
        <w:t>Criminal</w:t>
      </w:r>
      <w:r w:rsidR="007F1E29">
        <w:t xml:space="preserve"> Law </w:t>
      </w:r>
    </w:p>
    <w:p w14:paraId="586B17A7" w14:textId="77777777" w:rsidR="007F1E29" w:rsidRDefault="007F1E29" w:rsidP="007F1E29"/>
    <w:p w14:paraId="52278DC7" w14:textId="77777777" w:rsidR="002B526D" w:rsidRDefault="002B526D" w:rsidP="002B526D">
      <w:pPr>
        <w:pStyle w:val="Heading3"/>
      </w:pPr>
      <w:bookmarkStart w:id="43" w:name="_Mitchell_v_The_1"/>
      <w:bookmarkEnd w:id="43"/>
      <w:r>
        <w:lastRenderedPageBreak/>
        <w:t xml:space="preserve">Mitchell v The King; Rigney v The King; Carver v The King; </w:t>
      </w:r>
      <w:proofErr w:type="spellStart"/>
      <w:r>
        <w:t>Tenhoopen</w:t>
      </w:r>
      <w:proofErr w:type="spellEnd"/>
      <w:r>
        <w:t xml:space="preserve"> v The King</w:t>
      </w:r>
    </w:p>
    <w:p w14:paraId="5276E2A9" w14:textId="640EDA71" w:rsidR="002B526D" w:rsidRPr="00B97602" w:rsidRDefault="00C16004" w:rsidP="002B526D">
      <w:hyperlink r:id="rId15" w:history="1">
        <w:r w:rsidR="002B526D" w:rsidRPr="00FD450B">
          <w:rPr>
            <w:rStyle w:val="Hyperlink"/>
            <w:rFonts w:cs="Verdana"/>
            <w:b/>
            <w:bCs/>
            <w:noProof w:val="0"/>
          </w:rPr>
          <w:t>A14/2022; A15/2022; A16/2022, A17/2022</w:t>
        </w:r>
      </w:hyperlink>
      <w:r w:rsidR="002B526D" w:rsidRPr="00D763B4">
        <w:rPr>
          <w:b/>
          <w:bCs/>
        </w:rPr>
        <w:t>:</w:t>
      </w:r>
      <w:r w:rsidR="00B901F5" w:rsidRPr="00B97602">
        <w:t xml:space="preserve"> </w:t>
      </w:r>
      <w:hyperlink r:id="rId16" w:history="1">
        <w:r w:rsidR="00B901F5" w:rsidRPr="00B901F5">
          <w:rPr>
            <w:rStyle w:val="Hyperlink"/>
            <w:rFonts w:cs="Verdana"/>
            <w:noProof w:val="0"/>
          </w:rPr>
          <w:t>[2023] HCA 5</w:t>
        </w:r>
      </w:hyperlink>
    </w:p>
    <w:p w14:paraId="35E23F4B" w14:textId="77777777" w:rsidR="002B526D" w:rsidRDefault="002B526D" w:rsidP="002B526D"/>
    <w:p w14:paraId="43A2E82D" w14:textId="47377489" w:rsidR="002B526D" w:rsidRDefault="00F3078E" w:rsidP="002B526D">
      <w:r>
        <w:rPr>
          <w:b/>
          <w:bCs/>
        </w:rPr>
        <w:t>Date of j</w:t>
      </w:r>
      <w:r w:rsidR="002B526D">
        <w:rPr>
          <w:b/>
          <w:bCs/>
        </w:rPr>
        <w:t>udgment:</w:t>
      </w:r>
      <w:r w:rsidR="002B526D">
        <w:t xml:space="preserve"> 8 March 2023 </w:t>
      </w:r>
    </w:p>
    <w:p w14:paraId="5BB1EE92" w14:textId="77777777" w:rsidR="002B526D" w:rsidRDefault="002B526D" w:rsidP="002B526D"/>
    <w:p w14:paraId="541A4A47" w14:textId="77777777" w:rsidR="002B526D" w:rsidRPr="00744E21" w:rsidRDefault="002B526D" w:rsidP="002B526D">
      <w:r>
        <w:rPr>
          <w:b/>
          <w:bCs/>
        </w:rPr>
        <w:t>Coram:</w:t>
      </w:r>
      <w:r>
        <w:t xml:space="preserve"> </w:t>
      </w:r>
      <w:bookmarkStart w:id="44" w:name="_Hlk127274451"/>
      <w:r w:rsidRPr="00744E21">
        <w:t xml:space="preserve">Kiefel CJ, Gageler, Gordon, Edelman, Steward, Gleeson and </w:t>
      </w:r>
      <w:proofErr w:type="spellStart"/>
      <w:r w:rsidRPr="00744E21">
        <w:t>Jagot</w:t>
      </w:r>
      <w:proofErr w:type="spellEnd"/>
      <w:r w:rsidRPr="00744E21">
        <w:t xml:space="preserve"> JJ </w:t>
      </w:r>
    </w:p>
    <w:bookmarkEnd w:id="44"/>
    <w:p w14:paraId="0FA06D92" w14:textId="77777777" w:rsidR="002B526D" w:rsidRDefault="002B526D" w:rsidP="002B526D"/>
    <w:p w14:paraId="18984379" w14:textId="77777777" w:rsidR="002B526D" w:rsidRDefault="002B526D" w:rsidP="002B526D">
      <w:r>
        <w:rPr>
          <w:b/>
          <w:bCs/>
        </w:rPr>
        <w:t>Catchwords:</w:t>
      </w:r>
    </w:p>
    <w:p w14:paraId="24612CBC" w14:textId="77777777" w:rsidR="002B526D" w:rsidRDefault="002B526D" w:rsidP="002B526D"/>
    <w:p w14:paraId="5F348C55" w14:textId="58D5091C" w:rsidR="00B3035F" w:rsidRDefault="00B3035F" w:rsidP="00B3035F">
      <w:pPr>
        <w:pStyle w:val="Catchwords0"/>
      </w:pPr>
      <w:r>
        <w:t xml:space="preserve">Criminal law – Murder – Appeal against conviction – Extended joint criminal enterprise – Murder and constructive murder provided for by ss 11 and 12A of </w:t>
      </w:r>
      <w:r w:rsidRPr="00F3078E">
        <w:rPr>
          <w:i/>
          <w:iCs/>
        </w:rPr>
        <w:t>Criminal Law Consolidation Act 1935</w:t>
      </w:r>
      <w:r>
        <w:t xml:space="preserve"> (SA), respectively – Where appellants agreed to commit indictable offence of criminal trespass – Where during commission of offence one or more parties to agreement committed intentional act of violence causing death – Where appellants' agreement did not extend to intentional act of violence causing death – Where s 12A deemed perpetrator of intentional act of violence causing death in course of commission of major indictable offence punishable by ten years' imprisonment or more guilty of murder under s 11 – Whether common law doctrine of extended joint criminal enterprise could operate in combination with s 12A to render appellants guilty of murder based on foresight of possibility of commission by a co-venturer of any intentional act of violence.</w:t>
      </w:r>
    </w:p>
    <w:p w14:paraId="39484B39" w14:textId="77777777" w:rsidR="00B3035F" w:rsidRDefault="00B3035F" w:rsidP="00B3035F">
      <w:pPr>
        <w:pStyle w:val="Catchwords0"/>
      </w:pPr>
    </w:p>
    <w:p w14:paraId="7DF870C4" w14:textId="7FCB6756" w:rsidR="00B3035F" w:rsidRDefault="00B3035F" w:rsidP="00B3035F">
      <w:pPr>
        <w:pStyle w:val="Catchwords0"/>
      </w:pPr>
      <w:r>
        <w:t>Words and phrases – "agreement", "common purpose", "constructive murder", "derivative liability", "extended joint criminal enterprise", "felony murder", "foresight", "intentional act of violence", "joint criminal enterprise", "murder", "pathway to murder", "primary liability", "primary offender", "primary party", "secondary offender", "secondary party".</w:t>
      </w:r>
    </w:p>
    <w:p w14:paraId="795C882E" w14:textId="77777777" w:rsidR="00B3035F" w:rsidRDefault="00B3035F" w:rsidP="00B3035F">
      <w:pPr>
        <w:pStyle w:val="Catchwords0"/>
      </w:pPr>
    </w:p>
    <w:p w14:paraId="3EFDEF7B" w14:textId="3FBE0F44" w:rsidR="002B526D" w:rsidRDefault="00B3035F" w:rsidP="00B3035F">
      <w:pPr>
        <w:pStyle w:val="Catchwords0"/>
      </w:pPr>
      <w:r w:rsidRPr="00B3035F">
        <w:rPr>
          <w:i/>
          <w:iCs/>
        </w:rPr>
        <w:t>Criminal Law Consolidation Act 1935</w:t>
      </w:r>
      <w:r>
        <w:t xml:space="preserve"> (SA), ss 11, 12A.</w:t>
      </w:r>
    </w:p>
    <w:p w14:paraId="2ED90A97" w14:textId="77777777" w:rsidR="002B526D" w:rsidRDefault="002B526D" w:rsidP="002B526D"/>
    <w:p w14:paraId="57781294" w14:textId="77777777" w:rsidR="002B526D" w:rsidRDefault="002B526D" w:rsidP="002B526D">
      <w:pPr>
        <w:rPr>
          <w:bCs/>
        </w:rPr>
      </w:pPr>
      <w:r w:rsidRPr="004E7695">
        <w:rPr>
          <w:b/>
        </w:rPr>
        <w:t>Appealed from</w:t>
      </w:r>
      <w:r>
        <w:rPr>
          <w:b/>
        </w:rPr>
        <w:t xml:space="preserve"> SASC (CCA): </w:t>
      </w:r>
      <w:hyperlink r:id="rId17" w:history="1">
        <w:r w:rsidRPr="00240665">
          <w:rPr>
            <w:rStyle w:val="Hyperlink"/>
            <w:rFonts w:cs="Verdana"/>
            <w:bCs/>
            <w:noProof w:val="0"/>
          </w:rPr>
          <w:t>[2021] SASCA 74</w:t>
        </w:r>
      </w:hyperlink>
      <w:r>
        <w:rPr>
          <w:bCs/>
        </w:rPr>
        <w:t xml:space="preserve">; </w:t>
      </w:r>
      <w:r w:rsidRPr="00E7148E">
        <w:rPr>
          <w:bCs/>
        </w:rPr>
        <w:t>(2021) 139 SASR 305</w:t>
      </w:r>
      <w:r>
        <w:rPr>
          <w:bCs/>
        </w:rPr>
        <w:t>;</w:t>
      </w:r>
      <w:r w:rsidRPr="00E7148E">
        <w:rPr>
          <w:bCs/>
        </w:rPr>
        <w:t xml:space="preserve"> </w:t>
      </w:r>
      <w:r w:rsidRPr="00240665">
        <w:rPr>
          <w:bCs/>
        </w:rPr>
        <w:t>(2021) 290 A Crim R 384</w:t>
      </w:r>
      <w:r>
        <w:rPr>
          <w:bCs/>
        </w:rPr>
        <w:t xml:space="preserve"> </w:t>
      </w:r>
    </w:p>
    <w:p w14:paraId="6007B124" w14:textId="77777777" w:rsidR="002B526D" w:rsidRDefault="002B526D" w:rsidP="002B526D">
      <w:pPr>
        <w:rPr>
          <w:bCs/>
        </w:rPr>
      </w:pPr>
    </w:p>
    <w:p w14:paraId="06B8EEC5" w14:textId="4CB745BE" w:rsidR="009C7174" w:rsidRDefault="002B526D" w:rsidP="002B526D">
      <w:pPr>
        <w:rPr>
          <w:bCs/>
        </w:rPr>
      </w:pPr>
      <w:r>
        <w:rPr>
          <w:b/>
        </w:rPr>
        <w:t>Held</w:t>
      </w:r>
      <w:r w:rsidR="00F3078E">
        <w:rPr>
          <w:b/>
        </w:rPr>
        <w:t xml:space="preserve"> </w:t>
      </w:r>
      <w:r w:rsidR="00375133">
        <w:rPr>
          <w:b/>
        </w:rPr>
        <w:t>(</w:t>
      </w:r>
      <w:r w:rsidR="00375133" w:rsidRPr="00375133">
        <w:rPr>
          <w:b/>
        </w:rPr>
        <w:t>A14</w:t>
      </w:r>
      <w:r w:rsidR="00375133">
        <w:rPr>
          <w:b/>
        </w:rPr>
        <w:t>/2022</w:t>
      </w:r>
      <w:r w:rsidR="00375133" w:rsidRPr="00375133">
        <w:rPr>
          <w:b/>
        </w:rPr>
        <w:t>, A15</w:t>
      </w:r>
      <w:r w:rsidR="00375133">
        <w:rPr>
          <w:b/>
        </w:rPr>
        <w:t>/2022</w:t>
      </w:r>
      <w:r w:rsidR="00375133" w:rsidRPr="00375133">
        <w:rPr>
          <w:b/>
        </w:rPr>
        <w:t xml:space="preserve"> and A16</w:t>
      </w:r>
      <w:r w:rsidR="00375133">
        <w:rPr>
          <w:b/>
        </w:rPr>
        <w:t>/2022)</w:t>
      </w:r>
      <w:r>
        <w:rPr>
          <w:b/>
        </w:rPr>
        <w:t>:</w:t>
      </w:r>
      <w:r w:rsidR="00375133">
        <w:rPr>
          <w:b/>
        </w:rPr>
        <w:t xml:space="preserve"> </w:t>
      </w:r>
      <w:r w:rsidR="00375133">
        <w:rPr>
          <w:bCs/>
        </w:rPr>
        <w:t>Appeal</w:t>
      </w:r>
      <w:r w:rsidR="00DA14FC">
        <w:rPr>
          <w:bCs/>
        </w:rPr>
        <w:t>s</w:t>
      </w:r>
      <w:r w:rsidR="00375133">
        <w:rPr>
          <w:bCs/>
        </w:rPr>
        <w:t xml:space="preserve"> </w:t>
      </w:r>
      <w:r w:rsidR="009F4B0F">
        <w:rPr>
          <w:bCs/>
        </w:rPr>
        <w:t xml:space="preserve">allowed. </w:t>
      </w:r>
    </w:p>
    <w:p w14:paraId="1C8244AA" w14:textId="77777777" w:rsidR="009C7174" w:rsidRDefault="009C7174" w:rsidP="002B526D">
      <w:pPr>
        <w:rPr>
          <w:bCs/>
        </w:rPr>
      </w:pPr>
    </w:p>
    <w:p w14:paraId="4C929BD0" w14:textId="785F36EA" w:rsidR="002B526D" w:rsidRPr="002B526D" w:rsidRDefault="009C7174" w:rsidP="002B526D">
      <w:pPr>
        <w:rPr>
          <w:b/>
        </w:rPr>
      </w:pPr>
      <w:r>
        <w:rPr>
          <w:b/>
        </w:rPr>
        <w:t xml:space="preserve">Held (A17/2022): </w:t>
      </w:r>
      <w:r>
        <w:rPr>
          <w:bCs/>
        </w:rPr>
        <w:t xml:space="preserve">Application for special leave allowed; appeal allowed. </w:t>
      </w:r>
      <w:r w:rsidR="002B526D">
        <w:rPr>
          <w:b/>
        </w:rPr>
        <w:t xml:space="preserve"> </w:t>
      </w:r>
    </w:p>
    <w:p w14:paraId="346D9BCC" w14:textId="77777777" w:rsidR="002B526D" w:rsidRPr="00E064DF" w:rsidRDefault="002B526D" w:rsidP="002B526D"/>
    <w:p w14:paraId="6BFEA764" w14:textId="77777777" w:rsidR="002B526D" w:rsidRDefault="00C16004" w:rsidP="002B526D">
      <w:pPr>
        <w:rPr>
          <w:rStyle w:val="Hyperlink"/>
          <w:rFonts w:cs="Verdana"/>
          <w:bCs/>
        </w:rPr>
      </w:pPr>
      <w:hyperlink w:anchor="TOP" w:history="1">
        <w:r w:rsidR="002B526D" w:rsidRPr="004E7695">
          <w:rPr>
            <w:rStyle w:val="Hyperlink"/>
            <w:rFonts w:cs="Verdana"/>
            <w:bCs/>
          </w:rPr>
          <w:t>Return to Top</w:t>
        </w:r>
      </w:hyperlink>
    </w:p>
    <w:p w14:paraId="23688FB5" w14:textId="77777777" w:rsidR="002B526D" w:rsidRDefault="002B526D" w:rsidP="002B526D">
      <w:pPr>
        <w:pStyle w:val="Divider2"/>
      </w:pPr>
    </w:p>
    <w:p w14:paraId="2A1DC32A" w14:textId="77777777" w:rsidR="002B526D" w:rsidRDefault="002B526D" w:rsidP="007F1E29"/>
    <w:p w14:paraId="511AC86C" w14:textId="77777777" w:rsidR="00A0549C" w:rsidRPr="0032355E" w:rsidRDefault="00A0549C" w:rsidP="008C1A64">
      <w:pPr>
        <w:pStyle w:val="Heading2"/>
      </w:pPr>
      <w:r w:rsidRPr="0032355E">
        <w:t xml:space="preserve">Family Law </w:t>
      </w:r>
    </w:p>
    <w:p w14:paraId="0B87A730" w14:textId="77777777" w:rsidR="00A0549C" w:rsidRPr="0032355E" w:rsidRDefault="00A0549C" w:rsidP="00A0549C"/>
    <w:p w14:paraId="6E2588A5" w14:textId="77777777" w:rsidR="00A0549C" w:rsidRPr="0032355E" w:rsidRDefault="00A0549C" w:rsidP="00A0549C">
      <w:pPr>
        <w:pStyle w:val="Heading3"/>
      </w:pPr>
      <w:bookmarkStart w:id="45" w:name="_Barnett_v_Secretary,_1"/>
      <w:bookmarkEnd w:id="45"/>
      <w:r w:rsidRPr="0032355E">
        <w:t xml:space="preserve">Barnett v Secretary, Department of Communities and Justice </w:t>
      </w:r>
    </w:p>
    <w:p w14:paraId="30F8023A" w14:textId="56EC146B" w:rsidR="00A0549C" w:rsidRPr="0032355E" w:rsidRDefault="00C16004" w:rsidP="00A0549C">
      <w:hyperlink r:id="rId18" w:history="1">
        <w:r w:rsidR="00A0549C" w:rsidRPr="0032355E">
          <w:rPr>
            <w:rFonts w:cs="Arial"/>
            <w:b/>
            <w:bCs/>
            <w:noProof/>
            <w:color w:val="0000FF"/>
            <w:u w:val="single"/>
          </w:rPr>
          <w:t>S142/2022</w:t>
        </w:r>
      </w:hyperlink>
      <w:r w:rsidR="00A0549C" w:rsidRPr="0032355E">
        <w:rPr>
          <w:b/>
          <w:bCs/>
        </w:rPr>
        <w:t xml:space="preserve">: </w:t>
      </w:r>
      <w:hyperlink r:id="rId19" w:history="1">
        <w:r w:rsidR="00A0549C" w:rsidRPr="000F54EA">
          <w:rPr>
            <w:rStyle w:val="Hyperlink"/>
            <w:rFonts w:cs="Verdana"/>
            <w:noProof w:val="0"/>
          </w:rPr>
          <w:t>[2023] HCA 7</w:t>
        </w:r>
      </w:hyperlink>
    </w:p>
    <w:p w14:paraId="357A2E48" w14:textId="77777777" w:rsidR="00A0549C" w:rsidRPr="0032355E" w:rsidRDefault="00A0549C" w:rsidP="00A0549C"/>
    <w:p w14:paraId="2B4E5760" w14:textId="66E4765E" w:rsidR="00A0549C" w:rsidRPr="0032355E" w:rsidRDefault="000F54EA" w:rsidP="00A0549C">
      <w:r>
        <w:rPr>
          <w:b/>
          <w:bCs/>
        </w:rPr>
        <w:lastRenderedPageBreak/>
        <w:t>Date of publication of reasons</w:t>
      </w:r>
      <w:r w:rsidR="00A0549C" w:rsidRPr="0032355E">
        <w:rPr>
          <w:b/>
          <w:bCs/>
        </w:rPr>
        <w:t>:</w:t>
      </w:r>
      <w:r w:rsidR="00A0549C" w:rsidRPr="0032355E">
        <w:t xml:space="preserve"> </w:t>
      </w:r>
      <w:r>
        <w:t xml:space="preserve">15 March 2023 </w:t>
      </w:r>
      <w:r w:rsidR="00A0549C">
        <w:t xml:space="preserve"> </w:t>
      </w:r>
    </w:p>
    <w:p w14:paraId="777AC1D5" w14:textId="77777777" w:rsidR="00A0549C" w:rsidRPr="0032355E" w:rsidRDefault="00A0549C" w:rsidP="00A0549C"/>
    <w:p w14:paraId="3B6AFEEB" w14:textId="77777777" w:rsidR="00A0549C" w:rsidRPr="0032355E" w:rsidRDefault="00A0549C" w:rsidP="00A0549C">
      <w:pPr>
        <w:rPr>
          <w:i/>
          <w:iCs/>
        </w:rPr>
      </w:pPr>
      <w:r w:rsidRPr="0032355E">
        <w:rPr>
          <w:b/>
          <w:bCs/>
        </w:rPr>
        <w:t>Coram:</w:t>
      </w:r>
      <w:r w:rsidRPr="0032355E">
        <w:t xml:space="preserve"> Kiefel CJ, Gageler, Gordon, Gleeson and </w:t>
      </w:r>
      <w:proofErr w:type="spellStart"/>
      <w:r w:rsidRPr="0032355E">
        <w:t>Jagot</w:t>
      </w:r>
      <w:proofErr w:type="spellEnd"/>
      <w:r w:rsidRPr="0032355E">
        <w:t xml:space="preserve"> JJ</w:t>
      </w:r>
      <w:r w:rsidRPr="0032355E">
        <w:rPr>
          <w:i/>
          <w:iCs/>
        </w:rPr>
        <w:t xml:space="preserve"> </w:t>
      </w:r>
    </w:p>
    <w:p w14:paraId="12C23EA3" w14:textId="77777777" w:rsidR="00A0549C" w:rsidRPr="0032355E" w:rsidRDefault="00A0549C" w:rsidP="00A0549C"/>
    <w:p w14:paraId="40E9AEB5" w14:textId="77777777" w:rsidR="00A0549C" w:rsidRPr="0032355E" w:rsidRDefault="00A0549C" w:rsidP="00A0549C">
      <w:r w:rsidRPr="0032355E">
        <w:rPr>
          <w:b/>
          <w:bCs/>
        </w:rPr>
        <w:t>Catchwords:</w:t>
      </w:r>
    </w:p>
    <w:p w14:paraId="5FE03822" w14:textId="77777777" w:rsidR="00A0549C" w:rsidRPr="0032355E" w:rsidRDefault="00A0549C" w:rsidP="00A0549C">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4F099C96" w14:textId="77777777" w:rsidR="00D74865" w:rsidRPr="00D74865" w:rsidRDefault="00D74865" w:rsidP="00D74865">
      <w:pPr>
        <w:pBdr>
          <w:top w:val="nil"/>
          <w:left w:val="nil"/>
          <w:bottom w:val="nil"/>
          <w:right w:val="nil"/>
          <w:between w:val="nil"/>
          <w:bar w:val="nil"/>
        </w:pBdr>
        <w:ind w:left="720"/>
        <w:rPr>
          <w:rFonts w:eastAsia="Arial Unicode MS" w:cs="Arial Unicode MS"/>
          <w:color w:val="000000"/>
          <w:u w:color="000000"/>
          <w:bdr w:val="nil"/>
          <w:lang w:val="en-US" w:eastAsia="en-GB"/>
        </w:rPr>
      </w:pPr>
      <w:r w:rsidRPr="00D74865">
        <w:rPr>
          <w:rFonts w:eastAsia="Arial Unicode MS" w:cs="Arial Unicode MS"/>
          <w:color w:val="000000"/>
          <w:u w:color="000000"/>
          <w:bdr w:val="nil"/>
          <w:lang w:val="en-US" w:eastAsia="en-GB"/>
        </w:rPr>
        <w:t xml:space="preserve">Family law – Children – International child abduction – Where child removed from Ireland to Australia by appellant mother without consent of father – Where father granted declaration of guardianship in Ireland – Where respondent sought orders in Australia for return of child to Ireland under </w:t>
      </w:r>
      <w:r w:rsidRPr="007A72B6">
        <w:rPr>
          <w:rFonts w:eastAsia="Arial Unicode MS" w:cs="Arial Unicode MS"/>
          <w:i/>
          <w:iCs/>
          <w:color w:val="000000"/>
          <w:u w:color="000000"/>
          <w:bdr w:val="nil"/>
          <w:lang w:val="en-US" w:eastAsia="en-GB"/>
        </w:rPr>
        <w:t>Family Law (Child Abduction Convention) Regulations 1986</w:t>
      </w:r>
      <w:r w:rsidRPr="00D74865">
        <w:rPr>
          <w:rFonts w:eastAsia="Arial Unicode MS" w:cs="Arial Unicode MS"/>
          <w:color w:val="000000"/>
          <w:u w:color="000000"/>
          <w:bdr w:val="nil"/>
          <w:lang w:val="en-US" w:eastAsia="en-GB"/>
        </w:rPr>
        <w:t xml:space="preserve"> (</w:t>
      </w:r>
      <w:proofErr w:type="spellStart"/>
      <w:r w:rsidRPr="00D74865">
        <w:rPr>
          <w:rFonts w:eastAsia="Arial Unicode MS" w:cs="Arial Unicode MS"/>
          <w:color w:val="000000"/>
          <w:u w:color="000000"/>
          <w:bdr w:val="nil"/>
          <w:lang w:val="en-US" w:eastAsia="en-GB"/>
        </w:rPr>
        <w:t>Cth</w:t>
      </w:r>
      <w:proofErr w:type="spellEnd"/>
      <w:r w:rsidRPr="00D74865">
        <w:rPr>
          <w:rFonts w:eastAsia="Arial Unicode MS" w:cs="Arial Unicode MS"/>
          <w:color w:val="000000"/>
          <w:u w:color="000000"/>
          <w:bdr w:val="nil"/>
          <w:lang w:val="en-US" w:eastAsia="en-GB"/>
        </w:rPr>
        <w:t>) – Where no transcript or reasons for making Irish declaration provided to Australian courts – Whether bare declaration created issue estoppel preventing mother from submitting father did not have rights of custody under Regulations at date of child's removal from Ireland.</w:t>
      </w:r>
    </w:p>
    <w:p w14:paraId="1A86279F" w14:textId="77777777" w:rsidR="00D74865" w:rsidRDefault="00D74865" w:rsidP="00D74865">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3EC8F83B" w14:textId="502E47D2" w:rsidR="00D74865" w:rsidRPr="00D74865" w:rsidRDefault="00D74865" w:rsidP="00D74865">
      <w:pPr>
        <w:pBdr>
          <w:top w:val="nil"/>
          <w:left w:val="nil"/>
          <w:bottom w:val="nil"/>
          <w:right w:val="nil"/>
          <w:between w:val="nil"/>
          <w:bar w:val="nil"/>
        </w:pBdr>
        <w:ind w:left="720"/>
        <w:rPr>
          <w:rFonts w:eastAsia="Arial Unicode MS" w:cs="Arial Unicode MS"/>
          <w:color w:val="000000"/>
          <w:u w:color="000000"/>
          <w:bdr w:val="nil"/>
          <w:lang w:val="en-US" w:eastAsia="en-GB"/>
        </w:rPr>
      </w:pPr>
      <w:r w:rsidRPr="00D74865">
        <w:rPr>
          <w:rFonts w:eastAsia="Arial Unicode MS" w:cs="Arial Unicode MS"/>
          <w:color w:val="000000"/>
          <w:u w:color="000000"/>
          <w:bdr w:val="nil"/>
          <w:lang w:val="en-US" w:eastAsia="en-GB"/>
        </w:rPr>
        <w:t xml:space="preserve">High Court – Special leave to appeal – Where special leave granted in respect of finding of issue estoppel based on bare declaration by Irish court, absent </w:t>
      </w:r>
      <w:proofErr w:type="gramStart"/>
      <w:r w:rsidRPr="00D74865">
        <w:rPr>
          <w:rFonts w:eastAsia="Arial Unicode MS" w:cs="Arial Unicode MS"/>
          <w:color w:val="000000"/>
          <w:u w:color="000000"/>
          <w:bdr w:val="nil"/>
          <w:lang w:val="en-US" w:eastAsia="en-GB"/>
        </w:rPr>
        <w:t>transcript</w:t>
      </w:r>
      <w:proofErr w:type="gramEnd"/>
      <w:r w:rsidRPr="00D74865">
        <w:rPr>
          <w:rFonts w:eastAsia="Arial Unicode MS" w:cs="Arial Unicode MS"/>
          <w:color w:val="000000"/>
          <w:u w:color="000000"/>
          <w:bdr w:val="nil"/>
          <w:lang w:val="en-US" w:eastAsia="en-GB"/>
        </w:rPr>
        <w:t xml:space="preserve"> or reasons for decision – Where transcript belatedly provided to High Court prior to appeal hearing – Where factual foundation for grant of special leave removed – Whether continuation of appeal contrary to interests of administration of justice – Whether special leave should be revoked.</w:t>
      </w:r>
    </w:p>
    <w:p w14:paraId="735648A8" w14:textId="77777777" w:rsidR="00D74865" w:rsidRDefault="00D74865" w:rsidP="00D74865">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3EE7C082" w14:textId="420C77A2" w:rsidR="00D74865" w:rsidRPr="00D74865" w:rsidRDefault="00D74865" w:rsidP="00D74865">
      <w:pPr>
        <w:pBdr>
          <w:top w:val="nil"/>
          <w:left w:val="nil"/>
          <w:bottom w:val="nil"/>
          <w:right w:val="nil"/>
          <w:between w:val="nil"/>
          <w:bar w:val="nil"/>
        </w:pBdr>
        <w:ind w:left="720"/>
        <w:rPr>
          <w:rFonts w:eastAsia="Arial Unicode MS" w:cs="Arial Unicode MS"/>
          <w:color w:val="000000"/>
          <w:u w:color="000000"/>
          <w:bdr w:val="nil"/>
          <w:lang w:val="en-US" w:eastAsia="en-GB"/>
        </w:rPr>
      </w:pPr>
      <w:r w:rsidRPr="00D74865">
        <w:rPr>
          <w:rFonts w:eastAsia="Arial Unicode MS" w:cs="Arial Unicode MS"/>
          <w:color w:val="000000"/>
          <w:u w:color="000000"/>
          <w:bdr w:val="nil"/>
          <w:lang w:val="en-US" w:eastAsia="en-GB"/>
        </w:rPr>
        <w:t>Words and phrases – "bare declaration", "issue estoppel", "privity", "revocation of special leave to appeal", "rights of custody", "special leave to appeal".</w:t>
      </w:r>
    </w:p>
    <w:p w14:paraId="1383CAEC" w14:textId="77777777" w:rsidR="00D74865" w:rsidRDefault="00D74865" w:rsidP="00D74865">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5BD1033B" w14:textId="6A0D18F8" w:rsidR="00D74865" w:rsidRPr="00D74865" w:rsidRDefault="00D74865" w:rsidP="00D74865">
      <w:pPr>
        <w:pBdr>
          <w:top w:val="nil"/>
          <w:left w:val="nil"/>
          <w:bottom w:val="nil"/>
          <w:right w:val="nil"/>
          <w:between w:val="nil"/>
          <w:bar w:val="nil"/>
        </w:pBdr>
        <w:ind w:left="720"/>
        <w:rPr>
          <w:rFonts w:eastAsia="Arial Unicode MS" w:cs="Arial Unicode MS"/>
          <w:color w:val="000000"/>
          <w:u w:color="000000"/>
          <w:bdr w:val="nil"/>
          <w:lang w:val="en-US" w:eastAsia="en-GB"/>
        </w:rPr>
      </w:pPr>
      <w:r w:rsidRPr="00D74865">
        <w:rPr>
          <w:rFonts w:eastAsia="Arial Unicode MS" w:cs="Arial Unicode MS"/>
          <w:color w:val="000000"/>
          <w:u w:color="000000"/>
          <w:bdr w:val="nil"/>
          <w:lang w:val="en-US" w:eastAsia="en-GB"/>
        </w:rPr>
        <w:t>Convention on the Civil Aspects of International Child Abduction [1987] ATS 2.</w:t>
      </w:r>
    </w:p>
    <w:p w14:paraId="7C75DDA0" w14:textId="77777777" w:rsidR="00D74865" w:rsidRPr="00D74865" w:rsidRDefault="00D74865" w:rsidP="00D74865">
      <w:pPr>
        <w:pBdr>
          <w:top w:val="nil"/>
          <w:left w:val="nil"/>
          <w:bottom w:val="nil"/>
          <w:right w:val="nil"/>
          <w:between w:val="nil"/>
          <w:bar w:val="nil"/>
        </w:pBdr>
        <w:ind w:left="720"/>
        <w:rPr>
          <w:rFonts w:eastAsia="Arial Unicode MS" w:cs="Arial Unicode MS"/>
          <w:color w:val="000000"/>
          <w:u w:color="000000"/>
          <w:bdr w:val="nil"/>
          <w:lang w:val="en-US" w:eastAsia="en-GB"/>
        </w:rPr>
      </w:pPr>
      <w:r w:rsidRPr="00D74865">
        <w:rPr>
          <w:rFonts w:eastAsia="Arial Unicode MS" w:cs="Arial Unicode MS"/>
          <w:i/>
          <w:iCs/>
          <w:color w:val="000000"/>
          <w:u w:color="000000"/>
          <w:bdr w:val="nil"/>
          <w:lang w:val="en-US" w:eastAsia="en-GB"/>
        </w:rPr>
        <w:t>Family Law (Child Abduction Convention) Regulations 1986</w:t>
      </w:r>
      <w:r w:rsidRPr="00D74865">
        <w:rPr>
          <w:rFonts w:eastAsia="Arial Unicode MS" w:cs="Arial Unicode MS"/>
          <w:color w:val="000000"/>
          <w:u w:color="000000"/>
          <w:bdr w:val="nil"/>
          <w:lang w:val="en-US" w:eastAsia="en-GB"/>
        </w:rPr>
        <w:t xml:space="preserve"> (</w:t>
      </w:r>
      <w:proofErr w:type="spellStart"/>
      <w:r w:rsidRPr="00D74865">
        <w:rPr>
          <w:rFonts w:eastAsia="Arial Unicode MS" w:cs="Arial Unicode MS"/>
          <w:color w:val="000000"/>
          <w:u w:color="000000"/>
          <w:bdr w:val="nil"/>
          <w:lang w:val="en-US" w:eastAsia="en-GB"/>
        </w:rPr>
        <w:t>Cth</w:t>
      </w:r>
      <w:proofErr w:type="spellEnd"/>
      <w:r w:rsidRPr="00D74865">
        <w:rPr>
          <w:rFonts w:eastAsia="Arial Unicode MS" w:cs="Arial Unicode MS"/>
          <w:color w:val="000000"/>
          <w:u w:color="000000"/>
          <w:bdr w:val="nil"/>
          <w:lang w:val="en-US" w:eastAsia="en-GB"/>
        </w:rPr>
        <w:t>), regs 2(1), 4, 13, 14, 15, 16, 29.</w:t>
      </w:r>
    </w:p>
    <w:p w14:paraId="69ECCB73" w14:textId="50C4323E" w:rsidR="00D74865" w:rsidRDefault="00D74865" w:rsidP="00D74865">
      <w:pPr>
        <w:pBdr>
          <w:top w:val="nil"/>
          <w:left w:val="nil"/>
          <w:bottom w:val="nil"/>
          <w:right w:val="nil"/>
          <w:between w:val="nil"/>
          <w:bar w:val="nil"/>
        </w:pBdr>
        <w:ind w:left="720"/>
        <w:rPr>
          <w:rFonts w:eastAsia="Arial Unicode MS" w:cs="Arial Unicode MS"/>
          <w:color w:val="000000"/>
          <w:u w:color="000000"/>
          <w:bdr w:val="nil"/>
          <w:lang w:val="en-US" w:eastAsia="en-GB"/>
        </w:rPr>
      </w:pPr>
      <w:r w:rsidRPr="00D74865">
        <w:rPr>
          <w:rFonts w:eastAsia="Arial Unicode MS" w:cs="Arial Unicode MS"/>
          <w:i/>
          <w:iCs/>
          <w:color w:val="000000"/>
          <w:u w:color="000000"/>
          <w:bdr w:val="nil"/>
          <w:lang w:val="en-US" w:eastAsia="en-GB"/>
        </w:rPr>
        <w:t>Guardianship of Infants Act 1964</w:t>
      </w:r>
      <w:r w:rsidRPr="00D74865">
        <w:rPr>
          <w:rFonts w:eastAsia="Arial Unicode MS" w:cs="Arial Unicode MS"/>
          <w:color w:val="000000"/>
          <w:u w:color="000000"/>
          <w:bdr w:val="nil"/>
          <w:lang w:val="en-US" w:eastAsia="en-GB"/>
        </w:rPr>
        <w:t xml:space="preserve"> (</w:t>
      </w:r>
      <w:proofErr w:type="spellStart"/>
      <w:r w:rsidRPr="00D74865">
        <w:rPr>
          <w:rFonts w:eastAsia="Arial Unicode MS" w:cs="Arial Unicode MS"/>
          <w:color w:val="000000"/>
          <w:u w:color="000000"/>
          <w:bdr w:val="nil"/>
          <w:lang w:val="en-US" w:eastAsia="en-GB"/>
        </w:rPr>
        <w:t>Ir</w:t>
      </w:r>
      <w:proofErr w:type="spellEnd"/>
      <w:r w:rsidRPr="00D74865">
        <w:rPr>
          <w:rFonts w:eastAsia="Arial Unicode MS" w:cs="Arial Unicode MS"/>
          <w:color w:val="000000"/>
          <w:u w:color="000000"/>
          <w:bdr w:val="nil"/>
          <w:lang w:val="en-US" w:eastAsia="en-GB"/>
        </w:rPr>
        <w:t>), s 6F.</w:t>
      </w:r>
    </w:p>
    <w:p w14:paraId="35C04AC1" w14:textId="77777777" w:rsidR="00A0549C" w:rsidRPr="0032355E" w:rsidRDefault="00A0549C" w:rsidP="00A0549C"/>
    <w:p w14:paraId="2D00A0B0" w14:textId="77777777" w:rsidR="00A0549C" w:rsidRPr="0032355E" w:rsidRDefault="00A0549C" w:rsidP="00A0549C">
      <w:pPr>
        <w:rPr>
          <w:bCs/>
        </w:rPr>
      </w:pPr>
      <w:r w:rsidRPr="0032355E">
        <w:rPr>
          <w:b/>
        </w:rPr>
        <w:t xml:space="preserve">Appealed from </w:t>
      </w:r>
      <w:proofErr w:type="spellStart"/>
      <w:r w:rsidRPr="0032355E">
        <w:rPr>
          <w:b/>
        </w:rPr>
        <w:t>FedCFamC</w:t>
      </w:r>
      <w:proofErr w:type="spellEnd"/>
      <w:r w:rsidRPr="0032355E">
        <w:rPr>
          <w:b/>
        </w:rPr>
        <w:t xml:space="preserve"> (1A): </w:t>
      </w:r>
      <w:hyperlink r:id="rId20" w:history="1">
        <w:r w:rsidRPr="0032355E">
          <w:rPr>
            <w:rFonts w:cs="Arial"/>
            <w:bCs/>
            <w:noProof/>
            <w:color w:val="0000FF"/>
            <w:u w:val="single"/>
          </w:rPr>
          <w:t>[2022] FedCFamC1A 20</w:t>
        </w:r>
      </w:hyperlink>
    </w:p>
    <w:p w14:paraId="4D097D16" w14:textId="77777777" w:rsidR="002B526D" w:rsidRDefault="002B526D" w:rsidP="007F1E29"/>
    <w:p w14:paraId="1D4BCFB0" w14:textId="7C5D8C79" w:rsidR="00224C22" w:rsidRPr="00224C22" w:rsidRDefault="00224C22" w:rsidP="007F1E29">
      <w:r>
        <w:rPr>
          <w:b/>
          <w:bCs/>
        </w:rPr>
        <w:t xml:space="preserve">Held: </w:t>
      </w:r>
      <w:r>
        <w:t xml:space="preserve">Special leave revoked. </w:t>
      </w:r>
    </w:p>
    <w:p w14:paraId="7DB6ECC3" w14:textId="77777777" w:rsidR="00A6039A" w:rsidRPr="004E7695" w:rsidRDefault="00A6039A" w:rsidP="009F6FD7">
      <w:bookmarkStart w:id="46" w:name="_Stanley_v_Director"/>
      <w:bookmarkEnd w:id="46"/>
    </w:p>
    <w:p w14:paraId="0EE1CEFF" w14:textId="77777777" w:rsidR="009F6FD7" w:rsidRPr="004E7695" w:rsidRDefault="00C16004" w:rsidP="009F6FD7">
      <w:hyperlink w:anchor="TOP" w:history="1">
        <w:r w:rsidR="009F6FD7" w:rsidRPr="004E7695">
          <w:rPr>
            <w:rStyle w:val="Hyperlink"/>
            <w:rFonts w:cs="Verdana"/>
            <w:bCs/>
          </w:rPr>
          <w:t>Return to Top</w:t>
        </w:r>
      </w:hyperlink>
    </w:p>
    <w:p w14:paraId="7EF06A71" w14:textId="77777777" w:rsidR="006D5FE7" w:rsidRDefault="006D5FE7" w:rsidP="006D5FE7">
      <w:pPr>
        <w:pStyle w:val="Divider2"/>
      </w:pPr>
    </w:p>
    <w:p w14:paraId="6220F6B9" w14:textId="77777777" w:rsidR="005B5CFF" w:rsidRPr="005825E3" w:rsidRDefault="005B5CFF" w:rsidP="005B5CFF"/>
    <w:p w14:paraId="25A5F6AB" w14:textId="77777777" w:rsidR="005B5CFF" w:rsidRPr="00523623" w:rsidRDefault="005B5CFF" w:rsidP="005B5CFF">
      <w:pPr>
        <w:pStyle w:val="Heading2"/>
      </w:pPr>
      <w:r>
        <w:t>Intellectual Property</w:t>
      </w:r>
    </w:p>
    <w:p w14:paraId="6AF4C154" w14:textId="77777777" w:rsidR="005B5CFF" w:rsidRDefault="005B5CFF" w:rsidP="005B5CFF"/>
    <w:p w14:paraId="4AA9B118" w14:textId="77777777" w:rsidR="005B5CFF" w:rsidRPr="004D2A3C" w:rsidRDefault="005B5CFF" w:rsidP="005B5CFF">
      <w:pPr>
        <w:pStyle w:val="Heading3"/>
      </w:pPr>
      <w:bookmarkStart w:id="47" w:name="_Self_Care_IP"/>
      <w:bookmarkEnd w:id="47"/>
      <w:proofErr w:type="spellStart"/>
      <w:r>
        <w:t>Self Care</w:t>
      </w:r>
      <w:proofErr w:type="spellEnd"/>
      <w:r>
        <w:t xml:space="preserve"> IP Holdings Pty Ltd &amp; Anor v Allergan Australia Pty Ltd &amp; Anor; </w:t>
      </w:r>
      <w:r w:rsidRPr="002E2CD9">
        <w:t>Self Care IP Holdings Pty Ltd &amp; Anor v Allergan Australia Pty Ltd &amp; Anor</w:t>
      </w:r>
    </w:p>
    <w:p w14:paraId="6AFBD00A" w14:textId="055118C8" w:rsidR="005B5CFF" w:rsidRDefault="00C16004" w:rsidP="005B5CFF">
      <w:hyperlink r:id="rId21" w:history="1">
        <w:r w:rsidR="005B5CFF" w:rsidRPr="005A29F0">
          <w:rPr>
            <w:rStyle w:val="Hyperlink"/>
            <w:rFonts w:cs="Verdana"/>
            <w:b/>
            <w:bCs/>
            <w:noProof w:val="0"/>
          </w:rPr>
          <w:t>S79/2022; S80/2022</w:t>
        </w:r>
      </w:hyperlink>
      <w:r w:rsidR="005B5CFF" w:rsidRPr="004D2A3C">
        <w:rPr>
          <w:b/>
          <w:bCs/>
        </w:rPr>
        <w:t>:</w:t>
      </w:r>
      <w:r w:rsidR="005B5CFF">
        <w:rPr>
          <w:b/>
          <w:bCs/>
        </w:rPr>
        <w:t xml:space="preserve"> </w:t>
      </w:r>
      <w:hyperlink r:id="rId22" w:history="1">
        <w:r w:rsidR="00DC0A76" w:rsidRPr="00DC0A76">
          <w:rPr>
            <w:rStyle w:val="Hyperlink"/>
            <w:rFonts w:cs="Verdana"/>
            <w:noProof w:val="0"/>
          </w:rPr>
          <w:t>[2023] HCA 8</w:t>
        </w:r>
      </w:hyperlink>
      <w:r w:rsidR="00DC0A76">
        <w:t xml:space="preserve"> </w:t>
      </w:r>
    </w:p>
    <w:p w14:paraId="5969062B" w14:textId="77777777" w:rsidR="005B5CFF" w:rsidRPr="004D2A3C" w:rsidRDefault="005B5CFF" w:rsidP="005B5CFF"/>
    <w:p w14:paraId="2D1E8740" w14:textId="7DC7F631" w:rsidR="005B5CFF" w:rsidRPr="00B83FCA" w:rsidRDefault="00DC0A76" w:rsidP="005B5CFF">
      <w:pPr>
        <w:rPr>
          <w:bCs/>
        </w:rPr>
      </w:pPr>
      <w:r>
        <w:rPr>
          <w:b/>
        </w:rPr>
        <w:t>Date of judgment</w:t>
      </w:r>
      <w:r w:rsidR="005B5CFF" w:rsidRPr="004D2A3C">
        <w:rPr>
          <w:b/>
        </w:rPr>
        <w:t xml:space="preserve">: </w:t>
      </w:r>
      <w:r>
        <w:rPr>
          <w:bCs/>
        </w:rPr>
        <w:t xml:space="preserve">15 March 2023 </w:t>
      </w:r>
      <w:r w:rsidR="005B5CFF">
        <w:rPr>
          <w:bCs/>
        </w:rPr>
        <w:t xml:space="preserve"> </w:t>
      </w:r>
    </w:p>
    <w:p w14:paraId="07375DBF" w14:textId="77777777" w:rsidR="005B5CFF" w:rsidRDefault="005B5CFF" w:rsidP="005B5CFF"/>
    <w:p w14:paraId="72142467" w14:textId="77777777" w:rsidR="005B5CFF" w:rsidRPr="00544BFE" w:rsidRDefault="005B5CFF" w:rsidP="005B5CFF">
      <w:r>
        <w:rPr>
          <w:b/>
          <w:bCs/>
        </w:rPr>
        <w:lastRenderedPageBreak/>
        <w:t>Coram:</w:t>
      </w:r>
      <w:r>
        <w:t xml:space="preserve"> Kiefel CJ, Gageler, Gordon, </w:t>
      </w:r>
      <w:proofErr w:type="gramStart"/>
      <w:r>
        <w:t>Edelman</w:t>
      </w:r>
      <w:proofErr w:type="gramEnd"/>
      <w:r>
        <w:t xml:space="preserve"> and Gleeson JJ </w:t>
      </w:r>
    </w:p>
    <w:p w14:paraId="09C57038" w14:textId="77777777" w:rsidR="005B5CFF" w:rsidRPr="004D2A3C" w:rsidRDefault="005B5CFF" w:rsidP="005B5CFF"/>
    <w:p w14:paraId="766EBDED" w14:textId="77777777" w:rsidR="005B5CFF" w:rsidRPr="004D2A3C" w:rsidRDefault="005B5CFF" w:rsidP="005B5CFF">
      <w:pPr>
        <w:rPr>
          <w:b/>
        </w:rPr>
      </w:pPr>
      <w:r w:rsidRPr="004D2A3C">
        <w:rPr>
          <w:b/>
        </w:rPr>
        <w:t>Catchwords:</w:t>
      </w:r>
    </w:p>
    <w:p w14:paraId="11792609" w14:textId="77777777" w:rsidR="005B5CFF" w:rsidRPr="004D2A3C" w:rsidRDefault="005B5CFF" w:rsidP="005B5CFF"/>
    <w:p w14:paraId="484F0129" w14:textId="77777777" w:rsidR="00836609" w:rsidRDefault="00836609" w:rsidP="00836609">
      <w:pPr>
        <w:ind w:left="720"/>
      </w:pPr>
      <w:r>
        <w:t xml:space="preserve">Intellectual property – </w:t>
      </w:r>
      <w:proofErr w:type="spellStart"/>
      <w:proofErr w:type="gramStart"/>
      <w:r>
        <w:t>Trade marks</w:t>
      </w:r>
      <w:proofErr w:type="spellEnd"/>
      <w:proofErr w:type="gramEnd"/>
      <w:r>
        <w:t xml:space="preserve"> – </w:t>
      </w:r>
      <w:r w:rsidRPr="00DA14FC">
        <w:rPr>
          <w:i/>
          <w:iCs/>
        </w:rPr>
        <w:t>Trade Marks Act 1995</w:t>
      </w:r>
      <w:r>
        <w:t xml:space="preserve"> (</w:t>
      </w:r>
      <w:proofErr w:type="spellStart"/>
      <w:r>
        <w:t>Cth</w:t>
      </w:r>
      <w:proofErr w:type="spellEnd"/>
      <w:r>
        <w:t>) ("Act") – Trade mark infringement under s 120(1) of Act – Where BOTOX registered as defensive trade mark – Whether "instant Botox® alternative" used as trade mark – Whether "instant Botox® alternative" and PROTOX deceptively similar to defensive trade mark – Whether reputation relevant to deceptive similarity.</w:t>
      </w:r>
    </w:p>
    <w:p w14:paraId="371F456B" w14:textId="77777777" w:rsidR="00836609" w:rsidRDefault="00836609" w:rsidP="00836609">
      <w:pPr>
        <w:ind w:left="720"/>
      </w:pPr>
    </w:p>
    <w:p w14:paraId="19EC5285" w14:textId="3F799A3F" w:rsidR="00836609" w:rsidRDefault="00836609" w:rsidP="00836609">
      <w:pPr>
        <w:ind w:left="720"/>
      </w:pPr>
      <w:r>
        <w:t xml:space="preserve">Consumer law – Misleading or deceptive conduct – False or misleading representations – Where alleged representation that wrinkle reducing effects of </w:t>
      </w:r>
      <w:proofErr w:type="spellStart"/>
      <w:r>
        <w:t>Inhibox</w:t>
      </w:r>
      <w:proofErr w:type="spellEnd"/>
      <w:r>
        <w:t xml:space="preserve"> would last, after treatment, for period equivalent to that achieved with treatment by Botox injection – Whether alleged representation conveyed.</w:t>
      </w:r>
    </w:p>
    <w:p w14:paraId="7972AD91" w14:textId="77777777" w:rsidR="00836609" w:rsidRDefault="00836609" w:rsidP="00836609">
      <w:pPr>
        <w:ind w:left="720"/>
      </w:pPr>
    </w:p>
    <w:p w14:paraId="1A267CE1" w14:textId="1D5FA611" w:rsidR="00836609" w:rsidRDefault="00836609" w:rsidP="00836609">
      <w:pPr>
        <w:ind w:left="720"/>
      </w:pPr>
      <w:r>
        <w:t xml:space="preserve">Words and phrases – "badge of origin", "deceptive similarity", "defensive </w:t>
      </w:r>
      <w:proofErr w:type="gramStart"/>
      <w:r>
        <w:t>trade mark</w:t>
      </w:r>
      <w:proofErr w:type="gramEnd"/>
      <w:r>
        <w:t>", "imperfect recollection", "notional buyer", "reasonable consumer", "reputation", "use as a trade mark".</w:t>
      </w:r>
    </w:p>
    <w:p w14:paraId="1995507F" w14:textId="77777777" w:rsidR="00DA14FC" w:rsidRDefault="00DA14FC" w:rsidP="00836609">
      <w:pPr>
        <w:ind w:left="720"/>
      </w:pPr>
    </w:p>
    <w:p w14:paraId="51917EEE" w14:textId="39980F72" w:rsidR="00836609" w:rsidRDefault="00836609" w:rsidP="00836609">
      <w:pPr>
        <w:ind w:left="720"/>
      </w:pPr>
      <w:proofErr w:type="gramStart"/>
      <w:r w:rsidRPr="00DA14FC">
        <w:rPr>
          <w:i/>
          <w:iCs/>
        </w:rPr>
        <w:t>Trade Marks</w:t>
      </w:r>
      <w:proofErr w:type="gramEnd"/>
      <w:r w:rsidRPr="00DA14FC">
        <w:rPr>
          <w:i/>
          <w:iCs/>
        </w:rPr>
        <w:t xml:space="preserve"> Act 1995</w:t>
      </w:r>
      <w:r>
        <w:t xml:space="preserve"> (</w:t>
      </w:r>
      <w:proofErr w:type="spellStart"/>
      <w:r>
        <w:t>Cth</w:t>
      </w:r>
      <w:proofErr w:type="spellEnd"/>
      <w:r>
        <w:t>), ss 10, 120, 185.</w:t>
      </w:r>
    </w:p>
    <w:p w14:paraId="73DCECE6" w14:textId="55BF5D55" w:rsidR="00836609" w:rsidRDefault="00836609" w:rsidP="00836609">
      <w:pPr>
        <w:ind w:left="720"/>
      </w:pPr>
      <w:r w:rsidRPr="00DA14FC">
        <w:rPr>
          <w:i/>
          <w:iCs/>
        </w:rPr>
        <w:t>Competition and Consumer Act 2010</w:t>
      </w:r>
      <w:r>
        <w:t xml:space="preserve"> (</w:t>
      </w:r>
      <w:proofErr w:type="spellStart"/>
      <w:r>
        <w:t>Cth</w:t>
      </w:r>
      <w:proofErr w:type="spellEnd"/>
      <w:r>
        <w:t>), Sch 2, ss 4, 18, 29.</w:t>
      </w:r>
    </w:p>
    <w:p w14:paraId="31490AEB" w14:textId="77777777" w:rsidR="005B5CFF" w:rsidRPr="004D2A3C" w:rsidRDefault="005B5CFF" w:rsidP="005B5CFF"/>
    <w:p w14:paraId="5A3499E2" w14:textId="77777777" w:rsidR="005B5CFF" w:rsidRDefault="005B5CFF" w:rsidP="005B5CFF">
      <w:r w:rsidRPr="004D2A3C">
        <w:rPr>
          <w:b/>
        </w:rPr>
        <w:t xml:space="preserve">Appealed from FCA (FC): </w:t>
      </w:r>
      <w:hyperlink r:id="rId23" w:history="1">
        <w:r w:rsidRPr="004D2A3C">
          <w:rPr>
            <w:rStyle w:val="Hyperlink"/>
            <w:rFonts w:cs="Verdana"/>
            <w:bCs/>
            <w:noProof w:val="0"/>
          </w:rPr>
          <w:t>[2021] FCAFC 163</w:t>
        </w:r>
      </w:hyperlink>
      <w:r>
        <w:rPr>
          <w:bCs/>
        </w:rPr>
        <w:t xml:space="preserve">; </w:t>
      </w:r>
      <w:r w:rsidRPr="004D2A3C">
        <w:rPr>
          <w:bCs/>
        </w:rPr>
        <w:t>(2021) 286 FCR 259</w:t>
      </w:r>
      <w:r>
        <w:rPr>
          <w:bCs/>
        </w:rPr>
        <w:t>;</w:t>
      </w:r>
      <w:r w:rsidRPr="004D2A3C">
        <w:rPr>
          <w:bCs/>
        </w:rPr>
        <w:t xml:space="preserve"> (2021) 393 ALR 595</w:t>
      </w:r>
      <w:r>
        <w:rPr>
          <w:bCs/>
        </w:rPr>
        <w:t xml:space="preserve">; </w:t>
      </w:r>
      <w:r w:rsidRPr="004D2A3C">
        <w:rPr>
          <w:bCs/>
        </w:rPr>
        <w:t>(2021) 162 IPR 52</w:t>
      </w:r>
    </w:p>
    <w:p w14:paraId="2F005C01" w14:textId="77777777" w:rsidR="005B5CFF" w:rsidRDefault="005B5CFF" w:rsidP="005B5CFF"/>
    <w:p w14:paraId="3BD6513B" w14:textId="77777777" w:rsidR="005B5CFF" w:rsidRDefault="005B5CFF" w:rsidP="005B5CFF">
      <w:pPr>
        <w:rPr>
          <w:rStyle w:val="Hyperlink"/>
          <w:rFonts w:cs="Verdana"/>
          <w:bCs/>
          <w:noProof w:val="0"/>
        </w:rPr>
      </w:pPr>
      <w:r w:rsidRPr="004D2A3C">
        <w:rPr>
          <w:b/>
        </w:rPr>
        <w:t>Appealed from FCA (FC):</w:t>
      </w:r>
      <w:r>
        <w:rPr>
          <w:b/>
        </w:rPr>
        <w:t xml:space="preserve"> </w:t>
      </w:r>
      <w:hyperlink r:id="rId24" w:history="1">
        <w:r w:rsidRPr="004D2A3C">
          <w:rPr>
            <w:rStyle w:val="Hyperlink"/>
            <w:rFonts w:cs="Verdana"/>
            <w:bCs/>
            <w:noProof w:val="0"/>
          </w:rPr>
          <w:t>[2021] FCAFC 180</w:t>
        </w:r>
      </w:hyperlink>
    </w:p>
    <w:p w14:paraId="285AD0F7" w14:textId="77777777" w:rsidR="00306902" w:rsidRDefault="00306902" w:rsidP="005B5CFF">
      <w:pPr>
        <w:rPr>
          <w:rStyle w:val="Hyperlink"/>
          <w:rFonts w:cs="Verdana"/>
          <w:bCs/>
          <w:noProof w:val="0"/>
        </w:rPr>
      </w:pPr>
    </w:p>
    <w:p w14:paraId="4C55FDF2" w14:textId="31C3A4DA" w:rsidR="00306902" w:rsidRPr="00306902" w:rsidRDefault="00306902" w:rsidP="00306902">
      <w:r>
        <w:rPr>
          <w:b/>
          <w:bCs/>
        </w:rPr>
        <w:t xml:space="preserve">Held: </w:t>
      </w:r>
      <w:r>
        <w:t>Appeal</w:t>
      </w:r>
      <w:r w:rsidR="00DA14FC">
        <w:t>s</w:t>
      </w:r>
      <w:r>
        <w:t xml:space="preserve"> </w:t>
      </w:r>
      <w:r w:rsidR="00DA14FC">
        <w:t xml:space="preserve">allowed with costs. </w:t>
      </w:r>
    </w:p>
    <w:p w14:paraId="27F7071F" w14:textId="77777777" w:rsidR="005B5CFF" w:rsidRPr="004D2A3C" w:rsidRDefault="005B5CFF" w:rsidP="00306902"/>
    <w:p w14:paraId="66CC15D6" w14:textId="4883A9C6" w:rsidR="00F61864" w:rsidRPr="00836609" w:rsidRDefault="00C16004" w:rsidP="00066824">
      <w:pPr>
        <w:rPr>
          <w:rFonts w:cs="Arial"/>
          <w:bCs/>
          <w:noProof/>
          <w:color w:val="0000FF"/>
          <w:u w:val="single"/>
        </w:rPr>
      </w:pPr>
      <w:hyperlink w:anchor="TOP" w:history="1">
        <w:r w:rsidR="005B5CFF" w:rsidRPr="004D2A3C">
          <w:rPr>
            <w:rFonts w:cs="Arial"/>
            <w:bCs/>
            <w:noProof/>
            <w:color w:val="0000FF"/>
            <w:u w:val="single"/>
          </w:rPr>
          <w:t>Return to Top</w:t>
        </w:r>
      </w:hyperlink>
    </w:p>
    <w:p w14:paraId="74A0819C" w14:textId="77777777" w:rsidR="00836609" w:rsidRDefault="00836609" w:rsidP="00836609">
      <w:pPr>
        <w:pStyle w:val="Divider2"/>
      </w:pPr>
    </w:p>
    <w:p w14:paraId="3CD220FA" w14:textId="76A35FD6" w:rsidR="00836609" w:rsidRPr="00836609" w:rsidRDefault="00836609" w:rsidP="00836609">
      <w:pPr>
        <w:sectPr w:rsidR="00836609" w:rsidRPr="00836609" w:rsidSect="003624E8">
          <w:headerReference w:type="default" r:id="rId25"/>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8" w:name="_2:_Cases_Reserved"/>
      <w:bookmarkStart w:id="49" w:name="_3:_Cases_Reserved"/>
      <w:bookmarkStart w:id="50" w:name="_Toc270610022"/>
      <w:bookmarkStart w:id="51" w:name="_Ref474848322"/>
      <w:bookmarkStart w:id="52" w:name="_Toc479608274"/>
      <w:bookmarkStart w:id="53" w:name="_Toc10095963"/>
      <w:bookmarkStart w:id="54" w:name="Cases_Reserved"/>
      <w:bookmarkEnd w:id="48"/>
      <w:bookmarkEnd w:id="49"/>
      <w:r w:rsidRPr="004E7695">
        <w:lastRenderedPageBreak/>
        <w:t>3</w:t>
      </w:r>
      <w:r w:rsidR="00AE64B2" w:rsidRPr="004E7695">
        <w:t>: Cases Reserved</w:t>
      </w:r>
      <w:bookmarkEnd w:id="50"/>
      <w:bookmarkEnd w:id="51"/>
      <w:bookmarkEnd w:id="52"/>
      <w:bookmarkEnd w:id="53"/>
    </w:p>
    <w:bookmarkEnd w:id="54"/>
    <w:p w14:paraId="361C3E40" w14:textId="77777777" w:rsidR="00AE64B2" w:rsidRPr="004E7695" w:rsidRDefault="00AE64B2" w:rsidP="00AE64B2"/>
    <w:p w14:paraId="748CE853" w14:textId="77777777" w:rsidR="00AE64B2" w:rsidRPr="004E7695" w:rsidRDefault="00AE64B2" w:rsidP="00AE64B2">
      <w:pPr>
        <w:pStyle w:val="Title3"/>
      </w:pPr>
      <w:bookmarkStart w:id="55" w:name="_Toc209266110"/>
      <w:r w:rsidRPr="004E7695">
        <w:t>The following cases have been reserved or part heard by the High Court of Australia.</w:t>
      </w:r>
      <w:bookmarkEnd w:id="55"/>
    </w:p>
    <w:p w14:paraId="5CB9B881" w14:textId="77777777" w:rsidR="00A83A9C" w:rsidRPr="004E7695" w:rsidRDefault="00A83A9C" w:rsidP="00A83A9C">
      <w:pPr>
        <w:pStyle w:val="Divider2"/>
        <w:pBdr>
          <w:bottom w:val="double" w:sz="6" w:space="0" w:color="auto"/>
        </w:pBdr>
      </w:pPr>
      <w:bookmarkStart w:id="56" w:name="_Honourable_Brendan_O’Connor,"/>
      <w:bookmarkStart w:id="57" w:name="_Australian_Competition_&amp;"/>
      <w:bookmarkStart w:id="58" w:name="_Kline_v_Official"/>
      <w:bookmarkStart w:id="59" w:name="_Australian_Competition_and"/>
      <w:bookmarkStart w:id="60" w:name="_Unions_NSW_and"/>
      <w:bookmarkStart w:id="61" w:name="_Commonwealth_v_The"/>
      <w:bookmarkStart w:id="62" w:name="_Administrative_Law_2"/>
      <w:bookmarkStart w:id="63" w:name="_Palmer_v_Marcus_1"/>
      <w:bookmarkStart w:id="64" w:name="Contract_2"/>
      <w:bookmarkEnd w:id="56"/>
      <w:bookmarkEnd w:id="57"/>
      <w:bookmarkEnd w:id="58"/>
      <w:bookmarkEnd w:id="59"/>
      <w:bookmarkEnd w:id="60"/>
      <w:bookmarkEnd w:id="61"/>
      <w:bookmarkEnd w:id="62"/>
      <w:bookmarkEnd w:id="63"/>
    </w:p>
    <w:p w14:paraId="2E521A29" w14:textId="77777777" w:rsidR="00FD4772" w:rsidRPr="00FD4772" w:rsidRDefault="00FD4772" w:rsidP="00FD4772">
      <w:bookmarkStart w:id="65" w:name="_Chetcuti_v_Commonwealth"/>
      <w:bookmarkEnd w:id="65"/>
    </w:p>
    <w:p w14:paraId="71AACA64" w14:textId="184C27BF" w:rsidR="00536849" w:rsidRDefault="00536849" w:rsidP="00536849">
      <w:pPr>
        <w:pStyle w:val="Heading2"/>
      </w:pPr>
      <w:r>
        <w:t xml:space="preserve">Constitutional Law </w:t>
      </w:r>
    </w:p>
    <w:p w14:paraId="3C9D7638" w14:textId="5854644F" w:rsidR="00536849" w:rsidRDefault="00536849" w:rsidP="00536849"/>
    <w:p w14:paraId="39C753ED" w14:textId="77777777" w:rsidR="006674E8" w:rsidRDefault="006674E8" w:rsidP="006674E8">
      <w:pPr>
        <w:pStyle w:val="Heading3"/>
        <w:rPr>
          <w:i w:val="0"/>
        </w:rPr>
      </w:pPr>
      <w:bookmarkStart w:id="66" w:name="_ENT19_v_Minister_1"/>
      <w:bookmarkEnd w:id="66"/>
      <w:r>
        <w:t xml:space="preserve">ENT19 v Minister for Home Affairs &amp; Anor </w:t>
      </w:r>
    </w:p>
    <w:p w14:paraId="2EEB7FD8" w14:textId="13E89CFC" w:rsidR="006674E8" w:rsidRPr="007C3D84" w:rsidRDefault="00C16004" w:rsidP="006674E8">
      <w:pPr>
        <w:rPr>
          <w:b/>
          <w:bCs/>
        </w:rPr>
      </w:pPr>
      <w:hyperlink r:id="rId26" w:history="1">
        <w:r w:rsidR="006674E8" w:rsidRPr="00CF1E14">
          <w:rPr>
            <w:rStyle w:val="Hyperlink"/>
            <w:rFonts w:cs="Verdana"/>
            <w:b/>
            <w:bCs/>
            <w:noProof w:val="0"/>
          </w:rPr>
          <w:t>S102/2022</w:t>
        </w:r>
      </w:hyperlink>
      <w:r w:rsidR="006674E8" w:rsidRPr="00CC3C00">
        <w:rPr>
          <w:b/>
          <w:bCs/>
        </w:rPr>
        <w:t>:</w:t>
      </w:r>
      <w:r w:rsidR="006674E8">
        <w:rPr>
          <w:b/>
          <w:bCs/>
        </w:rPr>
        <w:t xml:space="preserve"> </w:t>
      </w:r>
      <w:hyperlink r:id="rId27" w:history="1">
        <w:r w:rsidR="006674E8" w:rsidRPr="003302EB">
          <w:rPr>
            <w:rStyle w:val="Hyperlink"/>
            <w:rFonts w:cs="Verdana"/>
            <w:noProof w:val="0"/>
          </w:rPr>
          <w:t xml:space="preserve">[2022] </w:t>
        </w:r>
        <w:proofErr w:type="spellStart"/>
        <w:r w:rsidR="006674E8" w:rsidRPr="003302EB">
          <w:rPr>
            <w:rStyle w:val="Hyperlink"/>
            <w:rFonts w:cs="Verdana"/>
            <w:noProof w:val="0"/>
          </w:rPr>
          <w:t>HCATrans</w:t>
        </w:r>
        <w:proofErr w:type="spellEnd"/>
        <w:r w:rsidR="006674E8" w:rsidRPr="003302EB">
          <w:rPr>
            <w:rStyle w:val="Hyperlink"/>
            <w:rFonts w:cs="Verdana"/>
            <w:noProof w:val="0"/>
          </w:rPr>
          <w:t xml:space="preserve"> 214</w:t>
        </w:r>
      </w:hyperlink>
      <w:r w:rsidR="006674E8">
        <w:t xml:space="preserve">; </w:t>
      </w:r>
      <w:hyperlink r:id="rId28" w:history="1">
        <w:r w:rsidR="006674E8" w:rsidRPr="007C3D84">
          <w:rPr>
            <w:rStyle w:val="Hyperlink"/>
            <w:rFonts w:cs="Verdana"/>
            <w:noProof w:val="0"/>
          </w:rPr>
          <w:t xml:space="preserve">[2023] </w:t>
        </w:r>
        <w:proofErr w:type="spellStart"/>
        <w:r w:rsidR="006674E8" w:rsidRPr="007C3D84">
          <w:rPr>
            <w:rStyle w:val="Hyperlink"/>
            <w:rFonts w:cs="Verdana"/>
            <w:noProof w:val="0"/>
          </w:rPr>
          <w:t>HCATrans</w:t>
        </w:r>
        <w:proofErr w:type="spellEnd"/>
        <w:r w:rsidR="006674E8" w:rsidRPr="007C3D84">
          <w:rPr>
            <w:rStyle w:val="Hyperlink"/>
            <w:rFonts w:cs="Verdana"/>
            <w:noProof w:val="0"/>
          </w:rPr>
          <w:t xml:space="preserve"> 26</w:t>
        </w:r>
      </w:hyperlink>
      <w:r w:rsidR="006674E8">
        <w:t>;</w:t>
      </w:r>
      <w:r w:rsidR="0017525B">
        <w:t xml:space="preserve"> </w:t>
      </w:r>
      <w:hyperlink r:id="rId29" w:history="1">
        <w:r w:rsidR="0017525B" w:rsidRPr="000D6ABD">
          <w:rPr>
            <w:rStyle w:val="Hyperlink"/>
            <w:rFonts w:cs="Verdana"/>
            <w:noProof w:val="0"/>
          </w:rPr>
          <w:t>[</w:t>
        </w:r>
        <w:r w:rsidR="000D6ABD" w:rsidRPr="000D6ABD">
          <w:rPr>
            <w:rStyle w:val="Hyperlink"/>
            <w:rFonts w:cs="Verdana"/>
            <w:noProof w:val="0"/>
          </w:rPr>
          <w:t xml:space="preserve">2023] </w:t>
        </w:r>
        <w:proofErr w:type="spellStart"/>
        <w:r w:rsidR="000D6ABD" w:rsidRPr="000D6ABD">
          <w:rPr>
            <w:rStyle w:val="Hyperlink"/>
            <w:rFonts w:cs="Verdana"/>
            <w:noProof w:val="0"/>
          </w:rPr>
          <w:t>HCATrans</w:t>
        </w:r>
        <w:proofErr w:type="spellEnd"/>
        <w:r w:rsidR="000D6ABD" w:rsidRPr="000D6ABD">
          <w:rPr>
            <w:rStyle w:val="Hyperlink"/>
            <w:rFonts w:cs="Verdana"/>
            <w:noProof w:val="0"/>
          </w:rPr>
          <w:t xml:space="preserve"> 28</w:t>
        </w:r>
      </w:hyperlink>
    </w:p>
    <w:p w14:paraId="1B9445A8" w14:textId="77777777" w:rsidR="006674E8" w:rsidRDefault="006674E8" w:rsidP="006674E8"/>
    <w:p w14:paraId="2240FCC0" w14:textId="77777777" w:rsidR="006674E8" w:rsidRPr="00B83FCA" w:rsidRDefault="006674E8" w:rsidP="006674E8">
      <w:pPr>
        <w:rPr>
          <w:bCs/>
        </w:rPr>
      </w:pPr>
      <w:r w:rsidRPr="004D2A3C">
        <w:rPr>
          <w:b/>
        </w:rPr>
        <w:t xml:space="preserve">Date </w:t>
      </w:r>
      <w:r>
        <w:rPr>
          <w:b/>
        </w:rPr>
        <w:t>heard</w:t>
      </w:r>
      <w:r w:rsidRPr="004D2A3C">
        <w:rPr>
          <w:b/>
        </w:rPr>
        <w:t xml:space="preserve">: </w:t>
      </w:r>
      <w:r>
        <w:rPr>
          <w:bCs/>
        </w:rPr>
        <w:t xml:space="preserve">8 December 2022; 14 and 15 March 2023 </w:t>
      </w:r>
    </w:p>
    <w:p w14:paraId="322D0680" w14:textId="77777777" w:rsidR="006674E8" w:rsidRDefault="006674E8" w:rsidP="006674E8"/>
    <w:p w14:paraId="045F318C" w14:textId="77777777" w:rsidR="006674E8" w:rsidRPr="00544BFE" w:rsidRDefault="006674E8" w:rsidP="006674E8">
      <w:r>
        <w:rPr>
          <w:b/>
          <w:bCs/>
        </w:rPr>
        <w:t>Coram:</w:t>
      </w:r>
      <w:r>
        <w:t xml:space="preserve"> Kiefel CJ, Gageler, Gordon, Edelman, Steward, Gleeson and </w:t>
      </w:r>
      <w:proofErr w:type="spellStart"/>
      <w:r>
        <w:t>Jagot</w:t>
      </w:r>
      <w:proofErr w:type="spellEnd"/>
      <w:r>
        <w:t xml:space="preserve"> JJ </w:t>
      </w:r>
    </w:p>
    <w:p w14:paraId="52FC818E" w14:textId="77777777" w:rsidR="006674E8" w:rsidRDefault="006674E8" w:rsidP="006674E8"/>
    <w:p w14:paraId="3C02F92E" w14:textId="77777777" w:rsidR="006674E8" w:rsidRDefault="006674E8" w:rsidP="006674E8">
      <w:r>
        <w:rPr>
          <w:b/>
        </w:rPr>
        <w:t>Catchwords:</w:t>
      </w:r>
    </w:p>
    <w:p w14:paraId="591E3652" w14:textId="77777777" w:rsidR="006674E8" w:rsidRDefault="006674E8" w:rsidP="006674E8">
      <w:r>
        <w:tab/>
      </w:r>
    </w:p>
    <w:p w14:paraId="7716D51B" w14:textId="0E429449" w:rsidR="006674E8" w:rsidRPr="00E0315C" w:rsidRDefault="006674E8" w:rsidP="006674E8">
      <w:pPr>
        <w:ind w:left="720"/>
        <w:rPr>
          <w:b/>
          <w:bCs/>
        </w:rPr>
      </w:pPr>
      <w:r>
        <w:t xml:space="preserve">Constitutional law </w:t>
      </w:r>
      <w:r w:rsidRPr="00E0315C">
        <w:t>–</w:t>
      </w:r>
      <w:r>
        <w:t xml:space="preserve"> Review of administrative decisions </w:t>
      </w:r>
      <w:r w:rsidRPr="00E0315C">
        <w:t>–</w:t>
      </w:r>
      <w:r>
        <w:t xml:space="preserve"> Application for constitutional writs – Where plaintiff pleaded guilty to people smuggling and sentenced to imprisonment – Where, during sentencing, sentencing judge considered issue of general deterrence – Where plaintiff applied for Safe Haven Enterprise Visa ("SHEV") – Where Minister refused application for SHEV pursuant to s</w:t>
      </w:r>
      <w:r w:rsidR="00DB2D51">
        <w:t> </w:t>
      </w:r>
      <w:r>
        <w:t xml:space="preserve">65 of </w:t>
      </w:r>
      <w:r>
        <w:rPr>
          <w:i/>
          <w:iCs/>
        </w:rPr>
        <w:t xml:space="preserve">Migration Act 1958 </w:t>
      </w:r>
      <w:r>
        <w:t>(</w:t>
      </w:r>
      <w:proofErr w:type="spellStart"/>
      <w:r>
        <w:t>Cth</w:t>
      </w:r>
      <w:proofErr w:type="spellEnd"/>
      <w:r>
        <w:t>), not being satisfied grant of visa in "national interest", being criterion set out in cl 790.227 of Sch</w:t>
      </w:r>
      <w:r w:rsidR="00DB2D51">
        <w:t> </w:t>
      </w:r>
      <w:r>
        <w:t xml:space="preserve">2 of </w:t>
      </w:r>
      <w:r>
        <w:rPr>
          <w:i/>
          <w:iCs/>
        </w:rPr>
        <w:t>Migration Regulations 1994</w:t>
      </w:r>
      <w:r>
        <w:t xml:space="preserve"> (</w:t>
      </w:r>
      <w:proofErr w:type="spellStart"/>
      <w:r>
        <w:t>Cth</w:t>
      </w:r>
      <w:proofErr w:type="spellEnd"/>
      <w:r>
        <w:t>) ("Decision") – Whether Decision made for punitive purpose or inflicts punishment – Whether acting in "national interest" permits Executive to act for punitive purpose or in way amounting to punishment.</w:t>
      </w:r>
    </w:p>
    <w:p w14:paraId="41FA6D89" w14:textId="77777777" w:rsidR="006674E8" w:rsidRDefault="006674E8" w:rsidP="006674E8">
      <w:pPr>
        <w:ind w:left="720"/>
      </w:pPr>
    </w:p>
    <w:p w14:paraId="3F48FD02" w14:textId="77777777" w:rsidR="006674E8" w:rsidRDefault="006674E8" w:rsidP="006674E8">
      <w:pPr>
        <w:ind w:left="720"/>
      </w:pPr>
      <w:r>
        <w:t xml:space="preserve">Administrative law </w:t>
      </w:r>
      <w:r w:rsidRPr="00E348CA">
        <w:t>–</w:t>
      </w:r>
      <w:r>
        <w:t xml:space="preserve"> Jurisdictional error </w:t>
      </w:r>
      <w:r w:rsidRPr="00E348CA">
        <w:t>–</w:t>
      </w:r>
      <w:r>
        <w:t xml:space="preserve"> Procedural fairness – Where Minister took account of media coverage of plaintiff's conviction as part of reason why grant of SHEV not in national interest – Whether Minister failed to consider relevant consideration – Whether Minister proceeded on incorrect understanding of law. </w:t>
      </w:r>
    </w:p>
    <w:p w14:paraId="6E1F0034" w14:textId="77777777" w:rsidR="006674E8" w:rsidRDefault="006674E8" w:rsidP="006674E8"/>
    <w:p w14:paraId="3657B9DC" w14:textId="77777777" w:rsidR="006674E8" w:rsidRDefault="006674E8" w:rsidP="006674E8">
      <w:pPr>
        <w:rPr>
          <w:i/>
        </w:rPr>
      </w:pPr>
      <w:r>
        <w:rPr>
          <w:i/>
        </w:rPr>
        <w:t>Application for constitutional or other writ referred to the Full Court on 5 September 2022.</w:t>
      </w:r>
    </w:p>
    <w:p w14:paraId="5E820735" w14:textId="77777777" w:rsidR="006674E8" w:rsidRPr="00E064DF" w:rsidRDefault="006674E8" w:rsidP="006674E8"/>
    <w:p w14:paraId="3D5B77BC" w14:textId="77777777" w:rsidR="006674E8" w:rsidRDefault="00C16004" w:rsidP="006674E8">
      <w:pPr>
        <w:rPr>
          <w:rStyle w:val="Hyperlink"/>
          <w:rFonts w:cs="Verdana"/>
          <w:bCs/>
        </w:rPr>
      </w:pPr>
      <w:hyperlink w:anchor="TOP" w:history="1">
        <w:r w:rsidR="006674E8" w:rsidRPr="004E7695">
          <w:rPr>
            <w:rStyle w:val="Hyperlink"/>
            <w:rFonts w:cs="Verdana"/>
            <w:bCs/>
          </w:rPr>
          <w:t>Return to Top</w:t>
        </w:r>
      </w:hyperlink>
    </w:p>
    <w:p w14:paraId="128A598D" w14:textId="77777777" w:rsidR="00AB0234" w:rsidRDefault="00AB0234" w:rsidP="006674E8">
      <w:pPr>
        <w:pStyle w:val="Divider1"/>
      </w:pPr>
    </w:p>
    <w:p w14:paraId="187D4454" w14:textId="77777777" w:rsidR="00AB0234" w:rsidRDefault="00AB0234" w:rsidP="00536849"/>
    <w:p w14:paraId="625867E8" w14:textId="77777777" w:rsidR="00536849" w:rsidRPr="00CC454A" w:rsidRDefault="00536849" w:rsidP="00536849">
      <w:pPr>
        <w:pStyle w:val="Heading3"/>
        <w:rPr>
          <w:i w:val="0"/>
          <w:iCs/>
        </w:rPr>
      </w:pPr>
      <w:bookmarkStart w:id="67" w:name="_Davis_v_Minister"/>
      <w:bookmarkEnd w:id="67"/>
      <w:r w:rsidRPr="00136F5C">
        <w:t xml:space="preserve">Davis v Minister for Immigration, Citizenship, Migrant Services and Multicultural Affairs &amp; </w:t>
      </w:r>
      <w:proofErr w:type="spellStart"/>
      <w:r w:rsidRPr="00136F5C">
        <w:t>Ors</w:t>
      </w:r>
      <w:proofErr w:type="spellEnd"/>
      <w:r w:rsidRPr="00136F5C">
        <w:t>; DCM20 v Secretary of Department of Home Affairs &amp; Anor</w:t>
      </w:r>
      <w:r>
        <w:t xml:space="preserve"> </w:t>
      </w:r>
    </w:p>
    <w:p w14:paraId="74970D2A" w14:textId="345A931B" w:rsidR="00536849" w:rsidRPr="00444C33" w:rsidRDefault="00C16004" w:rsidP="00536849">
      <w:hyperlink r:id="rId30" w:history="1">
        <w:r w:rsidR="00536849" w:rsidRPr="00744391">
          <w:rPr>
            <w:rStyle w:val="Hyperlink"/>
            <w:rFonts w:cs="Verdana"/>
            <w:b/>
            <w:bCs/>
            <w:noProof w:val="0"/>
          </w:rPr>
          <w:t>M32/2022; S81/2022</w:t>
        </w:r>
      </w:hyperlink>
      <w:r w:rsidR="00536849">
        <w:rPr>
          <w:b/>
          <w:bCs/>
        </w:rPr>
        <w:t xml:space="preserve">: </w:t>
      </w:r>
      <w:hyperlink r:id="rId31" w:history="1">
        <w:r w:rsidR="00444C33" w:rsidRPr="00444C33">
          <w:rPr>
            <w:rStyle w:val="Hyperlink"/>
            <w:rFonts w:cs="Verdana"/>
            <w:noProof w:val="0"/>
          </w:rPr>
          <w:t xml:space="preserve">[2022] </w:t>
        </w:r>
        <w:proofErr w:type="spellStart"/>
        <w:r w:rsidR="00444C33" w:rsidRPr="00444C33">
          <w:rPr>
            <w:rStyle w:val="Hyperlink"/>
            <w:rFonts w:cs="Verdana"/>
            <w:noProof w:val="0"/>
          </w:rPr>
          <w:t>HCATrans</w:t>
        </w:r>
        <w:proofErr w:type="spellEnd"/>
        <w:r w:rsidR="00444C33" w:rsidRPr="00444C33">
          <w:rPr>
            <w:rStyle w:val="Hyperlink"/>
            <w:rFonts w:cs="Verdana"/>
            <w:noProof w:val="0"/>
          </w:rPr>
          <w:t xml:space="preserve"> 179</w:t>
        </w:r>
      </w:hyperlink>
      <w:r w:rsidR="00444C33">
        <w:t xml:space="preserve">; </w:t>
      </w:r>
      <w:hyperlink r:id="rId32" w:history="1">
        <w:r w:rsidR="00F71F40" w:rsidRPr="00F71F40">
          <w:rPr>
            <w:rStyle w:val="Hyperlink"/>
            <w:rFonts w:cs="Verdana"/>
            <w:noProof w:val="0"/>
          </w:rPr>
          <w:t xml:space="preserve">[2022] </w:t>
        </w:r>
        <w:proofErr w:type="spellStart"/>
        <w:r w:rsidR="00F71F40" w:rsidRPr="00F71F40">
          <w:rPr>
            <w:rStyle w:val="Hyperlink"/>
            <w:rFonts w:cs="Verdana"/>
            <w:noProof w:val="0"/>
          </w:rPr>
          <w:t>HCATrans</w:t>
        </w:r>
        <w:proofErr w:type="spellEnd"/>
        <w:r w:rsidR="00F71F40" w:rsidRPr="00F71F40">
          <w:rPr>
            <w:rStyle w:val="Hyperlink"/>
            <w:rFonts w:cs="Verdana"/>
            <w:noProof w:val="0"/>
          </w:rPr>
          <w:t xml:space="preserve"> 181</w:t>
        </w:r>
      </w:hyperlink>
    </w:p>
    <w:p w14:paraId="61E0F4F3" w14:textId="77777777" w:rsidR="00536849" w:rsidRDefault="00536849" w:rsidP="00536849"/>
    <w:p w14:paraId="0E21EF50" w14:textId="004EAC95" w:rsidR="00536849" w:rsidRPr="00B83FCA" w:rsidRDefault="00536849" w:rsidP="00536849">
      <w:pPr>
        <w:rPr>
          <w:bCs/>
        </w:rPr>
      </w:pPr>
      <w:bookmarkStart w:id="68" w:name="_Hlk103594772"/>
      <w:r w:rsidRPr="004E7695">
        <w:rPr>
          <w:b/>
        </w:rPr>
        <w:lastRenderedPageBreak/>
        <w:t>Date</w:t>
      </w:r>
      <w:r>
        <w:rPr>
          <w:b/>
        </w:rPr>
        <w:t xml:space="preserve"> </w:t>
      </w:r>
      <w:r w:rsidR="00B83FCA">
        <w:rPr>
          <w:b/>
        </w:rPr>
        <w:t>heard</w:t>
      </w:r>
      <w:r w:rsidRPr="004E7695">
        <w:rPr>
          <w:b/>
        </w:rPr>
        <w:t xml:space="preserve">: </w:t>
      </w:r>
      <w:r w:rsidR="00B83FCA">
        <w:rPr>
          <w:bCs/>
        </w:rPr>
        <w:t>19 and 20 October 2022</w:t>
      </w:r>
    </w:p>
    <w:p w14:paraId="1F1F0BFD" w14:textId="7507A805" w:rsidR="00536849" w:rsidRDefault="00536849" w:rsidP="00536849"/>
    <w:p w14:paraId="41C5BC55" w14:textId="15004742" w:rsidR="00536849" w:rsidRPr="00536849" w:rsidRDefault="00536849" w:rsidP="00536849">
      <w:r>
        <w:rPr>
          <w:b/>
          <w:bCs/>
        </w:rPr>
        <w:t>Coram:</w:t>
      </w:r>
      <w:r>
        <w:t xml:space="preserve"> </w:t>
      </w:r>
      <w:r w:rsidR="00B83FCA" w:rsidRPr="00B83FCA">
        <w:t xml:space="preserve">Kiefel CJ, Gageler, Gordon, Edelman, Steward, Gleeson and </w:t>
      </w:r>
      <w:proofErr w:type="spellStart"/>
      <w:r w:rsidR="00B83FCA" w:rsidRPr="00B83FCA">
        <w:t>Jagot</w:t>
      </w:r>
      <w:proofErr w:type="spellEnd"/>
      <w:r w:rsidR="00B83FCA" w:rsidRPr="00B83FCA">
        <w:t xml:space="preserve"> JJ</w:t>
      </w:r>
    </w:p>
    <w:bookmarkEnd w:id="68"/>
    <w:p w14:paraId="46E68C28" w14:textId="77777777" w:rsidR="00536849" w:rsidRPr="004E7695" w:rsidRDefault="00536849" w:rsidP="00536849"/>
    <w:p w14:paraId="159BA7EF" w14:textId="77777777" w:rsidR="00536849" w:rsidRPr="004E7695" w:rsidRDefault="00536849" w:rsidP="00536849">
      <w:pPr>
        <w:rPr>
          <w:b/>
        </w:rPr>
      </w:pPr>
      <w:r w:rsidRPr="004E7695">
        <w:rPr>
          <w:b/>
        </w:rPr>
        <w:t>Catchwords:</w:t>
      </w:r>
    </w:p>
    <w:p w14:paraId="0F8647A8" w14:textId="77777777" w:rsidR="00536849" w:rsidRDefault="00536849" w:rsidP="00536849"/>
    <w:p w14:paraId="2D77A49D" w14:textId="705744C8" w:rsidR="00536849" w:rsidRPr="00C962A8" w:rsidRDefault="00536849" w:rsidP="00536849">
      <w:pPr>
        <w:ind w:left="720"/>
      </w:pPr>
      <w:r>
        <w:t>Constitutional law – Judicial review – Non-statutory executive action – Sections</w:t>
      </w:r>
      <w:r w:rsidR="00DB2D51">
        <w:t> </w:t>
      </w:r>
      <w:r>
        <w:t xml:space="preserve">61 and 64 of </w:t>
      </w:r>
      <w:r>
        <w:rPr>
          <w:i/>
          <w:iCs/>
        </w:rPr>
        <w:t>Constitution</w:t>
      </w:r>
      <w:r>
        <w:t xml:space="preserve"> – Where s</w:t>
      </w:r>
      <w:r w:rsidR="00DB2D51">
        <w:t> </w:t>
      </w:r>
      <w:r>
        <w:t xml:space="preserve">351(1) of </w:t>
      </w:r>
      <w:r>
        <w:rPr>
          <w:i/>
          <w:iCs/>
        </w:rPr>
        <w:t>Migration Act 1958</w:t>
      </w:r>
      <w:r>
        <w:t xml:space="preserve"> (</w:t>
      </w:r>
      <w:proofErr w:type="spellStart"/>
      <w:r>
        <w:t>Cth</w:t>
      </w:r>
      <w:proofErr w:type="spellEnd"/>
      <w:r>
        <w:t>) (</w:t>
      </w:r>
      <w:r w:rsidR="00040C04">
        <w:t>"</w:t>
      </w:r>
      <w:r>
        <w:t>Act</w:t>
      </w:r>
      <w:r w:rsidR="00040C04">
        <w:t>"</w:t>
      </w:r>
      <w:r>
        <w:t>) provided if Minister thinks it in public interest, Minister may substitute decision of Administrative Appeals Tribunal under s 349 of Act for decision more favourable to applicant – Where s</w:t>
      </w:r>
      <w:r w:rsidR="00DB2D51">
        <w:t> </w:t>
      </w:r>
      <w:r>
        <w:t>351(3) and s</w:t>
      </w:r>
      <w:r w:rsidR="00DB2D51">
        <w:t> </w:t>
      </w:r>
      <w:r>
        <w:t>351(7) provided power under s</w:t>
      </w:r>
      <w:r w:rsidR="00DB2D51">
        <w:t> </w:t>
      </w:r>
      <w:r>
        <w:t>351(1) be exercised by Minister personally and Minister under no duty to consider whether to exercise power – Where Minister issued guidelines in relation to power conferred by s</w:t>
      </w:r>
      <w:r w:rsidR="00DB2D51">
        <w:t> </w:t>
      </w:r>
      <w:r>
        <w:t>351 setting out circumstances in which Department of Home Affairs should refer requests – Where Departmental officers concluded requests for intervention failed to satisfy criteria for referral in guidelines – Whether decision of Departmental officer not to refer to request for Minister to exercise power conferred by s</w:t>
      </w:r>
      <w:r w:rsidR="00DB2D51">
        <w:t> </w:t>
      </w:r>
      <w:r>
        <w:t xml:space="preserve">351(1) amenable to judicial review – Whether decision of Departmental officer affected by legal unreasonableness – Whether remedies available. </w:t>
      </w:r>
    </w:p>
    <w:p w14:paraId="61F2F7CB" w14:textId="77777777" w:rsidR="00536849" w:rsidRPr="00C32A1D" w:rsidRDefault="00536849" w:rsidP="00536849"/>
    <w:p w14:paraId="41192201" w14:textId="77777777" w:rsidR="00536849" w:rsidRPr="00A93CE1" w:rsidRDefault="00536849" w:rsidP="00536849">
      <w:pPr>
        <w:rPr>
          <w:bCs/>
        </w:rPr>
      </w:pPr>
      <w:r w:rsidRPr="004E7695">
        <w:rPr>
          <w:b/>
        </w:rPr>
        <w:t xml:space="preserve">Appealed from </w:t>
      </w:r>
      <w:r>
        <w:rPr>
          <w:b/>
        </w:rPr>
        <w:t xml:space="preserve">FCA (FC): </w:t>
      </w:r>
      <w:hyperlink r:id="rId33" w:history="1">
        <w:r w:rsidRPr="00CC454A">
          <w:rPr>
            <w:rStyle w:val="Hyperlink"/>
            <w:rFonts w:cs="Verdana"/>
            <w:bCs/>
            <w:noProof w:val="0"/>
          </w:rPr>
          <w:t>[2021] FCAFC 213</w:t>
        </w:r>
      </w:hyperlink>
      <w:r>
        <w:rPr>
          <w:bCs/>
        </w:rPr>
        <w:t xml:space="preserve">; </w:t>
      </w:r>
      <w:r w:rsidRPr="00A93CE1">
        <w:rPr>
          <w:bCs/>
        </w:rPr>
        <w:t>(2021) 288 FCR 23</w:t>
      </w:r>
    </w:p>
    <w:p w14:paraId="7C3A527B" w14:textId="77777777" w:rsidR="00536849" w:rsidRPr="00E064DF" w:rsidRDefault="00536849" w:rsidP="00536849"/>
    <w:p w14:paraId="647B3BE2" w14:textId="3748500D" w:rsidR="00536849" w:rsidRDefault="00C16004" w:rsidP="00536849">
      <w:pPr>
        <w:rPr>
          <w:rStyle w:val="Hyperlink"/>
          <w:rFonts w:cs="Verdana"/>
          <w:bCs/>
        </w:rPr>
      </w:pPr>
      <w:hyperlink w:anchor="TOP" w:history="1">
        <w:r w:rsidR="00536849" w:rsidRPr="004E7695">
          <w:rPr>
            <w:rStyle w:val="Hyperlink"/>
            <w:rFonts w:cs="Verdana"/>
            <w:bCs/>
          </w:rPr>
          <w:t>Return to Top</w:t>
        </w:r>
      </w:hyperlink>
    </w:p>
    <w:p w14:paraId="6C33DB5C" w14:textId="1C73540E" w:rsidR="002B7912" w:rsidRDefault="002B7912" w:rsidP="00535159">
      <w:pPr>
        <w:pStyle w:val="Divider1"/>
        <w:rPr>
          <w:rStyle w:val="Hyperlink"/>
          <w:rFonts w:cs="Verdana"/>
          <w:bCs/>
        </w:rPr>
      </w:pPr>
    </w:p>
    <w:p w14:paraId="4D71C6E9" w14:textId="582C2E2A" w:rsidR="002B7912" w:rsidRDefault="002B7912" w:rsidP="002B7912"/>
    <w:p w14:paraId="5902F630" w14:textId="77777777" w:rsidR="00607698" w:rsidRPr="00CC454A" w:rsidRDefault="00607698" w:rsidP="00607698">
      <w:pPr>
        <w:pStyle w:val="Heading3"/>
        <w:rPr>
          <w:i w:val="0"/>
          <w:iCs/>
        </w:rPr>
      </w:pPr>
      <w:bookmarkStart w:id="69" w:name="_Attorney-General_(Cth)_v_1"/>
      <w:bookmarkEnd w:id="69"/>
      <w:r w:rsidRPr="001704F3">
        <w:t>Attorney-General (</w:t>
      </w:r>
      <w:proofErr w:type="spellStart"/>
      <w:r w:rsidRPr="001704F3">
        <w:t>Cth</w:t>
      </w:r>
      <w:proofErr w:type="spellEnd"/>
      <w:r w:rsidRPr="001704F3">
        <w:t xml:space="preserve">) v Huynh &amp; </w:t>
      </w:r>
      <w:proofErr w:type="spellStart"/>
      <w:r w:rsidRPr="001704F3">
        <w:t>Ors</w:t>
      </w:r>
      <w:proofErr w:type="spellEnd"/>
    </w:p>
    <w:p w14:paraId="61AB6395" w14:textId="15C9A7E9" w:rsidR="00607698" w:rsidRPr="00607698" w:rsidRDefault="00C16004" w:rsidP="00607698">
      <w:hyperlink r:id="rId34" w:history="1">
        <w:r w:rsidR="00607698" w:rsidRPr="00744391">
          <w:rPr>
            <w:rStyle w:val="Hyperlink"/>
            <w:rFonts w:cs="Verdana"/>
            <w:b/>
            <w:bCs/>
            <w:noProof w:val="0"/>
          </w:rPr>
          <w:t>S78/2022</w:t>
        </w:r>
      </w:hyperlink>
      <w:r w:rsidR="00607698">
        <w:rPr>
          <w:b/>
          <w:bCs/>
        </w:rPr>
        <w:t xml:space="preserve">: </w:t>
      </w:r>
      <w:hyperlink r:id="rId35" w:history="1">
        <w:r w:rsidR="00607698" w:rsidRPr="00607698">
          <w:rPr>
            <w:rStyle w:val="Hyperlink"/>
            <w:rFonts w:cs="Verdana"/>
            <w:noProof w:val="0"/>
          </w:rPr>
          <w:t xml:space="preserve">[2022] </w:t>
        </w:r>
        <w:proofErr w:type="spellStart"/>
        <w:r w:rsidR="00607698" w:rsidRPr="00607698">
          <w:rPr>
            <w:rStyle w:val="Hyperlink"/>
            <w:rFonts w:cs="Verdana"/>
            <w:noProof w:val="0"/>
          </w:rPr>
          <w:t>HCATrans</w:t>
        </w:r>
        <w:proofErr w:type="spellEnd"/>
        <w:r w:rsidR="00607698" w:rsidRPr="00607698">
          <w:rPr>
            <w:rStyle w:val="Hyperlink"/>
            <w:rFonts w:cs="Verdana"/>
            <w:noProof w:val="0"/>
          </w:rPr>
          <w:t xml:space="preserve"> 190</w:t>
        </w:r>
      </w:hyperlink>
      <w:r w:rsidR="00607698" w:rsidRPr="00607698">
        <w:t xml:space="preserve">; </w:t>
      </w:r>
      <w:hyperlink r:id="rId36" w:history="1">
        <w:r w:rsidR="00607698" w:rsidRPr="00607698">
          <w:rPr>
            <w:rStyle w:val="Hyperlink"/>
            <w:rFonts w:cs="Verdana"/>
            <w:noProof w:val="0"/>
          </w:rPr>
          <w:t xml:space="preserve">[2022] </w:t>
        </w:r>
        <w:proofErr w:type="spellStart"/>
        <w:r w:rsidR="00607698" w:rsidRPr="00607698">
          <w:rPr>
            <w:rStyle w:val="Hyperlink"/>
            <w:rFonts w:cs="Verdana"/>
            <w:noProof w:val="0"/>
          </w:rPr>
          <w:t>HCATrans</w:t>
        </w:r>
        <w:proofErr w:type="spellEnd"/>
        <w:r w:rsidR="00607698" w:rsidRPr="00607698">
          <w:rPr>
            <w:rStyle w:val="Hyperlink"/>
            <w:rFonts w:cs="Verdana"/>
            <w:noProof w:val="0"/>
          </w:rPr>
          <w:t xml:space="preserve"> 191</w:t>
        </w:r>
      </w:hyperlink>
    </w:p>
    <w:p w14:paraId="0718244C" w14:textId="77777777" w:rsidR="00607698" w:rsidRDefault="00607698" w:rsidP="00607698"/>
    <w:p w14:paraId="443530EE" w14:textId="26B90CC3" w:rsidR="00607698" w:rsidRDefault="00607698" w:rsidP="00607698">
      <w:r w:rsidRPr="004E7695">
        <w:rPr>
          <w:b/>
        </w:rPr>
        <w:t>Date</w:t>
      </w:r>
      <w:r>
        <w:rPr>
          <w:b/>
        </w:rPr>
        <w:t xml:space="preserve"> </w:t>
      </w:r>
      <w:r w:rsidR="00584AB6">
        <w:rPr>
          <w:b/>
        </w:rPr>
        <w:t>heard</w:t>
      </w:r>
      <w:r w:rsidRPr="004E7695">
        <w:rPr>
          <w:b/>
        </w:rPr>
        <w:t xml:space="preserve">: </w:t>
      </w:r>
      <w:r>
        <w:t xml:space="preserve">8 and 9 November 2022 </w:t>
      </w:r>
    </w:p>
    <w:p w14:paraId="2211F4B2" w14:textId="25E5033E" w:rsidR="00607698" w:rsidRDefault="00607698" w:rsidP="00607698"/>
    <w:p w14:paraId="5DBA2C4D" w14:textId="05ED8017" w:rsidR="00607698" w:rsidRPr="00523623" w:rsidRDefault="00607698" w:rsidP="00607698">
      <w:r w:rsidRPr="00607698">
        <w:rPr>
          <w:b/>
          <w:bCs/>
        </w:rPr>
        <w:t>Coram:</w:t>
      </w:r>
      <w:r>
        <w:t xml:space="preserve"> </w:t>
      </w:r>
      <w:r w:rsidRPr="00607698">
        <w:t xml:space="preserve">Kiefel CJ, Gageler, Gordon, Edelman, Steward, Gleeson and </w:t>
      </w:r>
      <w:proofErr w:type="spellStart"/>
      <w:r w:rsidRPr="00607698">
        <w:t>Jagot</w:t>
      </w:r>
      <w:proofErr w:type="spellEnd"/>
      <w:r w:rsidRPr="00607698">
        <w:t xml:space="preserve"> JJ</w:t>
      </w:r>
    </w:p>
    <w:p w14:paraId="47A2F294" w14:textId="77777777" w:rsidR="00607698" w:rsidRPr="004E7695" w:rsidRDefault="00607698" w:rsidP="00607698"/>
    <w:p w14:paraId="5140E29E" w14:textId="77777777" w:rsidR="00607698" w:rsidRPr="004E7695" w:rsidRDefault="00607698" w:rsidP="00607698">
      <w:pPr>
        <w:rPr>
          <w:b/>
        </w:rPr>
      </w:pPr>
      <w:r w:rsidRPr="004E7695">
        <w:rPr>
          <w:b/>
        </w:rPr>
        <w:t>Catchwords:</w:t>
      </w:r>
    </w:p>
    <w:p w14:paraId="4142B2D9" w14:textId="77777777" w:rsidR="00607698" w:rsidRDefault="00607698" w:rsidP="00607698"/>
    <w:p w14:paraId="36D3F471" w14:textId="365F2625" w:rsidR="00607698" w:rsidRDefault="00607698" w:rsidP="00607698">
      <w:pPr>
        <w:ind w:left="720"/>
      </w:pPr>
      <w:r>
        <w:t>Constitutional law – Judicial power – Post-appeal application for inquiry into conviction – State courts – Supervisory jurisdiction – Where s</w:t>
      </w:r>
      <w:r w:rsidR="00E1786F">
        <w:t> </w:t>
      </w:r>
      <w:r>
        <w:t xml:space="preserve">68(1) of </w:t>
      </w:r>
      <w:r>
        <w:rPr>
          <w:i/>
          <w:iCs/>
        </w:rPr>
        <w:t xml:space="preserve">Judiciary Act 1903 </w:t>
      </w:r>
      <w:r>
        <w:t>(</w:t>
      </w:r>
      <w:proofErr w:type="spellStart"/>
      <w:r>
        <w:t>Cth</w:t>
      </w:r>
      <w:proofErr w:type="spellEnd"/>
      <w:r>
        <w:t xml:space="preserve">) </w:t>
      </w:r>
      <w:r w:rsidRPr="00C367AE">
        <w:t>provide</w:t>
      </w:r>
      <w:r>
        <w:t>d</w:t>
      </w:r>
      <w:r w:rsidRPr="00C367AE">
        <w:t xml:space="preserve"> State laws with respect to procedures apply to persons charged with </w:t>
      </w:r>
      <w:r>
        <w:t xml:space="preserve">Commonwealth </w:t>
      </w:r>
      <w:r w:rsidRPr="00C367AE">
        <w:t xml:space="preserve">offences </w:t>
      </w:r>
      <w:r>
        <w:t>where</w:t>
      </w:r>
      <w:r w:rsidRPr="00C367AE">
        <w:t xml:space="preserve"> jurisdiction conferred on courts of that State</w:t>
      </w:r>
      <w:r>
        <w:t xml:space="preserve"> – Where s</w:t>
      </w:r>
      <w:r w:rsidR="00E83792">
        <w:t> </w:t>
      </w:r>
      <w:r>
        <w:t xml:space="preserve">68(2) </w:t>
      </w:r>
      <w:r w:rsidRPr="00C367AE">
        <w:t>confer</w:t>
      </w:r>
      <w:r>
        <w:t>red</w:t>
      </w:r>
      <w:r w:rsidRPr="00C367AE">
        <w:t xml:space="preserve"> jurisdiction on State court</w:t>
      </w:r>
      <w:r>
        <w:t>s</w:t>
      </w:r>
      <w:r w:rsidRPr="00C367AE">
        <w:t xml:space="preserve"> with respect to criminal proceedings</w:t>
      </w:r>
      <w:r>
        <w:t xml:space="preserve"> – Where, following conviction for offences against laws of Commonwealth and unsuccessful appeal, </w:t>
      </w:r>
      <w:r w:rsidR="00584AB6">
        <w:t>appellant</w:t>
      </w:r>
      <w:r>
        <w:t xml:space="preserve"> applied to NSW Supreme Court under </w:t>
      </w:r>
      <w:r w:rsidRPr="00E50030">
        <w:t>Pt</w:t>
      </w:r>
      <w:r w:rsidR="00E83792">
        <w:t> </w:t>
      </w:r>
      <w:r w:rsidRPr="00E50030">
        <w:t xml:space="preserve">7, </w:t>
      </w:r>
      <w:proofErr w:type="spellStart"/>
      <w:r w:rsidRPr="00E50030">
        <w:t>Div</w:t>
      </w:r>
      <w:proofErr w:type="spellEnd"/>
      <w:r w:rsidR="00E83792">
        <w:t> </w:t>
      </w:r>
      <w:r w:rsidRPr="00E50030">
        <w:t xml:space="preserve">3 of </w:t>
      </w:r>
      <w:r w:rsidRPr="00E50030">
        <w:rPr>
          <w:i/>
          <w:iCs/>
        </w:rPr>
        <w:t>Crimes (Appeal and Review) Act 2001</w:t>
      </w:r>
      <w:r w:rsidRPr="00E50030">
        <w:t xml:space="preserve"> (NSW) (</w:t>
      </w:r>
      <w:r w:rsidR="00040C04">
        <w:t>"</w:t>
      </w:r>
      <w:r w:rsidRPr="00E50030">
        <w:t>Appeal and Review Act</w:t>
      </w:r>
      <w:r w:rsidR="00040C04">
        <w:t>"</w:t>
      </w:r>
      <w:r w:rsidRPr="00E50030">
        <w:t>)</w:t>
      </w:r>
      <w:r>
        <w:t xml:space="preserve"> for review of conviction and sentence –</w:t>
      </w:r>
      <w:r w:rsidR="00584AB6">
        <w:t xml:space="preserve"> </w:t>
      </w:r>
      <w:r>
        <w:t>Whether post-appeal inquiry and review procedures in Pt</w:t>
      </w:r>
      <w:r w:rsidR="00E83792">
        <w:t> </w:t>
      </w:r>
      <w:r>
        <w:t xml:space="preserve">7, </w:t>
      </w:r>
      <w:proofErr w:type="spellStart"/>
      <w:r>
        <w:t>Div</w:t>
      </w:r>
      <w:proofErr w:type="spellEnd"/>
      <w:r w:rsidR="00E83792">
        <w:t> </w:t>
      </w:r>
      <w:r>
        <w:t xml:space="preserve">3 of Appeal and Review Act available in relation to conviction </w:t>
      </w:r>
      <w:r>
        <w:lastRenderedPageBreak/>
        <w:t>or sentence for Commonwealth offence heard in NSW court – Whether power exercised by judge under s</w:t>
      </w:r>
      <w:r w:rsidR="00E83792">
        <w:t> </w:t>
      </w:r>
      <w:r>
        <w:t xml:space="preserve">79 of </w:t>
      </w:r>
      <w:r w:rsidRPr="00C367AE">
        <w:t>Pt</w:t>
      </w:r>
      <w:r w:rsidR="00E83792">
        <w:t> </w:t>
      </w:r>
      <w:r w:rsidRPr="00C367AE">
        <w:t xml:space="preserve">7, </w:t>
      </w:r>
      <w:proofErr w:type="spellStart"/>
      <w:r w:rsidRPr="00C367AE">
        <w:t>Div</w:t>
      </w:r>
      <w:proofErr w:type="spellEnd"/>
      <w:r w:rsidR="00E83792">
        <w:t> </w:t>
      </w:r>
      <w:r w:rsidRPr="00C367AE">
        <w:t xml:space="preserve">3 </w:t>
      </w:r>
      <w:r>
        <w:t>of Appeal and Review Act, to consider applications for inquiry into conviction made under s</w:t>
      </w:r>
      <w:r w:rsidR="005C509E">
        <w:t> </w:t>
      </w:r>
      <w:r>
        <w:t xml:space="preserve">78, judicial or administrative in nature – Whether </w:t>
      </w:r>
      <w:r w:rsidRPr="009B73B0">
        <w:t>ss</w:t>
      </w:r>
      <w:r w:rsidR="005C509E">
        <w:t> </w:t>
      </w:r>
      <w:r w:rsidRPr="009B73B0">
        <w:t>78-79 of Appeal and Review Act</w:t>
      </w:r>
      <w:r>
        <w:t xml:space="preserve"> apply as federal law pursuant to s</w:t>
      </w:r>
      <w:r w:rsidR="005C509E">
        <w:t> </w:t>
      </w:r>
      <w:r>
        <w:t xml:space="preserve">68(1) of </w:t>
      </w:r>
      <w:r>
        <w:rPr>
          <w:i/>
          <w:iCs/>
        </w:rPr>
        <w:t>Judiciary Act</w:t>
      </w:r>
      <w:r>
        <w:t xml:space="preserve"> in relation to conviction. </w:t>
      </w:r>
    </w:p>
    <w:p w14:paraId="7C556312" w14:textId="77777777" w:rsidR="00607698" w:rsidRPr="00C32A1D" w:rsidRDefault="00607698" w:rsidP="00607698"/>
    <w:p w14:paraId="72C6A970" w14:textId="570EECF6" w:rsidR="00607698" w:rsidRDefault="00607698" w:rsidP="00607698">
      <w:pPr>
        <w:rPr>
          <w:b/>
        </w:rPr>
      </w:pPr>
      <w:r w:rsidRPr="004E7695">
        <w:rPr>
          <w:b/>
        </w:rPr>
        <w:t>Appealed from</w:t>
      </w:r>
      <w:r>
        <w:rPr>
          <w:b/>
        </w:rPr>
        <w:t xml:space="preserve"> NSW</w:t>
      </w:r>
      <w:r w:rsidR="004533C6">
        <w:rPr>
          <w:b/>
        </w:rPr>
        <w:t>SC</w:t>
      </w:r>
      <w:r>
        <w:rPr>
          <w:b/>
        </w:rPr>
        <w:t xml:space="preserve"> (CA): </w:t>
      </w:r>
      <w:hyperlink r:id="rId37" w:history="1">
        <w:r w:rsidRPr="001704F3">
          <w:rPr>
            <w:rStyle w:val="Hyperlink"/>
            <w:rFonts w:cs="Verdana"/>
            <w:bCs/>
            <w:noProof w:val="0"/>
          </w:rPr>
          <w:t>[2021] NSWCA 297</w:t>
        </w:r>
      </w:hyperlink>
      <w:r>
        <w:rPr>
          <w:bCs/>
        </w:rPr>
        <w:t xml:space="preserve">; </w:t>
      </w:r>
      <w:r w:rsidRPr="00A93CE1">
        <w:rPr>
          <w:bCs/>
        </w:rPr>
        <w:t>(2021) 107 NSWLR 75</w:t>
      </w:r>
      <w:r>
        <w:rPr>
          <w:bCs/>
        </w:rPr>
        <w:t>;</w:t>
      </w:r>
      <w:r w:rsidRPr="00A93CE1">
        <w:rPr>
          <w:bCs/>
        </w:rPr>
        <w:t xml:space="preserve"> </w:t>
      </w:r>
      <w:r w:rsidRPr="001704F3">
        <w:rPr>
          <w:bCs/>
        </w:rPr>
        <w:t>(2021) 396 ALR 422</w:t>
      </w:r>
      <w:r w:rsidR="00BA6D21">
        <w:rPr>
          <w:bCs/>
        </w:rPr>
        <w:t xml:space="preserve">; </w:t>
      </w:r>
      <w:r w:rsidR="00BA6D21" w:rsidRPr="00BA6D21">
        <w:rPr>
          <w:bCs/>
        </w:rPr>
        <w:t>(2021) 293 A Crim R 392</w:t>
      </w:r>
    </w:p>
    <w:p w14:paraId="4A5F304A" w14:textId="77777777" w:rsidR="00607698" w:rsidRPr="00E064DF" w:rsidRDefault="00607698" w:rsidP="00607698"/>
    <w:p w14:paraId="40CC5170" w14:textId="77777777" w:rsidR="00607698" w:rsidRDefault="00C16004" w:rsidP="00607698">
      <w:pPr>
        <w:rPr>
          <w:rStyle w:val="Hyperlink"/>
          <w:rFonts w:cs="Verdana"/>
          <w:bCs/>
        </w:rPr>
      </w:pPr>
      <w:hyperlink w:anchor="TOP" w:history="1">
        <w:r w:rsidR="00607698" w:rsidRPr="004E7695">
          <w:rPr>
            <w:rStyle w:val="Hyperlink"/>
            <w:rFonts w:cs="Verdana"/>
            <w:bCs/>
          </w:rPr>
          <w:t>Return to Top</w:t>
        </w:r>
      </w:hyperlink>
    </w:p>
    <w:p w14:paraId="248F40E4" w14:textId="77777777" w:rsidR="0094632F" w:rsidRDefault="0094632F" w:rsidP="0094632F">
      <w:pPr>
        <w:pStyle w:val="Divider1"/>
        <w:rPr>
          <w:rStyle w:val="Hyperlink"/>
          <w:rFonts w:cs="Verdana"/>
          <w:bCs/>
        </w:rPr>
      </w:pPr>
    </w:p>
    <w:p w14:paraId="2B76FED7" w14:textId="77777777" w:rsidR="0094632F" w:rsidRPr="000778FC" w:rsidRDefault="0094632F" w:rsidP="0094632F"/>
    <w:p w14:paraId="0F1B5566" w14:textId="3EE7E2A3" w:rsidR="0094632F" w:rsidRDefault="0094632F" w:rsidP="0094632F">
      <w:pPr>
        <w:pStyle w:val="Heading3"/>
        <w:rPr>
          <w:i w:val="0"/>
        </w:rPr>
      </w:pPr>
      <w:bookmarkStart w:id="70" w:name="_Vanderstock_v_State"/>
      <w:bookmarkStart w:id="71" w:name="_Vanderstock_&amp;_Anor"/>
      <w:bookmarkEnd w:id="70"/>
      <w:bookmarkEnd w:id="71"/>
      <w:proofErr w:type="spellStart"/>
      <w:r>
        <w:t>Vanderstock</w:t>
      </w:r>
      <w:proofErr w:type="spellEnd"/>
      <w:r>
        <w:t xml:space="preserve"> &amp; Anor v </w:t>
      </w:r>
      <w:r w:rsidR="00DB0C44">
        <w:t xml:space="preserve">The </w:t>
      </w:r>
      <w:r>
        <w:t>State of Victoria</w:t>
      </w:r>
    </w:p>
    <w:p w14:paraId="26A7F4FC" w14:textId="57D8FCF2" w:rsidR="0094632F" w:rsidRPr="00F33DA8" w:rsidRDefault="00C16004" w:rsidP="0094632F">
      <w:pPr>
        <w:rPr>
          <w:bCs/>
        </w:rPr>
      </w:pPr>
      <w:hyperlink r:id="rId38" w:history="1">
        <w:r w:rsidR="0094632F" w:rsidRPr="00C81F29">
          <w:rPr>
            <w:rStyle w:val="Hyperlink"/>
            <w:rFonts w:cs="Verdana"/>
            <w:b/>
            <w:noProof w:val="0"/>
          </w:rPr>
          <w:t>M61/2021</w:t>
        </w:r>
      </w:hyperlink>
      <w:r w:rsidR="00F33DA8">
        <w:rPr>
          <w:b/>
        </w:rPr>
        <w:t xml:space="preserve">: </w:t>
      </w:r>
      <w:hyperlink r:id="rId39"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7</w:t>
        </w:r>
      </w:hyperlink>
      <w:r w:rsidR="00E439E5">
        <w:rPr>
          <w:bCs/>
        </w:rPr>
        <w:t xml:space="preserve">; </w:t>
      </w:r>
      <w:hyperlink r:id="rId40"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10</w:t>
        </w:r>
      </w:hyperlink>
      <w:r w:rsidR="00E439E5">
        <w:rPr>
          <w:bCs/>
        </w:rPr>
        <w:t xml:space="preserve">; </w:t>
      </w:r>
      <w:hyperlink r:id="rId41"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11</w:t>
        </w:r>
      </w:hyperlink>
    </w:p>
    <w:p w14:paraId="09EFD98C" w14:textId="77777777" w:rsidR="00F33DA8" w:rsidRDefault="00F33DA8" w:rsidP="00F33DA8">
      <w:pPr>
        <w:rPr>
          <w:b/>
        </w:rPr>
      </w:pPr>
    </w:p>
    <w:p w14:paraId="78A9A219" w14:textId="1DC21136" w:rsidR="00F33DA8" w:rsidRPr="00535159" w:rsidRDefault="00F33DA8" w:rsidP="00F33DA8">
      <w:pPr>
        <w:rPr>
          <w:bCs/>
        </w:rPr>
      </w:pPr>
      <w:r w:rsidRPr="00535159">
        <w:rPr>
          <w:b/>
        </w:rPr>
        <w:t xml:space="preserve">Date heard: </w:t>
      </w:r>
      <w:r>
        <w:rPr>
          <w:bCs/>
        </w:rPr>
        <w:t>14, 15 and 16 February 2023</w:t>
      </w:r>
    </w:p>
    <w:p w14:paraId="1EBC7EB0" w14:textId="77777777" w:rsidR="00F33DA8" w:rsidRPr="00535159" w:rsidRDefault="00F33DA8" w:rsidP="00F33DA8"/>
    <w:p w14:paraId="4054E51A" w14:textId="77777777" w:rsidR="00F33DA8" w:rsidRPr="00535159" w:rsidRDefault="00F33DA8" w:rsidP="00F33DA8">
      <w:r w:rsidRPr="00535159">
        <w:rPr>
          <w:b/>
          <w:bCs/>
        </w:rPr>
        <w:t>Coram:</w:t>
      </w:r>
      <w:r w:rsidRPr="00535159">
        <w:t xml:space="preserve"> Kiefel CJ, Gageler, Gordon, Edelman, Steward, Gleeson and </w:t>
      </w:r>
      <w:proofErr w:type="spellStart"/>
      <w:r w:rsidRPr="00535159">
        <w:t>Jagot</w:t>
      </w:r>
      <w:proofErr w:type="spellEnd"/>
      <w:r w:rsidRPr="00535159">
        <w:t xml:space="preserve"> JJ</w:t>
      </w:r>
    </w:p>
    <w:p w14:paraId="146E339A" w14:textId="77777777" w:rsidR="0094632F" w:rsidRDefault="0094632F" w:rsidP="0094632F"/>
    <w:p w14:paraId="62BE5C6E" w14:textId="77777777" w:rsidR="0094632F" w:rsidRDefault="0094632F" w:rsidP="0094632F">
      <w:r>
        <w:rPr>
          <w:b/>
        </w:rPr>
        <w:t>Catchwords:</w:t>
      </w:r>
    </w:p>
    <w:p w14:paraId="3BECDEB9" w14:textId="77777777" w:rsidR="0094632F" w:rsidRDefault="0094632F" w:rsidP="0094632F">
      <w:r>
        <w:tab/>
      </w:r>
    </w:p>
    <w:p w14:paraId="0929353A" w14:textId="08F0A400" w:rsidR="0094632F" w:rsidRDefault="0094632F" w:rsidP="0094632F">
      <w:pPr>
        <w:ind w:left="720"/>
      </w:pPr>
      <w:r>
        <w:t>Constitutional law – Duties of excise – Section</w:t>
      </w:r>
      <w:r w:rsidR="00DA14BD">
        <w:t> </w:t>
      </w:r>
      <w:r>
        <w:t xml:space="preserve">90 of </w:t>
      </w:r>
      <w:r>
        <w:rPr>
          <w:i/>
          <w:iCs/>
        </w:rPr>
        <w:t>Constitution</w:t>
      </w:r>
      <w:r>
        <w:t xml:space="preserve"> – </w:t>
      </w:r>
      <w:r w:rsidRPr="00AD281B">
        <w:t>Exclusive power of Commonwealth Parliament</w:t>
      </w:r>
      <w:r>
        <w:t xml:space="preserve"> – Where </w:t>
      </w:r>
      <w:r w:rsidRPr="00190259">
        <w:rPr>
          <w:i/>
          <w:iCs/>
        </w:rPr>
        <w:t>Zero and Low Emission Vehicle Distance-based Charge Act 2021</w:t>
      </w:r>
      <w:r>
        <w:t xml:space="preserve"> (Vic) (</w:t>
      </w:r>
      <w:r w:rsidR="00040C04">
        <w:t>"</w:t>
      </w:r>
      <w:r>
        <w:t>ZLEV Act</w:t>
      </w:r>
      <w:r w:rsidR="00040C04">
        <w:t>"</w:t>
      </w:r>
      <w:r>
        <w:t xml:space="preserve">) </w:t>
      </w:r>
      <w:r w:rsidRPr="00190259">
        <w:t xml:space="preserve">defines </w:t>
      </w:r>
      <w:r w:rsidR="00040C04">
        <w:t>"</w:t>
      </w:r>
      <w:r w:rsidRPr="00190259">
        <w:t>ZLEV</w:t>
      </w:r>
      <w:r w:rsidR="00040C04">
        <w:t>"</w:t>
      </w:r>
      <w:r w:rsidRPr="00190259">
        <w:t xml:space="preserve"> </w:t>
      </w:r>
      <w:r>
        <w:t>to mean any of following not excluded vehicles: (a) electric vehicle; (b) hydrogen vehicle; and (c) plug-in hybrid electric vehicle – Where s</w:t>
      </w:r>
      <w:r w:rsidR="00DA14BD">
        <w:t> </w:t>
      </w:r>
      <w:r>
        <w:t>7(1) of ZLEV Act requires registered operator of ZLEV to pay charge for use of ZLEV on specified roads</w:t>
      </w:r>
      <w:r w:rsidRPr="00190259">
        <w:t xml:space="preserve"> </w:t>
      </w:r>
      <w:r>
        <w:t>– Whether s 7(1) of ZLEV Act invalid as imposing duty of excise within meaning of s</w:t>
      </w:r>
      <w:r w:rsidR="00DA14BD">
        <w:t> </w:t>
      </w:r>
      <w:r>
        <w:t xml:space="preserve">90 of </w:t>
      </w:r>
      <w:r>
        <w:rPr>
          <w:i/>
          <w:iCs/>
        </w:rPr>
        <w:t>Constitution</w:t>
      </w:r>
      <w:r w:rsidR="00294D8B">
        <w:t xml:space="preserve"> – Whether ZLEV a tax on consumption of goods – Whether inland tax on consumption of </w:t>
      </w:r>
      <w:r w:rsidR="006B6AB3">
        <w:t>goods a duty of excise within meaning of s</w:t>
      </w:r>
      <w:r w:rsidR="00033283">
        <w:t> </w:t>
      </w:r>
      <w:r w:rsidR="006B6AB3">
        <w:t xml:space="preserve">90 of </w:t>
      </w:r>
      <w:r w:rsidR="006B6AB3">
        <w:rPr>
          <w:i/>
          <w:iCs/>
        </w:rPr>
        <w:t>Constitution</w:t>
      </w:r>
      <w:r>
        <w:t xml:space="preserve">. </w:t>
      </w:r>
    </w:p>
    <w:p w14:paraId="0CEBB9A1" w14:textId="77777777" w:rsidR="0094632F" w:rsidRDefault="0094632F" w:rsidP="0094632F"/>
    <w:p w14:paraId="4A3D1ADF" w14:textId="77777777" w:rsidR="0094632F" w:rsidRDefault="0094632F" w:rsidP="0094632F">
      <w:pPr>
        <w:rPr>
          <w:i/>
        </w:rPr>
      </w:pPr>
      <w:r>
        <w:rPr>
          <w:i/>
        </w:rPr>
        <w:t>Special case referred to the Full Court on 2 June 2022.</w:t>
      </w:r>
    </w:p>
    <w:p w14:paraId="3D4D128A" w14:textId="77777777" w:rsidR="0094632F" w:rsidRPr="00DD7F6B" w:rsidRDefault="0094632F" w:rsidP="0094632F"/>
    <w:p w14:paraId="50CD1C50" w14:textId="77777777" w:rsidR="0094632F" w:rsidRDefault="00C16004" w:rsidP="0094632F">
      <w:pPr>
        <w:rPr>
          <w:rFonts w:cs="Arial"/>
          <w:bCs/>
          <w:noProof/>
          <w:color w:val="0000FF"/>
          <w:u w:val="single"/>
        </w:rPr>
      </w:pPr>
      <w:hyperlink w:anchor="TOP" w:history="1">
        <w:r w:rsidR="0094632F" w:rsidRPr="00DD7F6B">
          <w:rPr>
            <w:rFonts w:cs="Arial"/>
            <w:bCs/>
            <w:noProof/>
            <w:color w:val="0000FF"/>
            <w:u w:val="single"/>
          </w:rPr>
          <w:t>Return to Top</w:t>
        </w:r>
      </w:hyperlink>
    </w:p>
    <w:p w14:paraId="578BC0FA" w14:textId="77777777" w:rsidR="009A154D" w:rsidRDefault="009A154D" w:rsidP="009A154D">
      <w:pPr>
        <w:pStyle w:val="Divider1"/>
      </w:pPr>
      <w:bookmarkStart w:id="72" w:name="_Hlk112129784"/>
    </w:p>
    <w:p w14:paraId="39A3598D" w14:textId="77777777" w:rsidR="009A154D" w:rsidRPr="002E2CD9" w:rsidRDefault="009A154D" w:rsidP="009A154D"/>
    <w:p w14:paraId="4AAF5109" w14:textId="77777777" w:rsidR="009A154D" w:rsidRDefault="009A154D" w:rsidP="009A154D">
      <w:pPr>
        <w:pStyle w:val="Heading3"/>
        <w:tabs>
          <w:tab w:val="left" w:pos="426"/>
        </w:tabs>
      </w:pPr>
      <w:bookmarkStart w:id="73" w:name="_Vunilagi_v_The"/>
      <w:bookmarkEnd w:id="73"/>
      <w:proofErr w:type="spellStart"/>
      <w:r w:rsidRPr="00B46C46">
        <w:t>Vunilagi</w:t>
      </w:r>
      <w:proofErr w:type="spellEnd"/>
      <w:r w:rsidRPr="00B46C46">
        <w:t xml:space="preserve"> v The Queen &amp; Anor</w:t>
      </w:r>
    </w:p>
    <w:p w14:paraId="42C4A5CE" w14:textId="6794356F" w:rsidR="009A154D" w:rsidRPr="001704F3" w:rsidRDefault="00C16004" w:rsidP="009A154D">
      <w:hyperlink r:id="rId42" w:history="1">
        <w:r w:rsidR="009A154D" w:rsidRPr="004445CA">
          <w:rPr>
            <w:rStyle w:val="Hyperlink"/>
            <w:rFonts w:cs="Verdana"/>
            <w:b/>
            <w:bCs/>
            <w:noProof w:val="0"/>
          </w:rPr>
          <w:t>C13/2022</w:t>
        </w:r>
      </w:hyperlink>
      <w:r w:rsidR="009A154D">
        <w:rPr>
          <w:b/>
          <w:bCs/>
        </w:rPr>
        <w:t xml:space="preserve">: </w:t>
      </w:r>
      <w:hyperlink r:id="rId43" w:history="1">
        <w:r w:rsidR="009B43D3" w:rsidRPr="009B43D3">
          <w:rPr>
            <w:rStyle w:val="Hyperlink"/>
            <w:rFonts w:cs="Verdana"/>
            <w:noProof w:val="0"/>
          </w:rPr>
          <w:t xml:space="preserve">[2023] </w:t>
        </w:r>
        <w:proofErr w:type="spellStart"/>
        <w:r w:rsidR="009B43D3" w:rsidRPr="009B43D3">
          <w:rPr>
            <w:rStyle w:val="Hyperlink"/>
            <w:rFonts w:cs="Verdana"/>
            <w:noProof w:val="0"/>
          </w:rPr>
          <w:t>HCATrans</w:t>
        </w:r>
        <w:proofErr w:type="spellEnd"/>
        <w:r w:rsidR="009B43D3" w:rsidRPr="009B43D3">
          <w:rPr>
            <w:rStyle w:val="Hyperlink"/>
            <w:rFonts w:cs="Verdana"/>
            <w:noProof w:val="0"/>
          </w:rPr>
          <w:t xml:space="preserve"> 3</w:t>
        </w:r>
      </w:hyperlink>
      <w:r w:rsidR="009B43D3">
        <w:t xml:space="preserve">; </w:t>
      </w:r>
      <w:hyperlink r:id="rId44" w:history="1">
        <w:r w:rsidR="009B43D3" w:rsidRPr="007C0905">
          <w:rPr>
            <w:rStyle w:val="Hyperlink"/>
            <w:rFonts w:cs="Verdana"/>
            <w:noProof w:val="0"/>
          </w:rPr>
          <w:t xml:space="preserve">[2023] </w:t>
        </w:r>
        <w:proofErr w:type="spellStart"/>
        <w:r w:rsidR="009B43D3" w:rsidRPr="007C0905">
          <w:rPr>
            <w:rStyle w:val="Hyperlink"/>
            <w:rFonts w:cs="Verdana"/>
            <w:noProof w:val="0"/>
          </w:rPr>
          <w:t>HCATrans</w:t>
        </w:r>
        <w:proofErr w:type="spellEnd"/>
        <w:r w:rsidR="009B43D3" w:rsidRPr="007C0905">
          <w:rPr>
            <w:rStyle w:val="Hyperlink"/>
            <w:rFonts w:cs="Verdana"/>
            <w:noProof w:val="0"/>
          </w:rPr>
          <w:t xml:space="preserve"> 4</w:t>
        </w:r>
      </w:hyperlink>
    </w:p>
    <w:p w14:paraId="0D199A05" w14:textId="77777777" w:rsidR="009A154D" w:rsidRDefault="009A154D" w:rsidP="009A154D"/>
    <w:p w14:paraId="2A365E8D" w14:textId="23AC2AEB" w:rsidR="009A154D" w:rsidRDefault="009A154D" w:rsidP="009A154D">
      <w:r w:rsidRPr="004E7695">
        <w:rPr>
          <w:b/>
        </w:rPr>
        <w:t>Date</w:t>
      </w:r>
      <w:r>
        <w:rPr>
          <w:b/>
        </w:rPr>
        <w:t xml:space="preserve"> heard</w:t>
      </w:r>
      <w:r w:rsidRPr="004E7695">
        <w:rPr>
          <w:b/>
        </w:rPr>
        <w:t xml:space="preserve">: </w:t>
      </w:r>
      <w:r>
        <w:t>8 and 9 February 2023</w:t>
      </w:r>
    </w:p>
    <w:p w14:paraId="42F227EE" w14:textId="77777777" w:rsidR="009A154D" w:rsidRDefault="009A154D" w:rsidP="009A154D"/>
    <w:p w14:paraId="1F197033" w14:textId="0A3492A2" w:rsidR="009A154D" w:rsidRPr="009A154D" w:rsidRDefault="009A154D" w:rsidP="009A154D">
      <w:pPr>
        <w:rPr>
          <w:b/>
          <w:bCs/>
        </w:rPr>
      </w:pPr>
      <w:r>
        <w:rPr>
          <w:b/>
          <w:bCs/>
        </w:rPr>
        <w:t xml:space="preserve">Coram: </w:t>
      </w:r>
      <w:r w:rsidRPr="009A154D">
        <w:t xml:space="preserve">Kiefel CJ, Gageler, Gordon, Edelman, Steward, Gleeson and </w:t>
      </w:r>
      <w:proofErr w:type="spellStart"/>
      <w:r w:rsidRPr="009A154D">
        <w:t>Jagot</w:t>
      </w:r>
      <w:proofErr w:type="spellEnd"/>
      <w:r w:rsidRPr="009A154D">
        <w:t xml:space="preserve"> JJ</w:t>
      </w:r>
    </w:p>
    <w:p w14:paraId="02D60B90" w14:textId="77777777" w:rsidR="009A154D" w:rsidRPr="004E7695" w:rsidRDefault="009A154D" w:rsidP="009A154D"/>
    <w:p w14:paraId="68863999" w14:textId="77777777" w:rsidR="009A154D" w:rsidRPr="004E7695" w:rsidRDefault="009A154D" w:rsidP="009A154D">
      <w:pPr>
        <w:rPr>
          <w:b/>
        </w:rPr>
      </w:pPr>
      <w:r w:rsidRPr="004E7695">
        <w:rPr>
          <w:b/>
        </w:rPr>
        <w:t>Catchwords:</w:t>
      </w:r>
    </w:p>
    <w:p w14:paraId="005C9BD3" w14:textId="77777777" w:rsidR="009A154D" w:rsidRDefault="009A154D" w:rsidP="009A154D"/>
    <w:p w14:paraId="7BD28DB8" w14:textId="414C0E97" w:rsidR="009A154D" w:rsidRPr="00925DDB" w:rsidRDefault="009A154D" w:rsidP="009A154D">
      <w:pPr>
        <w:ind w:left="720"/>
      </w:pPr>
      <w:r>
        <w:lastRenderedPageBreak/>
        <w:t xml:space="preserve">Constitutional law – </w:t>
      </w:r>
      <w:r w:rsidRPr="003A3314">
        <w:t>Powers of courts – Powers of Legislative Assembly of Australian Capital Territory – Trial by jury –</w:t>
      </w:r>
      <w:r>
        <w:t xml:space="preserve"> Where appellant arrested and committed to trial – Where, following COVID-19 outbreak, </w:t>
      </w:r>
      <w:r w:rsidRPr="00B87B80">
        <w:rPr>
          <w:i/>
          <w:iCs/>
        </w:rPr>
        <w:t>Supreme Court Act 1933</w:t>
      </w:r>
      <w:r w:rsidRPr="00B87B80">
        <w:t xml:space="preserve"> (ACT)</w:t>
      </w:r>
      <w:r>
        <w:t xml:space="preserve"> amended by </w:t>
      </w:r>
      <w:r w:rsidRPr="00B87B80">
        <w:rPr>
          <w:i/>
          <w:iCs/>
        </w:rPr>
        <w:t>COVID-19 Emergency Response Act 2020</w:t>
      </w:r>
      <w:r>
        <w:t xml:space="preserve"> (ACT) to include s</w:t>
      </w:r>
      <w:r w:rsidR="00033283">
        <w:t> </w:t>
      </w:r>
      <w:r>
        <w:t>68BA which provided, relevantly, Court may order trial by judge alone – Where appellant advised Chief Justice proposed making order pursuant to s</w:t>
      </w:r>
      <w:r w:rsidR="00033283">
        <w:t> </w:t>
      </w:r>
      <w:r>
        <w:t xml:space="preserve">68BA – Where </w:t>
      </w:r>
      <w:r w:rsidRPr="00925DDB">
        <w:t>appellant and first respondent</w:t>
      </w:r>
      <w:r>
        <w:t xml:space="preserve"> opposed making of order – Where s</w:t>
      </w:r>
      <w:r w:rsidR="00033283">
        <w:t> </w:t>
      </w:r>
      <w:r>
        <w:t>68BA repealed, but continued to apply to appellant by operation of s</w:t>
      </w:r>
      <w:r w:rsidR="00033283">
        <w:t> </w:t>
      </w:r>
      <w:r>
        <w:t xml:space="preserve">116 and 117 of </w:t>
      </w:r>
      <w:r>
        <w:rPr>
          <w:i/>
          <w:iCs/>
        </w:rPr>
        <w:t xml:space="preserve">Supreme Court Act </w:t>
      </w:r>
      <w:r>
        <w:t>– Where Chief Justice ordered appellant</w:t>
      </w:r>
      <w:r w:rsidR="00040C04">
        <w:t>'</w:t>
      </w:r>
      <w:r>
        <w:t xml:space="preserve">s trial to proceed by judge alone – Where appellant found guilty – Whether s 68BA contravened limitation deriving from </w:t>
      </w:r>
      <w:r w:rsidRPr="00925DDB">
        <w:rPr>
          <w:i/>
          <w:iCs/>
        </w:rPr>
        <w:t>Kable v Director of</w:t>
      </w:r>
      <w:r>
        <w:rPr>
          <w:i/>
          <w:iCs/>
        </w:rPr>
        <w:t xml:space="preserve"> </w:t>
      </w:r>
      <w:r w:rsidRPr="00925DDB">
        <w:rPr>
          <w:i/>
          <w:iCs/>
        </w:rPr>
        <w:t>Public Prosecutions</w:t>
      </w:r>
      <w:r>
        <w:t xml:space="preserve"> (NSW) (1996) 198 CLR 511 – Whether s 68BA inconsistent with requirement in s</w:t>
      </w:r>
      <w:r w:rsidR="00033283">
        <w:t> </w:t>
      </w:r>
      <w:r>
        <w:t xml:space="preserve">80 of </w:t>
      </w:r>
      <w:r>
        <w:rPr>
          <w:i/>
          <w:iCs/>
        </w:rPr>
        <w:t xml:space="preserve">Constitution </w:t>
      </w:r>
      <w:r>
        <w:t xml:space="preserve">that </w:t>
      </w:r>
      <w:r w:rsidRPr="00925DDB">
        <w:t>trial on indictment of any offence against law of Commonwealth be by jury</w:t>
      </w:r>
      <w:r>
        <w:t>.</w:t>
      </w:r>
    </w:p>
    <w:p w14:paraId="5793C228" w14:textId="77777777" w:rsidR="009A154D" w:rsidRPr="00C32A1D" w:rsidRDefault="009A154D" w:rsidP="009A154D"/>
    <w:p w14:paraId="5A8C5990" w14:textId="77777777" w:rsidR="009A154D" w:rsidRDefault="009A154D" w:rsidP="009A154D">
      <w:r w:rsidRPr="004E7695">
        <w:rPr>
          <w:b/>
        </w:rPr>
        <w:t>Appealed from</w:t>
      </w:r>
      <w:r>
        <w:rPr>
          <w:b/>
        </w:rPr>
        <w:t xml:space="preserve"> ACTSC (CA): </w:t>
      </w:r>
      <w:hyperlink r:id="rId45" w:history="1">
        <w:r w:rsidRPr="0005192C">
          <w:rPr>
            <w:rStyle w:val="Hyperlink"/>
            <w:rFonts w:cs="Verdana"/>
            <w:noProof w:val="0"/>
          </w:rPr>
          <w:t>[2021] ACTCA 12</w:t>
        </w:r>
      </w:hyperlink>
      <w:r>
        <w:t xml:space="preserve">; </w:t>
      </w:r>
      <w:r w:rsidRPr="00DF16B3">
        <w:t>(2021) 17 ACTLR 72</w:t>
      </w:r>
      <w:r>
        <w:t xml:space="preserve">; </w:t>
      </w:r>
      <w:r w:rsidRPr="00DF16B3">
        <w:t>(2021) 362 FLR 385</w:t>
      </w:r>
      <w:r>
        <w:t xml:space="preserve">; </w:t>
      </w:r>
      <w:r w:rsidRPr="00F22A23">
        <w:t>(2021) 295 A Crim R 168</w:t>
      </w:r>
    </w:p>
    <w:p w14:paraId="584BA8D9" w14:textId="77777777" w:rsidR="009F0269" w:rsidRPr="00DD7F6B" w:rsidRDefault="009F0269" w:rsidP="009F0269"/>
    <w:p w14:paraId="69997A26" w14:textId="77777777" w:rsidR="009F0269" w:rsidRDefault="00C16004" w:rsidP="009F0269">
      <w:pPr>
        <w:rPr>
          <w:rFonts w:cs="Arial"/>
          <w:bCs/>
          <w:noProof/>
          <w:color w:val="0000FF"/>
          <w:u w:val="single"/>
        </w:rPr>
      </w:pPr>
      <w:hyperlink w:anchor="TOP" w:history="1">
        <w:r w:rsidR="009F0269" w:rsidRPr="00DD7F6B">
          <w:rPr>
            <w:rFonts w:cs="Arial"/>
            <w:bCs/>
            <w:noProof/>
            <w:color w:val="0000FF"/>
            <w:u w:val="single"/>
          </w:rPr>
          <w:t>Return to Top</w:t>
        </w:r>
      </w:hyperlink>
    </w:p>
    <w:p w14:paraId="6C91E204" w14:textId="77777777" w:rsidR="00536849" w:rsidRDefault="00536849" w:rsidP="00536849">
      <w:pPr>
        <w:pStyle w:val="Divider2"/>
      </w:pPr>
    </w:p>
    <w:bookmarkEnd w:id="64"/>
    <w:bookmarkEnd w:id="72"/>
    <w:p w14:paraId="1052DE00" w14:textId="77777777" w:rsidR="00744E21" w:rsidRPr="00DD7F6B" w:rsidRDefault="00744E21" w:rsidP="00744E21"/>
    <w:p w14:paraId="561B7247" w14:textId="77777777" w:rsidR="00744E21" w:rsidRDefault="00744E21" w:rsidP="00744E21">
      <w:pPr>
        <w:pStyle w:val="Heading2"/>
      </w:pPr>
      <w:r>
        <w:t>Courts and Judges</w:t>
      </w:r>
    </w:p>
    <w:p w14:paraId="75FBE42F" w14:textId="77777777" w:rsidR="00744E21" w:rsidRPr="00175D32" w:rsidRDefault="00744E21" w:rsidP="00744E21"/>
    <w:p w14:paraId="5B6DC979" w14:textId="77777777" w:rsidR="00744E21" w:rsidRPr="00D0009F" w:rsidRDefault="00744E21" w:rsidP="00744E21">
      <w:pPr>
        <w:pStyle w:val="Heading3"/>
      </w:pPr>
      <w:bookmarkStart w:id="74" w:name="_QYFM_v_Minister"/>
      <w:bookmarkEnd w:id="74"/>
      <w:r>
        <w:t xml:space="preserve">QYFM v Minister for Immigration, Citizenship, Migrant Services and Multicultural Affairs &amp; Anor </w:t>
      </w:r>
    </w:p>
    <w:p w14:paraId="1DD6FE1A" w14:textId="2C5F495E" w:rsidR="00744E21" w:rsidRDefault="00C16004" w:rsidP="00744E21">
      <w:hyperlink r:id="rId46" w:history="1">
        <w:r w:rsidR="00744E21" w:rsidRPr="00B15877">
          <w:rPr>
            <w:rStyle w:val="Hyperlink"/>
            <w:rFonts w:cs="Verdana"/>
            <w:b/>
            <w:bCs/>
            <w:noProof w:val="0"/>
          </w:rPr>
          <w:t>M53/2022</w:t>
        </w:r>
      </w:hyperlink>
      <w:hyperlink r:id="rId47" w:history="1"/>
      <w:r w:rsidR="00744E21" w:rsidRPr="003F4BEB">
        <w:rPr>
          <w:b/>
        </w:rPr>
        <w:t>:</w:t>
      </w:r>
      <w:r w:rsidR="00744E21" w:rsidRPr="003F4BEB">
        <w:t xml:space="preserve"> </w:t>
      </w:r>
      <w:hyperlink r:id="rId48" w:history="1">
        <w:r w:rsidR="00744E21" w:rsidRPr="00744E21">
          <w:rPr>
            <w:rStyle w:val="Hyperlink"/>
            <w:rFonts w:cs="Verdana"/>
            <w:noProof w:val="0"/>
          </w:rPr>
          <w:t xml:space="preserve">[2022] </w:t>
        </w:r>
        <w:proofErr w:type="spellStart"/>
        <w:r w:rsidR="00744E21" w:rsidRPr="00744E21">
          <w:rPr>
            <w:rStyle w:val="Hyperlink"/>
            <w:rFonts w:cs="Verdana"/>
            <w:noProof w:val="0"/>
          </w:rPr>
          <w:t>HCATrans</w:t>
        </w:r>
        <w:proofErr w:type="spellEnd"/>
        <w:r w:rsidR="00744E21" w:rsidRPr="00744E21">
          <w:rPr>
            <w:rStyle w:val="Hyperlink"/>
            <w:rFonts w:cs="Verdana"/>
            <w:noProof w:val="0"/>
          </w:rPr>
          <w:t xml:space="preserve"> 217</w:t>
        </w:r>
      </w:hyperlink>
    </w:p>
    <w:p w14:paraId="5BDEE870" w14:textId="77777777" w:rsidR="00744E21" w:rsidRDefault="00744E21" w:rsidP="00744E21"/>
    <w:p w14:paraId="1187E4FC" w14:textId="5E8E639A" w:rsidR="00744E21" w:rsidRDefault="00744E21" w:rsidP="00744E21">
      <w:r w:rsidRPr="004E7695">
        <w:rPr>
          <w:b/>
        </w:rPr>
        <w:t xml:space="preserve">Date </w:t>
      </w:r>
      <w:r>
        <w:rPr>
          <w:b/>
        </w:rPr>
        <w:t>heard</w:t>
      </w:r>
      <w:r w:rsidRPr="004E7695">
        <w:rPr>
          <w:b/>
        </w:rPr>
        <w:t>:</w:t>
      </w:r>
      <w:r w:rsidRPr="00FC0B58">
        <w:t xml:space="preserve"> </w:t>
      </w:r>
      <w:r>
        <w:t>13 December 2022</w:t>
      </w:r>
    </w:p>
    <w:p w14:paraId="178FFD97" w14:textId="0A0039E3" w:rsidR="00744E21" w:rsidRDefault="00744E21" w:rsidP="00744E21"/>
    <w:p w14:paraId="45B97D80" w14:textId="7C7D6BF4" w:rsidR="00744E21" w:rsidRPr="00744E21" w:rsidRDefault="00744E21" w:rsidP="00744E21">
      <w:pPr>
        <w:rPr>
          <w:b/>
          <w:bCs/>
        </w:rPr>
      </w:pPr>
      <w:r>
        <w:rPr>
          <w:b/>
          <w:bCs/>
        </w:rPr>
        <w:t xml:space="preserve">Coram: </w:t>
      </w:r>
      <w:r w:rsidRPr="00744E21">
        <w:t xml:space="preserve">Kiefel CJ, Gageler, Gordon, Edelman, Steward, Gleeson and </w:t>
      </w:r>
      <w:proofErr w:type="spellStart"/>
      <w:r w:rsidRPr="00744E21">
        <w:t>Jagot</w:t>
      </w:r>
      <w:proofErr w:type="spellEnd"/>
      <w:r w:rsidRPr="00744E21">
        <w:t xml:space="preserve"> JJ</w:t>
      </w:r>
      <w:r w:rsidRPr="00744E21">
        <w:rPr>
          <w:b/>
          <w:bCs/>
        </w:rPr>
        <w:t xml:space="preserve"> </w:t>
      </w:r>
    </w:p>
    <w:p w14:paraId="25685849" w14:textId="77777777" w:rsidR="00744E21" w:rsidRPr="004E7695" w:rsidRDefault="00744E21" w:rsidP="00744E21"/>
    <w:p w14:paraId="2F0FBFF6" w14:textId="77777777" w:rsidR="00744E21" w:rsidRPr="004E7695" w:rsidRDefault="00744E21" w:rsidP="00744E21">
      <w:pPr>
        <w:rPr>
          <w:b/>
        </w:rPr>
      </w:pPr>
      <w:r w:rsidRPr="004E7695">
        <w:rPr>
          <w:b/>
        </w:rPr>
        <w:t>Catchwords:</w:t>
      </w:r>
    </w:p>
    <w:p w14:paraId="0A44193C" w14:textId="77777777" w:rsidR="00744E21" w:rsidRPr="004E7695" w:rsidRDefault="00744E21" w:rsidP="00744E21">
      <w:pPr>
        <w:rPr>
          <w:b/>
        </w:rPr>
      </w:pPr>
    </w:p>
    <w:p w14:paraId="7188D69B" w14:textId="0FD4928F" w:rsidR="00744E21" w:rsidRPr="00253D8A" w:rsidRDefault="00744E21" w:rsidP="00744E21">
      <w:pPr>
        <w:ind w:left="720"/>
      </w:pPr>
      <w:r w:rsidRPr="00253D8A">
        <w:t xml:space="preserve">Courts and judges – Bias – Reasonable apprehension of bias – </w:t>
      </w:r>
      <w:r>
        <w:t>Disqualification</w:t>
      </w:r>
      <w:r w:rsidRPr="00253D8A">
        <w:t xml:space="preserve"> – Where, prior to appointment, judge as Commonwealth Director of Public Prosecutions: (a) instituted and carried on </w:t>
      </w:r>
      <w:r>
        <w:t xml:space="preserve">successful </w:t>
      </w:r>
      <w:r w:rsidRPr="00253D8A">
        <w:t>prosecution of QYFM on indictment</w:t>
      </w:r>
      <w:r>
        <w:t>,</w:t>
      </w:r>
      <w:r w:rsidRPr="00253D8A">
        <w:t xml:space="preserve"> and (b) appeared to successfully oppose appeal by QYFM against conviction – Where QYFM brought challenge to Minister</w:t>
      </w:r>
      <w:r w:rsidR="00040C04">
        <w:t>'</w:t>
      </w:r>
      <w:r w:rsidRPr="00253D8A">
        <w:t>s decision not to revoke cancellation of QYFM</w:t>
      </w:r>
      <w:r w:rsidR="00040C04">
        <w:t>'</w:t>
      </w:r>
      <w:r w:rsidRPr="00253D8A">
        <w:t xml:space="preserve">s visa – Where application for </w:t>
      </w:r>
      <w:r>
        <w:t>disqualification</w:t>
      </w:r>
      <w:r w:rsidRPr="00253D8A">
        <w:t xml:space="preserve"> brought against judge on basis of apprehended bias – Where judge heard application alone, refused </w:t>
      </w:r>
      <w:r>
        <w:t>to disqualify himself</w:t>
      </w:r>
      <w:r w:rsidRPr="00253D8A">
        <w:t xml:space="preserve"> and sat on Full Court appeal challenging primary judge</w:t>
      </w:r>
      <w:r w:rsidR="00040C04">
        <w:t>'</w:t>
      </w:r>
      <w:r w:rsidRPr="00253D8A">
        <w:t>s decision dismissing application for judicial review of Administrative Appeals Tribunal</w:t>
      </w:r>
      <w:r w:rsidR="00040C04">
        <w:t>'</w:t>
      </w:r>
      <w:r w:rsidRPr="00253D8A">
        <w:t>s decision to affirm cancellation of QYFM</w:t>
      </w:r>
      <w:r w:rsidR="00040C04">
        <w:t>'</w:t>
      </w:r>
      <w:r w:rsidRPr="00253D8A">
        <w:t xml:space="preserve">s visa – Whether application for </w:t>
      </w:r>
      <w:r>
        <w:t>disqualification</w:t>
      </w:r>
      <w:r w:rsidRPr="00253D8A">
        <w:t xml:space="preserve"> of single member of Full Court on basis of apprehended bias should be decided by single judge alone or by Full </w:t>
      </w:r>
      <w:r w:rsidRPr="00253D8A">
        <w:lastRenderedPageBreak/>
        <w:t>Court – Whether judgment of Full Court liable to be set aside if single judge affected by apprehended bias.</w:t>
      </w:r>
    </w:p>
    <w:p w14:paraId="299DE0E9" w14:textId="77777777" w:rsidR="00744E21" w:rsidRPr="00253D8A" w:rsidRDefault="00744E21" w:rsidP="00744E21">
      <w:pPr>
        <w:ind w:left="720"/>
      </w:pPr>
    </w:p>
    <w:p w14:paraId="28CA1400" w14:textId="77777777" w:rsidR="00744E21" w:rsidRDefault="00744E21" w:rsidP="00744E21">
      <w:pPr>
        <w:ind w:left="720"/>
      </w:pPr>
      <w:r w:rsidRPr="00253D8A">
        <w:t xml:space="preserve">Constitutional Law – Chapter III – Judicature of Commonwealth – Impartiality of judiciary – Bias – Reasonable apprehension of bias – Proper </w:t>
      </w:r>
      <w:r>
        <w:t>application of</w:t>
      </w:r>
      <w:r w:rsidRPr="00253D8A">
        <w:t xml:space="preserve"> test in </w:t>
      </w:r>
      <w:r w:rsidRPr="00253D8A">
        <w:rPr>
          <w:i/>
          <w:iCs/>
        </w:rPr>
        <w:t>Ebner v Official Trustee in Bankruptcy</w:t>
      </w:r>
      <w:r w:rsidRPr="00253D8A">
        <w:t xml:space="preserve"> (2000) 205 CLR 337.</w:t>
      </w:r>
    </w:p>
    <w:p w14:paraId="6B6E172B" w14:textId="77777777" w:rsidR="00744E21" w:rsidRPr="004E7695" w:rsidRDefault="00744E21" w:rsidP="00744E21">
      <w:pPr>
        <w:ind w:left="720"/>
      </w:pPr>
    </w:p>
    <w:p w14:paraId="797BBE49" w14:textId="77777777" w:rsidR="00744E21" w:rsidRDefault="00744E21" w:rsidP="00744E21">
      <w:r w:rsidRPr="004E7695">
        <w:rPr>
          <w:b/>
        </w:rPr>
        <w:t>Appealed from</w:t>
      </w:r>
      <w:r>
        <w:rPr>
          <w:b/>
        </w:rPr>
        <w:t xml:space="preserve"> FCA (FC):</w:t>
      </w:r>
      <w:r>
        <w:rPr>
          <w:bCs/>
        </w:rPr>
        <w:t xml:space="preserve"> </w:t>
      </w:r>
      <w:hyperlink r:id="rId49" w:history="1">
        <w:r w:rsidRPr="00C174D5">
          <w:rPr>
            <w:rStyle w:val="Hyperlink"/>
            <w:rFonts w:cs="Verdana"/>
            <w:bCs/>
            <w:noProof w:val="0"/>
          </w:rPr>
          <w:t>[2021] FCAFC 166</w:t>
        </w:r>
      </w:hyperlink>
      <w:r>
        <w:rPr>
          <w:bCs/>
        </w:rPr>
        <w:t xml:space="preserve">; (2021) </w:t>
      </w:r>
      <w:r w:rsidRPr="00C174D5">
        <w:rPr>
          <w:bCs/>
        </w:rPr>
        <w:t>287 FCR 328</w:t>
      </w:r>
    </w:p>
    <w:p w14:paraId="1B3FE57E" w14:textId="77777777" w:rsidR="00744E21" w:rsidRPr="004E7695" w:rsidRDefault="00744E21" w:rsidP="00744E21"/>
    <w:p w14:paraId="7D53C6B2" w14:textId="77777777" w:rsidR="00744E21" w:rsidRDefault="00C16004" w:rsidP="00744E21">
      <w:pPr>
        <w:rPr>
          <w:rStyle w:val="Hyperlink"/>
          <w:rFonts w:cs="Verdana"/>
          <w:bCs/>
        </w:rPr>
      </w:pPr>
      <w:hyperlink w:anchor="TOP" w:history="1">
        <w:r w:rsidR="00744E21" w:rsidRPr="004E7695">
          <w:rPr>
            <w:rStyle w:val="Hyperlink"/>
            <w:rFonts w:cs="Verdana"/>
            <w:bCs/>
          </w:rPr>
          <w:t>Return to Top</w:t>
        </w:r>
      </w:hyperlink>
    </w:p>
    <w:p w14:paraId="39D03EE1" w14:textId="11FA9626" w:rsidR="00FD4772" w:rsidRDefault="00FD4772" w:rsidP="00744E21">
      <w:pPr>
        <w:pStyle w:val="Divider2"/>
      </w:pPr>
    </w:p>
    <w:p w14:paraId="555EF078" w14:textId="77777777" w:rsidR="00744E21" w:rsidRPr="00744E21" w:rsidRDefault="00744E21" w:rsidP="00744E21"/>
    <w:p w14:paraId="556A0E39" w14:textId="48E13EA2" w:rsidR="00B97602" w:rsidRDefault="00B97602" w:rsidP="00FD4772">
      <w:pPr>
        <w:pStyle w:val="Heading2"/>
      </w:pPr>
      <w:r>
        <w:t xml:space="preserve">Criminal Law </w:t>
      </w:r>
    </w:p>
    <w:p w14:paraId="77A3FA43" w14:textId="77777777" w:rsidR="00B97602" w:rsidRDefault="00B97602" w:rsidP="00B97602"/>
    <w:p w14:paraId="2D1B884D" w14:textId="3A943C7E" w:rsidR="00130975" w:rsidRDefault="00130975" w:rsidP="00130975">
      <w:pPr>
        <w:pStyle w:val="Heading3"/>
      </w:pPr>
      <w:bookmarkStart w:id="75" w:name="_BA_v_The_1"/>
      <w:bookmarkEnd w:id="75"/>
      <w:r>
        <w:t xml:space="preserve">BA v The </w:t>
      </w:r>
      <w:r w:rsidR="00A37EDA">
        <w:t>King</w:t>
      </w:r>
      <w:r>
        <w:t xml:space="preserve"> </w:t>
      </w:r>
    </w:p>
    <w:bookmarkStart w:id="76" w:name="_Hlk106375104"/>
    <w:p w14:paraId="1448CBE4" w14:textId="59354581" w:rsidR="00130975" w:rsidRDefault="00130975" w:rsidP="00130975">
      <w:r>
        <w:rPr>
          <w:b/>
          <w:bCs/>
        </w:rPr>
        <w:fldChar w:fldCharType="begin"/>
      </w:r>
      <w:r>
        <w:rPr>
          <w:b/>
          <w:bCs/>
        </w:rPr>
        <w:instrText xml:space="preserve"> HYPERLINK "https://www.hcourt.gov.au/cases/case_s101-2022" </w:instrText>
      </w:r>
      <w:r>
        <w:rPr>
          <w:b/>
          <w:bCs/>
        </w:rPr>
        <w:fldChar w:fldCharType="separate"/>
      </w:r>
      <w:r w:rsidRPr="00B7679D">
        <w:rPr>
          <w:rStyle w:val="Hyperlink"/>
          <w:rFonts w:cs="Verdana"/>
          <w:b/>
          <w:bCs/>
          <w:noProof w:val="0"/>
        </w:rPr>
        <w:t>S101/2022</w:t>
      </w:r>
      <w:r>
        <w:rPr>
          <w:b/>
          <w:bCs/>
        </w:rPr>
        <w:fldChar w:fldCharType="end"/>
      </w:r>
      <w:r w:rsidRPr="00861200">
        <w:rPr>
          <w:b/>
          <w:bCs/>
        </w:rPr>
        <w:t>:</w:t>
      </w:r>
      <w:r>
        <w:rPr>
          <w:b/>
          <w:bCs/>
        </w:rPr>
        <w:t xml:space="preserve"> </w:t>
      </w:r>
      <w:hyperlink r:id="rId50" w:history="1">
        <w:r w:rsidR="00936452" w:rsidRPr="00AA44EF">
          <w:rPr>
            <w:rStyle w:val="Hyperlink"/>
            <w:rFonts w:cs="Verdana"/>
            <w:noProof w:val="0"/>
          </w:rPr>
          <w:t xml:space="preserve">[2023] </w:t>
        </w:r>
        <w:proofErr w:type="spellStart"/>
        <w:r w:rsidR="00936452" w:rsidRPr="00AA44EF">
          <w:rPr>
            <w:rStyle w:val="Hyperlink"/>
            <w:rFonts w:cs="Verdana"/>
            <w:noProof w:val="0"/>
          </w:rPr>
          <w:t>HCATrans</w:t>
        </w:r>
        <w:proofErr w:type="spellEnd"/>
        <w:r w:rsidR="00936452" w:rsidRPr="00AA44EF">
          <w:rPr>
            <w:rStyle w:val="Hyperlink"/>
            <w:rFonts w:cs="Verdana"/>
            <w:noProof w:val="0"/>
          </w:rPr>
          <w:t xml:space="preserve"> 2</w:t>
        </w:r>
      </w:hyperlink>
    </w:p>
    <w:bookmarkEnd w:id="76"/>
    <w:p w14:paraId="47C29C1B" w14:textId="77777777" w:rsidR="00130975" w:rsidRDefault="00130975" w:rsidP="00130975"/>
    <w:p w14:paraId="0FEB8D15" w14:textId="6522CF96" w:rsidR="00130975" w:rsidRDefault="00130975" w:rsidP="00130975">
      <w:r>
        <w:rPr>
          <w:b/>
          <w:bCs/>
        </w:rPr>
        <w:t>Date heard:</w:t>
      </w:r>
      <w:r>
        <w:t xml:space="preserve"> </w:t>
      </w:r>
      <w:r w:rsidR="00164CAA">
        <w:t>7 Feb</w:t>
      </w:r>
      <w:r w:rsidR="00FE3C4C">
        <w:t xml:space="preserve">ruary </w:t>
      </w:r>
      <w:r w:rsidR="00936452">
        <w:t>2023</w:t>
      </w:r>
    </w:p>
    <w:p w14:paraId="4662A1F1" w14:textId="77777777" w:rsidR="00936452" w:rsidRDefault="00936452" w:rsidP="00130975"/>
    <w:p w14:paraId="72B1FF72" w14:textId="73ED085F" w:rsidR="00936452" w:rsidRPr="00936452" w:rsidRDefault="00936452" w:rsidP="00130975">
      <w:pPr>
        <w:rPr>
          <w:i/>
          <w:iCs/>
        </w:rPr>
      </w:pPr>
      <w:r>
        <w:rPr>
          <w:b/>
          <w:bCs/>
        </w:rPr>
        <w:t xml:space="preserve">Coram: </w:t>
      </w:r>
      <w:r w:rsidRPr="00936452">
        <w:t xml:space="preserve">Kiefel CJ, Gageler, Gordon, Edelman, Steward, Gleeson and </w:t>
      </w:r>
      <w:proofErr w:type="spellStart"/>
      <w:r w:rsidRPr="00936452">
        <w:t>Jagot</w:t>
      </w:r>
      <w:proofErr w:type="spellEnd"/>
      <w:r w:rsidRPr="00936452">
        <w:t xml:space="preserve"> JJ</w:t>
      </w:r>
    </w:p>
    <w:p w14:paraId="5A9006DD" w14:textId="77777777" w:rsidR="00130975" w:rsidRDefault="00130975" w:rsidP="00130975"/>
    <w:p w14:paraId="62643AE1" w14:textId="77777777" w:rsidR="00130975" w:rsidRDefault="00130975" w:rsidP="00130975">
      <w:r>
        <w:rPr>
          <w:b/>
          <w:bCs/>
        </w:rPr>
        <w:t>Catchwords:</w:t>
      </w:r>
    </w:p>
    <w:p w14:paraId="3A33A779" w14:textId="77777777" w:rsidR="00130975" w:rsidRDefault="00130975" w:rsidP="00130975"/>
    <w:p w14:paraId="6AACAFB6" w14:textId="2462DB5B" w:rsidR="00130975" w:rsidRPr="00FB1D11" w:rsidRDefault="00130975" w:rsidP="00130975">
      <w:pPr>
        <w:pStyle w:val="Catchwords0"/>
      </w:pPr>
      <w:r>
        <w:t xml:space="preserve">Criminal law – Breaking and entering – Legal right to enter – Meaning of </w:t>
      </w:r>
      <w:r w:rsidR="00040C04">
        <w:t>"</w:t>
      </w:r>
      <w:r>
        <w:t>breaks</w:t>
      </w:r>
      <w:r w:rsidR="00040C04">
        <w:t>"</w:t>
      </w:r>
      <w:r>
        <w:t xml:space="preserve"> – Where s 112 of </w:t>
      </w:r>
      <w:r>
        <w:rPr>
          <w:i/>
          <w:iCs/>
        </w:rPr>
        <w:t xml:space="preserve">Crimes Act 1900 </w:t>
      </w:r>
      <w:r>
        <w:t>(NSW) provides person who breaks and enters any dwelling-house or other building and commits any serious indictable offence guilty of offence – Where appellant and complainant resided together in apartment occupied pursuant to residential tenancy where both named as lessees – Where relationship broke down and appellant moved out taking most of possessions – Where, when appellant remained co</w:t>
      </w:r>
      <w:r>
        <w:noBreakHyphen/>
        <w:t>tenant, appellant entered apartment by breaking down locked door and assaulted complainant – Where appellant charged with offence against s</w:t>
      </w:r>
      <w:r w:rsidR="00562CB4">
        <w:t> </w:t>
      </w:r>
      <w:r>
        <w:t xml:space="preserve">112 of </w:t>
      </w:r>
      <w:r>
        <w:rPr>
          <w:i/>
          <w:iCs/>
        </w:rPr>
        <w:t xml:space="preserve">Crimes Act </w:t>
      </w:r>
      <w:r>
        <w:t>– Whether person with legal right to enter building capable of being guilty of breaking and entering building for purposes of s</w:t>
      </w:r>
      <w:r w:rsidR="00562CB4">
        <w:t> </w:t>
      </w:r>
      <w:r>
        <w:t xml:space="preserve">112 of </w:t>
      </w:r>
      <w:r>
        <w:rPr>
          <w:i/>
          <w:iCs/>
        </w:rPr>
        <w:t>Crimes Act</w:t>
      </w:r>
      <w:r>
        <w:t xml:space="preserve"> – Whether co</w:t>
      </w:r>
      <w:r>
        <w:noBreakHyphen/>
        <w:t>tenant can revoke second co-tenant</w:t>
      </w:r>
      <w:r w:rsidR="00040C04">
        <w:t>'</w:t>
      </w:r>
      <w:r>
        <w:t>s permission to enter leased dwelling-house with result that, despite enjoying right of entry under lease, second co</w:t>
      </w:r>
      <w:r>
        <w:noBreakHyphen/>
        <w:t>tenant may be guilty of breaking and entering – Whether permission of occupant without legal entitlement to occupy be determinative of whether person with legal right of immediate possession breaks into building for purposes of s</w:t>
      </w:r>
      <w:r w:rsidR="00AD65C4">
        <w:t> </w:t>
      </w:r>
      <w:r>
        <w:t xml:space="preserve">112 of </w:t>
      </w:r>
      <w:r>
        <w:rPr>
          <w:i/>
          <w:iCs/>
        </w:rPr>
        <w:t>Crimes Act</w:t>
      </w:r>
      <w:r>
        <w:t xml:space="preserve">. </w:t>
      </w:r>
    </w:p>
    <w:p w14:paraId="7DDDC263" w14:textId="77777777" w:rsidR="00130975" w:rsidRDefault="00130975" w:rsidP="00130975"/>
    <w:p w14:paraId="3F775809" w14:textId="77777777" w:rsidR="00130975" w:rsidRDefault="00130975" w:rsidP="00130975">
      <w:pPr>
        <w:rPr>
          <w:b/>
        </w:rPr>
      </w:pPr>
      <w:r w:rsidRPr="004E7695">
        <w:rPr>
          <w:b/>
        </w:rPr>
        <w:t>Appealed from</w:t>
      </w:r>
      <w:r w:rsidRPr="00861200">
        <w:rPr>
          <w:b/>
        </w:rPr>
        <w:t xml:space="preserve"> </w:t>
      </w:r>
      <w:r w:rsidRPr="00FB1D11">
        <w:rPr>
          <w:b/>
        </w:rPr>
        <w:t>NSW</w:t>
      </w:r>
      <w:r>
        <w:rPr>
          <w:b/>
        </w:rPr>
        <w:t>SC</w:t>
      </w:r>
      <w:r w:rsidRPr="00FB1D11">
        <w:rPr>
          <w:b/>
        </w:rPr>
        <w:t xml:space="preserve"> (CCA): </w:t>
      </w:r>
      <w:hyperlink r:id="rId51" w:history="1">
        <w:r w:rsidRPr="00476537">
          <w:rPr>
            <w:rStyle w:val="Hyperlink"/>
            <w:rFonts w:cs="Verdana"/>
            <w:bCs/>
            <w:noProof w:val="0"/>
          </w:rPr>
          <w:t>[2021] NSWCCA 191</w:t>
        </w:r>
      </w:hyperlink>
      <w:r>
        <w:rPr>
          <w:bCs/>
        </w:rPr>
        <w:t xml:space="preserve">; </w:t>
      </w:r>
      <w:r w:rsidRPr="00476537">
        <w:rPr>
          <w:bCs/>
        </w:rPr>
        <w:t>(2021) 105 NSWLR 307</w:t>
      </w:r>
      <w:r>
        <w:rPr>
          <w:bCs/>
        </w:rPr>
        <w:t xml:space="preserve">; </w:t>
      </w:r>
      <w:r w:rsidRPr="00476537">
        <w:rPr>
          <w:bCs/>
        </w:rPr>
        <w:t>(2021) 291 A Crim R 514</w:t>
      </w:r>
    </w:p>
    <w:p w14:paraId="607925B6" w14:textId="77777777" w:rsidR="00130975" w:rsidRPr="00E064DF" w:rsidRDefault="00130975" w:rsidP="00130975"/>
    <w:p w14:paraId="22A8AC28" w14:textId="77777777" w:rsidR="00130975" w:rsidRPr="002314BE" w:rsidRDefault="00C16004" w:rsidP="00130975">
      <w:hyperlink w:anchor="TOP" w:history="1">
        <w:r w:rsidR="00130975" w:rsidRPr="004E7695">
          <w:rPr>
            <w:rStyle w:val="Hyperlink"/>
            <w:rFonts w:cs="Verdana"/>
            <w:bCs/>
          </w:rPr>
          <w:t>Return to Top</w:t>
        </w:r>
      </w:hyperlink>
    </w:p>
    <w:p w14:paraId="042BA436" w14:textId="77777777" w:rsidR="00744E21" w:rsidRDefault="00744E21" w:rsidP="00744E21">
      <w:pPr>
        <w:pStyle w:val="Divider2"/>
        <w:rPr>
          <w:noProof/>
        </w:rPr>
      </w:pPr>
      <w:bookmarkStart w:id="77" w:name="_Rigney_v_The"/>
      <w:bookmarkStart w:id="78" w:name="_Mitchell_v_The"/>
      <w:bookmarkEnd w:id="77"/>
      <w:bookmarkEnd w:id="78"/>
    </w:p>
    <w:p w14:paraId="0EF211DD" w14:textId="77777777" w:rsidR="00B97602" w:rsidRPr="00B97602" w:rsidRDefault="00B97602" w:rsidP="00B97602"/>
    <w:p w14:paraId="24EDE0FD" w14:textId="252D9AFD" w:rsidR="000B3483" w:rsidRDefault="000B3483" w:rsidP="00FD4772">
      <w:pPr>
        <w:pStyle w:val="Heading2"/>
      </w:pPr>
      <w:r>
        <w:t>Immigration</w:t>
      </w:r>
    </w:p>
    <w:p w14:paraId="44E47141" w14:textId="77777777" w:rsidR="000B3483" w:rsidRDefault="000B3483" w:rsidP="000B3483"/>
    <w:p w14:paraId="037E09B9" w14:textId="77777777" w:rsidR="000B3483" w:rsidRPr="00A032B4" w:rsidRDefault="000B3483" w:rsidP="000B3483">
      <w:pPr>
        <w:pStyle w:val="Heading3"/>
      </w:pPr>
      <w:bookmarkStart w:id="79" w:name="_Minister_for_Immigration,"/>
      <w:bookmarkEnd w:id="79"/>
      <w:r w:rsidRPr="00A032B4">
        <w:t xml:space="preserve">Minister for Immigration, Citizenship, Migrant Services and Multicultural Affairs v Thornton </w:t>
      </w:r>
    </w:p>
    <w:p w14:paraId="1547AA58" w14:textId="04022FE2" w:rsidR="000B3483" w:rsidRPr="00025176" w:rsidRDefault="00C16004" w:rsidP="000B3483">
      <w:hyperlink r:id="rId52" w:history="1">
        <w:r w:rsidR="000B3483" w:rsidRPr="00444C33">
          <w:rPr>
            <w:rStyle w:val="Hyperlink"/>
            <w:rFonts w:cs="Verdana"/>
            <w:b/>
            <w:bCs/>
            <w:noProof w:val="0"/>
          </w:rPr>
          <w:t>B42/2022</w:t>
        </w:r>
      </w:hyperlink>
      <w:r w:rsidR="000B3483" w:rsidRPr="00A032B4">
        <w:rPr>
          <w:b/>
          <w:bCs/>
        </w:rPr>
        <w:t xml:space="preserve">: </w:t>
      </w:r>
      <w:hyperlink r:id="rId53" w:history="1">
        <w:r w:rsidR="00A44377" w:rsidRPr="00A44377">
          <w:rPr>
            <w:rStyle w:val="Hyperlink"/>
            <w:rFonts w:cs="Verdana"/>
            <w:noProof w:val="0"/>
          </w:rPr>
          <w:t xml:space="preserve">[2023] </w:t>
        </w:r>
        <w:proofErr w:type="spellStart"/>
        <w:r w:rsidR="00A44377" w:rsidRPr="00A44377">
          <w:rPr>
            <w:rStyle w:val="Hyperlink"/>
            <w:rFonts w:cs="Verdana"/>
            <w:noProof w:val="0"/>
          </w:rPr>
          <w:t>HCATrans</w:t>
        </w:r>
        <w:proofErr w:type="spellEnd"/>
        <w:r w:rsidR="00A44377" w:rsidRPr="00A44377">
          <w:rPr>
            <w:rStyle w:val="Hyperlink"/>
            <w:rFonts w:cs="Verdana"/>
            <w:noProof w:val="0"/>
          </w:rPr>
          <w:t xml:space="preserve"> 23</w:t>
        </w:r>
      </w:hyperlink>
    </w:p>
    <w:p w14:paraId="795EA4EB" w14:textId="77777777" w:rsidR="000B3483" w:rsidRPr="00A032B4" w:rsidRDefault="000B3483" w:rsidP="000B3483"/>
    <w:p w14:paraId="278554F9" w14:textId="77777777" w:rsidR="00FA0681" w:rsidRDefault="000B3483" w:rsidP="000B3483">
      <w:r w:rsidRPr="00A032B4">
        <w:rPr>
          <w:b/>
          <w:bCs/>
        </w:rPr>
        <w:t>Date heard:</w:t>
      </w:r>
      <w:r w:rsidRPr="00A032B4">
        <w:t xml:space="preserve"> </w:t>
      </w:r>
      <w:r w:rsidR="006A1A26">
        <w:t>8 March 2023</w:t>
      </w:r>
    </w:p>
    <w:p w14:paraId="0E5ACCA7" w14:textId="77777777" w:rsidR="00FA0681" w:rsidRDefault="00FA0681" w:rsidP="000B3483"/>
    <w:p w14:paraId="3EE9B8FE" w14:textId="17F4B973" w:rsidR="000B3483" w:rsidRPr="0061143F" w:rsidRDefault="00FA0681" w:rsidP="000B3483">
      <w:pPr>
        <w:rPr>
          <w:i/>
          <w:iCs/>
        </w:rPr>
      </w:pPr>
      <w:r>
        <w:rPr>
          <w:b/>
          <w:bCs/>
        </w:rPr>
        <w:t>Coram:</w:t>
      </w:r>
      <w:r>
        <w:t xml:space="preserve"> Gageler, Gordon, Edelman, Steward and </w:t>
      </w:r>
      <w:proofErr w:type="spellStart"/>
      <w:r>
        <w:t>Jagot</w:t>
      </w:r>
      <w:proofErr w:type="spellEnd"/>
      <w:r>
        <w:t xml:space="preserve"> JJ </w:t>
      </w:r>
      <w:r w:rsidR="006A1A26">
        <w:t xml:space="preserve"> </w:t>
      </w:r>
    </w:p>
    <w:p w14:paraId="276AB839" w14:textId="77777777" w:rsidR="000B3483" w:rsidRPr="0061143F" w:rsidRDefault="000B3483" w:rsidP="000B3483"/>
    <w:p w14:paraId="442A3547" w14:textId="77777777" w:rsidR="000B3483" w:rsidRPr="0061143F" w:rsidRDefault="000B3483" w:rsidP="000B3483">
      <w:r w:rsidRPr="0061143F">
        <w:rPr>
          <w:b/>
          <w:bCs/>
        </w:rPr>
        <w:t>Catchwords:</w:t>
      </w:r>
    </w:p>
    <w:p w14:paraId="224AC514" w14:textId="77777777" w:rsidR="000B3483" w:rsidRDefault="000B3483" w:rsidP="000B3483">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29775367" w14:textId="6D428E19" w:rsidR="000B3483" w:rsidRDefault="000B3483" w:rsidP="000B3483">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Immigration – Visa cancellation decision under s</w:t>
      </w:r>
      <w:r w:rsidR="00AD65C4">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 xml:space="preserve">501(3A) of </w:t>
      </w:r>
      <w:r w:rsidRPr="00A51D79">
        <w:rPr>
          <w:rFonts w:eastAsia="Arial Unicode MS" w:cs="Arial Unicode MS"/>
          <w:i/>
          <w:iCs/>
          <w:color w:val="000000"/>
          <w:u w:color="000000"/>
          <w:bdr w:val="nil"/>
          <w:lang w:val="en-US" w:eastAsia="en-GB"/>
        </w:rPr>
        <w:t>Migration Act 1958</w:t>
      </w:r>
      <w:r>
        <w:rPr>
          <w:rFonts w:eastAsia="Arial Unicode MS" w:cs="Arial Unicode MS"/>
          <w:color w:val="000000"/>
          <w:u w:color="000000"/>
          <w:bdr w:val="nil"/>
          <w:lang w:val="en-US" w:eastAsia="en-GB"/>
        </w:rPr>
        <w:t xml:space="preserve"> (</w:t>
      </w:r>
      <w:proofErr w:type="spellStart"/>
      <w:r>
        <w:rPr>
          <w:rFonts w:eastAsia="Arial Unicode MS" w:cs="Arial Unicode MS"/>
          <w:color w:val="000000"/>
          <w:u w:color="000000"/>
          <w:bdr w:val="nil"/>
          <w:lang w:val="en-US" w:eastAsia="en-GB"/>
        </w:rPr>
        <w:t>Cth</w:t>
      </w:r>
      <w:proofErr w:type="spellEnd"/>
      <w:r>
        <w:rPr>
          <w:rFonts w:eastAsia="Arial Unicode MS" w:cs="Arial Unicode MS"/>
          <w:color w:val="000000"/>
          <w:u w:color="000000"/>
          <w:bdr w:val="nil"/>
          <w:lang w:val="en-US" w:eastAsia="en-GB"/>
        </w:rPr>
        <w:t xml:space="preserve">) – Substantial criminal record – </w:t>
      </w:r>
      <w:r w:rsidRPr="00A51D79">
        <w:rPr>
          <w:rFonts w:eastAsia="Arial Unicode MS" w:cs="Arial Unicode MS"/>
          <w:color w:val="000000"/>
          <w:u w:color="000000"/>
          <w:bdr w:val="nil"/>
          <w:lang w:val="en-US" w:eastAsia="en-GB"/>
        </w:rPr>
        <w:t>Where respondent</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s visa mandatorily cancelled following conviction for assaults occasioning bodily harm and for other offences, for which respondent sentenced to concurrent periods of imprisonment – Where respondent sought revocation of cancellation decision – Where Minister, in considering whether </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another reason</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why cancellation decision be revoked (s</w:t>
      </w:r>
      <w:r w:rsidR="00AD65C4">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501CA(4)(b)(ii)), took into account respondent</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s criminal history, including convictions which Queensland Court ordered that there be </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no conviction</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 Where s</w:t>
      </w:r>
      <w:r w:rsidR="0035754B">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 xml:space="preserve">184(2) of </w:t>
      </w:r>
      <w:r w:rsidRPr="00A51D79">
        <w:rPr>
          <w:rFonts w:eastAsia="Arial Unicode MS" w:cs="Arial Unicode MS"/>
          <w:i/>
          <w:iCs/>
          <w:color w:val="000000"/>
          <w:u w:color="000000"/>
          <w:bdr w:val="nil"/>
          <w:lang w:val="en-US" w:eastAsia="en-GB"/>
        </w:rPr>
        <w:t xml:space="preserve">Youth Justice Act 1992 </w:t>
      </w:r>
      <w:r w:rsidRPr="00A51D79">
        <w:rPr>
          <w:rFonts w:eastAsia="Arial Unicode MS" w:cs="Arial Unicode MS"/>
          <w:color w:val="000000"/>
          <w:u w:color="000000"/>
          <w:bdr w:val="nil"/>
          <w:lang w:val="en-US" w:eastAsia="en-GB"/>
        </w:rPr>
        <w:t>(QLD) (</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YJA</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provides, in relation to recording of convictions against child, finding of guilt without recording conviction </w:t>
      </w:r>
      <w:r w:rsidRPr="00A51D79">
        <w:rPr>
          <w:rFonts w:eastAsia="Arial Unicode MS" w:cs="Arial Unicode MS"/>
          <w:i/>
          <w:iCs/>
          <w:color w:val="000000"/>
          <w:u w:color="000000"/>
          <w:bdr w:val="nil"/>
          <w:lang w:val="en-US" w:eastAsia="en-GB"/>
        </w:rPr>
        <w:t>not</w:t>
      </w:r>
      <w:r w:rsidRPr="00A51D79">
        <w:rPr>
          <w:rFonts w:eastAsia="Arial Unicode MS" w:cs="Arial Unicode MS"/>
          <w:color w:val="000000"/>
          <w:u w:color="000000"/>
          <w:bdr w:val="nil"/>
          <w:lang w:val="en-US" w:eastAsia="en-GB"/>
        </w:rPr>
        <w:t xml:space="preserve"> taken to be conviction for any purpose – Where s</w:t>
      </w:r>
      <w:r w:rsidR="00463A07">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 xml:space="preserve">85ZR(2) of </w:t>
      </w:r>
      <w:r w:rsidRPr="00A51D79">
        <w:rPr>
          <w:rFonts w:eastAsia="Arial Unicode MS" w:cs="Arial Unicode MS"/>
          <w:i/>
          <w:iCs/>
          <w:color w:val="000000"/>
          <w:u w:color="000000"/>
          <w:bdr w:val="nil"/>
          <w:lang w:val="en-US" w:eastAsia="en-GB"/>
        </w:rPr>
        <w:t xml:space="preserve">Crimes Act 1914 </w:t>
      </w:r>
      <w:r w:rsidRPr="00A51D79">
        <w:rPr>
          <w:rFonts w:eastAsia="Arial Unicode MS" w:cs="Arial Unicode MS"/>
          <w:color w:val="000000"/>
          <w:u w:color="000000"/>
          <w:bdr w:val="nil"/>
          <w:lang w:val="en-US" w:eastAsia="en-GB"/>
        </w:rPr>
        <w:t>(</w:t>
      </w:r>
      <w:proofErr w:type="spellStart"/>
      <w:r w:rsidRPr="00A51D79">
        <w:rPr>
          <w:rFonts w:eastAsia="Arial Unicode MS" w:cs="Arial Unicode MS"/>
          <w:color w:val="000000"/>
          <w:u w:color="000000"/>
          <w:bdr w:val="nil"/>
          <w:lang w:val="en-US" w:eastAsia="en-GB"/>
        </w:rPr>
        <w:t>Cth</w:t>
      </w:r>
      <w:proofErr w:type="spellEnd"/>
      <w:r w:rsidRPr="00A51D79">
        <w:rPr>
          <w:rFonts w:eastAsia="Arial Unicode MS" w:cs="Arial Unicode MS"/>
          <w:color w:val="000000"/>
          <w:u w:color="000000"/>
          <w:bdr w:val="nil"/>
          <w:lang w:val="en-US" w:eastAsia="en-GB"/>
        </w:rPr>
        <w:t>) (</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CA</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provides where, under State law person to be taken to never been convicted of offence under law of State, person shall be taken in corresponding circumstances or for corresponding purpose, by any Commonwealth authority, never to have been convicted of offence – Whether, on proper construction of s</w:t>
      </w:r>
      <w:r w:rsidR="00463A07">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184(2) of YJA, s</w:t>
      </w:r>
      <w:r w:rsidR="00463A07">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85ZR(2) of CA engaged – Whether Minister took into account irrelevant consideration</w:t>
      </w:r>
      <w:r>
        <w:rPr>
          <w:rFonts w:eastAsia="Arial Unicode MS" w:cs="Arial Unicode MS"/>
          <w:color w:val="000000"/>
          <w:u w:color="000000"/>
          <w:bdr w:val="nil"/>
          <w:lang w:val="en-US" w:eastAsia="en-GB"/>
        </w:rPr>
        <w:t xml:space="preserve">. </w:t>
      </w:r>
    </w:p>
    <w:p w14:paraId="61C766AA" w14:textId="77777777" w:rsidR="000B3483" w:rsidRDefault="000B3483" w:rsidP="000B3483">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39BA7634" w14:textId="77777777" w:rsidR="000B3483" w:rsidRPr="00A51D79" w:rsidRDefault="000B3483" w:rsidP="000B3483">
      <w:pPr>
        <w:pBdr>
          <w:top w:val="nil"/>
          <w:left w:val="nil"/>
          <w:bottom w:val="nil"/>
          <w:right w:val="nil"/>
          <w:between w:val="nil"/>
          <w:bar w:val="nil"/>
        </w:pBdr>
        <w:ind w:left="720"/>
        <w:rPr>
          <w:rFonts w:eastAsia="Arial Unicode MS" w:cs="Arial Unicode MS"/>
          <w:color w:val="000000"/>
          <w:u w:color="000000"/>
          <w:bdr w:val="nil"/>
          <w:lang w:val="en-US" w:eastAsia="en-GB"/>
        </w:rPr>
      </w:pPr>
      <w:r w:rsidRPr="00A51D79">
        <w:rPr>
          <w:rFonts w:eastAsia="Arial Unicode MS" w:cs="Arial Unicode MS"/>
          <w:color w:val="000000"/>
          <w:u w:color="000000"/>
          <w:bdr w:val="nil"/>
          <w:lang w:val="en-US" w:eastAsia="en-GB"/>
        </w:rPr>
        <w:t xml:space="preserve">Administrative law – Judicial review – Jurisdictional error – Irrelevant consideration </w:t>
      </w:r>
      <w:r>
        <w:rPr>
          <w:rFonts w:eastAsia="Arial Unicode MS" w:cs="Arial Unicode MS"/>
          <w:color w:val="000000"/>
          <w:u w:color="000000"/>
          <w:bdr w:val="nil"/>
          <w:lang w:val="en-US" w:eastAsia="en-GB"/>
        </w:rPr>
        <w:t xml:space="preserve">– Materiality </w:t>
      </w:r>
      <w:r w:rsidRPr="00A51D79">
        <w:rPr>
          <w:rFonts w:eastAsia="Arial Unicode MS" w:cs="Arial Unicode MS"/>
          <w:color w:val="000000"/>
          <w:u w:color="000000"/>
          <w:bdr w:val="nil"/>
          <w:lang w:val="en-US" w:eastAsia="en-GB"/>
        </w:rPr>
        <w:t xml:space="preserve">– Whether </w:t>
      </w:r>
      <w:r>
        <w:rPr>
          <w:rFonts w:eastAsia="Arial Unicode MS" w:cs="Arial Unicode MS"/>
          <w:color w:val="000000"/>
          <w:u w:color="000000"/>
          <w:bdr w:val="nil"/>
          <w:lang w:val="en-US" w:eastAsia="en-GB"/>
        </w:rPr>
        <w:t>consideration of irrelevant consideration material</w:t>
      </w:r>
      <w:r w:rsidRPr="00A51D79">
        <w:rPr>
          <w:rFonts w:eastAsia="Arial Unicode MS" w:cs="Arial Unicode MS"/>
          <w:color w:val="000000"/>
          <w:u w:color="000000"/>
          <w:bdr w:val="nil"/>
          <w:lang w:val="en-US" w:eastAsia="en-GB"/>
        </w:rPr>
        <w:t xml:space="preserve">. </w:t>
      </w:r>
    </w:p>
    <w:p w14:paraId="415578B1" w14:textId="77777777" w:rsidR="000B3483" w:rsidRPr="0061143F" w:rsidRDefault="000B3483" w:rsidP="000B3483"/>
    <w:p w14:paraId="0703E2F0" w14:textId="77777777" w:rsidR="000B3483" w:rsidRPr="0061143F" w:rsidRDefault="000B3483" w:rsidP="000B3483">
      <w:pPr>
        <w:rPr>
          <w:bCs/>
        </w:rPr>
      </w:pPr>
      <w:r w:rsidRPr="0061143F">
        <w:rPr>
          <w:b/>
        </w:rPr>
        <w:t xml:space="preserve">Appealed from </w:t>
      </w:r>
      <w:r>
        <w:rPr>
          <w:b/>
        </w:rPr>
        <w:t>FCA</w:t>
      </w:r>
      <w:r w:rsidRPr="0061143F">
        <w:rPr>
          <w:b/>
        </w:rPr>
        <w:t xml:space="preserve"> (</w:t>
      </w:r>
      <w:r>
        <w:rPr>
          <w:b/>
        </w:rPr>
        <w:t>FC</w:t>
      </w:r>
      <w:r w:rsidRPr="0061143F">
        <w:rPr>
          <w:b/>
        </w:rPr>
        <w:t xml:space="preserve">): </w:t>
      </w:r>
      <w:hyperlink r:id="rId54" w:history="1">
        <w:r>
          <w:rPr>
            <w:rStyle w:val="Hyperlink"/>
            <w:rFonts w:cs="Verdana"/>
            <w:noProof w:val="0"/>
          </w:rPr>
          <w:t>[2022] FCAFC 23</w:t>
        </w:r>
      </w:hyperlink>
      <w:r>
        <w:t xml:space="preserve">; </w:t>
      </w:r>
      <w:r w:rsidRPr="00905E17">
        <w:t>(2022) 288 FCR 10</w:t>
      </w:r>
      <w:r>
        <w:t xml:space="preserve">; </w:t>
      </w:r>
      <w:r w:rsidRPr="00621AF0">
        <w:t>(2022) 295 A Crim R 398</w:t>
      </w:r>
    </w:p>
    <w:p w14:paraId="3B25D35A" w14:textId="77777777" w:rsidR="000B3483" w:rsidRPr="0061143F" w:rsidRDefault="000B3483" w:rsidP="000B3483"/>
    <w:p w14:paraId="3529E615" w14:textId="77777777" w:rsidR="000B3483" w:rsidRPr="0061143F" w:rsidRDefault="00C16004" w:rsidP="000B3483">
      <w:hyperlink w:anchor="TOP" w:history="1">
        <w:r w:rsidR="000B3483" w:rsidRPr="0061143F">
          <w:rPr>
            <w:rFonts w:cs="Arial"/>
            <w:bCs/>
            <w:noProof/>
            <w:color w:val="0000FF"/>
            <w:u w:val="single"/>
          </w:rPr>
          <w:t>Return to Top</w:t>
        </w:r>
      </w:hyperlink>
    </w:p>
    <w:p w14:paraId="584DA16B" w14:textId="77777777" w:rsidR="000B3483" w:rsidRDefault="000B3483" w:rsidP="000B3483">
      <w:pPr>
        <w:pStyle w:val="Divider2"/>
      </w:pPr>
    </w:p>
    <w:p w14:paraId="203D7026" w14:textId="77777777" w:rsidR="00DC4DE8" w:rsidRPr="00DC4DE8" w:rsidRDefault="00DC4DE8" w:rsidP="00DC4DE8"/>
    <w:p w14:paraId="2C20C635" w14:textId="77777777" w:rsidR="00DC4DE8" w:rsidRPr="00523623" w:rsidRDefault="00DC4DE8" w:rsidP="00DC4DE8">
      <w:pPr>
        <w:pStyle w:val="Heading2"/>
      </w:pPr>
      <w:r>
        <w:t>Leases and Tenancies</w:t>
      </w:r>
    </w:p>
    <w:p w14:paraId="00609728" w14:textId="77777777" w:rsidR="00DC4DE8" w:rsidRDefault="00DC4DE8" w:rsidP="00DC4DE8"/>
    <w:p w14:paraId="149379FA" w14:textId="77777777" w:rsidR="00DC4DE8" w:rsidRPr="004D2A3C" w:rsidRDefault="00DC4DE8" w:rsidP="00DC4DE8">
      <w:pPr>
        <w:pStyle w:val="Heading3"/>
      </w:pPr>
      <w:bookmarkStart w:id="80" w:name="_Young_&amp;_Anor"/>
      <w:bookmarkEnd w:id="80"/>
      <w:r w:rsidRPr="005825E3">
        <w:t xml:space="preserve">Young </w:t>
      </w:r>
      <w:r>
        <w:t xml:space="preserve">&amp; </w:t>
      </w:r>
      <w:r w:rsidRPr="005825E3">
        <w:t>Anor v Chief Executive Officer (Housing)</w:t>
      </w:r>
    </w:p>
    <w:p w14:paraId="78BB383F" w14:textId="78B6CA0C" w:rsidR="00DC4DE8" w:rsidRPr="00CF19F2" w:rsidRDefault="00C16004" w:rsidP="00DC4DE8">
      <w:hyperlink r:id="rId55" w:history="1">
        <w:r w:rsidR="00DC4DE8" w:rsidRPr="00444C33">
          <w:rPr>
            <w:rStyle w:val="Hyperlink"/>
            <w:rFonts w:cs="Verdana"/>
            <w:b/>
            <w:bCs/>
            <w:noProof w:val="0"/>
          </w:rPr>
          <w:t>D5/2022</w:t>
        </w:r>
      </w:hyperlink>
      <w:r w:rsidR="00DC4DE8" w:rsidRPr="004D2A3C">
        <w:rPr>
          <w:b/>
          <w:bCs/>
        </w:rPr>
        <w:t>:</w:t>
      </w:r>
      <w:r w:rsidR="00DC4DE8">
        <w:t xml:space="preserve"> </w:t>
      </w:r>
      <w:hyperlink r:id="rId56" w:history="1">
        <w:r w:rsidR="0099581D" w:rsidRPr="00975AA0">
          <w:rPr>
            <w:rStyle w:val="Hyperlink"/>
            <w:rFonts w:cs="Verdana"/>
            <w:noProof w:val="0"/>
          </w:rPr>
          <w:t xml:space="preserve">[2023] </w:t>
        </w:r>
        <w:proofErr w:type="spellStart"/>
        <w:r w:rsidR="0099581D" w:rsidRPr="00975AA0">
          <w:rPr>
            <w:rStyle w:val="Hyperlink"/>
            <w:rFonts w:cs="Verdana"/>
            <w:noProof w:val="0"/>
          </w:rPr>
          <w:t>HCATrans</w:t>
        </w:r>
        <w:proofErr w:type="spellEnd"/>
        <w:r w:rsidR="0099581D" w:rsidRPr="00975AA0">
          <w:rPr>
            <w:rStyle w:val="Hyperlink"/>
            <w:rFonts w:cs="Verdana"/>
            <w:noProof w:val="0"/>
          </w:rPr>
          <w:t xml:space="preserve"> 30</w:t>
        </w:r>
      </w:hyperlink>
      <w:r w:rsidR="0099581D">
        <w:t xml:space="preserve"> </w:t>
      </w:r>
    </w:p>
    <w:p w14:paraId="4169BB95" w14:textId="77777777" w:rsidR="00DC4DE8" w:rsidRPr="004D2A3C" w:rsidRDefault="00DC4DE8" w:rsidP="00DC4DE8"/>
    <w:p w14:paraId="104E285C" w14:textId="6A260BAA" w:rsidR="00DC4DE8" w:rsidRPr="004D2A3C" w:rsidRDefault="00DC4DE8" w:rsidP="00DC4DE8">
      <w:r w:rsidRPr="004D2A3C">
        <w:rPr>
          <w:b/>
        </w:rPr>
        <w:lastRenderedPageBreak/>
        <w:t xml:space="preserve">Date </w:t>
      </w:r>
      <w:r>
        <w:rPr>
          <w:b/>
        </w:rPr>
        <w:t>heard</w:t>
      </w:r>
      <w:r w:rsidRPr="004D2A3C">
        <w:rPr>
          <w:b/>
        </w:rPr>
        <w:t xml:space="preserve">: </w:t>
      </w:r>
      <w:r w:rsidR="004E032B">
        <w:t xml:space="preserve">16 March 2023 </w:t>
      </w:r>
    </w:p>
    <w:p w14:paraId="216F141C" w14:textId="77777777" w:rsidR="00DC4DE8" w:rsidRDefault="00DC4DE8" w:rsidP="00DC4DE8"/>
    <w:p w14:paraId="6C396955" w14:textId="3F103470" w:rsidR="000E5ED6" w:rsidRPr="000E5ED6" w:rsidRDefault="000E5ED6" w:rsidP="00DC4DE8">
      <w:r>
        <w:rPr>
          <w:b/>
          <w:bCs/>
        </w:rPr>
        <w:t xml:space="preserve">Coram: </w:t>
      </w:r>
      <w:r w:rsidRPr="000E5ED6">
        <w:t xml:space="preserve">Kiefel CJ, Gageler, Gordon, </w:t>
      </w:r>
      <w:proofErr w:type="gramStart"/>
      <w:r w:rsidRPr="000E5ED6">
        <w:t>Edelman</w:t>
      </w:r>
      <w:proofErr w:type="gramEnd"/>
      <w:r w:rsidRPr="000E5ED6">
        <w:t xml:space="preserve"> and Gleeson JJ</w:t>
      </w:r>
    </w:p>
    <w:p w14:paraId="7530327B" w14:textId="77777777" w:rsidR="000E5ED6" w:rsidRPr="004D2A3C" w:rsidRDefault="000E5ED6" w:rsidP="00DC4DE8"/>
    <w:p w14:paraId="3D6342F9" w14:textId="77777777" w:rsidR="00DC4DE8" w:rsidRPr="004D2A3C" w:rsidRDefault="00DC4DE8" w:rsidP="00DC4DE8">
      <w:pPr>
        <w:rPr>
          <w:b/>
        </w:rPr>
      </w:pPr>
      <w:r w:rsidRPr="004D2A3C">
        <w:rPr>
          <w:b/>
        </w:rPr>
        <w:t>Catchwords:</w:t>
      </w:r>
    </w:p>
    <w:p w14:paraId="240D2B44" w14:textId="77777777" w:rsidR="00DC4DE8" w:rsidRPr="004D2A3C" w:rsidRDefault="00DC4DE8" w:rsidP="00DC4DE8"/>
    <w:p w14:paraId="28419D41" w14:textId="68AA2163" w:rsidR="00DC4DE8" w:rsidRPr="004D2A3C" w:rsidRDefault="00DC4DE8" w:rsidP="00DC4DE8">
      <w:pPr>
        <w:ind w:left="720"/>
      </w:pPr>
      <w:r>
        <w:t>Leases and tenancies – Residential tenancies – Damages for distress and disappointment – Where Ms Young leased home from respondent – Where home without font door in doorframe for 68 months – Where appellants commenced proceedings in Northern Territory Civil and Administrative Tribunal ("Tribunal") seeking compensation under s</w:t>
      </w:r>
      <w:r w:rsidR="004D0ADC">
        <w:t> </w:t>
      </w:r>
      <w:r>
        <w:t xml:space="preserve">122(1) of </w:t>
      </w:r>
      <w:r>
        <w:rPr>
          <w:i/>
          <w:iCs/>
        </w:rPr>
        <w:t xml:space="preserve">Residential Tenancies Act 1999 </w:t>
      </w:r>
      <w:r>
        <w:t>(NT) ("RTA") for breach of landlord's obligations to repair premises (s</w:t>
      </w:r>
      <w:r w:rsidR="004D0ADC">
        <w:t> </w:t>
      </w:r>
      <w:r>
        <w:t>57 of RTA), to provide reasonably secure home (s</w:t>
      </w:r>
      <w:r w:rsidR="004D0ADC">
        <w:t> </w:t>
      </w:r>
      <w:r>
        <w:t>49 RTA) or, alternatively, to ensure premises "habitable" (s</w:t>
      </w:r>
      <w:r w:rsidR="004D0ADC">
        <w:t> </w:t>
      </w:r>
      <w:r>
        <w:t>48 of RTA) – Where Tribunal found landlord failed to comply with obligation of repair (s</w:t>
      </w:r>
      <w:r w:rsidR="004D0ADC">
        <w:t> </w:t>
      </w:r>
      <w:r>
        <w:t xml:space="preserve">57) and awarded $100 compensation – Where Supreme Court set aside Tribunal's decision, holding failure to install door fundamental breach of respondent's obligation to provide reasonably secure premises, and awarded $10,200 compensation for resulting disappointment and distress for period of 68 months – Where Court of Appeal allowed appeal, determining only compensation for disappointment and distress resulting from physical inconvenience recoverable – Whether to recover damages for emotional disturbance or "mental distress" claim brought under s 122 of RTA it necessary to apply principles of remoteness and foreseeability – Whether claim for compensation for emotional disturbance of "mental distress" able to be founded on breach of s 49. </w:t>
      </w:r>
    </w:p>
    <w:p w14:paraId="783AA060" w14:textId="77777777" w:rsidR="00DC4DE8" w:rsidRPr="004D2A3C" w:rsidRDefault="00DC4DE8" w:rsidP="00DC4DE8"/>
    <w:p w14:paraId="7C2773F0" w14:textId="77777777" w:rsidR="00DC4DE8" w:rsidRPr="0011449A" w:rsidRDefault="00DC4DE8" w:rsidP="00DC4DE8">
      <w:pPr>
        <w:rPr>
          <w:bCs/>
        </w:rPr>
      </w:pPr>
      <w:r w:rsidRPr="004D2A3C">
        <w:rPr>
          <w:b/>
        </w:rPr>
        <w:t xml:space="preserve">Appealed from </w:t>
      </w:r>
      <w:r>
        <w:rPr>
          <w:b/>
        </w:rPr>
        <w:t>NT</w:t>
      </w:r>
      <w:r w:rsidRPr="004D2A3C">
        <w:rPr>
          <w:b/>
        </w:rPr>
        <w:t xml:space="preserve"> (</w:t>
      </w:r>
      <w:r>
        <w:rPr>
          <w:b/>
        </w:rPr>
        <w:t>CA</w:t>
      </w:r>
      <w:r w:rsidRPr="004D2A3C">
        <w:rPr>
          <w:b/>
        </w:rPr>
        <w:t xml:space="preserve">): </w:t>
      </w:r>
      <w:hyperlink r:id="rId57" w:history="1">
        <w:r w:rsidRPr="0011449A">
          <w:rPr>
            <w:rStyle w:val="Hyperlink"/>
            <w:rFonts w:cs="Verdana"/>
            <w:bCs/>
            <w:noProof w:val="0"/>
          </w:rPr>
          <w:t>[2022] NTCA 1</w:t>
        </w:r>
      </w:hyperlink>
    </w:p>
    <w:p w14:paraId="1097C224" w14:textId="77777777" w:rsidR="00DC4DE8" w:rsidRPr="004D2A3C" w:rsidRDefault="00DC4DE8" w:rsidP="00DC4DE8"/>
    <w:p w14:paraId="28FF8D9C" w14:textId="77777777" w:rsidR="00DC4DE8" w:rsidRPr="004D2A3C" w:rsidRDefault="00C16004" w:rsidP="00DC4DE8">
      <w:hyperlink w:anchor="TOP" w:history="1">
        <w:r w:rsidR="00DC4DE8" w:rsidRPr="004D2A3C">
          <w:rPr>
            <w:rFonts w:cs="Arial"/>
            <w:bCs/>
            <w:noProof/>
            <w:color w:val="0000FF"/>
            <w:u w:val="single"/>
          </w:rPr>
          <w:t>Return to Top</w:t>
        </w:r>
      </w:hyperlink>
    </w:p>
    <w:p w14:paraId="6EE86BCA" w14:textId="77777777" w:rsidR="00DC4DE8" w:rsidRDefault="00DC4DE8" w:rsidP="00DC4DE8">
      <w:pPr>
        <w:pStyle w:val="Divider2"/>
        <w:pBdr>
          <w:bottom w:val="double" w:sz="6" w:space="0" w:color="auto"/>
        </w:pBdr>
      </w:pPr>
    </w:p>
    <w:p w14:paraId="627653C2" w14:textId="77777777" w:rsidR="000B3483" w:rsidRPr="000B3483" w:rsidRDefault="000B3483" w:rsidP="000B3483"/>
    <w:p w14:paraId="050904D9" w14:textId="345E68F9" w:rsidR="00FD4772" w:rsidRPr="00523623" w:rsidRDefault="00FD4772" w:rsidP="00FD4772">
      <w:pPr>
        <w:pStyle w:val="Heading2"/>
      </w:pPr>
      <w:r>
        <w:t xml:space="preserve">Private International Law </w:t>
      </w:r>
    </w:p>
    <w:p w14:paraId="460BBAC5" w14:textId="77777777" w:rsidR="00FD4772" w:rsidRDefault="00FD4772" w:rsidP="00FD4772"/>
    <w:p w14:paraId="4B08EB69" w14:textId="77777777" w:rsidR="00FD4772" w:rsidRDefault="00FD4772" w:rsidP="00FD4772">
      <w:pPr>
        <w:pStyle w:val="Heading3"/>
      </w:pPr>
      <w:bookmarkStart w:id="81" w:name="_Kingdom_of_Spain"/>
      <w:bookmarkEnd w:id="81"/>
      <w:r>
        <w:t>Kingdom</w:t>
      </w:r>
      <w:r w:rsidRPr="00A23673">
        <w:t xml:space="preserve"> of Spain v Infrastructure Services Luxembourg </w:t>
      </w:r>
      <w:proofErr w:type="spellStart"/>
      <w:r w:rsidRPr="00A23673">
        <w:t>S.à.r.l</w:t>
      </w:r>
      <w:proofErr w:type="spellEnd"/>
      <w:r w:rsidRPr="00A23673">
        <w:t>. &amp; Anor</w:t>
      </w:r>
    </w:p>
    <w:p w14:paraId="303BFECD" w14:textId="7CEA2FE8" w:rsidR="00FD4772" w:rsidRDefault="00C16004" w:rsidP="00FD4772">
      <w:hyperlink r:id="rId58" w:history="1">
        <w:r w:rsidR="00FD4772" w:rsidRPr="006F1472">
          <w:rPr>
            <w:rStyle w:val="Hyperlink"/>
            <w:rFonts w:cs="Verdana"/>
            <w:b/>
            <w:bCs/>
            <w:noProof w:val="0"/>
          </w:rPr>
          <w:t>S43/2022</w:t>
        </w:r>
      </w:hyperlink>
      <w:r w:rsidR="00FD4772" w:rsidRPr="00BC379A">
        <w:rPr>
          <w:b/>
        </w:rPr>
        <w:t>:</w:t>
      </w:r>
      <w:r w:rsidR="00FD4772" w:rsidRPr="00464ED0">
        <w:t xml:space="preserve"> </w:t>
      </w:r>
      <w:hyperlink r:id="rId59" w:history="1">
        <w:r w:rsidR="00FD4772" w:rsidRPr="00FD4772">
          <w:rPr>
            <w:rStyle w:val="Hyperlink"/>
            <w:rFonts w:cs="Verdana"/>
            <w:noProof w:val="0"/>
          </w:rPr>
          <w:t xml:space="preserve">[2022] </w:t>
        </w:r>
        <w:proofErr w:type="spellStart"/>
        <w:r w:rsidR="00FD4772" w:rsidRPr="00FD4772">
          <w:rPr>
            <w:rStyle w:val="Hyperlink"/>
            <w:rFonts w:cs="Verdana"/>
            <w:noProof w:val="0"/>
          </w:rPr>
          <w:t>HCATrans</w:t>
        </w:r>
        <w:proofErr w:type="spellEnd"/>
        <w:r w:rsidR="00FD4772" w:rsidRPr="00FD4772">
          <w:rPr>
            <w:rStyle w:val="Hyperlink"/>
            <w:rFonts w:cs="Verdana"/>
            <w:noProof w:val="0"/>
          </w:rPr>
          <w:t xml:space="preserve"> 192</w:t>
        </w:r>
      </w:hyperlink>
      <w:r w:rsidR="00FD4772">
        <w:t xml:space="preserve">; </w:t>
      </w:r>
      <w:hyperlink r:id="rId60" w:history="1">
        <w:r w:rsidR="00FD4772" w:rsidRPr="00FD4772">
          <w:rPr>
            <w:rStyle w:val="Hyperlink"/>
            <w:rFonts w:cs="Verdana"/>
            <w:noProof w:val="0"/>
          </w:rPr>
          <w:t xml:space="preserve">[2022] </w:t>
        </w:r>
        <w:proofErr w:type="spellStart"/>
        <w:r w:rsidR="00FD4772" w:rsidRPr="00FD4772">
          <w:rPr>
            <w:rStyle w:val="Hyperlink"/>
            <w:rFonts w:cs="Verdana"/>
            <w:noProof w:val="0"/>
          </w:rPr>
          <w:t>HCATrans</w:t>
        </w:r>
        <w:proofErr w:type="spellEnd"/>
        <w:r w:rsidR="00FD4772" w:rsidRPr="00FD4772">
          <w:rPr>
            <w:rStyle w:val="Hyperlink"/>
            <w:rFonts w:cs="Verdana"/>
            <w:noProof w:val="0"/>
          </w:rPr>
          <w:t xml:space="preserve"> 195</w:t>
        </w:r>
      </w:hyperlink>
    </w:p>
    <w:p w14:paraId="08AAC848" w14:textId="77777777" w:rsidR="00FD4772" w:rsidRDefault="00FD4772" w:rsidP="00FD4772"/>
    <w:p w14:paraId="1AD2226A" w14:textId="5C8A903C" w:rsidR="00FD4772" w:rsidRPr="00523623" w:rsidRDefault="00FD4772" w:rsidP="00FD4772">
      <w:r w:rsidRPr="004E7695">
        <w:rPr>
          <w:b/>
        </w:rPr>
        <w:t>Date</w:t>
      </w:r>
      <w:r>
        <w:rPr>
          <w:b/>
        </w:rPr>
        <w:t xml:space="preserve"> heard</w:t>
      </w:r>
      <w:r w:rsidRPr="004E7695">
        <w:rPr>
          <w:b/>
        </w:rPr>
        <w:t xml:space="preserve">: </w:t>
      </w:r>
      <w:r>
        <w:t>9 and 10 November 2022</w:t>
      </w:r>
    </w:p>
    <w:p w14:paraId="0A7EEF17" w14:textId="0BA39D32" w:rsidR="00FD4772" w:rsidRDefault="00FD4772" w:rsidP="00FD4772"/>
    <w:p w14:paraId="1ED23758" w14:textId="2CEF4467" w:rsidR="00584AB6" w:rsidRDefault="00584AB6" w:rsidP="00FD4772">
      <w:r w:rsidRPr="00584AB6">
        <w:rPr>
          <w:b/>
          <w:bCs/>
        </w:rPr>
        <w:t xml:space="preserve">Coram: </w:t>
      </w:r>
      <w:r w:rsidRPr="00584AB6">
        <w:t xml:space="preserve">Kiefel CJ, Gageler, Gordon, Edelman, Steward, Gleeson and </w:t>
      </w:r>
      <w:proofErr w:type="spellStart"/>
      <w:r w:rsidRPr="00584AB6">
        <w:t>Jagot</w:t>
      </w:r>
      <w:proofErr w:type="spellEnd"/>
      <w:r w:rsidRPr="00584AB6">
        <w:t xml:space="preserve"> JJ </w:t>
      </w:r>
    </w:p>
    <w:p w14:paraId="3E717873" w14:textId="77777777" w:rsidR="00584AB6" w:rsidRPr="004E7695" w:rsidRDefault="00584AB6" w:rsidP="00FD4772"/>
    <w:p w14:paraId="42A6E9C5" w14:textId="77777777" w:rsidR="00FD4772" w:rsidRPr="004E7695" w:rsidRDefault="00FD4772" w:rsidP="00FD4772">
      <w:pPr>
        <w:rPr>
          <w:b/>
        </w:rPr>
      </w:pPr>
      <w:r w:rsidRPr="004E7695">
        <w:rPr>
          <w:b/>
        </w:rPr>
        <w:t>Catchwords:</w:t>
      </w:r>
    </w:p>
    <w:p w14:paraId="18630F0C" w14:textId="77777777" w:rsidR="00FD4772" w:rsidRDefault="00FD4772" w:rsidP="00FD4772"/>
    <w:p w14:paraId="2B450917" w14:textId="58822695" w:rsidR="00FD4772" w:rsidRPr="00BC379A" w:rsidRDefault="00FD4772" w:rsidP="00FD4772">
      <w:pPr>
        <w:ind w:left="720"/>
      </w:pPr>
      <w:r>
        <w:t>Private international law – Foreign state immunity – Interaction between s</w:t>
      </w:r>
      <w:r w:rsidR="00F25613">
        <w:t> </w:t>
      </w:r>
      <w:r>
        <w:t xml:space="preserve">9 of </w:t>
      </w:r>
      <w:r w:rsidRPr="00A23673">
        <w:rPr>
          <w:i/>
          <w:iCs/>
        </w:rPr>
        <w:t>Foreign States Immunities Act 1985</w:t>
      </w:r>
      <w:r>
        <w:t xml:space="preserve"> (</w:t>
      </w:r>
      <w:proofErr w:type="spellStart"/>
      <w:r>
        <w:t>Cth</w:t>
      </w:r>
      <w:proofErr w:type="spellEnd"/>
      <w:r>
        <w:t>) (</w:t>
      </w:r>
      <w:r w:rsidR="00040C04">
        <w:t>"</w:t>
      </w:r>
      <w:r w:rsidRPr="00631207">
        <w:t>Immunities Act</w:t>
      </w:r>
      <w:r w:rsidR="00040C04">
        <w:t>"</w:t>
      </w:r>
      <w:r>
        <w:t xml:space="preserve">) and </w:t>
      </w:r>
      <w:r w:rsidRPr="00A23673">
        <w:rPr>
          <w:i/>
          <w:iCs/>
        </w:rPr>
        <w:t xml:space="preserve">Convention on the Settlement of Investment </w:t>
      </w:r>
      <w:r w:rsidRPr="00A23673">
        <w:rPr>
          <w:i/>
          <w:iCs/>
        </w:rPr>
        <w:lastRenderedPageBreak/>
        <w:t>Disputes between States and Nationals of Other States</w:t>
      </w:r>
      <w:r>
        <w:t xml:space="preserve"> (</w:t>
      </w:r>
      <w:r w:rsidR="00040C04">
        <w:t>"</w:t>
      </w:r>
      <w:r w:rsidRPr="00631207">
        <w:t>ICSID Convention</w:t>
      </w:r>
      <w:r w:rsidR="00040C04">
        <w:t>"</w:t>
      </w:r>
      <w:r>
        <w:t xml:space="preserve">) – Where proceedings commenced in Federal Court for recognition of award of </w:t>
      </w:r>
      <w:r w:rsidRPr="00F40DCF">
        <w:t>International Centre for Settlement of Investment Disputes</w:t>
      </w:r>
      <w:r>
        <w:t xml:space="preserve"> (</w:t>
      </w:r>
      <w:r w:rsidR="00040C04">
        <w:t>"</w:t>
      </w:r>
      <w:r>
        <w:t>ICSID</w:t>
      </w:r>
      <w:r w:rsidR="00040C04">
        <w:t>"</w:t>
      </w:r>
      <w:r>
        <w:t>)</w:t>
      </w:r>
      <w:r w:rsidRPr="00F40DCF">
        <w:t xml:space="preserve"> under s</w:t>
      </w:r>
      <w:r w:rsidR="00F25613">
        <w:t> </w:t>
      </w:r>
      <w:r w:rsidRPr="00F40DCF">
        <w:t xml:space="preserve">35(4) of </w:t>
      </w:r>
      <w:r w:rsidRPr="00F40DCF">
        <w:rPr>
          <w:i/>
          <w:iCs/>
        </w:rPr>
        <w:t xml:space="preserve">International Arbitration Act 1974 </w:t>
      </w:r>
      <w:r w:rsidRPr="00F40DCF">
        <w:t>(</w:t>
      </w:r>
      <w:proofErr w:type="spellStart"/>
      <w:r w:rsidRPr="00F40DCF">
        <w:t>Cth</w:t>
      </w:r>
      <w:proofErr w:type="spellEnd"/>
      <w:r w:rsidRPr="00F40DCF">
        <w:t>) (</w:t>
      </w:r>
      <w:r w:rsidR="00040C04">
        <w:t>"</w:t>
      </w:r>
      <w:r w:rsidRPr="00631207">
        <w:t>Arbitration Act</w:t>
      </w:r>
      <w:r w:rsidR="00040C04">
        <w:t>"</w:t>
      </w:r>
      <w:r w:rsidRPr="00F40DCF">
        <w:t>)</w:t>
      </w:r>
      <w:r>
        <w:t xml:space="preserve"> – Where Kingdom of Spain asserted sovereign immunity – Where s 9 </w:t>
      </w:r>
      <w:r w:rsidRPr="00631207">
        <w:t>of Immunities Act provided that foreign state immune from jurisdiction of courts of Australia in proceeding – Where s</w:t>
      </w:r>
      <w:r w:rsidR="00DD540B">
        <w:t> </w:t>
      </w:r>
      <w:r w:rsidRPr="00631207">
        <w:t>10 of Immunities Act provided foreign state not immune in proceeding in which it submitted to jurisdiction whether by agreement or otherwise – Where Art</w:t>
      </w:r>
      <w:r w:rsidR="00DD540B">
        <w:t> </w:t>
      </w:r>
      <w:r w:rsidRPr="00631207">
        <w:t>54(1) provided each Contracting State shall recognize award rendered pursuant to ICSID Convention as binding – Where Art</w:t>
      </w:r>
      <w:r w:rsidR="00DD540B">
        <w:t> </w:t>
      </w:r>
      <w:r w:rsidRPr="00631207">
        <w:t>54(2) of ICSID Convention referred to recognition or enforcement of award – Whether, by Art</w:t>
      </w:r>
      <w:r w:rsidR="00DD540B">
        <w:t> </w:t>
      </w:r>
      <w:r w:rsidRPr="00631207">
        <w:t>54 of ICSID Convention, Kingdom of Spain agreed to submit itself to jurisdiction within meaning of s</w:t>
      </w:r>
      <w:r w:rsidR="00DD540B">
        <w:t> </w:t>
      </w:r>
      <w:r w:rsidRPr="00631207">
        <w:t>10 of Immunities Act – Whether ICSID Convention excludes claims for foreign state immunity in proceedings for recognition and enforcement of an award – Proper</w:t>
      </w:r>
      <w:r>
        <w:t xml:space="preserve"> meaning of </w:t>
      </w:r>
      <w:r w:rsidR="00040C04">
        <w:t>"</w:t>
      </w:r>
      <w:r>
        <w:t>recognition</w:t>
      </w:r>
      <w:r w:rsidR="00040C04">
        <w:t>"</w:t>
      </w:r>
      <w:r>
        <w:t xml:space="preserve"> and </w:t>
      </w:r>
      <w:r w:rsidR="00040C04">
        <w:t>"</w:t>
      </w:r>
      <w:r>
        <w:t>enforcement</w:t>
      </w:r>
      <w:r w:rsidR="00040C04">
        <w:t>"</w:t>
      </w:r>
      <w:r>
        <w:t xml:space="preserve"> in Art</w:t>
      </w:r>
      <w:r w:rsidR="00DD540B">
        <w:t> </w:t>
      </w:r>
      <w:r>
        <w:t xml:space="preserve">54. </w:t>
      </w:r>
    </w:p>
    <w:p w14:paraId="127A8702" w14:textId="77777777" w:rsidR="00FD4772" w:rsidRPr="00C32A1D" w:rsidRDefault="00FD4772" w:rsidP="00FD4772"/>
    <w:p w14:paraId="019A0E6E" w14:textId="77777777" w:rsidR="00FD4772" w:rsidRPr="00307943" w:rsidRDefault="00FD4772" w:rsidP="00FD4772">
      <w:r w:rsidRPr="004E7695">
        <w:rPr>
          <w:b/>
        </w:rPr>
        <w:t xml:space="preserve">Appealed from </w:t>
      </w:r>
      <w:r>
        <w:rPr>
          <w:b/>
        </w:rPr>
        <w:t xml:space="preserve">FCA (FC): </w:t>
      </w:r>
      <w:hyperlink r:id="rId61" w:history="1">
        <w:r w:rsidRPr="00A23673">
          <w:rPr>
            <w:rStyle w:val="Hyperlink"/>
            <w:rFonts w:cs="Verdana"/>
            <w:bCs/>
            <w:noProof w:val="0"/>
          </w:rPr>
          <w:t>[2021] FCAFC 112</w:t>
        </w:r>
      </w:hyperlink>
      <w:r>
        <w:rPr>
          <w:bCs/>
        </w:rPr>
        <w:t xml:space="preserve">; </w:t>
      </w:r>
      <w:r w:rsidRPr="00A23673">
        <w:rPr>
          <w:bCs/>
        </w:rPr>
        <w:t>(2021) 392 ALR 443; (2021) 153 ACSR 59</w:t>
      </w:r>
    </w:p>
    <w:p w14:paraId="0E283601" w14:textId="77777777" w:rsidR="00FD4772" w:rsidRPr="00E064DF" w:rsidRDefault="00FD4772" w:rsidP="00FD4772"/>
    <w:p w14:paraId="09A09B00" w14:textId="68D6C934" w:rsidR="00FD4772" w:rsidRPr="002314BE" w:rsidRDefault="00C16004" w:rsidP="005C70EB">
      <w:hyperlink w:anchor="TOP" w:history="1">
        <w:r w:rsidR="00FD4772" w:rsidRPr="004E7695">
          <w:rPr>
            <w:rStyle w:val="Hyperlink"/>
            <w:rFonts w:cs="Verdana"/>
            <w:bCs/>
          </w:rPr>
          <w:t>Return to Top</w:t>
        </w:r>
      </w:hyperlink>
    </w:p>
    <w:p w14:paraId="53075994" w14:textId="4F2A4432" w:rsidR="00544BFE" w:rsidRDefault="00544BFE" w:rsidP="00544BFE">
      <w:pPr>
        <w:pStyle w:val="Divider2"/>
      </w:pPr>
      <w:bookmarkStart w:id="82" w:name="_Toc270610023"/>
      <w:bookmarkStart w:id="83" w:name="_Ref474848358"/>
      <w:bookmarkStart w:id="84" w:name="_Ref474848394"/>
      <w:bookmarkStart w:id="85" w:name="Original_Jurisdiction"/>
    </w:p>
    <w:p w14:paraId="2E5EA447" w14:textId="77777777" w:rsidR="00BB62F6" w:rsidRPr="00E90140" w:rsidRDefault="00BB62F6" w:rsidP="00BB62F6"/>
    <w:p w14:paraId="794EA469" w14:textId="6A7F4FE2" w:rsidR="00082D81" w:rsidRDefault="00082D81" w:rsidP="00BB62F6">
      <w:pPr>
        <w:pStyle w:val="Heading2"/>
      </w:pPr>
      <w:r>
        <w:t>Statutes</w:t>
      </w:r>
    </w:p>
    <w:p w14:paraId="54A5507C" w14:textId="77777777" w:rsidR="00082D81" w:rsidRPr="00DE668C" w:rsidRDefault="00082D81" w:rsidP="00082D81"/>
    <w:p w14:paraId="650D839B" w14:textId="77777777" w:rsidR="00082D81" w:rsidRPr="00D0009F" w:rsidRDefault="00082D81" w:rsidP="00082D81">
      <w:pPr>
        <w:pStyle w:val="Heading3"/>
        <w:tabs>
          <w:tab w:val="left" w:pos="426"/>
        </w:tabs>
      </w:pPr>
      <w:bookmarkStart w:id="86" w:name="_Disorganized_Developments_Pty"/>
      <w:bookmarkEnd w:id="86"/>
      <w:r w:rsidRPr="00E90140">
        <w:t xml:space="preserve">Disorganized Developments Pty Ltd &amp; </w:t>
      </w:r>
      <w:proofErr w:type="spellStart"/>
      <w:r w:rsidRPr="00E90140">
        <w:t>Ors</w:t>
      </w:r>
      <w:proofErr w:type="spellEnd"/>
      <w:r w:rsidRPr="00E90140">
        <w:t xml:space="preserve"> v State of South Australia</w:t>
      </w:r>
    </w:p>
    <w:p w14:paraId="527EB3FD" w14:textId="359969C0" w:rsidR="00082D81" w:rsidRDefault="00C16004" w:rsidP="00082D81">
      <w:hyperlink r:id="rId62" w:history="1">
        <w:r w:rsidR="00082D81" w:rsidRPr="00444C33">
          <w:rPr>
            <w:rStyle w:val="Hyperlink"/>
            <w:rFonts w:cs="Verdana"/>
            <w:b/>
            <w:bCs/>
            <w:noProof w:val="0"/>
          </w:rPr>
          <w:t>A22/2022</w:t>
        </w:r>
      </w:hyperlink>
      <w:hyperlink r:id="rId63" w:history="1"/>
      <w:r w:rsidR="00082D81" w:rsidRPr="00DE668C">
        <w:rPr>
          <w:b/>
          <w:bCs/>
        </w:rPr>
        <w:t>:</w:t>
      </w:r>
      <w:r w:rsidR="00082D81" w:rsidRPr="00D0009F">
        <w:t xml:space="preserve"> </w:t>
      </w:r>
      <w:hyperlink r:id="rId64" w:history="1">
        <w:r w:rsidR="00A0071D" w:rsidRPr="00A0071D">
          <w:rPr>
            <w:rStyle w:val="Hyperlink"/>
            <w:rFonts w:cs="Verdana"/>
            <w:noProof w:val="0"/>
          </w:rPr>
          <w:t xml:space="preserve">[2023] </w:t>
        </w:r>
        <w:proofErr w:type="spellStart"/>
        <w:r w:rsidR="00A0071D" w:rsidRPr="00A0071D">
          <w:rPr>
            <w:rStyle w:val="Hyperlink"/>
            <w:rFonts w:cs="Verdana"/>
            <w:noProof w:val="0"/>
          </w:rPr>
          <w:t>HCATrans</w:t>
        </w:r>
        <w:proofErr w:type="spellEnd"/>
        <w:r w:rsidR="00A0071D" w:rsidRPr="00A0071D">
          <w:rPr>
            <w:rStyle w:val="Hyperlink"/>
            <w:rFonts w:cs="Verdana"/>
            <w:noProof w:val="0"/>
          </w:rPr>
          <w:t xml:space="preserve"> 25</w:t>
        </w:r>
      </w:hyperlink>
    </w:p>
    <w:p w14:paraId="61CBD337" w14:textId="77777777" w:rsidR="00082D81" w:rsidRDefault="00082D81" w:rsidP="00082D81"/>
    <w:p w14:paraId="6372CACE" w14:textId="3A32260C" w:rsidR="00082D81" w:rsidRDefault="00082D81" w:rsidP="00082D81">
      <w:r w:rsidRPr="004E7695">
        <w:rPr>
          <w:b/>
        </w:rPr>
        <w:t xml:space="preserve">Date </w:t>
      </w:r>
      <w:r>
        <w:rPr>
          <w:b/>
        </w:rPr>
        <w:t>heard</w:t>
      </w:r>
      <w:r w:rsidRPr="004E7695">
        <w:rPr>
          <w:b/>
        </w:rPr>
        <w:t>:</w:t>
      </w:r>
      <w:r w:rsidRPr="00FC0B58">
        <w:t xml:space="preserve"> </w:t>
      </w:r>
      <w:r w:rsidR="003B42BD">
        <w:t xml:space="preserve">10 March 2023 </w:t>
      </w:r>
    </w:p>
    <w:p w14:paraId="5A164378" w14:textId="77777777" w:rsidR="0028300A" w:rsidRDefault="0028300A" w:rsidP="00082D81"/>
    <w:p w14:paraId="345E67C7" w14:textId="1054F88B" w:rsidR="0028300A" w:rsidRPr="0028300A" w:rsidRDefault="0028300A" w:rsidP="00082D81">
      <w:r>
        <w:rPr>
          <w:b/>
          <w:bCs/>
        </w:rPr>
        <w:t>Coram:</w:t>
      </w:r>
      <w:r>
        <w:t xml:space="preserve"> Kiefel CJ, Gageler, Steward, Gleeson and </w:t>
      </w:r>
      <w:proofErr w:type="spellStart"/>
      <w:r>
        <w:t>Jagot</w:t>
      </w:r>
      <w:proofErr w:type="spellEnd"/>
      <w:r>
        <w:t xml:space="preserve"> JJ </w:t>
      </w:r>
    </w:p>
    <w:p w14:paraId="45DB3B45" w14:textId="77777777" w:rsidR="00082D81" w:rsidRPr="004E7695" w:rsidRDefault="00082D81" w:rsidP="00082D81"/>
    <w:p w14:paraId="067D9844" w14:textId="77777777" w:rsidR="00082D81" w:rsidRPr="004E7695" w:rsidRDefault="00082D81" w:rsidP="00082D81">
      <w:pPr>
        <w:rPr>
          <w:b/>
        </w:rPr>
      </w:pPr>
      <w:r w:rsidRPr="004E7695">
        <w:rPr>
          <w:b/>
        </w:rPr>
        <w:t>Catchwords:</w:t>
      </w:r>
    </w:p>
    <w:p w14:paraId="1B472626" w14:textId="77777777" w:rsidR="00082D81" w:rsidRPr="004E7695" w:rsidRDefault="00082D81" w:rsidP="00082D81">
      <w:pPr>
        <w:rPr>
          <w:b/>
        </w:rPr>
      </w:pPr>
    </w:p>
    <w:p w14:paraId="138F312F" w14:textId="4737AA61" w:rsidR="00082D81" w:rsidRDefault="00082D81" w:rsidP="00082D81">
      <w:pPr>
        <w:pStyle w:val="Catchwords0"/>
      </w:pPr>
      <w:r>
        <w:t>Statutes – Interpretation</w:t>
      </w:r>
      <w:r w:rsidRPr="00C97B7C">
        <w:t xml:space="preserve"> –</w:t>
      </w:r>
      <w:r>
        <w:t xml:space="preserve"> Invalidity – Where s</w:t>
      </w:r>
      <w:r w:rsidR="00DD540B">
        <w:t> </w:t>
      </w:r>
      <w:r w:rsidRPr="00D16F28">
        <w:t>83GD(1)</w:t>
      </w:r>
      <w:r>
        <w:t xml:space="preserve"> in Pt</w:t>
      </w:r>
      <w:r w:rsidR="00DD540B">
        <w:t> </w:t>
      </w:r>
      <w:r>
        <w:t xml:space="preserve">3B, </w:t>
      </w:r>
      <w:proofErr w:type="spellStart"/>
      <w:r>
        <w:t>Div</w:t>
      </w:r>
      <w:proofErr w:type="spellEnd"/>
      <w:r w:rsidR="00DD540B">
        <w:t> </w:t>
      </w:r>
      <w:r>
        <w:t xml:space="preserve">2 of </w:t>
      </w:r>
      <w:r w:rsidRPr="00D16F28">
        <w:rPr>
          <w:i/>
          <w:iCs/>
        </w:rPr>
        <w:t>Criminal Law Consolidation Act 1935</w:t>
      </w:r>
      <w:r w:rsidRPr="00D16F28">
        <w:t xml:space="preserve"> (SA) </w:t>
      </w:r>
      <w:r>
        <w:t xml:space="preserve">("CLCA") provides person who participant in criminal </w:t>
      </w:r>
      <w:proofErr w:type="spellStart"/>
      <w:r>
        <w:t>organisation</w:t>
      </w:r>
      <w:proofErr w:type="spellEnd"/>
      <w:r>
        <w:t xml:space="preserve"> and enters, or attempts to enter, "prescribed place" commits offence – Where s</w:t>
      </w:r>
      <w:r w:rsidR="00DD540B">
        <w:t> </w:t>
      </w:r>
      <w:r>
        <w:t>83GA(1) defines "prescribed place" as place declared by regulation, but s</w:t>
      </w:r>
      <w:r w:rsidR="00DD540B">
        <w:t> </w:t>
      </w:r>
      <w:r>
        <w:t>83GA(2) requires regulation under subsection (1) to "only relate to … 1 place" – Where appellants became registered proprietors of land ("</w:t>
      </w:r>
      <w:proofErr w:type="spellStart"/>
      <w:r>
        <w:t>Cowirra</w:t>
      </w:r>
      <w:proofErr w:type="spellEnd"/>
      <w:r>
        <w:t xml:space="preserve"> Land") – Where Pt</w:t>
      </w:r>
      <w:r w:rsidR="00DD540B">
        <w:t> </w:t>
      </w:r>
      <w:r>
        <w:t xml:space="preserve">3B, </w:t>
      </w:r>
      <w:proofErr w:type="spellStart"/>
      <w:r>
        <w:t>Div</w:t>
      </w:r>
      <w:proofErr w:type="spellEnd"/>
      <w:r w:rsidR="00DD540B">
        <w:t> </w:t>
      </w:r>
      <w:r>
        <w:t xml:space="preserve">2 of CLCA inserted by </w:t>
      </w:r>
      <w:r w:rsidRPr="009A1D1D">
        <w:rPr>
          <w:i/>
          <w:iCs/>
        </w:rPr>
        <w:t xml:space="preserve">Statutes Amendment (Serious and </w:t>
      </w:r>
      <w:proofErr w:type="spellStart"/>
      <w:r w:rsidRPr="009A1D1D">
        <w:rPr>
          <w:i/>
          <w:iCs/>
        </w:rPr>
        <w:t>Organised</w:t>
      </w:r>
      <w:proofErr w:type="spellEnd"/>
      <w:r w:rsidRPr="009A1D1D">
        <w:rPr>
          <w:i/>
          <w:iCs/>
        </w:rPr>
        <w:t xml:space="preserve"> Crime) Act 2015</w:t>
      </w:r>
      <w:r>
        <w:t xml:space="preserve"> (SA) ("Amending Act") – Where s 13 of Amending Act provided </w:t>
      </w:r>
      <w:r w:rsidRPr="009A1D1D">
        <w:rPr>
          <w:i/>
          <w:iCs/>
        </w:rPr>
        <w:t xml:space="preserve">Criminal Law Consolidation (Criminal </w:t>
      </w:r>
      <w:proofErr w:type="spellStart"/>
      <w:r w:rsidRPr="009A1D1D">
        <w:rPr>
          <w:i/>
          <w:iCs/>
        </w:rPr>
        <w:t>Organisations</w:t>
      </w:r>
      <w:proofErr w:type="spellEnd"/>
      <w:r w:rsidRPr="009A1D1D">
        <w:rPr>
          <w:i/>
          <w:iCs/>
        </w:rPr>
        <w:t>) Regulations 2015</w:t>
      </w:r>
      <w:r>
        <w:t xml:space="preserve"> ("CLCR") (set out in Sch</w:t>
      </w:r>
      <w:r w:rsidR="00DD540B">
        <w:t> </w:t>
      </w:r>
      <w:r>
        <w:t>1) be regulations under CLCA – Where cl</w:t>
      </w:r>
      <w:r w:rsidR="00DD540B">
        <w:t> </w:t>
      </w:r>
      <w:r>
        <w:t>3 of Sch</w:t>
      </w:r>
      <w:r w:rsidR="00DD540B">
        <w:t> </w:t>
      </w:r>
      <w:r>
        <w:t xml:space="preserve">1 of Amending Act declared places to be prescribed places, </w:t>
      </w:r>
      <w:r>
        <w:lastRenderedPageBreak/>
        <w:t xml:space="preserve">but not </w:t>
      </w:r>
      <w:proofErr w:type="spellStart"/>
      <w:r>
        <w:t>Cowirra</w:t>
      </w:r>
      <w:proofErr w:type="spellEnd"/>
      <w:r>
        <w:t xml:space="preserve"> Land – Where Governor in Council subsequently made </w:t>
      </w:r>
      <w:r w:rsidRPr="009A1D1D">
        <w:rPr>
          <w:i/>
          <w:iCs/>
        </w:rPr>
        <w:t xml:space="preserve">Criminal Law Consolidation (Criminal </w:t>
      </w:r>
      <w:proofErr w:type="spellStart"/>
      <w:r w:rsidRPr="009A1D1D">
        <w:rPr>
          <w:i/>
          <w:iCs/>
        </w:rPr>
        <w:t>Organisations</w:t>
      </w:r>
      <w:proofErr w:type="spellEnd"/>
      <w:r w:rsidRPr="009A1D1D">
        <w:rPr>
          <w:i/>
          <w:iCs/>
        </w:rPr>
        <w:t xml:space="preserve">) (Prescribed Place – </w:t>
      </w:r>
      <w:proofErr w:type="spellStart"/>
      <w:r w:rsidRPr="009A1D1D">
        <w:rPr>
          <w:i/>
          <w:iCs/>
        </w:rPr>
        <w:t>Cowirra</w:t>
      </w:r>
      <w:proofErr w:type="spellEnd"/>
      <w:r w:rsidRPr="009A1D1D">
        <w:rPr>
          <w:i/>
          <w:iCs/>
        </w:rPr>
        <w:t>) Variation Regulations 2020</w:t>
      </w:r>
      <w:r w:rsidRPr="009A1D1D">
        <w:t xml:space="preserve"> (</w:t>
      </w:r>
      <w:r>
        <w:t>"</w:t>
      </w:r>
      <w:proofErr w:type="spellStart"/>
      <w:r w:rsidRPr="009A1D1D">
        <w:t>Cowirra</w:t>
      </w:r>
      <w:proofErr w:type="spellEnd"/>
      <w:r w:rsidRPr="009A1D1D">
        <w:t xml:space="preserve"> (No.1) Regulations</w:t>
      </w:r>
      <w:r>
        <w:t>"</w:t>
      </w:r>
      <w:r w:rsidRPr="009A1D1D">
        <w:t>)</w:t>
      </w:r>
      <w:r>
        <w:t xml:space="preserve"> and </w:t>
      </w:r>
      <w:r w:rsidRPr="009A1D1D">
        <w:rPr>
          <w:i/>
          <w:iCs/>
        </w:rPr>
        <w:t xml:space="preserve">Criminal Law Consolidation (Criminal </w:t>
      </w:r>
      <w:proofErr w:type="spellStart"/>
      <w:r w:rsidRPr="009A1D1D">
        <w:rPr>
          <w:i/>
          <w:iCs/>
        </w:rPr>
        <w:t>Organisations</w:t>
      </w:r>
      <w:proofErr w:type="spellEnd"/>
      <w:r w:rsidRPr="009A1D1D">
        <w:rPr>
          <w:i/>
          <w:iCs/>
        </w:rPr>
        <w:t xml:space="preserve">) (Prescribed Place – </w:t>
      </w:r>
      <w:proofErr w:type="spellStart"/>
      <w:r w:rsidRPr="009A1D1D">
        <w:rPr>
          <w:i/>
          <w:iCs/>
        </w:rPr>
        <w:t>Cowirra</w:t>
      </w:r>
      <w:proofErr w:type="spellEnd"/>
      <w:r w:rsidRPr="009A1D1D">
        <w:rPr>
          <w:i/>
          <w:iCs/>
        </w:rPr>
        <w:t>) (No</w:t>
      </w:r>
      <w:r w:rsidR="00307DA3">
        <w:rPr>
          <w:i/>
          <w:iCs/>
        </w:rPr>
        <w:t> </w:t>
      </w:r>
      <w:r w:rsidRPr="009A1D1D">
        <w:rPr>
          <w:i/>
          <w:iCs/>
        </w:rPr>
        <w:t>2) Variation Regulations 2020</w:t>
      </w:r>
      <w:r>
        <w:t xml:space="preserve"> ("</w:t>
      </w:r>
      <w:proofErr w:type="spellStart"/>
      <w:r>
        <w:t>Cowirra</w:t>
      </w:r>
      <w:proofErr w:type="spellEnd"/>
      <w:r>
        <w:t xml:space="preserve"> (No.2) Regulations") – Where </w:t>
      </w:r>
      <w:proofErr w:type="spellStart"/>
      <w:r w:rsidRPr="00F503D6">
        <w:t>Cowirra</w:t>
      </w:r>
      <w:proofErr w:type="spellEnd"/>
      <w:r w:rsidRPr="00F503D6">
        <w:t xml:space="preserve"> (No.1) Regulations</w:t>
      </w:r>
      <w:r>
        <w:t xml:space="preserve"> and </w:t>
      </w:r>
      <w:proofErr w:type="spellStart"/>
      <w:r w:rsidRPr="00F503D6">
        <w:t>Cowirra</w:t>
      </w:r>
      <w:proofErr w:type="spellEnd"/>
      <w:r w:rsidRPr="00F503D6">
        <w:t xml:space="preserve"> (No.</w:t>
      </w:r>
      <w:r>
        <w:t>2</w:t>
      </w:r>
      <w:r w:rsidRPr="00F503D6">
        <w:t>) Regulations</w:t>
      </w:r>
      <w:r>
        <w:t xml:space="preserve"> sought to vary r</w:t>
      </w:r>
      <w:r w:rsidR="00307DA3">
        <w:t> </w:t>
      </w:r>
      <w:r>
        <w:t xml:space="preserve">3 of CLCR to add </w:t>
      </w:r>
      <w:proofErr w:type="spellStart"/>
      <w:r>
        <w:t>Cowirra</w:t>
      </w:r>
      <w:proofErr w:type="spellEnd"/>
      <w:r>
        <w:t xml:space="preserve"> Land as prescribed place – Whether r</w:t>
      </w:r>
      <w:r w:rsidR="00307DA3">
        <w:t> </w:t>
      </w:r>
      <w:r>
        <w:t>3 of CLCR beyond power conferred by s</w:t>
      </w:r>
      <w:r w:rsidR="00307DA3">
        <w:t> </w:t>
      </w:r>
      <w:r>
        <w:t xml:space="preserve">83GA(2) of CLCA – Whether </w:t>
      </w:r>
      <w:proofErr w:type="spellStart"/>
      <w:r w:rsidRPr="00F503D6">
        <w:t>Cowirra</w:t>
      </w:r>
      <w:proofErr w:type="spellEnd"/>
      <w:r w:rsidRPr="00F503D6">
        <w:t xml:space="preserve"> (No.1) Regulations and </w:t>
      </w:r>
      <w:proofErr w:type="spellStart"/>
      <w:r w:rsidRPr="00F503D6">
        <w:t>Cowirra</w:t>
      </w:r>
      <w:proofErr w:type="spellEnd"/>
      <w:r w:rsidRPr="00F503D6">
        <w:t xml:space="preserve"> (No.2) Regulations </w:t>
      </w:r>
      <w:r>
        <w:t xml:space="preserve">invalid because of absence of procedural fairness accorded – Whether, if </w:t>
      </w:r>
      <w:proofErr w:type="spellStart"/>
      <w:r w:rsidRPr="00F503D6">
        <w:t>Cowirra</w:t>
      </w:r>
      <w:proofErr w:type="spellEnd"/>
      <w:r w:rsidRPr="00F503D6">
        <w:t xml:space="preserve"> (No.1) Regulations and </w:t>
      </w:r>
      <w:proofErr w:type="spellStart"/>
      <w:r w:rsidRPr="00F503D6">
        <w:t>Cowirra</w:t>
      </w:r>
      <w:proofErr w:type="spellEnd"/>
      <w:r w:rsidRPr="00F503D6">
        <w:t xml:space="preserve"> (No.2) Regulations </w:t>
      </w:r>
      <w:r>
        <w:t>valid, s</w:t>
      </w:r>
      <w:r w:rsidR="0035754B">
        <w:t> </w:t>
      </w:r>
      <w:r>
        <w:t xml:space="preserve">83GD of CLCA applies to owner of land declared to be "prescribed place", director of corporation which is owner of land or any person </w:t>
      </w:r>
      <w:proofErr w:type="spellStart"/>
      <w:r>
        <w:t>authorised</w:t>
      </w:r>
      <w:proofErr w:type="spellEnd"/>
      <w:r>
        <w:t xml:space="preserve"> to access land. </w:t>
      </w:r>
    </w:p>
    <w:p w14:paraId="775EA672" w14:textId="77777777" w:rsidR="00082D81" w:rsidRDefault="00082D81" w:rsidP="00082D81">
      <w:pPr>
        <w:ind w:left="720"/>
      </w:pPr>
    </w:p>
    <w:p w14:paraId="05246378" w14:textId="3745A294" w:rsidR="00082D81" w:rsidRDefault="00082D81" w:rsidP="00082D81">
      <w:r w:rsidRPr="004E7695">
        <w:rPr>
          <w:b/>
        </w:rPr>
        <w:t xml:space="preserve">Appealed from </w:t>
      </w:r>
      <w:r>
        <w:rPr>
          <w:b/>
        </w:rPr>
        <w:t xml:space="preserve">SASC (CA): </w:t>
      </w:r>
      <w:hyperlink r:id="rId65" w:history="1">
        <w:r w:rsidRPr="0074690A">
          <w:rPr>
            <w:rStyle w:val="Hyperlink"/>
            <w:rFonts w:cs="Verdana"/>
            <w:bCs/>
            <w:noProof w:val="0"/>
          </w:rPr>
          <w:t>[2022] SASCA 6</w:t>
        </w:r>
      </w:hyperlink>
      <w:r>
        <w:t xml:space="preserve">; </w:t>
      </w:r>
      <w:r w:rsidR="00FC2B08" w:rsidRPr="00FC2B08">
        <w:t>(2022) 140 SASR 206</w:t>
      </w:r>
      <w:r w:rsidR="00FC2B08">
        <w:t>;</w:t>
      </w:r>
      <w:r w:rsidR="00FC2B08" w:rsidRPr="00FC2B08">
        <w:t xml:space="preserve"> </w:t>
      </w:r>
      <w:r>
        <w:t>(</w:t>
      </w:r>
      <w:r w:rsidRPr="00F22A23">
        <w:t>2022) 295 A Crim R 351</w:t>
      </w:r>
    </w:p>
    <w:p w14:paraId="6008B667" w14:textId="77777777" w:rsidR="00082D81" w:rsidRPr="00E064DF" w:rsidRDefault="00082D81" w:rsidP="00082D81"/>
    <w:p w14:paraId="494A7605" w14:textId="77777777" w:rsidR="00082D81" w:rsidRPr="002314BE" w:rsidRDefault="00C16004" w:rsidP="00082D81">
      <w:hyperlink w:anchor="TOP" w:history="1">
        <w:r w:rsidR="00082D81" w:rsidRPr="004E7695">
          <w:rPr>
            <w:rStyle w:val="Hyperlink"/>
            <w:rFonts w:cs="Verdana"/>
            <w:bCs/>
          </w:rPr>
          <w:t>Return to Top</w:t>
        </w:r>
      </w:hyperlink>
    </w:p>
    <w:p w14:paraId="489E672C" w14:textId="77777777" w:rsidR="00082D81" w:rsidRDefault="00082D81" w:rsidP="00082D81">
      <w:pPr>
        <w:pStyle w:val="Divider2"/>
        <w:rPr>
          <w:rStyle w:val="Hyperlink"/>
          <w:rFonts w:cs="Verdana"/>
          <w:bCs/>
          <w:noProof w:val="0"/>
        </w:rPr>
      </w:pPr>
    </w:p>
    <w:p w14:paraId="3401FEF5" w14:textId="77777777" w:rsidR="00082D81" w:rsidRPr="00082D81" w:rsidRDefault="00082D81" w:rsidP="00082D81"/>
    <w:p w14:paraId="7FD0F741" w14:textId="0EE4C462" w:rsidR="00BB62F6" w:rsidRPr="00E37F0B" w:rsidRDefault="00BB62F6" w:rsidP="00BB62F6">
      <w:pPr>
        <w:pStyle w:val="Heading2"/>
      </w:pPr>
      <w:r w:rsidRPr="00E37F0B">
        <w:t xml:space="preserve">Torts </w:t>
      </w:r>
    </w:p>
    <w:p w14:paraId="0EAA730D" w14:textId="77777777" w:rsidR="00BB62F6" w:rsidRPr="00E37F0B" w:rsidRDefault="00BB62F6" w:rsidP="00BB62F6"/>
    <w:p w14:paraId="3C0C65B5" w14:textId="77777777" w:rsidR="00BB62F6" w:rsidRDefault="00BB62F6" w:rsidP="00BB62F6">
      <w:pPr>
        <w:pStyle w:val="Heading3"/>
      </w:pPr>
      <w:bookmarkStart w:id="87" w:name="_CCIG_Investments_Pty"/>
      <w:bookmarkEnd w:id="87"/>
      <w:r w:rsidRPr="00E37F0B">
        <w:t xml:space="preserve">CCIG Investments Pty Ltd v </w:t>
      </w:r>
      <w:proofErr w:type="spellStart"/>
      <w:r w:rsidRPr="00E37F0B">
        <w:t>Schokman</w:t>
      </w:r>
      <w:proofErr w:type="spellEnd"/>
    </w:p>
    <w:p w14:paraId="42A69C22" w14:textId="74F22B7A" w:rsidR="00BB62F6" w:rsidRPr="00E84458" w:rsidRDefault="00C16004" w:rsidP="00BB62F6">
      <w:pPr>
        <w:rPr>
          <w:b/>
          <w:bCs/>
        </w:rPr>
      </w:pPr>
      <w:hyperlink r:id="rId66" w:history="1">
        <w:r w:rsidR="00BB62F6" w:rsidRPr="00444C33">
          <w:rPr>
            <w:rStyle w:val="Hyperlink"/>
            <w:rFonts w:cs="Verdana"/>
            <w:b/>
            <w:bCs/>
            <w:noProof w:val="0"/>
          </w:rPr>
          <w:t>B43/2022</w:t>
        </w:r>
      </w:hyperlink>
      <w:r w:rsidR="00BB62F6" w:rsidRPr="00DE668C">
        <w:rPr>
          <w:b/>
          <w:bCs/>
        </w:rPr>
        <w:t>:</w:t>
      </w:r>
      <w:r w:rsidR="00BB62F6" w:rsidRPr="00D0009F">
        <w:t xml:space="preserve"> </w:t>
      </w:r>
      <w:hyperlink r:id="rId67" w:history="1">
        <w:r w:rsidR="004F5B3D" w:rsidRPr="004F5B3D">
          <w:rPr>
            <w:rStyle w:val="Hyperlink"/>
            <w:rFonts w:cs="Verdana"/>
            <w:noProof w:val="0"/>
          </w:rPr>
          <w:t xml:space="preserve">[2023] </w:t>
        </w:r>
        <w:proofErr w:type="spellStart"/>
        <w:r w:rsidR="004F5B3D" w:rsidRPr="004F5B3D">
          <w:rPr>
            <w:rStyle w:val="Hyperlink"/>
            <w:rFonts w:cs="Verdana"/>
            <w:noProof w:val="0"/>
          </w:rPr>
          <w:t>HCATrans</w:t>
        </w:r>
        <w:proofErr w:type="spellEnd"/>
        <w:r w:rsidR="004F5B3D" w:rsidRPr="004F5B3D">
          <w:rPr>
            <w:rStyle w:val="Hyperlink"/>
            <w:rFonts w:cs="Verdana"/>
            <w:noProof w:val="0"/>
          </w:rPr>
          <w:t xml:space="preserve"> 24</w:t>
        </w:r>
      </w:hyperlink>
    </w:p>
    <w:p w14:paraId="0CC093DB" w14:textId="77777777" w:rsidR="00BB62F6" w:rsidRDefault="00BB62F6" w:rsidP="00BB62F6"/>
    <w:p w14:paraId="529FC93F" w14:textId="77777777" w:rsidR="0010284E" w:rsidRDefault="00BB62F6" w:rsidP="00BB62F6">
      <w:r w:rsidRPr="004E7695">
        <w:rPr>
          <w:b/>
        </w:rPr>
        <w:t>Date</w:t>
      </w:r>
      <w:r>
        <w:rPr>
          <w:b/>
        </w:rPr>
        <w:t xml:space="preserve"> heard</w:t>
      </w:r>
      <w:r w:rsidRPr="004E7695">
        <w:rPr>
          <w:b/>
        </w:rPr>
        <w:t xml:space="preserve">: </w:t>
      </w:r>
      <w:r w:rsidR="004F5B3D">
        <w:t>9 March 2023</w:t>
      </w:r>
    </w:p>
    <w:p w14:paraId="0E3CEE13" w14:textId="77777777" w:rsidR="0010284E" w:rsidRDefault="0010284E" w:rsidP="00BB62F6"/>
    <w:p w14:paraId="52F4E152" w14:textId="3B3C59E5" w:rsidR="00BB62F6" w:rsidRPr="00523623" w:rsidRDefault="0010284E" w:rsidP="00BB62F6">
      <w:r>
        <w:rPr>
          <w:b/>
          <w:bCs/>
        </w:rPr>
        <w:t>Coram:</w:t>
      </w:r>
      <w:r>
        <w:t xml:space="preserve"> Kiefel CJ, Gageler, Gordon</w:t>
      </w:r>
      <w:r w:rsidR="00723F9C">
        <w:t xml:space="preserve">, Edelman, Steward, Gleeson and </w:t>
      </w:r>
      <w:proofErr w:type="spellStart"/>
      <w:r w:rsidR="00723F9C">
        <w:t>Jagot</w:t>
      </w:r>
      <w:proofErr w:type="spellEnd"/>
      <w:r w:rsidR="00723F9C">
        <w:t xml:space="preserve"> JJ </w:t>
      </w:r>
      <w:r w:rsidR="004F5B3D">
        <w:t xml:space="preserve"> </w:t>
      </w:r>
    </w:p>
    <w:p w14:paraId="1774D970" w14:textId="77777777" w:rsidR="00BB62F6" w:rsidRPr="004E7695" w:rsidRDefault="00BB62F6" w:rsidP="00BB62F6"/>
    <w:p w14:paraId="78C65E92" w14:textId="77777777" w:rsidR="00BB62F6" w:rsidRPr="004E7695" w:rsidRDefault="00BB62F6" w:rsidP="00BB62F6">
      <w:pPr>
        <w:rPr>
          <w:b/>
        </w:rPr>
      </w:pPr>
      <w:r w:rsidRPr="004E7695">
        <w:rPr>
          <w:b/>
        </w:rPr>
        <w:t>Catchwords:</w:t>
      </w:r>
    </w:p>
    <w:p w14:paraId="6D2712C7" w14:textId="77777777" w:rsidR="00BB62F6" w:rsidRDefault="00BB62F6" w:rsidP="00BB62F6"/>
    <w:p w14:paraId="0F08535B" w14:textId="77777777" w:rsidR="00BB62F6" w:rsidRPr="00E37F0B" w:rsidRDefault="00BB62F6" w:rsidP="00BB62F6">
      <w:pPr>
        <w:pStyle w:val="Catchwords0"/>
      </w:pPr>
      <w:r>
        <w:t xml:space="preserve">Torts – Vicarious liability – Scope of employment – Opportunity or occasion for commission of tort – Where respondent asleep in appellant's staff accommodation when another employee urinated on face – Where trial judge concluded event exacerbated respondent's pre-existing conditions of narcolepsy and cataplexy, and suffered post-traumatic stress and adjustment disorder as result – Where respondent sued employer, alleging, relevantly, employee committed tort for which appellant, as employer, vicariously liable – Where primary judge found employee's act tortious, but concluded tort not committed in course of employee's employment – Where Court of Appeal applied </w:t>
      </w:r>
      <w:r w:rsidRPr="00DF3B81">
        <w:rPr>
          <w:i/>
          <w:iCs/>
        </w:rPr>
        <w:t>Prince Alfred College Inc v ADC</w:t>
      </w:r>
      <w:r w:rsidRPr="00DF3B81">
        <w:t xml:space="preserve"> (2016) 258 CLR 134</w:t>
      </w:r>
      <w:r>
        <w:t>, holding employee occupying room as employee pursuant to obligations of employment contract and therefore requisite connection between employment and employee's actions – Whether event giving rise to respondent's injury within "</w:t>
      </w:r>
      <w:r w:rsidRPr="00E37F0B">
        <w:t xml:space="preserve">course or scope of </w:t>
      </w:r>
      <w:r w:rsidRPr="00E37F0B">
        <w:lastRenderedPageBreak/>
        <w:t>employment</w:t>
      </w:r>
      <w:r>
        <w:t xml:space="preserve">" – Proper approach to scope of vicarious liability discussed in </w:t>
      </w:r>
      <w:r>
        <w:rPr>
          <w:i/>
          <w:iCs/>
        </w:rPr>
        <w:t>Prince Alfred College Inc v ADC</w:t>
      </w:r>
      <w:r>
        <w:t xml:space="preserve">. </w:t>
      </w:r>
    </w:p>
    <w:p w14:paraId="4D7295A9" w14:textId="77777777" w:rsidR="00BB62F6" w:rsidRPr="00C32A1D" w:rsidRDefault="00BB62F6" w:rsidP="00BB62F6"/>
    <w:p w14:paraId="362F733C" w14:textId="4A2015F9" w:rsidR="00BB62F6" w:rsidRPr="00A828CC" w:rsidRDefault="00BB62F6" w:rsidP="00BB62F6">
      <w:pPr>
        <w:rPr>
          <w:bCs/>
        </w:rPr>
      </w:pPr>
      <w:r w:rsidRPr="004E7695">
        <w:rPr>
          <w:b/>
        </w:rPr>
        <w:t xml:space="preserve">Appealed from </w:t>
      </w:r>
      <w:r>
        <w:rPr>
          <w:b/>
        </w:rPr>
        <w:t xml:space="preserve">QLDSC (CA): </w:t>
      </w:r>
      <w:hyperlink r:id="rId68" w:history="1">
        <w:r w:rsidRPr="005825E3">
          <w:rPr>
            <w:rStyle w:val="Hyperlink"/>
            <w:rFonts w:cs="Verdana"/>
            <w:bCs/>
            <w:noProof w:val="0"/>
          </w:rPr>
          <w:t>[2022] QCA 38</w:t>
        </w:r>
      </w:hyperlink>
      <w:r w:rsidR="00A828CC">
        <w:t xml:space="preserve">; </w:t>
      </w:r>
      <w:r w:rsidR="00A828CC" w:rsidRPr="00A828CC">
        <w:t>(2022) 10 QR 310</w:t>
      </w:r>
    </w:p>
    <w:p w14:paraId="283D1AD6" w14:textId="77777777" w:rsidR="00A828CC" w:rsidRPr="00E064DF" w:rsidRDefault="00A828CC" w:rsidP="00BB62F6"/>
    <w:p w14:paraId="55649891" w14:textId="77777777" w:rsidR="00BB62F6" w:rsidRPr="002314BE" w:rsidRDefault="00C16004" w:rsidP="00BB62F6">
      <w:hyperlink w:anchor="TOP" w:history="1">
        <w:r w:rsidR="00BB62F6" w:rsidRPr="004E7695">
          <w:rPr>
            <w:rStyle w:val="Hyperlink"/>
            <w:rFonts w:cs="Verdana"/>
            <w:bCs/>
          </w:rPr>
          <w:t>Return to Top</w:t>
        </w:r>
      </w:hyperlink>
    </w:p>
    <w:p w14:paraId="0F3DCF5E" w14:textId="77777777" w:rsidR="00BB62F6" w:rsidRDefault="00BB62F6" w:rsidP="00BB62F6">
      <w:pPr>
        <w:pStyle w:val="Divider2"/>
        <w:pBdr>
          <w:bottom w:val="double" w:sz="6" w:space="0" w:color="auto"/>
        </w:pBdr>
      </w:pPr>
    </w:p>
    <w:p w14:paraId="25B9D719" w14:textId="5C5D4E55" w:rsidR="00BB62F6" w:rsidRPr="0047100C" w:rsidRDefault="00BB62F6" w:rsidP="0047100C">
      <w:pPr>
        <w:sectPr w:rsidR="00BB62F6" w:rsidRPr="0047100C" w:rsidSect="000F39D5">
          <w:headerReference w:type="default" r:id="rId69"/>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88" w:name="_4:_Original_Jurisdiction"/>
      <w:bookmarkStart w:id="89" w:name="_Toc479608275"/>
      <w:bookmarkStart w:id="90" w:name="_Toc10095964"/>
      <w:bookmarkEnd w:id="88"/>
      <w:r w:rsidRPr="004E7695">
        <w:lastRenderedPageBreak/>
        <w:t>4</w:t>
      </w:r>
      <w:r w:rsidR="00AE64B2" w:rsidRPr="004E7695">
        <w:t>: Original Jurisdiction</w:t>
      </w:r>
      <w:bookmarkEnd w:id="82"/>
      <w:bookmarkEnd w:id="83"/>
      <w:bookmarkEnd w:id="84"/>
      <w:bookmarkEnd w:id="89"/>
      <w:bookmarkEnd w:id="90"/>
    </w:p>
    <w:bookmarkEnd w:id="85"/>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91"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92" w:name="_Constitutional_Law"/>
      <w:bookmarkEnd w:id="91"/>
      <w:bookmarkEnd w:id="92"/>
    </w:p>
    <w:p w14:paraId="3B4BC81F" w14:textId="77777777" w:rsidR="001938F7" w:rsidRPr="001938F7" w:rsidRDefault="001938F7" w:rsidP="001938F7">
      <w:bookmarkStart w:id="93" w:name="_Vella_&amp;_Ors"/>
      <w:bookmarkStart w:id="94" w:name="_Gerner_&amp;_Anor"/>
      <w:bookmarkStart w:id="95" w:name="_Palmer_&amp;_Anor"/>
      <w:bookmarkStart w:id="96" w:name="_Minogue_v_State_1"/>
      <w:bookmarkStart w:id="97" w:name="_LibertyWorks_Inc_v"/>
      <w:bookmarkStart w:id="98" w:name="_Zhang_v_Commissioner"/>
      <w:bookmarkStart w:id="99" w:name="_Hlk102652266"/>
      <w:bookmarkEnd w:id="93"/>
      <w:bookmarkEnd w:id="94"/>
      <w:bookmarkEnd w:id="95"/>
      <w:bookmarkEnd w:id="96"/>
      <w:bookmarkEnd w:id="97"/>
      <w:bookmarkEnd w:id="98"/>
    </w:p>
    <w:p w14:paraId="2007D70F" w14:textId="645AAD52" w:rsidR="00C81F29" w:rsidRDefault="00C81F29" w:rsidP="00C81F29">
      <w:pPr>
        <w:pStyle w:val="Heading2"/>
      </w:pPr>
      <w:r>
        <w:t xml:space="preserve">Constitutional law </w:t>
      </w:r>
    </w:p>
    <w:p w14:paraId="397893FE" w14:textId="77777777" w:rsidR="00176178" w:rsidRDefault="00176178" w:rsidP="00176178">
      <w:bookmarkStart w:id="100" w:name="_ENT19_v_Minister"/>
      <w:bookmarkEnd w:id="100"/>
    </w:p>
    <w:p w14:paraId="61D243D9" w14:textId="0BA9A4CF" w:rsidR="00176178" w:rsidRDefault="00176178" w:rsidP="00176178">
      <w:pPr>
        <w:pStyle w:val="Heading3"/>
        <w:rPr>
          <w:i w:val="0"/>
        </w:rPr>
      </w:pPr>
      <w:bookmarkStart w:id="101" w:name="_Hornsby_Shire_Council"/>
      <w:bookmarkEnd w:id="101"/>
      <w:r>
        <w:t xml:space="preserve">Hornsby Shire Council v Commonwealth of Australia &amp; Anor </w:t>
      </w:r>
    </w:p>
    <w:p w14:paraId="5A81CE19" w14:textId="4B69473B" w:rsidR="00176178" w:rsidRPr="00176178" w:rsidRDefault="00C16004" w:rsidP="00176178">
      <w:pPr>
        <w:rPr>
          <w:b/>
          <w:bCs/>
        </w:rPr>
      </w:pPr>
      <w:hyperlink r:id="rId70" w:history="1">
        <w:r w:rsidR="00176178" w:rsidRPr="00342727">
          <w:rPr>
            <w:rStyle w:val="Hyperlink"/>
            <w:rFonts w:cs="Verdana"/>
            <w:b/>
            <w:bCs/>
            <w:noProof w:val="0"/>
          </w:rPr>
          <w:t>S202/2021</w:t>
        </w:r>
      </w:hyperlink>
    </w:p>
    <w:p w14:paraId="40CC6EFF" w14:textId="77777777" w:rsidR="00176178" w:rsidRDefault="00176178" w:rsidP="00176178"/>
    <w:p w14:paraId="7DCB0546" w14:textId="77777777" w:rsidR="00176178" w:rsidRDefault="00176178" w:rsidP="00176178">
      <w:r>
        <w:rPr>
          <w:b/>
        </w:rPr>
        <w:t>Catchwords:</w:t>
      </w:r>
    </w:p>
    <w:p w14:paraId="70964A0F" w14:textId="77777777" w:rsidR="00176178" w:rsidRDefault="00176178" w:rsidP="00176178">
      <w:r>
        <w:tab/>
      </w:r>
    </w:p>
    <w:p w14:paraId="398FFC95" w14:textId="72AF2D9D" w:rsidR="00CE4258" w:rsidRDefault="00176178" w:rsidP="00176178">
      <w:pPr>
        <w:ind w:left="720"/>
      </w:pPr>
      <w:bookmarkStart w:id="102" w:name="_Hlk114211278"/>
      <w:r>
        <w:t>Constitutional law – Taxation –</w:t>
      </w:r>
      <w:r w:rsidR="002D6662">
        <w:t xml:space="preserve"> </w:t>
      </w:r>
      <w:r>
        <w:t>Section</w:t>
      </w:r>
      <w:r w:rsidR="00307DA3">
        <w:t> </w:t>
      </w:r>
      <w:r>
        <w:t xml:space="preserve">55 </w:t>
      </w:r>
      <w:r w:rsidR="00342727">
        <w:t xml:space="preserve">of </w:t>
      </w:r>
      <w:r w:rsidR="00342727">
        <w:rPr>
          <w:i/>
          <w:iCs/>
        </w:rPr>
        <w:t>Constitution</w:t>
      </w:r>
      <w:r w:rsidR="00342727">
        <w:t xml:space="preserve"> </w:t>
      </w:r>
      <w:bookmarkEnd w:id="102"/>
      <w:r w:rsidR="0073504A">
        <w:t>–</w:t>
      </w:r>
      <w:r w:rsidR="00342727">
        <w:t xml:space="preserve"> </w:t>
      </w:r>
      <w:r w:rsidR="0021043B" w:rsidRPr="0021043B">
        <w:t xml:space="preserve">Laws imposing taxation </w:t>
      </w:r>
      <w:r w:rsidR="0021043B">
        <w:t>only to deal with</w:t>
      </w:r>
      <w:r w:rsidR="0021043B" w:rsidRPr="0021043B">
        <w:t xml:space="preserve"> imposition of taxation </w:t>
      </w:r>
      <w:r w:rsidR="0021043B">
        <w:t xml:space="preserve">– </w:t>
      </w:r>
      <w:r w:rsidR="00753D72">
        <w:t>Where Commonwealth makes grants of financial assistance for local government purposes to States under s</w:t>
      </w:r>
      <w:r w:rsidR="00307DA3">
        <w:t> </w:t>
      </w:r>
      <w:r w:rsidR="00753D72">
        <w:t xml:space="preserve">9 of </w:t>
      </w:r>
      <w:bookmarkStart w:id="103" w:name="_Hlk114207092"/>
      <w:r w:rsidR="00753D72" w:rsidRPr="00753D72">
        <w:rPr>
          <w:i/>
          <w:iCs/>
        </w:rPr>
        <w:t>Local Government (Financial Assistance) Act</w:t>
      </w:r>
      <w:bookmarkEnd w:id="103"/>
      <w:r w:rsidR="00753D72" w:rsidRPr="00753D72">
        <w:rPr>
          <w:i/>
          <w:iCs/>
        </w:rPr>
        <w:t xml:space="preserve"> 1995 </w:t>
      </w:r>
      <w:r w:rsidR="00753D72" w:rsidRPr="00753D72">
        <w:t>(</w:t>
      </w:r>
      <w:proofErr w:type="spellStart"/>
      <w:r w:rsidR="00753D72" w:rsidRPr="00753D72">
        <w:t>Cth</w:t>
      </w:r>
      <w:proofErr w:type="spellEnd"/>
      <w:r w:rsidR="00753D72" w:rsidRPr="00753D72">
        <w:t>)</w:t>
      </w:r>
      <w:r w:rsidR="00753D72">
        <w:t xml:space="preserve"> – Where grants made on conditions specified in s</w:t>
      </w:r>
      <w:r w:rsidR="00307DA3">
        <w:t> </w:t>
      </w:r>
      <w:r w:rsidR="00753D72">
        <w:t xml:space="preserve">15 of </w:t>
      </w:r>
      <w:r w:rsidR="00753D72" w:rsidRPr="00753D72">
        <w:rPr>
          <w:i/>
          <w:iCs/>
        </w:rPr>
        <w:t>Local Government (Financial Assistance) Act</w:t>
      </w:r>
      <w:r w:rsidR="00753D72">
        <w:t xml:space="preserve"> – Where conditions in s 15 amended by items</w:t>
      </w:r>
      <w:r w:rsidR="00307DA3">
        <w:t> </w:t>
      </w:r>
      <w:r w:rsidR="00753D72">
        <w:t xml:space="preserve">16, 17 and 18 of Sch 1 to </w:t>
      </w:r>
      <w:r w:rsidR="00753D72" w:rsidRPr="00753D72">
        <w:rPr>
          <w:i/>
          <w:iCs/>
        </w:rPr>
        <w:t>Local Government (Financial Assistance) Amendment Act 2000</w:t>
      </w:r>
      <w:r w:rsidR="00753D72">
        <w:t xml:space="preserve"> (</w:t>
      </w:r>
      <w:proofErr w:type="spellStart"/>
      <w:r w:rsidR="00753D72">
        <w:t>Cth</w:t>
      </w:r>
      <w:proofErr w:type="spellEnd"/>
      <w:r w:rsidR="00753D72">
        <w:t xml:space="preserve">) to include conditions that, if local government failed to pay </w:t>
      </w:r>
      <w:r w:rsidR="00212E80">
        <w:t>Commonwealth</w:t>
      </w:r>
      <w:r w:rsidR="00753D72">
        <w:t xml:space="preserve"> GST</w:t>
      </w:r>
      <w:r w:rsidR="00212E80">
        <w:t xml:space="preserve"> payments</w:t>
      </w:r>
      <w:r w:rsidR="00753D72">
        <w:t>,</w:t>
      </w:r>
      <w:r w:rsidR="00212E80">
        <w:t xml:space="preserve"> then: (1)</w:t>
      </w:r>
      <w:r w:rsidR="00753D72">
        <w:t xml:space="preserve"> </w:t>
      </w:r>
      <w:r w:rsidR="00212E80">
        <w:t>State required to withhold amount allocated to local government and pay amount to Commonwealth (s</w:t>
      </w:r>
      <w:r w:rsidR="00307DA3">
        <w:t> </w:t>
      </w:r>
      <w:r w:rsidR="00212E80">
        <w:t>15(aa)); and, if Commonwealth Minister tells State Treasurer that Commonwealth Minister satisfied State failed to withhold and pay amount, State to repay Commonwealth amount determined by Commonwealth Minister (s</w:t>
      </w:r>
      <w:r w:rsidR="009E58FB">
        <w:t> </w:t>
      </w:r>
      <w:r w:rsidR="00212E80">
        <w:t xml:space="preserve">15(c)) </w:t>
      </w:r>
      <w:r w:rsidR="00CE4258">
        <w:t>–</w:t>
      </w:r>
      <w:r w:rsidR="00212E80">
        <w:t xml:space="preserve"> </w:t>
      </w:r>
      <w:r w:rsidR="0073504A">
        <w:t>Whether items</w:t>
      </w:r>
      <w:r w:rsidR="00307DA3">
        <w:t> </w:t>
      </w:r>
      <w:r w:rsidR="0073504A">
        <w:t>16, 17 or 18 of Sch</w:t>
      </w:r>
      <w:r w:rsidR="00307DA3">
        <w:t> </w:t>
      </w:r>
      <w:r w:rsidR="0073504A">
        <w:t xml:space="preserve">1 to </w:t>
      </w:r>
      <w:r w:rsidR="0073504A">
        <w:rPr>
          <w:i/>
          <w:iCs/>
        </w:rPr>
        <w:t xml:space="preserve">Local Government (Financial Assistance) Amendment Act </w:t>
      </w:r>
      <w:r w:rsidR="00321812">
        <w:t>contrary to s</w:t>
      </w:r>
      <w:r w:rsidR="00307DA3">
        <w:t> </w:t>
      </w:r>
      <w:r w:rsidR="00321812">
        <w:t xml:space="preserve">55 of </w:t>
      </w:r>
      <w:r w:rsidR="00321812">
        <w:rPr>
          <w:i/>
          <w:iCs/>
        </w:rPr>
        <w:t>Constitution</w:t>
      </w:r>
      <w:r w:rsidR="0021043B">
        <w:t xml:space="preserve">. </w:t>
      </w:r>
    </w:p>
    <w:p w14:paraId="316A2028" w14:textId="77777777" w:rsidR="00CE4258" w:rsidRDefault="00CE4258" w:rsidP="00176178">
      <w:pPr>
        <w:ind w:left="720"/>
      </w:pPr>
    </w:p>
    <w:p w14:paraId="50A41690" w14:textId="13078F7D" w:rsidR="00176178" w:rsidRDefault="002D6662" w:rsidP="00236985">
      <w:pPr>
        <w:ind w:left="720"/>
      </w:pPr>
      <w:r w:rsidRPr="002D6662">
        <w:t>Constitutional law – Taxation – Sections</w:t>
      </w:r>
      <w:r w:rsidR="00307DA3">
        <w:t> </w:t>
      </w:r>
      <w:r>
        <w:t>114</w:t>
      </w:r>
      <w:r w:rsidRPr="002D6662">
        <w:t xml:space="preserve"> of </w:t>
      </w:r>
      <w:r w:rsidRPr="002D6662">
        <w:rPr>
          <w:i/>
          <w:iCs/>
        </w:rPr>
        <w:t>Constitution</w:t>
      </w:r>
      <w:r w:rsidRPr="002D6662">
        <w:t xml:space="preserve"> </w:t>
      </w:r>
      <w:r>
        <w:t xml:space="preserve">– </w:t>
      </w:r>
      <w:r w:rsidR="0021043B">
        <w:t xml:space="preserve">Prohibition on Commonwealth taxes imposed on property of State – </w:t>
      </w:r>
      <w:r w:rsidR="00236985">
        <w:t xml:space="preserve">Where Commonwealth provides grants of financial assistance to States under </w:t>
      </w:r>
      <w:r w:rsidR="00236985">
        <w:rPr>
          <w:i/>
          <w:iCs/>
        </w:rPr>
        <w:t xml:space="preserve">Federal Finance Relations Act 2009 </w:t>
      </w:r>
      <w:r w:rsidR="00236985">
        <w:t>(</w:t>
      </w:r>
      <w:proofErr w:type="spellStart"/>
      <w:r w:rsidR="00236985">
        <w:t>Cth</w:t>
      </w:r>
      <w:proofErr w:type="spellEnd"/>
      <w:r w:rsidR="00236985">
        <w:t>), including revenue assistance by way of goods and services tax (</w:t>
      </w:r>
      <w:r w:rsidR="00040C04">
        <w:t>"</w:t>
      </w:r>
      <w:r w:rsidR="00236985">
        <w:t>GST</w:t>
      </w:r>
      <w:r w:rsidR="00040C04">
        <w:t>"</w:t>
      </w:r>
      <w:r w:rsidR="00236985">
        <w:t xml:space="preserve">) – Where Commonwealth provides grants of financial assistance for local government purposes to States under </w:t>
      </w:r>
      <w:r w:rsidR="00236985" w:rsidRPr="00236985">
        <w:rPr>
          <w:i/>
          <w:iCs/>
        </w:rPr>
        <w:t>Local Government (Financial Assistance)</w:t>
      </w:r>
      <w:r w:rsidR="00236985">
        <w:rPr>
          <w:i/>
          <w:iCs/>
        </w:rPr>
        <w:t xml:space="preserve"> </w:t>
      </w:r>
      <w:r w:rsidR="00236985" w:rsidRPr="00236985">
        <w:rPr>
          <w:i/>
          <w:iCs/>
        </w:rPr>
        <w:t>Act</w:t>
      </w:r>
      <w:r w:rsidR="0021043B">
        <w:rPr>
          <w:i/>
          <w:iCs/>
        </w:rPr>
        <w:t xml:space="preserve"> </w:t>
      </w:r>
      <w:r w:rsidR="00236985">
        <w:t xml:space="preserve">– Where </w:t>
      </w:r>
      <w:r w:rsidR="00236985" w:rsidRPr="00236985">
        <w:rPr>
          <w:i/>
          <w:iCs/>
        </w:rPr>
        <w:t xml:space="preserve">Intergovernmental Agreement Implementation (GST) Act 2000 </w:t>
      </w:r>
      <w:r w:rsidR="00236985" w:rsidRPr="00236985">
        <w:t>(NSW)</w:t>
      </w:r>
      <w:r w:rsidR="00236985">
        <w:t xml:space="preserve"> introduced to give effect to agreement between Commonwealth and States regarding GST </w:t>
      </w:r>
      <w:r w:rsidR="00CC037C">
        <w:t xml:space="preserve">whereby Commonwealth paid States GST revenue and States assumed responsibility for payment of financial assistance to local governments – Where plaintiff purchased vehicle, with purchase amount including GST, and subsequently sold vehicle through auction with GST deducted – Where </w:t>
      </w:r>
      <w:r>
        <w:t>plaintiff</w:t>
      </w:r>
      <w:r w:rsidR="0021043B">
        <w:t>, under protest,</w:t>
      </w:r>
      <w:r>
        <w:t xml:space="preserve"> reported amount of notional GST relating to sale of vehicle in Business Activity Statement, </w:t>
      </w:r>
      <w:r w:rsidR="00025176">
        <w:t xml:space="preserve">being </w:t>
      </w:r>
      <w:r>
        <w:t xml:space="preserve">form for GST returns lodged with Australian </w:t>
      </w:r>
      <w:r>
        <w:lastRenderedPageBreak/>
        <w:t xml:space="preserve">Taxation Officer – </w:t>
      </w:r>
      <w:r w:rsidR="00321812">
        <w:t xml:space="preserve">Whether </w:t>
      </w:r>
      <w:r>
        <w:t>provisions</w:t>
      </w:r>
      <w:r w:rsidR="00321812">
        <w:t xml:space="preserve"> of </w:t>
      </w:r>
      <w:r w:rsidR="00321812">
        <w:rPr>
          <w:i/>
          <w:iCs/>
        </w:rPr>
        <w:t>Local Government (Financial Assistance) Act</w:t>
      </w:r>
      <w:r w:rsidR="00321812">
        <w:t xml:space="preserve">, </w:t>
      </w:r>
      <w:r w:rsidR="00321812">
        <w:rPr>
          <w:i/>
          <w:iCs/>
        </w:rPr>
        <w:t xml:space="preserve">Federal Financial Relations Act </w:t>
      </w:r>
      <w:r w:rsidR="00321812">
        <w:t xml:space="preserve">and of </w:t>
      </w:r>
      <w:r w:rsidR="00321812">
        <w:rPr>
          <w:i/>
          <w:iCs/>
        </w:rPr>
        <w:t xml:space="preserve">Intergovernmental Agreement Implementation (GST) Act </w:t>
      </w:r>
      <w:r w:rsidR="00321812">
        <w:t>impose tax on property belonging to plaintiff, contrary to s</w:t>
      </w:r>
      <w:r w:rsidR="00307DA3">
        <w:t> </w:t>
      </w:r>
      <w:r w:rsidR="00321812">
        <w:t xml:space="preserve">114 of </w:t>
      </w:r>
      <w:r w:rsidR="00321812">
        <w:rPr>
          <w:i/>
          <w:iCs/>
        </w:rPr>
        <w:t>Constitution</w:t>
      </w:r>
      <w:r w:rsidR="00321812">
        <w:t xml:space="preserve"> – Proper approach to relief</w:t>
      </w:r>
      <w:r w:rsidR="00176178">
        <w:t xml:space="preserve">. </w:t>
      </w:r>
    </w:p>
    <w:p w14:paraId="4202688E" w14:textId="77777777" w:rsidR="00176178" w:rsidRDefault="00176178" w:rsidP="00176178"/>
    <w:p w14:paraId="7171EC0B" w14:textId="0C9C8C7E" w:rsidR="00176178" w:rsidRDefault="00176178" w:rsidP="00176178">
      <w:pPr>
        <w:rPr>
          <w:i/>
        </w:rPr>
      </w:pPr>
      <w:r>
        <w:rPr>
          <w:i/>
        </w:rPr>
        <w:t>Special case referred to the Full Court on 5 September 2022.</w:t>
      </w:r>
    </w:p>
    <w:p w14:paraId="736639DE" w14:textId="77777777" w:rsidR="004C22B0" w:rsidRPr="00E064DF" w:rsidRDefault="004C22B0" w:rsidP="00027B79"/>
    <w:p w14:paraId="2F12E72F" w14:textId="77777777" w:rsidR="00027B79" w:rsidRDefault="00C16004" w:rsidP="00027B79">
      <w:hyperlink w:anchor="TOP" w:history="1">
        <w:r w:rsidR="00027B79" w:rsidRPr="004E7695">
          <w:rPr>
            <w:rStyle w:val="Hyperlink"/>
            <w:rFonts w:cs="Verdana"/>
            <w:bCs/>
          </w:rPr>
          <w:t>Return to Top</w:t>
        </w:r>
      </w:hyperlink>
    </w:p>
    <w:bookmarkEnd w:id="99"/>
    <w:p w14:paraId="033BB1A5" w14:textId="77777777" w:rsidR="00027B79" w:rsidRDefault="00027B79" w:rsidP="00027B79">
      <w:pPr>
        <w:pStyle w:val="Divider2"/>
        <w:pBdr>
          <w:bottom w:val="double" w:sz="6" w:space="0" w:color="auto"/>
        </w:pBdr>
      </w:pPr>
    </w:p>
    <w:p w14:paraId="28544C2D" w14:textId="77777777" w:rsidR="00F64834" w:rsidRPr="00F64834" w:rsidRDefault="00F64834" w:rsidP="00F64834"/>
    <w:p w14:paraId="4993A091" w14:textId="77777777" w:rsidR="00B924E4" w:rsidRDefault="00B924E4" w:rsidP="00B924E4"/>
    <w:p w14:paraId="6F7A8C1B" w14:textId="77777777" w:rsidR="00AB2CDB" w:rsidRPr="004E7695" w:rsidRDefault="00AB2CDB" w:rsidP="00AB2CDB"/>
    <w:p w14:paraId="4B5DC9AA" w14:textId="77777777" w:rsidR="00AB2CDB" w:rsidRDefault="00AB2CDB" w:rsidP="00AB2CDB"/>
    <w:p w14:paraId="680E6149" w14:textId="77777777" w:rsidR="00B924E4" w:rsidRDefault="00B924E4" w:rsidP="00AB2CDB"/>
    <w:p w14:paraId="0AB72841" w14:textId="77777777" w:rsidR="00B924E4" w:rsidRPr="004E7695" w:rsidRDefault="00B924E4" w:rsidP="00AB2CDB">
      <w:pPr>
        <w:sectPr w:rsidR="00B924E4" w:rsidRPr="004E7695" w:rsidSect="000F39D5">
          <w:headerReference w:type="default" r:id="rId71"/>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04" w:name="_5:_Court_of"/>
      <w:bookmarkStart w:id="105" w:name="_5:_Special_Leave_1"/>
      <w:bookmarkStart w:id="106" w:name="_6:_Special_Leave"/>
      <w:bookmarkStart w:id="107" w:name="_6:_Section_40"/>
      <w:bookmarkStart w:id="108" w:name="_5:_Section_34"/>
      <w:bookmarkStart w:id="109" w:name="_5:_Section_40"/>
      <w:bookmarkStart w:id="110" w:name="_Toc10095965"/>
      <w:bookmarkStart w:id="111" w:name="_Toc270610024"/>
      <w:bookmarkStart w:id="112" w:name="_Ref474759848"/>
      <w:bookmarkStart w:id="113" w:name="_Toc479608276"/>
      <w:bookmarkStart w:id="114" w:name="Special_Leave_Granted"/>
      <w:bookmarkEnd w:id="104"/>
      <w:bookmarkEnd w:id="105"/>
      <w:bookmarkEnd w:id="106"/>
      <w:bookmarkEnd w:id="107"/>
      <w:bookmarkEnd w:id="108"/>
      <w:bookmarkEnd w:id="109"/>
      <w:r w:rsidRPr="004E7695">
        <w:lastRenderedPageBreak/>
        <w:t>5</w:t>
      </w:r>
      <w:r w:rsidR="00C20C68" w:rsidRPr="004E7695">
        <w:t xml:space="preserve">: Section </w:t>
      </w:r>
      <w:r w:rsidR="00750EEC">
        <w:t>40 Removal</w:t>
      </w:r>
      <w:bookmarkEnd w:id="110"/>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05BF6FF0" w14:textId="11F55C0F" w:rsidR="0066674D" w:rsidRDefault="0066674D" w:rsidP="0066674D">
      <w:bookmarkStart w:id="115" w:name="_Attorney-General_of_the"/>
      <w:bookmarkEnd w:id="115"/>
    </w:p>
    <w:p w14:paraId="1C36083B" w14:textId="77777777" w:rsidR="0066674D" w:rsidRPr="004E7695" w:rsidRDefault="00C16004"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16" w:name="_Minister_for_Home_3"/>
      <w:bookmarkEnd w:id="116"/>
    </w:p>
    <w:p w14:paraId="7A2F4A03" w14:textId="77777777" w:rsidR="00C20C68" w:rsidRPr="004E7695" w:rsidRDefault="00C20C68" w:rsidP="002A66BC">
      <w:pPr>
        <w:pStyle w:val="Heading1"/>
        <w:sectPr w:rsidR="00C20C68" w:rsidRPr="004E7695" w:rsidSect="000F39D5">
          <w:headerReference w:type="default" r:id="rId72"/>
          <w:pgSz w:w="11906" w:h="16838"/>
          <w:pgMar w:top="1440" w:right="1800" w:bottom="1440" w:left="1800" w:header="708" w:footer="708" w:gutter="0"/>
          <w:cols w:space="708"/>
          <w:docGrid w:linePitch="360"/>
        </w:sectPr>
      </w:pPr>
    </w:p>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17" w:name="_7:_Special_Leave"/>
      <w:bookmarkStart w:id="118" w:name="_Toc10095966"/>
      <w:bookmarkEnd w:id="117"/>
      <w:r w:rsidRPr="004E7695">
        <w:lastRenderedPageBreak/>
        <w:t>6</w:t>
      </w:r>
      <w:r w:rsidR="00AE64B2" w:rsidRPr="004E7695">
        <w:t>: Special Leave Granted</w:t>
      </w:r>
      <w:bookmarkEnd w:id="111"/>
      <w:bookmarkEnd w:id="112"/>
      <w:bookmarkEnd w:id="113"/>
      <w:bookmarkEnd w:id="118"/>
    </w:p>
    <w:bookmarkEnd w:id="114"/>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19" w:name="_Toc209266116"/>
      <w:r w:rsidRPr="004E7695">
        <w:rPr>
          <w:rFonts w:cs="Arial"/>
        </w:rPr>
        <w:t>The following cases have been granted special leave to appeal to the High Court of Australia</w:t>
      </w:r>
      <w:bookmarkEnd w:id="119"/>
      <w:r w:rsidR="00184E2D" w:rsidRPr="004E7695">
        <w:rPr>
          <w:rFonts w:cs="Arial"/>
        </w:rPr>
        <w:t>.</w:t>
      </w:r>
    </w:p>
    <w:p w14:paraId="3A2F32EF" w14:textId="77777777" w:rsidR="0061143F" w:rsidRPr="004E7695" w:rsidRDefault="0061143F" w:rsidP="0061143F">
      <w:pPr>
        <w:pStyle w:val="Divider2"/>
        <w:pBdr>
          <w:bottom w:val="double" w:sz="6" w:space="0" w:color="auto"/>
        </w:pBdr>
      </w:pPr>
      <w:bookmarkStart w:id="120" w:name="Equity4"/>
      <w:bookmarkStart w:id="121" w:name="CorpsLaw4"/>
    </w:p>
    <w:p w14:paraId="48E261E6" w14:textId="77777777" w:rsidR="0061143F" w:rsidRPr="0061143F" w:rsidRDefault="0061143F" w:rsidP="0061143F"/>
    <w:p w14:paraId="577A34CE" w14:textId="311FD153" w:rsidR="00B204C3" w:rsidRDefault="00B204C3" w:rsidP="00E95DC9">
      <w:pPr>
        <w:pStyle w:val="Heading2"/>
      </w:pPr>
      <w:r>
        <w:t>Civil Procedure</w:t>
      </w:r>
    </w:p>
    <w:p w14:paraId="2CAE2802" w14:textId="7C48030F" w:rsidR="00B204C3" w:rsidRDefault="00B204C3" w:rsidP="00B204C3"/>
    <w:p w14:paraId="51B88FC4" w14:textId="77777777" w:rsidR="00062AB6" w:rsidRDefault="00062AB6" w:rsidP="00062AB6">
      <w:pPr>
        <w:pStyle w:val="Heading3"/>
      </w:pPr>
      <w:bookmarkStart w:id="122" w:name="_GLJ_v_The"/>
      <w:bookmarkEnd w:id="122"/>
      <w:r>
        <w:t>GLJ</w:t>
      </w:r>
      <w:r w:rsidRPr="00F656A8">
        <w:t xml:space="preserve"> v </w:t>
      </w:r>
      <w:r w:rsidRPr="00062AB6">
        <w:t>The Trustees of the Roman Catholic Church for the Diocese of Lismore</w:t>
      </w:r>
    </w:p>
    <w:p w14:paraId="30702BBE" w14:textId="42829F5C" w:rsidR="00062AB6" w:rsidRPr="00CF1E14" w:rsidRDefault="00C16004" w:rsidP="00062AB6">
      <w:hyperlink r:id="rId73" w:history="1">
        <w:r w:rsidR="00062AB6" w:rsidRPr="006D1B9B">
          <w:rPr>
            <w:rStyle w:val="Hyperlink"/>
            <w:rFonts w:cs="Verdana"/>
            <w:b/>
            <w:bCs/>
            <w:noProof w:val="0"/>
          </w:rPr>
          <w:t>S</w:t>
        </w:r>
        <w:r w:rsidR="006D1B9B" w:rsidRPr="006D1B9B">
          <w:rPr>
            <w:rStyle w:val="Hyperlink"/>
            <w:rFonts w:cs="Verdana"/>
            <w:b/>
            <w:bCs/>
            <w:noProof w:val="0"/>
          </w:rPr>
          <w:t>150</w:t>
        </w:r>
        <w:r w:rsidR="00062AB6" w:rsidRPr="006D1B9B">
          <w:rPr>
            <w:rStyle w:val="Hyperlink"/>
            <w:rFonts w:cs="Verdana"/>
            <w:b/>
            <w:bCs/>
            <w:noProof w:val="0"/>
          </w:rPr>
          <w:t>/2022</w:t>
        </w:r>
      </w:hyperlink>
      <w:r w:rsidR="00062AB6" w:rsidRPr="00CF1E14">
        <w:rPr>
          <w:b/>
          <w:bCs/>
        </w:rPr>
        <w:t>:</w:t>
      </w:r>
      <w:r w:rsidR="00062AB6">
        <w:t xml:space="preserve"> </w:t>
      </w:r>
      <w:hyperlink r:id="rId74" w:history="1">
        <w:r w:rsidR="00AC282B" w:rsidRPr="00AC282B">
          <w:rPr>
            <w:rStyle w:val="Hyperlink"/>
            <w:rFonts w:cs="Verdana"/>
            <w:noProof w:val="0"/>
          </w:rPr>
          <w:t xml:space="preserve">[2022] </w:t>
        </w:r>
        <w:proofErr w:type="spellStart"/>
        <w:r w:rsidR="00AC282B" w:rsidRPr="00AC282B">
          <w:rPr>
            <w:rStyle w:val="Hyperlink"/>
            <w:rFonts w:cs="Verdana"/>
            <w:noProof w:val="0"/>
          </w:rPr>
          <w:t>HCATrans</w:t>
        </w:r>
        <w:proofErr w:type="spellEnd"/>
        <w:r w:rsidR="00AC282B" w:rsidRPr="00AC282B">
          <w:rPr>
            <w:rStyle w:val="Hyperlink"/>
            <w:rFonts w:cs="Verdana"/>
            <w:noProof w:val="0"/>
          </w:rPr>
          <w:t xml:space="preserve"> 206</w:t>
        </w:r>
      </w:hyperlink>
    </w:p>
    <w:p w14:paraId="5A4AF42F" w14:textId="77777777" w:rsidR="00062AB6" w:rsidRDefault="00062AB6" w:rsidP="00062AB6"/>
    <w:p w14:paraId="088698F4" w14:textId="721FFE14" w:rsidR="00062AB6" w:rsidRPr="00E84458" w:rsidRDefault="00062AB6" w:rsidP="00062AB6">
      <w:pPr>
        <w:rPr>
          <w:i/>
          <w:iCs/>
        </w:rPr>
      </w:pPr>
      <w:r>
        <w:rPr>
          <w:b/>
          <w:bCs/>
        </w:rPr>
        <w:t>Date heard:</w:t>
      </w:r>
      <w:r>
        <w:t xml:space="preserve"> 18 November 2022 – </w:t>
      </w:r>
      <w:r>
        <w:rPr>
          <w:i/>
          <w:iCs/>
        </w:rPr>
        <w:t xml:space="preserve">Special leave granted </w:t>
      </w:r>
    </w:p>
    <w:p w14:paraId="2EA66F01" w14:textId="77777777" w:rsidR="00062AB6" w:rsidRDefault="00062AB6" w:rsidP="00062AB6"/>
    <w:p w14:paraId="41FD5334" w14:textId="77777777" w:rsidR="00062AB6" w:rsidRDefault="00062AB6" w:rsidP="00062AB6">
      <w:r>
        <w:rPr>
          <w:b/>
          <w:bCs/>
        </w:rPr>
        <w:t>Catchwords:</w:t>
      </w:r>
    </w:p>
    <w:p w14:paraId="2E6DC390" w14:textId="77777777" w:rsidR="00062AB6" w:rsidRDefault="00062AB6" w:rsidP="00062AB6"/>
    <w:p w14:paraId="43F444B4" w14:textId="53D8308C" w:rsidR="00062AB6" w:rsidRPr="00BB0CC8" w:rsidRDefault="000002F0" w:rsidP="00062AB6">
      <w:pPr>
        <w:pStyle w:val="Catchwords0"/>
      </w:pPr>
      <w:r w:rsidRPr="00870D86">
        <w:t>Civil</w:t>
      </w:r>
      <w:r w:rsidR="00062AB6" w:rsidRPr="00870D86">
        <w:t xml:space="preserve"> pr</w:t>
      </w:r>
      <w:r w:rsidRPr="00870D86">
        <w:t>o</w:t>
      </w:r>
      <w:r w:rsidR="00062AB6" w:rsidRPr="00870D86">
        <w:t>ce</w:t>
      </w:r>
      <w:r w:rsidRPr="00870D86">
        <w:t>dure</w:t>
      </w:r>
      <w:r w:rsidR="00062AB6" w:rsidRPr="00870D86">
        <w:t xml:space="preserve"> – </w:t>
      </w:r>
      <w:r w:rsidR="00980426" w:rsidRPr="00870D86">
        <w:t xml:space="preserve">Stay of proceedings – </w:t>
      </w:r>
      <w:r w:rsidR="00870D86" w:rsidRPr="00870D86">
        <w:t xml:space="preserve">Fair trial </w:t>
      </w:r>
      <w:r w:rsidR="002A6911">
        <w:t>–</w:t>
      </w:r>
      <w:r w:rsidR="00870D86" w:rsidRPr="00870D86">
        <w:t xml:space="preserve"> </w:t>
      </w:r>
      <w:r w:rsidR="00584AB6">
        <w:rPr>
          <w:i/>
          <w:iCs/>
        </w:rPr>
        <w:t xml:space="preserve">Civil Procedure Act 2005 </w:t>
      </w:r>
      <w:r w:rsidR="00584AB6">
        <w:t>(NSW), s</w:t>
      </w:r>
      <w:r w:rsidR="009E58FB">
        <w:t> </w:t>
      </w:r>
      <w:r w:rsidR="00584AB6">
        <w:t xml:space="preserve">67 </w:t>
      </w:r>
      <w:r w:rsidR="002A6911">
        <w:t xml:space="preserve">Abuse of process – </w:t>
      </w:r>
      <w:r w:rsidR="00980426" w:rsidRPr="00870D86">
        <w:t>Where appellant claims to have been sexually assaulted by priest of Roman Catholic Diocese of Lismore</w:t>
      </w:r>
      <w:r w:rsidR="00DF2E69" w:rsidRPr="00870D86">
        <w:t xml:space="preserve"> </w:t>
      </w:r>
      <w:r w:rsidR="00980426" w:rsidRPr="00870D86">
        <w:t xml:space="preserve">– Where </w:t>
      </w:r>
      <w:r w:rsidR="00DF2E69" w:rsidRPr="00870D86">
        <w:t>appellant instituted proceedings on 31 January 2020 against respondent, a statutory corporation, on bases of negligence and vicarious liability – Where priest died in 1996</w:t>
      </w:r>
      <w:r w:rsidR="00584AB6">
        <w:t xml:space="preserve"> </w:t>
      </w:r>
      <w:r w:rsidR="00DF2E69">
        <w:t>– Where primary judge satisfied material showed that there likely to be evidence available allowing fair trial between parties</w:t>
      </w:r>
      <w:r w:rsidR="002A6911">
        <w:t xml:space="preserve"> </w:t>
      </w:r>
      <w:r w:rsidR="00870D86">
        <w:t>– Where respondent sought permanent stay of proceedings – Where primary judge refused stay, but decision reversed by Court of Appeal – Where Court of Appeal considered fair trial could not be had in circumstances where priest unavailable to give factual instructions and respondent had not been notified of claims before priest</w:t>
      </w:r>
      <w:r w:rsidR="00040C04">
        <w:t>'</w:t>
      </w:r>
      <w:r w:rsidR="00870D86">
        <w:t>s death</w:t>
      </w:r>
      <w:r w:rsidR="00DF2E69">
        <w:t xml:space="preserve"> – Whether proceedings ought to be stayed on basis that fair trial could no longer be had such that proceedings an abuse of process</w:t>
      </w:r>
      <w:r w:rsidR="00062AB6">
        <w:t xml:space="preserve">. </w:t>
      </w:r>
    </w:p>
    <w:p w14:paraId="0CFC7B9F" w14:textId="77777777" w:rsidR="00062AB6" w:rsidRDefault="00062AB6" w:rsidP="00062AB6"/>
    <w:p w14:paraId="4D1F2827" w14:textId="4905863B" w:rsidR="00062AB6" w:rsidRPr="00476537" w:rsidRDefault="00062AB6" w:rsidP="00062AB6">
      <w:pPr>
        <w:rPr>
          <w:bCs/>
        </w:rPr>
      </w:pPr>
      <w:r w:rsidRPr="004E7695">
        <w:rPr>
          <w:b/>
        </w:rPr>
        <w:t>Appealed from</w:t>
      </w:r>
      <w:r>
        <w:rPr>
          <w:b/>
        </w:rPr>
        <w:t xml:space="preserve"> </w:t>
      </w:r>
      <w:r w:rsidR="000002F0">
        <w:rPr>
          <w:b/>
        </w:rPr>
        <w:t>NSWSC</w:t>
      </w:r>
      <w:r>
        <w:rPr>
          <w:b/>
        </w:rPr>
        <w:t xml:space="preserve"> (CA): </w:t>
      </w:r>
      <w:hyperlink r:id="rId75" w:history="1">
        <w:r w:rsidR="000002F0" w:rsidRPr="000002F0">
          <w:rPr>
            <w:rStyle w:val="Hyperlink"/>
            <w:rFonts w:cs="Verdana"/>
            <w:bCs/>
            <w:noProof w:val="0"/>
          </w:rPr>
          <w:t>[2022] NSWCA 78</w:t>
        </w:r>
      </w:hyperlink>
      <w:r w:rsidR="000002F0">
        <w:rPr>
          <w:bCs/>
        </w:rPr>
        <w:t xml:space="preserve"> </w:t>
      </w:r>
    </w:p>
    <w:p w14:paraId="3F542C25" w14:textId="77777777" w:rsidR="00062AB6" w:rsidRPr="00E064DF" w:rsidRDefault="00062AB6" w:rsidP="00062AB6"/>
    <w:p w14:paraId="1B2E6854" w14:textId="77777777" w:rsidR="00062AB6" w:rsidRDefault="00C16004" w:rsidP="00062AB6">
      <w:pPr>
        <w:rPr>
          <w:rStyle w:val="Hyperlink"/>
          <w:rFonts w:cs="Verdana"/>
          <w:bCs/>
        </w:rPr>
      </w:pPr>
      <w:hyperlink w:anchor="TOP" w:history="1">
        <w:r w:rsidR="00062AB6" w:rsidRPr="004E7695">
          <w:rPr>
            <w:rStyle w:val="Hyperlink"/>
            <w:rFonts w:cs="Verdana"/>
            <w:bCs/>
          </w:rPr>
          <w:t>Return to Top</w:t>
        </w:r>
      </w:hyperlink>
    </w:p>
    <w:p w14:paraId="71AA3F6C" w14:textId="2B4FFE82" w:rsidR="00062AB6" w:rsidRDefault="00062AB6" w:rsidP="00062AB6">
      <w:pPr>
        <w:pStyle w:val="Divider1"/>
      </w:pPr>
    </w:p>
    <w:p w14:paraId="36E386D6" w14:textId="77777777" w:rsidR="00062AB6" w:rsidRDefault="00062AB6" w:rsidP="00B204C3"/>
    <w:p w14:paraId="2BC4A05B" w14:textId="7B46B8C0" w:rsidR="004533C6" w:rsidRDefault="004533C6" w:rsidP="004533C6">
      <w:pPr>
        <w:pStyle w:val="Heading3"/>
      </w:pPr>
      <w:bookmarkStart w:id="123" w:name="_Zurich_Insurance_PLC"/>
      <w:bookmarkEnd w:id="123"/>
      <w:r>
        <w:t>Zurich Insurance PLC &amp; Anor v Koper &amp; Anor</w:t>
      </w:r>
    </w:p>
    <w:p w14:paraId="01C9136E" w14:textId="54B70B33" w:rsidR="004533C6" w:rsidRPr="004A4442" w:rsidRDefault="00C16004" w:rsidP="004533C6">
      <w:hyperlink r:id="rId76" w:history="1">
        <w:r w:rsidR="004533C6" w:rsidRPr="00854836">
          <w:rPr>
            <w:rStyle w:val="Hyperlink"/>
            <w:rFonts w:cs="Verdana"/>
            <w:b/>
            <w:bCs/>
            <w:noProof w:val="0"/>
          </w:rPr>
          <w:t>S1</w:t>
        </w:r>
        <w:r w:rsidR="00854836" w:rsidRPr="00854836">
          <w:rPr>
            <w:rStyle w:val="Hyperlink"/>
            <w:rFonts w:cs="Verdana"/>
            <w:b/>
            <w:bCs/>
            <w:noProof w:val="0"/>
          </w:rPr>
          <w:t>47</w:t>
        </w:r>
        <w:r w:rsidR="004533C6" w:rsidRPr="00854836">
          <w:rPr>
            <w:rStyle w:val="Hyperlink"/>
            <w:rFonts w:cs="Verdana"/>
            <w:b/>
            <w:bCs/>
            <w:noProof w:val="0"/>
          </w:rPr>
          <w:t>/2022</w:t>
        </w:r>
      </w:hyperlink>
      <w:r w:rsidR="004A4442">
        <w:rPr>
          <w:b/>
          <w:bCs/>
        </w:rPr>
        <w:t>:</w:t>
      </w:r>
      <w:r w:rsidR="004A4442" w:rsidRPr="004A4442">
        <w:t xml:space="preserve"> </w:t>
      </w:r>
      <w:hyperlink r:id="rId77" w:history="1">
        <w:r w:rsidR="004A4442" w:rsidRPr="004A4442">
          <w:rPr>
            <w:rStyle w:val="Hyperlink"/>
            <w:rFonts w:cs="Verdana"/>
            <w:noProof w:val="0"/>
          </w:rPr>
          <w:t xml:space="preserve">[2022] </w:t>
        </w:r>
        <w:proofErr w:type="spellStart"/>
        <w:r w:rsidR="004A4442" w:rsidRPr="004A4442">
          <w:rPr>
            <w:rStyle w:val="Hyperlink"/>
            <w:rFonts w:cs="Verdana"/>
            <w:noProof w:val="0"/>
          </w:rPr>
          <w:t>HCATrans</w:t>
        </w:r>
        <w:proofErr w:type="spellEnd"/>
        <w:r w:rsidR="004A4442" w:rsidRPr="004A4442">
          <w:rPr>
            <w:rStyle w:val="Hyperlink"/>
            <w:rFonts w:cs="Verdana"/>
            <w:noProof w:val="0"/>
          </w:rPr>
          <w:t xml:space="preserve"> 194</w:t>
        </w:r>
      </w:hyperlink>
    </w:p>
    <w:p w14:paraId="19FB24E7" w14:textId="77777777" w:rsidR="004533C6" w:rsidRDefault="004533C6" w:rsidP="004533C6"/>
    <w:p w14:paraId="52C35F67" w14:textId="77777777" w:rsidR="004533C6" w:rsidRDefault="004533C6" w:rsidP="004533C6">
      <w:pPr>
        <w:rPr>
          <w:i/>
          <w:iCs/>
        </w:rPr>
      </w:pPr>
      <w:r>
        <w:rPr>
          <w:b/>
          <w:bCs/>
        </w:rPr>
        <w:t>Date determined:</w:t>
      </w:r>
      <w:r>
        <w:t xml:space="preserve"> 10 November 2022 – </w:t>
      </w:r>
      <w:r>
        <w:rPr>
          <w:i/>
          <w:iCs/>
        </w:rPr>
        <w:t xml:space="preserve">Special leave granted </w:t>
      </w:r>
    </w:p>
    <w:p w14:paraId="2C2FC6B7" w14:textId="77777777" w:rsidR="004533C6" w:rsidRDefault="004533C6" w:rsidP="004533C6"/>
    <w:p w14:paraId="3FE71B38" w14:textId="77777777" w:rsidR="004533C6" w:rsidRDefault="004533C6" w:rsidP="004533C6">
      <w:r>
        <w:rPr>
          <w:b/>
          <w:bCs/>
        </w:rPr>
        <w:t>Catchwords:</w:t>
      </w:r>
    </w:p>
    <w:p w14:paraId="200C0ACA" w14:textId="77777777" w:rsidR="004533C6" w:rsidRDefault="004533C6" w:rsidP="004533C6"/>
    <w:p w14:paraId="090699E3" w14:textId="28DA5655" w:rsidR="004533C6" w:rsidRDefault="004533C6" w:rsidP="006538D7">
      <w:pPr>
        <w:pStyle w:val="Catchwords0"/>
      </w:pPr>
      <w:r w:rsidRPr="004332B5">
        <w:t>Civil procedure –</w:t>
      </w:r>
      <w:r w:rsidR="00821221" w:rsidRPr="004332B5">
        <w:t xml:space="preserve"> </w:t>
      </w:r>
      <w:r w:rsidR="004332B5" w:rsidRPr="004332B5">
        <w:t xml:space="preserve">Jurisdiction – Exercise of non-federal jurisdiction by State court – Service outside Australia – Service under </w:t>
      </w:r>
      <w:r w:rsidR="004332B5" w:rsidRPr="004332B5">
        <w:rPr>
          <w:i/>
          <w:iCs/>
          <w:lang w:val="en-AU"/>
        </w:rPr>
        <w:t>Trans-Tasman Pacific Act</w:t>
      </w:r>
      <w:r w:rsidR="004332B5" w:rsidRPr="004332B5">
        <w:rPr>
          <w:lang w:val="en-AU"/>
        </w:rPr>
        <w:t xml:space="preserve"> 2010 (</w:t>
      </w:r>
      <w:proofErr w:type="spellStart"/>
      <w:r w:rsidR="004332B5" w:rsidRPr="004332B5">
        <w:rPr>
          <w:lang w:val="en-AU"/>
        </w:rPr>
        <w:t>Cth</w:t>
      </w:r>
      <w:proofErr w:type="spellEnd"/>
      <w:r w:rsidR="004332B5" w:rsidRPr="004332B5">
        <w:rPr>
          <w:lang w:val="en-AU"/>
        </w:rPr>
        <w:t>) (</w:t>
      </w:r>
      <w:r w:rsidR="00040C04">
        <w:rPr>
          <w:lang w:val="en-AU"/>
        </w:rPr>
        <w:t>"</w:t>
      </w:r>
      <w:r w:rsidR="004332B5" w:rsidRPr="004332B5">
        <w:rPr>
          <w:lang w:val="en-AU"/>
        </w:rPr>
        <w:t>TTPA</w:t>
      </w:r>
      <w:r w:rsidR="00040C04">
        <w:rPr>
          <w:lang w:val="en-AU"/>
        </w:rPr>
        <w:t>"</w:t>
      </w:r>
      <w:r w:rsidR="004332B5" w:rsidRPr="004332B5">
        <w:rPr>
          <w:lang w:val="en-AU"/>
        </w:rPr>
        <w:t xml:space="preserve">) </w:t>
      </w:r>
      <w:r w:rsidR="004332B5" w:rsidRPr="004332B5">
        <w:t xml:space="preserve">– </w:t>
      </w:r>
      <w:r w:rsidR="00821221" w:rsidRPr="004332B5">
        <w:t xml:space="preserve">Where first respondent domiciled in New Zealand and registered proprietor of residential </w:t>
      </w:r>
      <w:r w:rsidR="00E4527A">
        <w:t xml:space="preserve">apartments </w:t>
      </w:r>
      <w:r w:rsidR="00821221" w:rsidRPr="004332B5">
        <w:t xml:space="preserve">designed and constructed by </w:t>
      </w:r>
      <w:r w:rsidR="00E4527A">
        <w:t>BMX NZ</w:t>
      </w:r>
      <w:r w:rsidR="00821221" w:rsidRPr="004332B5">
        <w:t xml:space="preserve">, entity incorporated in New </w:t>
      </w:r>
      <w:r w:rsidR="00821221" w:rsidRPr="004332B5">
        <w:lastRenderedPageBreak/>
        <w:t>Zealand, and without any assets</w:t>
      </w:r>
      <w:r w:rsidR="00821221">
        <w:t xml:space="preserve"> or presence in Australia – Where BMX NZ insured by appellants under program of professional indemnity insurance</w:t>
      </w:r>
      <w:r w:rsidR="00F7377D">
        <w:t xml:space="preserve"> – Where registered proprietors of apartments</w:t>
      </w:r>
      <w:r w:rsidR="004332B5">
        <w:t xml:space="preserve">, </w:t>
      </w:r>
      <w:r w:rsidR="00F7377D">
        <w:t>commenced proceedings in High Court of New Zealand against</w:t>
      </w:r>
      <w:r w:rsidR="00584AB6">
        <w:t xml:space="preserve"> </w:t>
      </w:r>
      <w:r w:rsidR="00E4527A">
        <w:t xml:space="preserve">BMX NZ </w:t>
      </w:r>
      <w:r w:rsidR="00F7377D">
        <w:t>and its principal, KNZ International Co Limited (</w:t>
      </w:r>
      <w:r w:rsidR="00040C04">
        <w:t>"</w:t>
      </w:r>
      <w:r w:rsidR="00F7377D">
        <w:t>KNZ</w:t>
      </w:r>
      <w:r w:rsidR="00040C04">
        <w:t>"</w:t>
      </w:r>
      <w:r w:rsidR="00F7377D">
        <w:t>), seeking damages in respect of various defects</w:t>
      </w:r>
      <w:r w:rsidR="00ED413F">
        <w:t xml:space="preserve"> </w:t>
      </w:r>
      <w:r w:rsidR="00F7377D">
        <w:t xml:space="preserve">– Where damages awarded against BMX </w:t>
      </w:r>
      <w:r w:rsidR="004724C8">
        <w:t xml:space="preserve">NZ </w:t>
      </w:r>
      <w:r w:rsidR="00F7377D">
        <w:t>and KNZ – Where, by summons filed on 1 April 2021 in Supreme Court of New South Wales, first respondent sought leave, pursuant to s</w:t>
      </w:r>
      <w:r w:rsidR="00307DA3">
        <w:t> </w:t>
      </w:r>
      <w:r w:rsidR="00F7377D">
        <w:t xml:space="preserve">5 of </w:t>
      </w:r>
      <w:r w:rsidR="00F7377D" w:rsidRPr="00F7377D">
        <w:rPr>
          <w:i/>
          <w:iCs/>
        </w:rPr>
        <w:t>Civil Liability (Third Party Claims Against Insurers) Act 2017</w:t>
      </w:r>
      <w:r w:rsidR="00F7377D">
        <w:t xml:space="preserve"> (NSW)</w:t>
      </w:r>
      <w:r w:rsidR="00E17526">
        <w:t xml:space="preserve"> (</w:t>
      </w:r>
      <w:r w:rsidR="00040C04">
        <w:t>"</w:t>
      </w:r>
      <w:r w:rsidR="00E17526">
        <w:rPr>
          <w:i/>
          <w:iCs/>
        </w:rPr>
        <w:t>Claims Act</w:t>
      </w:r>
      <w:r w:rsidR="00040C04">
        <w:t>"</w:t>
      </w:r>
      <w:r w:rsidR="00E17526">
        <w:t xml:space="preserve">), to bring </w:t>
      </w:r>
      <w:r w:rsidR="00ED413F">
        <w:t xml:space="preserve">representative </w:t>
      </w:r>
      <w:r w:rsidR="00E17526">
        <w:t>proceedings under s</w:t>
      </w:r>
      <w:r w:rsidR="00BB7939">
        <w:t> </w:t>
      </w:r>
      <w:r w:rsidR="00E17526">
        <w:t>4 against first appellant</w:t>
      </w:r>
      <w:r w:rsidR="00F7377D">
        <w:t xml:space="preserve"> – Where s</w:t>
      </w:r>
      <w:r w:rsidR="00307DA3">
        <w:t> </w:t>
      </w:r>
      <w:r w:rsidR="00F7377D">
        <w:t>4 provides if insured person has insured liability to person, that person (</w:t>
      </w:r>
      <w:r w:rsidR="00040C04">
        <w:t>"</w:t>
      </w:r>
      <w:r w:rsidR="00F7377D">
        <w:t>claimant</w:t>
      </w:r>
      <w:r w:rsidR="00040C04">
        <w:t>"</w:t>
      </w:r>
      <w:r w:rsidR="00F7377D">
        <w:t xml:space="preserve">) may recover amount of insured </w:t>
      </w:r>
      <w:r w:rsidR="00E17526">
        <w:t>liability</w:t>
      </w:r>
      <w:r w:rsidR="00F7377D">
        <w:t xml:space="preserve"> from insurer in proceedings before court of New South Wales</w:t>
      </w:r>
      <w:r w:rsidR="00E17526">
        <w:t xml:space="preserve"> –</w:t>
      </w:r>
      <w:r w:rsidR="00ED413F">
        <w:t xml:space="preserve"> </w:t>
      </w:r>
      <w:r w:rsidR="00E17526">
        <w:t>Where</w:t>
      </w:r>
      <w:r w:rsidR="00ED413F">
        <w:t xml:space="preserve"> </w:t>
      </w:r>
      <w:r w:rsidR="00E17526">
        <w:t xml:space="preserve">primary judge granted leave, holding </w:t>
      </w:r>
      <w:r w:rsidR="00E17526">
        <w:rPr>
          <w:i/>
          <w:iCs/>
        </w:rPr>
        <w:t>Claims Act</w:t>
      </w:r>
      <w:r w:rsidR="00E17526">
        <w:t xml:space="preserve"> could not apply where claimant</w:t>
      </w:r>
      <w:r w:rsidR="00040C04">
        <w:t>'</w:t>
      </w:r>
      <w:r w:rsidR="00E17526">
        <w:t>s claim against insured person could not properly have been brought in court of New South Wales, but, even though first respondent</w:t>
      </w:r>
      <w:r w:rsidR="00040C04">
        <w:t>'</w:t>
      </w:r>
      <w:r w:rsidR="00E17526">
        <w:t>s claim against BMZ NZ was claim against New Zealand company, without Australian assets, arising out of tort committed in New Zealand, first respondent could bring claim in reliance on Pt</w:t>
      </w:r>
      <w:r w:rsidR="00BB7939">
        <w:t> </w:t>
      </w:r>
      <w:r w:rsidR="006538D7">
        <w:t xml:space="preserve">2 </w:t>
      </w:r>
      <w:r w:rsidR="00E17526">
        <w:t xml:space="preserve">of </w:t>
      </w:r>
      <w:r w:rsidR="006538D7">
        <w:t>TTPA – Where Pt</w:t>
      </w:r>
      <w:r w:rsidR="00BB7939">
        <w:t> </w:t>
      </w:r>
      <w:r w:rsidR="006538D7">
        <w:t>2 of TTPA</w:t>
      </w:r>
      <w:r w:rsidR="004724C8">
        <w:t xml:space="preserve"> applies </w:t>
      </w:r>
      <w:r w:rsidR="006538D7">
        <w:t xml:space="preserve">to </w:t>
      </w:r>
      <w:r w:rsidR="00040C04">
        <w:t>"</w:t>
      </w:r>
      <w:r w:rsidR="006538D7">
        <w:t>civil proceeding commenced in Australian court</w:t>
      </w:r>
      <w:r w:rsidR="00040C04">
        <w:t>"</w:t>
      </w:r>
      <w:r w:rsidR="006538D7">
        <w:t xml:space="preserve"> – Where, pursuant to s</w:t>
      </w:r>
      <w:r w:rsidR="00BB7939">
        <w:t> </w:t>
      </w:r>
      <w:r w:rsidR="006538D7">
        <w:t>9 of TTPA, initiating document issued by Australian court that relates to civil proceeding may be served in New Zealand under Pt</w:t>
      </w:r>
      <w:r w:rsidR="00BB7939">
        <w:t> </w:t>
      </w:r>
      <w:r w:rsidR="006538D7">
        <w:t>2 –</w:t>
      </w:r>
      <w:r w:rsidR="00ED413F">
        <w:t xml:space="preserve"> </w:t>
      </w:r>
      <w:r w:rsidR="004332B5">
        <w:t>Whether ss</w:t>
      </w:r>
      <w:r w:rsidR="00BB7939">
        <w:t> </w:t>
      </w:r>
      <w:r w:rsidR="004332B5">
        <w:t xml:space="preserve">9 and 10 of TTPA can validly operate to </w:t>
      </w:r>
      <w:proofErr w:type="spellStart"/>
      <w:r w:rsidR="004332B5">
        <w:t>authorise</w:t>
      </w:r>
      <w:proofErr w:type="spellEnd"/>
      <w:r w:rsidR="004332B5">
        <w:t>, or to deem as effective, service of process of State court outside territory of Commonwealth except in matters that engage federal jurisdiction – Whether first respondent could properly have brough</w:t>
      </w:r>
      <w:r w:rsidR="00E4527A">
        <w:t>t</w:t>
      </w:r>
      <w:r w:rsidR="004332B5">
        <w:t xml:space="preserve"> claim against BMX NZ in </w:t>
      </w:r>
      <w:r w:rsidR="004332B5" w:rsidRPr="004332B5">
        <w:t xml:space="preserve">connection with design or construction of </w:t>
      </w:r>
      <w:r w:rsidR="00ED413F">
        <w:t>a</w:t>
      </w:r>
      <w:r w:rsidR="004332B5" w:rsidRPr="004332B5">
        <w:t>partments</w:t>
      </w:r>
      <w:r w:rsidR="004332B5">
        <w:t xml:space="preserve"> in court of New South Wales. </w:t>
      </w:r>
    </w:p>
    <w:p w14:paraId="2DF1D74F" w14:textId="31DDC159" w:rsidR="00927682" w:rsidRDefault="00927682" w:rsidP="006538D7">
      <w:pPr>
        <w:pStyle w:val="Catchwords0"/>
      </w:pPr>
    </w:p>
    <w:p w14:paraId="234F5065" w14:textId="7FA33D6F" w:rsidR="00927682" w:rsidRPr="00927682" w:rsidRDefault="00927682" w:rsidP="006538D7">
      <w:pPr>
        <w:pStyle w:val="Catchwords0"/>
      </w:pPr>
      <w:r>
        <w:t xml:space="preserve">Constitutional law – Legislative power – Heads of power – External affairs – Service and execution of process throughout Commonwealth – Whether, having </w:t>
      </w:r>
      <w:r w:rsidRPr="00927682">
        <w:t>regard to terms of s</w:t>
      </w:r>
      <w:r w:rsidR="002303A3">
        <w:t> </w:t>
      </w:r>
      <w:r w:rsidRPr="00927682">
        <w:t>51(xxiv) and Ch</w:t>
      </w:r>
      <w:r w:rsidR="002303A3">
        <w:t> </w:t>
      </w:r>
      <w:r w:rsidRPr="00927682">
        <w:t xml:space="preserve">III of </w:t>
      </w:r>
      <w:r w:rsidRPr="00927682">
        <w:rPr>
          <w:i/>
          <w:iCs/>
        </w:rPr>
        <w:t>Constitution</w:t>
      </w:r>
      <w:r>
        <w:t>, s</w:t>
      </w:r>
      <w:r w:rsidR="00BB7939">
        <w:t> </w:t>
      </w:r>
      <w:r>
        <w:t xml:space="preserve">51(xxix) empowers Commonwealth Parliament to make laws with respect to service, outside Commonwealth, of process of State courts in matters that would not engage federal jurisdiction. </w:t>
      </w:r>
    </w:p>
    <w:p w14:paraId="5D4A5D46" w14:textId="77777777" w:rsidR="004533C6" w:rsidRDefault="004533C6" w:rsidP="004533C6"/>
    <w:p w14:paraId="08E92F09" w14:textId="27CDF5A1" w:rsidR="004533C6" w:rsidRPr="00240665" w:rsidRDefault="004533C6" w:rsidP="004533C6">
      <w:pPr>
        <w:rPr>
          <w:bCs/>
        </w:rPr>
      </w:pPr>
      <w:r w:rsidRPr="004E7695">
        <w:rPr>
          <w:b/>
        </w:rPr>
        <w:t>Appealed from</w:t>
      </w:r>
      <w:r>
        <w:rPr>
          <w:b/>
        </w:rPr>
        <w:t xml:space="preserve"> NSWSC (CCA): </w:t>
      </w:r>
      <w:hyperlink r:id="rId78" w:history="1">
        <w:r w:rsidRPr="004533C6">
          <w:rPr>
            <w:rStyle w:val="Hyperlink"/>
            <w:rFonts w:cs="Verdana"/>
            <w:noProof w:val="0"/>
          </w:rPr>
          <w:t>[2022] NSWCA 128</w:t>
        </w:r>
      </w:hyperlink>
      <w:r w:rsidR="00F22A23">
        <w:t>; (</w:t>
      </w:r>
      <w:r w:rsidR="00F22A23" w:rsidRPr="00F22A23">
        <w:t>2022) 368 FLR 420</w:t>
      </w:r>
    </w:p>
    <w:p w14:paraId="74BE0F42" w14:textId="77777777" w:rsidR="004533C6" w:rsidRPr="00E064DF" w:rsidRDefault="004533C6" w:rsidP="004533C6"/>
    <w:p w14:paraId="3A5C5083" w14:textId="77777777" w:rsidR="004533C6" w:rsidRDefault="00C16004" w:rsidP="004533C6">
      <w:pPr>
        <w:rPr>
          <w:rStyle w:val="Hyperlink"/>
          <w:rFonts w:cs="Verdana"/>
          <w:bCs/>
        </w:rPr>
      </w:pPr>
      <w:hyperlink w:anchor="TOP" w:history="1">
        <w:r w:rsidR="004533C6" w:rsidRPr="004E7695">
          <w:rPr>
            <w:rStyle w:val="Hyperlink"/>
            <w:rFonts w:cs="Verdana"/>
            <w:bCs/>
          </w:rPr>
          <w:t>Return to Top</w:t>
        </w:r>
      </w:hyperlink>
    </w:p>
    <w:p w14:paraId="610E328B" w14:textId="77777777" w:rsidR="004533C6" w:rsidRDefault="004533C6" w:rsidP="004533C6">
      <w:pPr>
        <w:pStyle w:val="Divider2"/>
      </w:pPr>
    </w:p>
    <w:p w14:paraId="67478807" w14:textId="77777777" w:rsidR="004533C6" w:rsidRPr="00B204C3" w:rsidRDefault="004533C6" w:rsidP="00B204C3"/>
    <w:p w14:paraId="3D30933C" w14:textId="3F91CD35" w:rsidR="00E95DC9" w:rsidRDefault="00E95DC9" w:rsidP="00E95DC9">
      <w:pPr>
        <w:pStyle w:val="Heading2"/>
      </w:pPr>
      <w:r>
        <w:t xml:space="preserve">Constitutional Law </w:t>
      </w:r>
    </w:p>
    <w:p w14:paraId="2952F51F" w14:textId="77777777" w:rsidR="00782D6A" w:rsidRPr="00782D6A" w:rsidRDefault="00782D6A" w:rsidP="00782D6A">
      <w:bookmarkStart w:id="124" w:name="_Attorney-General_(Cth)_v"/>
      <w:bookmarkEnd w:id="124"/>
    </w:p>
    <w:p w14:paraId="4770AD62" w14:textId="41322F39" w:rsidR="00782D6A" w:rsidRDefault="00782D6A" w:rsidP="00782D6A">
      <w:pPr>
        <w:pStyle w:val="Heading3"/>
        <w:tabs>
          <w:tab w:val="left" w:pos="426"/>
        </w:tabs>
      </w:pPr>
      <w:bookmarkStart w:id="125" w:name="_Crime_and_Corruption"/>
      <w:bookmarkEnd w:id="125"/>
      <w:r>
        <w:t xml:space="preserve">Crime and Corruption Commission v Carne </w:t>
      </w:r>
    </w:p>
    <w:p w14:paraId="48B8570D" w14:textId="393B5032" w:rsidR="00782D6A" w:rsidRPr="001704F3" w:rsidRDefault="00C16004" w:rsidP="00782D6A">
      <w:hyperlink r:id="rId79" w:history="1">
        <w:r w:rsidR="00782D6A" w:rsidRPr="00EC66D8">
          <w:rPr>
            <w:rStyle w:val="Hyperlink"/>
            <w:rFonts w:cs="Verdana"/>
            <w:b/>
            <w:bCs/>
            <w:noProof w:val="0"/>
          </w:rPr>
          <w:t>B</w:t>
        </w:r>
        <w:r w:rsidR="00EC66D8" w:rsidRPr="00EC66D8">
          <w:rPr>
            <w:rStyle w:val="Hyperlink"/>
            <w:rFonts w:cs="Verdana"/>
            <w:b/>
            <w:bCs/>
            <w:noProof w:val="0"/>
          </w:rPr>
          <w:t>66</w:t>
        </w:r>
        <w:r w:rsidR="00782D6A" w:rsidRPr="00EC66D8">
          <w:rPr>
            <w:rStyle w:val="Hyperlink"/>
            <w:rFonts w:cs="Verdana"/>
            <w:b/>
            <w:bCs/>
            <w:noProof w:val="0"/>
          </w:rPr>
          <w:t>/2022</w:t>
        </w:r>
      </w:hyperlink>
      <w:r w:rsidR="00782D6A">
        <w:rPr>
          <w:b/>
          <w:bCs/>
        </w:rPr>
        <w:t xml:space="preserve">: </w:t>
      </w:r>
      <w:hyperlink r:id="rId80" w:history="1">
        <w:r w:rsidR="00782D6A" w:rsidRPr="00782D6A">
          <w:rPr>
            <w:rStyle w:val="Hyperlink"/>
            <w:rFonts w:cs="Verdana"/>
            <w:noProof w:val="0"/>
          </w:rPr>
          <w:t xml:space="preserve">[2022] </w:t>
        </w:r>
        <w:proofErr w:type="spellStart"/>
        <w:r w:rsidR="00782D6A" w:rsidRPr="00782D6A">
          <w:rPr>
            <w:rStyle w:val="Hyperlink"/>
            <w:rFonts w:cs="Verdana"/>
            <w:noProof w:val="0"/>
          </w:rPr>
          <w:t>HCATrans</w:t>
        </w:r>
        <w:proofErr w:type="spellEnd"/>
        <w:r w:rsidR="00782D6A" w:rsidRPr="00782D6A">
          <w:rPr>
            <w:rStyle w:val="Hyperlink"/>
            <w:rFonts w:cs="Verdana"/>
            <w:noProof w:val="0"/>
          </w:rPr>
          <w:t xml:space="preserve"> 225</w:t>
        </w:r>
      </w:hyperlink>
    </w:p>
    <w:p w14:paraId="62F06E61" w14:textId="77777777" w:rsidR="00782D6A" w:rsidRDefault="00782D6A" w:rsidP="00782D6A"/>
    <w:p w14:paraId="3CC76537" w14:textId="4506FC56" w:rsidR="00782D6A" w:rsidRPr="00523623" w:rsidRDefault="00782D6A" w:rsidP="00782D6A">
      <w:r w:rsidRPr="004E7695">
        <w:rPr>
          <w:b/>
        </w:rPr>
        <w:t>Date</w:t>
      </w:r>
      <w:r>
        <w:rPr>
          <w:b/>
        </w:rPr>
        <w:t xml:space="preserve"> heard</w:t>
      </w:r>
      <w:r w:rsidRPr="004E7695">
        <w:rPr>
          <w:b/>
        </w:rPr>
        <w:t xml:space="preserve">: </w:t>
      </w:r>
      <w:r>
        <w:t xml:space="preserve">15 December 2022 – </w:t>
      </w:r>
      <w:r>
        <w:rPr>
          <w:i/>
        </w:rPr>
        <w:t>Special leave granted</w:t>
      </w:r>
    </w:p>
    <w:p w14:paraId="4882D0FD" w14:textId="77777777" w:rsidR="00782D6A" w:rsidRPr="004E7695" w:rsidRDefault="00782D6A" w:rsidP="00782D6A"/>
    <w:p w14:paraId="5D9843DD" w14:textId="77777777" w:rsidR="00782D6A" w:rsidRPr="004E7695" w:rsidRDefault="00782D6A" w:rsidP="00782D6A">
      <w:pPr>
        <w:rPr>
          <w:b/>
        </w:rPr>
      </w:pPr>
      <w:r w:rsidRPr="004E7695">
        <w:rPr>
          <w:b/>
        </w:rPr>
        <w:lastRenderedPageBreak/>
        <w:t>Catchwords:</w:t>
      </w:r>
    </w:p>
    <w:p w14:paraId="357059D7" w14:textId="77777777" w:rsidR="00782D6A" w:rsidRDefault="00782D6A" w:rsidP="00782D6A"/>
    <w:p w14:paraId="32335DCE" w14:textId="67949E79" w:rsidR="00782D6A" w:rsidRDefault="00782D6A" w:rsidP="00782D6A">
      <w:pPr>
        <w:ind w:left="720"/>
      </w:pPr>
      <w:r>
        <w:t>Constitutional law – Legislature – Privileges – Privilege of parliamentary debate and proceedings – Where Crime and Corruption Commission (</w:t>
      </w:r>
      <w:r w:rsidR="00040C04">
        <w:t>"</w:t>
      </w:r>
      <w:r>
        <w:t>Commission</w:t>
      </w:r>
      <w:r w:rsidR="00040C04">
        <w:t>"</w:t>
      </w:r>
      <w:r>
        <w:t>) received complaint as to allegations of corrupt conduct against respondent, former Public Trustee of Queensland – Where, following investigation, Commission prepared draft report, which did not make any finding of corrupt conduct – Where Commission submitted copy of Report to Chair of Parliamentary Crime and Corruption Committee (</w:t>
      </w:r>
      <w:r w:rsidR="00040C04">
        <w:t>"</w:t>
      </w:r>
      <w:r>
        <w:t>PCCC</w:t>
      </w:r>
      <w:r w:rsidR="00040C04">
        <w:t>"</w:t>
      </w:r>
      <w:r>
        <w:t>) and requested, pursuant to s</w:t>
      </w:r>
      <w:r w:rsidR="002303A3">
        <w:t> </w:t>
      </w:r>
      <w:r>
        <w:t xml:space="preserve">69(1)(b) of </w:t>
      </w:r>
      <w:r w:rsidR="000B26C0" w:rsidRPr="000B26C0">
        <w:rPr>
          <w:i/>
          <w:iCs/>
        </w:rPr>
        <w:t xml:space="preserve">Crime and Corruption Act 2001 </w:t>
      </w:r>
      <w:r w:rsidR="000B26C0" w:rsidRPr="000B26C0">
        <w:t>(Qld) (</w:t>
      </w:r>
      <w:r w:rsidR="00040C04">
        <w:t>"</w:t>
      </w:r>
      <w:r w:rsidR="000B26C0" w:rsidRPr="000B26C0">
        <w:t>CC Act</w:t>
      </w:r>
      <w:r w:rsidR="00040C04">
        <w:t>"</w:t>
      </w:r>
      <w:r w:rsidR="000B26C0" w:rsidRPr="000B26C0">
        <w:t>)</w:t>
      </w:r>
      <w:r w:rsidRPr="000B26C0">
        <w:t>,</w:t>
      </w:r>
      <w:r>
        <w:t xml:space="preserve"> that it be given to Speaker – Where respondent filed originating application seeking declaration that report was not </w:t>
      </w:r>
      <w:r w:rsidR="00040C04">
        <w:t>"</w:t>
      </w:r>
      <w:r>
        <w:t>report</w:t>
      </w:r>
      <w:r w:rsidR="00040C04">
        <w:t>"</w:t>
      </w:r>
      <w:r>
        <w:t xml:space="preserve"> for purposes of s</w:t>
      </w:r>
      <w:r w:rsidR="002303A3">
        <w:t> </w:t>
      </w:r>
      <w:r>
        <w:t xml:space="preserve">69(1) of </w:t>
      </w:r>
      <w:r w:rsidRPr="000B26C0">
        <w:t>CC Act</w:t>
      </w:r>
      <w:r w:rsidR="000B26C0" w:rsidRPr="000B26C0">
        <w:t xml:space="preserve"> –</w:t>
      </w:r>
      <w:r w:rsidR="000B26C0">
        <w:t xml:space="preserve"> Where </w:t>
      </w:r>
      <w:r>
        <w:t>Chair of PCCC issued evidentiary certificate under s</w:t>
      </w:r>
      <w:r w:rsidR="002303A3">
        <w:t> </w:t>
      </w:r>
      <w:r>
        <w:t xml:space="preserve">55 of </w:t>
      </w:r>
      <w:r w:rsidRPr="000B26C0">
        <w:rPr>
          <w:i/>
          <w:iCs/>
        </w:rPr>
        <w:t>Parliament of Queensland Act 2001</w:t>
      </w:r>
      <w:r>
        <w:t xml:space="preserve"> (Qld) (</w:t>
      </w:r>
      <w:r w:rsidR="00040C04">
        <w:t>"</w:t>
      </w:r>
      <w:r>
        <w:t>POQ Act</w:t>
      </w:r>
      <w:r w:rsidR="00040C04">
        <w:t>"</w:t>
      </w:r>
      <w:r>
        <w:t xml:space="preserve">) certifying </w:t>
      </w:r>
      <w:r w:rsidR="000B26C0">
        <w:t>r</w:t>
      </w:r>
      <w:r>
        <w:t>eport as: document prepared for purpose of, or incidental to, transacting business of PCCC under s</w:t>
      </w:r>
      <w:r w:rsidR="002303A3">
        <w:t> </w:t>
      </w:r>
      <w:r>
        <w:t xml:space="preserve">9(2)(c) of </w:t>
      </w:r>
      <w:r w:rsidRPr="000B26C0">
        <w:t>CC Act; and</w:t>
      </w:r>
      <w:r>
        <w:t xml:space="preserve"> document present or submitted to PCCC</w:t>
      </w:r>
      <w:r w:rsidR="000B26C0">
        <w:t xml:space="preserve"> –</w:t>
      </w:r>
      <w:r w:rsidR="00024783">
        <w:t xml:space="preserve"> Where s</w:t>
      </w:r>
      <w:r w:rsidR="002303A3">
        <w:t> </w:t>
      </w:r>
      <w:r w:rsidR="00024783" w:rsidRPr="00024783">
        <w:t>8(1) of POQ Act provides proceedings in Assembly cannot be impeached or questioned in any court</w:t>
      </w:r>
      <w:r w:rsidR="00024783">
        <w:t xml:space="preserve"> –</w:t>
      </w:r>
      <w:r w:rsidR="00024783" w:rsidRPr="00024783">
        <w:t xml:space="preserve"> </w:t>
      </w:r>
      <w:r>
        <w:t xml:space="preserve">Whether parliamentary privilege protects reports prepared for and provided to parliamentary committees under </w:t>
      </w:r>
      <w:r w:rsidR="000B26C0">
        <w:t>POQ</w:t>
      </w:r>
      <w:r>
        <w:t xml:space="preserve"> Act.</w:t>
      </w:r>
    </w:p>
    <w:p w14:paraId="7D1A472F" w14:textId="7429E0C3" w:rsidR="00782D6A" w:rsidRDefault="00782D6A" w:rsidP="00782D6A">
      <w:pPr>
        <w:ind w:left="720"/>
      </w:pPr>
    </w:p>
    <w:p w14:paraId="05A0A170" w14:textId="6500D54C" w:rsidR="00782D6A" w:rsidRPr="00925DDB" w:rsidRDefault="00782D6A" w:rsidP="00782D6A">
      <w:pPr>
        <w:ind w:left="720"/>
      </w:pPr>
      <w:r>
        <w:t xml:space="preserve">Statutes – Acts of Parliament – Interpretation </w:t>
      </w:r>
      <w:r w:rsidR="00024783">
        <w:t>– Where s</w:t>
      </w:r>
      <w:r w:rsidR="002303A3">
        <w:t> </w:t>
      </w:r>
      <w:r w:rsidR="00024783">
        <w:t>33 of CC Act provides for Commission</w:t>
      </w:r>
      <w:r w:rsidR="00040C04">
        <w:t>'</w:t>
      </w:r>
      <w:r w:rsidR="00024783">
        <w:t>s corruption functions – Where s</w:t>
      </w:r>
      <w:r w:rsidR="002303A3">
        <w:t> </w:t>
      </w:r>
      <w:r w:rsidR="00024783">
        <w:t xml:space="preserve">64 of CC Act provides Commission may report in performing its </w:t>
      </w:r>
      <w:r w:rsidR="00A31ED8">
        <w:t>functions – Where s</w:t>
      </w:r>
      <w:r w:rsidR="002303A3">
        <w:t> </w:t>
      </w:r>
      <w:r w:rsidR="00A31ED8">
        <w:t xml:space="preserve">69(1) provides report may be tabled in Parliament when report is made on a public hearing or report is directed to be given to Speaker – </w:t>
      </w:r>
      <w:r w:rsidR="00024783">
        <w:t xml:space="preserve">Where respondent contended that because </w:t>
      </w:r>
      <w:r w:rsidR="00BF1514">
        <w:t>r</w:t>
      </w:r>
      <w:r w:rsidR="00024783">
        <w:t xml:space="preserve">eport did not make finding of </w:t>
      </w:r>
      <w:r w:rsidR="00040C04">
        <w:t>"</w:t>
      </w:r>
      <w:r w:rsidR="00024783">
        <w:t>corrupt conduct</w:t>
      </w:r>
      <w:r w:rsidR="00040C04">
        <w:t>"</w:t>
      </w:r>
      <w:r w:rsidR="00024783">
        <w:t xml:space="preserve"> and did not relate to public hearing, it was not report for purposes of s</w:t>
      </w:r>
      <w:r w:rsidR="002303A3">
        <w:t> </w:t>
      </w:r>
      <w:r w:rsidR="00024783">
        <w:t xml:space="preserve">69 of CC Act – </w:t>
      </w:r>
      <w:r w:rsidR="000B26C0">
        <w:t xml:space="preserve">Whether Commission only able to report about corruption investigation under CC Act where positive finding of </w:t>
      </w:r>
      <w:r w:rsidR="00040C04">
        <w:t>"</w:t>
      </w:r>
      <w:r w:rsidR="000B26C0">
        <w:t>corrupt conduct</w:t>
      </w:r>
      <w:r w:rsidR="00040C04">
        <w:t>"</w:t>
      </w:r>
      <w:r w:rsidR="000B26C0">
        <w:t>.</w:t>
      </w:r>
    </w:p>
    <w:p w14:paraId="77A2735C" w14:textId="77777777" w:rsidR="00782D6A" w:rsidRPr="00C32A1D" w:rsidRDefault="00782D6A" w:rsidP="00782D6A"/>
    <w:p w14:paraId="0C32B427" w14:textId="4BF97837" w:rsidR="00782D6A" w:rsidRDefault="00782D6A" w:rsidP="00B46C46">
      <w:pPr>
        <w:rPr>
          <w:bCs/>
        </w:rPr>
      </w:pPr>
      <w:r w:rsidRPr="004E7695">
        <w:rPr>
          <w:b/>
        </w:rPr>
        <w:t>Appealed from</w:t>
      </w:r>
      <w:r>
        <w:rPr>
          <w:b/>
        </w:rPr>
        <w:t xml:space="preserve"> </w:t>
      </w:r>
      <w:r w:rsidR="000576E0">
        <w:rPr>
          <w:b/>
        </w:rPr>
        <w:t>QLD</w:t>
      </w:r>
      <w:r w:rsidR="004137F5">
        <w:rPr>
          <w:b/>
        </w:rPr>
        <w:t>SC</w:t>
      </w:r>
      <w:r>
        <w:rPr>
          <w:b/>
        </w:rPr>
        <w:t xml:space="preserve"> (CA): </w:t>
      </w:r>
      <w:hyperlink r:id="rId81" w:history="1">
        <w:r w:rsidR="000576E0" w:rsidRPr="000576E0">
          <w:rPr>
            <w:rStyle w:val="Hyperlink"/>
            <w:rFonts w:cs="Verdana"/>
            <w:bCs/>
            <w:noProof w:val="0"/>
          </w:rPr>
          <w:t>[2022] QCA 141</w:t>
        </w:r>
      </w:hyperlink>
      <w:r w:rsidR="000576E0">
        <w:rPr>
          <w:bCs/>
        </w:rPr>
        <w:t xml:space="preserve">; </w:t>
      </w:r>
      <w:r w:rsidR="000576E0" w:rsidRPr="000576E0">
        <w:rPr>
          <w:bCs/>
        </w:rPr>
        <w:t>(2022) 405 ALR 166</w:t>
      </w:r>
    </w:p>
    <w:p w14:paraId="6A59FA04" w14:textId="77777777" w:rsidR="004A3E7D" w:rsidRPr="004A3E7D" w:rsidRDefault="004A3E7D" w:rsidP="004A3E7D">
      <w:pPr>
        <w:rPr>
          <w:bCs/>
        </w:rPr>
      </w:pPr>
    </w:p>
    <w:p w14:paraId="18D9673D" w14:textId="77777777" w:rsidR="004A3E7D" w:rsidRPr="004A3E7D" w:rsidRDefault="00C16004" w:rsidP="004A3E7D">
      <w:pPr>
        <w:rPr>
          <w:bCs/>
        </w:rPr>
      </w:pPr>
      <w:hyperlink w:anchor="TOP" w:history="1">
        <w:r w:rsidR="004A3E7D" w:rsidRPr="004A3E7D">
          <w:rPr>
            <w:rStyle w:val="Hyperlink"/>
            <w:rFonts w:cs="Verdana"/>
            <w:bCs/>
            <w:noProof w:val="0"/>
          </w:rPr>
          <w:t>Return to Top</w:t>
        </w:r>
      </w:hyperlink>
    </w:p>
    <w:p w14:paraId="332E07C2" w14:textId="05CCD341" w:rsidR="00F563C3" w:rsidRDefault="00F563C3" w:rsidP="00475CAC">
      <w:pPr>
        <w:pStyle w:val="Divider2"/>
      </w:pPr>
      <w:bookmarkStart w:id="126" w:name="_Commonwealth_of_Australia"/>
      <w:bookmarkStart w:id="127" w:name="_TL_v_The"/>
      <w:bookmarkStart w:id="128" w:name="Statutes4"/>
      <w:bookmarkEnd w:id="120"/>
      <w:bookmarkEnd w:id="126"/>
      <w:bookmarkEnd w:id="127"/>
    </w:p>
    <w:p w14:paraId="288A03A9" w14:textId="77777777" w:rsidR="008C6F34" w:rsidRPr="008C6F34" w:rsidRDefault="008C6F34" w:rsidP="008C6F34"/>
    <w:p w14:paraId="5138D347" w14:textId="71CBB6F7" w:rsidR="008C6F34" w:rsidRDefault="008C6F34" w:rsidP="008C6F34">
      <w:pPr>
        <w:pStyle w:val="Heading2"/>
      </w:pPr>
      <w:r>
        <w:t>Contract</w:t>
      </w:r>
    </w:p>
    <w:p w14:paraId="0C0E21CA" w14:textId="77777777" w:rsidR="008C6F34" w:rsidRPr="00782D6A" w:rsidRDefault="008C6F34" w:rsidP="008C6F34"/>
    <w:p w14:paraId="1532F171" w14:textId="45F6C426" w:rsidR="008C6F34" w:rsidRDefault="00DF3EC5" w:rsidP="002A04DD">
      <w:pPr>
        <w:pStyle w:val="Heading3"/>
        <w:tabs>
          <w:tab w:val="left" w:pos="426"/>
          <w:tab w:val="left" w:pos="6379"/>
        </w:tabs>
      </w:pPr>
      <w:bookmarkStart w:id="129" w:name="_Karpik_v_Carnival"/>
      <w:bookmarkEnd w:id="129"/>
      <w:proofErr w:type="spellStart"/>
      <w:r>
        <w:t>Karpik</w:t>
      </w:r>
      <w:proofErr w:type="spellEnd"/>
      <w:r>
        <w:t xml:space="preserve"> v Carnival PL</w:t>
      </w:r>
      <w:r w:rsidR="007511E9">
        <w:t>C</w:t>
      </w:r>
      <w:r>
        <w:t xml:space="preserve"> ARBN 107 998 443 &amp; Anor </w:t>
      </w:r>
    </w:p>
    <w:p w14:paraId="5E653239" w14:textId="5DC65BF1" w:rsidR="008C6F34" w:rsidRPr="001704F3" w:rsidRDefault="008C6F34" w:rsidP="008C6F34">
      <w:r w:rsidRPr="00F82F3A">
        <w:rPr>
          <w:b/>
          <w:bCs/>
        </w:rPr>
        <w:t>S</w:t>
      </w:r>
      <w:r>
        <w:rPr>
          <w:b/>
          <w:bCs/>
        </w:rPr>
        <w:t>1</w:t>
      </w:r>
      <w:r w:rsidR="00DF3EC5">
        <w:rPr>
          <w:b/>
          <w:bCs/>
        </w:rPr>
        <w:t>30</w:t>
      </w:r>
      <w:r>
        <w:rPr>
          <w:b/>
          <w:bCs/>
        </w:rPr>
        <w:t>/2022:</w:t>
      </w:r>
      <w:r w:rsidR="000625CD">
        <w:rPr>
          <w:b/>
          <w:bCs/>
        </w:rPr>
        <w:t xml:space="preserve"> </w:t>
      </w:r>
      <w:hyperlink r:id="rId82" w:history="1">
        <w:r w:rsidR="000625CD" w:rsidRPr="002D11BD">
          <w:rPr>
            <w:rStyle w:val="Hyperlink"/>
            <w:rFonts w:cs="Verdana"/>
            <w:noProof w:val="0"/>
          </w:rPr>
          <w:t>[</w:t>
        </w:r>
        <w:r w:rsidR="00393F45" w:rsidRPr="002D11BD">
          <w:rPr>
            <w:rStyle w:val="Hyperlink"/>
            <w:rFonts w:cs="Verdana"/>
            <w:noProof w:val="0"/>
          </w:rPr>
          <w:t>2023</w:t>
        </w:r>
        <w:r w:rsidR="000625CD" w:rsidRPr="002D11BD">
          <w:rPr>
            <w:rStyle w:val="Hyperlink"/>
            <w:rFonts w:cs="Verdana"/>
            <w:noProof w:val="0"/>
          </w:rPr>
          <w:t>]</w:t>
        </w:r>
        <w:r w:rsidR="00393F45" w:rsidRPr="002D11BD">
          <w:rPr>
            <w:rStyle w:val="Hyperlink"/>
            <w:rFonts w:cs="Verdana"/>
            <w:noProof w:val="0"/>
          </w:rPr>
          <w:t xml:space="preserve"> </w:t>
        </w:r>
        <w:proofErr w:type="spellStart"/>
        <w:r w:rsidR="00393F45" w:rsidRPr="002D11BD">
          <w:rPr>
            <w:rStyle w:val="Hyperlink"/>
            <w:rFonts w:cs="Verdana"/>
            <w:noProof w:val="0"/>
          </w:rPr>
          <w:t>HCATrans</w:t>
        </w:r>
        <w:proofErr w:type="spellEnd"/>
        <w:r w:rsidR="00393F45" w:rsidRPr="002D11BD">
          <w:rPr>
            <w:rStyle w:val="Hyperlink"/>
            <w:rFonts w:cs="Verdana"/>
            <w:noProof w:val="0"/>
          </w:rPr>
          <w:t xml:space="preserve"> </w:t>
        </w:r>
        <w:r w:rsidR="002D11BD" w:rsidRPr="002D11BD">
          <w:rPr>
            <w:rStyle w:val="Hyperlink"/>
            <w:rFonts w:cs="Verdana"/>
            <w:noProof w:val="0"/>
          </w:rPr>
          <w:t>33</w:t>
        </w:r>
      </w:hyperlink>
    </w:p>
    <w:p w14:paraId="6B449B0F" w14:textId="77777777" w:rsidR="008C6F34" w:rsidRDefault="008C6F34" w:rsidP="008C6F34"/>
    <w:p w14:paraId="41FD6CEF" w14:textId="5A132DAE" w:rsidR="008C6F34" w:rsidRPr="00523623" w:rsidRDefault="008C6F34" w:rsidP="008C6F34">
      <w:r w:rsidRPr="004E7695">
        <w:rPr>
          <w:b/>
        </w:rPr>
        <w:t>Date</w:t>
      </w:r>
      <w:r>
        <w:rPr>
          <w:b/>
        </w:rPr>
        <w:t xml:space="preserve"> heard</w:t>
      </w:r>
      <w:r w:rsidRPr="004E7695">
        <w:rPr>
          <w:b/>
        </w:rPr>
        <w:t xml:space="preserve">: </w:t>
      </w:r>
      <w:r>
        <w:t xml:space="preserve">17 </w:t>
      </w:r>
      <w:r w:rsidR="000625CD">
        <w:t>March</w:t>
      </w:r>
      <w:r>
        <w:t xml:space="preserve"> 2023 – </w:t>
      </w:r>
      <w:r>
        <w:rPr>
          <w:i/>
        </w:rPr>
        <w:t>Special leave granted</w:t>
      </w:r>
    </w:p>
    <w:p w14:paraId="3248E89D" w14:textId="77777777" w:rsidR="008C6F34" w:rsidRPr="004E7695" w:rsidRDefault="008C6F34" w:rsidP="008C6F34"/>
    <w:p w14:paraId="32109611" w14:textId="77777777" w:rsidR="008C6F34" w:rsidRPr="004E7695" w:rsidRDefault="008C6F34" w:rsidP="008C6F34">
      <w:pPr>
        <w:rPr>
          <w:b/>
        </w:rPr>
      </w:pPr>
      <w:r w:rsidRPr="004E7695">
        <w:rPr>
          <w:b/>
        </w:rPr>
        <w:t>Catchwords:</w:t>
      </w:r>
    </w:p>
    <w:p w14:paraId="4159EB82" w14:textId="77777777" w:rsidR="008C6F34" w:rsidRDefault="008C6F34" w:rsidP="008C6F34"/>
    <w:p w14:paraId="4477752F" w14:textId="6675BC55" w:rsidR="000625CD" w:rsidRDefault="000625CD" w:rsidP="00D34F62">
      <w:pPr>
        <w:ind w:left="720"/>
      </w:pPr>
      <w:r>
        <w:t xml:space="preserve">Contract </w:t>
      </w:r>
      <w:r w:rsidR="00837364">
        <w:t>–</w:t>
      </w:r>
      <w:r w:rsidR="008E3DC8">
        <w:t xml:space="preserve"> Construction –</w:t>
      </w:r>
      <w:r w:rsidR="001D0C1F">
        <w:t xml:space="preserve"> </w:t>
      </w:r>
      <w:r w:rsidR="002D5A24">
        <w:t>Class action waive</w:t>
      </w:r>
      <w:r w:rsidR="002303A3">
        <w:t>r</w:t>
      </w:r>
      <w:r w:rsidR="002D5A24">
        <w:t xml:space="preserve"> clause – Exclusive jurisdiction clause – Where </w:t>
      </w:r>
      <w:r w:rsidR="008B0FA5">
        <w:t xml:space="preserve">representative proceedings brought </w:t>
      </w:r>
      <w:r w:rsidR="008B0FA5">
        <w:lastRenderedPageBreak/>
        <w:t>under Pt</w:t>
      </w:r>
      <w:r w:rsidR="002303A3">
        <w:t> </w:t>
      </w:r>
      <w:r w:rsidR="008B0FA5">
        <w:t xml:space="preserve">IVA of </w:t>
      </w:r>
      <w:r w:rsidR="008B0FA5" w:rsidRPr="008B0FA5">
        <w:rPr>
          <w:i/>
          <w:iCs/>
        </w:rPr>
        <w:t xml:space="preserve">Federal Court of Australia Act 1976 </w:t>
      </w:r>
      <w:r w:rsidR="008B0FA5" w:rsidRPr="008B0FA5">
        <w:t>(</w:t>
      </w:r>
      <w:proofErr w:type="spellStart"/>
      <w:r w:rsidR="008B0FA5" w:rsidRPr="008B0FA5">
        <w:t>Cth</w:t>
      </w:r>
      <w:proofErr w:type="spellEnd"/>
      <w:r w:rsidR="008B0FA5" w:rsidRPr="008B0FA5">
        <w:t xml:space="preserve">) </w:t>
      </w:r>
      <w:r w:rsidR="00656568">
        <w:t xml:space="preserve">("FCA Act") against </w:t>
      </w:r>
      <w:r w:rsidR="000E7ADB">
        <w:t xml:space="preserve">owner of </w:t>
      </w:r>
      <w:r w:rsidR="002327E0">
        <w:t xml:space="preserve">cruise ship, </w:t>
      </w:r>
      <w:r w:rsidR="002327E0">
        <w:rPr>
          <w:i/>
          <w:iCs/>
        </w:rPr>
        <w:t>Ruby Princess</w:t>
      </w:r>
      <w:r w:rsidR="002327E0">
        <w:t xml:space="preserve"> – Where </w:t>
      </w:r>
      <w:r w:rsidR="00891185">
        <w:t>class consisted of parties to</w:t>
      </w:r>
      <w:r w:rsidR="00970748">
        <w:t xml:space="preserve"> either</w:t>
      </w:r>
      <w:r w:rsidR="00891185">
        <w:t xml:space="preserve"> Australian terms and conditions, US terms and conditions </w:t>
      </w:r>
      <w:r w:rsidR="00970748">
        <w:t>or</w:t>
      </w:r>
      <w:r w:rsidR="00891185">
        <w:t xml:space="preserve"> UK terms and conditions – Where US terms and conditions contained class action waiver clause, </w:t>
      </w:r>
      <w:r w:rsidR="00786476">
        <w:t>exclusive jurisdiction clause, and choice of law clause</w:t>
      </w:r>
      <w:r w:rsidR="008B0AA0">
        <w:t xml:space="preserve"> </w:t>
      </w:r>
      <w:r w:rsidR="00777DD8">
        <w:t xml:space="preserve">– Where Federal Court asked to determine </w:t>
      </w:r>
      <w:r w:rsidR="00D34F62">
        <w:t>whether US terms and conditions incorporated into Mr Ho’s contract and whether claim should in effect be stayed</w:t>
      </w:r>
      <w:r w:rsidR="00837364">
        <w:t xml:space="preserve"> </w:t>
      </w:r>
      <w:r w:rsidR="00017B15">
        <w:t xml:space="preserve">– Proper approach to construction of clauses. </w:t>
      </w:r>
    </w:p>
    <w:p w14:paraId="25AF59B0" w14:textId="77777777" w:rsidR="000625CD" w:rsidRDefault="000625CD" w:rsidP="008C6F34">
      <w:pPr>
        <w:ind w:left="720"/>
      </w:pPr>
    </w:p>
    <w:p w14:paraId="3975FD19" w14:textId="1411F2C2" w:rsidR="00133DC3" w:rsidRPr="00A83829" w:rsidRDefault="00164C59" w:rsidP="008C6F34">
      <w:pPr>
        <w:ind w:left="720"/>
      </w:pPr>
      <w:r>
        <w:t>Trade</w:t>
      </w:r>
      <w:r w:rsidR="00133DC3">
        <w:t xml:space="preserve"> practices </w:t>
      </w:r>
      <w:r w:rsidR="00A83829">
        <w:t xml:space="preserve">– Consumer law – Unfair terms – </w:t>
      </w:r>
      <w:r w:rsidR="00A83829">
        <w:rPr>
          <w:i/>
          <w:iCs/>
        </w:rPr>
        <w:t>Australian Consumer Law</w:t>
      </w:r>
      <w:r w:rsidR="0019639F">
        <w:rPr>
          <w:i/>
          <w:iCs/>
        </w:rPr>
        <w:t xml:space="preserve"> </w:t>
      </w:r>
      <w:r w:rsidR="0019639F">
        <w:t>("ACL")</w:t>
      </w:r>
      <w:r w:rsidR="00A83829">
        <w:t>, s</w:t>
      </w:r>
      <w:r w:rsidR="002303A3">
        <w:t> </w:t>
      </w:r>
      <w:r w:rsidR="00A83829">
        <w:t xml:space="preserve">23 – </w:t>
      </w:r>
      <w:r w:rsidR="00054BD7">
        <w:t xml:space="preserve">Where </w:t>
      </w:r>
      <w:r w:rsidR="00E97193">
        <w:t xml:space="preserve">primary judge held </w:t>
      </w:r>
      <w:r w:rsidR="00310A63">
        <w:t>s</w:t>
      </w:r>
      <w:r w:rsidR="002303A3">
        <w:t> </w:t>
      </w:r>
      <w:r w:rsidR="00310A63">
        <w:t xml:space="preserve">5(1)(g) of </w:t>
      </w:r>
      <w:r w:rsidR="00310A63">
        <w:rPr>
          <w:i/>
          <w:iCs/>
        </w:rPr>
        <w:t xml:space="preserve">Competition and Consumer Act 2010 </w:t>
      </w:r>
      <w:r w:rsidR="00310A63">
        <w:t>(</w:t>
      </w:r>
      <w:proofErr w:type="spellStart"/>
      <w:r w:rsidR="00310A63">
        <w:t>Cth</w:t>
      </w:r>
      <w:proofErr w:type="spellEnd"/>
      <w:r w:rsidR="00310A63">
        <w:t>) extends operation of s</w:t>
      </w:r>
      <w:r w:rsidR="002303A3">
        <w:t> </w:t>
      </w:r>
      <w:r w:rsidR="00310A63">
        <w:t xml:space="preserve">23 of ACL to "engaging in conduct outside Australia… by bodies corporate… carrying on business in Australia" – </w:t>
      </w:r>
      <w:r w:rsidR="00EC6164">
        <w:t>Whether extraterritorial scope of s</w:t>
      </w:r>
      <w:r w:rsidR="002303A3">
        <w:t> </w:t>
      </w:r>
      <w:r w:rsidR="00EC6164">
        <w:t>23 of ACL applied to Mr Ho's contract with second respondent</w:t>
      </w:r>
      <w:r w:rsidR="00B17197">
        <w:t xml:space="preserve"> </w:t>
      </w:r>
      <w:r w:rsidR="00B17197" w:rsidRPr="00B17197">
        <w:t>– Whether class action waiver clause in Mr Ho's contract void or unenforceable under s</w:t>
      </w:r>
      <w:r w:rsidR="002303A3">
        <w:t> </w:t>
      </w:r>
      <w:r w:rsidR="00B17197">
        <w:t>23 of ACL</w:t>
      </w:r>
      <w:r w:rsidR="0019639F">
        <w:t xml:space="preserve">. </w:t>
      </w:r>
    </w:p>
    <w:p w14:paraId="637069B0" w14:textId="77777777" w:rsidR="00133DC3" w:rsidRDefault="00133DC3" w:rsidP="008C6F34">
      <w:pPr>
        <w:ind w:left="720"/>
      </w:pPr>
    </w:p>
    <w:p w14:paraId="5E4316C2" w14:textId="61FB2620" w:rsidR="00133DC3" w:rsidRDefault="00133DC3" w:rsidP="008C6F34">
      <w:pPr>
        <w:ind w:left="720"/>
      </w:pPr>
      <w:r>
        <w:t xml:space="preserve">Private international law </w:t>
      </w:r>
      <w:r w:rsidR="00230D9A">
        <w:t xml:space="preserve">– Enforcement – Exclusive jurisdiction clause – </w:t>
      </w:r>
      <w:r w:rsidR="00FF7433">
        <w:t xml:space="preserve">Where US terms and conditions contained </w:t>
      </w:r>
      <w:r w:rsidR="00FF7433" w:rsidRPr="00FF7433">
        <w:t xml:space="preserve">exclusive jurisdiction clause in favour of US courts </w:t>
      </w:r>
      <w:r w:rsidR="00A45A27">
        <w:t xml:space="preserve">– </w:t>
      </w:r>
      <w:r w:rsidR="00230D9A">
        <w:t xml:space="preserve">Whether </w:t>
      </w:r>
      <w:r w:rsidR="008F61F8">
        <w:t>Mr Ho's claim ought to be stayed pursuant to exclusive jurisdiction clause</w:t>
      </w:r>
      <w:r w:rsidR="00FA6EAC">
        <w:t xml:space="preserve">. </w:t>
      </w:r>
    </w:p>
    <w:p w14:paraId="2B285ED8" w14:textId="77777777" w:rsidR="00133DC3" w:rsidRDefault="00133DC3" w:rsidP="008C6F34">
      <w:pPr>
        <w:ind w:left="720"/>
      </w:pPr>
    </w:p>
    <w:p w14:paraId="31ACB232" w14:textId="322F950C" w:rsidR="008C6F34" w:rsidRPr="00925DDB" w:rsidRDefault="00596F2A" w:rsidP="00A427E7">
      <w:pPr>
        <w:ind w:left="720"/>
      </w:pPr>
      <w:r>
        <w:t xml:space="preserve">Representative proceedings </w:t>
      </w:r>
      <w:r w:rsidR="00E82DF1">
        <w:t xml:space="preserve">– Class action – Waiver clause – </w:t>
      </w:r>
      <w:r w:rsidR="008F61F8">
        <w:t>E</w:t>
      </w:r>
      <w:r w:rsidR="00E82DF1">
        <w:t xml:space="preserve">nforceability </w:t>
      </w:r>
      <w:r w:rsidR="00B17197">
        <w:t xml:space="preserve">– </w:t>
      </w:r>
      <w:r w:rsidR="00E9296D">
        <w:t>Where primary judge and majority of Full Court held</w:t>
      </w:r>
      <w:r w:rsidR="00A427E7">
        <w:t>, because Pt</w:t>
      </w:r>
      <w:r w:rsidR="002303A3">
        <w:t> </w:t>
      </w:r>
      <w:r w:rsidR="00A427E7">
        <w:t xml:space="preserve">IVA permissive, </w:t>
      </w:r>
      <w:r w:rsidR="003B6043">
        <w:t>as</w:t>
      </w:r>
      <w:r w:rsidR="00A427E7">
        <w:t xml:space="preserve"> group members can opt out</w:t>
      </w:r>
      <w:r w:rsidR="00C134D8">
        <w:t xml:space="preserve"> </w:t>
      </w:r>
      <w:r w:rsidR="00A427E7">
        <w:t>under s</w:t>
      </w:r>
      <w:r w:rsidR="002303A3">
        <w:t> </w:t>
      </w:r>
      <w:r w:rsidR="00A427E7">
        <w:t xml:space="preserve">33J of </w:t>
      </w:r>
      <w:r w:rsidR="00C134D8">
        <w:t>FCA Act</w:t>
      </w:r>
      <w:r w:rsidR="00A427E7">
        <w:t>, parties are free to contractually waive right</w:t>
      </w:r>
      <w:r w:rsidR="00C134D8">
        <w:t xml:space="preserve"> </w:t>
      </w:r>
      <w:r w:rsidR="00A427E7">
        <w:t>to participate in representative proceeding</w:t>
      </w:r>
      <w:r w:rsidR="00C134D8">
        <w:t xml:space="preserve"> –</w:t>
      </w:r>
      <w:r w:rsidR="00E9296D">
        <w:t xml:space="preserve"> </w:t>
      </w:r>
      <w:r w:rsidR="00B17197">
        <w:t>Whether class action waiver clause in Mr Ho's contract void or unenforceable for being contrary to Pt</w:t>
      </w:r>
      <w:r w:rsidR="002303A3">
        <w:t> </w:t>
      </w:r>
      <w:r w:rsidR="00B17197">
        <w:t>IVA of</w:t>
      </w:r>
      <w:r w:rsidR="00C26301">
        <w:t xml:space="preserve"> FCA Act</w:t>
      </w:r>
      <w:r w:rsidR="008C6F34">
        <w:t xml:space="preserve">. </w:t>
      </w:r>
    </w:p>
    <w:p w14:paraId="493CE515" w14:textId="77777777" w:rsidR="008C6F34" w:rsidRPr="00C32A1D" w:rsidRDefault="008C6F34" w:rsidP="008C6F34"/>
    <w:p w14:paraId="402D23F5" w14:textId="532A08CE" w:rsidR="008C6F34" w:rsidRPr="0084057B" w:rsidRDefault="008C6F34" w:rsidP="008C6F34">
      <w:pPr>
        <w:rPr>
          <w:bCs/>
        </w:rPr>
      </w:pPr>
      <w:r w:rsidRPr="004E7695">
        <w:rPr>
          <w:b/>
        </w:rPr>
        <w:t>Appealed from</w:t>
      </w:r>
      <w:r>
        <w:rPr>
          <w:b/>
        </w:rPr>
        <w:t xml:space="preserve"> FCA (FC): </w:t>
      </w:r>
      <w:hyperlink r:id="rId83" w:history="1">
        <w:r w:rsidR="0084057B" w:rsidRPr="002E3426">
          <w:rPr>
            <w:rStyle w:val="Hyperlink"/>
            <w:rFonts w:cs="Verdana"/>
            <w:bCs/>
            <w:noProof w:val="0"/>
          </w:rPr>
          <w:t>[2022] FCAFC 149</w:t>
        </w:r>
      </w:hyperlink>
      <w:r w:rsidR="002E3426">
        <w:rPr>
          <w:bCs/>
        </w:rPr>
        <w:t xml:space="preserve">; </w:t>
      </w:r>
      <w:r w:rsidR="006E76A0" w:rsidRPr="006E76A0">
        <w:rPr>
          <w:bCs/>
        </w:rPr>
        <w:t>(2022) 404 ALR 386</w:t>
      </w:r>
      <w:r w:rsidR="006E76A0">
        <w:rPr>
          <w:bCs/>
        </w:rPr>
        <w:t xml:space="preserve">; </w:t>
      </w:r>
      <w:r w:rsidR="006E76A0" w:rsidRPr="006E76A0">
        <w:rPr>
          <w:bCs/>
        </w:rPr>
        <w:t>(2022) 163 ACSR 119</w:t>
      </w:r>
    </w:p>
    <w:p w14:paraId="510C9C15" w14:textId="77777777" w:rsidR="008C6F34" w:rsidRPr="004A3E7D" w:rsidRDefault="008C6F34" w:rsidP="008C6F34">
      <w:pPr>
        <w:rPr>
          <w:bCs/>
        </w:rPr>
      </w:pPr>
    </w:p>
    <w:p w14:paraId="6BCCAA0B" w14:textId="77777777" w:rsidR="008C6F34" w:rsidRPr="004A3E7D" w:rsidRDefault="00C16004" w:rsidP="008C6F34">
      <w:pPr>
        <w:rPr>
          <w:bCs/>
        </w:rPr>
      </w:pPr>
      <w:hyperlink w:anchor="TOP" w:history="1">
        <w:r w:rsidR="008C6F34" w:rsidRPr="004A3E7D">
          <w:rPr>
            <w:rStyle w:val="Hyperlink"/>
            <w:rFonts w:cs="Verdana"/>
            <w:bCs/>
            <w:noProof w:val="0"/>
          </w:rPr>
          <w:t>Return to Top</w:t>
        </w:r>
      </w:hyperlink>
    </w:p>
    <w:p w14:paraId="25A44EBA" w14:textId="77777777" w:rsidR="008C6F34" w:rsidRDefault="008C6F34" w:rsidP="008C6F34">
      <w:pPr>
        <w:pStyle w:val="Divider2"/>
      </w:pPr>
    </w:p>
    <w:p w14:paraId="4FE4CB29" w14:textId="77777777" w:rsidR="004A3E7D" w:rsidRPr="00B204C3" w:rsidRDefault="004A3E7D" w:rsidP="004A3E7D"/>
    <w:p w14:paraId="1752B100" w14:textId="14876FC0" w:rsidR="004A3E7D" w:rsidRDefault="004A3E7D" w:rsidP="004A3E7D">
      <w:pPr>
        <w:pStyle w:val="Heading2"/>
      </w:pPr>
      <w:r>
        <w:t>Copyright</w:t>
      </w:r>
    </w:p>
    <w:p w14:paraId="5A5CFCF4" w14:textId="77777777" w:rsidR="004A3E7D" w:rsidRPr="00782D6A" w:rsidRDefault="004A3E7D" w:rsidP="004A3E7D"/>
    <w:p w14:paraId="3C610012" w14:textId="0C9D9819" w:rsidR="004A3E7D" w:rsidRDefault="00F82F3A" w:rsidP="004A3E7D">
      <w:pPr>
        <w:pStyle w:val="Heading3"/>
        <w:tabs>
          <w:tab w:val="left" w:pos="426"/>
        </w:tabs>
      </w:pPr>
      <w:bookmarkStart w:id="130" w:name="_Real_Estate_Tool"/>
      <w:bookmarkEnd w:id="130"/>
      <w:r w:rsidRPr="00F82F3A">
        <w:t xml:space="preserve">Real Estate </w:t>
      </w:r>
      <w:proofErr w:type="gramStart"/>
      <w:r w:rsidRPr="00F82F3A">
        <w:t>Tool Box</w:t>
      </w:r>
      <w:proofErr w:type="gramEnd"/>
      <w:r w:rsidRPr="00F82F3A">
        <w:t xml:space="preserve"> Pty Ltd </w:t>
      </w:r>
      <w:r>
        <w:t xml:space="preserve">&amp; </w:t>
      </w:r>
      <w:proofErr w:type="spellStart"/>
      <w:r w:rsidRPr="00F82F3A">
        <w:t>Ors</w:t>
      </w:r>
      <w:proofErr w:type="spellEnd"/>
      <w:r w:rsidRPr="00F82F3A">
        <w:t xml:space="preserve"> v </w:t>
      </w:r>
      <w:proofErr w:type="spellStart"/>
      <w:r w:rsidRPr="00F82F3A">
        <w:t>Campaigntrack</w:t>
      </w:r>
      <w:proofErr w:type="spellEnd"/>
      <w:r w:rsidRPr="00F82F3A">
        <w:t xml:space="preserve"> Pty Ltd</w:t>
      </w:r>
      <w:r w:rsidR="004A3E7D">
        <w:t xml:space="preserve"> </w:t>
      </w:r>
      <w:r>
        <w:t>&amp; Anor</w:t>
      </w:r>
    </w:p>
    <w:p w14:paraId="704C8DCD" w14:textId="74DB8C49" w:rsidR="004A3E7D" w:rsidRPr="001704F3" w:rsidRDefault="00C16004" w:rsidP="004A3E7D">
      <w:hyperlink r:id="rId84" w:history="1">
        <w:r w:rsidR="00F82F3A" w:rsidRPr="00A77F06">
          <w:rPr>
            <w:rStyle w:val="Hyperlink"/>
            <w:rFonts w:cs="Verdana"/>
            <w:b/>
            <w:bCs/>
            <w:noProof w:val="0"/>
          </w:rPr>
          <w:t>S</w:t>
        </w:r>
        <w:r w:rsidR="00A77F06" w:rsidRPr="00A77F06">
          <w:rPr>
            <w:rStyle w:val="Hyperlink"/>
            <w:rFonts w:cs="Verdana"/>
            <w:b/>
            <w:bCs/>
            <w:noProof w:val="0"/>
          </w:rPr>
          <w:t>137</w:t>
        </w:r>
        <w:r w:rsidR="00F82F3A" w:rsidRPr="00A77F06">
          <w:rPr>
            <w:rStyle w:val="Hyperlink"/>
            <w:rFonts w:cs="Verdana"/>
            <w:b/>
            <w:bCs/>
            <w:noProof w:val="0"/>
          </w:rPr>
          <w:t>/202</w:t>
        </w:r>
        <w:r w:rsidR="00A77F06" w:rsidRPr="00A77F06">
          <w:rPr>
            <w:rStyle w:val="Hyperlink"/>
            <w:rFonts w:cs="Verdana"/>
            <w:b/>
            <w:bCs/>
            <w:noProof w:val="0"/>
          </w:rPr>
          <w:t>3</w:t>
        </w:r>
      </w:hyperlink>
      <w:r w:rsidR="004A3E7D">
        <w:rPr>
          <w:b/>
          <w:bCs/>
        </w:rPr>
        <w:t xml:space="preserve">: </w:t>
      </w:r>
      <w:hyperlink r:id="rId85" w:history="1">
        <w:r w:rsidR="0071630F" w:rsidRPr="0071630F">
          <w:rPr>
            <w:rStyle w:val="Hyperlink"/>
            <w:rFonts w:cs="Verdana"/>
            <w:noProof w:val="0"/>
          </w:rPr>
          <w:t xml:space="preserve">[2022] </w:t>
        </w:r>
        <w:proofErr w:type="spellStart"/>
        <w:r w:rsidR="0071630F" w:rsidRPr="0071630F">
          <w:rPr>
            <w:rStyle w:val="Hyperlink"/>
            <w:rFonts w:cs="Verdana"/>
            <w:noProof w:val="0"/>
          </w:rPr>
          <w:t>HCATrans</w:t>
        </w:r>
        <w:proofErr w:type="spellEnd"/>
        <w:r w:rsidR="0071630F" w:rsidRPr="0071630F">
          <w:rPr>
            <w:rStyle w:val="Hyperlink"/>
            <w:rFonts w:cs="Verdana"/>
            <w:noProof w:val="0"/>
          </w:rPr>
          <w:t xml:space="preserve"> 13</w:t>
        </w:r>
      </w:hyperlink>
    </w:p>
    <w:p w14:paraId="43E8D474" w14:textId="77777777" w:rsidR="004A3E7D" w:rsidRDefault="004A3E7D" w:rsidP="004A3E7D"/>
    <w:p w14:paraId="562B3E08" w14:textId="79BA0BDA" w:rsidR="004A3E7D" w:rsidRPr="00523623" w:rsidRDefault="004A3E7D" w:rsidP="004A3E7D">
      <w:r w:rsidRPr="004E7695">
        <w:rPr>
          <w:b/>
        </w:rPr>
        <w:t>Date</w:t>
      </w:r>
      <w:r>
        <w:rPr>
          <w:b/>
        </w:rPr>
        <w:t xml:space="preserve"> heard</w:t>
      </w:r>
      <w:r w:rsidRPr="004E7695">
        <w:rPr>
          <w:b/>
        </w:rPr>
        <w:t xml:space="preserve">: </w:t>
      </w:r>
      <w:r w:rsidR="00F82F3A">
        <w:t>17 February</w:t>
      </w:r>
      <w:r>
        <w:t xml:space="preserve"> 202</w:t>
      </w:r>
      <w:r w:rsidR="00F82F3A">
        <w:t>3</w:t>
      </w:r>
      <w:r>
        <w:t xml:space="preserve"> – </w:t>
      </w:r>
      <w:r>
        <w:rPr>
          <w:i/>
        </w:rPr>
        <w:t>Special leave granted</w:t>
      </w:r>
    </w:p>
    <w:p w14:paraId="53F79538" w14:textId="77777777" w:rsidR="004A3E7D" w:rsidRPr="004E7695" w:rsidRDefault="004A3E7D" w:rsidP="004A3E7D"/>
    <w:p w14:paraId="5C2456CA" w14:textId="77777777" w:rsidR="004A3E7D" w:rsidRPr="004E7695" w:rsidRDefault="004A3E7D" w:rsidP="004A3E7D">
      <w:pPr>
        <w:rPr>
          <w:b/>
        </w:rPr>
      </w:pPr>
      <w:r w:rsidRPr="004E7695">
        <w:rPr>
          <w:b/>
        </w:rPr>
        <w:t>Catchwords:</w:t>
      </w:r>
    </w:p>
    <w:p w14:paraId="79226E3A" w14:textId="77777777" w:rsidR="004A3E7D" w:rsidRDefault="004A3E7D" w:rsidP="004A3E7D"/>
    <w:p w14:paraId="7B56939C" w14:textId="6F84AEBD" w:rsidR="004A3E7D" w:rsidRPr="00925DDB" w:rsidRDefault="009D0B6D" w:rsidP="00D86387">
      <w:pPr>
        <w:ind w:left="720"/>
      </w:pPr>
      <w:r>
        <w:t xml:space="preserve">Copyright – </w:t>
      </w:r>
      <w:r w:rsidR="00382C1E">
        <w:t xml:space="preserve">Infringement </w:t>
      </w:r>
      <w:r w:rsidR="00B92718">
        <w:t xml:space="preserve">– </w:t>
      </w:r>
      <w:r w:rsidR="006D49C8">
        <w:t xml:space="preserve">Authorisation – </w:t>
      </w:r>
      <w:r w:rsidR="00E44F46">
        <w:t>Where s</w:t>
      </w:r>
      <w:r w:rsidR="004C24D8">
        <w:t> </w:t>
      </w:r>
      <w:r w:rsidR="00E44F46">
        <w:t xml:space="preserve">36(1) of </w:t>
      </w:r>
      <w:r w:rsidR="00E44F46">
        <w:rPr>
          <w:i/>
          <w:iCs/>
        </w:rPr>
        <w:t xml:space="preserve">Copyright Act </w:t>
      </w:r>
      <w:r w:rsidR="00A43056">
        <w:rPr>
          <w:i/>
          <w:iCs/>
        </w:rPr>
        <w:t>1968</w:t>
      </w:r>
      <w:r w:rsidR="00A43056">
        <w:t xml:space="preserve"> (</w:t>
      </w:r>
      <w:proofErr w:type="spellStart"/>
      <w:r w:rsidR="00A43056">
        <w:t>Cth</w:t>
      </w:r>
      <w:proofErr w:type="spellEnd"/>
      <w:r w:rsidR="00A43056">
        <w:t>) provi</w:t>
      </w:r>
      <w:r w:rsidR="00FD41E6">
        <w:t xml:space="preserve">des copyright infringed by person who, not being owner of copyright, and </w:t>
      </w:r>
      <w:r w:rsidR="004B349A">
        <w:t>without</w:t>
      </w:r>
      <w:r w:rsidR="00FD41E6">
        <w:t xml:space="preserve"> licence of owner, does in </w:t>
      </w:r>
      <w:r w:rsidR="00FD41E6">
        <w:lastRenderedPageBreak/>
        <w:t xml:space="preserve">Australia, or </w:t>
      </w:r>
      <w:r w:rsidR="00040C04">
        <w:t>"</w:t>
      </w:r>
      <w:r w:rsidR="00FD41E6">
        <w:t>authori</w:t>
      </w:r>
      <w:r w:rsidR="009E008D">
        <w:t>z</w:t>
      </w:r>
      <w:r w:rsidR="00FD41E6">
        <w:t>es</w:t>
      </w:r>
      <w:r w:rsidR="00040C04">
        <w:t>"</w:t>
      </w:r>
      <w:r w:rsidR="00FD41E6">
        <w:t xml:space="preserve"> </w:t>
      </w:r>
      <w:r w:rsidR="004B349A">
        <w:t>doing in Australia of, any act comprised in copyright –</w:t>
      </w:r>
      <w:r w:rsidR="00E66041">
        <w:t xml:space="preserve"> </w:t>
      </w:r>
      <w:r w:rsidR="009179AF">
        <w:t>Where s</w:t>
      </w:r>
      <w:r w:rsidR="004C24D8">
        <w:t> </w:t>
      </w:r>
      <w:r w:rsidR="009179AF">
        <w:t xml:space="preserve">36(1A) of </w:t>
      </w:r>
      <w:r w:rsidR="009179AF">
        <w:rPr>
          <w:i/>
          <w:iCs/>
        </w:rPr>
        <w:t xml:space="preserve">Copyright Act </w:t>
      </w:r>
      <w:r w:rsidR="009179AF">
        <w:t>sets out matters that must be taken into account in</w:t>
      </w:r>
      <w:r w:rsidR="00241FA6">
        <w:t xml:space="preserve"> determining s</w:t>
      </w:r>
      <w:r w:rsidR="004C24D8">
        <w:t> </w:t>
      </w:r>
      <w:r w:rsidR="00241FA6">
        <w:t xml:space="preserve">36(1) – </w:t>
      </w:r>
      <w:r w:rsidR="00B92718">
        <w:t xml:space="preserve">Where Full Court found </w:t>
      </w:r>
      <w:r w:rsidR="001B3E68">
        <w:t xml:space="preserve">first, second, fifth and sixth applicants infringed copyright </w:t>
      </w:r>
      <w:r w:rsidR="00E81DA1">
        <w:t>in</w:t>
      </w:r>
      <w:r w:rsidR="0013188F">
        <w:t xml:space="preserve"> works by </w:t>
      </w:r>
      <w:r w:rsidR="00E81DA1">
        <w:t xml:space="preserve">authorising infringements of second respondent </w:t>
      </w:r>
      <w:r w:rsidR="00B07381">
        <w:t xml:space="preserve">and other developers in developing </w:t>
      </w:r>
      <w:r w:rsidR="0013188F">
        <w:t>system</w:t>
      </w:r>
      <w:r w:rsidR="00193079">
        <w:t>, and</w:t>
      </w:r>
      <w:r w:rsidR="00B07381">
        <w:t xml:space="preserve"> </w:t>
      </w:r>
      <w:r w:rsidR="00043C75">
        <w:t xml:space="preserve">by authorising infringements of users </w:t>
      </w:r>
      <w:r w:rsidR="002D51AE">
        <w:t xml:space="preserve">in using </w:t>
      </w:r>
      <w:r w:rsidR="00043C75">
        <w:t>system</w:t>
      </w:r>
      <w:r w:rsidR="00B4738C">
        <w:t xml:space="preserve"> – Where Full Court found third and fourth respondents infringed copyright in </w:t>
      </w:r>
      <w:r w:rsidR="002D51AE">
        <w:t>works</w:t>
      </w:r>
      <w:r w:rsidR="00405C69">
        <w:t xml:space="preserve"> by authorising infringements of second respondent</w:t>
      </w:r>
      <w:r w:rsidR="00FA7287">
        <w:t xml:space="preserve"> – </w:t>
      </w:r>
      <w:r w:rsidR="00FE5B05">
        <w:t xml:space="preserve">Proper approach to construction of </w:t>
      </w:r>
      <w:r w:rsidR="00040C04">
        <w:t>"</w:t>
      </w:r>
      <w:r w:rsidR="00FE5B05">
        <w:t>authorizes</w:t>
      </w:r>
      <w:r w:rsidR="00040C04">
        <w:t>"</w:t>
      </w:r>
      <w:r w:rsidR="00FE5B05">
        <w:t xml:space="preserve"> in s</w:t>
      </w:r>
      <w:r w:rsidR="004C24D8">
        <w:t> </w:t>
      </w:r>
      <w:r w:rsidR="00FE5B05">
        <w:t xml:space="preserve">36(1) of </w:t>
      </w:r>
      <w:r w:rsidR="00FE5B05">
        <w:rPr>
          <w:i/>
          <w:iCs/>
        </w:rPr>
        <w:t xml:space="preserve">Copyright </w:t>
      </w:r>
      <w:r w:rsidR="00911A80">
        <w:rPr>
          <w:i/>
          <w:iCs/>
        </w:rPr>
        <w:t xml:space="preserve">Act </w:t>
      </w:r>
      <w:r w:rsidR="00911A80">
        <w:t xml:space="preserve">– Whether finding of authorisation </w:t>
      </w:r>
      <w:r w:rsidR="00033152">
        <w:t xml:space="preserve">of infringement of copyright </w:t>
      </w:r>
      <w:r w:rsidR="00911A80">
        <w:t xml:space="preserve">under </w:t>
      </w:r>
      <w:r w:rsidR="00911A80" w:rsidRPr="00911A80">
        <w:t>s</w:t>
      </w:r>
      <w:r w:rsidR="004C24D8">
        <w:t> </w:t>
      </w:r>
      <w:r w:rsidR="00911A80" w:rsidRPr="00911A80">
        <w:t xml:space="preserve">36(1) of </w:t>
      </w:r>
      <w:r w:rsidR="00911A80" w:rsidRPr="00911A80">
        <w:rPr>
          <w:i/>
          <w:iCs/>
        </w:rPr>
        <w:t>Copyright Act</w:t>
      </w:r>
      <w:r w:rsidR="00911A80">
        <w:t xml:space="preserve"> requires mental element – </w:t>
      </w:r>
      <w:r w:rsidR="00FA7287">
        <w:t>Whether authorisation under s</w:t>
      </w:r>
      <w:r w:rsidR="004C24D8">
        <w:t> </w:t>
      </w:r>
      <w:r w:rsidR="00BF14F4">
        <w:t xml:space="preserve">36(1) of </w:t>
      </w:r>
      <w:r w:rsidR="00BF14F4">
        <w:rPr>
          <w:i/>
          <w:iCs/>
        </w:rPr>
        <w:t>Copyright Act</w:t>
      </w:r>
      <w:r w:rsidR="00BF14F4">
        <w:t xml:space="preserve"> may be imposed on persons </w:t>
      </w:r>
      <w:r w:rsidR="00D86387">
        <w:t>by imputing to them indifference on account of failure to inquire about supposed infringement</w:t>
      </w:r>
      <w:r w:rsidR="004A3E7D">
        <w:t xml:space="preserve">. </w:t>
      </w:r>
    </w:p>
    <w:p w14:paraId="4369BBE3" w14:textId="77777777" w:rsidR="004A3E7D" w:rsidRPr="00C32A1D" w:rsidRDefault="004A3E7D" w:rsidP="004A3E7D"/>
    <w:p w14:paraId="4A59C2D0" w14:textId="6315A598" w:rsidR="004A3E7D" w:rsidRDefault="004A3E7D" w:rsidP="004A3E7D">
      <w:r w:rsidRPr="004E7695">
        <w:rPr>
          <w:b/>
        </w:rPr>
        <w:t>Appealed from</w:t>
      </w:r>
      <w:r>
        <w:rPr>
          <w:b/>
        </w:rPr>
        <w:t xml:space="preserve"> </w:t>
      </w:r>
      <w:r w:rsidR="009D0B6D">
        <w:rPr>
          <w:b/>
        </w:rPr>
        <w:t>FCA</w:t>
      </w:r>
      <w:r>
        <w:rPr>
          <w:b/>
        </w:rPr>
        <w:t xml:space="preserve"> (</w:t>
      </w:r>
      <w:r w:rsidR="009D0B6D">
        <w:rPr>
          <w:b/>
        </w:rPr>
        <w:t>FC</w:t>
      </w:r>
      <w:r>
        <w:rPr>
          <w:b/>
        </w:rPr>
        <w:t xml:space="preserve">): </w:t>
      </w:r>
      <w:hyperlink r:id="rId86" w:history="1">
        <w:r w:rsidR="009D0B6D" w:rsidRPr="008A73DD">
          <w:rPr>
            <w:rStyle w:val="Hyperlink"/>
            <w:rFonts w:cs="Verdana"/>
            <w:noProof w:val="0"/>
          </w:rPr>
          <w:t>[2022] FCAFC 112</w:t>
        </w:r>
      </w:hyperlink>
      <w:r w:rsidR="00897FD5">
        <w:t xml:space="preserve">; </w:t>
      </w:r>
      <w:r w:rsidR="00897FD5" w:rsidRPr="00897FD5">
        <w:t>(2022) 402 ALR 576</w:t>
      </w:r>
      <w:r w:rsidR="00897FD5">
        <w:t xml:space="preserve">; </w:t>
      </w:r>
      <w:r w:rsidR="00897FD5" w:rsidRPr="00897FD5">
        <w:t>(2022) 167 IPR 411</w:t>
      </w:r>
    </w:p>
    <w:p w14:paraId="74BCA7A3" w14:textId="77777777" w:rsidR="009D0B6D" w:rsidRDefault="009D0B6D" w:rsidP="004A3E7D"/>
    <w:p w14:paraId="0A905DC3" w14:textId="06782EAC" w:rsidR="009D0B6D" w:rsidRDefault="009D0B6D" w:rsidP="004A3E7D">
      <w:pPr>
        <w:rPr>
          <w:bCs/>
        </w:rPr>
      </w:pPr>
      <w:r w:rsidRPr="009D0B6D">
        <w:rPr>
          <w:b/>
          <w:bCs/>
        </w:rPr>
        <w:t xml:space="preserve">Appealed from FCA (FC): </w:t>
      </w:r>
      <w:hyperlink r:id="rId87" w:history="1">
        <w:r w:rsidRPr="009D0B6D">
          <w:rPr>
            <w:rStyle w:val="Hyperlink"/>
            <w:rFonts w:cs="Verdana"/>
            <w:bCs/>
            <w:noProof w:val="0"/>
          </w:rPr>
          <w:t>[2022] FCAFC 1</w:t>
        </w:r>
        <w:r w:rsidR="00CC518E" w:rsidRPr="00274A4F">
          <w:rPr>
            <w:rStyle w:val="Hyperlink"/>
            <w:rFonts w:cs="Verdana"/>
            <w:bCs/>
            <w:noProof w:val="0"/>
          </w:rPr>
          <w:t>21</w:t>
        </w:r>
      </w:hyperlink>
      <w:r w:rsidR="00CC518E">
        <w:rPr>
          <w:bCs/>
        </w:rPr>
        <w:t xml:space="preserve"> </w:t>
      </w:r>
    </w:p>
    <w:p w14:paraId="70938D1C" w14:textId="77777777" w:rsidR="004A3E7D" w:rsidRPr="004A3E7D" w:rsidRDefault="004A3E7D" w:rsidP="004A3E7D">
      <w:pPr>
        <w:rPr>
          <w:bCs/>
        </w:rPr>
      </w:pPr>
    </w:p>
    <w:p w14:paraId="67996C6C" w14:textId="77777777" w:rsidR="004A3E7D" w:rsidRPr="004A3E7D" w:rsidRDefault="00C16004" w:rsidP="004A3E7D">
      <w:pPr>
        <w:rPr>
          <w:bCs/>
        </w:rPr>
      </w:pPr>
      <w:hyperlink w:anchor="TOP" w:history="1">
        <w:r w:rsidR="004A3E7D" w:rsidRPr="004A3E7D">
          <w:rPr>
            <w:rStyle w:val="Hyperlink"/>
            <w:rFonts w:cs="Verdana"/>
            <w:bCs/>
            <w:noProof w:val="0"/>
          </w:rPr>
          <w:t>Return to Top</w:t>
        </w:r>
      </w:hyperlink>
    </w:p>
    <w:p w14:paraId="03E151D1" w14:textId="77777777" w:rsidR="004A3E7D" w:rsidRDefault="004A3E7D" w:rsidP="004A3E7D">
      <w:pPr>
        <w:pStyle w:val="Divider2"/>
      </w:pPr>
    </w:p>
    <w:p w14:paraId="1DA51034" w14:textId="77777777" w:rsidR="00475CAC" w:rsidRPr="00475CAC" w:rsidRDefault="00475CAC" w:rsidP="00475CAC"/>
    <w:p w14:paraId="11918692" w14:textId="7DB7EA2C" w:rsidR="00DF0641" w:rsidRDefault="00DF0641" w:rsidP="00F563C3">
      <w:pPr>
        <w:pStyle w:val="Heading2"/>
      </w:pPr>
      <w:bookmarkStart w:id="131" w:name="_Re:_Director_of"/>
      <w:bookmarkStart w:id="132" w:name="_The_Queen_v"/>
      <w:bookmarkStart w:id="133" w:name="_Toc270610025"/>
      <w:bookmarkStart w:id="134" w:name="Cases_Not_Proceeding"/>
      <w:bookmarkStart w:id="135" w:name="_Ref474759876"/>
      <w:bookmarkEnd w:id="121"/>
      <w:bookmarkEnd w:id="128"/>
      <w:bookmarkEnd w:id="131"/>
      <w:bookmarkEnd w:id="132"/>
      <w:r>
        <w:t xml:space="preserve">Criminal Law </w:t>
      </w:r>
    </w:p>
    <w:p w14:paraId="6208489F" w14:textId="77777777" w:rsidR="00444C33" w:rsidRPr="001D6584" w:rsidRDefault="00444C33" w:rsidP="00444C33">
      <w:bookmarkStart w:id="136" w:name="_Awad_v_The"/>
      <w:bookmarkStart w:id="137" w:name="_BA_v_The"/>
      <w:bookmarkStart w:id="138" w:name="_Hlk112137340"/>
      <w:bookmarkEnd w:id="136"/>
      <w:bookmarkEnd w:id="137"/>
    </w:p>
    <w:p w14:paraId="72D6E75B" w14:textId="206A3103" w:rsidR="00444C33" w:rsidRDefault="00444C33" w:rsidP="00444C33">
      <w:pPr>
        <w:pStyle w:val="Heading3"/>
      </w:pPr>
      <w:bookmarkStart w:id="139" w:name="_BDO_v_The"/>
      <w:bookmarkEnd w:id="139"/>
      <w:r w:rsidRPr="004910FB">
        <w:t>BDO v The Queen</w:t>
      </w:r>
      <w:r>
        <w:t xml:space="preserve"> </w:t>
      </w:r>
    </w:p>
    <w:p w14:paraId="397687F8" w14:textId="4081EE9E" w:rsidR="00444C33" w:rsidRPr="00CF1E14" w:rsidRDefault="00C16004" w:rsidP="00444C33">
      <w:hyperlink r:id="rId88" w:history="1">
        <w:r w:rsidR="00444C33" w:rsidRPr="001D4E1F">
          <w:rPr>
            <w:rStyle w:val="Hyperlink"/>
            <w:rFonts w:cs="Verdana"/>
            <w:b/>
            <w:bCs/>
            <w:noProof w:val="0"/>
          </w:rPr>
          <w:t>B</w:t>
        </w:r>
        <w:r w:rsidR="001D4E1F" w:rsidRPr="001D4E1F">
          <w:rPr>
            <w:rStyle w:val="Hyperlink"/>
            <w:rFonts w:cs="Verdana"/>
            <w:b/>
            <w:bCs/>
            <w:noProof w:val="0"/>
          </w:rPr>
          <w:t>52</w:t>
        </w:r>
        <w:r w:rsidR="00444C33" w:rsidRPr="001D4E1F">
          <w:rPr>
            <w:rStyle w:val="Hyperlink"/>
            <w:rFonts w:cs="Verdana"/>
            <w:b/>
            <w:bCs/>
            <w:noProof w:val="0"/>
          </w:rPr>
          <w:t>/202</w:t>
        </w:r>
        <w:r w:rsidR="00E06C2A" w:rsidRPr="001D4E1F">
          <w:rPr>
            <w:rStyle w:val="Hyperlink"/>
            <w:rFonts w:cs="Verdana"/>
            <w:b/>
            <w:bCs/>
            <w:noProof w:val="0"/>
          </w:rPr>
          <w:t>2</w:t>
        </w:r>
      </w:hyperlink>
      <w:r w:rsidR="00444C33" w:rsidRPr="00CF1E14">
        <w:rPr>
          <w:b/>
          <w:bCs/>
        </w:rPr>
        <w:t>:</w:t>
      </w:r>
      <w:r w:rsidR="00444C33">
        <w:t xml:space="preserve"> </w:t>
      </w:r>
      <w:hyperlink r:id="rId89" w:history="1">
        <w:r w:rsidR="00444C33" w:rsidRPr="00444C33">
          <w:rPr>
            <w:rStyle w:val="Hyperlink"/>
            <w:rFonts w:cs="Verdana"/>
            <w:noProof w:val="0"/>
          </w:rPr>
          <w:t xml:space="preserve">[2022] </w:t>
        </w:r>
        <w:proofErr w:type="spellStart"/>
        <w:r w:rsidR="00444C33" w:rsidRPr="00444C33">
          <w:rPr>
            <w:rStyle w:val="Hyperlink"/>
            <w:rFonts w:cs="Verdana"/>
            <w:noProof w:val="0"/>
          </w:rPr>
          <w:t>HCATrans</w:t>
        </w:r>
        <w:proofErr w:type="spellEnd"/>
        <w:r w:rsidR="00444C33" w:rsidRPr="00444C33">
          <w:rPr>
            <w:rStyle w:val="Hyperlink"/>
            <w:rFonts w:cs="Verdana"/>
            <w:noProof w:val="0"/>
          </w:rPr>
          <w:t xml:space="preserve"> 184</w:t>
        </w:r>
      </w:hyperlink>
    </w:p>
    <w:p w14:paraId="134AFCF4" w14:textId="77777777" w:rsidR="00444C33" w:rsidRDefault="00444C33" w:rsidP="00444C33"/>
    <w:p w14:paraId="3ED6D789" w14:textId="4030D08A" w:rsidR="00444C33" w:rsidRPr="00E84458" w:rsidRDefault="00444C33" w:rsidP="00444C33">
      <w:pPr>
        <w:rPr>
          <w:i/>
          <w:iCs/>
        </w:rPr>
      </w:pPr>
      <w:r>
        <w:rPr>
          <w:b/>
          <w:bCs/>
        </w:rPr>
        <w:t>Date heard:</w:t>
      </w:r>
      <w:r>
        <w:t xml:space="preserve"> </w:t>
      </w:r>
      <w:r w:rsidR="00851BFC">
        <w:t>21</w:t>
      </w:r>
      <w:r>
        <w:t xml:space="preserve"> October 2022 – </w:t>
      </w:r>
      <w:r>
        <w:rPr>
          <w:i/>
          <w:iCs/>
        </w:rPr>
        <w:t>Special leave granted</w:t>
      </w:r>
    </w:p>
    <w:p w14:paraId="531773C4" w14:textId="77777777" w:rsidR="00444C33" w:rsidRDefault="00444C33" w:rsidP="00444C33"/>
    <w:p w14:paraId="45C10D9B" w14:textId="77777777" w:rsidR="00444C33" w:rsidRDefault="00444C33" w:rsidP="00444C33">
      <w:r>
        <w:rPr>
          <w:b/>
          <w:bCs/>
        </w:rPr>
        <w:t>Catchwords:</w:t>
      </w:r>
    </w:p>
    <w:p w14:paraId="1A33C043" w14:textId="77777777" w:rsidR="00444C33" w:rsidRDefault="00444C33" w:rsidP="00444C33"/>
    <w:p w14:paraId="4E6392B8" w14:textId="377CF393" w:rsidR="00444C33" w:rsidRDefault="00444C33" w:rsidP="00444C33">
      <w:pPr>
        <w:pStyle w:val="Catchwords0"/>
      </w:pPr>
      <w:r>
        <w:t xml:space="preserve">Criminal law – </w:t>
      </w:r>
      <w:r w:rsidR="003B3345">
        <w:t xml:space="preserve">Criminal liability and capacity </w:t>
      </w:r>
      <w:r w:rsidR="00C10DC7">
        <w:t>–</w:t>
      </w:r>
      <w:r w:rsidR="003B3345">
        <w:t xml:space="preserve"> </w:t>
      </w:r>
      <w:proofErr w:type="spellStart"/>
      <w:r w:rsidR="003B3345" w:rsidRPr="003B3345">
        <w:rPr>
          <w:i/>
          <w:iCs/>
        </w:rPr>
        <w:t>D</w:t>
      </w:r>
      <w:r w:rsidR="00C10DC7">
        <w:rPr>
          <w:i/>
          <w:iCs/>
        </w:rPr>
        <w:t>oli</w:t>
      </w:r>
      <w:proofErr w:type="spellEnd"/>
      <w:r w:rsidR="00C10DC7">
        <w:rPr>
          <w:i/>
          <w:iCs/>
        </w:rPr>
        <w:t xml:space="preserve"> incapax</w:t>
      </w:r>
      <w:r w:rsidR="00C10DC7">
        <w:t xml:space="preserve"> – </w:t>
      </w:r>
      <w:r w:rsidR="006A3542">
        <w:t xml:space="preserve">Where High Court in </w:t>
      </w:r>
      <w:r w:rsidR="006A3542">
        <w:rPr>
          <w:i/>
          <w:iCs/>
        </w:rPr>
        <w:t>RP v The Queen</w:t>
      </w:r>
      <w:r w:rsidR="006A3542">
        <w:t xml:space="preserve"> (2016) 259 CLR 641 identified</w:t>
      </w:r>
      <w:r w:rsidR="002C1B99">
        <w:t xml:space="preserve"> </w:t>
      </w:r>
      <w:r w:rsidR="00040C04">
        <w:t>"</w:t>
      </w:r>
      <w:r w:rsidR="002C1B99">
        <w:t>knowledge of moral wrongness</w:t>
      </w:r>
      <w:r w:rsidR="00040C04">
        <w:t>"</w:t>
      </w:r>
      <w:r w:rsidR="006A3542">
        <w:t xml:space="preserve"> </w:t>
      </w:r>
      <w:r w:rsidR="002C1B99">
        <w:t xml:space="preserve">as </w:t>
      </w:r>
      <w:r w:rsidR="006A3542">
        <w:t xml:space="preserve">focus of </w:t>
      </w:r>
      <w:proofErr w:type="spellStart"/>
      <w:r w:rsidR="006A3542">
        <w:rPr>
          <w:i/>
          <w:iCs/>
        </w:rPr>
        <w:t>doli</w:t>
      </w:r>
      <w:proofErr w:type="spellEnd"/>
      <w:r w:rsidR="006A3542">
        <w:rPr>
          <w:i/>
          <w:iCs/>
        </w:rPr>
        <w:t xml:space="preserve"> incapax</w:t>
      </w:r>
      <w:r w:rsidR="006A3542">
        <w:t xml:space="preserve"> inquiry – Where s</w:t>
      </w:r>
      <w:r w:rsidR="00A46F89">
        <w:t> </w:t>
      </w:r>
      <w:r w:rsidR="006A3542">
        <w:t xml:space="preserve">29 of </w:t>
      </w:r>
      <w:r w:rsidR="006A3542">
        <w:rPr>
          <w:i/>
          <w:iCs/>
        </w:rPr>
        <w:t xml:space="preserve">Criminal Code </w:t>
      </w:r>
      <w:r w:rsidR="006A3542">
        <w:t xml:space="preserve">(Qld) provides age of maturity – </w:t>
      </w:r>
      <w:r w:rsidR="00443468">
        <w:t>W</w:t>
      </w:r>
      <w:r w:rsidR="00443468" w:rsidRPr="00443468">
        <w:t xml:space="preserve">hether statement of principles on </w:t>
      </w:r>
      <w:proofErr w:type="spellStart"/>
      <w:r w:rsidR="00443468" w:rsidRPr="00537B64">
        <w:rPr>
          <w:i/>
          <w:iCs/>
        </w:rPr>
        <w:t>doli</w:t>
      </w:r>
      <w:proofErr w:type="spellEnd"/>
      <w:r w:rsidR="00443468" w:rsidRPr="00537B64">
        <w:rPr>
          <w:i/>
          <w:iCs/>
        </w:rPr>
        <w:t xml:space="preserve"> incapax</w:t>
      </w:r>
      <w:r w:rsidR="00443468" w:rsidRPr="00443468">
        <w:t xml:space="preserve"> at common law</w:t>
      </w:r>
      <w:r w:rsidR="003B3345">
        <w:t xml:space="preserve"> articulated</w:t>
      </w:r>
      <w:r w:rsidR="00443468" w:rsidRPr="00443468">
        <w:t xml:space="preserve"> in</w:t>
      </w:r>
      <w:r w:rsidR="00443468" w:rsidRPr="00537B64">
        <w:rPr>
          <w:i/>
          <w:iCs/>
        </w:rPr>
        <w:t xml:space="preserve"> RP v The Queen </w:t>
      </w:r>
      <w:r w:rsidR="00443468" w:rsidRPr="00443468">
        <w:t xml:space="preserve">apply to </w:t>
      </w:r>
      <w:r w:rsidR="00537B64">
        <w:t>s</w:t>
      </w:r>
      <w:r w:rsidR="00A46F89">
        <w:t> </w:t>
      </w:r>
      <w:r w:rsidR="00443468" w:rsidRPr="00443468">
        <w:t xml:space="preserve">29 of </w:t>
      </w:r>
      <w:r w:rsidR="00443468" w:rsidRPr="00537B64">
        <w:rPr>
          <w:i/>
          <w:iCs/>
        </w:rPr>
        <w:t>Criminal Code</w:t>
      </w:r>
      <w:r w:rsidR="00443468" w:rsidRPr="00443468">
        <w:t xml:space="preserve"> (Qld)</w:t>
      </w:r>
      <w:r>
        <w:t xml:space="preserve">. </w:t>
      </w:r>
    </w:p>
    <w:p w14:paraId="1EE094A0" w14:textId="28B28FA6" w:rsidR="006A3542" w:rsidRDefault="006A3542" w:rsidP="00444C33">
      <w:pPr>
        <w:pStyle w:val="Catchwords0"/>
      </w:pPr>
    </w:p>
    <w:p w14:paraId="653DAA42" w14:textId="64597207" w:rsidR="006A3542" w:rsidRPr="002C1B99" w:rsidRDefault="006A3542" w:rsidP="00444C33">
      <w:pPr>
        <w:pStyle w:val="Catchwords0"/>
      </w:pPr>
      <w:r>
        <w:t xml:space="preserve">Criminal </w:t>
      </w:r>
      <w:r w:rsidR="007C7435">
        <w:t>practice</w:t>
      </w:r>
      <w:r>
        <w:t xml:space="preserve"> </w:t>
      </w:r>
      <w:r w:rsidR="002C1B99">
        <w:t>–</w:t>
      </w:r>
      <w:r w:rsidR="007C7435">
        <w:t xml:space="preserve"> Appeal – Miscarriage of justice – Application of proviso that no substantial miscarriage of justice actually occurred – </w:t>
      </w:r>
      <w:r w:rsidR="007C7435">
        <w:rPr>
          <w:i/>
          <w:iCs/>
        </w:rPr>
        <w:t xml:space="preserve">Criminal Code </w:t>
      </w:r>
      <w:r w:rsidR="007C7435">
        <w:t>(Qld), s</w:t>
      </w:r>
      <w:r w:rsidR="00A46F89">
        <w:t> </w:t>
      </w:r>
      <w:r w:rsidR="007C7435">
        <w:t>668E(1) –</w:t>
      </w:r>
      <w:r>
        <w:t xml:space="preserve"> </w:t>
      </w:r>
      <w:r w:rsidR="002C1B99">
        <w:t>Where, at trial, trial judge proceeded on mistaken view that during entire period reflected on indictment, s</w:t>
      </w:r>
      <w:r w:rsidR="00A46F89">
        <w:t> </w:t>
      </w:r>
      <w:r w:rsidR="002C1B99">
        <w:t xml:space="preserve">349(3) of </w:t>
      </w:r>
      <w:r w:rsidR="002C1B99">
        <w:rPr>
          <w:i/>
          <w:iCs/>
        </w:rPr>
        <w:t>Criminal Code</w:t>
      </w:r>
      <w:r w:rsidR="002C1B99">
        <w:t xml:space="preserve"> deemed child under age of 12 unable to consent – Where s</w:t>
      </w:r>
      <w:r w:rsidR="00A46F89">
        <w:t> </w:t>
      </w:r>
      <w:r w:rsidR="002C1B99">
        <w:t>349(3) did not come into force until mid-way through charge period – Where Court of Appeal held trial judge</w:t>
      </w:r>
      <w:r w:rsidR="00040C04">
        <w:t>'</w:t>
      </w:r>
      <w:r w:rsidR="002C1B99">
        <w:t>s direction erroneous insofar as any of appellant</w:t>
      </w:r>
      <w:r w:rsidR="00040C04">
        <w:t>'</w:t>
      </w:r>
      <w:r w:rsidR="002C1B99">
        <w:t>s acts took place prior to commencement of s</w:t>
      </w:r>
      <w:r w:rsidR="00A46F89">
        <w:t> </w:t>
      </w:r>
      <w:r w:rsidR="002C1B99">
        <w:t xml:space="preserve">349(3) – Where Court of Appeal held no substantial miscarriage of justice occurred – Whether </w:t>
      </w:r>
      <w:r w:rsidR="007C7435">
        <w:t>proviso</w:t>
      </w:r>
      <w:r w:rsidR="002C1B99">
        <w:t xml:space="preserve"> </w:t>
      </w:r>
      <w:r w:rsidR="002C1B99">
        <w:lastRenderedPageBreak/>
        <w:t xml:space="preserve">applies </w:t>
      </w:r>
      <w:r w:rsidR="007C7435">
        <w:t>where, by judicial error, Crown relieved of proving contested element of offence</w:t>
      </w:r>
      <w:r w:rsidR="002C1B99">
        <w:t>.</w:t>
      </w:r>
    </w:p>
    <w:p w14:paraId="5D008884" w14:textId="7AD7202D" w:rsidR="00444C33" w:rsidRDefault="00444C33" w:rsidP="002C1B99">
      <w:pPr>
        <w:pStyle w:val="ListParagraph"/>
      </w:pPr>
    </w:p>
    <w:p w14:paraId="78820A77" w14:textId="3C4D9ADA" w:rsidR="00444C33" w:rsidRPr="00476537" w:rsidRDefault="00444C33" w:rsidP="00444C33">
      <w:pPr>
        <w:rPr>
          <w:bCs/>
        </w:rPr>
      </w:pPr>
      <w:r w:rsidRPr="004E7695">
        <w:rPr>
          <w:b/>
        </w:rPr>
        <w:t>Appealed from</w:t>
      </w:r>
      <w:r>
        <w:rPr>
          <w:b/>
        </w:rPr>
        <w:t xml:space="preserve"> </w:t>
      </w:r>
      <w:r w:rsidR="0030232E">
        <w:rPr>
          <w:b/>
        </w:rPr>
        <w:t>QLDSC</w:t>
      </w:r>
      <w:r>
        <w:rPr>
          <w:b/>
        </w:rPr>
        <w:t xml:space="preserve"> (C</w:t>
      </w:r>
      <w:r w:rsidR="0030232E">
        <w:rPr>
          <w:b/>
        </w:rPr>
        <w:t>A</w:t>
      </w:r>
      <w:r>
        <w:rPr>
          <w:b/>
        </w:rPr>
        <w:t xml:space="preserve">): </w:t>
      </w:r>
      <w:hyperlink r:id="rId90" w:history="1">
        <w:r w:rsidR="0030232E" w:rsidRPr="0030232E">
          <w:rPr>
            <w:rStyle w:val="Hyperlink"/>
            <w:rFonts w:cs="Verdana"/>
            <w:noProof w:val="0"/>
          </w:rPr>
          <w:t>[2021] QCA 220</w:t>
        </w:r>
      </w:hyperlink>
    </w:p>
    <w:p w14:paraId="2FD86141" w14:textId="77777777" w:rsidR="00444C33" w:rsidRPr="00E064DF" w:rsidRDefault="00444C33" w:rsidP="00444C33"/>
    <w:p w14:paraId="1B17D55B" w14:textId="77777777" w:rsidR="00444C33" w:rsidRPr="002314BE" w:rsidRDefault="00C16004" w:rsidP="00444C33">
      <w:hyperlink w:anchor="TOP" w:history="1">
        <w:r w:rsidR="00444C33" w:rsidRPr="004E7695">
          <w:rPr>
            <w:rStyle w:val="Hyperlink"/>
            <w:rFonts w:cs="Verdana"/>
            <w:bCs/>
          </w:rPr>
          <w:t>Return to Top</w:t>
        </w:r>
      </w:hyperlink>
    </w:p>
    <w:p w14:paraId="7652E532" w14:textId="4C6A2BE8" w:rsidR="00255765" w:rsidRDefault="00255765" w:rsidP="00444C33">
      <w:pPr>
        <w:pStyle w:val="Divider1"/>
      </w:pPr>
    </w:p>
    <w:p w14:paraId="20233FF8" w14:textId="77777777" w:rsidR="0030232E" w:rsidRPr="0030232E" w:rsidRDefault="0030232E" w:rsidP="0030232E"/>
    <w:p w14:paraId="283294E9" w14:textId="34CEAE34" w:rsidR="00255765" w:rsidRDefault="00255765" w:rsidP="00255765">
      <w:pPr>
        <w:pStyle w:val="Heading3"/>
      </w:pPr>
      <w:bookmarkStart w:id="140" w:name="_Bromley_v_The"/>
      <w:bookmarkStart w:id="141" w:name="_Hlk117172224"/>
      <w:bookmarkEnd w:id="140"/>
      <w:r w:rsidRPr="00CF1E14">
        <w:t xml:space="preserve">Bromley v The </w:t>
      </w:r>
      <w:r w:rsidR="00433366" w:rsidRPr="00CF1E14">
        <w:t>King</w:t>
      </w:r>
      <w:r>
        <w:t xml:space="preserve"> </w:t>
      </w:r>
    </w:p>
    <w:p w14:paraId="378777B3" w14:textId="54E04B25" w:rsidR="00255765" w:rsidRPr="00CF1E14" w:rsidRDefault="00C16004" w:rsidP="00255765">
      <w:hyperlink r:id="rId91" w:history="1">
        <w:r w:rsidR="00255765" w:rsidRPr="00444C33">
          <w:rPr>
            <w:rStyle w:val="Hyperlink"/>
            <w:rFonts w:cs="Verdana"/>
            <w:b/>
            <w:bCs/>
            <w:noProof w:val="0"/>
          </w:rPr>
          <w:t>A40/2021</w:t>
        </w:r>
      </w:hyperlink>
      <w:r w:rsidR="00CF1E14" w:rsidRPr="00CF1E14">
        <w:rPr>
          <w:b/>
          <w:bCs/>
        </w:rPr>
        <w:t>:</w:t>
      </w:r>
      <w:r w:rsidR="00CF1E14">
        <w:t xml:space="preserve"> </w:t>
      </w:r>
      <w:hyperlink r:id="rId92" w:history="1">
        <w:r w:rsidR="00CF1E14" w:rsidRPr="00CF1E14">
          <w:rPr>
            <w:rStyle w:val="Hyperlink"/>
            <w:rFonts w:cs="Verdana"/>
            <w:noProof w:val="0"/>
          </w:rPr>
          <w:t xml:space="preserve">[2022] </w:t>
        </w:r>
        <w:proofErr w:type="spellStart"/>
        <w:r w:rsidR="00CF1E14" w:rsidRPr="00CF1E14">
          <w:rPr>
            <w:rStyle w:val="Hyperlink"/>
            <w:rFonts w:cs="Verdana"/>
            <w:noProof w:val="0"/>
          </w:rPr>
          <w:t>HCATrans</w:t>
        </w:r>
        <w:proofErr w:type="spellEnd"/>
        <w:r w:rsidR="00CF1E14" w:rsidRPr="00CF1E14">
          <w:rPr>
            <w:rStyle w:val="Hyperlink"/>
            <w:rFonts w:cs="Verdana"/>
            <w:noProof w:val="0"/>
          </w:rPr>
          <w:t xml:space="preserve"> 158</w:t>
        </w:r>
      </w:hyperlink>
    </w:p>
    <w:p w14:paraId="6307EBB0" w14:textId="77777777" w:rsidR="00255765" w:rsidRDefault="00255765" w:rsidP="00255765"/>
    <w:p w14:paraId="41E99ABA" w14:textId="0ECDA247" w:rsidR="00255765" w:rsidRPr="00E84458" w:rsidRDefault="00255765" w:rsidP="00255765">
      <w:pPr>
        <w:rPr>
          <w:i/>
          <w:iCs/>
        </w:rPr>
      </w:pPr>
      <w:r>
        <w:rPr>
          <w:b/>
          <w:bCs/>
        </w:rPr>
        <w:t>Date heard:</w:t>
      </w:r>
      <w:r>
        <w:t xml:space="preserve"> 16 September 2022</w:t>
      </w:r>
      <w:r w:rsidR="00E84458">
        <w:t xml:space="preserve"> – </w:t>
      </w:r>
      <w:r w:rsidR="00E84458">
        <w:rPr>
          <w:i/>
          <w:iCs/>
        </w:rPr>
        <w:t xml:space="preserve">Special leave </w:t>
      </w:r>
      <w:r w:rsidR="00D861AA">
        <w:rPr>
          <w:i/>
          <w:iCs/>
        </w:rPr>
        <w:t>referred to Full Court for consideration as on appeal</w:t>
      </w:r>
      <w:r w:rsidR="000F18F3">
        <w:rPr>
          <w:i/>
          <w:iCs/>
        </w:rPr>
        <w:t xml:space="preserve"> on limited grounds </w:t>
      </w:r>
    </w:p>
    <w:p w14:paraId="34DDD4C3" w14:textId="77777777" w:rsidR="00255765" w:rsidRDefault="00255765" w:rsidP="00255765"/>
    <w:p w14:paraId="3D37F9C2" w14:textId="77777777" w:rsidR="00255765" w:rsidRDefault="00255765" w:rsidP="00255765">
      <w:r>
        <w:rPr>
          <w:b/>
          <w:bCs/>
        </w:rPr>
        <w:t>Catchwords:</w:t>
      </w:r>
    </w:p>
    <w:p w14:paraId="277554CE" w14:textId="77777777" w:rsidR="00255765" w:rsidRDefault="00255765" w:rsidP="00255765"/>
    <w:p w14:paraId="5B4327B2" w14:textId="71E33EBA" w:rsidR="00255765" w:rsidRPr="00BB0CC8" w:rsidRDefault="00255765" w:rsidP="00255765">
      <w:pPr>
        <w:pStyle w:val="Catchwords0"/>
      </w:pPr>
      <w:r>
        <w:t xml:space="preserve">Criminal law – </w:t>
      </w:r>
      <w:r w:rsidR="000F18F3">
        <w:t>Second or subsequent a</w:t>
      </w:r>
      <w:r w:rsidR="00D861AA">
        <w:t>ppeal – Further evidence – Where applicant and co-accused convicted of murder – Where, at trial, prosecution led evidence from eyewitness who suffered from schizoaffective disorder</w:t>
      </w:r>
      <w:r w:rsidR="000F18F3">
        <w:t xml:space="preserve"> </w:t>
      </w:r>
      <w:r w:rsidR="00BB0CC8">
        <w:t>– Where applicant and co-accused appeal</w:t>
      </w:r>
      <w:r w:rsidR="00025176">
        <w:t>ed</w:t>
      </w:r>
      <w:r w:rsidR="00BB0CC8">
        <w:t xml:space="preserve"> against convictions, including on ground that eyewitness</w:t>
      </w:r>
      <w:r w:rsidR="00040C04">
        <w:t>'</w:t>
      </w:r>
      <w:r w:rsidR="00BB0CC8">
        <w:t xml:space="preserve">s evidence unsafe, but appeals dismissed and subsequent petitions for mercy refused – Where applicant </w:t>
      </w:r>
      <w:r w:rsidR="00025176">
        <w:t>sought</w:t>
      </w:r>
      <w:r w:rsidR="00BB0CC8">
        <w:t xml:space="preserve"> to appeal pursuant to s</w:t>
      </w:r>
      <w:r w:rsidR="00A46F89">
        <w:t> </w:t>
      </w:r>
      <w:r w:rsidR="00BB0CC8">
        <w:t xml:space="preserve">353A of </w:t>
      </w:r>
      <w:r w:rsidR="00BB0CC8">
        <w:rPr>
          <w:i/>
          <w:iCs/>
        </w:rPr>
        <w:t xml:space="preserve">Criminal Law Consolidation Act 1935 </w:t>
      </w:r>
      <w:r w:rsidR="00BB0CC8">
        <w:t>(SA) – Where s</w:t>
      </w:r>
      <w:r w:rsidR="00A46F89">
        <w:t> </w:t>
      </w:r>
      <w:r w:rsidR="00BB0CC8">
        <w:t xml:space="preserve">353A empowers Full Court to hear second or subsequent appeal against conviction by person convicted on information if Court satisfied there </w:t>
      </w:r>
      <w:r w:rsidR="00040C04">
        <w:t>"</w:t>
      </w:r>
      <w:r w:rsidR="00BB0CC8">
        <w:t>fresh and compelling evidence</w:t>
      </w:r>
      <w:r w:rsidR="00040C04">
        <w:t>"</w:t>
      </w:r>
      <w:r w:rsidR="00BB0CC8">
        <w:t xml:space="preserve"> that should, in </w:t>
      </w:r>
      <w:r w:rsidR="00040C04">
        <w:t>"</w:t>
      </w:r>
      <w:r w:rsidR="00BB0CC8">
        <w:t>interests of justice</w:t>
      </w:r>
      <w:r w:rsidR="00040C04">
        <w:t>"</w:t>
      </w:r>
      <w:r w:rsidR="00BB0CC8">
        <w:t xml:space="preserve">, be considered on appeal – Where applicant adduced expert evidence concerning reliability of eyewitness in light of mental illness – </w:t>
      </w:r>
      <w:r w:rsidR="00AB37F3">
        <w:t>Where Court of Appeal</w:t>
      </w:r>
      <w:r w:rsidR="002D3BA0">
        <w:t xml:space="preserve"> </w:t>
      </w:r>
      <w:r w:rsidR="00AB37F3">
        <w:t>refused application</w:t>
      </w:r>
      <w:r w:rsidR="00025176">
        <w:t>,</w:t>
      </w:r>
      <w:r w:rsidR="00AB37F3">
        <w:t xml:space="preserve"> holding new evidence not </w:t>
      </w:r>
      <w:r w:rsidR="00040C04">
        <w:t>"</w:t>
      </w:r>
      <w:r w:rsidR="00AB37F3">
        <w:t>fresh</w:t>
      </w:r>
      <w:r w:rsidR="00040C04">
        <w:t>"</w:t>
      </w:r>
      <w:r w:rsidR="00AB37F3">
        <w:t xml:space="preserve"> or </w:t>
      </w:r>
      <w:r w:rsidR="00040C04">
        <w:t>"</w:t>
      </w:r>
      <w:r w:rsidR="00AB37F3">
        <w:t>compelling</w:t>
      </w:r>
      <w:r w:rsidR="00040C04">
        <w:t>"</w:t>
      </w:r>
      <w:r w:rsidR="00AB37F3">
        <w:t xml:space="preserve">, and not in </w:t>
      </w:r>
      <w:r w:rsidR="00040C04">
        <w:t>"</w:t>
      </w:r>
      <w:r w:rsidR="00AB37F3">
        <w:t>interests of justice</w:t>
      </w:r>
      <w:r w:rsidR="00040C04">
        <w:t>"</w:t>
      </w:r>
      <w:r w:rsidR="00AB37F3">
        <w:t xml:space="preserve"> to consider new evidence – </w:t>
      </w:r>
      <w:r w:rsidR="00BB0CC8">
        <w:t xml:space="preserve">Whether new evidence </w:t>
      </w:r>
      <w:r w:rsidR="00040C04">
        <w:t>"</w:t>
      </w:r>
      <w:r w:rsidR="00BB0CC8">
        <w:t>compelling</w:t>
      </w:r>
      <w:r w:rsidR="00040C04">
        <w:t>"</w:t>
      </w:r>
      <w:r w:rsidR="00BB0CC8">
        <w:t xml:space="preserve"> – Whether in </w:t>
      </w:r>
      <w:r w:rsidR="00040C04">
        <w:t>"</w:t>
      </w:r>
      <w:r w:rsidR="00BB0CC8">
        <w:t>interests of justice</w:t>
      </w:r>
      <w:r w:rsidR="00040C04">
        <w:t>"</w:t>
      </w:r>
      <w:r w:rsidR="00BB0CC8">
        <w:t xml:space="preserve"> to consider applicant</w:t>
      </w:r>
      <w:r w:rsidR="00040C04">
        <w:t>'</w:t>
      </w:r>
      <w:r w:rsidR="00BB0CC8">
        <w:t>s evidence</w:t>
      </w:r>
      <w:r w:rsidR="00025176">
        <w:t>.</w:t>
      </w:r>
    </w:p>
    <w:p w14:paraId="3A56AEBB" w14:textId="77777777" w:rsidR="00255765" w:rsidRDefault="00255765" w:rsidP="00255765"/>
    <w:p w14:paraId="2A7A1852" w14:textId="19481D34" w:rsidR="00255765" w:rsidRPr="00476537" w:rsidRDefault="00255765" w:rsidP="00255765">
      <w:pPr>
        <w:rPr>
          <w:bCs/>
        </w:rPr>
      </w:pPr>
      <w:r w:rsidRPr="004E7695">
        <w:rPr>
          <w:b/>
        </w:rPr>
        <w:t>Appealed from</w:t>
      </w:r>
      <w:r>
        <w:rPr>
          <w:b/>
        </w:rPr>
        <w:t xml:space="preserve"> SASC (FC): </w:t>
      </w:r>
      <w:hyperlink r:id="rId93" w:history="1">
        <w:r w:rsidR="00DA61F7" w:rsidRPr="00DA61F7">
          <w:rPr>
            <w:rStyle w:val="Hyperlink"/>
            <w:rFonts w:cs="Verdana"/>
            <w:bCs/>
            <w:noProof w:val="0"/>
          </w:rPr>
          <w:t>[2018] SASCFC 41</w:t>
        </w:r>
      </w:hyperlink>
    </w:p>
    <w:p w14:paraId="2903DA35" w14:textId="77777777" w:rsidR="00255765" w:rsidRPr="00E064DF" w:rsidRDefault="00255765" w:rsidP="00255765"/>
    <w:p w14:paraId="13D6E39F" w14:textId="77777777" w:rsidR="00255765" w:rsidRPr="002314BE" w:rsidRDefault="00C16004" w:rsidP="00255765">
      <w:hyperlink w:anchor="TOP" w:history="1">
        <w:r w:rsidR="00255765" w:rsidRPr="004E7695">
          <w:rPr>
            <w:rStyle w:val="Hyperlink"/>
            <w:rFonts w:cs="Verdana"/>
            <w:bCs/>
          </w:rPr>
          <w:t>Return to Top</w:t>
        </w:r>
      </w:hyperlink>
    </w:p>
    <w:bookmarkEnd w:id="141"/>
    <w:p w14:paraId="61FDB186" w14:textId="77777777" w:rsidR="004533C6" w:rsidRDefault="004533C6" w:rsidP="004533C6">
      <w:pPr>
        <w:pStyle w:val="Divider1"/>
      </w:pPr>
    </w:p>
    <w:p w14:paraId="5C904E66" w14:textId="77777777" w:rsidR="004533C6" w:rsidRPr="00255765" w:rsidRDefault="004533C6" w:rsidP="004533C6"/>
    <w:p w14:paraId="271C8E66" w14:textId="482C77B0" w:rsidR="004533C6" w:rsidRPr="004E6626" w:rsidRDefault="004533C6" w:rsidP="004533C6">
      <w:pPr>
        <w:pStyle w:val="Heading3"/>
      </w:pPr>
      <w:bookmarkStart w:id="142" w:name="_Lang_v_The"/>
      <w:bookmarkEnd w:id="142"/>
      <w:r w:rsidRPr="004E6626">
        <w:t>Lang v The Queen</w:t>
      </w:r>
    </w:p>
    <w:p w14:paraId="0D8FB5C0" w14:textId="76BF89D1" w:rsidR="004533C6" w:rsidRPr="004E6626" w:rsidRDefault="00C16004" w:rsidP="004533C6">
      <w:hyperlink r:id="rId94" w:history="1">
        <w:r w:rsidR="00486444" w:rsidRPr="004E6626">
          <w:rPr>
            <w:rStyle w:val="Hyperlink"/>
            <w:rFonts w:cs="Verdana"/>
            <w:b/>
            <w:bCs/>
            <w:noProof w:val="0"/>
          </w:rPr>
          <w:t>B5</w:t>
        </w:r>
        <w:r w:rsidR="00854836" w:rsidRPr="004E6626">
          <w:rPr>
            <w:rStyle w:val="Hyperlink"/>
            <w:rFonts w:cs="Verdana"/>
            <w:b/>
            <w:bCs/>
            <w:noProof w:val="0"/>
          </w:rPr>
          <w:t>7</w:t>
        </w:r>
        <w:r w:rsidR="00486444" w:rsidRPr="004E6626">
          <w:rPr>
            <w:rStyle w:val="Hyperlink"/>
            <w:rFonts w:cs="Verdana"/>
            <w:b/>
            <w:bCs/>
            <w:noProof w:val="0"/>
          </w:rPr>
          <w:t>/2022</w:t>
        </w:r>
      </w:hyperlink>
      <w:r w:rsidR="004533C6" w:rsidRPr="004E6626">
        <w:rPr>
          <w:b/>
          <w:bCs/>
        </w:rPr>
        <w:t xml:space="preserve">: </w:t>
      </w:r>
      <w:hyperlink r:id="rId95" w:history="1">
        <w:r w:rsidR="00486444" w:rsidRPr="004E6626">
          <w:rPr>
            <w:rStyle w:val="Hyperlink"/>
            <w:rFonts w:cs="Verdana"/>
            <w:noProof w:val="0"/>
          </w:rPr>
          <w:t xml:space="preserve">[2022] </w:t>
        </w:r>
        <w:proofErr w:type="spellStart"/>
        <w:r w:rsidR="00486444" w:rsidRPr="004E6626">
          <w:rPr>
            <w:rStyle w:val="Hyperlink"/>
            <w:rFonts w:cs="Verdana"/>
            <w:noProof w:val="0"/>
          </w:rPr>
          <w:t>HCATrans</w:t>
        </w:r>
        <w:proofErr w:type="spellEnd"/>
        <w:r w:rsidR="00486444" w:rsidRPr="004E6626">
          <w:rPr>
            <w:rStyle w:val="Hyperlink"/>
            <w:rFonts w:cs="Verdana"/>
            <w:noProof w:val="0"/>
          </w:rPr>
          <w:t xml:space="preserve"> 201</w:t>
        </w:r>
      </w:hyperlink>
    </w:p>
    <w:p w14:paraId="5D3C404B" w14:textId="77777777" w:rsidR="004533C6" w:rsidRPr="004E6626" w:rsidRDefault="004533C6" w:rsidP="004533C6"/>
    <w:p w14:paraId="6B7B6A44" w14:textId="0A6A3C20" w:rsidR="004533C6" w:rsidRPr="004E6626" w:rsidRDefault="004533C6" w:rsidP="004533C6">
      <w:pPr>
        <w:rPr>
          <w:i/>
          <w:iCs/>
        </w:rPr>
      </w:pPr>
      <w:r w:rsidRPr="004E6626">
        <w:rPr>
          <w:b/>
          <w:bCs/>
        </w:rPr>
        <w:t>Date heard:</w:t>
      </w:r>
      <w:r w:rsidRPr="004E6626">
        <w:t xml:space="preserve"> </w:t>
      </w:r>
      <w:r w:rsidR="00486444" w:rsidRPr="004E6626">
        <w:t>11 November 2022</w:t>
      </w:r>
      <w:r w:rsidRPr="004E6626">
        <w:t xml:space="preserve"> – </w:t>
      </w:r>
      <w:r w:rsidRPr="004E6626">
        <w:rPr>
          <w:i/>
          <w:iCs/>
        </w:rPr>
        <w:t xml:space="preserve">Special leave granted </w:t>
      </w:r>
    </w:p>
    <w:p w14:paraId="671712C1" w14:textId="77777777" w:rsidR="004533C6" w:rsidRPr="004E6626" w:rsidRDefault="004533C6" w:rsidP="004533C6"/>
    <w:p w14:paraId="7B3753D8" w14:textId="77777777" w:rsidR="004533C6" w:rsidRPr="004E6626" w:rsidRDefault="004533C6" w:rsidP="004533C6">
      <w:r w:rsidRPr="004E6626">
        <w:rPr>
          <w:b/>
          <w:bCs/>
        </w:rPr>
        <w:t>Catchwords:</w:t>
      </w:r>
    </w:p>
    <w:p w14:paraId="14988E97" w14:textId="77777777" w:rsidR="004533C6" w:rsidRPr="004E6626" w:rsidRDefault="004533C6" w:rsidP="004533C6"/>
    <w:p w14:paraId="3BA2F9EB" w14:textId="42A492FD" w:rsidR="004533C6" w:rsidRDefault="004533C6" w:rsidP="004533C6">
      <w:pPr>
        <w:pStyle w:val="Catchwords0"/>
      </w:pPr>
      <w:r w:rsidRPr="004E6626">
        <w:t xml:space="preserve">Criminal law </w:t>
      </w:r>
      <w:r w:rsidR="002544A9" w:rsidRPr="004E6626">
        <w:t xml:space="preserve">– </w:t>
      </w:r>
      <w:r w:rsidR="00980426" w:rsidRPr="004E6626">
        <w:t>Unreasonable</w:t>
      </w:r>
      <w:r w:rsidR="00ED413F" w:rsidRPr="004E6626">
        <w:t xml:space="preserve"> verdict </w:t>
      </w:r>
      <w:r w:rsidR="00980426" w:rsidRPr="004E6626">
        <w:t xml:space="preserve">– </w:t>
      </w:r>
      <w:r w:rsidR="002544A9" w:rsidRPr="004E6626">
        <w:t>Appeal against murder conviction – Where deceased died from knife wound to abdomen – Where hypothesis</w:t>
      </w:r>
      <w:r w:rsidR="002544A9" w:rsidRPr="00980426">
        <w:t xml:space="preserve"> raised that deceased had committed suicide – </w:t>
      </w:r>
      <w:r w:rsidR="004E6626" w:rsidRPr="004E6626">
        <w:t>Where pathologist expressed opinion that deceased</w:t>
      </w:r>
      <w:r w:rsidR="00040C04">
        <w:t>'</w:t>
      </w:r>
      <w:r w:rsidR="004E6626" w:rsidRPr="004E6626">
        <w:t>s wound more likely to have been caused by second person than to have been self-</w:t>
      </w:r>
      <w:r w:rsidR="004E6626" w:rsidRPr="004E6626">
        <w:lastRenderedPageBreak/>
        <w:t>inflicted – Whether guilty verdict unreasonable as, on whole of evidence, there reasonable possibility deceased committed suicide – Whether pathologist</w:t>
      </w:r>
      <w:r w:rsidR="00040C04">
        <w:t>'</w:t>
      </w:r>
      <w:r w:rsidR="004E6626" w:rsidRPr="004E6626">
        <w:t>s opinion inadmissible because not an opinion based on expert knowledge – Lies – Consciousness of guilt – Whether alleged lie capable of overcoming improbabilities in Crown case.</w:t>
      </w:r>
    </w:p>
    <w:p w14:paraId="765A75A6" w14:textId="77777777" w:rsidR="004533C6" w:rsidRDefault="004533C6" w:rsidP="004533C6"/>
    <w:p w14:paraId="076053E0" w14:textId="1AE63F4C" w:rsidR="004533C6" w:rsidRPr="00240665" w:rsidRDefault="004533C6" w:rsidP="004533C6">
      <w:pPr>
        <w:rPr>
          <w:bCs/>
        </w:rPr>
      </w:pPr>
      <w:r w:rsidRPr="004E7695">
        <w:rPr>
          <w:b/>
        </w:rPr>
        <w:t>Appealed from</w:t>
      </w:r>
      <w:r>
        <w:rPr>
          <w:b/>
        </w:rPr>
        <w:t xml:space="preserve"> </w:t>
      </w:r>
      <w:r w:rsidR="00486444">
        <w:rPr>
          <w:b/>
        </w:rPr>
        <w:t>QLDSC</w:t>
      </w:r>
      <w:r>
        <w:rPr>
          <w:b/>
        </w:rPr>
        <w:t xml:space="preserve"> (CA): </w:t>
      </w:r>
      <w:hyperlink r:id="rId96" w:history="1">
        <w:r w:rsidR="00486444" w:rsidRPr="008259E9">
          <w:rPr>
            <w:rStyle w:val="Hyperlink"/>
            <w:rFonts w:cs="Verdana"/>
            <w:noProof w:val="0"/>
          </w:rPr>
          <w:t>[2022] QCA 29</w:t>
        </w:r>
      </w:hyperlink>
      <w:r w:rsidR="00486444">
        <w:t xml:space="preserve"> </w:t>
      </w:r>
    </w:p>
    <w:p w14:paraId="157E6183" w14:textId="77777777" w:rsidR="004533C6" w:rsidRPr="00E064DF" w:rsidRDefault="004533C6" w:rsidP="004533C6"/>
    <w:p w14:paraId="2C6FADB7" w14:textId="77777777" w:rsidR="004533C6" w:rsidRDefault="00C16004" w:rsidP="004533C6">
      <w:pPr>
        <w:rPr>
          <w:rStyle w:val="Hyperlink"/>
          <w:rFonts w:cs="Verdana"/>
          <w:bCs/>
        </w:rPr>
      </w:pPr>
      <w:hyperlink w:anchor="TOP" w:history="1">
        <w:r w:rsidR="004533C6" w:rsidRPr="004E7695">
          <w:rPr>
            <w:rStyle w:val="Hyperlink"/>
            <w:rFonts w:cs="Verdana"/>
            <w:bCs/>
          </w:rPr>
          <w:t>Return to Top</w:t>
        </w:r>
      </w:hyperlink>
    </w:p>
    <w:p w14:paraId="3279295E" w14:textId="1D225F94" w:rsidR="00B204C3" w:rsidRDefault="00B204C3" w:rsidP="00B204C3">
      <w:pPr>
        <w:pStyle w:val="Divider1"/>
      </w:pPr>
    </w:p>
    <w:p w14:paraId="4AB95FBF" w14:textId="449AF7F4" w:rsidR="00B204C3" w:rsidRDefault="00B204C3" w:rsidP="00B204C3"/>
    <w:p w14:paraId="75ADD019" w14:textId="7CBCD870" w:rsidR="00B204C3" w:rsidRDefault="00B204C3" w:rsidP="00B204C3">
      <w:pPr>
        <w:pStyle w:val="Heading3"/>
      </w:pPr>
      <w:bookmarkStart w:id="143" w:name="_The_King_v"/>
      <w:bookmarkEnd w:id="143"/>
      <w:r>
        <w:t>The King v Jacobs Group (Australia) Pty Ltd formerly known as Sinclair Knight Merz</w:t>
      </w:r>
    </w:p>
    <w:p w14:paraId="53985751" w14:textId="0EA52448" w:rsidR="00B204C3" w:rsidRPr="00B47CB1" w:rsidRDefault="00C16004" w:rsidP="00B204C3">
      <w:pPr>
        <w:rPr>
          <w:b/>
          <w:bCs/>
        </w:rPr>
      </w:pPr>
      <w:hyperlink r:id="rId97" w:history="1">
        <w:r w:rsidR="00B204C3" w:rsidRPr="00854836">
          <w:rPr>
            <w:rStyle w:val="Hyperlink"/>
            <w:rFonts w:cs="Verdana"/>
            <w:b/>
            <w:bCs/>
            <w:noProof w:val="0"/>
          </w:rPr>
          <w:t>S1</w:t>
        </w:r>
        <w:r w:rsidR="00854836" w:rsidRPr="00854836">
          <w:rPr>
            <w:rStyle w:val="Hyperlink"/>
            <w:rFonts w:cs="Verdana"/>
            <w:b/>
            <w:bCs/>
            <w:noProof w:val="0"/>
          </w:rPr>
          <w:t>48</w:t>
        </w:r>
        <w:r w:rsidR="00B204C3" w:rsidRPr="00854836">
          <w:rPr>
            <w:rStyle w:val="Hyperlink"/>
            <w:rFonts w:cs="Verdana"/>
            <w:b/>
            <w:bCs/>
            <w:noProof w:val="0"/>
          </w:rPr>
          <w:t>/2022</w:t>
        </w:r>
      </w:hyperlink>
      <w:r w:rsidR="00B47CB1" w:rsidRPr="00B47CB1">
        <w:rPr>
          <w:b/>
          <w:bCs/>
        </w:rPr>
        <w:t xml:space="preserve">: </w:t>
      </w:r>
      <w:hyperlink r:id="rId98" w:history="1">
        <w:r w:rsidR="00B47CB1" w:rsidRPr="00B47CB1">
          <w:rPr>
            <w:rStyle w:val="Hyperlink"/>
            <w:rFonts w:cs="Verdana"/>
            <w:noProof w:val="0"/>
          </w:rPr>
          <w:t xml:space="preserve">[2022] </w:t>
        </w:r>
        <w:proofErr w:type="spellStart"/>
        <w:r w:rsidR="00B47CB1" w:rsidRPr="00B47CB1">
          <w:rPr>
            <w:rStyle w:val="Hyperlink"/>
            <w:rFonts w:cs="Verdana"/>
            <w:noProof w:val="0"/>
          </w:rPr>
          <w:t>HCATrans</w:t>
        </w:r>
        <w:proofErr w:type="spellEnd"/>
        <w:r w:rsidR="00B47CB1" w:rsidRPr="00B47CB1">
          <w:rPr>
            <w:rStyle w:val="Hyperlink"/>
            <w:rFonts w:cs="Verdana"/>
            <w:noProof w:val="0"/>
          </w:rPr>
          <w:t xml:space="preserve"> 193</w:t>
        </w:r>
      </w:hyperlink>
    </w:p>
    <w:p w14:paraId="31865A4B" w14:textId="77777777" w:rsidR="00B204C3" w:rsidRDefault="00B204C3" w:rsidP="00B204C3"/>
    <w:p w14:paraId="165A97E5" w14:textId="23C72C62" w:rsidR="00B204C3" w:rsidRDefault="00B204C3" w:rsidP="00B204C3">
      <w:pPr>
        <w:rPr>
          <w:i/>
          <w:iCs/>
        </w:rPr>
      </w:pPr>
      <w:r>
        <w:rPr>
          <w:b/>
          <w:bCs/>
        </w:rPr>
        <w:t>Date determined:</w:t>
      </w:r>
      <w:r>
        <w:t xml:space="preserve"> 10 November 2022 – </w:t>
      </w:r>
      <w:r>
        <w:rPr>
          <w:i/>
          <w:iCs/>
        </w:rPr>
        <w:t xml:space="preserve">Special leave granted </w:t>
      </w:r>
    </w:p>
    <w:p w14:paraId="2C75C3EA" w14:textId="77777777" w:rsidR="00B204C3" w:rsidRDefault="00B204C3" w:rsidP="00B204C3"/>
    <w:p w14:paraId="3CE9C55E" w14:textId="77777777" w:rsidR="00B204C3" w:rsidRDefault="00B204C3" w:rsidP="00B204C3">
      <w:r>
        <w:rPr>
          <w:b/>
          <w:bCs/>
        </w:rPr>
        <w:t>Catchwords:</w:t>
      </w:r>
    </w:p>
    <w:p w14:paraId="6F458D6C" w14:textId="77777777" w:rsidR="00B204C3" w:rsidRDefault="00B204C3" w:rsidP="00B204C3"/>
    <w:p w14:paraId="535C5628" w14:textId="561ECB76" w:rsidR="007C39E0" w:rsidRPr="00C93888" w:rsidRDefault="00B204C3" w:rsidP="00A46F89">
      <w:pPr>
        <w:pStyle w:val="Catchwords0"/>
      </w:pPr>
      <w:r w:rsidRPr="00C93888">
        <w:t>Criminal law –</w:t>
      </w:r>
      <w:r w:rsidR="00B47CB1" w:rsidRPr="00C93888">
        <w:t xml:space="preserve"> </w:t>
      </w:r>
      <w:r w:rsidR="004A4442">
        <w:t xml:space="preserve">Sentencing – Penalty – Bribery of foreign official – Meaning of </w:t>
      </w:r>
      <w:r w:rsidR="00040C04">
        <w:t>"</w:t>
      </w:r>
      <w:r w:rsidR="004A4442">
        <w:t>benefit</w:t>
      </w:r>
      <w:r w:rsidR="00040C04">
        <w:t>"</w:t>
      </w:r>
      <w:r w:rsidR="004A4442">
        <w:t xml:space="preserve"> – </w:t>
      </w:r>
      <w:r w:rsidR="00B47CB1" w:rsidRPr="00C93888">
        <w:t>Where respondent pleaded guilty to offence of conspiring to cause offer of provision benefits to be made to other persons not legitimately due to those persons, with intention of influencing foreign public officials in order to obtain or retain business, contrary to ss</w:t>
      </w:r>
      <w:r w:rsidR="00A46F89">
        <w:t> </w:t>
      </w:r>
      <w:r w:rsidR="00B47CB1" w:rsidRPr="00C93888">
        <w:t xml:space="preserve">11.5 and 70.2 of </w:t>
      </w:r>
      <w:r w:rsidR="00B47CB1" w:rsidRPr="00C93888">
        <w:rPr>
          <w:i/>
          <w:iCs/>
        </w:rPr>
        <w:t>Criminal Code</w:t>
      </w:r>
      <w:r w:rsidR="00B47CB1" w:rsidRPr="00C93888">
        <w:t xml:space="preserve"> –</w:t>
      </w:r>
      <w:r w:rsidR="007C39E0" w:rsidRPr="00C93888">
        <w:rPr>
          <w:lang w:val="en-AU"/>
        </w:rPr>
        <w:t xml:space="preserve"> </w:t>
      </w:r>
      <w:r w:rsidR="00B47CB1" w:rsidRPr="00C93888">
        <w:t xml:space="preserve">Where maximum penalty </w:t>
      </w:r>
      <w:r w:rsidR="007C39E0" w:rsidRPr="00C93888">
        <w:t>determined by s</w:t>
      </w:r>
      <w:r w:rsidR="00A46F89">
        <w:t> </w:t>
      </w:r>
      <w:r w:rsidR="007C39E0" w:rsidRPr="00C93888">
        <w:t>70.2(5) and provides: offence punishable by fine not more than greatest of: (1) 100,000 penalty units; (2) where court can determine value of benefit body corporate</w:t>
      </w:r>
      <w:r w:rsidR="004A4442">
        <w:t xml:space="preserve"> </w:t>
      </w:r>
      <w:r w:rsidR="007C39E0" w:rsidRPr="00C93888">
        <w:t xml:space="preserve">obtained and that is reasonably attributable to conduct constituting offence—3 times value that benefit; and (3) where court cannot determine value of benefit—10% of annual turnover of body corporate – Where </w:t>
      </w:r>
      <w:r w:rsidR="00040C04">
        <w:t>"</w:t>
      </w:r>
      <w:r w:rsidR="007C39E0" w:rsidRPr="00C93888">
        <w:t>benefit</w:t>
      </w:r>
      <w:r w:rsidR="00040C04">
        <w:t>"</w:t>
      </w:r>
      <w:r w:rsidR="007C39E0" w:rsidRPr="00C93888">
        <w:t xml:space="preserve"> obtained by respondent certain </w:t>
      </w:r>
      <w:r w:rsidR="00980426">
        <w:t xml:space="preserve">project </w:t>
      </w:r>
      <w:r w:rsidR="007C39E0" w:rsidRPr="00C93888">
        <w:t>contracts</w:t>
      </w:r>
      <w:r w:rsidR="00980426">
        <w:t xml:space="preserve"> </w:t>
      </w:r>
      <w:r w:rsidR="007C39E0" w:rsidRPr="00C93888">
        <w:t>– Whether maximum penalty under second limb of s</w:t>
      </w:r>
      <w:r w:rsidR="00A46F89">
        <w:t> </w:t>
      </w:r>
      <w:r w:rsidR="007C39E0" w:rsidRPr="00C93888">
        <w:t>70.2(5) calculated on basis that value of benefit of contract is</w:t>
      </w:r>
      <w:r w:rsidR="000152E0">
        <w:t>:</w:t>
      </w:r>
      <w:r w:rsidR="007C39E0" w:rsidRPr="00C93888">
        <w:t xml:space="preserve"> (</w:t>
      </w:r>
      <w:r w:rsidR="000152E0">
        <w:t>1</w:t>
      </w:r>
      <w:r w:rsidR="007C39E0" w:rsidRPr="00C93888">
        <w:t>)</w:t>
      </w:r>
      <w:r w:rsidR="008425BB" w:rsidRPr="00C93888">
        <w:t xml:space="preserve"> </w:t>
      </w:r>
      <w:r w:rsidR="007C39E0" w:rsidRPr="00C93888">
        <w:t>contract price</w:t>
      </w:r>
      <w:r w:rsidR="000152E0">
        <w:t>;</w:t>
      </w:r>
      <w:r w:rsidR="007C39E0" w:rsidRPr="00C93888">
        <w:t xml:space="preserve"> or (</w:t>
      </w:r>
      <w:r w:rsidR="000152E0">
        <w:t>2</w:t>
      </w:r>
      <w:r w:rsidR="007C39E0" w:rsidRPr="00C93888">
        <w:t>) contract price less (untainted) costs to offender</w:t>
      </w:r>
    </w:p>
    <w:p w14:paraId="5A4F661D" w14:textId="3F625BFC" w:rsidR="00B204C3" w:rsidRDefault="007C39E0" w:rsidP="00A46F89">
      <w:pPr>
        <w:pStyle w:val="Catchwords0"/>
      </w:pPr>
      <w:r w:rsidRPr="00C93888">
        <w:t>of performing it.</w:t>
      </w:r>
      <w:r>
        <w:t xml:space="preserve"> </w:t>
      </w:r>
    </w:p>
    <w:p w14:paraId="330D465F" w14:textId="77777777" w:rsidR="00B204C3" w:rsidRDefault="00B204C3" w:rsidP="00B204C3"/>
    <w:p w14:paraId="1F516A34" w14:textId="6AC2020D" w:rsidR="00B204C3" w:rsidRPr="00240665" w:rsidRDefault="00B204C3" w:rsidP="00B204C3">
      <w:pPr>
        <w:rPr>
          <w:bCs/>
        </w:rPr>
      </w:pPr>
      <w:r w:rsidRPr="004E7695">
        <w:rPr>
          <w:b/>
        </w:rPr>
        <w:t>Appealed from</w:t>
      </w:r>
      <w:r>
        <w:rPr>
          <w:b/>
        </w:rPr>
        <w:t xml:space="preserve"> NSW</w:t>
      </w:r>
      <w:r w:rsidR="004533C6">
        <w:rPr>
          <w:b/>
        </w:rPr>
        <w:t>SC</w:t>
      </w:r>
      <w:r>
        <w:rPr>
          <w:b/>
        </w:rPr>
        <w:t xml:space="preserve"> (CCA): </w:t>
      </w:r>
      <w:hyperlink r:id="rId99" w:history="1">
        <w:r w:rsidRPr="00B204C3">
          <w:rPr>
            <w:rStyle w:val="Hyperlink"/>
            <w:rFonts w:cs="Verdana"/>
            <w:noProof w:val="0"/>
          </w:rPr>
          <w:t>[2022] NSWCCA 152</w:t>
        </w:r>
      </w:hyperlink>
      <w:r>
        <w:t xml:space="preserve">; </w:t>
      </w:r>
      <w:r w:rsidR="0092432D" w:rsidRPr="0092432D">
        <w:t>(2022) 108 NSWLR 377</w:t>
      </w:r>
      <w:r w:rsidR="000B365A">
        <w:t>;</w:t>
      </w:r>
      <w:r w:rsidR="0092432D" w:rsidRPr="0092432D">
        <w:t xml:space="preserve"> </w:t>
      </w:r>
      <w:r w:rsidR="001D4E1F" w:rsidRPr="001D4E1F">
        <w:t>(2022) 367 FLR 365</w:t>
      </w:r>
    </w:p>
    <w:p w14:paraId="11640F81" w14:textId="77777777" w:rsidR="00B204C3" w:rsidRPr="00E064DF" w:rsidRDefault="00B204C3" w:rsidP="00B204C3"/>
    <w:p w14:paraId="46B38DB2" w14:textId="77777777" w:rsidR="00B204C3" w:rsidRDefault="00C16004" w:rsidP="00B204C3">
      <w:pPr>
        <w:rPr>
          <w:rStyle w:val="Hyperlink"/>
          <w:rFonts w:cs="Verdana"/>
          <w:bCs/>
        </w:rPr>
      </w:pPr>
      <w:hyperlink w:anchor="TOP" w:history="1">
        <w:r w:rsidR="00B204C3" w:rsidRPr="004E7695">
          <w:rPr>
            <w:rStyle w:val="Hyperlink"/>
            <w:rFonts w:cs="Verdana"/>
            <w:bCs/>
          </w:rPr>
          <w:t>Return to Top</w:t>
        </w:r>
      </w:hyperlink>
    </w:p>
    <w:bookmarkEnd w:id="138"/>
    <w:p w14:paraId="5646348E" w14:textId="0A25197C" w:rsidR="00DF0641" w:rsidRDefault="00DF0641" w:rsidP="00DF0641">
      <w:pPr>
        <w:pStyle w:val="Divider2"/>
      </w:pPr>
    </w:p>
    <w:p w14:paraId="6D551D2C" w14:textId="77777777" w:rsidR="0030232E" w:rsidRPr="0030232E" w:rsidRDefault="0030232E" w:rsidP="0030232E"/>
    <w:p w14:paraId="257EC2D6" w14:textId="03AD139A" w:rsidR="003D7128" w:rsidRDefault="003D7128" w:rsidP="0030232E">
      <w:pPr>
        <w:pStyle w:val="Heading2"/>
      </w:pPr>
      <w:bookmarkStart w:id="144" w:name="_Hlk98497339"/>
      <w:bookmarkStart w:id="145" w:name="_Hlk98497328"/>
      <w:r>
        <w:t xml:space="preserve">Criminal Practice </w:t>
      </w:r>
    </w:p>
    <w:p w14:paraId="6C65D93B" w14:textId="42D33E48" w:rsidR="003D7128" w:rsidRDefault="003D7128" w:rsidP="003D7128"/>
    <w:p w14:paraId="1A4BAF56" w14:textId="77777777" w:rsidR="003D7128" w:rsidRDefault="003D7128" w:rsidP="003D7128">
      <w:pPr>
        <w:pStyle w:val="Heading3"/>
      </w:pPr>
      <w:bookmarkStart w:id="146" w:name="_HCF_v_The"/>
      <w:bookmarkEnd w:id="146"/>
      <w:r w:rsidRPr="00F656A8">
        <w:t>HCF v The Queen</w:t>
      </w:r>
      <w:r>
        <w:t xml:space="preserve"> </w:t>
      </w:r>
    </w:p>
    <w:p w14:paraId="6492364E" w14:textId="48ED107B" w:rsidR="003D7128" w:rsidRPr="00CF1E14" w:rsidRDefault="00C16004" w:rsidP="003D7128">
      <w:hyperlink r:id="rId100" w:history="1">
        <w:r w:rsidR="003D7128" w:rsidRPr="00302A01">
          <w:rPr>
            <w:rStyle w:val="Hyperlink"/>
            <w:rFonts w:cs="Verdana"/>
            <w:b/>
            <w:bCs/>
            <w:noProof w:val="0"/>
          </w:rPr>
          <w:t>B</w:t>
        </w:r>
        <w:r w:rsidR="00302A01" w:rsidRPr="00302A01">
          <w:rPr>
            <w:rStyle w:val="Hyperlink"/>
            <w:rFonts w:cs="Verdana"/>
            <w:b/>
            <w:bCs/>
            <w:noProof w:val="0"/>
          </w:rPr>
          <w:t>50</w:t>
        </w:r>
        <w:r w:rsidR="003D7128" w:rsidRPr="00302A01">
          <w:rPr>
            <w:rStyle w:val="Hyperlink"/>
            <w:rFonts w:cs="Verdana"/>
            <w:b/>
            <w:bCs/>
            <w:noProof w:val="0"/>
          </w:rPr>
          <w:t>/202</w:t>
        </w:r>
        <w:r w:rsidR="00302A01" w:rsidRPr="00302A01">
          <w:rPr>
            <w:rStyle w:val="Hyperlink"/>
            <w:rFonts w:cs="Verdana"/>
            <w:b/>
            <w:bCs/>
            <w:noProof w:val="0"/>
          </w:rPr>
          <w:t>2</w:t>
        </w:r>
      </w:hyperlink>
      <w:r w:rsidR="003D7128" w:rsidRPr="00CF1E14">
        <w:rPr>
          <w:b/>
          <w:bCs/>
        </w:rPr>
        <w:t>:</w:t>
      </w:r>
      <w:r w:rsidR="003D7128">
        <w:t xml:space="preserve"> </w:t>
      </w:r>
      <w:hyperlink r:id="rId101" w:history="1">
        <w:r w:rsidR="003D7128" w:rsidRPr="00444C33">
          <w:rPr>
            <w:rStyle w:val="Hyperlink"/>
            <w:rFonts w:cs="Verdana"/>
            <w:noProof w:val="0"/>
          </w:rPr>
          <w:t xml:space="preserve">[2022] </w:t>
        </w:r>
        <w:proofErr w:type="spellStart"/>
        <w:r w:rsidR="003D7128" w:rsidRPr="00444C33">
          <w:rPr>
            <w:rStyle w:val="Hyperlink"/>
            <w:rFonts w:cs="Verdana"/>
            <w:noProof w:val="0"/>
          </w:rPr>
          <w:t>HCATrans</w:t>
        </w:r>
        <w:proofErr w:type="spellEnd"/>
        <w:r w:rsidR="003D7128" w:rsidRPr="00444C33">
          <w:rPr>
            <w:rStyle w:val="Hyperlink"/>
            <w:rFonts w:cs="Verdana"/>
            <w:noProof w:val="0"/>
          </w:rPr>
          <w:t xml:space="preserve"> 171</w:t>
        </w:r>
      </w:hyperlink>
    </w:p>
    <w:p w14:paraId="583A33CA" w14:textId="77777777" w:rsidR="003D7128" w:rsidRDefault="003D7128" w:rsidP="003D7128"/>
    <w:p w14:paraId="4BE1A3F9" w14:textId="77777777" w:rsidR="003D7128" w:rsidRPr="00E84458" w:rsidRDefault="003D7128" w:rsidP="003D7128">
      <w:pPr>
        <w:rPr>
          <w:i/>
          <w:iCs/>
        </w:rPr>
      </w:pPr>
      <w:r>
        <w:rPr>
          <w:b/>
          <w:bCs/>
        </w:rPr>
        <w:t>Date heard:</w:t>
      </w:r>
      <w:r>
        <w:t xml:space="preserve"> 14 October 2022 – </w:t>
      </w:r>
      <w:r>
        <w:rPr>
          <w:i/>
          <w:iCs/>
        </w:rPr>
        <w:t>Special leave granted on limited grounds</w:t>
      </w:r>
    </w:p>
    <w:p w14:paraId="2A5C6E43" w14:textId="77777777" w:rsidR="003D7128" w:rsidRDefault="003D7128" w:rsidP="003D7128"/>
    <w:p w14:paraId="36FEBBE9" w14:textId="77777777" w:rsidR="003D7128" w:rsidRDefault="003D7128" w:rsidP="003D7128">
      <w:r>
        <w:rPr>
          <w:b/>
          <w:bCs/>
        </w:rPr>
        <w:lastRenderedPageBreak/>
        <w:t>Catchwords:</w:t>
      </w:r>
    </w:p>
    <w:p w14:paraId="657B9CA1" w14:textId="77777777" w:rsidR="003D7128" w:rsidRDefault="003D7128" w:rsidP="003D7128"/>
    <w:p w14:paraId="5234B52A" w14:textId="09722282" w:rsidR="003D7128" w:rsidRPr="00BB0CC8" w:rsidRDefault="003D7128" w:rsidP="003D7128">
      <w:pPr>
        <w:pStyle w:val="Catchwords0"/>
      </w:pPr>
      <w:r>
        <w:t xml:space="preserve">Criminal practice – </w:t>
      </w:r>
      <w:r w:rsidRPr="003D7128">
        <w:rPr>
          <w:lang w:val="en-AU"/>
        </w:rPr>
        <w:t xml:space="preserve">Miscarriage of justice – Application of proviso that no substantial miscarriage of </w:t>
      </w:r>
      <w:r w:rsidRPr="00743823">
        <w:rPr>
          <w:lang w:val="en-AU"/>
        </w:rPr>
        <w:t>justice actually occurred</w:t>
      </w:r>
      <w:r w:rsidRPr="003D7128">
        <w:rPr>
          <w:lang w:val="en-AU"/>
        </w:rPr>
        <w:t xml:space="preserve"> – </w:t>
      </w:r>
      <w:r w:rsidRPr="003D7128">
        <w:rPr>
          <w:i/>
          <w:iCs/>
          <w:lang w:val="en-AU"/>
        </w:rPr>
        <w:t xml:space="preserve">Criminal Code </w:t>
      </w:r>
      <w:r w:rsidRPr="003D7128">
        <w:rPr>
          <w:lang w:val="en-AU"/>
        </w:rPr>
        <w:t>(Qld), s</w:t>
      </w:r>
      <w:r w:rsidR="00A46F89">
        <w:rPr>
          <w:lang w:val="en-AU"/>
        </w:rPr>
        <w:t> </w:t>
      </w:r>
      <w:r w:rsidRPr="003D7128">
        <w:rPr>
          <w:lang w:val="en-AU"/>
        </w:rPr>
        <w:t xml:space="preserve">668E(1) </w:t>
      </w:r>
      <w:r>
        <w:rPr>
          <w:lang w:val="en-AU"/>
        </w:rPr>
        <w:t xml:space="preserve">– </w:t>
      </w:r>
      <w:r>
        <w:t>Jur</w:t>
      </w:r>
      <w:r w:rsidR="00E06C2A">
        <w:t>or</w:t>
      </w:r>
      <w:r>
        <w:t xml:space="preserve"> misconduct – Independent research – Where jur</w:t>
      </w:r>
      <w:r w:rsidR="00E06C2A">
        <w:t>or</w:t>
      </w:r>
      <w:r>
        <w:t xml:space="preserve"> disobeyed trial judge</w:t>
      </w:r>
      <w:r w:rsidR="00040C04">
        <w:t>'</w:t>
      </w:r>
      <w:r>
        <w:t xml:space="preserve">s directions that: (1) prohibited independent research; and (2) required discovery by other jurors of any such misconduct – </w:t>
      </w:r>
      <w:r w:rsidR="00743823">
        <w:t>Where sheriff investigated juror misconduct pursuant to s</w:t>
      </w:r>
      <w:r w:rsidR="00A46F89">
        <w:t> </w:t>
      </w:r>
      <w:r w:rsidR="00743823">
        <w:t xml:space="preserve">70(7) of </w:t>
      </w:r>
      <w:r w:rsidR="00743823">
        <w:rPr>
          <w:i/>
          <w:iCs/>
        </w:rPr>
        <w:t xml:space="preserve">Jury At 1995 </w:t>
      </w:r>
      <w:r w:rsidR="00743823">
        <w:t xml:space="preserve">(Qld) and </w:t>
      </w:r>
      <w:r w:rsidR="003A31C6">
        <w:t>produced</w:t>
      </w:r>
      <w:r w:rsidR="00743823">
        <w:t xml:space="preserve"> report </w:t>
      </w:r>
      <w:r w:rsidR="003A31C6">
        <w:t xml:space="preserve">provided to parties before appeal heard </w:t>
      </w:r>
      <w:r w:rsidR="00743823">
        <w:t xml:space="preserve">– </w:t>
      </w:r>
      <w:r>
        <w:t>Whether substantial miscarriage of justice occasioned by proven disobedience by jurors of trial judge</w:t>
      </w:r>
      <w:r w:rsidR="00040C04">
        <w:t>'</w:t>
      </w:r>
      <w:r>
        <w:t xml:space="preserve">s direction </w:t>
      </w:r>
      <w:r w:rsidR="003A31C6">
        <w:t>– Whether verdicts of guilty were true for whole jury in circumstances where only five of twelve jurors responded to sheriff</w:t>
      </w:r>
      <w:r w:rsidR="00040C04">
        <w:t>'</w:t>
      </w:r>
      <w:r w:rsidR="003A31C6">
        <w:t>s investigation – Whether proviso applies where jury fails to obey judicial directions</w:t>
      </w:r>
      <w:r>
        <w:t>.</w:t>
      </w:r>
    </w:p>
    <w:p w14:paraId="4B16DC95" w14:textId="77777777" w:rsidR="003D7128" w:rsidRDefault="003D7128" w:rsidP="003D7128"/>
    <w:p w14:paraId="47190F2E" w14:textId="77777777" w:rsidR="003D7128" w:rsidRPr="00476537" w:rsidRDefault="003D7128" w:rsidP="003D7128">
      <w:pPr>
        <w:rPr>
          <w:bCs/>
        </w:rPr>
      </w:pPr>
      <w:r w:rsidRPr="004E7695">
        <w:rPr>
          <w:b/>
        </w:rPr>
        <w:t>Appealed from</w:t>
      </w:r>
      <w:r>
        <w:rPr>
          <w:b/>
        </w:rPr>
        <w:t xml:space="preserve"> QLDSC (CA): </w:t>
      </w:r>
      <w:hyperlink r:id="rId102" w:history="1">
        <w:r w:rsidRPr="00C10DC7">
          <w:rPr>
            <w:rStyle w:val="Hyperlink"/>
            <w:rFonts w:cs="Verdana"/>
            <w:noProof w:val="0"/>
          </w:rPr>
          <w:t>[2021] QCA 189</w:t>
        </w:r>
      </w:hyperlink>
    </w:p>
    <w:p w14:paraId="27682364" w14:textId="77777777" w:rsidR="003D7128" w:rsidRPr="00E064DF" w:rsidRDefault="003D7128" w:rsidP="003D7128"/>
    <w:p w14:paraId="61227856" w14:textId="77777777" w:rsidR="003D7128" w:rsidRDefault="00C16004" w:rsidP="003D7128">
      <w:pPr>
        <w:rPr>
          <w:rStyle w:val="Hyperlink"/>
          <w:rFonts w:cs="Verdana"/>
          <w:bCs/>
        </w:rPr>
      </w:pPr>
      <w:hyperlink w:anchor="TOP" w:history="1">
        <w:r w:rsidR="003D7128" w:rsidRPr="004E7695">
          <w:rPr>
            <w:rStyle w:val="Hyperlink"/>
            <w:rFonts w:cs="Verdana"/>
            <w:bCs/>
          </w:rPr>
          <w:t>Return to Top</w:t>
        </w:r>
      </w:hyperlink>
    </w:p>
    <w:p w14:paraId="13F33BC4" w14:textId="77777777" w:rsidR="00244D9B" w:rsidRDefault="00244D9B" w:rsidP="00244D9B">
      <w:pPr>
        <w:pStyle w:val="Divider1"/>
      </w:pPr>
    </w:p>
    <w:p w14:paraId="7AE5B365" w14:textId="77777777" w:rsidR="00244D9B" w:rsidRDefault="00244D9B" w:rsidP="005F74B8"/>
    <w:p w14:paraId="315464AD" w14:textId="0142ACAC" w:rsidR="005F74B8" w:rsidRDefault="005F74B8" w:rsidP="005F74B8">
      <w:pPr>
        <w:pStyle w:val="Heading3"/>
      </w:pPr>
      <w:bookmarkStart w:id="147" w:name="_Huxley_v_The"/>
      <w:bookmarkEnd w:id="147"/>
      <w:r>
        <w:t xml:space="preserve">Huxley v The Queen </w:t>
      </w:r>
    </w:p>
    <w:p w14:paraId="0DA716F2" w14:textId="32EEC43A" w:rsidR="005F74B8" w:rsidRPr="00CF1E14" w:rsidRDefault="00C16004" w:rsidP="005F74B8">
      <w:hyperlink r:id="rId103" w:history="1"/>
      <w:r w:rsidR="00256755">
        <w:rPr>
          <w:b/>
          <w:bCs/>
        </w:rPr>
        <w:t>B39/2022:</w:t>
      </w:r>
      <w:r w:rsidR="00F9111B">
        <w:t xml:space="preserve"> </w:t>
      </w:r>
      <w:hyperlink r:id="rId104" w:history="1">
        <w:r w:rsidR="00F9111B" w:rsidRPr="00C87D8E">
          <w:rPr>
            <w:rStyle w:val="Hyperlink"/>
            <w:rFonts w:cs="Verdana"/>
            <w:noProof w:val="0"/>
          </w:rPr>
          <w:t>[</w:t>
        </w:r>
        <w:r w:rsidR="002D11BD" w:rsidRPr="00C87D8E">
          <w:rPr>
            <w:rStyle w:val="Hyperlink"/>
            <w:rFonts w:cs="Verdana"/>
            <w:noProof w:val="0"/>
          </w:rPr>
          <w:t xml:space="preserve">2023] </w:t>
        </w:r>
        <w:proofErr w:type="spellStart"/>
        <w:r w:rsidR="002D11BD" w:rsidRPr="00C87D8E">
          <w:rPr>
            <w:rStyle w:val="Hyperlink"/>
            <w:rFonts w:cs="Verdana"/>
            <w:noProof w:val="0"/>
          </w:rPr>
          <w:t>HCATrans</w:t>
        </w:r>
        <w:proofErr w:type="spellEnd"/>
        <w:r w:rsidR="00C87D8E" w:rsidRPr="00C87D8E">
          <w:rPr>
            <w:rStyle w:val="Hyperlink"/>
            <w:rFonts w:cs="Verdana"/>
            <w:noProof w:val="0"/>
          </w:rPr>
          <w:t xml:space="preserve"> 36</w:t>
        </w:r>
      </w:hyperlink>
    </w:p>
    <w:p w14:paraId="5E27EA13" w14:textId="77777777" w:rsidR="005F74B8" w:rsidRDefault="005F74B8" w:rsidP="005F74B8"/>
    <w:p w14:paraId="3C4BC287" w14:textId="0D9891EA" w:rsidR="005F74B8" w:rsidRPr="00E84458" w:rsidRDefault="005F74B8" w:rsidP="005F74B8">
      <w:pPr>
        <w:rPr>
          <w:i/>
          <w:iCs/>
        </w:rPr>
      </w:pPr>
      <w:r>
        <w:rPr>
          <w:b/>
          <w:bCs/>
        </w:rPr>
        <w:t>Date heard:</w:t>
      </w:r>
      <w:r>
        <w:t xml:space="preserve"> 17 March 2023 – </w:t>
      </w:r>
      <w:r>
        <w:rPr>
          <w:i/>
          <w:iCs/>
        </w:rPr>
        <w:t>Special leave granted on limited grounds</w:t>
      </w:r>
    </w:p>
    <w:p w14:paraId="417296E6" w14:textId="77777777" w:rsidR="005F74B8" w:rsidRDefault="005F74B8" w:rsidP="005F74B8"/>
    <w:p w14:paraId="6413D7EF" w14:textId="77777777" w:rsidR="005F74B8" w:rsidRDefault="005F74B8" w:rsidP="005F74B8">
      <w:r>
        <w:rPr>
          <w:b/>
          <w:bCs/>
        </w:rPr>
        <w:t>Catchwords:</w:t>
      </w:r>
    </w:p>
    <w:p w14:paraId="684FD89E" w14:textId="77777777" w:rsidR="005F74B8" w:rsidRDefault="005F74B8" w:rsidP="005F74B8"/>
    <w:p w14:paraId="5A361BB5" w14:textId="2C001132" w:rsidR="005F74B8" w:rsidRPr="00BB0CC8" w:rsidRDefault="005F74B8" w:rsidP="005F74B8">
      <w:pPr>
        <w:pStyle w:val="Catchwords0"/>
      </w:pPr>
      <w:r>
        <w:t>Criminal practice –</w:t>
      </w:r>
      <w:r w:rsidR="00203D50">
        <w:rPr>
          <w:lang w:val="en-AU"/>
        </w:rPr>
        <w:t xml:space="preserve"> </w:t>
      </w:r>
      <w:r w:rsidR="00801463">
        <w:rPr>
          <w:lang w:val="en-AU"/>
        </w:rPr>
        <w:t>Jury direction</w:t>
      </w:r>
      <w:r w:rsidR="0055607A">
        <w:rPr>
          <w:lang w:val="en-AU"/>
        </w:rPr>
        <w:t xml:space="preserve"> – </w:t>
      </w:r>
      <w:r w:rsidR="00801463">
        <w:rPr>
          <w:lang w:val="en-AU"/>
        </w:rPr>
        <w:t xml:space="preserve">Witness evidence </w:t>
      </w:r>
      <w:r w:rsidR="009C182F">
        <w:rPr>
          <w:lang w:val="en-AU"/>
        </w:rPr>
        <w:t>–</w:t>
      </w:r>
      <w:r w:rsidR="00801463">
        <w:rPr>
          <w:lang w:val="en-AU"/>
        </w:rPr>
        <w:t xml:space="preserve"> </w:t>
      </w:r>
      <w:r w:rsidR="009E462D">
        <w:rPr>
          <w:lang w:val="en-AU"/>
        </w:rPr>
        <w:t xml:space="preserve">Joint trial – </w:t>
      </w:r>
      <w:r w:rsidR="00801463">
        <w:rPr>
          <w:lang w:val="en-AU"/>
        </w:rPr>
        <w:t>Where</w:t>
      </w:r>
      <w:r w:rsidR="004C5F62">
        <w:rPr>
          <w:lang w:val="en-AU"/>
        </w:rPr>
        <w:t xml:space="preserve"> appellant </w:t>
      </w:r>
      <w:r w:rsidR="001101DA">
        <w:rPr>
          <w:lang w:val="en-AU"/>
        </w:rPr>
        <w:t xml:space="preserve">convicted by jury for murder </w:t>
      </w:r>
      <w:r w:rsidR="00BF6BF6">
        <w:rPr>
          <w:lang w:val="en-AU"/>
        </w:rPr>
        <w:t xml:space="preserve">after being charged on joint indictment </w:t>
      </w:r>
      <w:r w:rsidR="008B2489">
        <w:rPr>
          <w:lang w:val="en-AU"/>
        </w:rPr>
        <w:t>which charged three others</w:t>
      </w:r>
      <w:r w:rsidR="00DA01A0">
        <w:rPr>
          <w:lang w:val="en-AU"/>
        </w:rPr>
        <w:t xml:space="preserve"> </w:t>
      </w:r>
      <w:r w:rsidR="00580016">
        <w:rPr>
          <w:lang w:val="en-AU"/>
        </w:rPr>
        <w:t xml:space="preserve">– Where </w:t>
      </w:r>
      <w:r w:rsidR="00DF726A">
        <w:rPr>
          <w:lang w:val="en-AU"/>
        </w:rPr>
        <w:t>direction given to jury in relation to witness</w:t>
      </w:r>
      <w:r w:rsidR="00FC1A64">
        <w:rPr>
          <w:lang w:val="en-AU"/>
        </w:rPr>
        <w:t>'</w:t>
      </w:r>
      <w:r w:rsidR="00DF726A">
        <w:rPr>
          <w:lang w:val="en-AU"/>
        </w:rPr>
        <w:t xml:space="preserve"> evidence </w:t>
      </w:r>
      <w:r w:rsidR="00DA01A0">
        <w:rPr>
          <w:lang w:val="en-AU"/>
        </w:rPr>
        <w:t xml:space="preserve"> - Where</w:t>
      </w:r>
      <w:r w:rsidR="0004128B">
        <w:rPr>
          <w:lang w:val="en-AU"/>
        </w:rPr>
        <w:t xml:space="preserve"> witness' evidence central to co-accused's case and relevant to </w:t>
      </w:r>
      <w:r w:rsidR="00186EE1">
        <w:rPr>
          <w:lang w:val="en-AU"/>
        </w:rPr>
        <w:t>appellant's</w:t>
      </w:r>
      <w:r w:rsidR="0004128B">
        <w:rPr>
          <w:lang w:val="en-AU"/>
        </w:rPr>
        <w:t xml:space="preserve"> – Where direction made that </w:t>
      </w:r>
      <w:r w:rsidR="0051438B">
        <w:rPr>
          <w:lang w:val="en-AU"/>
        </w:rPr>
        <w:t xml:space="preserve">jury should only act upon witness' evidence if satisfied </w:t>
      </w:r>
      <w:r w:rsidR="00093328">
        <w:rPr>
          <w:lang w:val="en-AU"/>
        </w:rPr>
        <w:t>beyond reasonable doubt that evidence truthful, reliable and accurate</w:t>
      </w:r>
      <w:r w:rsidR="00025453">
        <w:rPr>
          <w:lang w:val="en-AU"/>
        </w:rPr>
        <w:t xml:space="preserve"> –</w:t>
      </w:r>
      <w:r w:rsidR="00B808BD">
        <w:rPr>
          <w:lang w:val="en-AU"/>
        </w:rPr>
        <w:t xml:space="preserve"> Whet</w:t>
      </w:r>
      <w:r w:rsidR="00E20C3C">
        <w:rPr>
          <w:lang w:val="en-AU"/>
        </w:rPr>
        <w:t xml:space="preserve">her </w:t>
      </w:r>
      <w:r w:rsidR="00396083">
        <w:rPr>
          <w:lang w:val="en-AU"/>
        </w:rPr>
        <w:t xml:space="preserve">jury </w:t>
      </w:r>
      <w:r w:rsidR="00E20C3C">
        <w:rPr>
          <w:lang w:val="en-AU"/>
        </w:rPr>
        <w:t>direction</w:t>
      </w:r>
      <w:r w:rsidR="00F7074B">
        <w:rPr>
          <w:lang w:val="en-AU"/>
        </w:rPr>
        <w:t>,</w:t>
      </w:r>
      <w:r w:rsidR="00E20C3C">
        <w:rPr>
          <w:lang w:val="en-AU"/>
        </w:rPr>
        <w:t xml:space="preserve"> that witness' evidence in </w:t>
      </w:r>
      <w:r w:rsidR="001251B9">
        <w:rPr>
          <w:lang w:val="en-AU"/>
        </w:rPr>
        <w:t xml:space="preserve">joint trial </w:t>
      </w:r>
      <w:r w:rsidR="0075162C">
        <w:rPr>
          <w:lang w:val="en-AU"/>
        </w:rPr>
        <w:t>can only be used by jury if satisfied evidence of witness truthful, reliable and accurate beyond reasonable doubt</w:t>
      </w:r>
      <w:r w:rsidR="00F7074B">
        <w:rPr>
          <w:lang w:val="en-AU"/>
        </w:rPr>
        <w:t>,</w:t>
      </w:r>
      <w:r w:rsidR="0075162C">
        <w:rPr>
          <w:lang w:val="en-AU"/>
        </w:rPr>
        <w:t xml:space="preserve"> constituted miscarriage of justice</w:t>
      </w:r>
      <w:r>
        <w:t>.</w:t>
      </w:r>
    </w:p>
    <w:p w14:paraId="68D1E7B0" w14:textId="77777777" w:rsidR="005F74B8" w:rsidRDefault="005F74B8" w:rsidP="005F74B8"/>
    <w:p w14:paraId="57B22B38" w14:textId="15152DF9" w:rsidR="005F74B8" w:rsidRPr="00476537" w:rsidRDefault="005F74B8" w:rsidP="005F74B8">
      <w:pPr>
        <w:rPr>
          <w:bCs/>
        </w:rPr>
      </w:pPr>
      <w:r w:rsidRPr="004E7695">
        <w:rPr>
          <w:b/>
        </w:rPr>
        <w:t>Appealed from</w:t>
      </w:r>
      <w:r>
        <w:rPr>
          <w:b/>
        </w:rPr>
        <w:t xml:space="preserve"> QLDSC (CA):</w:t>
      </w:r>
      <w:r w:rsidR="00244D9B">
        <w:t xml:space="preserve"> </w:t>
      </w:r>
      <w:hyperlink r:id="rId105" w:history="1">
        <w:r w:rsidR="00244D9B" w:rsidRPr="00C15E54">
          <w:rPr>
            <w:rStyle w:val="Hyperlink"/>
            <w:rFonts w:cs="Verdana"/>
            <w:noProof w:val="0"/>
          </w:rPr>
          <w:t>[2021] QCA 78</w:t>
        </w:r>
      </w:hyperlink>
      <w:r w:rsidR="00244D9B" w:rsidRPr="00476537">
        <w:rPr>
          <w:bCs/>
        </w:rPr>
        <w:t xml:space="preserve"> </w:t>
      </w:r>
    </w:p>
    <w:p w14:paraId="6930ECD7" w14:textId="77777777" w:rsidR="005F74B8" w:rsidRPr="00E064DF" w:rsidRDefault="005F74B8" w:rsidP="005F74B8"/>
    <w:p w14:paraId="14FAEAB8" w14:textId="77777777" w:rsidR="005F74B8" w:rsidRDefault="00C16004" w:rsidP="005F74B8">
      <w:pPr>
        <w:rPr>
          <w:rStyle w:val="Hyperlink"/>
          <w:rFonts w:cs="Verdana"/>
          <w:bCs/>
        </w:rPr>
      </w:pPr>
      <w:hyperlink w:anchor="TOP" w:history="1">
        <w:r w:rsidR="005F74B8" w:rsidRPr="004E7695">
          <w:rPr>
            <w:rStyle w:val="Hyperlink"/>
            <w:rFonts w:cs="Verdana"/>
            <w:bCs/>
          </w:rPr>
          <w:t>Return to Top</w:t>
        </w:r>
      </w:hyperlink>
    </w:p>
    <w:p w14:paraId="39FBBC82" w14:textId="77777777" w:rsidR="003D7128" w:rsidRDefault="003D7128" w:rsidP="003D7128">
      <w:pPr>
        <w:pStyle w:val="Divider2"/>
      </w:pPr>
    </w:p>
    <w:p w14:paraId="6E8FCBEC" w14:textId="77777777" w:rsidR="003D7128" w:rsidRPr="003D7128" w:rsidRDefault="003D7128" w:rsidP="003D7128"/>
    <w:p w14:paraId="5359A608" w14:textId="32814D49" w:rsidR="00C10DC7" w:rsidRDefault="00C10DC7" w:rsidP="0030232E">
      <w:pPr>
        <w:pStyle w:val="Heading2"/>
      </w:pPr>
      <w:r>
        <w:t xml:space="preserve">Evidence </w:t>
      </w:r>
    </w:p>
    <w:p w14:paraId="23EB9F42" w14:textId="77777777" w:rsidR="00C10DC7" w:rsidRPr="001D6584" w:rsidRDefault="00C10DC7" w:rsidP="00C10DC7"/>
    <w:p w14:paraId="21496ED6" w14:textId="3A308F9D" w:rsidR="00C10DC7" w:rsidRDefault="00C10DC7" w:rsidP="00C10DC7">
      <w:pPr>
        <w:pStyle w:val="Heading3"/>
      </w:pPr>
      <w:bookmarkStart w:id="148" w:name="_McNamara_v_The"/>
      <w:bookmarkEnd w:id="148"/>
      <w:r w:rsidRPr="00F656A8">
        <w:t xml:space="preserve">McNamara v The </w:t>
      </w:r>
      <w:r w:rsidR="00E06C2A">
        <w:t>King</w:t>
      </w:r>
      <w:r>
        <w:t xml:space="preserve"> </w:t>
      </w:r>
    </w:p>
    <w:p w14:paraId="192DD9A4" w14:textId="5BA112CC" w:rsidR="00C10DC7" w:rsidRPr="00CF1E14" w:rsidRDefault="00C16004" w:rsidP="00C10DC7">
      <w:hyperlink r:id="rId106" w:history="1">
        <w:r w:rsidR="00C10DC7" w:rsidRPr="00AC282B">
          <w:rPr>
            <w:rStyle w:val="Hyperlink"/>
            <w:rFonts w:cs="Verdana"/>
            <w:b/>
            <w:bCs/>
            <w:noProof w:val="0"/>
          </w:rPr>
          <w:t>S</w:t>
        </w:r>
        <w:r w:rsidR="00AC282B" w:rsidRPr="00AC282B">
          <w:rPr>
            <w:rStyle w:val="Hyperlink"/>
            <w:rFonts w:cs="Verdana"/>
            <w:b/>
            <w:bCs/>
            <w:noProof w:val="0"/>
          </w:rPr>
          <w:t>143</w:t>
        </w:r>
        <w:r w:rsidR="00C10DC7" w:rsidRPr="00AC282B">
          <w:rPr>
            <w:rStyle w:val="Hyperlink"/>
            <w:rFonts w:cs="Verdana"/>
            <w:b/>
            <w:bCs/>
            <w:noProof w:val="0"/>
          </w:rPr>
          <w:t>/202</w:t>
        </w:r>
        <w:r w:rsidR="00AC282B" w:rsidRPr="00AC282B">
          <w:rPr>
            <w:rStyle w:val="Hyperlink"/>
            <w:rFonts w:cs="Verdana"/>
            <w:b/>
            <w:bCs/>
            <w:noProof w:val="0"/>
          </w:rPr>
          <w:t>2</w:t>
        </w:r>
      </w:hyperlink>
      <w:r w:rsidR="00C10DC7" w:rsidRPr="00CF1E14">
        <w:rPr>
          <w:b/>
          <w:bCs/>
        </w:rPr>
        <w:t>:</w:t>
      </w:r>
      <w:r w:rsidR="00C10DC7">
        <w:t xml:space="preserve"> </w:t>
      </w:r>
      <w:hyperlink r:id="rId107" w:history="1">
        <w:r w:rsidR="00C10DC7" w:rsidRPr="0030232E">
          <w:rPr>
            <w:rStyle w:val="Hyperlink"/>
            <w:rFonts w:cs="Verdana"/>
            <w:noProof w:val="0"/>
          </w:rPr>
          <w:t xml:space="preserve">[2022] </w:t>
        </w:r>
        <w:proofErr w:type="spellStart"/>
        <w:r w:rsidR="00C10DC7" w:rsidRPr="0030232E">
          <w:rPr>
            <w:rStyle w:val="Hyperlink"/>
            <w:rFonts w:cs="Verdana"/>
            <w:noProof w:val="0"/>
          </w:rPr>
          <w:t>HCATrans</w:t>
        </w:r>
        <w:proofErr w:type="spellEnd"/>
        <w:r w:rsidR="00C10DC7" w:rsidRPr="0030232E">
          <w:rPr>
            <w:rStyle w:val="Hyperlink"/>
            <w:rFonts w:cs="Verdana"/>
            <w:noProof w:val="0"/>
          </w:rPr>
          <w:t xml:space="preserve"> 185</w:t>
        </w:r>
      </w:hyperlink>
    </w:p>
    <w:p w14:paraId="0F033083" w14:textId="77777777" w:rsidR="00C10DC7" w:rsidRDefault="00C10DC7" w:rsidP="00C10DC7"/>
    <w:p w14:paraId="0868D375" w14:textId="77777777" w:rsidR="00C10DC7" w:rsidRPr="00E84458" w:rsidRDefault="00C10DC7" w:rsidP="00C10DC7">
      <w:pPr>
        <w:rPr>
          <w:i/>
          <w:iCs/>
        </w:rPr>
      </w:pPr>
      <w:r>
        <w:rPr>
          <w:b/>
          <w:bCs/>
        </w:rPr>
        <w:lastRenderedPageBreak/>
        <w:t>Date heard:</w:t>
      </w:r>
      <w:r>
        <w:t xml:space="preserve"> 21 October 2022 – </w:t>
      </w:r>
      <w:r>
        <w:rPr>
          <w:i/>
          <w:iCs/>
        </w:rPr>
        <w:t>Special leave granted on limited grounds</w:t>
      </w:r>
    </w:p>
    <w:p w14:paraId="3884D605" w14:textId="77777777" w:rsidR="00C10DC7" w:rsidRDefault="00C10DC7" w:rsidP="00C10DC7"/>
    <w:p w14:paraId="5B133F3A" w14:textId="77777777" w:rsidR="00C10DC7" w:rsidRDefault="00C10DC7" w:rsidP="00C10DC7">
      <w:r>
        <w:rPr>
          <w:b/>
          <w:bCs/>
        </w:rPr>
        <w:t>Catchwords:</w:t>
      </w:r>
    </w:p>
    <w:p w14:paraId="0C6D83DE" w14:textId="77777777" w:rsidR="00C10DC7" w:rsidRDefault="00C10DC7" w:rsidP="00C10DC7"/>
    <w:p w14:paraId="60688F6C" w14:textId="10BCE78B" w:rsidR="00C10DC7" w:rsidRPr="00BB0CC8" w:rsidRDefault="00C10DC7" w:rsidP="00C10DC7">
      <w:pPr>
        <w:pStyle w:val="Catchwords0"/>
      </w:pPr>
      <w:r>
        <w:t>Evidence</w:t>
      </w:r>
      <w:r w:rsidR="00262282">
        <w:t xml:space="preserve"> </w:t>
      </w:r>
      <w:r>
        <w:t xml:space="preserve">– </w:t>
      </w:r>
      <w:r w:rsidR="00814AE4">
        <w:t>Unfair p</w:t>
      </w:r>
      <w:r>
        <w:t>rejudic</w:t>
      </w:r>
      <w:r w:rsidR="007E6D53">
        <w:t>e</w:t>
      </w:r>
      <w:r>
        <w:t xml:space="preserve"> </w:t>
      </w:r>
      <w:r w:rsidR="0038554C">
        <w:t>–</w:t>
      </w:r>
      <w:r w:rsidR="00814AE4">
        <w:t xml:space="preserve"> Meaning of </w:t>
      </w:r>
      <w:r w:rsidR="00040C04">
        <w:t>"</w:t>
      </w:r>
      <w:r w:rsidR="00814AE4">
        <w:t>party</w:t>
      </w:r>
      <w:r w:rsidR="00040C04">
        <w:t>"</w:t>
      </w:r>
      <w:r w:rsidR="00814AE4">
        <w:t xml:space="preserve"> – Joint trial – Co</w:t>
      </w:r>
      <w:r w:rsidR="000A5109">
        <w:noBreakHyphen/>
      </w:r>
      <w:r w:rsidR="00814AE4">
        <w:t>accused –</w:t>
      </w:r>
      <w:r>
        <w:t xml:space="preserve"> </w:t>
      </w:r>
      <w:r w:rsidR="003D24B8">
        <w:t>Where appellant and co-accused arraigned upon joint indictment that alleged one count of murder and one count of supply of commercial quantity of prohibited drug – Where Crown alleged that, pursuant to joint criminal enterprise, appellant and co-accused murdered deceased and dispossessed deceased of drugs –</w:t>
      </w:r>
      <w:r w:rsidR="00E06C2A">
        <w:t xml:space="preserve"> </w:t>
      </w:r>
      <w:r w:rsidR="003D24B8">
        <w:t xml:space="preserve">Where appellant </w:t>
      </w:r>
      <w:r w:rsidR="00AE5601" w:rsidRPr="00AE5601">
        <w:t xml:space="preserve">sought to introduce evidence relevant to </w:t>
      </w:r>
      <w:proofErr w:type="spellStart"/>
      <w:r w:rsidR="00AE5601" w:rsidRPr="00AE5601">
        <w:t>defence</w:t>
      </w:r>
      <w:proofErr w:type="spellEnd"/>
      <w:r w:rsidR="00AE5601" w:rsidRPr="00AE5601">
        <w:t xml:space="preserve"> of duress and existence of joint criminal enterprise</w:t>
      </w:r>
      <w:r w:rsidR="00AE5601">
        <w:t>, namely evidence co</w:t>
      </w:r>
      <w:r w:rsidR="000A5109">
        <w:noBreakHyphen/>
      </w:r>
      <w:r w:rsidR="00AE5601">
        <w:t xml:space="preserve">accused said to appellant </w:t>
      </w:r>
      <w:r w:rsidR="00040C04">
        <w:t>"</w:t>
      </w:r>
      <w:r w:rsidR="00AE5601">
        <w:t>I did [deceased]</w:t>
      </w:r>
      <w:r w:rsidR="00040C04">
        <w:t>"</w:t>
      </w:r>
      <w:r w:rsidR="00AE5601">
        <w:t xml:space="preserve"> and evidence co</w:t>
      </w:r>
      <w:r w:rsidR="005D1D80">
        <w:noBreakHyphen/>
      </w:r>
      <w:r w:rsidR="00AE5601">
        <w:t>accused told appellant of other serious crimes co-accused committed</w:t>
      </w:r>
      <w:r w:rsidR="00AE5601" w:rsidRPr="00AE5601">
        <w:t xml:space="preserve"> </w:t>
      </w:r>
      <w:r w:rsidR="003D24B8">
        <w:t xml:space="preserve">– Where </w:t>
      </w:r>
      <w:r w:rsidR="00AE5601">
        <w:t xml:space="preserve">evidence excluded on basis that, </w:t>
      </w:r>
      <w:r w:rsidR="00AE5601" w:rsidRPr="00AE5601">
        <w:t>though relevant under s</w:t>
      </w:r>
      <w:r w:rsidR="00D57EDE">
        <w:t> </w:t>
      </w:r>
      <w:r w:rsidR="00AE5601" w:rsidRPr="00AE5601">
        <w:t xml:space="preserve">55 of </w:t>
      </w:r>
      <w:r w:rsidR="00814AE4" w:rsidRPr="00814AE4">
        <w:rPr>
          <w:i/>
          <w:iCs/>
        </w:rPr>
        <w:t xml:space="preserve">Evidence </w:t>
      </w:r>
      <w:r w:rsidR="00AE5601" w:rsidRPr="00814AE4">
        <w:rPr>
          <w:i/>
          <w:iCs/>
        </w:rPr>
        <w:t>Act</w:t>
      </w:r>
      <w:r w:rsidR="00814AE4">
        <w:rPr>
          <w:i/>
          <w:iCs/>
        </w:rPr>
        <w:t xml:space="preserve"> 1994 </w:t>
      </w:r>
      <w:r w:rsidR="00814AE4">
        <w:t>(NSW)</w:t>
      </w:r>
      <w:r w:rsidR="00AE5601" w:rsidRPr="00AE5601">
        <w:t xml:space="preserve">, probative value of evidence substantially outweighed by danger evidence might be </w:t>
      </w:r>
      <w:r w:rsidR="00040C04">
        <w:t>"</w:t>
      </w:r>
      <w:r w:rsidR="00AE5601" w:rsidRPr="00AE5601">
        <w:t>unfairly prejudicial to</w:t>
      </w:r>
      <w:r w:rsidR="00814AE4">
        <w:t xml:space="preserve"> party</w:t>
      </w:r>
      <w:r w:rsidR="00040C04">
        <w:t>"</w:t>
      </w:r>
      <w:r w:rsidR="00814AE4">
        <w:t xml:space="preserve"> </w:t>
      </w:r>
      <w:r w:rsidR="00AE5601" w:rsidRPr="00AE5601">
        <w:t>under s</w:t>
      </w:r>
      <w:r w:rsidR="00D57EDE">
        <w:t> </w:t>
      </w:r>
      <w:r w:rsidR="00AE5601" w:rsidRPr="00AE5601">
        <w:t xml:space="preserve">135(a) of </w:t>
      </w:r>
      <w:r w:rsidR="00AE5601" w:rsidRPr="00814AE4">
        <w:rPr>
          <w:i/>
          <w:iCs/>
        </w:rPr>
        <w:t>Evidence Act</w:t>
      </w:r>
      <w:r w:rsidR="00814AE4">
        <w:t>, namely to co</w:t>
      </w:r>
      <w:r w:rsidR="000A5109">
        <w:noBreakHyphen/>
      </w:r>
      <w:r w:rsidR="00814AE4">
        <w:t>accused</w:t>
      </w:r>
      <w:r w:rsidR="003D24B8">
        <w:t xml:space="preserve"> </w:t>
      </w:r>
      <w:r w:rsidR="00814AE4">
        <w:t>–</w:t>
      </w:r>
      <w:r w:rsidR="003D24B8">
        <w:t xml:space="preserve"> </w:t>
      </w:r>
      <w:r w:rsidR="0038554C">
        <w:t xml:space="preserve">Whether </w:t>
      </w:r>
      <w:r w:rsidR="003D24B8">
        <w:t xml:space="preserve">word </w:t>
      </w:r>
      <w:r w:rsidR="00040C04">
        <w:t>"</w:t>
      </w:r>
      <w:r w:rsidR="003D24B8">
        <w:t>party</w:t>
      </w:r>
      <w:r w:rsidR="00040C04">
        <w:t>"</w:t>
      </w:r>
      <w:r w:rsidR="003D24B8">
        <w:t xml:space="preserve"> in s</w:t>
      </w:r>
      <w:r w:rsidR="00D57EDE">
        <w:t> </w:t>
      </w:r>
      <w:r w:rsidR="003D24B8">
        <w:t xml:space="preserve">135(a) of </w:t>
      </w:r>
      <w:r w:rsidR="003D24B8">
        <w:rPr>
          <w:i/>
          <w:iCs/>
        </w:rPr>
        <w:t xml:space="preserve">Evidence Act 1994 </w:t>
      </w:r>
      <w:r w:rsidR="003D24B8">
        <w:t>(NSW) extends to and includes co-accused in joint trial</w:t>
      </w:r>
      <w:r w:rsidR="00814AE4">
        <w:t xml:space="preserve">. </w:t>
      </w:r>
    </w:p>
    <w:p w14:paraId="26530FC8" w14:textId="77777777" w:rsidR="00C10DC7" w:rsidRDefault="00C10DC7" w:rsidP="00C10DC7"/>
    <w:p w14:paraId="5B91348F" w14:textId="3E1B364D" w:rsidR="00C10DC7" w:rsidRPr="00476537" w:rsidRDefault="00C10DC7" w:rsidP="00C10DC7">
      <w:pPr>
        <w:rPr>
          <w:bCs/>
        </w:rPr>
      </w:pPr>
      <w:r w:rsidRPr="004E7695">
        <w:rPr>
          <w:b/>
        </w:rPr>
        <w:t>Appealed from</w:t>
      </w:r>
      <w:r>
        <w:rPr>
          <w:b/>
        </w:rPr>
        <w:t xml:space="preserve"> NSWSC (C</w:t>
      </w:r>
      <w:r w:rsidR="007D53BA">
        <w:rPr>
          <w:b/>
        </w:rPr>
        <w:t>C</w:t>
      </w:r>
      <w:r>
        <w:rPr>
          <w:b/>
        </w:rPr>
        <w:t xml:space="preserve">A): </w:t>
      </w:r>
      <w:hyperlink r:id="rId108" w:history="1">
        <w:r w:rsidRPr="00C10DC7">
          <w:rPr>
            <w:rStyle w:val="Hyperlink"/>
            <w:rFonts w:cs="Verdana"/>
            <w:noProof w:val="0"/>
          </w:rPr>
          <w:t>[2021] NSWCCA 160</w:t>
        </w:r>
      </w:hyperlink>
      <w:r>
        <w:t xml:space="preserve">; </w:t>
      </w:r>
      <w:r w:rsidRPr="00C10DC7">
        <w:t>(2021) 290 A Crim R 239</w:t>
      </w:r>
    </w:p>
    <w:p w14:paraId="6C9A4809" w14:textId="77777777" w:rsidR="00C10DC7" w:rsidRPr="00E064DF" w:rsidRDefault="00C10DC7" w:rsidP="00C10DC7"/>
    <w:p w14:paraId="75CA654C" w14:textId="77777777" w:rsidR="00C10DC7" w:rsidRPr="002314BE" w:rsidRDefault="00C16004" w:rsidP="00C10DC7">
      <w:hyperlink w:anchor="TOP" w:history="1">
        <w:r w:rsidR="00C10DC7" w:rsidRPr="004E7695">
          <w:rPr>
            <w:rStyle w:val="Hyperlink"/>
            <w:rFonts w:cs="Verdana"/>
            <w:bCs/>
          </w:rPr>
          <w:t>Return to Top</w:t>
        </w:r>
      </w:hyperlink>
    </w:p>
    <w:p w14:paraId="7F93FAFE" w14:textId="77777777" w:rsidR="00E06C2A" w:rsidRDefault="00E06C2A" w:rsidP="00E06C2A">
      <w:pPr>
        <w:pStyle w:val="Divider2"/>
      </w:pPr>
    </w:p>
    <w:p w14:paraId="7C4AF957" w14:textId="77777777" w:rsidR="00E06C2A" w:rsidRPr="00E06C2A" w:rsidRDefault="00E06C2A" w:rsidP="00E06C2A"/>
    <w:p w14:paraId="7851B558" w14:textId="0194A6E2" w:rsidR="00A51D79" w:rsidRPr="00A032B4" w:rsidRDefault="00A51D79" w:rsidP="003D6097">
      <w:pPr>
        <w:pStyle w:val="Heading2"/>
      </w:pPr>
      <w:r w:rsidRPr="00A032B4">
        <w:t xml:space="preserve">Immigration </w:t>
      </w:r>
    </w:p>
    <w:p w14:paraId="32FC227E" w14:textId="1A9C1CCA" w:rsidR="00A51D79" w:rsidRPr="00A032B4" w:rsidRDefault="00A51D79" w:rsidP="00A51D79"/>
    <w:p w14:paraId="106CE310" w14:textId="4C6B7200" w:rsidR="00BA15DC" w:rsidRDefault="00BA15DC" w:rsidP="00BA15DC">
      <w:pPr>
        <w:pStyle w:val="Heading3"/>
      </w:pPr>
      <w:bookmarkStart w:id="149" w:name="_Minister_for_Immigration,_1"/>
      <w:bookmarkStart w:id="150" w:name="_AZC20_v_Minister"/>
      <w:bookmarkEnd w:id="149"/>
      <w:bookmarkEnd w:id="150"/>
      <w:r>
        <w:t>AZC20 v Minister for Immigration, Citizenship, Migrant Services and Multicultural Affairs &amp; Anor</w:t>
      </w:r>
    </w:p>
    <w:p w14:paraId="3C4F9B14" w14:textId="4D399D6F" w:rsidR="00BA15DC" w:rsidRPr="00CF1E14" w:rsidRDefault="00C16004" w:rsidP="00BA15DC">
      <w:hyperlink r:id="rId109" w:history="1">
        <w:r w:rsidR="00A74462" w:rsidRPr="00F96353">
          <w:rPr>
            <w:rStyle w:val="Hyperlink"/>
            <w:rFonts w:cs="Verdana"/>
            <w:b/>
            <w:bCs/>
            <w:noProof w:val="0"/>
          </w:rPr>
          <w:t>M84/2022</w:t>
        </w:r>
        <w:r w:rsidR="006B324C" w:rsidRPr="00F96353">
          <w:rPr>
            <w:rStyle w:val="Hyperlink"/>
            <w:rFonts w:cs="Verdana"/>
            <w:b/>
            <w:bCs/>
            <w:noProof w:val="0"/>
          </w:rPr>
          <w:t>; M85/2022</w:t>
        </w:r>
      </w:hyperlink>
      <w:r w:rsidR="00BA15DC" w:rsidRPr="00CF1E14">
        <w:rPr>
          <w:b/>
          <w:bCs/>
        </w:rPr>
        <w:t>:</w:t>
      </w:r>
      <w:r w:rsidR="00BA15DC">
        <w:t xml:space="preserve"> </w:t>
      </w:r>
      <w:hyperlink r:id="rId110" w:history="1">
        <w:r w:rsidR="00BA15DC" w:rsidRPr="00175D32">
          <w:rPr>
            <w:rStyle w:val="Hyperlink"/>
            <w:rFonts w:cs="Verdana"/>
            <w:noProof w:val="0"/>
          </w:rPr>
          <w:t xml:space="preserve">[2022] </w:t>
        </w:r>
        <w:proofErr w:type="spellStart"/>
        <w:r w:rsidR="00BA15DC" w:rsidRPr="00175D32">
          <w:rPr>
            <w:rStyle w:val="Hyperlink"/>
            <w:rFonts w:cs="Verdana"/>
            <w:noProof w:val="0"/>
          </w:rPr>
          <w:t>HCATrans</w:t>
        </w:r>
        <w:proofErr w:type="spellEnd"/>
        <w:r w:rsidR="00BA15DC" w:rsidRPr="00175D32">
          <w:rPr>
            <w:rStyle w:val="Hyperlink"/>
            <w:rFonts w:cs="Verdana"/>
            <w:noProof w:val="0"/>
          </w:rPr>
          <w:t xml:space="preserve"> 196</w:t>
        </w:r>
      </w:hyperlink>
    </w:p>
    <w:p w14:paraId="54FD25EE" w14:textId="77777777" w:rsidR="00BA15DC" w:rsidRDefault="00BA15DC" w:rsidP="00BA15DC"/>
    <w:p w14:paraId="0EA5093C" w14:textId="6054D17D" w:rsidR="00BA15DC" w:rsidRPr="00E84458" w:rsidRDefault="00BA15DC" w:rsidP="00BA15DC">
      <w:pPr>
        <w:rPr>
          <w:i/>
          <w:iCs/>
        </w:rPr>
      </w:pPr>
      <w:r>
        <w:rPr>
          <w:b/>
          <w:bCs/>
        </w:rPr>
        <w:t>Date heard:</w:t>
      </w:r>
      <w:r>
        <w:t xml:space="preserve"> 11 November 2022 – </w:t>
      </w:r>
      <w:r>
        <w:rPr>
          <w:i/>
          <w:iCs/>
        </w:rPr>
        <w:t xml:space="preserve">Special leave granted </w:t>
      </w:r>
    </w:p>
    <w:p w14:paraId="6C5FFA3E" w14:textId="77777777" w:rsidR="00BA15DC" w:rsidRDefault="00BA15DC" w:rsidP="00BA15DC"/>
    <w:p w14:paraId="3910063F" w14:textId="77777777" w:rsidR="00BA15DC" w:rsidRDefault="00BA15DC" w:rsidP="00BA15DC">
      <w:r>
        <w:rPr>
          <w:b/>
          <w:bCs/>
        </w:rPr>
        <w:t>Catchwords:</w:t>
      </w:r>
    </w:p>
    <w:p w14:paraId="36CC841E" w14:textId="77777777" w:rsidR="00BA15DC" w:rsidRDefault="00BA15DC" w:rsidP="00BA15DC"/>
    <w:p w14:paraId="62C10BEC" w14:textId="690D2932" w:rsidR="006E7616" w:rsidRDefault="00BA15DC" w:rsidP="00BA15DC">
      <w:pPr>
        <w:pStyle w:val="Catchwords0"/>
      </w:pPr>
      <w:r w:rsidRPr="00BA15DC">
        <w:t>Immigration – Detention – Regional processing – Where appellant in immigration detention since 15 July 2013 – Where appellant required to be taken to regional processing country as soon as reasonably practicable</w:t>
      </w:r>
      <w:r>
        <w:t xml:space="preserve"> </w:t>
      </w:r>
      <w:r w:rsidR="009E0D34">
        <w:t>under s</w:t>
      </w:r>
      <w:r w:rsidR="00D57EDE">
        <w:t> </w:t>
      </w:r>
      <w:r w:rsidR="009E0D34">
        <w:t>198AD</w:t>
      </w:r>
      <w:r w:rsidR="00DF37EE">
        <w:t xml:space="preserve"> of </w:t>
      </w:r>
      <w:r w:rsidR="00DF37EE">
        <w:rPr>
          <w:i/>
          <w:iCs/>
        </w:rPr>
        <w:t xml:space="preserve">Migration Act 1958 </w:t>
      </w:r>
      <w:r w:rsidR="00DF37EE">
        <w:t>(</w:t>
      </w:r>
      <w:proofErr w:type="spellStart"/>
      <w:r w:rsidR="00DF37EE">
        <w:t>Cth</w:t>
      </w:r>
      <w:proofErr w:type="spellEnd"/>
      <w:r w:rsidR="00DF37EE">
        <w:t>)</w:t>
      </w:r>
      <w:r w:rsidR="009E0D34">
        <w:t xml:space="preserve"> </w:t>
      </w:r>
      <w:r w:rsidRPr="00BA15DC">
        <w:t xml:space="preserve">– Where primary judge found it reasonably practicable to take appellant to regional processing country no later than end of September 2013 and, consequently, there had been </w:t>
      </w:r>
      <w:r w:rsidR="00040C04">
        <w:t>"</w:t>
      </w:r>
      <w:r w:rsidRPr="00BA15DC">
        <w:t>extensive</w:t>
      </w:r>
      <w:r w:rsidR="00040C04">
        <w:t>"</w:t>
      </w:r>
      <w:r w:rsidRPr="00BA15DC">
        <w:t xml:space="preserve"> and </w:t>
      </w:r>
      <w:r w:rsidR="00040C04">
        <w:t>"</w:t>
      </w:r>
      <w:r w:rsidRPr="00BA15DC">
        <w:t>unwarranted delay</w:t>
      </w:r>
      <w:r w:rsidR="00040C04">
        <w:t>"</w:t>
      </w:r>
      <w:r w:rsidRPr="00BA15DC">
        <w:t xml:space="preserve"> in removing appellant – Where primary judge made order compelling end of appellant</w:t>
      </w:r>
      <w:r w:rsidR="00040C04">
        <w:t>'</w:t>
      </w:r>
      <w:r w:rsidRPr="00BA15DC">
        <w:t>s detention</w:t>
      </w:r>
      <w:r w:rsidR="002D35E5">
        <w:t xml:space="preserve"> by</w:t>
      </w:r>
      <w:r w:rsidRPr="00BA15DC">
        <w:t xml:space="preserve"> causing appellant to be taken from Australia under s</w:t>
      </w:r>
      <w:r w:rsidR="00D57EDE">
        <w:t> </w:t>
      </w:r>
      <w:r w:rsidRPr="00BA15DC">
        <w:t xml:space="preserve">196 of </w:t>
      </w:r>
      <w:r w:rsidRPr="00BA15DC">
        <w:rPr>
          <w:i/>
          <w:iCs/>
        </w:rPr>
        <w:t>Migration Act</w:t>
      </w:r>
      <w:r w:rsidRPr="00BA15DC">
        <w:t xml:space="preserve"> </w:t>
      </w:r>
      <w:r w:rsidR="002D35E5">
        <w:t>(</w:t>
      </w:r>
      <w:r w:rsidR="00040C04">
        <w:t>"</w:t>
      </w:r>
      <w:r w:rsidR="002D35E5">
        <w:t>mandamus order</w:t>
      </w:r>
      <w:r w:rsidR="00040C04">
        <w:t>"</w:t>
      </w:r>
      <w:r w:rsidR="002D35E5">
        <w:t>)</w:t>
      </w:r>
      <w:r w:rsidR="00DF37EE">
        <w:t xml:space="preserve"> </w:t>
      </w:r>
      <w:r w:rsidRPr="00BA15DC">
        <w:t>– Where primary judge ordered appellant be detained in home only for so long as it took for appellant to be taken to regional processing country in accordance with mandamus order (</w:t>
      </w:r>
      <w:r w:rsidR="00040C04">
        <w:t>"</w:t>
      </w:r>
      <w:r w:rsidRPr="006538D7">
        <w:t>order 3</w:t>
      </w:r>
      <w:r w:rsidR="00040C04">
        <w:t>"</w:t>
      </w:r>
      <w:r w:rsidRPr="006538D7">
        <w:t>)</w:t>
      </w:r>
      <w:r w:rsidRPr="00BA15DC">
        <w:t xml:space="preserve"> </w:t>
      </w:r>
      <w:r w:rsidRPr="00BA15DC">
        <w:lastRenderedPageBreak/>
        <w:t xml:space="preserve">– Where order 3 suspended, coming into effect only if, after 14 days, respondents failed to take appellant to regional processing </w:t>
      </w:r>
      <w:r>
        <w:t>country</w:t>
      </w:r>
      <w:r w:rsidR="002D35E5">
        <w:t xml:space="preserve"> </w:t>
      </w:r>
      <w:r w:rsidRPr="00BA15DC">
        <w:t>– Where, hours before order 3 due to come into effect, only available regional processing country rejected appellant and Minister exercised personal, non-compellable power under s</w:t>
      </w:r>
      <w:r w:rsidR="00D57EDE">
        <w:t> </w:t>
      </w:r>
      <w:r w:rsidRPr="00BA15DC">
        <w:t xml:space="preserve">198AE of </w:t>
      </w:r>
      <w:r w:rsidR="000152E0">
        <w:rPr>
          <w:i/>
          <w:iCs/>
        </w:rPr>
        <w:t xml:space="preserve">Migration </w:t>
      </w:r>
      <w:r w:rsidRPr="000152E0">
        <w:rPr>
          <w:i/>
          <w:iCs/>
        </w:rPr>
        <w:t>Act</w:t>
      </w:r>
      <w:r w:rsidRPr="00BA15DC">
        <w:t xml:space="preserve"> to disapply s</w:t>
      </w:r>
      <w:r w:rsidR="00D57EDE">
        <w:t> </w:t>
      </w:r>
      <w:r w:rsidRPr="00BA15DC">
        <w:t xml:space="preserve">198AD to appellant – Where appellant remains in detention </w:t>
      </w:r>
      <w:proofErr w:type="spellStart"/>
      <w:r w:rsidRPr="00BA15DC">
        <w:t>cent</w:t>
      </w:r>
      <w:r w:rsidR="006E7616">
        <w:t>r</w:t>
      </w:r>
      <w:r w:rsidRPr="00BA15DC">
        <w:t>e</w:t>
      </w:r>
      <w:proofErr w:type="spellEnd"/>
      <w:r w:rsidRPr="00BA15DC">
        <w:t xml:space="preserve"> – Where Full Court granted leave to appeal from orders 3-5 of primary judge</w:t>
      </w:r>
      <w:r w:rsidR="00040C04">
        <w:t>'</w:t>
      </w:r>
      <w:r w:rsidRPr="00BA15DC">
        <w:t>s orders – Whether order 3 satisfie</w:t>
      </w:r>
      <w:r w:rsidR="009E0D34">
        <w:t>s</w:t>
      </w:r>
      <w:r w:rsidRPr="00BA15DC">
        <w:t xml:space="preserve"> temporal and/or purposive element of para (a) of definition of </w:t>
      </w:r>
      <w:r w:rsidR="00040C04">
        <w:t>"</w:t>
      </w:r>
      <w:r w:rsidRPr="00BA15DC">
        <w:t>immigration detention</w:t>
      </w:r>
      <w:r w:rsidR="00040C04">
        <w:t>"</w:t>
      </w:r>
      <w:r w:rsidRPr="00BA15DC">
        <w:t xml:space="preserve"> in s</w:t>
      </w:r>
      <w:r w:rsidR="00D57EDE">
        <w:t> </w:t>
      </w:r>
      <w:r w:rsidRPr="00BA15DC">
        <w:t xml:space="preserve">5 of </w:t>
      </w:r>
      <w:r w:rsidRPr="00BA15DC">
        <w:rPr>
          <w:i/>
          <w:iCs/>
        </w:rPr>
        <w:t>Migration Act</w:t>
      </w:r>
      <w:r w:rsidRPr="00BA15DC">
        <w:t xml:space="preserve">, whereby immigration detention means being in company of, and restrained by, an officer or another prescribed person. </w:t>
      </w:r>
    </w:p>
    <w:p w14:paraId="6C585F55" w14:textId="77777777" w:rsidR="006E7616" w:rsidRPr="00BA15DC" w:rsidRDefault="006E7616" w:rsidP="00BA15DC">
      <w:pPr>
        <w:pStyle w:val="Catchwords0"/>
      </w:pPr>
    </w:p>
    <w:p w14:paraId="551A860D" w14:textId="452AD236" w:rsidR="00BA15DC" w:rsidRDefault="006E7616" w:rsidP="00BA15DC">
      <w:pPr>
        <w:pStyle w:val="Catchwords0"/>
      </w:pPr>
      <w:r>
        <w:t xml:space="preserve">Constitutional law – Chapter III – </w:t>
      </w:r>
      <w:r w:rsidR="00BA15DC" w:rsidRPr="00BA15DC">
        <w:t>Courts and judges –</w:t>
      </w:r>
      <w:r>
        <w:t xml:space="preserve"> </w:t>
      </w:r>
      <w:r w:rsidR="00BA15DC" w:rsidRPr="00BA15DC">
        <w:t>Appeal from interlocutory order –</w:t>
      </w:r>
      <w:r>
        <w:t xml:space="preserve"> </w:t>
      </w:r>
      <w:r w:rsidR="00BA15DC" w:rsidRPr="00BA15DC">
        <w:t>Where s</w:t>
      </w:r>
      <w:r w:rsidR="00D57EDE">
        <w:t> </w:t>
      </w:r>
      <w:r w:rsidR="00BA15DC" w:rsidRPr="00BA15DC">
        <w:t xml:space="preserve">24(1A) </w:t>
      </w:r>
      <w:r w:rsidR="009E0D34" w:rsidRPr="00BA15DC">
        <w:t xml:space="preserve">of </w:t>
      </w:r>
      <w:r w:rsidR="009E0D34" w:rsidRPr="00BA15DC">
        <w:rPr>
          <w:i/>
          <w:iCs/>
        </w:rPr>
        <w:t>Federal Court of Australia Act 1976</w:t>
      </w:r>
      <w:r w:rsidR="009E0D34" w:rsidRPr="00BA15DC">
        <w:t xml:space="preserve"> (</w:t>
      </w:r>
      <w:proofErr w:type="spellStart"/>
      <w:r w:rsidR="009E0D34" w:rsidRPr="00BA15DC">
        <w:t>Cth</w:t>
      </w:r>
      <w:proofErr w:type="spellEnd"/>
      <w:r w:rsidR="009E0D34" w:rsidRPr="00BA15DC">
        <w:t>)</w:t>
      </w:r>
      <w:r w:rsidR="009E0D34">
        <w:t xml:space="preserve"> </w:t>
      </w:r>
      <w:r w:rsidR="00BA15DC" w:rsidRPr="00BA15DC">
        <w:t>requires leave to appeal from interlocutory judgment – Where ss</w:t>
      </w:r>
      <w:r w:rsidR="00D57EDE">
        <w:t> </w:t>
      </w:r>
      <w:r w:rsidR="00BA15DC" w:rsidRPr="00BA15DC">
        <w:t xml:space="preserve">22 and 23 respectively confer power on Court to grant all remedies to which any party appears entitled and power to issue writs of such kinds as </w:t>
      </w:r>
      <w:r w:rsidR="009E0D34">
        <w:t xml:space="preserve">Court </w:t>
      </w:r>
      <w:r w:rsidR="00BA15DC" w:rsidRPr="00BA15DC">
        <w:t>consider</w:t>
      </w:r>
      <w:r w:rsidR="009E0D34">
        <w:t>s</w:t>
      </w:r>
      <w:r w:rsidR="00BA15DC" w:rsidRPr="00BA15DC">
        <w:t xml:space="preserve"> appropriate – </w:t>
      </w:r>
      <w:r>
        <w:t xml:space="preserve">Whether there </w:t>
      </w:r>
      <w:r w:rsidR="00040C04">
        <w:t>"</w:t>
      </w:r>
      <w:r>
        <w:t>matter</w:t>
      </w:r>
      <w:r w:rsidR="00040C04">
        <w:t>"</w:t>
      </w:r>
      <w:r>
        <w:t xml:space="preserve"> within meaning of Chapter</w:t>
      </w:r>
      <w:r w:rsidR="00D57EDE">
        <w:t> </w:t>
      </w:r>
      <w:r>
        <w:t xml:space="preserve">III of </w:t>
      </w:r>
      <w:r>
        <w:rPr>
          <w:i/>
          <w:iCs/>
        </w:rPr>
        <w:t>Constitution</w:t>
      </w:r>
      <w:r>
        <w:t xml:space="preserve"> – </w:t>
      </w:r>
      <w:r w:rsidR="00BA15DC" w:rsidRPr="00BA15DC">
        <w:t xml:space="preserve">Whether Full Court </w:t>
      </w:r>
      <w:r>
        <w:t>erred in</w:t>
      </w:r>
      <w:r w:rsidR="00BA15DC" w:rsidRPr="00BA15DC">
        <w:t xml:space="preserve"> grant</w:t>
      </w:r>
      <w:r>
        <w:t>ing</w:t>
      </w:r>
      <w:r w:rsidR="00BA15DC" w:rsidRPr="00BA15DC">
        <w:t xml:space="preserve"> leave to appeal from order</w:t>
      </w:r>
      <w:r w:rsidR="00D57EDE">
        <w:t> </w:t>
      </w:r>
      <w:r w:rsidR="00BA15DC" w:rsidRPr="00BA15DC">
        <w:t>3 – Whether</w:t>
      </w:r>
      <w:r w:rsidR="00DF37EE">
        <w:t>, in circumstances order</w:t>
      </w:r>
      <w:r w:rsidR="00D57EDE">
        <w:t> </w:t>
      </w:r>
      <w:r w:rsidR="00DF37EE">
        <w:t xml:space="preserve">3 not come into execution, Full Court erred in granting leave without considering </w:t>
      </w:r>
      <w:r w:rsidR="00040C04">
        <w:t>"</w:t>
      </w:r>
      <w:r w:rsidR="00DF37EE">
        <w:t>substantial injustice</w:t>
      </w:r>
      <w:r w:rsidR="00040C04">
        <w:t>"</w:t>
      </w:r>
      <w:r w:rsidR="00DF37EE">
        <w:t xml:space="preserve"> test</w:t>
      </w:r>
      <w:r w:rsidR="00BA15DC" w:rsidRPr="00BA15DC">
        <w:t>.</w:t>
      </w:r>
      <w:r w:rsidR="00BA15DC">
        <w:t xml:space="preserve"> </w:t>
      </w:r>
    </w:p>
    <w:p w14:paraId="759594A3" w14:textId="77777777" w:rsidR="00BA15DC" w:rsidRDefault="00BA15DC" w:rsidP="00BA15DC"/>
    <w:p w14:paraId="0674189F" w14:textId="77777777" w:rsidR="00BA15DC" w:rsidRPr="00476537" w:rsidRDefault="00BA15DC" w:rsidP="00BA15DC">
      <w:pPr>
        <w:rPr>
          <w:bCs/>
        </w:rPr>
      </w:pPr>
      <w:r w:rsidRPr="004E7695">
        <w:rPr>
          <w:b/>
        </w:rPr>
        <w:t>Appealed from</w:t>
      </w:r>
      <w:r>
        <w:rPr>
          <w:b/>
        </w:rPr>
        <w:t xml:space="preserve"> FCA (FC): </w:t>
      </w:r>
      <w:hyperlink r:id="rId111" w:history="1">
        <w:r w:rsidRPr="000002F0">
          <w:rPr>
            <w:rStyle w:val="Hyperlink"/>
            <w:rFonts w:cs="Verdana"/>
            <w:bCs/>
            <w:noProof w:val="0"/>
          </w:rPr>
          <w:t>[2022] FCAFC 52</w:t>
        </w:r>
      </w:hyperlink>
      <w:r>
        <w:rPr>
          <w:bCs/>
        </w:rPr>
        <w:t xml:space="preserve">; </w:t>
      </w:r>
      <w:r w:rsidRPr="00E14A81">
        <w:rPr>
          <w:bCs/>
        </w:rPr>
        <w:t>(2022) 290 FCR 149</w:t>
      </w:r>
      <w:r>
        <w:rPr>
          <w:bCs/>
        </w:rPr>
        <w:t xml:space="preserve"> </w:t>
      </w:r>
    </w:p>
    <w:p w14:paraId="2EE1325A" w14:textId="77777777" w:rsidR="00BA15DC" w:rsidRPr="00E064DF" w:rsidRDefault="00BA15DC" w:rsidP="00BA15DC"/>
    <w:p w14:paraId="10556F14" w14:textId="2EBA4BA2" w:rsidR="00BA15DC" w:rsidRDefault="00C16004" w:rsidP="00BA15DC">
      <w:pPr>
        <w:rPr>
          <w:rStyle w:val="Hyperlink"/>
          <w:rFonts w:cs="Verdana"/>
          <w:bCs/>
        </w:rPr>
      </w:pPr>
      <w:hyperlink w:anchor="TOP" w:history="1">
        <w:r w:rsidR="00BA15DC" w:rsidRPr="004E7695">
          <w:rPr>
            <w:rStyle w:val="Hyperlink"/>
            <w:rFonts w:cs="Verdana"/>
            <w:bCs/>
          </w:rPr>
          <w:t>Return to Top</w:t>
        </w:r>
      </w:hyperlink>
    </w:p>
    <w:p w14:paraId="72092096" w14:textId="77777777" w:rsidR="00A51D79" w:rsidRDefault="00A51D79" w:rsidP="00A51D79">
      <w:pPr>
        <w:pStyle w:val="Divider2"/>
      </w:pPr>
    </w:p>
    <w:p w14:paraId="344BD378" w14:textId="77777777" w:rsidR="00584AB6" w:rsidRPr="003D7128" w:rsidRDefault="00584AB6" w:rsidP="00584AB6"/>
    <w:p w14:paraId="5BFC8054" w14:textId="77777777" w:rsidR="00584AB6" w:rsidRDefault="00584AB6" w:rsidP="00584AB6">
      <w:pPr>
        <w:pStyle w:val="Heading2"/>
      </w:pPr>
      <w:r>
        <w:t xml:space="preserve">Industrial Law </w:t>
      </w:r>
    </w:p>
    <w:p w14:paraId="00D3F946" w14:textId="77777777" w:rsidR="00584AB6" w:rsidRPr="001D6584" w:rsidRDefault="00584AB6" w:rsidP="00584AB6"/>
    <w:p w14:paraId="5F0EB557" w14:textId="77777777" w:rsidR="00584AB6" w:rsidRDefault="00584AB6" w:rsidP="00584AB6">
      <w:pPr>
        <w:pStyle w:val="Heading3"/>
      </w:pPr>
      <w:bookmarkStart w:id="151" w:name="_Qantas_Airways_Limited"/>
      <w:bookmarkEnd w:id="151"/>
      <w:r w:rsidRPr="006B324C">
        <w:t>Qantas Airways Limited &amp; Anor v Transport Workers Union of Australia</w:t>
      </w:r>
    </w:p>
    <w:p w14:paraId="524FAC50" w14:textId="52B5D00A" w:rsidR="00584AB6" w:rsidRPr="00CF1E14" w:rsidRDefault="00C16004" w:rsidP="00584AB6">
      <w:hyperlink r:id="rId112" w:history="1">
        <w:r w:rsidR="00584AB6" w:rsidRPr="006D1B9B">
          <w:rPr>
            <w:rStyle w:val="Hyperlink"/>
            <w:rFonts w:cs="Verdana"/>
            <w:b/>
            <w:bCs/>
            <w:noProof w:val="0"/>
          </w:rPr>
          <w:t>S</w:t>
        </w:r>
        <w:r w:rsidR="006D1B9B" w:rsidRPr="006D1B9B">
          <w:rPr>
            <w:rStyle w:val="Hyperlink"/>
            <w:rFonts w:cs="Verdana"/>
            <w:b/>
            <w:bCs/>
            <w:noProof w:val="0"/>
          </w:rPr>
          <w:t>153</w:t>
        </w:r>
        <w:r w:rsidR="00584AB6" w:rsidRPr="006D1B9B">
          <w:rPr>
            <w:rStyle w:val="Hyperlink"/>
            <w:rFonts w:cs="Verdana"/>
            <w:b/>
            <w:bCs/>
            <w:noProof w:val="0"/>
          </w:rPr>
          <w:t>/2022</w:t>
        </w:r>
      </w:hyperlink>
      <w:r w:rsidR="00584AB6" w:rsidRPr="00CF1E14">
        <w:rPr>
          <w:b/>
          <w:bCs/>
        </w:rPr>
        <w:t>:</w:t>
      </w:r>
      <w:r w:rsidR="00584AB6">
        <w:t xml:space="preserve"> </w:t>
      </w:r>
      <w:hyperlink r:id="rId113" w:history="1">
        <w:r w:rsidR="00584AB6" w:rsidRPr="00AC282B">
          <w:rPr>
            <w:rStyle w:val="Hyperlink"/>
            <w:rFonts w:cs="Verdana"/>
            <w:noProof w:val="0"/>
          </w:rPr>
          <w:t xml:space="preserve">[2022] </w:t>
        </w:r>
        <w:proofErr w:type="spellStart"/>
        <w:r w:rsidR="00584AB6" w:rsidRPr="00AC282B">
          <w:rPr>
            <w:rStyle w:val="Hyperlink"/>
            <w:rFonts w:cs="Verdana"/>
            <w:noProof w:val="0"/>
          </w:rPr>
          <w:t>HCATrans</w:t>
        </w:r>
        <w:proofErr w:type="spellEnd"/>
        <w:r w:rsidR="00584AB6" w:rsidRPr="00AC282B">
          <w:rPr>
            <w:rStyle w:val="Hyperlink"/>
            <w:rFonts w:cs="Verdana"/>
            <w:noProof w:val="0"/>
          </w:rPr>
          <w:t xml:space="preserve"> 205</w:t>
        </w:r>
      </w:hyperlink>
    </w:p>
    <w:p w14:paraId="559258F8" w14:textId="77777777" w:rsidR="00584AB6" w:rsidRDefault="00584AB6" w:rsidP="00584AB6"/>
    <w:p w14:paraId="6A6C0F1D" w14:textId="77777777" w:rsidR="00584AB6" w:rsidRPr="00E84458" w:rsidRDefault="00584AB6" w:rsidP="00584AB6">
      <w:pPr>
        <w:rPr>
          <w:i/>
          <w:iCs/>
        </w:rPr>
      </w:pPr>
      <w:r>
        <w:rPr>
          <w:b/>
          <w:bCs/>
        </w:rPr>
        <w:t>Date heard:</w:t>
      </w:r>
      <w:r>
        <w:t xml:space="preserve"> 18 November 2022 – </w:t>
      </w:r>
      <w:r>
        <w:rPr>
          <w:i/>
          <w:iCs/>
        </w:rPr>
        <w:t xml:space="preserve">Special leave granted </w:t>
      </w:r>
    </w:p>
    <w:p w14:paraId="4E8CB063" w14:textId="77777777" w:rsidR="00584AB6" w:rsidRDefault="00584AB6" w:rsidP="00584AB6"/>
    <w:p w14:paraId="0657B28A" w14:textId="77777777" w:rsidR="00584AB6" w:rsidRDefault="00584AB6" w:rsidP="00584AB6">
      <w:r>
        <w:rPr>
          <w:b/>
          <w:bCs/>
        </w:rPr>
        <w:t>Catchwords:</w:t>
      </w:r>
    </w:p>
    <w:p w14:paraId="6D69132D" w14:textId="77777777" w:rsidR="00584AB6" w:rsidRDefault="00584AB6" w:rsidP="00584AB6"/>
    <w:p w14:paraId="73118447" w14:textId="0CF7CAD9" w:rsidR="00584AB6" w:rsidRPr="00BB0CC8" w:rsidRDefault="00ED413F" w:rsidP="00584AB6">
      <w:pPr>
        <w:pStyle w:val="Catchwords0"/>
      </w:pPr>
      <w:r>
        <w:t>Industrial</w:t>
      </w:r>
      <w:r w:rsidR="00584AB6" w:rsidRPr="00D104D1">
        <w:t xml:space="preserve"> law – Adverse action – Workplace right – </w:t>
      </w:r>
      <w:r>
        <w:t>Whether prohibition s</w:t>
      </w:r>
      <w:r w:rsidR="00D57EDE">
        <w:t> </w:t>
      </w:r>
      <w:r>
        <w:t xml:space="preserve">340(1)(b) only prohibits adverse action taken to prevent exercise of presently existing </w:t>
      </w:r>
      <w:r w:rsidR="00040C04">
        <w:t>"</w:t>
      </w:r>
      <w:r>
        <w:t>workplace right</w:t>
      </w:r>
      <w:r w:rsidR="00040C04">
        <w:t>"</w:t>
      </w:r>
      <w:r>
        <w:t xml:space="preserve"> – </w:t>
      </w:r>
      <w:r w:rsidR="00584AB6" w:rsidRPr="00D104D1">
        <w:t xml:space="preserve">Where first appellant made decision to outsource ground operations at 10 airports to third party providers – Where </w:t>
      </w:r>
      <w:r>
        <w:t>primary judge found</w:t>
      </w:r>
      <w:r w:rsidR="00584AB6" w:rsidRPr="00D104D1">
        <w:t xml:space="preserve"> outsourcing decision contravened </w:t>
      </w:r>
      <w:r>
        <w:t>s</w:t>
      </w:r>
      <w:r w:rsidR="00D57EDE">
        <w:t> </w:t>
      </w:r>
      <w:r w:rsidR="00584AB6" w:rsidRPr="00D104D1">
        <w:t xml:space="preserve">340(1)(b) of </w:t>
      </w:r>
      <w:r w:rsidR="00584AB6" w:rsidRPr="00D104D1">
        <w:rPr>
          <w:i/>
          <w:iCs/>
        </w:rPr>
        <w:t xml:space="preserve">Fair Work Act 2009 </w:t>
      </w:r>
      <w:r w:rsidR="00584AB6" w:rsidRPr="00D104D1">
        <w:t>(</w:t>
      </w:r>
      <w:proofErr w:type="spellStart"/>
      <w:r w:rsidR="00584AB6" w:rsidRPr="00D104D1">
        <w:t>Cth</w:t>
      </w:r>
      <w:proofErr w:type="spellEnd"/>
      <w:r w:rsidR="00584AB6" w:rsidRPr="00D104D1">
        <w:t>)</w:t>
      </w:r>
      <w:r>
        <w:t xml:space="preserve"> </w:t>
      </w:r>
      <w:r w:rsidR="00584AB6" w:rsidRPr="00D104D1">
        <w:t>– Where, at time of outsourcing decision, one relevant enterprise agreement had not yet reached its nominal expiry date and no process of bargaining for replacement had been initiated, and another enterprise agreement had reached nominal expiry date and process of bargaining had commenced, but no process for protect</w:t>
      </w:r>
      <w:r w:rsidR="00027901">
        <w:t>ed</w:t>
      </w:r>
      <w:r w:rsidR="00584AB6" w:rsidRPr="00D104D1">
        <w:t xml:space="preserve"> </w:t>
      </w:r>
      <w:r w:rsidR="00584AB6" w:rsidRPr="00D104D1">
        <w:lastRenderedPageBreak/>
        <w:t>industrial action been initiated – Where primary judge held first appellant contravened s</w:t>
      </w:r>
      <w:r w:rsidR="00D57EDE">
        <w:t> </w:t>
      </w:r>
      <w:r w:rsidR="00584AB6" w:rsidRPr="00D104D1">
        <w:t>340(1)(b), finding first appellant had not discharged reverse onus under s</w:t>
      </w:r>
      <w:r w:rsidR="00D57EDE">
        <w:t> </w:t>
      </w:r>
      <w:r w:rsidR="00584AB6" w:rsidRPr="00D104D1">
        <w:t>36</w:t>
      </w:r>
      <w:r>
        <w:t>0(1)</w:t>
      </w:r>
      <w:r w:rsidR="00584AB6" w:rsidRPr="00D104D1">
        <w:t xml:space="preserve"> of establishing first appellant had not made outsourcing decision to prevent affected employees from exercising workplace rights to </w:t>
      </w:r>
      <w:proofErr w:type="spellStart"/>
      <w:r w:rsidR="00584AB6" w:rsidRPr="00D104D1">
        <w:t>organise</w:t>
      </w:r>
      <w:proofErr w:type="spellEnd"/>
      <w:r w:rsidR="00584AB6" w:rsidRPr="00D104D1">
        <w:t xml:space="preserve"> and engage in protected industrial action.</w:t>
      </w:r>
      <w:r w:rsidR="00584AB6">
        <w:t xml:space="preserve"> </w:t>
      </w:r>
    </w:p>
    <w:p w14:paraId="020C9D65" w14:textId="77777777" w:rsidR="00584AB6" w:rsidRDefault="00584AB6" w:rsidP="00584AB6"/>
    <w:p w14:paraId="38FEDA13" w14:textId="77777777" w:rsidR="00584AB6" w:rsidRPr="00476537" w:rsidRDefault="00584AB6" w:rsidP="00584AB6">
      <w:pPr>
        <w:rPr>
          <w:bCs/>
        </w:rPr>
      </w:pPr>
      <w:r w:rsidRPr="004E7695">
        <w:rPr>
          <w:b/>
        </w:rPr>
        <w:t>Appealed from</w:t>
      </w:r>
      <w:r>
        <w:rPr>
          <w:b/>
        </w:rPr>
        <w:t xml:space="preserve"> FCA (FC): </w:t>
      </w:r>
      <w:hyperlink r:id="rId114" w:history="1">
        <w:r w:rsidRPr="001D4E1F">
          <w:rPr>
            <w:rStyle w:val="Hyperlink"/>
            <w:rFonts w:cs="Verdana"/>
            <w:bCs/>
            <w:noProof w:val="0"/>
          </w:rPr>
          <w:t>[2022] FCAFC 71</w:t>
        </w:r>
      </w:hyperlink>
      <w:r>
        <w:rPr>
          <w:bCs/>
        </w:rPr>
        <w:t xml:space="preserve">; </w:t>
      </w:r>
      <w:r w:rsidRPr="001D4E1F">
        <w:rPr>
          <w:bCs/>
        </w:rPr>
        <w:t>(2022) 402 ALR 1</w:t>
      </w:r>
      <w:r>
        <w:rPr>
          <w:bCs/>
        </w:rPr>
        <w:t xml:space="preserve">; </w:t>
      </w:r>
      <w:r w:rsidRPr="001D4E1F">
        <w:rPr>
          <w:bCs/>
        </w:rPr>
        <w:t>(2022) 315 IR 1</w:t>
      </w:r>
    </w:p>
    <w:p w14:paraId="2400CF17" w14:textId="77777777" w:rsidR="00584AB6" w:rsidRPr="00E064DF" w:rsidRDefault="00584AB6" w:rsidP="00584AB6"/>
    <w:p w14:paraId="4E157B13" w14:textId="77777777" w:rsidR="00584AB6" w:rsidRPr="002314BE" w:rsidRDefault="00C16004" w:rsidP="00584AB6">
      <w:hyperlink w:anchor="TOP" w:history="1">
        <w:r w:rsidR="00584AB6" w:rsidRPr="004E7695">
          <w:rPr>
            <w:rStyle w:val="Hyperlink"/>
            <w:rFonts w:cs="Verdana"/>
            <w:bCs/>
          </w:rPr>
          <w:t>Return to Top</w:t>
        </w:r>
      </w:hyperlink>
    </w:p>
    <w:p w14:paraId="70B46318" w14:textId="77777777" w:rsidR="0099220F" w:rsidRDefault="0099220F" w:rsidP="0099220F">
      <w:pPr>
        <w:pStyle w:val="Divider2"/>
      </w:pPr>
    </w:p>
    <w:p w14:paraId="534A8548" w14:textId="77777777" w:rsidR="0099220F" w:rsidRPr="00E06C2A" w:rsidRDefault="0099220F" w:rsidP="0099220F"/>
    <w:p w14:paraId="6CE7F4D8" w14:textId="7A20D2E3" w:rsidR="0099220F" w:rsidRDefault="0099220F" w:rsidP="0099220F">
      <w:pPr>
        <w:pStyle w:val="Heading2"/>
      </w:pPr>
      <w:r>
        <w:t xml:space="preserve">Restitution  </w:t>
      </w:r>
    </w:p>
    <w:p w14:paraId="19A8EC92" w14:textId="77777777" w:rsidR="0099220F" w:rsidRPr="00F22A23" w:rsidRDefault="0099220F" w:rsidP="0099220F"/>
    <w:p w14:paraId="491C79FF" w14:textId="406E0664" w:rsidR="006C556D" w:rsidRDefault="006C556D" w:rsidP="006C556D">
      <w:pPr>
        <w:pStyle w:val="Heading3"/>
      </w:pPr>
      <w:bookmarkStart w:id="152" w:name="_Redland_City_Council"/>
      <w:bookmarkEnd w:id="152"/>
      <w:r w:rsidRPr="00BF28A9">
        <w:t>Redland City Council v</w:t>
      </w:r>
      <w:r>
        <w:t xml:space="preserve"> </w:t>
      </w:r>
      <w:proofErr w:type="spellStart"/>
      <w:r>
        <w:t>Kozik</w:t>
      </w:r>
      <w:proofErr w:type="spellEnd"/>
      <w:r>
        <w:t xml:space="preserve"> </w:t>
      </w:r>
      <w:r w:rsidR="001D326E">
        <w:t xml:space="preserve">&amp; </w:t>
      </w:r>
      <w:proofErr w:type="spellStart"/>
      <w:r w:rsidR="001D326E">
        <w:t>Ors</w:t>
      </w:r>
      <w:proofErr w:type="spellEnd"/>
      <w:r w:rsidR="001D326E">
        <w:t xml:space="preserve"> </w:t>
      </w:r>
    </w:p>
    <w:p w14:paraId="6480F79D" w14:textId="36C84F4F" w:rsidR="006C556D" w:rsidRDefault="006C556D" w:rsidP="006C556D">
      <w:r w:rsidRPr="003A6885">
        <w:rPr>
          <w:b/>
          <w:bCs/>
        </w:rPr>
        <w:t>B41/2022:</w:t>
      </w:r>
      <w:r>
        <w:t xml:space="preserve"> </w:t>
      </w:r>
      <w:hyperlink r:id="rId115" w:history="1">
        <w:r w:rsidRPr="004D18D8">
          <w:rPr>
            <w:rStyle w:val="Hyperlink"/>
            <w:rFonts w:cs="Verdana"/>
            <w:noProof w:val="0"/>
          </w:rPr>
          <w:t>[</w:t>
        </w:r>
        <w:r w:rsidR="00C87D8E" w:rsidRPr="004D18D8">
          <w:rPr>
            <w:rStyle w:val="Hyperlink"/>
            <w:rFonts w:cs="Verdana"/>
            <w:noProof w:val="0"/>
          </w:rPr>
          <w:t xml:space="preserve">2023] </w:t>
        </w:r>
        <w:proofErr w:type="spellStart"/>
        <w:r w:rsidR="00C87D8E" w:rsidRPr="004D18D8">
          <w:rPr>
            <w:rStyle w:val="Hyperlink"/>
            <w:rFonts w:cs="Verdana"/>
            <w:noProof w:val="0"/>
          </w:rPr>
          <w:t>HCATrans</w:t>
        </w:r>
        <w:proofErr w:type="spellEnd"/>
        <w:r w:rsidR="00C87D8E" w:rsidRPr="004D18D8">
          <w:rPr>
            <w:rStyle w:val="Hyperlink"/>
            <w:rFonts w:cs="Verdana"/>
            <w:noProof w:val="0"/>
          </w:rPr>
          <w:t xml:space="preserve"> 34</w:t>
        </w:r>
      </w:hyperlink>
    </w:p>
    <w:p w14:paraId="42A822EB" w14:textId="77777777" w:rsidR="006C556D" w:rsidRDefault="006C556D" w:rsidP="006C556D"/>
    <w:p w14:paraId="4D93E0F3" w14:textId="4DAF04BD" w:rsidR="0099220F" w:rsidRPr="001D326E" w:rsidRDefault="006C556D" w:rsidP="006C556D">
      <w:pPr>
        <w:rPr>
          <w:i/>
          <w:iCs/>
        </w:rPr>
      </w:pPr>
      <w:r w:rsidRPr="004E7695">
        <w:rPr>
          <w:b/>
        </w:rPr>
        <w:t xml:space="preserve">Date </w:t>
      </w:r>
      <w:r>
        <w:rPr>
          <w:b/>
        </w:rPr>
        <w:t>heard</w:t>
      </w:r>
      <w:r w:rsidRPr="004E7695">
        <w:rPr>
          <w:b/>
        </w:rPr>
        <w:t>:</w:t>
      </w:r>
      <w:r w:rsidRPr="00FC0B58">
        <w:t xml:space="preserve"> </w:t>
      </w:r>
      <w:r>
        <w:t>17 March 2023 –</w:t>
      </w:r>
      <w:r w:rsidR="001D326E">
        <w:t xml:space="preserve"> </w:t>
      </w:r>
      <w:r w:rsidR="001D326E">
        <w:rPr>
          <w:i/>
          <w:iCs/>
        </w:rPr>
        <w:t xml:space="preserve">Special leave granted  </w:t>
      </w:r>
    </w:p>
    <w:p w14:paraId="5CB13548" w14:textId="77777777" w:rsidR="001D326E" w:rsidRPr="004E7695" w:rsidRDefault="001D326E" w:rsidP="006C556D"/>
    <w:p w14:paraId="3D29ABC2" w14:textId="77777777" w:rsidR="0099220F" w:rsidRPr="004E7695" w:rsidRDefault="0099220F" w:rsidP="0099220F">
      <w:pPr>
        <w:rPr>
          <w:b/>
        </w:rPr>
      </w:pPr>
      <w:r w:rsidRPr="004E7695">
        <w:rPr>
          <w:b/>
        </w:rPr>
        <w:t>Catchwords:</w:t>
      </w:r>
    </w:p>
    <w:p w14:paraId="02AF1762" w14:textId="77777777" w:rsidR="0099220F" w:rsidRPr="004E7695" w:rsidRDefault="0099220F" w:rsidP="0099220F">
      <w:pPr>
        <w:rPr>
          <w:b/>
        </w:rPr>
      </w:pPr>
    </w:p>
    <w:p w14:paraId="1220BF47" w14:textId="6A213664" w:rsidR="0099220F" w:rsidRDefault="00461C60" w:rsidP="0099220F">
      <w:pPr>
        <w:pStyle w:val="Catchwords0"/>
      </w:pPr>
      <w:r>
        <w:t xml:space="preserve">Restitution </w:t>
      </w:r>
      <w:r w:rsidR="00EA5227">
        <w:t>–</w:t>
      </w:r>
      <w:r>
        <w:t xml:space="preserve"> </w:t>
      </w:r>
      <w:r w:rsidR="00EA5227">
        <w:t xml:space="preserve">Unjust enrichment </w:t>
      </w:r>
      <w:r w:rsidR="004A23F2">
        <w:t xml:space="preserve">– </w:t>
      </w:r>
      <w:r w:rsidR="00C12640">
        <w:t>Payment of public impos</w:t>
      </w:r>
      <w:r w:rsidR="0021731F">
        <w:t>t</w:t>
      </w:r>
      <w:r w:rsidR="00C12640">
        <w:t xml:space="preserve"> – Mistake of law</w:t>
      </w:r>
      <w:r w:rsidR="007D78AE">
        <w:t xml:space="preserve"> – </w:t>
      </w:r>
      <w:proofErr w:type="spellStart"/>
      <w:r w:rsidR="006372DB">
        <w:t>Restitutionary</w:t>
      </w:r>
      <w:proofErr w:type="spellEnd"/>
      <w:r w:rsidR="006372DB">
        <w:t xml:space="preserve"> </w:t>
      </w:r>
      <w:proofErr w:type="spellStart"/>
      <w:r w:rsidR="006372DB">
        <w:t>defence</w:t>
      </w:r>
      <w:proofErr w:type="spellEnd"/>
      <w:r w:rsidR="006372DB">
        <w:t xml:space="preserve"> in public law – </w:t>
      </w:r>
      <w:r w:rsidR="004A23F2">
        <w:t xml:space="preserve">Where respondents </w:t>
      </w:r>
      <w:r w:rsidR="00D72A0C">
        <w:t xml:space="preserve">plaintiffs in representative action against appellant seeking recovery of monies paid as ratepayers for charges </w:t>
      </w:r>
      <w:r w:rsidR="004E0DBC">
        <w:t>wrongly levied by appellant – Where appellant accepts charges wrongly levied</w:t>
      </w:r>
      <w:r w:rsidR="0005598B">
        <w:t>, but refuse</w:t>
      </w:r>
      <w:r w:rsidR="005A57A4">
        <w:t>s</w:t>
      </w:r>
      <w:r w:rsidR="0005598B">
        <w:t xml:space="preserve"> to repay amount of charges expended for particular benefit of group of ratepayers</w:t>
      </w:r>
      <w:r w:rsidR="00886E57">
        <w:t xml:space="preserve"> – Where primary judge </w:t>
      </w:r>
      <w:r w:rsidR="009F1461">
        <w:t xml:space="preserve">held </w:t>
      </w:r>
      <w:r w:rsidR="00E67AEF">
        <w:t>appellant</w:t>
      </w:r>
      <w:r w:rsidR="009F1461">
        <w:t xml:space="preserve"> unable to raise </w:t>
      </w:r>
      <w:proofErr w:type="spellStart"/>
      <w:r w:rsidR="009F1461">
        <w:t>restitutionary</w:t>
      </w:r>
      <w:proofErr w:type="spellEnd"/>
      <w:r w:rsidR="009F1461">
        <w:t xml:space="preserve"> </w:t>
      </w:r>
      <w:proofErr w:type="spellStart"/>
      <w:r w:rsidR="009F1461">
        <w:t>defences</w:t>
      </w:r>
      <w:proofErr w:type="spellEnd"/>
      <w:r w:rsidR="009F1461">
        <w:t xml:space="preserve"> in circumstances where plaintiffs' claims brought as cause of action in de</w:t>
      </w:r>
      <w:r w:rsidR="00BE6A0B">
        <w:t xml:space="preserve">bt and no contractual relationship arose – </w:t>
      </w:r>
      <w:r w:rsidR="00556C79">
        <w:t xml:space="preserve">Where Court of Appeal </w:t>
      </w:r>
      <w:r w:rsidR="0067774C">
        <w:t xml:space="preserve">majority </w:t>
      </w:r>
      <w:r w:rsidR="00A51C56">
        <w:t xml:space="preserve">found </w:t>
      </w:r>
      <w:r w:rsidR="00336F8D">
        <w:t>restitution claims available i</w:t>
      </w:r>
      <w:r w:rsidR="000E5A2B">
        <w:t>n circumstances where monies paid under invalid laws</w:t>
      </w:r>
      <w:r w:rsidR="006009D9">
        <w:t xml:space="preserve">, </w:t>
      </w:r>
      <w:r w:rsidR="00294151">
        <w:t xml:space="preserve">but that </w:t>
      </w:r>
      <w:r w:rsidR="00416019">
        <w:t xml:space="preserve">ratepayers could not be considered to be unjustly enriched by repayment of monies – </w:t>
      </w:r>
      <w:r w:rsidR="000B2EFD">
        <w:t xml:space="preserve">Whether </w:t>
      </w:r>
      <w:proofErr w:type="spellStart"/>
      <w:r w:rsidR="00AE2236">
        <w:t>defence</w:t>
      </w:r>
      <w:proofErr w:type="spellEnd"/>
      <w:r w:rsidR="00AE2236">
        <w:t xml:space="preserve"> of unjust enrichment available where payment of public impost made under mistake of law</w:t>
      </w:r>
      <w:r w:rsidR="00C74256">
        <w:t xml:space="preserve"> – Whether </w:t>
      </w:r>
      <w:proofErr w:type="spellStart"/>
      <w:r w:rsidR="00C74256">
        <w:t>defence</w:t>
      </w:r>
      <w:proofErr w:type="spellEnd"/>
      <w:r w:rsidR="00C74256">
        <w:t xml:space="preserve"> of unjust enrichment available where, though </w:t>
      </w:r>
      <w:r w:rsidR="006B7FB8">
        <w:t>wrongly levied, charges expended to special benefit of group</w:t>
      </w:r>
      <w:r w:rsidR="00BB095D">
        <w:t xml:space="preserve"> – Whether </w:t>
      </w:r>
      <w:proofErr w:type="spellStart"/>
      <w:r w:rsidR="00BB095D">
        <w:t>defence</w:t>
      </w:r>
      <w:proofErr w:type="spellEnd"/>
      <w:r w:rsidR="00BB095D">
        <w:t xml:space="preserve"> of unjust enrichment to be framed </w:t>
      </w:r>
      <w:r w:rsidR="00A17DBA">
        <w:t>by reference to contractual principles of failure of consideration or by reference to material benefit derived</w:t>
      </w:r>
      <w:r w:rsidR="004A2924">
        <w:t xml:space="preserve">. </w:t>
      </w:r>
    </w:p>
    <w:p w14:paraId="0D56D4E0" w14:textId="77777777" w:rsidR="0099220F" w:rsidRDefault="0099220F" w:rsidP="0099220F">
      <w:pPr>
        <w:ind w:left="720"/>
      </w:pPr>
    </w:p>
    <w:p w14:paraId="573143D4" w14:textId="3D7BFB52" w:rsidR="0099220F" w:rsidRDefault="0099220F" w:rsidP="0099220F">
      <w:pPr>
        <w:rPr>
          <w:rStyle w:val="Hyperlink"/>
          <w:rFonts w:cs="Verdana"/>
          <w:bCs/>
          <w:noProof w:val="0"/>
        </w:rPr>
      </w:pPr>
      <w:r w:rsidRPr="004E7695">
        <w:rPr>
          <w:b/>
        </w:rPr>
        <w:t xml:space="preserve">Appealed from </w:t>
      </w:r>
      <w:r w:rsidR="004137F5">
        <w:rPr>
          <w:b/>
        </w:rPr>
        <w:t>QLDSC</w:t>
      </w:r>
      <w:r>
        <w:rPr>
          <w:b/>
        </w:rPr>
        <w:t xml:space="preserve"> (</w:t>
      </w:r>
      <w:r w:rsidR="004137F5">
        <w:rPr>
          <w:b/>
        </w:rPr>
        <w:t>CA</w:t>
      </w:r>
      <w:r>
        <w:rPr>
          <w:b/>
        </w:rPr>
        <w:t>):</w:t>
      </w:r>
      <w:r w:rsidR="00461C60">
        <w:rPr>
          <w:b/>
        </w:rPr>
        <w:t xml:space="preserve"> </w:t>
      </w:r>
      <w:hyperlink r:id="rId116" w:history="1">
        <w:r w:rsidR="0077634B" w:rsidRPr="00E81DED">
          <w:rPr>
            <w:rStyle w:val="Hyperlink"/>
            <w:rFonts w:cs="Verdana"/>
            <w:bCs/>
            <w:noProof w:val="0"/>
          </w:rPr>
          <w:t>[2022] QCA 158</w:t>
        </w:r>
      </w:hyperlink>
      <w:r w:rsidR="006A5185">
        <w:rPr>
          <w:bCs/>
        </w:rPr>
        <w:t xml:space="preserve">; </w:t>
      </w:r>
      <w:r w:rsidR="006A5185" w:rsidRPr="006A5185">
        <w:rPr>
          <w:bCs/>
        </w:rPr>
        <w:t>(2022) 252 LGERA 315</w:t>
      </w:r>
    </w:p>
    <w:p w14:paraId="18040D89" w14:textId="77777777" w:rsidR="0099220F" w:rsidRPr="00090699" w:rsidRDefault="0099220F" w:rsidP="0099220F">
      <w:pPr>
        <w:pStyle w:val="Divider2"/>
      </w:pPr>
    </w:p>
    <w:p w14:paraId="6E87FB5C" w14:textId="77777777" w:rsidR="0099220F" w:rsidRPr="00090699" w:rsidRDefault="00C16004" w:rsidP="0099220F">
      <w:pPr>
        <w:pStyle w:val="Divider2"/>
      </w:pPr>
      <w:hyperlink w:anchor="TOP" w:history="1">
        <w:r w:rsidR="0099220F" w:rsidRPr="00090699">
          <w:rPr>
            <w:rStyle w:val="Hyperlink"/>
            <w:rFonts w:cs="Verdana"/>
            <w:bCs/>
            <w:noProof w:val="0"/>
          </w:rPr>
          <w:t>Return to Top</w:t>
        </w:r>
      </w:hyperlink>
    </w:p>
    <w:p w14:paraId="71C2FA45" w14:textId="77777777" w:rsidR="0099220F" w:rsidRDefault="0099220F" w:rsidP="0099220F">
      <w:pPr>
        <w:pStyle w:val="Divider2"/>
      </w:pPr>
    </w:p>
    <w:p w14:paraId="7C59952D" w14:textId="77777777" w:rsidR="00E06C2A" w:rsidRPr="00E06C2A" w:rsidRDefault="00E06C2A" w:rsidP="00E06C2A"/>
    <w:bookmarkEnd w:id="144"/>
    <w:bookmarkEnd w:id="145"/>
    <w:p w14:paraId="241BC17F" w14:textId="2A1DE786" w:rsidR="00E90140" w:rsidRDefault="00E90140" w:rsidP="00E90140">
      <w:pPr>
        <w:pStyle w:val="Heading2"/>
      </w:pPr>
      <w:r>
        <w:t>Statut</w:t>
      </w:r>
      <w:r w:rsidR="00DA61F7">
        <w:t>es</w:t>
      </w:r>
      <w:r>
        <w:t xml:space="preserve"> </w:t>
      </w:r>
    </w:p>
    <w:p w14:paraId="45BE2295" w14:textId="77777777" w:rsidR="00F22A23" w:rsidRPr="00F22A23" w:rsidRDefault="00F22A23" w:rsidP="00F22A23"/>
    <w:p w14:paraId="154A6268" w14:textId="77777777" w:rsidR="006C556D" w:rsidRDefault="006C556D" w:rsidP="006C556D">
      <w:pPr>
        <w:pStyle w:val="Heading3"/>
      </w:pPr>
      <w:bookmarkStart w:id="153" w:name="_Harvey_&amp;_Ors"/>
      <w:bookmarkEnd w:id="153"/>
      <w:r w:rsidRPr="005304DC">
        <w:lastRenderedPageBreak/>
        <w:t xml:space="preserve">Harvey &amp; </w:t>
      </w:r>
      <w:proofErr w:type="spellStart"/>
      <w:r w:rsidRPr="005304DC">
        <w:t>Ors</w:t>
      </w:r>
      <w:proofErr w:type="spellEnd"/>
      <w:r w:rsidRPr="005304DC">
        <w:t xml:space="preserve"> v Minister for Primary Industry and Resources &amp; </w:t>
      </w:r>
      <w:proofErr w:type="spellStart"/>
      <w:r w:rsidRPr="005304DC">
        <w:t>Ors</w:t>
      </w:r>
      <w:proofErr w:type="spellEnd"/>
    </w:p>
    <w:p w14:paraId="61ADF5FD" w14:textId="77777777" w:rsidR="006C556D" w:rsidRDefault="00C16004" w:rsidP="006C556D">
      <w:hyperlink r:id="rId117" w:history="1">
        <w:r w:rsidR="006C556D" w:rsidRPr="008D5974">
          <w:rPr>
            <w:rStyle w:val="Hyperlink"/>
            <w:rFonts w:cs="Verdana"/>
            <w:b/>
            <w:bCs/>
            <w:noProof w:val="0"/>
          </w:rPr>
          <w:t>D9/2022</w:t>
        </w:r>
      </w:hyperlink>
      <w:hyperlink r:id="rId118" w:history="1"/>
      <w:r w:rsidR="006C556D" w:rsidRPr="00DE668C">
        <w:rPr>
          <w:b/>
          <w:bCs/>
        </w:rPr>
        <w:t>:</w:t>
      </w:r>
      <w:r w:rsidR="006C556D">
        <w:t xml:space="preserve"> </w:t>
      </w:r>
      <w:hyperlink r:id="rId119" w:history="1">
        <w:r w:rsidR="006C556D" w:rsidRPr="006D1B9B">
          <w:rPr>
            <w:rStyle w:val="Hyperlink"/>
            <w:rFonts w:cs="Verdana"/>
            <w:noProof w:val="0"/>
          </w:rPr>
          <w:t xml:space="preserve">[2022] </w:t>
        </w:r>
        <w:proofErr w:type="spellStart"/>
        <w:r w:rsidR="006C556D" w:rsidRPr="006D1B9B">
          <w:rPr>
            <w:rStyle w:val="Hyperlink"/>
            <w:rFonts w:cs="Verdana"/>
            <w:noProof w:val="0"/>
          </w:rPr>
          <w:t>HCATrans</w:t>
        </w:r>
        <w:proofErr w:type="spellEnd"/>
        <w:r w:rsidR="006C556D" w:rsidRPr="006D1B9B">
          <w:rPr>
            <w:rStyle w:val="Hyperlink"/>
            <w:rFonts w:cs="Verdana"/>
            <w:noProof w:val="0"/>
          </w:rPr>
          <w:t xml:space="preserve"> 229</w:t>
        </w:r>
      </w:hyperlink>
      <w:r w:rsidR="006C556D">
        <w:t xml:space="preserve"> </w:t>
      </w:r>
    </w:p>
    <w:p w14:paraId="69C2CC51" w14:textId="77777777" w:rsidR="006C556D" w:rsidRDefault="006C556D" w:rsidP="006C556D"/>
    <w:p w14:paraId="71251E5B" w14:textId="77777777" w:rsidR="006C556D" w:rsidRPr="00D43080" w:rsidRDefault="006C556D" w:rsidP="006C556D">
      <w:r w:rsidRPr="004E7695">
        <w:rPr>
          <w:b/>
        </w:rPr>
        <w:t xml:space="preserve">Date </w:t>
      </w:r>
      <w:r>
        <w:rPr>
          <w:b/>
        </w:rPr>
        <w:t>heard</w:t>
      </w:r>
      <w:r w:rsidRPr="004E7695">
        <w:rPr>
          <w:b/>
        </w:rPr>
        <w:t>:</w:t>
      </w:r>
      <w:r w:rsidRPr="00FC0B58">
        <w:t xml:space="preserve"> </w:t>
      </w:r>
      <w:r>
        <w:t xml:space="preserve">16 December 2022 – </w:t>
      </w:r>
      <w:r>
        <w:rPr>
          <w:i/>
        </w:rPr>
        <w:t>Special leave granted</w:t>
      </w:r>
    </w:p>
    <w:p w14:paraId="79DE67A9" w14:textId="77777777" w:rsidR="005304DC" w:rsidRPr="004E7695" w:rsidRDefault="005304DC" w:rsidP="005304DC"/>
    <w:p w14:paraId="643BA9EA" w14:textId="77777777" w:rsidR="005304DC" w:rsidRPr="004E7695" w:rsidRDefault="005304DC" w:rsidP="005304DC">
      <w:pPr>
        <w:rPr>
          <w:b/>
        </w:rPr>
      </w:pPr>
      <w:r w:rsidRPr="004E7695">
        <w:rPr>
          <w:b/>
        </w:rPr>
        <w:t>Catchwords:</w:t>
      </w:r>
    </w:p>
    <w:p w14:paraId="5FF26905" w14:textId="77777777" w:rsidR="005304DC" w:rsidRPr="004E7695" w:rsidRDefault="005304DC" w:rsidP="005304DC">
      <w:pPr>
        <w:rPr>
          <w:b/>
        </w:rPr>
      </w:pPr>
    </w:p>
    <w:p w14:paraId="5D56977B" w14:textId="7F1AC9F6" w:rsidR="004322F2" w:rsidRDefault="005304DC" w:rsidP="00B21FF3">
      <w:pPr>
        <w:pStyle w:val="Catchwords0"/>
      </w:pPr>
      <w:r>
        <w:t>Statutes – Interpretation</w:t>
      </w:r>
      <w:r w:rsidRPr="00C97B7C">
        <w:t xml:space="preserve"> –</w:t>
      </w:r>
      <w:r>
        <w:t xml:space="preserve"> </w:t>
      </w:r>
      <w:r w:rsidR="00DF7360">
        <w:rPr>
          <w:i/>
          <w:iCs/>
        </w:rPr>
        <w:t xml:space="preserve">Native Title Act 1993 </w:t>
      </w:r>
      <w:r w:rsidR="00DF7360">
        <w:t>(</w:t>
      </w:r>
      <w:proofErr w:type="spellStart"/>
      <w:r w:rsidR="00DF7360">
        <w:t>Cth</w:t>
      </w:r>
      <w:proofErr w:type="spellEnd"/>
      <w:r w:rsidR="00DF7360">
        <w:t>), s</w:t>
      </w:r>
      <w:r w:rsidR="00D57EDE">
        <w:t> </w:t>
      </w:r>
      <w:r w:rsidR="00DF7360">
        <w:t xml:space="preserve">24MD(6B)(b) – Meaning of </w:t>
      </w:r>
      <w:r w:rsidR="00040C04">
        <w:t>"</w:t>
      </w:r>
      <w:r w:rsidR="00DF7360">
        <w:t>right to mine</w:t>
      </w:r>
      <w:r w:rsidR="00040C04">
        <w:t>"</w:t>
      </w:r>
      <w:r w:rsidR="00DF7360">
        <w:t xml:space="preserve"> – Meaning of </w:t>
      </w:r>
      <w:r w:rsidR="00040C04">
        <w:t>"</w:t>
      </w:r>
      <w:r w:rsidR="00DF7360">
        <w:t>infrastructure facility</w:t>
      </w:r>
      <w:r w:rsidR="00040C04">
        <w:t>"</w:t>
      </w:r>
      <w:r w:rsidR="00DF7360">
        <w:t xml:space="preserve"> – </w:t>
      </w:r>
      <w:r w:rsidR="004322F2">
        <w:t>Where first respondent intend</w:t>
      </w:r>
      <w:r w:rsidR="006D1B9B">
        <w:t>ed</w:t>
      </w:r>
      <w:r w:rsidR="004322F2">
        <w:t xml:space="preserve"> to grant mineral lease (ML</w:t>
      </w:r>
      <w:r w:rsidR="00D57EDE">
        <w:t> </w:t>
      </w:r>
      <w:r w:rsidR="004322F2">
        <w:t>29881) to third respondent under</w:t>
      </w:r>
      <w:r w:rsidR="00B21FF3">
        <w:t xml:space="preserve"> s 40(1)(b)(ii) of</w:t>
      </w:r>
      <w:r w:rsidR="004322F2">
        <w:t xml:space="preserve"> </w:t>
      </w:r>
      <w:r w:rsidR="004322F2" w:rsidRPr="006D1B9B">
        <w:rPr>
          <w:i/>
          <w:iCs/>
        </w:rPr>
        <w:t>Mineral Titles Act 2010</w:t>
      </w:r>
      <w:r w:rsidR="004322F2">
        <w:t xml:space="preserve"> (NT) – </w:t>
      </w:r>
      <w:r w:rsidR="006D1B9B">
        <w:t>Where</w:t>
      </w:r>
      <w:r w:rsidR="004322F2">
        <w:t xml:space="preserve"> land subject to proposed lease would be used for construction of </w:t>
      </w:r>
      <w:r w:rsidR="00040C04">
        <w:t>"</w:t>
      </w:r>
      <w:r w:rsidR="004322F2">
        <w:t>dredge spoil emplacement area</w:t>
      </w:r>
      <w:r w:rsidR="00040C04">
        <w:t>"</w:t>
      </w:r>
      <w:r w:rsidR="004322F2">
        <w:t xml:space="preserve"> to deposit dredged material from loading facility located on adjacent land subject to mineral lease already held by third respondent –</w:t>
      </w:r>
      <w:r w:rsidR="006D1B9B">
        <w:t>W</w:t>
      </w:r>
      <w:r w:rsidR="004322F2">
        <w:t>hether proposed grant of ML</w:t>
      </w:r>
      <w:r w:rsidR="00D57EDE">
        <w:t> </w:t>
      </w:r>
      <w:r w:rsidR="004322F2">
        <w:t>29881 is future act within s</w:t>
      </w:r>
      <w:r w:rsidR="00D57EDE">
        <w:t> </w:t>
      </w:r>
      <w:r w:rsidR="004322F2">
        <w:t xml:space="preserve">24MD(6B)(b) of </w:t>
      </w:r>
      <w:r w:rsidR="004322F2" w:rsidRPr="006D1B9B">
        <w:rPr>
          <w:i/>
          <w:iCs/>
        </w:rPr>
        <w:t>Native Title Act</w:t>
      </w:r>
      <w:r w:rsidR="004322F2">
        <w:t>, being creation of right to mine for sole purpose of construction of infrastructure facility associated with mining</w:t>
      </w:r>
      <w:r w:rsidR="00B21FF3">
        <w:t>.</w:t>
      </w:r>
    </w:p>
    <w:p w14:paraId="1C5A6E85" w14:textId="77777777" w:rsidR="005304DC" w:rsidRDefault="005304DC" w:rsidP="005304DC">
      <w:pPr>
        <w:ind w:left="720"/>
      </w:pPr>
    </w:p>
    <w:p w14:paraId="544E970B" w14:textId="78BE8C3D" w:rsidR="005304DC" w:rsidRDefault="005304DC" w:rsidP="005304DC">
      <w:pPr>
        <w:rPr>
          <w:rStyle w:val="Hyperlink"/>
          <w:rFonts w:cs="Verdana"/>
          <w:bCs/>
          <w:noProof w:val="0"/>
        </w:rPr>
      </w:pPr>
      <w:r w:rsidRPr="004E7695">
        <w:rPr>
          <w:b/>
        </w:rPr>
        <w:t xml:space="preserve">Appealed from </w:t>
      </w:r>
      <w:r w:rsidR="004322F2">
        <w:rPr>
          <w:b/>
        </w:rPr>
        <w:t>FCA</w:t>
      </w:r>
      <w:r>
        <w:rPr>
          <w:b/>
        </w:rPr>
        <w:t xml:space="preserve"> (</w:t>
      </w:r>
      <w:r w:rsidR="004322F2">
        <w:rPr>
          <w:b/>
        </w:rPr>
        <w:t>F</w:t>
      </w:r>
      <w:r>
        <w:rPr>
          <w:b/>
        </w:rPr>
        <w:t xml:space="preserve">C): </w:t>
      </w:r>
      <w:hyperlink r:id="rId120" w:history="1">
        <w:r w:rsidR="004322F2" w:rsidRPr="004322F2">
          <w:rPr>
            <w:rStyle w:val="Hyperlink"/>
            <w:rFonts w:cs="Verdana"/>
            <w:bCs/>
            <w:noProof w:val="0"/>
          </w:rPr>
          <w:t>[2022] FCAFC 66</w:t>
        </w:r>
      </w:hyperlink>
      <w:r w:rsidR="004322F2">
        <w:rPr>
          <w:bCs/>
        </w:rPr>
        <w:t>;</w:t>
      </w:r>
      <w:r w:rsidR="004322F2" w:rsidRPr="004322F2">
        <w:t xml:space="preserve"> </w:t>
      </w:r>
      <w:r w:rsidR="00AB43BB" w:rsidRPr="00AB43BB">
        <w:t>(2022) 291 FCR 263</w:t>
      </w:r>
      <w:r w:rsidR="00AB43BB">
        <w:t>;</w:t>
      </w:r>
      <w:r w:rsidR="00AB43BB" w:rsidRPr="00AB43BB">
        <w:t xml:space="preserve"> </w:t>
      </w:r>
      <w:r w:rsidR="004322F2" w:rsidRPr="004322F2">
        <w:rPr>
          <w:bCs/>
        </w:rPr>
        <w:t>(2022) 401 ALR 578</w:t>
      </w:r>
    </w:p>
    <w:p w14:paraId="0116A280" w14:textId="77777777" w:rsidR="00090699" w:rsidRPr="00090699" w:rsidRDefault="00090699" w:rsidP="00090699">
      <w:pPr>
        <w:pStyle w:val="Divider2"/>
      </w:pPr>
    </w:p>
    <w:p w14:paraId="5C64ABCA" w14:textId="77777777" w:rsidR="00090699" w:rsidRPr="00090699" w:rsidRDefault="00C16004" w:rsidP="00090699">
      <w:pPr>
        <w:pStyle w:val="Divider2"/>
      </w:pPr>
      <w:hyperlink w:anchor="TOP" w:history="1">
        <w:r w:rsidR="00090699" w:rsidRPr="00090699">
          <w:rPr>
            <w:rStyle w:val="Hyperlink"/>
            <w:rFonts w:cs="Verdana"/>
            <w:bCs/>
            <w:noProof w:val="0"/>
          </w:rPr>
          <w:t>Return to Top</w:t>
        </w:r>
      </w:hyperlink>
    </w:p>
    <w:p w14:paraId="1EE380A0" w14:textId="5CE493A9" w:rsidR="00E90140" w:rsidRDefault="00E90140" w:rsidP="00E90140">
      <w:pPr>
        <w:pStyle w:val="Divider2"/>
      </w:pPr>
    </w:p>
    <w:p w14:paraId="365A5E1A" w14:textId="77777777" w:rsidR="00E74B98" w:rsidRPr="00E90140" w:rsidRDefault="00E74B98" w:rsidP="00E74B98"/>
    <w:p w14:paraId="43D8EEBA" w14:textId="67E1C0E5" w:rsidR="00E74B98" w:rsidRPr="00E37F0B" w:rsidRDefault="00E74B98" w:rsidP="00E74B98">
      <w:pPr>
        <w:pStyle w:val="Heading2"/>
      </w:pPr>
      <w:r w:rsidRPr="00E37F0B">
        <w:t>T</w:t>
      </w:r>
      <w:r>
        <w:t>rade Practices</w:t>
      </w:r>
    </w:p>
    <w:p w14:paraId="744B22E5" w14:textId="77777777" w:rsidR="00E74B98" w:rsidRPr="00E37F0B" w:rsidRDefault="00E74B98" w:rsidP="00E74B98"/>
    <w:p w14:paraId="0186966B" w14:textId="64322E5D" w:rsidR="00E74B98" w:rsidRDefault="00A329F0" w:rsidP="00E74B98">
      <w:pPr>
        <w:pStyle w:val="Heading3"/>
      </w:pPr>
      <w:bookmarkStart w:id="154" w:name="_Mitsubishi_Motors_Australia"/>
      <w:bookmarkEnd w:id="154"/>
      <w:r w:rsidRPr="00A329F0">
        <w:t xml:space="preserve">Mitsubishi Motors Australia Ltd </w:t>
      </w:r>
      <w:r>
        <w:t>&amp;</w:t>
      </w:r>
      <w:r w:rsidR="001E196C">
        <w:t xml:space="preserve"> </w:t>
      </w:r>
      <w:r w:rsidRPr="00A329F0">
        <w:t>Anor v Begovic</w:t>
      </w:r>
    </w:p>
    <w:p w14:paraId="145A8C63" w14:textId="75804C04" w:rsidR="001D08F3" w:rsidRDefault="00C16004" w:rsidP="001D08F3">
      <w:pPr>
        <w:rPr>
          <w:rFonts w:ascii="Calibri" w:hAnsi="Calibri" w:cs="Calibri"/>
        </w:rPr>
      </w:pPr>
      <w:hyperlink r:id="rId121" w:history="1">
        <w:r w:rsidR="001E196C" w:rsidRPr="00C377BF">
          <w:rPr>
            <w:rStyle w:val="Hyperlink"/>
            <w:rFonts w:cs="Verdana"/>
            <w:b/>
            <w:bCs/>
            <w:noProof w:val="0"/>
          </w:rPr>
          <w:t>M</w:t>
        </w:r>
        <w:r w:rsidR="00C377BF" w:rsidRPr="00C377BF">
          <w:rPr>
            <w:rStyle w:val="Hyperlink"/>
            <w:rFonts w:cs="Verdana"/>
            <w:b/>
            <w:bCs/>
            <w:noProof w:val="0"/>
          </w:rPr>
          <w:t>17</w:t>
        </w:r>
        <w:r w:rsidR="001E196C" w:rsidRPr="00C377BF">
          <w:rPr>
            <w:rStyle w:val="Hyperlink"/>
            <w:rFonts w:cs="Verdana"/>
            <w:b/>
            <w:bCs/>
            <w:noProof w:val="0"/>
          </w:rPr>
          <w:t>/202</w:t>
        </w:r>
        <w:r w:rsidR="00C377BF" w:rsidRPr="00C377BF">
          <w:rPr>
            <w:rStyle w:val="Hyperlink"/>
            <w:rFonts w:cs="Verdana"/>
            <w:b/>
            <w:bCs/>
            <w:noProof w:val="0"/>
          </w:rPr>
          <w:t>3</w:t>
        </w:r>
      </w:hyperlink>
      <w:r w:rsidR="00E74B98" w:rsidRPr="00DE668C">
        <w:rPr>
          <w:b/>
          <w:bCs/>
        </w:rPr>
        <w:t>:</w:t>
      </w:r>
      <w:r w:rsidR="00E74B98" w:rsidRPr="00D0009F">
        <w:t xml:space="preserve"> </w:t>
      </w:r>
      <w:hyperlink r:id="rId122" w:history="1">
        <w:r w:rsidR="001D08F3" w:rsidRPr="001E6738">
          <w:rPr>
            <w:rStyle w:val="Hyperlink"/>
            <w:rFonts w:cs="Verdana"/>
            <w:noProof w:val="0"/>
          </w:rPr>
          <w:t xml:space="preserve">[2023] </w:t>
        </w:r>
        <w:proofErr w:type="spellStart"/>
        <w:r w:rsidR="001D08F3" w:rsidRPr="001E6738">
          <w:rPr>
            <w:rStyle w:val="Hyperlink"/>
            <w:rFonts w:cs="Verdana"/>
            <w:noProof w:val="0"/>
          </w:rPr>
          <w:t>HCATrans</w:t>
        </w:r>
        <w:proofErr w:type="spellEnd"/>
        <w:r w:rsidR="001D08F3" w:rsidRPr="001E6738">
          <w:rPr>
            <w:rStyle w:val="Hyperlink"/>
            <w:rFonts w:cs="Verdana"/>
            <w:noProof w:val="0"/>
          </w:rPr>
          <w:t xml:space="preserve"> 15</w:t>
        </w:r>
      </w:hyperlink>
    </w:p>
    <w:p w14:paraId="3174BEA9" w14:textId="77777777" w:rsidR="00E74B98" w:rsidRDefault="00E74B98" w:rsidP="00E74B98"/>
    <w:p w14:paraId="66C33930" w14:textId="3B0CEAC8" w:rsidR="00E74B98" w:rsidRPr="00523623" w:rsidRDefault="00E74B98" w:rsidP="00E74B98">
      <w:r w:rsidRPr="004E7695">
        <w:rPr>
          <w:b/>
        </w:rPr>
        <w:t>Date</w:t>
      </w:r>
      <w:r>
        <w:rPr>
          <w:b/>
        </w:rPr>
        <w:t xml:space="preserve"> heard</w:t>
      </w:r>
      <w:r w:rsidRPr="004E7695">
        <w:rPr>
          <w:b/>
        </w:rPr>
        <w:t xml:space="preserve">: </w:t>
      </w:r>
      <w:r w:rsidR="002A45C5">
        <w:t>17 February 202</w:t>
      </w:r>
      <w:r w:rsidR="000829F1">
        <w:t>3</w:t>
      </w:r>
      <w:r>
        <w:t xml:space="preserve"> – </w:t>
      </w:r>
      <w:r>
        <w:rPr>
          <w:i/>
        </w:rPr>
        <w:t xml:space="preserve">Special leave granted </w:t>
      </w:r>
    </w:p>
    <w:p w14:paraId="6A75DC2F" w14:textId="77777777" w:rsidR="00E74B98" w:rsidRPr="004E7695" w:rsidRDefault="00E74B98" w:rsidP="00E74B98"/>
    <w:p w14:paraId="468CF541" w14:textId="77777777" w:rsidR="00E74B98" w:rsidRPr="004E7695" w:rsidRDefault="00E74B98" w:rsidP="00E74B98">
      <w:pPr>
        <w:rPr>
          <w:b/>
        </w:rPr>
      </w:pPr>
      <w:r w:rsidRPr="004E7695">
        <w:rPr>
          <w:b/>
        </w:rPr>
        <w:t>Catchwords:</w:t>
      </w:r>
    </w:p>
    <w:p w14:paraId="28A993F5" w14:textId="77777777" w:rsidR="00E74B98" w:rsidRDefault="00E74B98" w:rsidP="00E74B98"/>
    <w:p w14:paraId="0C9DF393" w14:textId="56F322D5" w:rsidR="00E74B98" w:rsidRPr="00E37F0B" w:rsidRDefault="00E74B98" w:rsidP="00F468F6">
      <w:pPr>
        <w:pStyle w:val="Catchwords0"/>
      </w:pPr>
      <w:r>
        <w:t>T</w:t>
      </w:r>
      <w:r w:rsidR="002A45C5">
        <w:t>rade practices – Misleading or deceptive conduct</w:t>
      </w:r>
      <w:r w:rsidR="00F90CCD">
        <w:t xml:space="preserve"> – Where fuel consumption label affixed to new vehicle offered for sale – </w:t>
      </w:r>
      <w:r w:rsidR="00BB7467">
        <w:t>Where a</w:t>
      </w:r>
      <w:r w:rsidR="00F90CCD">
        <w:t xml:space="preserve">ffixing of label required by </w:t>
      </w:r>
      <w:r w:rsidR="00505D36" w:rsidRPr="00505D36">
        <w:rPr>
          <w:i/>
          <w:iCs/>
        </w:rPr>
        <w:t>Motor Vehicle Standards Act 1989</w:t>
      </w:r>
      <w:r w:rsidR="00505D36">
        <w:t xml:space="preserve"> (</w:t>
      </w:r>
      <w:proofErr w:type="spellStart"/>
      <w:r w:rsidR="00505D36">
        <w:t>Cth</w:t>
      </w:r>
      <w:proofErr w:type="spellEnd"/>
      <w:r w:rsidR="00505D36">
        <w:t xml:space="preserve">) and </w:t>
      </w:r>
      <w:r w:rsidR="00505D36" w:rsidRPr="00505D36">
        <w:rPr>
          <w:i/>
          <w:iCs/>
        </w:rPr>
        <w:t>Vehicle Standard (Australian Design Rule 81/02 – Fuel Consumption Labelling for Light Vehicles) 2008</w:t>
      </w:r>
      <w:r w:rsidR="00505D36">
        <w:t xml:space="preserve"> </w:t>
      </w:r>
      <w:r w:rsidR="002A0CD5">
        <w:t>(</w:t>
      </w:r>
      <w:r w:rsidR="00040C04">
        <w:t>"</w:t>
      </w:r>
      <w:r w:rsidR="002A0CD5" w:rsidRPr="005722D2">
        <w:t>Standard</w:t>
      </w:r>
      <w:r w:rsidR="00040C04">
        <w:t>"</w:t>
      </w:r>
      <w:r w:rsidR="002A0CD5">
        <w:t>)</w:t>
      </w:r>
      <w:r w:rsidR="002A0CD5">
        <w:rPr>
          <w:b/>
          <w:bCs/>
        </w:rPr>
        <w:t xml:space="preserve"> </w:t>
      </w:r>
      <w:r w:rsidR="00F90CCD">
        <w:t xml:space="preserve">– </w:t>
      </w:r>
      <w:r w:rsidR="00545360">
        <w:t>Where l</w:t>
      </w:r>
      <w:r w:rsidR="00F90CCD">
        <w:t>abel displayed fuel consumption</w:t>
      </w:r>
      <w:r w:rsidR="00545360">
        <w:t xml:space="preserve"> </w:t>
      </w:r>
      <w:r w:rsidR="00F90CCD">
        <w:t xml:space="preserve">figures derived from standard testing of vehicle type – </w:t>
      </w:r>
      <w:r w:rsidR="00B37D27">
        <w:t>Where p</w:t>
      </w:r>
      <w:r w:rsidR="00F90CCD">
        <w:t>urchased vehicle unable to substantially</w:t>
      </w:r>
      <w:r w:rsidR="00B37D27">
        <w:t xml:space="preserve"> </w:t>
      </w:r>
      <w:r w:rsidR="00F90CCD">
        <w:t>achieve label figures under standard test –</w:t>
      </w:r>
      <w:r w:rsidR="00F468F6">
        <w:t xml:space="preserve"> Where Court of Appeal held found label conveyed particular representation that fuel consumption figures substantially replicable in purchased vehicle</w:t>
      </w:r>
      <w:r w:rsidR="00F90CCD">
        <w:t xml:space="preserve"> </w:t>
      </w:r>
      <w:r w:rsidR="00833E49">
        <w:t xml:space="preserve">("testing replicability representation") </w:t>
      </w:r>
      <w:r w:rsidR="00F468F6">
        <w:t xml:space="preserve">– </w:t>
      </w:r>
      <w:r w:rsidR="00B37D27">
        <w:t xml:space="preserve">Where Court of Appeal found affixing of </w:t>
      </w:r>
      <w:r w:rsidR="00DF053E">
        <w:t>fuel consumption label to respondent</w:t>
      </w:r>
      <w:r w:rsidR="00040C04">
        <w:t>'</w:t>
      </w:r>
      <w:r w:rsidR="00DF053E">
        <w:t>s vehicle, and presenting and offering vehicle for sale with label affixed, appellants engaged in</w:t>
      </w:r>
      <w:r w:rsidR="00010E4E">
        <w:t xml:space="preserve"> misleading or deceptive conduct in contravention of s</w:t>
      </w:r>
      <w:r w:rsidR="005D1D80">
        <w:t> </w:t>
      </w:r>
      <w:r w:rsidR="00010E4E">
        <w:t>18 of</w:t>
      </w:r>
      <w:r w:rsidR="007E0516">
        <w:t xml:space="preserve"> </w:t>
      </w:r>
      <w:r w:rsidR="007E0516">
        <w:rPr>
          <w:i/>
          <w:iCs/>
        </w:rPr>
        <w:t>Australian Consumer Law</w:t>
      </w:r>
      <w:r w:rsidR="007E0516">
        <w:t xml:space="preserve"> </w:t>
      </w:r>
      <w:r w:rsidR="002A0CD5">
        <w:t xml:space="preserve">– </w:t>
      </w:r>
      <w:r w:rsidR="002323B0">
        <w:t xml:space="preserve">Whether fuel consumption label made </w:t>
      </w:r>
      <w:r w:rsidR="002323B0">
        <w:lastRenderedPageBreak/>
        <w:t xml:space="preserve">testing replicability representation – </w:t>
      </w:r>
      <w:r w:rsidR="002A0CD5">
        <w:t xml:space="preserve">Whether conduct required by Standard can </w:t>
      </w:r>
      <w:r w:rsidR="00A34E98">
        <w:t>give rise to contravention of s</w:t>
      </w:r>
      <w:r w:rsidR="005D1D80">
        <w:t> </w:t>
      </w:r>
      <w:r w:rsidR="00A34E98">
        <w:t xml:space="preserve">18 of </w:t>
      </w:r>
      <w:r w:rsidR="00A34E98">
        <w:rPr>
          <w:i/>
          <w:iCs/>
        </w:rPr>
        <w:t>Australian Consumer Law</w:t>
      </w:r>
      <w:r w:rsidR="00B74E70">
        <w:t xml:space="preserve">. </w:t>
      </w:r>
    </w:p>
    <w:p w14:paraId="22961284" w14:textId="77777777" w:rsidR="00E74B98" w:rsidRPr="00C32A1D" w:rsidRDefault="00E74B98" w:rsidP="00E74B98"/>
    <w:p w14:paraId="725109B2" w14:textId="73F18A66" w:rsidR="00E74B98" w:rsidRPr="007E5803" w:rsidRDefault="00E74B98" w:rsidP="00E74B98">
      <w:pPr>
        <w:rPr>
          <w:bCs/>
        </w:rPr>
      </w:pPr>
      <w:r w:rsidRPr="004E7695">
        <w:rPr>
          <w:b/>
        </w:rPr>
        <w:t xml:space="preserve">Appealed from </w:t>
      </w:r>
      <w:r w:rsidR="002A45C5">
        <w:rPr>
          <w:b/>
        </w:rPr>
        <w:t>VSC</w:t>
      </w:r>
      <w:r>
        <w:rPr>
          <w:b/>
        </w:rPr>
        <w:t xml:space="preserve"> (CA): </w:t>
      </w:r>
      <w:hyperlink r:id="rId123" w:history="1">
        <w:r w:rsidR="003A3606" w:rsidRPr="00C03916">
          <w:rPr>
            <w:rStyle w:val="Hyperlink"/>
            <w:rFonts w:cs="Verdana"/>
            <w:noProof w:val="0"/>
          </w:rPr>
          <w:t>[2022] VSCA 155</w:t>
        </w:r>
      </w:hyperlink>
      <w:r w:rsidR="00C03916">
        <w:t xml:space="preserve">; </w:t>
      </w:r>
      <w:r w:rsidR="00E45EF3" w:rsidRPr="00E45EF3">
        <w:t>(2022) 403 ALR 558</w:t>
      </w:r>
      <w:r w:rsidR="003A3606">
        <w:t xml:space="preserve"> </w:t>
      </w:r>
    </w:p>
    <w:p w14:paraId="29EDF743" w14:textId="77777777" w:rsidR="00E74B98" w:rsidRPr="00E064DF" w:rsidRDefault="00E74B98" w:rsidP="00E74B98"/>
    <w:p w14:paraId="29339A16" w14:textId="77777777" w:rsidR="00E74B98" w:rsidRPr="002314BE" w:rsidRDefault="00C16004" w:rsidP="00E74B98">
      <w:hyperlink w:anchor="TOP" w:history="1">
        <w:r w:rsidR="00E74B98" w:rsidRPr="004E7695">
          <w:rPr>
            <w:rStyle w:val="Hyperlink"/>
            <w:rFonts w:cs="Verdana"/>
            <w:bCs/>
          </w:rPr>
          <w:t>Return to Top</w:t>
        </w:r>
      </w:hyperlink>
    </w:p>
    <w:p w14:paraId="3BAB022D" w14:textId="77777777" w:rsidR="00E74B98" w:rsidRDefault="00E74B98" w:rsidP="00E74B98">
      <w:pPr>
        <w:pStyle w:val="Divider2"/>
        <w:pBdr>
          <w:bottom w:val="double" w:sz="6" w:space="0" w:color="auto"/>
        </w:pBdr>
      </w:pPr>
    </w:p>
    <w:p w14:paraId="18503A5A" w14:textId="5B3A0771" w:rsidR="00E84458" w:rsidRPr="004E7695" w:rsidRDefault="00E84458" w:rsidP="0074739C">
      <w:pPr>
        <w:sectPr w:rsidR="00E84458" w:rsidRPr="004E7695" w:rsidSect="00C20C68">
          <w:headerReference w:type="default" r:id="rId124"/>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55" w:name="_6:_Cases_Not"/>
      <w:bookmarkStart w:id="156" w:name="_7:_Cases_Not"/>
      <w:bookmarkStart w:id="157" w:name="_8:_Cases_Not"/>
      <w:bookmarkStart w:id="158" w:name="_Toc479608277"/>
      <w:bookmarkStart w:id="159" w:name="_Toc10095967"/>
      <w:bookmarkEnd w:id="155"/>
      <w:bookmarkEnd w:id="156"/>
      <w:bookmarkEnd w:id="157"/>
      <w:r w:rsidRPr="004E7695">
        <w:lastRenderedPageBreak/>
        <w:t>7</w:t>
      </w:r>
      <w:r w:rsidR="00AE64B2" w:rsidRPr="004E7695">
        <w:t>: Cases Not Proceeding or Vacated</w:t>
      </w:r>
      <w:bookmarkEnd w:id="133"/>
      <w:bookmarkEnd w:id="134"/>
      <w:bookmarkEnd w:id="135"/>
      <w:bookmarkEnd w:id="158"/>
      <w:bookmarkEnd w:id="159"/>
    </w:p>
    <w:p w14:paraId="6FB15634" w14:textId="77777777" w:rsidR="00647B4C" w:rsidRPr="004E7695" w:rsidRDefault="00647B4C" w:rsidP="00647B4C">
      <w:pPr>
        <w:pStyle w:val="Divider2"/>
        <w:pBdr>
          <w:bottom w:val="double" w:sz="6" w:space="0" w:color="auto"/>
        </w:pBdr>
      </w:pPr>
      <w:bookmarkStart w:id="160" w:name="_Palmer_v_Marcus"/>
      <w:bookmarkStart w:id="161" w:name="_AAR15_v_Minister_1"/>
      <w:bookmarkStart w:id="162" w:name="_The_Maritime_Union"/>
      <w:bookmarkEnd w:id="160"/>
      <w:bookmarkEnd w:id="161"/>
      <w:bookmarkEnd w:id="162"/>
    </w:p>
    <w:p w14:paraId="31471D6F" w14:textId="77777777" w:rsidR="00A5646F" w:rsidRPr="00D64ED0" w:rsidRDefault="00A5646F" w:rsidP="00A5646F"/>
    <w:p w14:paraId="10410085" w14:textId="77777777" w:rsidR="00A5646F" w:rsidRDefault="00A5646F" w:rsidP="00A5646F">
      <w:pPr>
        <w:pStyle w:val="Heading2"/>
      </w:pPr>
      <w:r>
        <w:t xml:space="preserve">Practice and Procedure </w:t>
      </w:r>
    </w:p>
    <w:p w14:paraId="28BDB5F3" w14:textId="77777777" w:rsidR="00A5646F" w:rsidRPr="00F71F40" w:rsidRDefault="00A5646F" w:rsidP="00A5646F">
      <w:bookmarkStart w:id="163" w:name="_Barnett_v_Secretary,"/>
      <w:bookmarkEnd w:id="163"/>
    </w:p>
    <w:p w14:paraId="10F9F7A2" w14:textId="77777777" w:rsidR="00A5646F" w:rsidRPr="00D0009F" w:rsidRDefault="00A5646F" w:rsidP="00A5646F">
      <w:pPr>
        <w:pStyle w:val="Heading3"/>
        <w:tabs>
          <w:tab w:val="left" w:pos="426"/>
        </w:tabs>
      </w:pPr>
      <w:bookmarkStart w:id="164" w:name="_Facebook_Inc_v"/>
      <w:bookmarkEnd w:id="164"/>
      <w:r w:rsidRPr="00DA61F7">
        <w:t xml:space="preserve">Facebook Inc v Australian Information Commissioner </w:t>
      </w:r>
      <w:r>
        <w:t xml:space="preserve">&amp; </w:t>
      </w:r>
      <w:r w:rsidRPr="00DA61F7">
        <w:t>Anor</w:t>
      </w:r>
    </w:p>
    <w:p w14:paraId="609DB8D9" w14:textId="29357621" w:rsidR="00A5646F" w:rsidRDefault="00C16004" w:rsidP="00A5646F">
      <w:hyperlink r:id="rId125" w:history="1">
        <w:r w:rsidR="00A5646F" w:rsidRPr="00444C33">
          <w:rPr>
            <w:rStyle w:val="Hyperlink"/>
            <w:rFonts w:cs="Verdana"/>
            <w:b/>
            <w:bCs/>
            <w:noProof w:val="0"/>
          </w:rPr>
          <w:t>S137/2022</w:t>
        </w:r>
      </w:hyperlink>
      <w:hyperlink r:id="rId126" w:history="1"/>
      <w:r w:rsidR="00A5646F" w:rsidRPr="00DE668C">
        <w:rPr>
          <w:b/>
          <w:bCs/>
        </w:rPr>
        <w:t>:</w:t>
      </w:r>
      <w:r w:rsidR="00CF0777">
        <w:t xml:space="preserve"> </w:t>
      </w:r>
      <w:hyperlink r:id="rId127" w:history="1">
        <w:r w:rsidR="00CF0777" w:rsidRPr="00CF0777">
          <w:rPr>
            <w:rStyle w:val="Hyperlink"/>
            <w:rFonts w:cs="Verdana"/>
            <w:noProof w:val="0"/>
          </w:rPr>
          <w:t>[2023] HCA 22</w:t>
        </w:r>
      </w:hyperlink>
    </w:p>
    <w:p w14:paraId="1DC9431D" w14:textId="77777777" w:rsidR="00A5646F" w:rsidRDefault="00A5646F" w:rsidP="00A5646F"/>
    <w:p w14:paraId="4D2060B0" w14:textId="6D89B188" w:rsidR="00A5646F" w:rsidRPr="00D43080" w:rsidRDefault="00A5646F" w:rsidP="00A5646F">
      <w:r w:rsidRPr="004E7695">
        <w:rPr>
          <w:b/>
        </w:rPr>
        <w:t xml:space="preserve">Date </w:t>
      </w:r>
      <w:r>
        <w:rPr>
          <w:b/>
        </w:rPr>
        <w:t>heard</w:t>
      </w:r>
      <w:r w:rsidRPr="004E7695">
        <w:rPr>
          <w:b/>
        </w:rPr>
        <w:t>:</w:t>
      </w:r>
      <w:r w:rsidRPr="00FC0B58">
        <w:t xml:space="preserve"> </w:t>
      </w:r>
      <w:r w:rsidR="005A0512">
        <w:t>7 March 2023</w:t>
      </w:r>
      <w:r>
        <w:t xml:space="preserve"> – </w:t>
      </w:r>
      <w:r>
        <w:rPr>
          <w:i/>
        </w:rPr>
        <w:t xml:space="preserve">Special leave </w:t>
      </w:r>
      <w:r w:rsidR="005A0512">
        <w:rPr>
          <w:i/>
        </w:rPr>
        <w:t>revoked</w:t>
      </w:r>
    </w:p>
    <w:p w14:paraId="6E2A1FC5" w14:textId="77777777" w:rsidR="00A5646F" w:rsidRPr="004E7695" w:rsidRDefault="00A5646F" w:rsidP="00A5646F"/>
    <w:p w14:paraId="6111AE9E" w14:textId="77777777" w:rsidR="00A5646F" w:rsidRPr="004E7695" w:rsidRDefault="00A5646F" w:rsidP="00A5646F">
      <w:pPr>
        <w:rPr>
          <w:b/>
        </w:rPr>
      </w:pPr>
      <w:r w:rsidRPr="004E7695">
        <w:rPr>
          <w:b/>
        </w:rPr>
        <w:t>Catchwords:</w:t>
      </w:r>
    </w:p>
    <w:p w14:paraId="7E64CC85" w14:textId="77777777" w:rsidR="00A5646F" w:rsidRPr="004E7695" w:rsidRDefault="00A5646F" w:rsidP="00A5646F">
      <w:pPr>
        <w:rPr>
          <w:b/>
        </w:rPr>
      </w:pPr>
    </w:p>
    <w:p w14:paraId="7C070472" w14:textId="147BB619" w:rsidR="00A5646F" w:rsidRDefault="00A5646F" w:rsidP="00A5646F">
      <w:pPr>
        <w:ind w:left="720"/>
      </w:pPr>
      <w:r>
        <w:t>Practice and procedure – Service out of jurisdiction – Rule</w:t>
      </w:r>
      <w:r w:rsidR="005D1D80">
        <w:t> </w:t>
      </w:r>
      <w:r>
        <w:t xml:space="preserve">10.43 of </w:t>
      </w:r>
      <w:r>
        <w:rPr>
          <w:i/>
          <w:iCs/>
        </w:rPr>
        <w:t>Federal Court Rules 2011</w:t>
      </w:r>
      <w:r>
        <w:t xml:space="preserve"> (</w:t>
      </w:r>
      <w:proofErr w:type="spellStart"/>
      <w:r>
        <w:t>Cth</w:t>
      </w:r>
      <w:proofErr w:type="spellEnd"/>
      <w:r>
        <w:t>) – Where</w:t>
      </w:r>
      <w:r w:rsidRPr="005E2F4D">
        <w:t xml:space="preserve"> Australian Information Commissioner</w:t>
      </w:r>
      <w:r>
        <w:t xml:space="preserve"> commenced proceedings against appellant alleging events surrounding installation of application known as "This Is Your Digital Life" and </w:t>
      </w:r>
      <w:r w:rsidRPr="007967E2">
        <w:t>Facebook</w:t>
      </w:r>
      <w:r>
        <w:t>-</w:t>
      </w:r>
      <w:r w:rsidRPr="007967E2">
        <w:t>Cambridge Analytica scandal</w:t>
      </w:r>
      <w:r>
        <w:t xml:space="preserve"> involved contraventions of </w:t>
      </w:r>
      <w:r>
        <w:rPr>
          <w:i/>
          <w:iCs/>
        </w:rPr>
        <w:t xml:space="preserve">Privacy Act 1998 </w:t>
      </w:r>
      <w:r>
        <w:t>(</w:t>
      </w:r>
      <w:proofErr w:type="spellStart"/>
      <w:r>
        <w:t>Cth</w:t>
      </w:r>
      <w:proofErr w:type="spellEnd"/>
      <w:r>
        <w:t xml:space="preserve">) – Where </w:t>
      </w:r>
      <w:r w:rsidRPr="00A32760">
        <w:t xml:space="preserve">Commissioner </w:t>
      </w:r>
      <w:r>
        <w:t xml:space="preserve">successful in establishing </w:t>
      </w:r>
      <w:r w:rsidRPr="00A32760">
        <w:rPr>
          <w:i/>
          <w:iCs/>
        </w:rPr>
        <w:t>prima facie</w:t>
      </w:r>
      <w:r>
        <w:t xml:space="preserve"> case on application to serve appellant out of jurisdiction – Where appellant conditionally appeared and sought to set aside service – Where primary judge and Full Court refused to set aside service – Whether </w:t>
      </w:r>
      <w:r w:rsidRPr="00DA61F7">
        <w:rPr>
          <w:i/>
          <w:iCs/>
        </w:rPr>
        <w:t>prima facie</w:t>
      </w:r>
      <w:r>
        <w:t xml:space="preserve"> case appellant "</w:t>
      </w:r>
      <w:proofErr w:type="spellStart"/>
      <w:r>
        <w:t>carr</w:t>
      </w:r>
      <w:proofErr w:type="spellEnd"/>
      <w:r>
        <w:t>[</w:t>
      </w:r>
      <w:proofErr w:type="spellStart"/>
      <w:r>
        <w:t>ied</w:t>
      </w:r>
      <w:proofErr w:type="spellEnd"/>
      <w:r>
        <w:t xml:space="preserve">] on business in Australia" within meaning of </w:t>
      </w:r>
      <w:r w:rsidR="005D1D80">
        <w:t>s </w:t>
      </w:r>
      <w:r>
        <w:t xml:space="preserve">5B(3)(b) of </w:t>
      </w:r>
      <w:r w:rsidRPr="00DA61F7">
        <w:rPr>
          <w:i/>
          <w:iCs/>
        </w:rPr>
        <w:t>Privacy Act</w:t>
      </w:r>
      <w:r>
        <w:t xml:space="preserve"> – Whether </w:t>
      </w:r>
      <w:r w:rsidRPr="003545DF">
        <w:rPr>
          <w:i/>
          <w:iCs/>
        </w:rPr>
        <w:t>prima facie</w:t>
      </w:r>
      <w:r w:rsidRPr="00DA61F7">
        <w:t xml:space="preserve"> case appellant</w:t>
      </w:r>
      <w:r>
        <w:t xml:space="preserve"> "collected… personal information in Australia" within meaning of s 5B(3)(c) of </w:t>
      </w:r>
      <w:r>
        <w:rPr>
          <w:i/>
          <w:iCs/>
        </w:rPr>
        <w:t xml:space="preserve">Privacy </w:t>
      </w:r>
      <w:r w:rsidRPr="00A32760">
        <w:rPr>
          <w:i/>
          <w:iCs/>
        </w:rPr>
        <w:t>Act</w:t>
      </w:r>
      <w:r>
        <w:t>.</w:t>
      </w:r>
    </w:p>
    <w:p w14:paraId="34428C9D" w14:textId="77777777" w:rsidR="00A5646F" w:rsidRDefault="00A5646F" w:rsidP="00A5646F">
      <w:pPr>
        <w:ind w:left="720"/>
      </w:pPr>
    </w:p>
    <w:p w14:paraId="78193EF8" w14:textId="77777777" w:rsidR="00A5646F" w:rsidRDefault="00A5646F" w:rsidP="00A5646F">
      <w:r w:rsidRPr="004E7695">
        <w:rPr>
          <w:b/>
        </w:rPr>
        <w:t xml:space="preserve">Appealed from </w:t>
      </w:r>
      <w:r>
        <w:rPr>
          <w:b/>
        </w:rPr>
        <w:t>FCA (FC):</w:t>
      </w:r>
      <w:r>
        <w:t xml:space="preserve"> </w:t>
      </w:r>
      <w:hyperlink r:id="rId128" w:history="1">
        <w:r w:rsidRPr="00DA61F7">
          <w:rPr>
            <w:rStyle w:val="Hyperlink"/>
            <w:rFonts w:cs="Verdana"/>
            <w:noProof w:val="0"/>
          </w:rPr>
          <w:t>[2022] FCAFC 9</w:t>
        </w:r>
      </w:hyperlink>
      <w:r>
        <w:t xml:space="preserve">; </w:t>
      </w:r>
      <w:r w:rsidRPr="001D4E1F">
        <w:t>(2022) 289 FCR 217</w:t>
      </w:r>
      <w:r>
        <w:t>;</w:t>
      </w:r>
      <w:r w:rsidRPr="001D4E1F">
        <w:t xml:space="preserve"> </w:t>
      </w:r>
      <w:r w:rsidRPr="005E2F4D">
        <w:t>(2022) 402 ALR 445</w:t>
      </w:r>
    </w:p>
    <w:p w14:paraId="7B91AB6C" w14:textId="77777777" w:rsidR="00A5646F" w:rsidRPr="00E064DF" w:rsidRDefault="00A5646F" w:rsidP="00A5646F"/>
    <w:p w14:paraId="1E6A4DD7" w14:textId="77777777" w:rsidR="00A5646F" w:rsidRPr="002314BE" w:rsidRDefault="00C16004" w:rsidP="00A5646F">
      <w:hyperlink w:anchor="TOP" w:history="1">
        <w:r w:rsidR="00A5646F" w:rsidRPr="004E7695">
          <w:rPr>
            <w:rStyle w:val="Hyperlink"/>
            <w:rFonts w:cs="Verdana"/>
            <w:bCs/>
          </w:rPr>
          <w:t>Return to Top</w:t>
        </w:r>
      </w:hyperlink>
    </w:p>
    <w:p w14:paraId="6EAE1D84" w14:textId="77777777" w:rsidR="0032355E" w:rsidRPr="0032355E" w:rsidRDefault="0032355E" w:rsidP="0032355E">
      <w:pPr>
        <w:pBdr>
          <w:bottom w:val="double" w:sz="6" w:space="1" w:color="auto"/>
        </w:pBdr>
      </w:pPr>
    </w:p>
    <w:p w14:paraId="397430D1" w14:textId="77777777" w:rsidR="0032355E" w:rsidRDefault="0032355E" w:rsidP="00A91CFC"/>
    <w:p w14:paraId="754E6B05" w14:textId="221E8AF7" w:rsidR="00F0759C" w:rsidRPr="004E7695" w:rsidRDefault="00F0759C" w:rsidP="00955B41">
      <w:pPr>
        <w:sectPr w:rsidR="00F0759C" w:rsidRPr="004E7695" w:rsidSect="000F39D5">
          <w:headerReference w:type="default" r:id="rId129"/>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65" w:name="_8:_Special_Leave"/>
      <w:bookmarkStart w:id="166" w:name="_Toc270610026"/>
      <w:bookmarkStart w:id="167" w:name="_Ref474848474"/>
      <w:bookmarkStart w:id="168" w:name="_Toc479608278"/>
      <w:bookmarkStart w:id="169" w:name="_Toc10095968"/>
      <w:bookmarkEnd w:id="165"/>
      <w:r w:rsidRPr="004E7695">
        <w:lastRenderedPageBreak/>
        <w:t>8</w:t>
      </w:r>
      <w:r w:rsidR="00AE64B2" w:rsidRPr="004E7695">
        <w:t xml:space="preserve">: Special Leave </w:t>
      </w:r>
      <w:bookmarkEnd w:id="166"/>
      <w:r w:rsidR="00B33F9A" w:rsidRPr="004E7695">
        <w:t>Refused</w:t>
      </w:r>
      <w:bookmarkEnd w:id="167"/>
      <w:bookmarkEnd w:id="168"/>
      <w:bookmarkEnd w:id="169"/>
    </w:p>
    <w:p w14:paraId="4BD00F26" w14:textId="77777777" w:rsidR="00EE019B" w:rsidRPr="004E7695" w:rsidRDefault="00EE019B" w:rsidP="00EE019B">
      <w:pPr>
        <w:pStyle w:val="Divider2"/>
      </w:pPr>
    </w:p>
    <w:p w14:paraId="07E20CF5" w14:textId="77777777" w:rsidR="00933788" w:rsidRDefault="00933788" w:rsidP="00933788"/>
    <w:p w14:paraId="0617D8EA" w14:textId="47BD6ADD" w:rsidR="00DE1AFD" w:rsidRPr="002E2CD9" w:rsidRDefault="00933788" w:rsidP="002E2CD9">
      <w:pPr>
        <w:jc w:val="left"/>
        <w:rPr>
          <w:rFonts w:ascii="Arial" w:hAnsi="Arial" w:cs="Arial"/>
          <w:b/>
          <w:sz w:val="28"/>
          <w:szCs w:val="28"/>
        </w:rPr>
      </w:pPr>
      <w:r w:rsidRPr="002E2CD9">
        <w:rPr>
          <w:rFonts w:ascii="Arial" w:hAnsi="Arial" w:cs="Arial"/>
          <w:b/>
          <w:sz w:val="28"/>
          <w:szCs w:val="28"/>
        </w:rPr>
        <w:t xml:space="preserve">Publication of Reasons: </w:t>
      </w:r>
      <w:r w:rsidR="008365FA">
        <w:rPr>
          <w:rFonts w:ascii="Arial" w:hAnsi="Arial" w:cs="Arial"/>
          <w:b/>
          <w:sz w:val="28"/>
          <w:szCs w:val="28"/>
        </w:rPr>
        <w:t xml:space="preserve">9 </w:t>
      </w:r>
      <w:r w:rsidR="00580A2D">
        <w:rPr>
          <w:rFonts w:ascii="Arial" w:hAnsi="Arial" w:cs="Arial"/>
          <w:b/>
          <w:sz w:val="28"/>
          <w:szCs w:val="28"/>
        </w:rPr>
        <w:t>March</w:t>
      </w:r>
      <w:r w:rsidR="008365FA">
        <w:rPr>
          <w:rFonts w:ascii="Arial" w:hAnsi="Arial" w:cs="Arial"/>
          <w:b/>
          <w:sz w:val="28"/>
          <w:szCs w:val="28"/>
        </w:rPr>
        <w:t xml:space="preserve"> 2023</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7474B8" w:rsidRPr="00CC46E9" w14:paraId="5517B1A8" w14:textId="77777777" w:rsidTr="005B5B92">
        <w:trPr>
          <w:cantSplit/>
          <w:trHeight w:val="400"/>
        </w:trPr>
        <w:tc>
          <w:tcPr>
            <w:tcW w:w="567" w:type="dxa"/>
          </w:tcPr>
          <w:p w14:paraId="3B3BBD53"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7DDAF529" w14:textId="04BA2E34" w:rsidR="007474B8" w:rsidRPr="000F2844" w:rsidRDefault="007474B8" w:rsidP="007474B8">
            <w:pPr>
              <w:keepLines/>
              <w:spacing w:before="120"/>
              <w:jc w:val="left"/>
              <w:rPr>
                <w:rFonts w:ascii="Arial" w:hAnsi="Arial" w:cs="Arial"/>
                <w:color w:val="000000"/>
                <w:sz w:val="18"/>
                <w:szCs w:val="18"/>
              </w:rPr>
            </w:pPr>
            <w:r w:rsidRPr="007474B8">
              <w:rPr>
                <w:rFonts w:ascii="Arial" w:hAnsi="Arial" w:cs="Arial"/>
                <w:color w:val="000000"/>
                <w:sz w:val="18"/>
                <w:szCs w:val="18"/>
              </w:rPr>
              <w:t>Dennis</w:t>
            </w:r>
          </w:p>
        </w:tc>
        <w:tc>
          <w:tcPr>
            <w:tcW w:w="1914" w:type="dxa"/>
          </w:tcPr>
          <w:p w14:paraId="53FC2832" w14:textId="6576F202"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 xml:space="preserve">Commonwealth Bank </w:t>
            </w:r>
            <w:r>
              <w:rPr>
                <w:rFonts w:ascii="Arial" w:hAnsi="Arial" w:cs="Arial"/>
                <w:color w:val="000000"/>
                <w:sz w:val="18"/>
                <w:szCs w:val="18"/>
              </w:rPr>
              <w:br/>
              <w:t>of Australia</w:t>
            </w:r>
            <w:r>
              <w:rPr>
                <w:rFonts w:ascii="Arial" w:hAnsi="Arial" w:cs="Arial"/>
                <w:color w:val="000000"/>
                <w:sz w:val="18"/>
                <w:szCs w:val="18"/>
              </w:rPr>
              <w:br/>
              <w:t>(B62/2022)</w:t>
            </w:r>
          </w:p>
        </w:tc>
        <w:tc>
          <w:tcPr>
            <w:tcW w:w="1914" w:type="dxa"/>
          </w:tcPr>
          <w:p w14:paraId="0B9EDB36" w14:textId="357AE0B5"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1338</w:t>
            </w:r>
          </w:p>
        </w:tc>
        <w:tc>
          <w:tcPr>
            <w:tcW w:w="1914" w:type="dxa"/>
          </w:tcPr>
          <w:p w14:paraId="684C604F" w14:textId="3A4ECB0E"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57D8E">
              <w:rPr>
                <w:rFonts w:ascii="Arial" w:hAnsi="Arial" w:cs="Arial"/>
                <w:color w:val="000000"/>
                <w:sz w:val="18"/>
                <w:szCs w:val="18"/>
              </w:rPr>
              <w:br/>
            </w:r>
            <w:hyperlink r:id="rId130" w:history="1">
              <w:r w:rsidRPr="00C53FEA">
                <w:rPr>
                  <w:rStyle w:val="Hyperlink"/>
                  <w:rFonts w:ascii="Arial" w:hAnsi="Arial"/>
                  <w:noProof w:val="0"/>
                  <w:sz w:val="18"/>
                  <w:szCs w:val="18"/>
                </w:rPr>
                <w:t>[2023] HCASL 13</w:t>
              </w:r>
            </w:hyperlink>
          </w:p>
        </w:tc>
      </w:tr>
      <w:tr w:rsidR="007474B8" w:rsidRPr="00CC46E9" w14:paraId="643D9393" w14:textId="77777777" w:rsidTr="005B5B92">
        <w:trPr>
          <w:cantSplit/>
          <w:trHeight w:val="400"/>
        </w:trPr>
        <w:tc>
          <w:tcPr>
            <w:tcW w:w="567" w:type="dxa"/>
          </w:tcPr>
          <w:p w14:paraId="373ACFA6"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663CE4C0" w14:textId="33233E01" w:rsidR="007474B8" w:rsidRPr="000F2844" w:rsidRDefault="007474B8" w:rsidP="007474B8">
            <w:pPr>
              <w:keepLines/>
              <w:spacing w:before="120"/>
              <w:jc w:val="left"/>
              <w:rPr>
                <w:rFonts w:ascii="Arial" w:hAnsi="Arial" w:cs="Arial"/>
                <w:color w:val="000000"/>
                <w:sz w:val="18"/>
                <w:szCs w:val="18"/>
              </w:rPr>
            </w:pPr>
            <w:r w:rsidRPr="007474B8">
              <w:rPr>
                <w:rFonts w:ascii="Arial" w:hAnsi="Arial" w:cs="Arial"/>
                <w:color w:val="000000"/>
                <w:sz w:val="18"/>
                <w:szCs w:val="18"/>
              </w:rPr>
              <w:t>Dennis</w:t>
            </w:r>
          </w:p>
        </w:tc>
        <w:tc>
          <w:tcPr>
            <w:tcW w:w="1914" w:type="dxa"/>
          </w:tcPr>
          <w:p w14:paraId="49208499" w14:textId="7B4A1E3D"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 xml:space="preserve">Commonwealth Bank </w:t>
            </w:r>
            <w:r>
              <w:rPr>
                <w:rFonts w:ascii="Arial" w:hAnsi="Arial" w:cs="Arial"/>
                <w:color w:val="000000"/>
                <w:sz w:val="18"/>
                <w:szCs w:val="18"/>
              </w:rPr>
              <w:br/>
              <w:t>of Australia</w:t>
            </w:r>
            <w:r w:rsidR="00157D8E">
              <w:rPr>
                <w:rFonts w:ascii="Arial" w:hAnsi="Arial" w:cs="Arial"/>
                <w:color w:val="000000"/>
                <w:sz w:val="18"/>
                <w:szCs w:val="18"/>
              </w:rPr>
              <w:br/>
            </w:r>
            <w:r>
              <w:rPr>
                <w:rFonts w:ascii="Arial" w:hAnsi="Arial" w:cs="Arial"/>
                <w:color w:val="000000"/>
                <w:sz w:val="18"/>
                <w:szCs w:val="18"/>
              </w:rPr>
              <w:t>(B63/2022)</w:t>
            </w:r>
          </w:p>
        </w:tc>
        <w:tc>
          <w:tcPr>
            <w:tcW w:w="1914" w:type="dxa"/>
          </w:tcPr>
          <w:p w14:paraId="7F8BBC2B" w14:textId="396361F9"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sidR="00157D8E">
              <w:rPr>
                <w:rFonts w:ascii="Arial" w:hAnsi="Arial" w:cs="Arial"/>
                <w:color w:val="000000"/>
                <w:sz w:val="18"/>
                <w:szCs w:val="18"/>
              </w:rPr>
              <w:br/>
            </w:r>
            <w:r>
              <w:rPr>
                <w:rFonts w:ascii="Arial" w:hAnsi="Arial" w:cs="Arial"/>
                <w:color w:val="000000"/>
                <w:sz w:val="18"/>
                <w:szCs w:val="18"/>
              </w:rPr>
              <w:t>[2022] FCA 1338</w:t>
            </w:r>
          </w:p>
        </w:tc>
        <w:tc>
          <w:tcPr>
            <w:tcW w:w="1914" w:type="dxa"/>
          </w:tcPr>
          <w:p w14:paraId="2EBEAE9D" w14:textId="6886EEA7"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57D8E">
              <w:rPr>
                <w:rFonts w:ascii="Arial" w:hAnsi="Arial" w:cs="Arial"/>
                <w:color w:val="000000"/>
                <w:sz w:val="18"/>
                <w:szCs w:val="18"/>
              </w:rPr>
              <w:br/>
            </w:r>
            <w:hyperlink r:id="rId131" w:history="1">
              <w:r w:rsidRPr="00C53FEA">
                <w:rPr>
                  <w:rStyle w:val="Hyperlink"/>
                  <w:rFonts w:ascii="Arial" w:hAnsi="Arial"/>
                  <w:noProof w:val="0"/>
                  <w:sz w:val="18"/>
                  <w:szCs w:val="18"/>
                </w:rPr>
                <w:t>[2023] HCASL 13</w:t>
              </w:r>
            </w:hyperlink>
          </w:p>
        </w:tc>
      </w:tr>
      <w:tr w:rsidR="007474B8" w:rsidRPr="00CC46E9" w14:paraId="73CC46F1" w14:textId="77777777" w:rsidTr="005B5B92">
        <w:trPr>
          <w:cantSplit/>
          <w:trHeight w:val="400"/>
        </w:trPr>
        <w:tc>
          <w:tcPr>
            <w:tcW w:w="567" w:type="dxa"/>
          </w:tcPr>
          <w:p w14:paraId="55BD94A4"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64FC3B88" w14:textId="473664C4" w:rsidR="007474B8" w:rsidRPr="000F2844" w:rsidRDefault="007474B8" w:rsidP="007474B8">
            <w:pPr>
              <w:keepLines/>
              <w:spacing w:before="120"/>
              <w:jc w:val="left"/>
              <w:rPr>
                <w:rFonts w:ascii="Arial" w:hAnsi="Arial" w:cs="Arial"/>
                <w:color w:val="000000"/>
                <w:sz w:val="18"/>
                <w:szCs w:val="18"/>
              </w:rPr>
            </w:pPr>
            <w:r w:rsidRPr="007474B8">
              <w:rPr>
                <w:rFonts w:ascii="Arial" w:hAnsi="Arial" w:cs="Arial"/>
                <w:color w:val="000000"/>
                <w:sz w:val="18"/>
                <w:szCs w:val="18"/>
              </w:rPr>
              <w:t>Syed</w:t>
            </w:r>
          </w:p>
        </w:tc>
        <w:tc>
          <w:tcPr>
            <w:tcW w:w="1914" w:type="dxa"/>
          </w:tcPr>
          <w:p w14:paraId="3B84B616" w14:textId="56D317EF" w:rsidR="007474B8" w:rsidRDefault="007474B8" w:rsidP="007474B8">
            <w:pPr>
              <w:keepLines/>
              <w:spacing w:before="120"/>
              <w:jc w:val="left"/>
              <w:rPr>
                <w:rFonts w:ascii="Arial" w:hAnsi="Arial" w:cs="Arial"/>
                <w:color w:val="000000"/>
                <w:sz w:val="18"/>
                <w:szCs w:val="18"/>
              </w:rPr>
            </w:pPr>
            <w:r w:rsidRPr="007474B8">
              <w:rPr>
                <w:rFonts w:ascii="Arial" w:hAnsi="Arial" w:cs="Arial"/>
                <w:color w:val="000000"/>
                <w:sz w:val="18"/>
                <w:szCs w:val="18"/>
              </w:rPr>
              <w:t>Minister for Immigration, Citizenship and Multicultural Affairs &amp; Anor</w:t>
            </w:r>
            <w:r w:rsidR="00157D8E">
              <w:rPr>
                <w:rFonts w:ascii="Arial" w:hAnsi="Arial" w:cs="Arial"/>
                <w:color w:val="000000"/>
                <w:sz w:val="18"/>
                <w:szCs w:val="18"/>
              </w:rPr>
              <w:br/>
            </w:r>
            <w:r w:rsidRPr="007474B8">
              <w:rPr>
                <w:rFonts w:ascii="Arial" w:hAnsi="Arial" w:cs="Arial"/>
                <w:color w:val="000000"/>
                <w:sz w:val="18"/>
                <w:szCs w:val="18"/>
              </w:rPr>
              <w:t>(S151/2022)</w:t>
            </w:r>
          </w:p>
        </w:tc>
        <w:tc>
          <w:tcPr>
            <w:tcW w:w="1914" w:type="dxa"/>
          </w:tcPr>
          <w:p w14:paraId="2DD43409" w14:textId="45ADD9F9"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sidR="00157D8E">
              <w:rPr>
                <w:rFonts w:ascii="Arial" w:hAnsi="Arial" w:cs="Arial"/>
                <w:color w:val="000000"/>
                <w:sz w:val="18"/>
                <w:szCs w:val="18"/>
              </w:rPr>
              <w:br/>
            </w:r>
            <w:r>
              <w:rPr>
                <w:rFonts w:ascii="Arial" w:hAnsi="Arial" w:cs="Arial"/>
                <w:color w:val="000000"/>
                <w:sz w:val="18"/>
                <w:szCs w:val="18"/>
              </w:rPr>
              <w:t>[2022] FCA 1316</w:t>
            </w:r>
          </w:p>
          <w:p w14:paraId="6D4A301F" w14:textId="77777777" w:rsidR="007474B8" w:rsidRDefault="007474B8" w:rsidP="00157D8E">
            <w:pPr>
              <w:keepLines/>
              <w:spacing w:before="120"/>
              <w:jc w:val="left"/>
              <w:rPr>
                <w:rFonts w:ascii="Arial" w:hAnsi="Arial" w:cs="Arial"/>
                <w:color w:val="000000"/>
                <w:sz w:val="18"/>
                <w:szCs w:val="18"/>
              </w:rPr>
            </w:pPr>
          </w:p>
        </w:tc>
        <w:tc>
          <w:tcPr>
            <w:tcW w:w="1914" w:type="dxa"/>
          </w:tcPr>
          <w:p w14:paraId="52251610" w14:textId="0B3EAF29"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57D8E">
              <w:rPr>
                <w:rFonts w:ascii="Arial" w:hAnsi="Arial" w:cs="Arial"/>
                <w:color w:val="000000"/>
                <w:sz w:val="18"/>
                <w:szCs w:val="18"/>
              </w:rPr>
              <w:br/>
            </w:r>
            <w:hyperlink r:id="rId132" w:history="1">
              <w:r w:rsidRPr="00C53FEA">
                <w:rPr>
                  <w:rStyle w:val="Hyperlink"/>
                  <w:rFonts w:ascii="Arial" w:hAnsi="Arial"/>
                  <w:noProof w:val="0"/>
                  <w:sz w:val="18"/>
                  <w:szCs w:val="18"/>
                </w:rPr>
                <w:t>[2023] HCASL 14</w:t>
              </w:r>
            </w:hyperlink>
          </w:p>
        </w:tc>
      </w:tr>
      <w:tr w:rsidR="007474B8" w:rsidRPr="00CC46E9" w14:paraId="1E35199C" w14:textId="77777777" w:rsidTr="005B5B92">
        <w:trPr>
          <w:cantSplit/>
          <w:trHeight w:val="400"/>
        </w:trPr>
        <w:tc>
          <w:tcPr>
            <w:tcW w:w="567" w:type="dxa"/>
          </w:tcPr>
          <w:p w14:paraId="38CEA30A"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6A5199D6" w14:textId="6D16C576" w:rsidR="007474B8" w:rsidRPr="000F2844" w:rsidRDefault="007474B8" w:rsidP="007474B8">
            <w:pPr>
              <w:keepLines/>
              <w:spacing w:before="120"/>
              <w:jc w:val="left"/>
              <w:rPr>
                <w:rFonts w:ascii="Arial" w:hAnsi="Arial" w:cs="Arial"/>
                <w:color w:val="000000"/>
                <w:sz w:val="18"/>
                <w:szCs w:val="18"/>
              </w:rPr>
            </w:pPr>
            <w:proofErr w:type="spellStart"/>
            <w:r>
              <w:rPr>
                <w:rFonts w:ascii="Arial" w:hAnsi="Arial" w:cs="Arial"/>
                <w:color w:val="000000"/>
                <w:sz w:val="18"/>
                <w:szCs w:val="18"/>
              </w:rPr>
              <w:t>Proietti</w:t>
            </w:r>
            <w:proofErr w:type="spellEnd"/>
          </w:p>
        </w:tc>
        <w:tc>
          <w:tcPr>
            <w:tcW w:w="1914" w:type="dxa"/>
          </w:tcPr>
          <w:p w14:paraId="57879376" w14:textId="1BB74DCA" w:rsidR="007474B8" w:rsidRDefault="007474B8" w:rsidP="00157D8E">
            <w:pPr>
              <w:keepLines/>
              <w:spacing w:before="120"/>
              <w:jc w:val="left"/>
              <w:rPr>
                <w:rFonts w:ascii="Arial" w:hAnsi="Arial" w:cs="Arial"/>
                <w:color w:val="000000"/>
                <w:sz w:val="18"/>
                <w:szCs w:val="18"/>
              </w:rPr>
            </w:pPr>
            <w:proofErr w:type="spellStart"/>
            <w:r>
              <w:rPr>
                <w:rFonts w:ascii="Arial" w:hAnsi="Arial" w:cs="Arial"/>
                <w:color w:val="000000"/>
                <w:sz w:val="18"/>
                <w:szCs w:val="18"/>
              </w:rPr>
              <w:t>Proietti</w:t>
            </w:r>
            <w:proofErr w:type="spellEnd"/>
            <w:r w:rsidR="00157D8E">
              <w:rPr>
                <w:rFonts w:ascii="Arial" w:hAnsi="Arial" w:cs="Arial"/>
                <w:color w:val="000000"/>
                <w:sz w:val="18"/>
                <w:szCs w:val="18"/>
              </w:rPr>
              <w:br/>
            </w:r>
            <w:r>
              <w:rPr>
                <w:rFonts w:ascii="Arial" w:hAnsi="Arial" w:cs="Arial"/>
                <w:color w:val="000000"/>
                <w:sz w:val="18"/>
                <w:szCs w:val="18"/>
              </w:rPr>
              <w:t>(S154/2022)</w:t>
            </w:r>
          </w:p>
        </w:tc>
        <w:tc>
          <w:tcPr>
            <w:tcW w:w="1914" w:type="dxa"/>
          </w:tcPr>
          <w:p w14:paraId="07310537" w14:textId="73B08B0B"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sidR="00157D8E">
              <w:rPr>
                <w:rFonts w:ascii="Arial" w:hAnsi="Arial" w:cs="Arial"/>
                <w:color w:val="000000"/>
                <w:sz w:val="18"/>
                <w:szCs w:val="18"/>
              </w:rPr>
              <w:br/>
            </w:r>
            <w:r>
              <w:rPr>
                <w:rFonts w:ascii="Arial" w:hAnsi="Arial" w:cs="Arial"/>
                <w:color w:val="000000"/>
                <w:sz w:val="18"/>
                <w:szCs w:val="18"/>
              </w:rPr>
              <w:t>(Court of Appeal)</w:t>
            </w:r>
            <w:r w:rsidR="00157D8E">
              <w:rPr>
                <w:rFonts w:ascii="Arial" w:hAnsi="Arial" w:cs="Arial"/>
                <w:color w:val="000000"/>
                <w:sz w:val="18"/>
                <w:szCs w:val="18"/>
              </w:rPr>
              <w:br/>
            </w:r>
            <w:r>
              <w:rPr>
                <w:rFonts w:ascii="Arial" w:hAnsi="Arial" w:cs="Arial"/>
                <w:color w:val="000000"/>
                <w:sz w:val="18"/>
                <w:szCs w:val="18"/>
              </w:rPr>
              <w:t>[2022] NSWCA 234</w:t>
            </w:r>
          </w:p>
        </w:tc>
        <w:tc>
          <w:tcPr>
            <w:tcW w:w="1914" w:type="dxa"/>
          </w:tcPr>
          <w:p w14:paraId="7EA1BF4E" w14:textId="38DC9C65"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57D8E">
              <w:rPr>
                <w:rFonts w:ascii="Arial" w:hAnsi="Arial" w:cs="Arial"/>
                <w:color w:val="000000"/>
                <w:sz w:val="18"/>
                <w:szCs w:val="18"/>
              </w:rPr>
              <w:br/>
            </w:r>
            <w:hyperlink r:id="rId133" w:history="1">
              <w:r w:rsidRPr="00C53FEA">
                <w:rPr>
                  <w:rStyle w:val="Hyperlink"/>
                  <w:rFonts w:ascii="Arial" w:hAnsi="Arial"/>
                  <w:noProof w:val="0"/>
                  <w:sz w:val="18"/>
                  <w:szCs w:val="18"/>
                </w:rPr>
                <w:t>[2023] HCASL 15</w:t>
              </w:r>
            </w:hyperlink>
          </w:p>
        </w:tc>
      </w:tr>
      <w:tr w:rsidR="007474B8" w:rsidRPr="00CC46E9" w14:paraId="34C34C2B" w14:textId="77777777" w:rsidTr="00157D8E">
        <w:trPr>
          <w:cantSplit/>
          <w:trHeight w:val="1089"/>
        </w:trPr>
        <w:tc>
          <w:tcPr>
            <w:tcW w:w="567" w:type="dxa"/>
          </w:tcPr>
          <w:p w14:paraId="663DD0FA"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6C870659" w14:textId="4E79A201" w:rsidR="007474B8" w:rsidRPr="000F2844"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Butler (A Pseudonym)</w:t>
            </w:r>
          </w:p>
        </w:tc>
        <w:tc>
          <w:tcPr>
            <w:tcW w:w="1914" w:type="dxa"/>
          </w:tcPr>
          <w:p w14:paraId="130B6405" w14:textId="2F619457"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 xml:space="preserve">Director of Public Prosecutions for the </w:t>
            </w:r>
            <w:r>
              <w:rPr>
                <w:rFonts w:ascii="Arial" w:hAnsi="Arial" w:cs="Arial"/>
                <w:color w:val="000000"/>
                <w:sz w:val="18"/>
                <w:szCs w:val="18"/>
              </w:rPr>
              <w:br/>
              <w:t>State of South Australia</w:t>
            </w:r>
            <w:r w:rsidR="00157D8E">
              <w:rPr>
                <w:rFonts w:ascii="Arial" w:hAnsi="Arial" w:cs="Arial"/>
                <w:color w:val="000000"/>
                <w:sz w:val="18"/>
                <w:szCs w:val="18"/>
              </w:rPr>
              <w:br/>
            </w:r>
            <w:r>
              <w:rPr>
                <w:rFonts w:ascii="Arial" w:hAnsi="Arial" w:cs="Arial"/>
                <w:color w:val="000000"/>
                <w:sz w:val="18"/>
                <w:szCs w:val="18"/>
              </w:rPr>
              <w:t>(A27/2022)</w:t>
            </w:r>
          </w:p>
        </w:tc>
        <w:tc>
          <w:tcPr>
            <w:tcW w:w="1914" w:type="dxa"/>
          </w:tcPr>
          <w:p w14:paraId="3708C5A5" w14:textId="05A54C9F"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Supreme Court of South Australia</w:t>
            </w:r>
            <w:r w:rsidR="00157D8E">
              <w:rPr>
                <w:rFonts w:ascii="Arial" w:hAnsi="Arial" w:cs="Arial"/>
                <w:color w:val="000000"/>
                <w:sz w:val="18"/>
                <w:szCs w:val="18"/>
              </w:rPr>
              <w:br/>
            </w:r>
            <w:r>
              <w:rPr>
                <w:rFonts w:ascii="Arial" w:hAnsi="Arial" w:cs="Arial"/>
                <w:color w:val="000000"/>
                <w:sz w:val="18"/>
                <w:szCs w:val="18"/>
              </w:rPr>
              <w:t>(Court of Appeal)</w:t>
            </w:r>
            <w:r w:rsidR="00157D8E">
              <w:rPr>
                <w:rFonts w:ascii="Arial" w:hAnsi="Arial" w:cs="Arial"/>
                <w:color w:val="000000"/>
                <w:sz w:val="18"/>
                <w:szCs w:val="18"/>
              </w:rPr>
              <w:br/>
            </w:r>
            <w:r>
              <w:rPr>
                <w:rFonts w:ascii="Arial" w:hAnsi="Arial" w:cs="Arial"/>
                <w:color w:val="000000"/>
                <w:sz w:val="18"/>
                <w:szCs w:val="18"/>
              </w:rPr>
              <w:t>[2022] SASCA 112</w:t>
            </w:r>
          </w:p>
        </w:tc>
        <w:tc>
          <w:tcPr>
            <w:tcW w:w="1914" w:type="dxa"/>
          </w:tcPr>
          <w:p w14:paraId="66931CC3" w14:textId="3954F4D1"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57D8E">
              <w:rPr>
                <w:rFonts w:ascii="Arial" w:hAnsi="Arial" w:cs="Arial"/>
                <w:color w:val="000000"/>
                <w:sz w:val="18"/>
                <w:szCs w:val="18"/>
              </w:rPr>
              <w:br/>
            </w:r>
            <w:hyperlink r:id="rId134" w:history="1">
              <w:r w:rsidRPr="00C53FEA">
                <w:rPr>
                  <w:rStyle w:val="Hyperlink"/>
                  <w:rFonts w:ascii="Arial" w:hAnsi="Arial"/>
                  <w:noProof w:val="0"/>
                  <w:sz w:val="18"/>
                  <w:szCs w:val="18"/>
                </w:rPr>
                <w:t>[2023] HCASL 16</w:t>
              </w:r>
            </w:hyperlink>
          </w:p>
        </w:tc>
      </w:tr>
      <w:tr w:rsidR="007474B8" w:rsidRPr="00CC46E9" w14:paraId="2DD3F895" w14:textId="77777777" w:rsidTr="005B5B92">
        <w:trPr>
          <w:cantSplit/>
          <w:trHeight w:val="400"/>
        </w:trPr>
        <w:tc>
          <w:tcPr>
            <w:tcW w:w="567" w:type="dxa"/>
          </w:tcPr>
          <w:p w14:paraId="75768CAB"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5FFF6AA4" w14:textId="6A739501" w:rsidR="007474B8" w:rsidRPr="000F2844"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Magarey</w:t>
            </w:r>
          </w:p>
        </w:tc>
        <w:tc>
          <w:tcPr>
            <w:tcW w:w="1914" w:type="dxa"/>
          </w:tcPr>
          <w:p w14:paraId="64AAEC6B" w14:textId="09056788"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Sunshine Coast Hospital and Health Service (Nambour Hospital)</w:t>
            </w:r>
            <w:r w:rsidR="00157D8E">
              <w:rPr>
                <w:rFonts w:ascii="Arial" w:hAnsi="Arial" w:cs="Arial"/>
                <w:color w:val="000000"/>
                <w:sz w:val="18"/>
                <w:szCs w:val="18"/>
              </w:rPr>
              <w:br/>
            </w:r>
            <w:r>
              <w:rPr>
                <w:rFonts w:ascii="Arial" w:hAnsi="Arial" w:cs="Arial"/>
                <w:color w:val="000000"/>
                <w:sz w:val="18"/>
                <w:szCs w:val="18"/>
              </w:rPr>
              <w:t>(B55/2022)</w:t>
            </w:r>
          </w:p>
        </w:tc>
        <w:tc>
          <w:tcPr>
            <w:tcW w:w="1914" w:type="dxa"/>
          </w:tcPr>
          <w:p w14:paraId="0C3CB2B8" w14:textId="51BAD87B"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sidR="00157D8E">
              <w:rPr>
                <w:rFonts w:ascii="Arial" w:hAnsi="Arial" w:cs="Arial"/>
                <w:color w:val="000000"/>
                <w:sz w:val="18"/>
                <w:szCs w:val="18"/>
              </w:rPr>
              <w:br/>
            </w:r>
            <w:r>
              <w:rPr>
                <w:rFonts w:ascii="Arial" w:hAnsi="Arial" w:cs="Arial"/>
                <w:color w:val="000000"/>
                <w:sz w:val="18"/>
                <w:szCs w:val="18"/>
              </w:rPr>
              <w:t>(Court of Appeal)</w:t>
            </w:r>
            <w:r w:rsidR="00157D8E">
              <w:rPr>
                <w:rFonts w:ascii="Arial" w:hAnsi="Arial" w:cs="Arial"/>
                <w:color w:val="000000"/>
                <w:sz w:val="18"/>
                <w:szCs w:val="18"/>
              </w:rPr>
              <w:br/>
            </w:r>
            <w:r>
              <w:rPr>
                <w:rFonts w:ascii="Arial" w:hAnsi="Arial" w:cs="Arial"/>
                <w:color w:val="000000"/>
                <w:sz w:val="18"/>
                <w:szCs w:val="18"/>
              </w:rPr>
              <w:t>[2022] QCA 189</w:t>
            </w:r>
          </w:p>
        </w:tc>
        <w:tc>
          <w:tcPr>
            <w:tcW w:w="1914" w:type="dxa"/>
          </w:tcPr>
          <w:p w14:paraId="0FA0FB43" w14:textId="039D4558"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sidR="00157D8E">
              <w:rPr>
                <w:rFonts w:ascii="Arial" w:hAnsi="Arial" w:cs="Arial"/>
                <w:color w:val="000000"/>
                <w:sz w:val="18"/>
                <w:szCs w:val="18"/>
              </w:rPr>
              <w:br/>
            </w:r>
            <w:hyperlink r:id="rId135" w:history="1">
              <w:r w:rsidRPr="00C53FEA">
                <w:rPr>
                  <w:rStyle w:val="Hyperlink"/>
                  <w:rFonts w:ascii="Arial" w:hAnsi="Arial"/>
                  <w:noProof w:val="0"/>
                  <w:sz w:val="18"/>
                  <w:szCs w:val="18"/>
                </w:rPr>
                <w:t>[2023] HCASL 17</w:t>
              </w:r>
            </w:hyperlink>
          </w:p>
        </w:tc>
      </w:tr>
      <w:tr w:rsidR="007474B8" w:rsidRPr="00CC46E9" w14:paraId="43C23804" w14:textId="77777777" w:rsidTr="005B5B92">
        <w:trPr>
          <w:cantSplit/>
          <w:trHeight w:val="400"/>
        </w:trPr>
        <w:tc>
          <w:tcPr>
            <w:tcW w:w="567" w:type="dxa"/>
          </w:tcPr>
          <w:p w14:paraId="3EF45691"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3EA9CEC5" w14:textId="32B6C30C" w:rsidR="007474B8" w:rsidRPr="000F2844"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J</w:t>
            </w:r>
          </w:p>
        </w:tc>
        <w:tc>
          <w:tcPr>
            <w:tcW w:w="1914" w:type="dxa"/>
          </w:tcPr>
          <w:p w14:paraId="136E2A18" w14:textId="75EEF61C"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D</w:t>
            </w:r>
            <w:r w:rsidR="00157D8E">
              <w:rPr>
                <w:rFonts w:ascii="Arial" w:hAnsi="Arial" w:cs="Arial"/>
                <w:color w:val="000000"/>
                <w:sz w:val="18"/>
                <w:szCs w:val="18"/>
              </w:rPr>
              <w:br/>
            </w:r>
            <w:r>
              <w:rPr>
                <w:rFonts w:ascii="Arial" w:hAnsi="Arial" w:cs="Arial"/>
                <w:color w:val="000000"/>
                <w:sz w:val="18"/>
                <w:szCs w:val="18"/>
              </w:rPr>
              <w:t>(S139/2022)</w:t>
            </w:r>
          </w:p>
        </w:tc>
        <w:tc>
          <w:tcPr>
            <w:tcW w:w="1914" w:type="dxa"/>
          </w:tcPr>
          <w:p w14:paraId="04519BFC" w14:textId="036430B4"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sidR="00157D8E">
              <w:rPr>
                <w:rFonts w:ascii="Arial" w:hAnsi="Arial" w:cs="Arial"/>
                <w:color w:val="000000"/>
                <w:sz w:val="18"/>
                <w:szCs w:val="18"/>
              </w:rPr>
              <w:br/>
            </w:r>
            <w:r>
              <w:rPr>
                <w:rFonts w:ascii="Arial" w:hAnsi="Arial" w:cs="Arial"/>
                <w:color w:val="000000"/>
                <w:sz w:val="18"/>
                <w:szCs w:val="18"/>
              </w:rPr>
              <w:t>(Court of Appeal)</w:t>
            </w:r>
            <w:r w:rsidR="00157D8E">
              <w:rPr>
                <w:rFonts w:ascii="Arial" w:hAnsi="Arial" w:cs="Arial"/>
                <w:color w:val="000000"/>
                <w:sz w:val="18"/>
                <w:szCs w:val="18"/>
              </w:rPr>
              <w:br/>
            </w:r>
            <w:r>
              <w:rPr>
                <w:rFonts w:ascii="Arial" w:hAnsi="Arial" w:cs="Arial"/>
                <w:color w:val="000000"/>
                <w:sz w:val="18"/>
                <w:szCs w:val="18"/>
              </w:rPr>
              <w:t>[2022] NSWCA 147</w:t>
            </w:r>
          </w:p>
        </w:tc>
        <w:tc>
          <w:tcPr>
            <w:tcW w:w="1914" w:type="dxa"/>
          </w:tcPr>
          <w:p w14:paraId="49D9CE0A" w14:textId="06BE43E9"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sidR="00157D8E">
              <w:rPr>
                <w:rFonts w:ascii="Arial" w:hAnsi="Arial" w:cs="Arial"/>
                <w:color w:val="000000"/>
                <w:sz w:val="18"/>
                <w:szCs w:val="18"/>
              </w:rPr>
              <w:br/>
            </w:r>
            <w:hyperlink r:id="rId136" w:history="1">
              <w:r w:rsidRPr="00C53FEA">
                <w:rPr>
                  <w:rStyle w:val="Hyperlink"/>
                  <w:rFonts w:ascii="Arial" w:hAnsi="Arial"/>
                  <w:noProof w:val="0"/>
                  <w:sz w:val="18"/>
                  <w:szCs w:val="18"/>
                </w:rPr>
                <w:t>[2023] HCASL 18</w:t>
              </w:r>
            </w:hyperlink>
          </w:p>
        </w:tc>
      </w:tr>
      <w:tr w:rsidR="007474B8" w:rsidRPr="00CC46E9" w14:paraId="45DC02E1" w14:textId="77777777" w:rsidTr="005B5B92">
        <w:trPr>
          <w:cantSplit/>
          <w:trHeight w:val="400"/>
        </w:trPr>
        <w:tc>
          <w:tcPr>
            <w:tcW w:w="567" w:type="dxa"/>
          </w:tcPr>
          <w:p w14:paraId="0FADFA79"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206EA929" w14:textId="432BBA42" w:rsidR="007474B8" w:rsidRPr="000F2844"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Soo</w:t>
            </w:r>
          </w:p>
        </w:tc>
        <w:tc>
          <w:tcPr>
            <w:tcW w:w="1914" w:type="dxa"/>
          </w:tcPr>
          <w:p w14:paraId="505C3C05" w14:textId="790F023D"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 xml:space="preserve">Yang &amp; Vale Pty Ltd </w:t>
            </w:r>
            <w:r>
              <w:rPr>
                <w:rFonts w:ascii="Arial" w:hAnsi="Arial" w:cs="Arial"/>
                <w:color w:val="000000"/>
                <w:sz w:val="18"/>
                <w:szCs w:val="18"/>
              </w:rPr>
              <w:br/>
              <w:t>(ACN 167 895 169) as trustee for the Chen</w:t>
            </w:r>
            <w:r w:rsidR="00157D8E">
              <w:rPr>
                <w:rFonts w:ascii="Arial" w:hAnsi="Arial" w:cs="Arial"/>
                <w:color w:val="000000"/>
                <w:sz w:val="18"/>
                <w:szCs w:val="18"/>
              </w:rPr>
              <w:t xml:space="preserve"> </w:t>
            </w:r>
            <w:r>
              <w:rPr>
                <w:rFonts w:ascii="Arial" w:hAnsi="Arial" w:cs="Arial"/>
                <w:color w:val="000000"/>
                <w:sz w:val="18"/>
                <w:szCs w:val="18"/>
              </w:rPr>
              <w:t>Yang Family Trust</w:t>
            </w:r>
            <w:r w:rsidR="00157D8E">
              <w:rPr>
                <w:rFonts w:ascii="Arial" w:hAnsi="Arial" w:cs="Arial"/>
                <w:color w:val="000000"/>
                <w:sz w:val="18"/>
                <w:szCs w:val="18"/>
              </w:rPr>
              <w:br/>
            </w:r>
            <w:r>
              <w:rPr>
                <w:rFonts w:ascii="Arial" w:hAnsi="Arial" w:cs="Arial"/>
                <w:color w:val="000000"/>
                <w:sz w:val="18"/>
                <w:szCs w:val="18"/>
              </w:rPr>
              <w:t>(M86/2022)</w:t>
            </w:r>
          </w:p>
        </w:tc>
        <w:tc>
          <w:tcPr>
            <w:tcW w:w="1914" w:type="dxa"/>
          </w:tcPr>
          <w:p w14:paraId="7D777982" w14:textId="1230EA08"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sidR="00157D8E">
              <w:rPr>
                <w:rFonts w:ascii="Arial" w:hAnsi="Arial" w:cs="Arial"/>
                <w:color w:val="000000"/>
                <w:sz w:val="18"/>
                <w:szCs w:val="18"/>
              </w:rPr>
              <w:br/>
            </w:r>
            <w:r>
              <w:rPr>
                <w:rFonts w:ascii="Arial" w:hAnsi="Arial" w:cs="Arial"/>
                <w:color w:val="000000"/>
                <w:sz w:val="18"/>
                <w:szCs w:val="18"/>
              </w:rPr>
              <w:t>(Court of Appeal)</w:t>
            </w:r>
            <w:r w:rsidR="00157D8E">
              <w:rPr>
                <w:rFonts w:ascii="Arial" w:hAnsi="Arial" w:cs="Arial"/>
                <w:color w:val="000000"/>
                <w:sz w:val="18"/>
                <w:szCs w:val="18"/>
              </w:rPr>
              <w:br/>
            </w:r>
            <w:r>
              <w:rPr>
                <w:rFonts w:ascii="Arial" w:hAnsi="Arial" w:cs="Arial"/>
                <w:color w:val="000000"/>
                <w:sz w:val="18"/>
                <w:szCs w:val="18"/>
              </w:rPr>
              <w:t>[2022] VSCA 239</w:t>
            </w:r>
          </w:p>
        </w:tc>
        <w:tc>
          <w:tcPr>
            <w:tcW w:w="1914" w:type="dxa"/>
          </w:tcPr>
          <w:p w14:paraId="6B7D6D6E" w14:textId="10DBD643"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57D8E">
              <w:rPr>
                <w:rFonts w:ascii="Arial" w:hAnsi="Arial" w:cs="Arial"/>
                <w:color w:val="000000"/>
                <w:sz w:val="18"/>
                <w:szCs w:val="18"/>
              </w:rPr>
              <w:br/>
            </w:r>
            <w:hyperlink r:id="rId137" w:history="1">
              <w:r w:rsidRPr="00C53FEA">
                <w:rPr>
                  <w:rStyle w:val="Hyperlink"/>
                  <w:rFonts w:ascii="Arial" w:hAnsi="Arial"/>
                  <w:noProof w:val="0"/>
                  <w:sz w:val="18"/>
                  <w:szCs w:val="18"/>
                </w:rPr>
                <w:t>[2023] HCASL 19</w:t>
              </w:r>
            </w:hyperlink>
          </w:p>
        </w:tc>
      </w:tr>
      <w:tr w:rsidR="007474B8" w:rsidRPr="00CC46E9" w14:paraId="72A57BED" w14:textId="77777777" w:rsidTr="005B5B92">
        <w:trPr>
          <w:cantSplit/>
          <w:trHeight w:val="400"/>
        </w:trPr>
        <w:tc>
          <w:tcPr>
            <w:tcW w:w="567" w:type="dxa"/>
          </w:tcPr>
          <w:p w14:paraId="01D7FF75"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566FE3A0" w14:textId="0B393A91" w:rsidR="007474B8" w:rsidRPr="000F2844"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Edwards</w:t>
            </w:r>
          </w:p>
        </w:tc>
        <w:tc>
          <w:tcPr>
            <w:tcW w:w="1914" w:type="dxa"/>
          </w:tcPr>
          <w:p w14:paraId="1D7C4CD8" w14:textId="28E47C8F"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State of New South Wales</w:t>
            </w:r>
            <w:r w:rsidR="00157D8E">
              <w:rPr>
                <w:rFonts w:ascii="Arial" w:hAnsi="Arial" w:cs="Arial"/>
                <w:color w:val="000000"/>
                <w:sz w:val="18"/>
                <w:szCs w:val="18"/>
              </w:rPr>
              <w:br/>
            </w:r>
            <w:r>
              <w:rPr>
                <w:rFonts w:ascii="Arial" w:hAnsi="Arial" w:cs="Arial"/>
                <w:color w:val="000000"/>
                <w:sz w:val="18"/>
                <w:szCs w:val="18"/>
              </w:rPr>
              <w:t>(S149/2022)</w:t>
            </w:r>
          </w:p>
        </w:tc>
        <w:tc>
          <w:tcPr>
            <w:tcW w:w="1914" w:type="dxa"/>
          </w:tcPr>
          <w:p w14:paraId="449CAB2C" w14:textId="176606EB" w:rsidR="007474B8" w:rsidRDefault="007474B8" w:rsidP="00157D8E">
            <w:pPr>
              <w:keepLines/>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sidR="00157D8E">
              <w:rPr>
                <w:rFonts w:ascii="Arial" w:hAnsi="Arial" w:cs="Arial"/>
                <w:color w:val="000000"/>
                <w:sz w:val="18"/>
                <w:szCs w:val="18"/>
              </w:rPr>
              <w:br/>
            </w:r>
            <w:r>
              <w:rPr>
                <w:rFonts w:ascii="Arial" w:hAnsi="Arial" w:cs="Arial"/>
                <w:color w:val="000000"/>
                <w:sz w:val="18"/>
                <w:szCs w:val="18"/>
              </w:rPr>
              <w:t>(Court of Appeal)</w:t>
            </w:r>
            <w:r w:rsidR="00157D8E">
              <w:rPr>
                <w:rFonts w:ascii="Arial" w:hAnsi="Arial" w:cs="Arial"/>
                <w:color w:val="000000"/>
                <w:sz w:val="18"/>
                <w:szCs w:val="18"/>
              </w:rPr>
              <w:br/>
            </w:r>
            <w:r>
              <w:rPr>
                <w:rFonts w:ascii="Arial" w:hAnsi="Arial" w:cs="Arial"/>
                <w:color w:val="000000"/>
                <w:sz w:val="18"/>
                <w:szCs w:val="18"/>
              </w:rPr>
              <w:t>[2022] NSWCA 187</w:t>
            </w:r>
          </w:p>
        </w:tc>
        <w:tc>
          <w:tcPr>
            <w:tcW w:w="1914" w:type="dxa"/>
          </w:tcPr>
          <w:p w14:paraId="495F935F" w14:textId="00B83840" w:rsidR="007474B8" w:rsidRDefault="007474B8" w:rsidP="00157D8E">
            <w:pPr>
              <w:keepLines/>
              <w:rPr>
                <w:rFonts w:ascii="Arial" w:hAnsi="Arial" w:cs="Arial"/>
                <w:color w:val="000000"/>
                <w:sz w:val="18"/>
                <w:szCs w:val="18"/>
              </w:rPr>
            </w:pPr>
            <w:r>
              <w:rPr>
                <w:rFonts w:ascii="Arial" w:hAnsi="Arial" w:cs="Arial"/>
                <w:color w:val="000000"/>
                <w:sz w:val="18"/>
                <w:szCs w:val="18"/>
              </w:rPr>
              <w:t>Application dismissed</w:t>
            </w:r>
            <w:r w:rsidR="00157D8E">
              <w:rPr>
                <w:rFonts w:ascii="Arial" w:hAnsi="Arial" w:cs="Arial"/>
                <w:color w:val="000000"/>
                <w:sz w:val="18"/>
                <w:szCs w:val="18"/>
              </w:rPr>
              <w:br/>
            </w:r>
            <w:hyperlink r:id="rId138" w:history="1">
              <w:r w:rsidRPr="00C53FEA">
                <w:rPr>
                  <w:rStyle w:val="Hyperlink"/>
                  <w:rFonts w:ascii="Arial" w:hAnsi="Arial"/>
                  <w:noProof w:val="0"/>
                  <w:sz w:val="18"/>
                  <w:szCs w:val="18"/>
                </w:rPr>
                <w:t>[2023] HCASL 20</w:t>
              </w:r>
            </w:hyperlink>
          </w:p>
        </w:tc>
      </w:tr>
      <w:tr w:rsidR="007474B8" w:rsidRPr="00CC46E9" w14:paraId="7A5D48EC" w14:textId="77777777" w:rsidTr="005B5B92">
        <w:trPr>
          <w:cantSplit/>
          <w:trHeight w:val="400"/>
        </w:trPr>
        <w:tc>
          <w:tcPr>
            <w:tcW w:w="567" w:type="dxa"/>
          </w:tcPr>
          <w:p w14:paraId="05D51515"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5A966FFD" w14:textId="1F23646D" w:rsidR="007474B8" w:rsidRPr="000F2844"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Clark</w:t>
            </w:r>
          </w:p>
        </w:tc>
        <w:tc>
          <w:tcPr>
            <w:tcW w:w="1914" w:type="dxa"/>
          </w:tcPr>
          <w:p w14:paraId="585320F0" w14:textId="4EFCE89C"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 xml:space="preserve">Attorney General of </w:t>
            </w:r>
            <w:r>
              <w:rPr>
                <w:rFonts w:ascii="Arial" w:hAnsi="Arial" w:cs="Arial"/>
                <w:color w:val="000000"/>
                <w:sz w:val="18"/>
                <w:szCs w:val="18"/>
              </w:rPr>
              <w:br/>
              <w:t>NSW &amp; Anor</w:t>
            </w:r>
            <w:r w:rsidR="00157D8E">
              <w:rPr>
                <w:rFonts w:ascii="Arial" w:hAnsi="Arial" w:cs="Arial"/>
                <w:color w:val="000000"/>
                <w:sz w:val="18"/>
                <w:szCs w:val="18"/>
              </w:rPr>
              <w:br/>
            </w:r>
            <w:r>
              <w:rPr>
                <w:rFonts w:ascii="Arial" w:hAnsi="Arial" w:cs="Arial"/>
                <w:color w:val="000000"/>
                <w:sz w:val="18"/>
                <w:szCs w:val="18"/>
              </w:rPr>
              <w:t>(S155/2022)</w:t>
            </w:r>
          </w:p>
        </w:tc>
        <w:tc>
          <w:tcPr>
            <w:tcW w:w="1914" w:type="dxa"/>
          </w:tcPr>
          <w:p w14:paraId="082383D6" w14:textId="7282723E"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sidR="00157D8E">
              <w:rPr>
                <w:rFonts w:ascii="Arial" w:hAnsi="Arial" w:cs="Arial"/>
                <w:color w:val="000000"/>
                <w:sz w:val="18"/>
                <w:szCs w:val="18"/>
              </w:rPr>
              <w:br/>
            </w:r>
            <w:r>
              <w:rPr>
                <w:rFonts w:ascii="Arial" w:hAnsi="Arial" w:cs="Arial"/>
                <w:color w:val="000000"/>
                <w:sz w:val="18"/>
                <w:szCs w:val="18"/>
              </w:rPr>
              <w:t>(Court of Appeal)</w:t>
            </w:r>
            <w:r w:rsidR="00157D8E">
              <w:rPr>
                <w:rFonts w:ascii="Arial" w:hAnsi="Arial" w:cs="Arial"/>
                <w:color w:val="000000"/>
                <w:sz w:val="18"/>
                <w:szCs w:val="18"/>
              </w:rPr>
              <w:br/>
            </w:r>
            <w:r>
              <w:rPr>
                <w:rFonts w:ascii="Arial" w:hAnsi="Arial" w:cs="Arial"/>
                <w:color w:val="000000"/>
                <w:sz w:val="18"/>
                <w:szCs w:val="18"/>
              </w:rPr>
              <w:t>[2022] NSWCA 231</w:t>
            </w:r>
          </w:p>
        </w:tc>
        <w:tc>
          <w:tcPr>
            <w:tcW w:w="1914" w:type="dxa"/>
          </w:tcPr>
          <w:p w14:paraId="55856AC1" w14:textId="0EE5A7FD"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57D8E">
              <w:rPr>
                <w:rFonts w:ascii="Arial" w:hAnsi="Arial" w:cs="Arial"/>
                <w:color w:val="000000"/>
                <w:sz w:val="18"/>
                <w:szCs w:val="18"/>
              </w:rPr>
              <w:br/>
            </w:r>
            <w:hyperlink r:id="rId139" w:history="1">
              <w:r w:rsidRPr="00C53FEA">
                <w:rPr>
                  <w:rStyle w:val="Hyperlink"/>
                  <w:rFonts w:ascii="Arial" w:hAnsi="Arial"/>
                  <w:noProof w:val="0"/>
                  <w:sz w:val="18"/>
                  <w:szCs w:val="18"/>
                </w:rPr>
                <w:t>[2023] HCASL 21</w:t>
              </w:r>
            </w:hyperlink>
          </w:p>
        </w:tc>
      </w:tr>
      <w:tr w:rsidR="007474B8" w:rsidRPr="00CC46E9" w14:paraId="1B9FF898" w14:textId="77777777" w:rsidTr="005B5B92">
        <w:trPr>
          <w:cantSplit/>
          <w:trHeight w:val="400"/>
        </w:trPr>
        <w:tc>
          <w:tcPr>
            <w:tcW w:w="567" w:type="dxa"/>
          </w:tcPr>
          <w:p w14:paraId="3EDEDECA"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00F18DF9" w14:textId="77777777"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Sexton</w:t>
            </w:r>
          </w:p>
          <w:p w14:paraId="0715CBF8" w14:textId="77777777" w:rsidR="007474B8" w:rsidRPr="000F2844" w:rsidRDefault="007474B8" w:rsidP="007474B8">
            <w:pPr>
              <w:keepLines/>
              <w:spacing w:before="120"/>
              <w:jc w:val="left"/>
              <w:rPr>
                <w:rFonts w:ascii="Arial" w:hAnsi="Arial" w:cs="Arial"/>
                <w:color w:val="000000"/>
                <w:sz w:val="18"/>
                <w:szCs w:val="18"/>
              </w:rPr>
            </w:pPr>
          </w:p>
        </w:tc>
        <w:tc>
          <w:tcPr>
            <w:tcW w:w="1914" w:type="dxa"/>
          </w:tcPr>
          <w:p w14:paraId="6A3EA1BD" w14:textId="0906F7F6"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The King</w:t>
            </w:r>
            <w:r w:rsidR="00157D8E">
              <w:rPr>
                <w:rFonts w:ascii="Arial" w:hAnsi="Arial" w:cs="Arial"/>
                <w:color w:val="000000"/>
                <w:sz w:val="18"/>
                <w:szCs w:val="18"/>
              </w:rPr>
              <w:br/>
            </w:r>
            <w:r>
              <w:rPr>
                <w:rFonts w:ascii="Arial" w:hAnsi="Arial" w:cs="Arial"/>
                <w:color w:val="000000"/>
                <w:sz w:val="18"/>
                <w:szCs w:val="18"/>
              </w:rPr>
              <w:t>(A23/2022)</w:t>
            </w:r>
          </w:p>
        </w:tc>
        <w:tc>
          <w:tcPr>
            <w:tcW w:w="1914" w:type="dxa"/>
          </w:tcPr>
          <w:p w14:paraId="7FCFB5C9" w14:textId="084FA53B"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Supreme Court of South Australia</w:t>
            </w:r>
            <w:r w:rsidR="00157D8E">
              <w:rPr>
                <w:rFonts w:ascii="Arial" w:hAnsi="Arial" w:cs="Arial"/>
                <w:color w:val="000000"/>
                <w:sz w:val="18"/>
                <w:szCs w:val="18"/>
              </w:rPr>
              <w:br/>
            </w:r>
            <w:r>
              <w:rPr>
                <w:rFonts w:ascii="Arial" w:hAnsi="Arial" w:cs="Arial"/>
                <w:color w:val="000000"/>
                <w:sz w:val="18"/>
                <w:szCs w:val="18"/>
              </w:rPr>
              <w:t>(Court of Appeal)</w:t>
            </w:r>
            <w:r w:rsidR="00157D8E">
              <w:rPr>
                <w:rFonts w:ascii="Arial" w:hAnsi="Arial" w:cs="Arial"/>
                <w:color w:val="000000"/>
                <w:sz w:val="18"/>
                <w:szCs w:val="18"/>
              </w:rPr>
              <w:br/>
            </w:r>
            <w:r>
              <w:rPr>
                <w:rFonts w:ascii="Arial" w:hAnsi="Arial" w:cs="Arial"/>
                <w:color w:val="000000"/>
                <w:sz w:val="18"/>
                <w:szCs w:val="18"/>
              </w:rPr>
              <w:t>[2022] SASCA 73</w:t>
            </w:r>
          </w:p>
        </w:tc>
        <w:tc>
          <w:tcPr>
            <w:tcW w:w="1914" w:type="dxa"/>
          </w:tcPr>
          <w:p w14:paraId="5E7DCFF6" w14:textId="28359460"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57D8E">
              <w:rPr>
                <w:rFonts w:ascii="Arial" w:hAnsi="Arial" w:cs="Arial"/>
                <w:color w:val="000000"/>
                <w:sz w:val="18"/>
                <w:szCs w:val="18"/>
              </w:rPr>
              <w:br/>
            </w:r>
            <w:hyperlink r:id="rId140" w:history="1">
              <w:r w:rsidRPr="00C53FEA">
                <w:rPr>
                  <w:rStyle w:val="Hyperlink"/>
                  <w:rFonts w:ascii="Arial" w:hAnsi="Arial"/>
                  <w:noProof w:val="0"/>
                  <w:sz w:val="18"/>
                  <w:szCs w:val="18"/>
                </w:rPr>
                <w:t>[2023] HCASL 22</w:t>
              </w:r>
            </w:hyperlink>
          </w:p>
        </w:tc>
      </w:tr>
      <w:tr w:rsidR="007474B8" w:rsidRPr="00CC46E9" w14:paraId="31447E56" w14:textId="77777777" w:rsidTr="005B5B92">
        <w:trPr>
          <w:cantSplit/>
          <w:trHeight w:val="400"/>
        </w:trPr>
        <w:tc>
          <w:tcPr>
            <w:tcW w:w="567" w:type="dxa"/>
          </w:tcPr>
          <w:p w14:paraId="130EE2B4"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3D1BC691" w14:textId="64207114" w:rsidR="007474B8" w:rsidRPr="000F2844"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Saltmarsh &amp; Anor</w:t>
            </w:r>
          </w:p>
        </w:tc>
        <w:tc>
          <w:tcPr>
            <w:tcW w:w="1914" w:type="dxa"/>
          </w:tcPr>
          <w:p w14:paraId="6D9D84D6" w14:textId="433D453F"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Westpac Banking Corporation</w:t>
            </w:r>
            <w:r w:rsidR="00157D8E">
              <w:rPr>
                <w:rFonts w:ascii="Arial" w:hAnsi="Arial" w:cs="Arial"/>
                <w:color w:val="000000"/>
                <w:sz w:val="18"/>
                <w:szCs w:val="18"/>
              </w:rPr>
              <w:br/>
            </w:r>
            <w:r>
              <w:rPr>
                <w:rFonts w:ascii="Arial" w:hAnsi="Arial" w:cs="Arial"/>
                <w:color w:val="000000"/>
                <w:sz w:val="18"/>
                <w:szCs w:val="18"/>
              </w:rPr>
              <w:t>(H3/2022)</w:t>
            </w:r>
          </w:p>
        </w:tc>
        <w:tc>
          <w:tcPr>
            <w:tcW w:w="1914" w:type="dxa"/>
          </w:tcPr>
          <w:p w14:paraId="4EFDEF9E" w14:textId="5D18D2B4"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Supreme Court </w:t>
            </w:r>
            <w:r>
              <w:rPr>
                <w:rFonts w:ascii="Arial" w:hAnsi="Arial" w:cs="Arial"/>
                <w:color w:val="000000"/>
                <w:sz w:val="18"/>
                <w:szCs w:val="18"/>
              </w:rPr>
              <w:br/>
              <w:t>of Tasmania</w:t>
            </w:r>
            <w:r w:rsidR="00157D8E">
              <w:rPr>
                <w:rFonts w:ascii="Arial" w:hAnsi="Arial" w:cs="Arial"/>
                <w:color w:val="000000"/>
                <w:sz w:val="18"/>
                <w:szCs w:val="18"/>
              </w:rPr>
              <w:br/>
            </w:r>
            <w:r>
              <w:rPr>
                <w:rFonts w:ascii="Arial" w:hAnsi="Arial" w:cs="Arial"/>
                <w:color w:val="000000"/>
                <w:sz w:val="18"/>
                <w:szCs w:val="18"/>
              </w:rPr>
              <w:t xml:space="preserve">[2022] TASFC 8 </w:t>
            </w:r>
          </w:p>
        </w:tc>
        <w:tc>
          <w:tcPr>
            <w:tcW w:w="1914" w:type="dxa"/>
          </w:tcPr>
          <w:p w14:paraId="7EDE4D32" w14:textId="5A73153A"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sidR="00157D8E">
              <w:rPr>
                <w:rFonts w:ascii="Arial" w:hAnsi="Arial" w:cs="Arial"/>
                <w:color w:val="000000"/>
                <w:sz w:val="18"/>
                <w:szCs w:val="18"/>
              </w:rPr>
              <w:br/>
            </w:r>
            <w:hyperlink r:id="rId141" w:history="1">
              <w:r w:rsidRPr="00C53FEA">
                <w:rPr>
                  <w:rStyle w:val="Hyperlink"/>
                  <w:rFonts w:ascii="Arial" w:hAnsi="Arial"/>
                  <w:noProof w:val="0"/>
                  <w:sz w:val="18"/>
                  <w:szCs w:val="18"/>
                </w:rPr>
                <w:t>[2023] HCASL 23</w:t>
              </w:r>
            </w:hyperlink>
          </w:p>
        </w:tc>
      </w:tr>
      <w:tr w:rsidR="007474B8" w:rsidRPr="00CC46E9" w14:paraId="16B05719" w14:textId="77777777" w:rsidTr="005B5B92">
        <w:trPr>
          <w:cantSplit/>
          <w:trHeight w:val="400"/>
        </w:trPr>
        <w:tc>
          <w:tcPr>
            <w:tcW w:w="567" w:type="dxa"/>
          </w:tcPr>
          <w:p w14:paraId="520FF2EC"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48E72ACA" w14:textId="13B079A0" w:rsidR="007474B8" w:rsidRPr="000F2844"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Saltmarsh &amp; Anor</w:t>
            </w:r>
          </w:p>
        </w:tc>
        <w:tc>
          <w:tcPr>
            <w:tcW w:w="1914" w:type="dxa"/>
          </w:tcPr>
          <w:p w14:paraId="6761662A" w14:textId="0A1624FD"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Westpac Banking Corporation</w:t>
            </w:r>
            <w:r w:rsidR="00157D8E">
              <w:rPr>
                <w:rFonts w:ascii="Arial" w:hAnsi="Arial" w:cs="Arial"/>
                <w:color w:val="000000"/>
                <w:sz w:val="18"/>
                <w:szCs w:val="18"/>
              </w:rPr>
              <w:br/>
            </w:r>
            <w:r>
              <w:rPr>
                <w:rFonts w:ascii="Arial" w:hAnsi="Arial" w:cs="Arial"/>
                <w:color w:val="000000"/>
                <w:sz w:val="18"/>
                <w:szCs w:val="18"/>
              </w:rPr>
              <w:t>(H4/2022)</w:t>
            </w:r>
          </w:p>
        </w:tc>
        <w:tc>
          <w:tcPr>
            <w:tcW w:w="1914" w:type="dxa"/>
          </w:tcPr>
          <w:p w14:paraId="1E9950D9" w14:textId="5EE9AD0D"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Supreme Court </w:t>
            </w:r>
            <w:r>
              <w:rPr>
                <w:rFonts w:ascii="Arial" w:hAnsi="Arial" w:cs="Arial"/>
                <w:color w:val="000000"/>
                <w:sz w:val="18"/>
                <w:szCs w:val="18"/>
              </w:rPr>
              <w:br/>
              <w:t>of Tasmania</w:t>
            </w:r>
            <w:r w:rsidR="00157D8E">
              <w:rPr>
                <w:rFonts w:ascii="Arial" w:hAnsi="Arial" w:cs="Arial"/>
                <w:color w:val="000000"/>
                <w:sz w:val="18"/>
                <w:szCs w:val="18"/>
              </w:rPr>
              <w:br/>
            </w:r>
            <w:r>
              <w:rPr>
                <w:rFonts w:ascii="Arial" w:hAnsi="Arial" w:cs="Arial"/>
                <w:color w:val="000000"/>
                <w:sz w:val="18"/>
                <w:szCs w:val="18"/>
              </w:rPr>
              <w:t xml:space="preserve">[2022] TASFC 8 </w:t>
            </w:r>
          </w:p>
        </w:tc>
        <w:tc>
          <w:tcPr>
            <w:tcW w:w="1914" w:type="dxa"/>
          </w:tcPr>
          <w:p w14:paraId="7ABF4469" w14:textId="49554DEA"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sidR="00157D8E">
              <w:rPr>
                <w:rFonts w:ascii="Arial" w:hAnsi="Arial" w:cs="Arial"/>
                <w:color w:val="000000"/>
                <w:sz w:val="18"/>
                <w:szCs w:val="18"/>
              </w:rPr>
              <w:br/>
            </w:r>
            <w:hyperlink r:id="rId142" w:history="1">
              <w:r w:rsidRPr="00C53FEA">
                <w:rPr>
                  <w:rStyle w:val="Hyperlink"/>
                  <w:rFonts w:ascii="Arial" w:hAnsi="Arial"/>
                  <w:noProof w:val="0"/>
                  <w:sz w:val="18"/>
                  <w:szCs w:val="18"/>
                </w:rPr>
                <w:t>[2023] HCASL 23</w:t>
              </w:r>
            </w:hyperlink>
          </w:p>
        </w:tc>
      </w:tr>
      <w:tr w:rsidR="007474B8" w:rsidRPr="00CC46E9" w14:paraId="686329ED" w14:textId="77777777" w:rsidTr="005B5B92">
        <w:trPr>
          <w:cantSplit/>
          <w:trHeight w:val="400"/>
        </w:trPr>
        <w:tc>
          <w:tcPr>
            <w:tcW w:w="567" w:type="dxa"/>
          </w:tcPr>
          <w:p w14:paraId="3C5C6589"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3FB011C9" w14:textId="7F6A2476" w:rsidR="007474B8" w:rsidRPr="000F2844"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 xml:space="preserve">Baker </w:t>
            </w:r>
          </w:p>
        </w:tc>
        <w:tc>
          <w:tcPr>
            <w:tcW w:w="1914" w:type="dxa"/>
          </w:tcPr>
          <w:p w14:paraId="60A72C27" w14:textId="2605ACE5"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(M68/2022)</w:t>
            </w:r>
          </w:p>
        </w:tc>
        <w:tc>
          <w:tcPr>
            <w:tcW w:w="1914" w:type="dxa"/>
          </w:tcPr>
          <w:p w14:paraId="0855AFBC" w14:textId="25278E61"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sidR="00157D8E">
              <w:rPr>
                <w:rFonts w:ascii="Arial" w:hAnsi="Arial" w:cs="Arial"/>
                <w:color w:val="000000"/>
                <w:sz w:val="18"/>
                <w:szCs w:val="18"/>
              </w:rPr>
              <w:br/>
            </w:r>
            <w:r>
              <w:rPr>
                <w:rFonts w:ascii="Arial" w:hAnsi="Arial" w:cs="Arial"/>
                <w:color w:val="000000"/>
                <w:sz w:val="18"/>
                <w:szCs w:val="18"/>
              </w:rPr>
              <w:t>(Court of Appeal)</w:t>
            </w:r>
            <w:r w:rsidR="00157D8E">
              <w:rPr>
                <w:rFonts w:ascii="Arial" w:hAnsi="Arial" w:cs="Arial"/>
                <w:color w:val="000000"/>
                <w:sz w:val="18"/>
                <w:szCs w:val="18"/>
              </w:rPr>
              <w:br/>
              <w:t>[</w:t>
            </w:r>
            <w:r>
              <w:rPr>
                <w:rFonts w:ascii="Arial" w:hAnsi="Arial" w:cs="Arial"/>
                <w:color w:val="000000"/>
                <w:sz w:val="18"/>
                <w:szCs w:val="18"/>
              </w:rPr>
              <w:t>2022] VSCA 196</w:t>
            </w:r>
          </w:p>
        </w:tc>
        <w:tc>
          <w:tcPr>
            <w:tcW w:w="1914" w:type="dxa"/>
          </w:tcPr>
          <w:p w14:paraId="5A43716C" w14:textId="0D8F170F"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57D8E">
              <w:rPr>
                <w:rFonts w:ascii="Arial" w:hAnsi="Arial" w:cs="Arial"/>
                <w:color w:val="000000"/>
                <w:sz w:val="18"/>
                <w:szCs w:val="18"/>
              </w:rPr>
              <w:br/>
            </w:r>
            <w:hyperlink r:id="rId143" w:history="1">
              <w:r w:rsidRPr="00C53FEA">
                <w:rPr>
                  <w:rStyle w:val="Hyperlink"/>
                  <w:rFonts w:ascii="Arial" w:hAnsi="Arial"/>
                  <w:noProof w:val="0"/>
                  <w:sz w:val="18"/>
                  <w:szCs w:val="18"/>
                </w:rPr>
                <w:t>[2023] HCASL 24</w:t>
              </w:r>
            </w:hyperlink>
          </w:p>
        </w:tc>
      </w:tr>
      <w:tr w:rsidR="007474B8" w:rsidRPr="00CC46E9" w14:paraId="601A3146" w14:textId="77777777" w:rsidTr="005B5B92">
        <w:trPr>
          <w:cantSplit/>
          <w:trHeight w:val="400"/>
        </w:trPr>
        <w:tc>
          <w:tcPr>
            <w:tcW w:w="567" w:type="dxa"/>
          </w:tcPr>
          <w:p w14:paraId="63E19C96"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61410A85" w14:textId="39A3CA44" w:rsidR="007474B8" w:rsidRPr="000F2844" w:rsidRDefault="007474B8" w:rsidP="007474B8">
            <w:pPr>
              <w:keepLines/>
              <w:spacing w:before="120"/>
              <w:jc w:val="left"/>
              <w:rPr>
                <w:rFonts w:ascii="Arial" w:hAnsi="Arial" w:cs="Arial"/>
                <w:color w:val="000000"/>
                <w:sz w:val="18"/>
                <w:szCs w:val="18"/>
              </w:rPr>
            </w:pPr>
            <w:proofErr w:type="spellStart"/>
            <w:r>
              <w:rPr>
                <w:rFonts w:ascii="Arial" w:hAnsi="Arial" w:cs="Arial"/>
                <w:color w:val="000000"/>
                <w:sz w:val="18"/>
                <w:szCs w:val="18"/>
              </w:rPr>
              <w:t>Barodawala</w:t>
            </w:r>
            <w:proofErr w:type="spellEnd"/>
          </w:p>
        </w:tc>
        <w:tc>
          <w:tcPr>
            <w:tcW w:w="1914" w:type="dxa"/>
          </w:tcPr>
          <w:p w14:paraId="173D7CF7" w14:textId="6A82D157" w:rsidR="007474B8" w:rsidRDefault="007474B8" w:rsidP="007474B8">
            <w:pPr>
              <w:keepLines/>
              <w:spacing w:before="120"/>
              <w:jc w:val="left"/>
              <w:rPr>
                <w:rFonts w:ascii="Arial" w:hAnsi="Arial" w:cs="Arial"/>
                <w:color w:val="000000"/>
                <w:sz w:val="18"/>
                <w:szCs w:val="18"/>
              </w:rPr>
            </w:pPr>
            <w:proofErr w:type="spellStart"/>
            <w:r>
              <w:rPr>
                <w:rFonts w:ascii="Arial" w:hAnsi="Arial" w:cs="Arial"/>
                <w:color w:val="000000"/>
                <w:sz w:val="18"/>
                <w:szCs w:val="18"/>
              </w:rPr>
              <w:t>Perinparajah</w:t>
            </w:r>
            <w:proofErr w:type="spellEnd"/>
            <w:r w:rsidR="00157D8E">
              <w:rPr>
                <w:rFonts w:ascii="Arial" w:hAnsi="Arial" w:cs="Arial"/>
                <w:color w:val="000000"/>
                <w:sz w:val="18"/>
                <w:szCs w:val="18"/>
              </w:rPr>
              <w:br/>
            </w:r>
            <w:r>
              <w:rPr>
                <w:rFonts w:ascii="Arial" w:hAnsi="Arial" w:cs="Arial"/>
                <w:color w:val="000000"/>
                <w:sz w:val="18"/>
                <w:szCs w:val="18"/>
              </w:rPr>
              <w:t>(M70/2022)</w:t>
            </w:r>
          </w:p>
        </w:tc>
        <w:tc>
          <w:tcPr>
            <w:tcW w:w="1914" w:type="dxa"/>
          </w:tcPr>
          <w:p w14:paraId="2CEFD1BE" w14:textId="672124DD"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sidR="00157D8E">
              <w:rPr>
                <w:rFonts w:ascii="Arial" w:hAnsi="Arial" w:cs="Arial"/>
                <w:color w:val="000000"/>
                <w:sz w:val="18"/>
                <w:szCs w:val="18"/>
              </w:rPr>
              <w:br/>
            </w:r>
            <w:r>
              <w:rPr>
                <w:rFonts w:ascii="Arial" w:hAnsi="Arial" w:cs="Arial"/>
                <w:color w:val="000000"/>
                <w:sz w:val="18"/>
                <w:szCs w:val="18"/>
              </w:rPr>
              <w:t>(Court of Appeal)</w:t>
            </w:r>
            <w:r w:rsidR="00157D8E">
              <w:rPr>
                <w:rFonts w:ascii="Arial" w:hAnsi="Arial" w:cs="Arial"/>
                <w:color w:val="000000"/>
                <w:sz w:val="18"/>
                <w:szCs w:val="18"/>
              </w:rPr>
              <w:br/>
            </w:r>
            <w:r>
              <w:rPr>
                <w:rFonts w:ascii="Arial" w:hAnsi="Arial" w:cs="Arial"/>
                <w:color w:val="000000"/>
                <w:sz w:val="18"/>
                <w:szCs w:val="18"/>
              </w:rPr>
              <w:t>[2022] VSCA 198</w:t>
            </w:r>
          </w:p>
        </w:tc>
        <w:tc>
          <w:tcPr>
            <w:tcW w:w="1914" w:type="dxa"/>
          </w:tcPr>
          <w:p w14:paraId="074E40D7" w14:textId="3709E121"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sidR="00157D8E">
              <w:rPr>
                <w:rFonts w:ascii="Arial" w:hAnsi="Arial" w:cs="Arial"/>
                <w:color w:val="000000"/>
                <w:sz w:val="18"/>
                <w:szCs w:val="18"/>
              </w:rPr>
              <w:br/>
            </w:r>
            <w:hyperlink r:id="rId144" w:history="1">
              <w:r w:rsidRPr="00C53FEA">
                <w:rPr>
                  <w:rStyle w:val="Hyperlink"/>
                  <w:rFonts w:ascii="Arial" w:hAnsi="Arial"/>
                  <w:noProof w:val="0"/>
                  <w:sz w:val="18"/>
                  <w:szCs w:val="18"/>
                </w:rPr>
                <w:t>[2023] HCASL 25</w:t>
              </w:r>
            </w:hyperlink>
          </w:p>
        </w:tc>
      </w:tr>
      <w:tr w:rsidR="007474B8" w:rsidRPr="00CC46E9" w14:paraId="7A28D963" w14:textId="77777777" w:rsidTr="005B5B92">
        <w:trPr>
          <w:cantSplit/>
          <w:trHeight w:val="400"/>
        </w:trPr>
        <w:tc>
          <w:tcPr>
            <w:tcW w:w="567" w:type="dxa"/>
          </w:tcPr>
          <w:p w14:paraId="7F49B5CC"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49D04274" w14:textId="0FFA9C9E" w:rsidR="007474B8" w:rsidRPr="000F2844" w:rsidRDefault="007474B8" w:rsidP="003865F5">
            <w:pPr>
              <w:keepLines/>
              <w:spacing w:before="120"/>
              <w:jc w:val="left"/>
              <w:rPr>
                <w:rFonts w:ascii="Arial" w:hAnsi="Arial" w:cs="Arial"/>
                <w:color w:val="000000"/>
                <w:sz w:val="18"/>
                <w:szCs w:val="18"/>
              </w:rPr>
            </w:pPr>
            <w:proofErr w:type="spellStart"/>
            <w:r>
              <w:rPr>
                <w:rFonts w:ascii="Arial" w:hAnsi="Arial" w:cs="Arial"/>
                <w:color w:val="000000"/>
                <w:sz w:val="18"/>
                <w:szCs w:val="18"/>
              </w:rPr>
              <w:t>Jolin</w:t>
            </w:r>
            <w:proofErr w:type="spellEnd"/>
            <w:r>
              <w:rPr>
                <w:rFonts w:ascii="Arial" w:hAnsi="Arial" w:cs="Arial"/>
                <w:color w:val="000000"/>
                <w:sz w:val="18"/>
                <w:szCs w:val="18"/>
              </w:rPr>
              <w:t xml:space="preserve"> Nominees</w:t>
            </w:r>
            <w:r w:rsidR="003865F5">
              <w:rPr>
                <w:rFonts w:ascii="Arial" w:hAnsi="Arial" w:cs="Arial"/>
                <w:color w:val="000000"/>
                <w:sz w:val="18"/>
                <w:szCs w:val="18"/>
              </w:rPr>
              <w:t xml:space="preserve"> </w:t>
            </w:r>
            <w:r>
              <w:rPr>
                <w:rFonts w:ascii="Arial" w:hAnsi="Arial" w:cs="Arial"/>
                <w:color w:val="000000"/>
                <w:sz w:val="18"/>
                <w:szCs w:val="18"/>
              </w:rPr>
              <w:t>Pty Ltd</w:t>
            </w:r>
            <w:r w:rsidR="003865F5">
              <w:rPr>
                <w:rFonts w:ascii="Arial" w:hAnsi="Arial" w:cs="Arial"/>
                <w:color w:val="000000"/>
                <w:sz w:val="18"/>
                <w:szCs w:val="18"/>
              </w:rPr>
              <w:br/>
            </w:r>
            <w:r>
              <w:rPr>
                <w:rFonts w:ascii="Arial" w:hAnsi="Arial" w:cs="Arial"/>
                <w:color w:val="000000"/>
                <w:sz w:val="18"/>
                <w:szCs w:val="18"/>
              </w:rPr>
              <w:t>(ACN 005 114 170)</w:t>
            </w:r>
          </w:p>
        </w:tc>
        <w:tc>
          <w:tcPr>
            <w:tcW w:w="1914" w:type="dxa"/>
          </w:tcPr>
          <w:p w14:paraId="559232FB" w14:textId="449970B5"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Daniel Investments (Aust) Pty Ltd (ACN 090 946 446)</w:t>
            </w:r>
            <w:r w:rsidR="00157D8E">
              <w:rPr>
                <w:rFonts w:ascii="Arial" w:hAnsi="Arial" w:cs="Arial"/>
                <w:color w:val="000000"/>
                <w:sz w:val="18"/>
                <w:szCs w:val="18"/>
              </w:rPr>
              <w:br/>
            </w:r>
            <w:r>
              <w:rPr>
                <w:rFonts w:ascii="Arial" w:hAnsi="Arial" w:cs="Arial"/>
                <w:color w:val="000000"/>
                <w:sz w:val="18"/>
                <w:szCs w:val="18"/>
              </w:rPr>
              <w:t>(M73/2022)</w:t>
            </w:r>
          </w:p>
        </w:tc>
        <w:tc>
          <w:tcPr>
            <w:tcW w:w="1914" w:type="dxa"/>
          </w:tcPr>
          <w:p w14:paraId="64BAB507" w14:textId="6FE9EDD0"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sidR="00157D8E">
              <w:rPr>
                <w:rFonts w:ascii="Arial" w:hAnsi="Arial" w:cs="Arial"/>
                <w:color w:val="000000"/>
                <w:sz w:val="18"/>
                <w:szCs w:val="18"/>
              </w:rPr>
              <w:br/>
            </w:r>
            <w:r>
              <w:rPr>
                <w:rFonts w:ascii="Arial" w:hAnsi="Arial" w:cs="Arial"/>
                <w:color w:val="000000"/>
                <w:sz w:val="18"/>
                <w:szCs w:val="18"/>
              </w:rPr>
              <w:t>(Court of Appeal)</w:t>
            </w:r>
            <w:r w:rsidR="00157D8E">
              <w:rPr>
                <w:rFonts w:ascii="Arial" w:hAnsi="Arial" w:cs="Arial"/>
                <w:color w:val="000000"/>
                <w:sz w:val="18"/>
                <w:szCs w:val="18"/>
              </w:rPr>
              <w:br/>
            </w:r>
            <w:r>
              <w:rPr>
                <w:rFonts w:ascii="Arial" w:hAnsi="Arial" w:cs="Arial"/>
                <w:color w:val="000000"/>
                <w:sz w:val="18"/>
                <w:szCs w:val="18"/>
              </w:rPr>
              <w:t>[2022] VSCA 209</w:t>
            </w:r>
          </w:p>
        </w:tc>
        <w:tc>
          <w:tcPr>
            <w:tcW w:w="1914" w:type="dxa"/>
          </w:tcPr>
          <w:p w14:paraId="69BFB252" w14:textId="1A2EC713"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sidR="00157D8E">
              <w:rPr>
                <w:rFonts w:ascii="Arial" w:hAnsi="Arial" w:cs="Arial"/>
                <w:color w:val="000000"/>
                <w:sz w:val="18"/>
                <w:szCs w:val="18"/>
              </w:rPr>
              <w:br/>
            </w:r>
            <w:hyperlink r:id="rId145" w:history="1">
              <w:r w:rsidRPr="00C53FEA">
                <w:rPr>
                  <w:rStyle w:val="Hyperlink"/>
                  <w:rFonts w:ascii="Arial" w:hAnsi="Arial"/>
                  <w:noProof w:val="0"/>
                  <w:sz w:val="18"/>
                  <w:szCs w:val="18"/>
                </w:rPr>
                <w:t>[2023] HCASL 26</w:t>
              </w:r>
            </w:hyperlink>
          </w:p>
        </w:tc>
      </w:tr>
      <w:tr w:rsidR="007474B8" w:rsidRPr="00CC46E9" w14:paraId="78323595" w14:textId="77777777" w:rsidTr="005B5B92">
        <w:trPr>
          <w:cantSplit/>
          <w:trHeight w:val="400"/>
        </w:trPr>
        <w:tc>
          <w:tcPr>
            <w:tcW w:w="567" w:type="dxa"/>
          </w:tcPr>
          <w:p w14:paraId="55D0D822"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4800688B" w14:textId="126D197E" w:rsidR="007474B8" w:rsidRPr="000F2844"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Australia Capital Financial Management Pty Ltd</w:t>
            </w:r>
          </w:p>
        </w:tc>
        <w:tc>
          <w:tcPr>
            <w:tcW w:w="1914" w:type="dxa"/>
          </w:tcPr>
          <w:p w14:paraId="52B76E51" w14:textId="1E817D04"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 xml:space="preserve">Australian Financial Complaints Authority Limited &amp; </w:t>
            </w:r>
            <w:proofErr w:type="spellStart"/>
            <w:r>
              <w:rPr>
                <w:rFonts w:ascii="Arial" w:hAnsi="Arial" w:cs="Arial"/>
                <w:color w:val="000000"/>
                <w:sz w:val="18"/>
                <w:szCs w:val="18"/>
              </w:rPr>
              <w:t>Ors</w:t>
            </w:r>
            <w:proofErr w:type="spellEnd"/>
            <w:r w:rsidR="00157D8E">
              <w:rPr>
                <w:rFonts w:ascii="Arial" w:hAnsi="Arial" w:cs="Arial"/>
                <w:color w:val="000000"/>
                <w:sz w:val="18"/>
                <w:szCs w:val="18"/>
              </w:rPr>
              <w:br/>
            </w:r>
            <w:r>
              <w:rPr>
                <w:rFonts w:ascii="Arial" w:hAnsi="Arial" w:cs="Arial"/>
                <w:color w:val="000000"/>
                <w:sz w:val="18"/>
                <w:szCs w:val="18"/>
              </w:rPr>
              <w:t>(S144/2022)</w:t>
            </w:r>
          </w:p>
        </w:tc>
        <w:tc>
          <w:tcPr>
            <w:tcW w:w="1914" w:type="dxa"/>
          </w:tcPr>
          <w:p w14:paraId="621000C0" w14:textId="63A66799"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sidR="00157D8E">
              <w:rPr>
                <w:rFonts w:ascii="Arial" w:hAnsi="Arial" w:cs="Arial"/>
                <w:color w:val="000000"/>
                <w:sz w:val="18"/>
                <w:szCs w:val="18"/>
              </w:rPr>
              <w:br/>
            </w:r>
            <w:r>
              <w:rPr>
                <w:rFonts w:ascii="Arial" w:hAnsi="Arial" w:cs="Arial"/>
                <w:color w:val="000000"/>
                <w:sz w:val="18"/>
                <w:szCs w:val="18"/>
              </w:rPr>
              <w:t>(Court of Appeal)</w:t>
            </w:r>
            <w:r w:rsidR="00157D8E">
              <w:rPr>
                <w:rFonts w:ascii="Arial" w:hAnsi="Arial" w:cs="Arial"/>
                <w:color w:val="000000"/>
                <w:sz w:val="18"/>
                <w:szCs w:val="18"/>
              </w:rPr>
              <w:br/>
            </w:r>
            <w:r>
              <w:rPr>
                <w:rFonts w:ascii="Arial" w:hAnsi="Arial" w:cs="Arial"/>
                <w:color w:val="000000"/>
                <w:sz w:val="18"/>
                <w:szCs w:val="18"/>
              </w:rPr>
              <w:t>[2022] NSWCA 204</w:t>
            </w:r>
          </w:p>
        </w:tc>
        <w:tc>
          <w:tcPr>
            <w:tcW w:w="1914" w:type="dxa"/>
          </w:tcPr>
          <w:p w14:paraId="1AF9B219" w14:textId="15F1DE59"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sidR="00157D8E">
              <w:rPr>
                <w:rFonts w:ascii="Arial" w:hAnsi="Arial" w:cs="Arial"/>
                <w:color w:val="000000"/>
                <w:sz w:val="18"/>
                <w:szCs w:val="18"/>
              </w:rPr>
              <w:br/>
            </w:r>
            <w:hyperlink r:id="rId146" w:history="1">
              <w:r w:rsidRPr="00C53FEA">
                <w:rPr>
                  <w:rStyle w:val="Hyperlink"/>
                  <w:rFonts w:ascii="Arial" w:hAnsi="Arial"/>
                  <w:noProof w:val="0"/>
                  <w:sz w:val="18"/>
                  <w:szCs w:val="18"/>
                </w:rPr>
                <w:t>[2023] HCASL 27</w:t>
              </w:r>
            </w:hyperlink>
          </w:p>
        </w:tc>
      </w:tr>
      <w:tr w:rsidR="007474B8" w:rsidRPr="00CC46E9" w14:paraId="6FC12BD2" w14:textId="77777777" w:rsidTr="005B5B92">
        <w:trPr>
          <w:cantSplit/>
          <w:trHeight w:val="400"/>
        </w:trPr>
        <w:tc>
          <w:tcPr>
            <w:tcW w:w="567" w:type="dxa"/>
          </w:tcPr>
          <w:p w14:paraId="153D1FAC" w14:textId="77777777" w:rsidR="007474B8" w:rsidRPr="00CC46E9" w:rsidRDefault="007474B8" w:rsidP="007474B8">
            <w:pPr>
              <w:pStyle w:val="ListParagraph"/>
              <w:keepLines/>
              <w:numPr>
                <w:ilvl w:val="0"/>
                <w:numId w:val="1"/>
              </w:numPr>
              <w:spacing w:before="120"/>
              <w:jc w:val="right"/>
              <w:rPr>
                <w:rFonts w:ascii="Arial" w:hAnsi="Arial" w:cs="Arial"/>
                <w:color w:val="000000"/>
                <w:sz w:val="18"/>
              </w:rPr>
            </w:pPr>
          </w:p>
        </w:tc>
        <w:tc>
          <w:tcPr>
            <w:tcW w:w="1913" w:type="dxa"/>
          </w:tcPr>
          <w:p w14:paraId="64F4B95D" w14:textId="18904869" w:rsidR="007474B8" w:rsidRPr="000F2844"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Donohue</w:t>
            </w:r>
          </w:p>
        </w:tc>
        <w:tc>
          <w:tcPr>
            <w:tcW w:w="1914" w:type="dxa"/>
          </w:tcPr>
          <w:p w14:paraId="1B780140" w14:textId="09897D7A"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The King</w:t>
            </w:r>
            <w:r w:rsidR="00157D8E">
              <w:rPr>
                <w:rFonts w:ascii="Arial" w:hAnsi="Arial" w:cs="Arial"/>
                <w:color w:val="000000"/>
                <w:sz w:val="18"/>
                <w:szCs w:val="18"/>
              </w:rPr>
              <w:br/>
            </w:r>
            <w:r>
              <w:rPr>
                <w:rFonts w:ascii="Arial" w:hAnsi="Arial" w:cs="Arial"/>
                <w:color w:val="000000"/>
                <w:sz w:val="18"/>
                <w:szCs w:val="18"/>
              </w:rPr>
              <w:t>(M78/2022)</w:t>
            </w:r>
          </w:p>
        </w:tc>
        <w:tc>
          <w:tcPr>
            <w:tcW w:w="1914" w:type="dxa"/>
          </w:tcPr>
          <w:p w14:paraId="25CE29F7" w14:textId="4DF97623" w:rsidR="007474B8" w:rsidRDefault="007474B8" w:rsidP="007474B8">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sidR="00157D8E">
              <w:rPr>
                <w:rFonts w:ascii="Arial" w:hAnsi="Arial" w:cs="Arial"/>
                <w:color w:val="000000"/>
                <w:sz w:val="18"/>
                <w:szCs w:val="18"/>
              </w:rPr>
              <w:br/>
            </w:r>
            <w:r>
              <w:rPr>
                <w:rFonts w:ascii="Arial" w:hAnsi="Arial" w:cs="Arial"/>
                <w:color w:val="000000"/>
                <w:sz w:val="18"/>
                <w:szCs w:val="18"/>
              </w:rPr>
              <w:t>(Court of Appeal)</w:t>
            </w:r>
            <w:r w:rsidR="00157D8E">
              <w:rPr>
                <w:rFonts w:ascii="Arial" w:hAnsi="Arial" w:cs="Arial"/>
                <w:color w:val="000000"/>
                <w:sz w:val="18"/>
                <w:szCs w:val="18"/>
              </w:rPr>
              <w:br/>
            </w:r>
            <w:r>
              <w:rPr>
                <w:rFonts w:ascii="Arial" w:hAnsi="Arial" w:cs="Arial"/>
                <w:color w:val="000000"/>
                <w:sz w:val="18"/>
                <w:szCs w:val="18"/>
              </w:rPr>
              <w:t>[2022] VSCA 232</w:t>
            </w:r>
          </w:p>
          <w:p w14:paraId="65D4AD45" w14:textId="77777777" w:rsidR="007474B8" w:rsidRDefault="007474B8" w:rsidP="007474B8">
            <w:pPr>
              <w:keepLines/>
              <w:spacing w:before="120"/>
              <w:jc w:val="left"/>
              <w:rPr>
                <w:rFonts w:ascii="Arial" w:hAnsi="Arial" w:cs="Arial"/>
                <w:color w:val="000000"/>
                <w:sz w:val="18"/>
                <w:szCs w:val="18"/>
              </w:rPr>
            </w:pPr>
          </w:p>
        </w:tc>
        <w:tc>
          <w:tcPr>
            <w:tcW w:w="1914" w:type="dxa"/>
          </w:tcPr>
          <w:p w14:paraId="2B0812AC" w14:textId="1F6560DA" w:rsidR="007474B8" w:rsidRDefault="007474B8" w:rsidP="00157D8E">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57D8E">
              <w:rPr>
                <w:rFonts w:ascii="Arial" w:hAnsi="Arial" w:cs="Arial"/>
                <w:color w:val="000000"/>
                <w:sz w:val="18"/>
                <w:szCs w:val="18"/>
              </w:rPr>
              <w:br/>
            </w:r>
            <w:hyperlink r:id="rId147" w:history="1">
              <w:r w:rsidRPr="00C53FEA">
                <w:rPr>
                  <w:rStyle w:val="Hyperlink"/>
                  <w:rFonts w:ascii="Arial" w:hAnsi="Arial"/>
                  <w:noProof w:val="0"/>
                  <w:sz w:val="18"/>
                  <w:szCs w:val="18"/>
                </w:rPr>
                <w:t>[2023] HCASL 28</w:t>
              </w:r>
            </w:hyperlink>
          </w:p>
        </w:tc>
      </w:tr>
    </w:tbl>
    <w:p w14:paraId="377C3E85" w14:textId="29603EF9" w:rsidR="008A0A15" w:rsidRDefault="008A0A15" w:rsidP="00AC2199"/>
    <w:p w14:paraId="34707A5D" w14:textId="77777777" w:rsidR="00744391" w:rsidRDefault="00744391" w:rsidP="00AC2199">
      <w:pPr>
        <w:rPr>
          <w:highlight w:val="yellow"/>
        </w:rPr>
      </w:pPr>
      <w:r>
        <w:rPr>
          <w:highlight w:val="yellow"/>
        </w:rPr>
        <w:br w:type="page"/>
      </w:r>
    </w:p>
    <w:p w14:paraId="28334B42" w14:textId="3554122B" w:rsidR="00783009" w:rsidRPr="00783009" w:rsidRDefault="00783009" w:rsidP="00783009">
      <w:pPr>
        <w:jc w:val="left"/>
        <w:rPr>
          <w:rFonts w:ascii="Arial" w:hAnsi="Arial" w:cs="Arial"/>
          <w:b/>
          <w:sz w:val="28"/>
          <w:szCs w:val="28"/>
        </w:rPr>
      </w:pPr>
      <w:bookmarkStart w:id="170" w:name="_Hlk112128210"/>
      <w:r w:rsidRPr="00783009">
        <w:rPr>
          <w:rFonts w:ascii="Arial" w:hAnsi="Arial" w:cs="Arial"/>
          <w:b/>
          <w:sz w:val="28"/>
          <w:szCs w:val="28"/>
        </w:rPr>
        <w:lastRenderedPageBreak/>
        <w:t xml:space="preserve">Publication of Reasons: </w:t>
      </w:r>
      <w:r>
        <w:rPr>
          <w:rFonts w:ascii="Arial" w:hAnsi="Arial" w:cs="Arial"/>
          <w:b/>
          <w:sz w:val="28"/>
          <w:szCs w:val="28"/>
        </w:rPr>
        <w:t>1</w:t>
      </w:r>
      <w:r w:rsidR="00F75671">
        <w:rPr>
          <w:rFonts w:ascii="Arial" w:hAnsi="Arial" w:cs="Arial"/>
          <w:b/>
          <w:sz w:val="28"/>
          <w:szCs w:val="28"/>
        </w:rPr>
        <w:t xml:space="preserve">6 March </w:t>
      </w:r>
      <w:r w:rsidR="00781C2F">
        <w:rPr>
          <w:rFonts w:ascii="Arial" w:hAnsi="Arial" w:cs="Arial"/>
          <w:b/>
          <w:sz w:val="28"/>
          <w:szCs w:val="28"/>
        </w:rPr>
        <w:t>2023</w:t>
      </w:r>
      <w:r w:rsidRPr="00783009">
        <w:rPr>
          <w:rFonts w:ascii="Arial" w:hAnsi="Arial" w:cs="Arial"/>
          <w:b/>
          <w:sz w:val="28"/>
          <w:szCs w:val="28"/>
        </w:rPr>
        <w:t xml:space="preserve"> (Canberra)</w:t>
      </w:r>
    </w:p>
    <w:p w14:paraId="01B97DC5" w14:textId="77777777" w:rsidR="00C14FA3" w:rsidRDefault="00C14FA3" w:rsidP="00C14FA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C14FA3" w:rsidRPr="00CC46E9" w14:paraId="072E54AB" w14:textId="77777777" w:rsidTr="008507FB">
        <w:trPr>
          <w:cantSplit/>
          <w:trHeight w:val="400"/>
          <w:tblHeader/>
        </w:trPr>
        <w:tc>
          <w:tcPr>
            <w:tcW w:w="567" w:type="dxa"/>
            <w:tcBorders>
              <w:top w:val="single" w:sz="4" w:space="0" w:color="auto"/>
              <w:bottom w:val="single" w:sz="4" w:space="0" w:color="auto"/>
            </w:tcBorders>
          </w:tcPr>
          <w:p w14:paraId="441AA6D6" w14:textId="77777777" w:rsidR="00C14FA3" w:rsidRPr="00CC46E9" w:rsidRDefault="00C14FA3" w:rsidP="008507FB">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4D7F4965" w14:textId="77777777" w:rsidR="00C14FA3" w:rsidRDefault="00C14FA3" w:rsidP="008507FB">
            <w:pPr>
              <w:keepLines/>
              <w:jc w:val="left"/>
              <w:rPr>
                <w:rFonts w:ascii="Arial" w:hAnsi="Arial" w:cs="Arial"/>
                <w:i/>
                <w:color w:val="000000"/>
                <w:sz w:val="18"/>
              </w:rPr>
            </w:pPr>
            <w:r>
              <w:rPr>
                <w:rFonts w:ascii="Arial" w:hAnsi="Arial" w:cs="Arial"/>
                <w:i/>
                <w:color w:val="000000"/>
                <w:sz w:val="18"/>
              </w:rPr>
              <w:br/>
              <w:t>Applicant</w:t>
            </w:r>
          </w:p>
          <w:p w14:paraId="272F7685" w14:textId="77777777" w:rsidR="00C14FA3" w:rsidRPr="00CC46E9" w:rsidRDefault="00C14FA3" w:rsidP="008507F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62E28316"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26CBDABB"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7592F572" w14:textId="77777777" w:rsidR="00C14FA3" w:rsidRDefault="00C14FA3" w:rsidP="008507FB">
            <w:pPr>
              <w:keepLines/>
              <w:jc w:val="left"/>
              <w:rPr>
                <w:rFonts w:ascii="Arial" w:hAnsi="Arial" w:cs="Arial"/>
                <w:i/>
                <w:color w:val="000000"/>
                <w:sz w:val="18"/>
              </w:rPr>
            </w:pPr>
          </w:p>
          <w:p w14:paraId="21DF1B7D" w14:textId="77777777" w:rsidR="00C14FA3" w:rsidRDefault="00C14FA3" w:rsidP="008507FB">
            <w:pPr>
              <w:keepLines/>
              <w:jc w:val="left"/>
              <w:rPr>
                <w:rFonts w:ascii="Arial" w:hAnsi="Arial" w:cs="Arial"/>
                <w:i/>
                <w:color w:val="000000"/>
                <w:sz w:val="18"/>
              </w:rPr>
            </w:pPr>
            <w:r>
              <w:rPr>
                <w:rFonts w:ascii="Arial" w:hAnsi="Arial" w:cs="Arial"/>
                <w:i/>
                <w:color w:val="000000"/>
                <w:sz w:val="18"/>
              </w:rPr>
              <w:t>Result</w:t>
            </w:r>
          </w:p>
        </w:tc>
      </w:tr>
      <w:tr w:rsidR="001E6F52" w:rsidRPr="00CC46E9" w14:paraId="607187A8" w14:textId="77777777" w:rsidTr="008507FB">
        <w:trPr>
          <w:cantSplit/>
          <w:trHeight w:val="400"/>
        </w:trPr>
        <w:tc>
          <w:tcPr>
            <w:tcW w:w="567" w:type="dxa"/>
          </w:tcPr>
          <w:p w14:paraId="003800D7" w14:textId="77777777" w:rsidR="001E6F52" w:rsidRPr="00CC46E9" w:rsidRDefault="001E6F52" w:rsidP="001E6F52">
            <w:pPr>
              <w:pStyle w:val="ListParagraph"/>
              <w:keepLines/>
              <w:numPr>
                <w:ilvl w:val="0"/>
                <w:numId w:val="3"/>
              </w:numPr>
              <w:spacing w:before="120"/>
              <w:jc w:val="right"/>
              <w:rPr>
                <w:rFonts w:ascii="Arial" w:hAnsi="Arial" w:cs="Arial"/>
                <w:color w:val="000000"/>
                <w:sz w:val="18"/>
              </w:rPr>
            </w:pPr>
          </w:p>
        </w:tc>
        <w:tc>
          <w:tcPr>
            <w:tcW w:w="1913" w:type="dxa"/>
          </w:tcPr>
          <w:p w14:paraId="7F84EB0E" w14:textId="1FB0DFDB" w:rsidR="001E6F52" w:rsidRPr="00332073" w:rsidRDefault="001E6F52" w:rsidP="001E6F52">
            <w:pPr>
              <w:keepLines/>
              <w:spacing w:before="120"/>
              <w:jc w:val="left"/>
              <w:rPr>
                <w:rFonts w:ascii="Arial" w:hAnsi="Arial" w:cs="Arial"/>
                <w:color w:val="000000"/>
                <w:sz w:val="18"/>
                <w:szCs w:val="18"/>
              </w:rPr>
            </w:pPr>
            <w:r w:rsidRPr="00332073">
              <w:rPr>
                <w:rFonts w:ascii="Arial" w:hAnsi="Arial" w:cs="Arial"/>
                <w:color w:val="000000"/>
                <w:sz w:val="18"/>
                <w:szCs w:val="18"/>
              </w:rPr>
              <w:t>Tucker</w:t>
            </w:r>
          </w:p>
        </w:tc>
        <w:tc>
          <w:tcPr>
            <w:tcW w:w="1914" w:type="dxa"/>
          </w:tcPr>
          <w:p w14:paraId="293A65B6" w14:textId="5FE18A12" w:rsidR="001E6F52" w:rsidRPr="00332073" w:rsidRDefault="001E6F52" w:rsidP="00332073">
            <w:pPr>
              <w:keepLines/>
              <w:spacing w:before="120"/>
              <w:jc w:val="left"/>
              <w:rPr>
                <w:rFonts w:ascii="Arial" w:hAnsi="Arial" w:cs="Arial"/>
                <w:color w:val="000000"/>
                <w:sz w:val="18"/>
                <w:szCs w:val="18"/>
              </w:rPr>
            </w:pPr>
            <w:r>
              <w:rPr>
                <w:rFonts w:ascii="Arial" w:hAnsi="Arial" w:cs="Arial"/>
                <w:color w:val="000000"/>
                <w:sz w:val="18"/>
                <w:szCs w:val="18"/>
              </w:rPr>
              <w:t>Paul Broderick (Sued in his Capacity as Commissioner of State Revenue) &amp; Anor</w:t>
            </w:r>
            <w:r>
              <w:rPr>
                <w:rFonts w:ascii="Arial" w:hAnsi="Arial" w:cs="Arial"/>
                <w:color w:val="000000"/>
                <w:sz w:val="18"/>
                <w:szCs w:val="18"/>
              </w:rPr>
              <w:br/>
              <w:t>(M81/2022)</w:t>
            </w:r>
          </w:p>
        </w:tc>
        <w:tc>
          <w:tcPr>
            <w:tcW w:w="1914" w:type="dxa"/>
          </w:tcPr>
          <w:p w14:paraId="16A9127C" w14:textId="77777777" w:rsidR="001E6F52" w:rsidRDefault="001E6F52" w:rsidP="00332073">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p>
          <w:p w14:paraId="6F36D37E" w14:textId="77777777" w:rsidR="001E6F52" w:rsidRDefault="001E6F52" w:rsidP="00332073">
            <w:pPr>
              <w:keepLines/>
              <w:jc w:val="left"/>
              <w:rPr>
                <w:rFonts w:ascii="Arial" w:hAnsi="Arial" w:cs="Arial"/>
                <w:color w:val="000000"/>
                <w:sz w:val="18"/>
                <w:szCs w:val="18"/>
              </w:rPr>
            </w:pPr>
            <w:r>
              <w:rPr>
                <w:rFonts w:ascii="Arial" w:hAnsi="Arial" w:cs="Arial"/>
                <w:color w:val="000000"/>
                <w:sz w:val="18"/>
                <w:szCs w:val="18"/>
              </w:rPr>
              <w:t>[2022] FCAFC 174</w:t>
            </w:r>
          </w:p>
          <w:p w14:paraId="405CAF17" w14:textId="77777777" w:rsidR="001E6F52" w:rsidRPr="00332073" w:rsidRDefault="001E6F52" w:rsidP="00332073">
            <w:pPr>
              <w:keepLines/>
              <w:spacing w:before="120"/>
              <w:jc w:val="left"/>
              <w:rPr>
                <w:rFonts w:ascii="Arial" w:hAnsi="Arial" w:cs="Arial"/>
                <w:color w:val="000000"/>
                <w:sz w:val="18"/>
                <w:szCs w:val="18"/>
              </w:rPr>
            </w:pPr>
          </w:p>
        </w:tc>
        <w:tc>
          <w:tcPr>
            <w:tcW w:w="1914" w:type="dxa"/>
          </w:tcPr>
          <w:p w14:paraId="3EB5D322" w14:textId="4E1A8815" w:rsidR="001E6F52" w:rsidRPr="00332073" w:rsidRDefault="001E6F52" w:rsidP="00332073">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332073">
              <w:rPr>
                <w:rFonts w:ascii="Arial" w:hAnsi="Arial" w:cs="Arial"/>
                <w:color w:val="000000"/>
                <w:sz w:val="18"/>
                <w:szCs w:val="18"/>
              </w:rPr>
              <w:br/>
            </w:r>
            <w:hyperlink r:id="rId148" w:history="1">
              <w:r w:rsidRPr="00B963F3">
                <w:rPr>
                  <w:rStyle w:val="Hyperlink"/>
                  <w:rFonts w:ascii="Arial" w:hAnsi="Arial"/>
                  <w:noProof w:val="0"/>
                  <w:sz w:val="18"/>
                  <w:szCs w:val="18"/>
                </w:rPr>
                <w:t>[2023] HCASL 29</w:t>
              </w:r>
            </w:hyperlink>
          </w:p>
        </w:tc>
      </w:tr>
      <w:tr w:rsidR="001E6F52" w:rsidRPr="00CC46E9" w14:paraId="5E18D4D1" w14:textId="77777777" w:rsidTr="008507FB">
        <w:trPr>
          <w:cantSplit/>
          <w:trHeight w:val="400"/>
        </w:trPr>
        <w:tc>
          <w:tcPr>
            <w:tcW w:w="567" w:type="dxa"/>
          </w:tcPr>
          <w:p w14:paraId="3B25EEDB" w14:textId="77777777" w:rsidR="001E6F52" w:rsidRPr="00CC46E9" w:rsidRDefault="001E6F52" w:rsidP="001E6F52">
            <w:pPr>
              <w:pStyle w:val="ListParagraph"/>
              <w:keepLines/>
              <w:numPr>
                <w:ilvl w:val="0"/>
                <w:numId w:val="3"/>
              </w:numPr>
              <w:spacing w:before="120"/>
              <w:jc w:val="right"/>
              <w:rPr>
                <w:rFonts w:ascii="Arial" w:hAnsi="Arial" w:cs="Arial"/>
                <w:color w:val="000000"/>
                <w:sz w:val="18"/>
              </w:rPr>
            </w:pPr>
          </w:p>
        </w:tc>
        <w:tc>
          <w:tcPr>
            <w:tcW w:w="1913" w:type="dxa"/>
          </w:tcPr>
          <w:p w14:paraId="39490D78" w14:textId="4E0CFAB9" w:rsidR="001E6F52" w:rsidRPr="00332073" w:rsidRDefault="001E6F52" w:rsidP="001E6F52">
            <w:pPr>
              <w:keepLines/>
              <w:spacing w:before="120"/>
              <w:jc w:val="left"/>
              <w:rPr>
                <w:rFonts w:ascii="Arial" w:hAnsi="Arial" w:cs="Arial"/>
                <w:color w:val="000000"/>
                <w:sz w:val="18"/>
                <w:szCs w:val="18"/>
              </w:rPr>
            </w:pPr>
            <w:r w:rsidRPr="00332073">
              <w:rPr>
                <w:rFonts w:ascii="Arial" w:hAnsi="Arial" w:cs="Arial"/>
                <w:color w:val="000000"/>
                <w:sz w:val="18"/>
                <w:szCs w:val="18"/>
              </w:rPr>
              <w:t>Hobart</w:t>
            </w:r>
          </w:p>
        </w:tc>
        <w:tc>
          <w:tcPr>
            <w:tcW w:w="1914" w:type="dxa"/>
          </w:tcPr>
          <w:p w14:paraId="42967A21" w14:textId="42BB11A3" w:rsidR="001E6F52" w:rsidRPr="00332073" w:rsidRDefault="001E6F52" w:rsidP="00332073">
            <w:pPr>
              <w:keepLines/>
              <w:spacing w:before="120"/>
              <w:jc w:val="left"/>
              <w:rPr>
                <w:rFonts w:ascii="Arial" w:hAnsi="Arial" w:cs="Arial"/>
                <w:color w:val="000000"/>
                <w:sz w:val="18"/>
                <w:szCs w:val="18"/>
              </w:rPr>
            </w:pPr>
            <w:r>
              <w:rPr>
                <w:rFonts w:ascii="Arial" w:hAnsi="Arial" w:cs="Arial"/>
                <w:color w:val="000000"/>
                <w:sz w:val="18"/>
                <w:szCs w:val="18"/>
              </w:rPr>
              <w:t>Medical Board of Australia</w:t>
            </w:r>
            <w:r>
              <w:rPr>
                <w:rFonts w:ascii="Arial" w:hAnsi="Arial" w:cs="Arial"/>
                <w:color w:val="000000"/>
                <w:sz w:val="18"/>
                <w:szCs w:val="18"/>
              </w:rPr>
              <w:br/>
              <w:t>(M91/2022)</w:t>
            </w:r>
          </w:p>
        </w:tc>
        <w:tc>
          <w:tcPr>
            <w:tcW w:w="1914" w:type="dxa"/>
          </w:tcPr>
          <w:p w14:paraId="21D80D0C" w14:textId="526BC118" w:rsidR="001E6F52" w:rsidRPr="00332073" w:rsidRDefault="001E6F52" w:rsidP="00332073">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[2022] VSC 698</w:t>
            </w:r>
          </w:p>
        </w:tc>
        <w:tc>
          <w:tcPr>
            <w:tcW w:w="1914" w:type="dxa"/>
          </w:tcPr>
          <w:p w14:paraId="78793CA7" w14:textId="07C93BEE" w:rsidR="001E6F52" w:rsidRPr="00332073" w:rsidRDefault="001E6F52" w:rsidP="00332073">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332073">
              <w:rPr>
                <w:rFonts w:ascii="Arial" w:hAnsi="Arial" w:cs="Arial"/>
                <w:color w:val="000000"/>
                <w:sz w:val="18"/>
                <w:szCs w:val="18"/>
              </w:rPr>
              <w:br/>
            </w:r>
            <w:hyperlink r:id="rId149" w:history="1">
              <w:r w:rsidRPr="00824912">
                <w:rPr>
                  <w:rStyle w:val="Hyperlink"/>
                  <w:rFonts w:ascii="Arial" w:hAnsi="Arial"/>
                  <w:noProof w:val="0"/>
                  <w:sz w:val="18"/>
                  <w:szCs w:val="18"/>
                </w:rPr>
                <w:t>[2023] HCASL 30</w:t>
              </w:r>
            </w:hyperlink>
          </w:p>
        </w:tc>
      </w:tr>
      <w:tr w:rsidR="001E6F52" w:rsidRPr="00CC46E9" w14:paraId="07CFC155" w14:textId="77777777" w:rsidTr="008507FB">
        <w:trPr>
          <w:cantSplit/>
          <w:trHeight w:val="400"/>
        </w:trPr>
        <w:tc>
          <w:tcPr>
            <w:tcW w:w="567" w:type="dxa"/>
          </w:tcPr>
          <w:p w14:paraId="4BC6F8AA" w14:textId="77777777" w:rsidR="001E6F52" w:rsidRPr="00CC46E9" w:rsidRDefault="001E6F52" w:rsidP="001E6F52">
            <w:pPr>
              <w:pStyle w:val="ListParagraph"/>
              <w:keepLines/>
              <w:numPr>
                <w:ilvl w:val="0"/>
                <w:numId w:val="3"/>
              </w:numPr>
              <w:spacing w:before="120"/>
              <w:jc w:val="right"/>
              <w:rPr>
                <w:rFonts w:ascii="Arial" w:hAnsi="Arial" w:cs="Arial"/>
                <w:color w:val="000000"/>
                <w:sz w:val="18"/>
              </w:rPr>
            </w:pPr>
          </w:p>
        </w:tc>
        <w:tc>
          <w:tcPr>
            <w:tcW w:w="1913" w:type="dxa"/>
          </w:tcPr>
          <w:p w14:paraId="2B3E629B" w14:textId="50CA54F6" w:rsidR="001E6F52" w:rsidRPr="00332073" w:rsidRDefault="001E6F52" w:rsidP="001E6F52">
            <w:pPr>
              <w:keepLines/>
              <w:spacing w:before="120"/>
              <w:jc w:val="left"/>
              <w:rPr>
                <w:rFonts w:ascii="Arial" w:hAnsi="Arial" w:cs="Arial"/>
                <w:color w:val="000000"/>
                <w:sz w:val="18"/>
                <w:szCs w:val="18"/>
              </w:rPr>
            </w:pPr>
            <w:proofErr w:type="spellStart"/>
            <w:r w:rsidRPr="00332073">
              <w:rPr>
                <w:rFonts w:ascii="Arial" w:hAnsi="Arial" w:cs="Arial"/>
                <w:color w:val="000000"/>
                <w:sz w:val="18"/>
                <w:szCs w:val="18"/>
              </w:rPr>
              <w:t>Hymer</w:t>
            </w:r>
            <w:proofErr w:type="spellEnd"/>
          </w:p>
        </w:tc>
        <w:tc>
          <w:tcPr>
            <w:tcW w:w="1914" w:type="dxa"/>
          </w:tcPr>
          <w:p w14:paraId="1359ADC7" w14:textId="7D2A4505" w:rsidR="001E6F52" w:rsidRPr="00332073" w:rsidRDefault="001E6F52" w:rsidP="001E6F52">
            <w:pPr>
              <w:keepLines/>
              <w:spacing w:before="120"/>
              <w:jc w:val="left"/>
              <w:rPr>
                <w:rFonts w:ascii="Arial" w:hAnsi="Arial" w:cs="Arial"/>
                <w:color w:val="000000"/>
                <w:sz w:val="18"/>
                <w:szCs w:val="18"/>
              </w:rPr>
            </w:pPr>
            <w:proofErr w:type="spellStart"/>
            <w:r w:rsidRPr="00332073">
              <w:rPr>
                <w:rFonts w:ascii="Arial" w:hAnsi="Arial" w:cs="Arial"/>
                <w:color w:val="000000"/>
                <w:sz w:val="18"/>
                <w:szCs w:val="18"/>
              </w:rPr>
              <w:t>Bardley</w:t>
            </w:r>
            <w:proofErr w:type="spellEnd"/>
            <w:r w:rsidRPr="00332073">
              <w:rPr>
                <w:rFonts w:ascii="Arial" w:hAnsi="Arial" w:cs="Arial"/>
                <w:color w:val="000000"/>
                <w:sz w:val="18"/>
                <w:szCs w:val="18"/>
              </w:rPr>
              <w:br/>
              <w:t xml:space="preserve">(P35/2022) </w:t>
            </w:r>
          </w:p>
        </w:tc>
        <w:tc>
          <w:tcPr>
            <w:tcW w:w="1914" w:type="dxa"/>
          </w:tcPr>
          <w:p w14:paraId="726C5A1F" w14:textId="59A6C0FC" w:rsidR="001E6F52" w:rsidRPr="00332073"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Family Court of Australia</w:t>
            </w:r>
          </w:p>
        </w:tc>
        <w:tc>
          <w:tcPr>
            <w:tcW w:w="1914" w:type="dxa"/>
          </w:tcPr>
          <w:p w14:paraId="41CA4542" w14:textId="5CF84623" w:rsidR="001E6F52" w:rsidRPr="00332073" w:rsidRDefault="001E6F52" w:rsidP="00332073">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332073">
              <w:rPr>
                <w:rFonts w:ascii="Arial" w:hAnsi="Arial" w:cs="Arial"/>
                <w:color w:val="000000"/>
                <w:sz w:val="18"/>
                <w:szCs w:val="18"/>
              </w:rPr>
              <w:br/>
            </w:r>
            <w:hyperlink r:id="rId150" w:history="1">
              <w:r w:rsidRPr="00214DAA">
                <w:rPr>
                  <w:rStyle w:val="Hyperlink"/>
                  <w:rFonts w:ascii="Arial" w:hAnsi="Arial"/>
                  <w:noProof w:val="0"/>
                  <w:sz w:val="18"/>
                  <w:szCs w:val="18"/>
                </w:rPr>
                <w:t>[2023] HCASL 31</w:t>
              </w:r>
            </w:hyperlink>
          </w:p>
        </w:tc>
      </w:tr>
      <w:tr w:rsidR="001E6F52" w:rsidRPr="00CC46E9" w14:paraId="3576E5B9" w14:textId="77777777" w:rsidTr="008507FB">
        <w:trPr>
          <w:cantSplit/>
          <w:trHeight w:val="400"/>
        </w:trPr>
        <w:tc>
          <w:tcPr>
            <w:tcW w:w="567" w:type="dxa"/>
          </w:tcPr>
          <w:p w14:paraId="66BFF96C" w14:textId="77777777" w:rsidR="001E6F52" w:rsidRPr="00CC46E9" w:rsidRDefault="001E6F52" w:rsidP="001E6F52">
            <w:pPr>
              <w:pStyle w:val="ListParagraph"/>
              <w:keepLines/>
              <w:numPr>
                <w:ilvl w:val="0"/>
                <w:numId w:val="3"/>
              </w:numPr>
              <w:spacing w:before="120"/>
              <w:jc w:val="right"/>
              <w:rPr>
                <w:rFonts w:ascii="Arial" w:hAnsi="Arial" w:cs="Arial"/>
                <w:color w:val="000000"/>
                <w:sz w:val="18"/>
              </w:rPr>
            </w:pPr>
          </w:p>
        </w:tc>
        <w:tc>
          <w:tcPr>
            <w:tcW w:w="1913" w:type="dxa"/>
          </w:tcPr>
          <w:p w14:paraId="6DD07F6B" w14:textId="19559733" w:rsidR="001E6F52" w:rsidRPr="00332073"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Cai &amp; Anor</w:t>
            </w:r>
          </w:p>
        </w:tc>
        <w:tc>
          <w:tcPr>
            <w:tcW w:w="1914" w:type="dxa"/>
          </w:tcPr>
          <w:p w14:paraId="72B52E3E" w14:textId="03963E06" w:rsidR="001E6F52" w:rsidRPr="00332073"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Fairfield City Council</w:t>
            </w:r>
            <w:r>
              <w:rPr>
                <w:rFonts w:ascii="Arial" w:hAnsi="Arial" w:cs="Arial"/>
                <w:color w:val="000000"/>
                <w:sz w:val="18"/>
                <w:szCs w:val="18"/>
              </w:rPr>
              <w:br/>
              <w:t>(S167/2022)</w:t>
            </w:r>
          </w:p>
        </w:tc>
        <w:tc>
          <w:tcPr>
            <w:tcW w:w="1914" w:type="dxa"/>
          </w:tcPr>
          <w:p w14:paraId="2BBC02D3" w14:textId="53FDEA3B" w:rsidR="001E6F52" w:rsidRPr="001E6F52"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sidR="00332073">
              <w:rPr>
                <w:rFonts w:ascii="Arial" w:hAnsi="Arial" w:cs="Arial"/>
                <w:color w:val="000000"/>
                <w:sz w:val="18"/>
                <w:szCs w:val="18"/>
              </w:rPr>
              <w:br/>
            </w:r>
            <w:r>
              <w:rPr>
                <w:rFonts w:ascii="Arial" w:hAnsi="Arial" w:cs="Arial"/>
                <w:color w:val="000000"/>
                <w:sz w:val="18"/>
                <w:szCs w:val="18"/>
              </w:rPr>
              <w:t>[2022] NSWCA 243</w:t>
            </w:r>
          </w:p>
        </w:tc>
        <w:tc>
          <w:tcPr>
            <w:tcW w:w="1914" w:type="dxa"/>
          </w:tcPr>
          <w:p w14:paraId="66C52DB2" w14:textId="733FE0D8" w:rsidR="001E6F52" w:rsidRPr="00332073" w:rsidRDefault="001E6F52" w:rsidP="00332073">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332073">
              <w:rPr>
                <w:rFonts w:ascii="Arial" w:hAnsi="Arial" w:cs="Arial"/>
                <w:color w:val="000000"/>
                <w:sz w:val="18"/>
                <w:szCs w:val="18"/>
              </w:rPr>
              <w:br/>
            </w:r>
            <w:hyperlink r:id="rId151" w:history="1">
              <w:r w:rsidRPr="00214DAA">
                <w:rPr>
                  <w:rStyle w:val="Hyperlink"/>
                  <w:rFonts w:ascii="Arial" w:hAnsi="Arial"/>
                  <w:noProof w:val="0"/>
                  <w:sz w:val="18"/>
                  <w:szCs w:val="18"/>
                </w:rPr>
                <w:t>[2023] HCASL 32</w:t>
              </w:r>
            </w:hyperlink>
          </w:p>
        </w:tc>
      </w:tr>
      <w:tr w:rsidR="001E6F52" w:rsidRPr="00CC46E9" w14:paraId="73A6935C" w14:textId="77777777" w:rsidTr="008507FB">
        <w:trPr>
          <w:cantSplit/>
          <w:trHeight w:val="400"/>
        </w:trPr>
        <w:tc>
          <w:tcPr>
            <w:tcW w:w="567" w:type="dxa"/>
          </w:tcPr>
          <w:p w14:paraId="0198AAAB" w14:textId="77777777" w:rsidR="001E6F52" w:rsidRPr="00CC46E9" w:rsidRDefault="001E6F52" w:rsidP="001E6F52">
            <w:pPr>
              <w:pStyle w:val="ListParagraph"/>
              <w:keepLines/>
              <w:numPr>
                <w:ilvl w:val="0"/>
                <w:numId w:val="3"/>
              </w:numPr>
              <w:spacing w:before="120"/>
              <w:jc w:val="right"/>
              <w:rPr>
                <w:rFonts w:ascii="Arial" w:hAnsi="Arial" w:cs="Arial"/>
                <w:color w:val="000000"/>
                <w:sz w:val="18"/>
              </w:rPr>
            </w:pPr>
          </w:p>
        </w:tc>
        <w:tc>
          <w:tcPr>
            <w:tcW w:w="1913" w:type="dxa"/>
          </w:tcPr>
          <w:p w14:paraId="58D802A4" w14:textId="7B47340B" w:rsidR="001E6F52" w:rsidRPr="00332073"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Tartaglia</w:t>
            </w:r>
          </w:p>
        </w:tc>
        <w:tc>
          <w:tcPr>
            <w:tcW w:w="1914" w:type="dxa"/>
          </w:tcPr>
          <w:p w14:paraId="71EA37F8" w14:textId="75A493F0" w:rsidR="001E6F52" w:rsidRPr="00332073"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(A24/2022)</w:t>
            </w:r>
          </w:p>
        </w:tc>
        <w:tc>
          <w:tcPr>
            <w:tcW w:w="1914" w:type="dxa"/>
          </w:tcPr>
          <w:p w14:paraId="41720F7E" w14:textId="28382316" w:rsidR="001E6F52" w:rsidRPr="001E6F52"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South Australia</w:t>
            </w:r>
            <w:r>
              <w:rPr>
                <w:rFonts w:ascii="Arial" w:hAnsi="Arial" w:cs="Arial"/>
                <w:color w:val="000000"/>
                <w:sz w:val="18"/>
                <w:szCs w:val="18"/>
              </w:rPr>
              <w:br/>
              <w:t>(Court of Appeal)</w:t>
            </w:r>
            <w:r>
              <w:rPr>
                <w:rFonts w:ascii="Arial" w:hAnsi="Arial" w:cs="Arial"/>
                <w:color w:val="000000"/>
                <w:sz w:val="18"/>
                <w:szCs w:val="18"/>
              </w:rPr>
              <w:br/>
              <w:t>[2022] SASCA 41</w:t>
            </w:r>
          </w:p>
        </w:tc>
        <w:tc>
          <w:tcPr>
            <w:tcW w:w="1914" w:type="dxa"/>
          </w:tcPr>
          <w:p w14:paraId="4FC92BEA" w14:textId="1597DCAD" w:rsidR="001E6F52" w:rsidRPr="00332073" w:rsidRDefault="001E6F52" w:rsidP="00214DAA">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214DAA">
              <w:rPr>
                <w:rFonts w:ascii="Arial" w:hAnsi="Arial" w:cs="Arial"/>
                <w:color w:val="000000"/>
                <w:sz w:val="18"/>
                <w:szCs w:val="18"/>
              </w:rPr>
              <w:br/>
            </w:r>
            <w:hyperlink r:id="rId152" w:history="1">
              <w:r w:rsidRPr="00214DAA">
                <w:rPr>
                  <w:rStyle w:val="Hyperlink"/>
                  <w:rFonts w:ascii="Arial" w:hAnsi="Arial"/>
                  <w:noProof w:val="0"/>
                  <w:sz w:val="18"/>
                  <w:szCs w:val="18"/>
                </w:rPr>
                <w:t>[2023] HCASL 33</w:t>
              </w:r>
            </w:hyperlink>
          </w:p>
        </w:tc>
      </w:tr>
      <w:tr w:rsidR="001E6F52" w:rsidRPr="00CC46E9" w14:paraId="06C87450" w14:textId="77777777" w:rsidTr="008507FB">
        <w:trPr>
          <w:cantSplit/>
          <w:trHeight w:val="400"/>
        </w:trPr>
        <w:tc>
          <w:tcPr>
            <w:tcW w:w="567" w:type="dxa"/>
          </w:tcPr>
          <w:p w14:paraId="1BB0D3BD" w14:textId="77777777" w:rsidR="001E6F52" w:rsidRPr="00CC46E9" w:rsidRDefault="001E6F52" w:rsidP="001E6F52">
            <w:pPr>
              <w:pStyle w:val="ListParagraph"/>
              <w:keepLines/>
              <w:numPr>
                <w:ilvl w:val="0"/>
                <w:numId w:val="3"/>
              </w:numPr>
              <w:spacing w:before="120"/>
              <w:jc w:val="right"/>
              <w:rPr>
                <w:rFonts w:ascii="Arial" w:hAnsi="Arial" w:cs="Arial"/>
                <w:color w:val="000000"/>
                <w:sz w:val="18"/>
              </w:rPr>
            </w:pPr>
          </w:p>
        </w:tc>
        <w:tc>
          <w:tcPr>
            <w:tcW w:w="1913" w:type="dxa"/>
          </w:tcPr>
          <w:p w14:paraId="69B7AF28" w14:textId="5663BF65" w:rsidR="001E6F52" w:rsidRPr="00332073"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Mineralogy Pty Ltd</w:t>
            </w:r>
          </w:p>
        </w:tc>
        <w:tc>
          <w:tcPr>
            <w:tcW w:w="1914" w:type="dxa"/>
          </w:tcPr>
          <w:p w14:paraId="46C785E5" w14:textId="4BB27BA1" w:rsidR="001E6F52" w:rsidRPr="00332073"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 xml:space="preserve">Adani Mining Pty </w:t>
            </w:r>
            <w:r>
              <w:rPr>
                <w:rFonts w:ascii="Arial" w:hAnsi="Arial" w:cs="Arial"/>
                <w:color w:val="000000"/>
                <w:sz w:val="18"/>
                <w:szCs w:val="18"/>
              </w:rPr>
              <w:br/>
              <w:t>Ltd &amp; Anor</w:t>
            </w:r>
            <w:r>
              <w:rPr>
                <w:rFonts w:ascii="Arial" w:hAnsi="Arial" w:cs="Arial"/>
                <w:color w:val="000000"/>
                <w:sz w:val="18"/>
                <w:szCs w:val="18"/>
              </w:rPr>
              <w:br/>
              <w:t xml:space="preserve">(B56/2022) </w:t>
            </w:r>
          </w:p>
        </w:tc>
        <w:tc>
          <w:tcPr>
            <w:tcW w:w="1914" w:type="dxa"/>
          </w:tcPr>
          <w:p w14:paraId="6F687F66" w14:textId="72942352" w:rsidR="001E6F52" w:rsidRPr="001E6F52"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Supreme Court of Queensland (Court of Appeal)</w:t>
            </w:r>
            <w:r w:rsidR="00332073">
              <w:rPr>
                <w:rFonts w:ascii="Arial" w:hAnsi="Arial" w:cs="Arial"/>
                <w:color w:val="000000"/>
                <w:sz w:val="18"/>
                <w:szCs w:val="18"/>
              </w:rPr>
              <w:br/>
            </w:r>
            <w:r>
              <w:rPr>
                <w:rFonts w:ascii="Arial" w:hAnsi="Arial" w:cs="Arial"/>
                <w:color w:val="000000"/>
                <w:sz w:val="18"/>
                <w:szCs w:val="18"/>
              </w:rPr>
              <w:t>[2022] QCA 206</w:t>
            </w:r>
          </w:p>
        </w:tc>
        <w:tc>
          <w:tcPr>
            <w:tcW w:w="1914" w:type="dxa"/>
          </w:tcPr>
          <w:p w14:paraId="16EC6AC3" w14:textId="1F7302E5" w:rsidR="001E6F52" w:rsidRPr="00332073" w:rsidRDefault="001E6F52" w:rsidP="0033207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332073">
              <w:rPr>
                <w:rFonts w:ascii="Arial" w:hAnsi="Arial" w:cs="Arial"/>
                <w:color w:val="000000"/>
                <w:sz w:val="18"/>
                <w:szCs w:val="18"/>
              </w:rPr>
              <w:br/>
            </w:r>
            <w:hyperlink r:id="rId153" w:history="1">
              <w:r w:rsidRPr="00214DAA">
                <w:rPr>
                  <w:rStyle w:val="Hyperlink"/>
                  <w:rFonts w:ascii="Arial" w:hAnsi="Arial"/>
                  <w:noProof w:val="0"/>
                  <w:sz w:val="18"/>
                  <w:szCs w:val="18"/>
                </w:rPr>
                <w:t>[2023] HCASL 34</w:t>
              </w:r>
            </w:hyperlink>
          </w:p>
        </w:tc>
      </w:tr>
      <w:tr w:rsidR="001E6F52" w:rsidRPr="00CC46E9" w14:paraId="736431D8" w14:textId="77777777" w:rsidTr="008507FB">
        <w:trPr>
          <w:cantSplit/>
          <w:trHeight w:val="400"/>
        </w:trPr>
        <w:tc>
          <w:tcPr>
            <w:tcW w:w="567" w:type="dxa"/>
          </w:tcPr>
          <w:p w14:paraId="596DC63A" w14:textId="77777777" w:rsidR="001E6F52" w:rsidRPr="00CC46E9" w:rsidRDefault="001E6F52" w:rsidP="001E6F52">
            <w:pPr>
              <w:pStyle w:val="ListParagraph"/>
              <w:keepLines/>
              <w:numPr>
                <w:ilvl w:val="0"/>
                <w:numId w:val="3"/>
              </w:numPr>
              <w:spacing w:before="120"/>
              <w:jc w:val="right"/>
              <w:rPr>
                <w:rFonts w:ascii="Arial" w:hAnsi="Arial" w:cs="Arial"/>
                <w:color w:val="000000"/>
                <w:sz w:val="18"/>
              </w:rPr>
            </w:pPr>
          </w:p>
        </w:tc>
        <w:tc>
          <w:tcPr>
            <w:tcW w:w="1913" w:type="dxa"/>
          </w:tcPr>
          <w:p w14:paraId="635A7CF4" w14:textId="73E527B2" w:rsidR="001E6F52" w:rsidRPr="001E6F52"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FN</w:t>
            </w:r>
          </w:p>
        </w:tc>
        <w:tc>
          <w:tcPr>
            <w:tcW w:w="1914" w:type="dxa"/>
          </w:tcPr>
          <w:p w14:paraId="21788D56" w14:textId="3930C057" w:rsidR="001E6F52" w:rsidRPr="001E6F52"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(D6/2022)</w:t>
            </w:r>
          </w:p>
        </w:tc>
        <w:tc>
          <w:tcPr>
            <w:tcW w:w="1914" w:type="dxa"/>
          </w:tcPr>
          <w:p w14:paraId="28D2D6EA" w14:textId="5A50E72E" w:rsidR="001E6F52" w:rsidRPr="001E6F52"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 xml:space="preserve">Court of Criminal Appeal </w:t>
            </w:r>
            <w:r>
              <w:rPr>
                <w:rFonts w:ascii="Arial" w:hAnsi="Arial" w:cs="Arial"/>
                <w:color w:val="000000"/>
                <w:sz w:val="18"/>
                <w:szCs w:val="18"/>
              </w:rPr>
              <w:br/>
              <w:t>of the Northern Territory</w:t>
            </w:r>
            <w:r>
              <w:rPr>
                <w:rFonts w:ascii="Arial" w:hAnsi="Arial" w:cs="Arial"/>
                <w:color w:val="000000"/>
                <w:sz w:val="18"/>
                <w:szCs w:val="18"/>
              </w:rPr>
              <w:br/>
              <w:t>[2021] NTCCA 5</w:t>
            </w:r>
          </w:p>
        </w:tc>
        <w:tc>
          <w:tcPr>
            <w:tcW w:w="1914" w:type="dxa"/>
          </w:tcPr>
          <w:p w14:paraId="3B8B8B1A" w14:textId="37D64ECB" w:rsidR="001E6F52" w:rsidRPr="001E6F52" w:rsidRDefault="001E6F52" w:rsidP="00332073">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332073">
              <w:rPr>
                <w:rFonts w:ascii="Arial" w:hAnsi="Arial" w:cs="Arial"/>
                <w:color w:val="000000"/>
                <w:sz w:val="18"/>
                <w:szCs w:val="18"/>
              </w:rPr>
              <w:br/>
            </w:r>
            <w:hyperlink r:id="rId154" w:history="1">
              <w:r w:rsidRPr="00214DAA">
                <w:rPr>
                  <w:rStyle w:val="Hyperlink"/>
                  <w:rFonts w:ascii="Arial" w:hAnsi="Arial"/>
                  <w:noProof w:val="0"/>
                  <w:sz w:val="18"/>
                  <w:szCs w:val="18"/>
                </w:rPr>
                <w:t>[2023] HCASL 35</w:t>
              </w:r>
            </w:hyperlink>
          </w:p>
        </w:tc>
      </w:tr>
      <w:tr w:rsidR="001E6F52" w:rsidRPr="00CC46E9" w14:paraId="01A17DCF" w14:textId="77777777" w:rsidTr="008507FB">
        <w:trPr>
          <w:cantSplit/>
          <w:trHeight w:val="400"/>
        </w:trPr>
        <w:tc>
          <w:tcPr>
            <w:tcW w:w="567" w:type="dxa"/>
          </w:tcPr>
          <w:p w14:paraId="1DC90088" w14:textId="77777777" w:rsidR="001E6F52" w:rsidRPr="00CC46E9" w:rsidRDefault="001E6F52" w:rsidP="001E6F52">
            <w:pPr>
              <w:pStyle w:val="ListParagraph"/>
              <w:keepLines/>
              <w:numPr>
                <w:ilvl w:val="0"/>
                <w:numId w:val="3"/>
              </w:numPr>
              <w:spacing w:before="120"/>
              <w:jc w:val="right"/>
              <w:rPr>
                <w:rFonts w:ascii="Arial" w:hAnsi="Arial" w:cs="Arial"/>
                <w:color w:val="000000"/>
                <w:sz w:val="18"/>
              </w:rPr>
            </w:pPr>
          </w:p>
        </w:tc>
        <w:tc>
          <w:tcPr>
            <w:tcW w:w="1913" w:type="dxa"/>
          </w:tcPr>
          <w:p w14:paraId="43261089" w14:textId="14D3035B" w:rsidR="001E6F52" w:rsidRPr="001E6F52" w:rsidRDefault="001E6F52" w:rsidP="001E6F52">
            <w:pPr>
              <w:keepLines/>
              <w:spacing w:before="120"/>
              <w:jc w:val="left"/>
              <w:rPr>
                <w:rFonts w:ascii="Arial" w:hAnsi="Arial" w:cs="Arial"/>
                <w:color w:val="000000"/>
                <w:sz w:val="18"/>
                <w:szCs w:val="18"/>
              </w:rPr>
            </w:pPr>
            <w:proofErr w:type="spellStart"/>
            <w:r>
              <w:rPr>
                <w:rFonts w:ascii="Arial" w:hAnsi="Arial" w:cs="Arial"/>
                <w:color w:val="000000"/>
                <w:sz w:val="18"/>
                <w:szCs w:val="18"/>
              </w:rPr>
              <w:t>Teshabaev</w:t>
            </w:r>
            <w:proofErr w:type="spellEnd"/>
          </w:p>
        </w:tc>
        <w:tc>
          <w:tcPr>
            <w:tcW w:w="1914" w:type="dxa"/>
          </w:tcPr>
          <w:p w14:paraId="26553B47" w14:textId="7E347C24" w:rsidR="001E6F52" w:rsidRPr="001E6F52"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 xml:space="preserve">(S138/2022) </w:t>
            </w:r>
          </w:p>
        </w:tc>
        <w:tc>
          <w:tcPr>
            <w:tcW w:w="1914" w:type="dxa"/>
          </w:tcPr>
          <w:p w14:paraId="2ECFCEA9" w14:textId="560E2D05" w:rsidR="001E6F52" w:rsidRPr="001E6F52"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 xml:space="preserve">(Court of Criminal Appeal) </w:t>
            </w:r>
            <w:r>
              <w:rPr>
                <w:rFonts w:ascii="Arial" w:hAnsi="Arial" w:cs="Arial"/>
                <w:color w:val="000000"/>
                <w:sz w:val="18"/>
                <w:szCs w:val="18"/>
              </w:rPr>
              <w:br/>
              <w:t>[2022] NSWCCA 186</w:t>
            </w:r>
          </w:p>
        </w:tc>
        <w:tc>
          <w:tcPr>
            <w:tcW w:w="1914" w:type="dxa"/>
          </w:tcPr>
          <w:p w14:paraId="75380840" w14:textId="62D9DE88" w:rsidR="001E6F52" w:rsidRPr="001E6F52" w:rsidRDefault="001E6F52" w:rsidP="00332073">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332073">
              <w:rPr>
                <w:rFonts w:ascii="Arial" w:hAnsi="Arial" w:cs="Arial"/>
                <w:color w:val="000000"/>
                <w:sz w:val="18"/>
                <w:szCs w:val="18"/>
              </w:rPr>
              <w:br/>
            </w:r>
            <w:hyperlink r:id="rId155" w:history="1">
              <w:r w:rsidRPr="00214DAA">
                <w:rPr>
                  <w:rStyle w:val="Hyperlink"/>
                  <w:rFonts w:ascii="Arial" w:hAnsi="Arial"/>
                  <w:noProof w:val="0"/>
                  <w:sz w:val="18"/>
                  <w:szCs w:val="18"/>
                </w:rPr>
                <w:t>[2023] HCASL 36</w:t>
              </w:r>
            </w:hyperlink>
          </w:p>
        </w:tc>
      </w:tr>
      <w:tr w:rsidR="001E6F52" w:rsidRPr="00CC46E9" w14:paraId="75B8E632" w14:textId="77777777" w:rsidTr="008507FB">
        <w:trPr>
          <w:cantSplit/>
          <w:trHeight w:val="400"/>
        </w:trPr>
        <w:tc>
          <w:tcPr>
            <w:tcW w:w="567" w:type="dxa"/>
          </w:tcPr>
          <w:p w14:paraId="5BA6AB0F" w14:textId="77777777" w:rsidR="001E6F52" w:rsidRPr="00CC46E9" w:rsidRDefault="001E6F52" w:rsidP="001E6F52">
            <w:pPr>
              <w:pStyle w:val="ListParagraph"/>
              <w:keepLines/>
              <w:numPr>
                <w:ilvl w:val="0"/>
                <w:numId w:val="3"/>
              </w:numPr>
              <w:spacing w:before="120"/>
              <w:jc w:val="right"/>
              <w:rPr>
                <w:rFonts w:ascii="Arial" w:hAnsi="Arial" w:cs="Arial"/>
                <w:color w:val="000000"/>
                <w:sz w:val="18"/>
              </w:rPr>
            </w:pPr>
          </w:p>
        </w:tc>
        <w:tc>
          <w:tcPr>
            <w:tcW w:w="1913" w:type="dxa"/>
          </w:tcPr>
          <w:p w14:paraId="23FD57FC" w14:textId="099E5165" w:rsidR="001E6F52" w:rsidRPr="001E6F52"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Miles</w:t>
            </w:r>
          </w:p>
        </w:tc>
        <w:tc>
          <w:tcPr>
            <w:tcW w:w="1914" w:type="dxa"/>
          </w:tcPr>
          <w:p w14:paraId="492529D9" w14:textId="73179FA7" w:rsidR="001E6F52" w:rsidRPr="001E6F52" w:rsidRDefault="001E6F52" w:rsidP="00332073">
            <w:pPr>
              <w:keepLines/>
              <w:spacing w:before="120"/>
              <w:jc w:val="left"/>
              <w:rPr>
                <w:rFonts w:ascii="Arial" w:hAnsi="Arial" w:cs="Arial"/>
                <w:color w:val="000000"/>
                <w:sz w:val="18"/>
                <w:szCs w:val="18"/>
              </w:rPr>
            </w:pPr>
            <w:r>
              <w:rPr>
                <w:rFonts w:ascii="Arial" w:hAnsi="Arial" w:cs="Arial"/>
                <w:color w:val="000000"/>
                <w:sz w:val="18"/>
                <w:szCs w:val="18"/>
              </w:rPr>
              <w:t>The King</w:t>
            </w:r>
            <w:r w:rsidR="00332073">
              <w:rPr>
                <w:rFonts w:ascii="Arial" w:hAnsi="Arial" w:cs="Arial"/>
                <w:color w:val="000000"/>
                <w:sz w:val="18"/>
                <w:szCs w:val="18"/>
              </w:rPr>
              <w:br/>
            </w:r>
            <w:r>
              <w:rPr>
                <w:rFonts w:ascii="Arial" w:hAnsi="Arial" w:cs="Arial"/>
                <w:color w:val="000000"/>
                <w:sz w:val="18"/>
                <w:szCs w:val="18"/>
              </w:rPr>
              <w:t>(S146/2022)</w:t>
            </w:r>
          </w:p>
        </w:tc>
        <w:tc>
          <w:tcPr>
            <w:tcW w:w="1914" w:type="dxa"/>
          </w:tcPr>
          <w:p w14:paraId="31C358BA" w14:textId="763CA147" w:rsidR="001E6F52" w:rsidRPr="001E6F52" w:rsidRDefault="001E6F52" w:rsidP="001E6F52">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 xml:space="preserve">(Court of Criminal Appeal) </w:t>
            </w:r>
            <w:r>
              <w:rPr>
                <w:rFonts w:ascii="Arial" w:hAnsi="Arial" w:cs="Arial"/>
                <w:color w:val="000000"/>
                <w:sz w:val="18"/>
                <w:szCs w:val="18"/>
              </w:rPr>
              <w:br/>
              <w:t>[2002] NSWCCA 276</w:t>
            </w:r>
          </w:p>
        </w:tc>
        <w:tc>
          <w:tcPr>
            <w:tcW w:w="1914" w:type="dxa"/>
          </w:tcPr>
          <w:p w14:paraId="2E2FAAD1" w14:textId="34B21320" w:rsidR="001E6F52" w:rsidRPr="001E6F52" w:rsidRDefault="001E6F52" w:rsidP="00332073">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332073">
              <w:rPr>
                <w:rFonts w:ascii="Arial" w:hAnsi="Arial" w:cs="Arial"/>
                <w:color w:val="000000"/>
                <w:sz w:val="18"/>
                <w:szCs w:val="18"/>
              </w:rPr>
              <w:br/>
            </w:r>
            <w:hyperlink r:id="rId156" w:history="1">
              <w:r w:rsidRPr="00214DAA">
                <w:rPr>
                  <w:rStyle w:val="Hyperlink"/>
                  <w:rFonts w:ascii="Arial" w:hAnsi="Arial"/>
                  <w:noProof w:val="0"/>
                  <w:sz w:val="18"/>
                  <w:szCs w:val="18"/>
                </w:rPr>
                <w:t>[2023] HCASL 37</w:t>
              </w:r>
            </w:hyperlink>
          </w:p>
        </w:tc>
      </w:tr>
    </w:tbl>
    <w:p w14:paraId="454482D9" w14:textId="77777777" w:rsidR="00C14FA3" w:rsidRDefault="00C14FA3" w:rsidP="00C14FA3"/>
    <w:p w14:paraId="705C876F" w14:textId="77777777" w:rsidR="00C14FA3" w:rsidRPr="00C501C2" w:rsidRDefault="00C14FA3" w:rsidP="00C14FA3">
      <w:pPr>
        <w:rPr>
          <w:highlight w:val="yellow"/>
        </w:rPr>
      </w:pPr>
    </w:p>
    <w:p w14:paraId="111BA135" w14:textId="77777777" w:rsidR="00C14FA3" w:rsidRDefault="00C14FA3">
      <w:pPr>
        <w:jc w:val="left"/>
        <w:rPr>
          <w:rFonts w:ascii="Arial" w:hAnsi="Arial" w:cs="Arial"/>
          <w:b/>
          <w:sz w:val="28"/>
          <w:szCs w:val="28"/>
        </w:rPr>
      </w:pPr>
      <w:r>
        <w:rPr>
          <w:rFonts w:ascii="Arial" w:hAnsi="Arial" w:cs="Arial"/>
          <w:b/>
          <w:sz w:val="28"/>
          <w:szCs w:val="28"/>
        </w:rPr>
        <w:br w:type="page"/>
      </w:r>
    </w:p>
    <w:p w14:paraId="7E4D3E6F" w14:textId="6DB2AF40" w:rsidR="002F0BEC" w:rsidRPr="00AB0DCC" w:rsidRDefault="002F0BEC" w:rsidP="002F0BEC">
      <w:pPr>
        <w:jc w:val="left"/>
        <w:rPr>
          <w:rFonts w:ascii="Arial" w:hAnsi="Arial" w:cs="Arial"/>
          <w:b/>
          <w:sz w:val="28"/>
          <w:szCs w:val="28"/>
        </w:rPr>
      </w:pPr>
      <w:r>
        <w:rPr>
          <w:rFonts w:ascii="Arial" w:hAnsi="Arial" w:cs="Arial"/>
          <w:b/>
          <w:sz w:val="28"/>
          <w:szCs w:val="28"/>
        </w:rPr>
        <w:lastRenderedPageBreak/>
        <w:t>1</w:t>
      </w:r>
      <w:r w:rsidR="00157DC4">
        <w:rPr>
          <w:rFonts w:ascii="Arial" w:hAnsi="Arial" w:cs="Arial"/>
          <w:b/>
          <w:sz w:val="28"/>
          <w:szCs w:val="28"/>
        </w:rPr>
        <w:t>7</w:t>
      </w:r>
      <w:r w:rsidRPr="00783009">
        <w:rPr>
          <w:rFonts w:ascii="Arial" w:hAnsi="Arial" w:cs="Arial"/>
          <w:b/>
          <w:sz w:val="28"/>
          <w:szCs w:val="28"/>
        </w:rPr>
        <w:t xml:space="preserve"> </w:t>
      </w:r>
      <w:r w:rsidR="00C94C55">
        <w:rPr>
          <w:rFonts w:ascii="Arial" w:hAnsi="Arial" w:cs="Arial"/>
          <w:b/>
          <w:sz w:val="28"/>
          <w:szCs w:val="28"/>
        </w:rPr>
        <w:t>March</w:t>
      </w:r>
      <w:r w:rsidRPr="00783009">
        <w:rPr>
          <w:rFonts w:ascii="Arial" w:hAnsi="Arial" w:cs="Arial"/>
          <w:b/>
          <w:sz w:val="28"/>
          <w:szCs w:val="28"/>
        </w:rPr>
        <w:t xml:space="preserve"> 202</w:t>
      </w:r>
      <w:r w:rsidR="00157DC4">
        <w:rPr>
          <w:rFonts w:ascii="Arial" w:hAnsi="Arial" w:cs="Arial"/>
          <w:b/>
          <w:sz w:val="28"/>
          <w:szCs w:val="28"/>
        </w:rPr>
        <w:t>3</w:t>
      </w:r>
      <w:r w:rsidRPr="00783009">
        <w:rPr>
          <w:rFonts w:ascii="Arial" w:hAnsi="Arial" w:cs="Arial"/>
          <w:b/>
          <w:sz w:val="28"/>
          <w:szCs w:val="28"/>
        </w:rPr>
        <w:t xml:space="preserve">: </w:t>
      </w:r>
      <w:r>
        <w:rPr>
          <w:rFonts w:ascii="Arial" w:hAnsi="Arial" w:cs="Arial"/>
          <w:b/>
          <w:sz w:val="28"/>
          <w:szCs w:val="28"/>
        </w:rPr>
        <w:t>Canberra</w:t>
      </w:r>
      <w:r w:rsidRPr="00783009">
        <w:rPr>
          <w:rFonts w:ascii="Arial" w:hAnsi="Arial" w:cs="Arial"/>
          <w:b/>
          <w:sz w:val="28"/>
          <w:szCs w:val="28"/>
        </w:rPr>
        <w:t xml:space="preserve"> and by video link</w:t>
      </w:r>
    </w:p>
    <w:p w14:paraId="7461133E" w14:textId="77777777" w:rsidR="002F0BEC" w:rsidRPr="00336026" w:rsidRDefault="002F0BEC" w:rsidP="002F0BEC"/>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2F0BEC" w:rsidRPr="00336026" w14:paraId="559D64F2" w14:textId="77777777" w:rsidTr="00D378A0">
        <w:trPr>
          <w:cantSplit/>
          <w:trHeight w:val="400"/>
          <w:tblHeader/>
        </w:trPr>
        <w:tc>
          <w:tcPr>
            <w:tcW w:w="567" w:type="dxa"/>
            <w:tcBorders>
              <w:top w:val="single" w:sz="4" w:space="0" w:color="auto"/>
              <w:bottom w:val="single" w:sz="4" w:space="0" w:color="auto"/>
            </w:tcBorders>
          </w:tcPr>
          <w:p w14:paraId="4B2C3985" w14:textId="77777777" w:rsidR="002F0BEC" w:rsidRPr="00336026" w:rsidRDefault="002F0BEC" w:rsidP="00D378A0">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7AA770DD"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Applicant</w:t>
            </w:r>
          </w:p>
          <w:p w14:paraId="04A1CE6B" w14:textId="77777777" w:rsidR="002F0BEC" w:rsidRPr="00336026" w:rsidRDefault="002F0BEC" w:rsidP="00D378A0">
            <w:pPr>
              <w:keepLines/>
              <w:jc w:val="left"/>
              <w:rPr>
                <w:rFonts w:ascii="Arial" w:hAnsi="Arial" w:cs="Arial"/>
                <w:i/>
                <w:color w:val="000000"/>
                <w:sz w:val="18"/>
              </w:rPr>
            </w:pPr>
          </w:p>
        </w:tc>
        <w:tc>
          <w:tcPr>
            <w:tcW w:w="1914" w:type="dxa"/>
            <w:tcBorders>
              <w:top w:val="single" w:sz="4" w:space="0" w:color="auto"/>
              <w:bottom w:val="single" w:sz="4" w:space="0" w:color="auto"/>
            </w:tcBorders>
          </w:tcPr>
          <w:p w14:paraId="4E78835C"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00544BE0"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3CEF6F9F" w14:textId="77777777" w:rsidR="002F0BEC" w:rsidRPr="00336026" w:rsidRDefault="002F0BEC" w:rsidP="00D378A0">
            <w:pPr>
              <w:keepLines/>
              <w:jc w:val="left"/>
              <w:rPr>
                <w:rFonts w:ascii="Arial" w:hAnsi="Arial" w:cs="Arial"/>
                <w:i/>
                <w:color w:val="000000"/>
                <w:sz w:val="18"/>
              </w:rPr>
            </w:pPr>
          </w:p>
          <w:p w14:paraId="4899F6C9"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t>Result</w:t>
            </w:r>
          </w:p>
        </w:tc>
      </w:tr>
      <w:tr w:rsidR="008F0683" w:rsidRPr="00336026" w14:paraId="75516396" w14:textId="77777777" w:rsidTr="00D378A0">
        <w:trPr>
          <w:cantSplit/>
          <w:trHeight w:val="400"/>
        </w:trPr>
        <w:tc>
          <w:tcPr>
            <w:tcW w:w="567" w:type="dxa"/>
          </w:tcPr>
          <w:p w14:paraId="4471F418" w14:textId="77777777" w:rsidR="008F0683" w:rsidRPr="00336026" w:rsidRDefault="008F0683" w:rsidP="008F0683">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62AE22C5" w14:textId="3E569ADF" w:rsidR="008F0683" w:rsidRPr="005E5D45" w:rsidRDefault="008F0683" w:rsidP="008F0683">
            <w:pPr>
              <w:keepLines/>
              <w:spacing w:before="120"/>
              <w:jc w:val="left"/>
              <w:rPr>
                <w:rFonts w:ascii="Arial" w:hAnsi="Arial" w:cs="Arial"/>
                <w:color w:val="000000"/>
                <w:sz w:val="18"/>
                <w:szCs w:val="18"/>
                <w:highlight w:val="yellow"/>
              </w:rPr>
            </w:pPr>
            <w:proofErr w:type="spellStart"/>
            <w:r>
              <w:rPr>
                <w:rFonts w:ascii="Arial" w:hAnsi="Arial" w:cs="Arial"/>
                <w:color w:val="000000"/>
                <w:sz w:val="18"/>
                <w:szCs w:val="18"/>
              </w:rPr>
              <w:t>Tereva</w:t>
            </w:r>
            <w:proofErr w:type="spellEnd"/>
          </w:p>
        </w:tc>
        <w:tc>
          <w:tcPr>
            <w:tcW w:w="1914" w:type="dxa"/>
          </w:tcPr>
          <w:p w14:paraId="4D78C88A" w14:textId="7C12200D" w:rsidR="008F0683" w:rsidRPr="00DC2DE7" w:rsidRDefault="008F0683" w:rsidP="008F0683">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(B40/2022)</w:t>
            </w:r>
          </w:p>
        </w:tc>
        <w:tc>
          <w:tcPr>
            <w:tcW w:w="1914" w:type="dxa"/>
          </w:tcPr>
          <w:p w14:paraId="2DB24255" w14:textId="220CCC20" w:rsidR="008F0683" w:rsidRPr="00DC2DE7" w:rsidRDefault="008F0683" w:rsidP="008F0683">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[2022] FCAFC 142</w:t>
            </w:r>
          </w:p>
        </w:tc>
        <w:tc>
          <w:tcPr>
            <w:tcW w:w="1914" w:type="dxa"/>
          </w:tcPr>
          <w:p w14:paraId="2AA77572" w14:textId="757CACE7" w:rsidR="008F0683" w:rsidRPr="00CD4783" w:rsidRDefault="008F0683" w:rsidP="008F0683">
            <w:pPr>
              <w:keepLines/>
              <w:spacing w:before="120"/>
              <w:jc w:val="left"/>
              <w:rPr>
                <w:rFonts w:ascii="Arial" w:hAnsi="Arial" w:cs="Arial"/>
                <w:color w:val="000000"/>
                <w:sz w:val="18"/>
                <w:szCs w:val="18"/>
              </w:rPr>
            </w:pPr>
            <w:r w:rsidRPr="00CD4783">
              <w:rPr>
                <w:rFonts w:ascii="Arial" w:hAnsi="Arial" w:cs="Arial"/>
                <w:color w:val="000000"/>
                <w:sz w:val="18"/>
                <w:szCs w:val="18"/>
              </w:rPr>
              <w:t>Application refused with costs</w:t>
            </w:r>
            <w:r w:rsidR="0089479C">
              <w:rPr>
                <w:rFonts w:ascii="Arial" w:hAnsi="Arial" w:cs="Arial"/>
                <w:color w:val="000000"/>
                <w:sz w:val="18"/>
                <w:szCs w:val="18"/>
              </w:rPr>
              <w:br/>
            </w:r>
            <w:hyperlink r:id="rId157" w:history="1">
              <w:r w:rsidR="0089479C" w:rsidRPr="002A3187">
                <w:rPr>
                  <w:rStyle w:val="Hyperlink"/>
                  <w:rFonts w:ascii="Arial" w:hAnsi="Arial"/>
                  <w:noProof w:val="0"/>
                  <w:sz w:val="18"/>
                  <w:szCs w:val="18"/>
                </w:rPr>
                <w:t xml:space="preserve">[2023] </w:t>
              </w:r>
              <w:proofErr w:type="spellStart"/>
              <w:r w:rsidR="0089479C" w:rsidRPr="002A3187">
                <w:rPr>
                  <w:rStyle w:val="Hyperlink"/>
                  <w:rFonts w:ascii="Arial" w:hAnsi="Arial"/>
                  <w:noProof w:val="0"/>
                  <w:sz w:val="18"/>
                  <w:szCs w:val="18"/>
                </w:rPr>
                <w:t>HCATrans</w:t>
              </w:r>
              <w:proofErr w:type="spellEnd"/>
              <w:r w:rsidR="0089479C" w:rsidRPr="002A3187">
                <w:rPr>
                  <w:rStyle w:val="Hyperlink"/>
                  <w:rFonts w:ascii="Arial" w:hAnsi="Arial"/>
                  <w:noProof w:val="0"/>
                  <w:sz w:val="18"/>
                  <w:szCs w:val="18"/>
                </w:rPr>
                <w:t xml:space="preserve"> 35</w:t>
              </w:r>
            </w:hyperlink>
          </w:p>
        </w:tc>
      </w:tr>
      <w:tr w:rsidR="008F0683" w:rsidRPr="00336026" w14:paraId="4AEB33F8" w14:textId="77777777" w:rsidTr="00D378A0">
        <w:trPr>
          <w:cantSplit/>
          <w:trHeight w:val="400"/>
        </w:trPr>
        <w:tc>
          <w:tcPr>
            <w:tcW w:w="567" w:type="dxa"/>
          </w:tcPr>
          <w:p w14:paraId="14BD6CA2" w14:textId="77777777" w:rsidR="008F0683" w:rsidRPr="00336026" w:rsidRDefault="008F0683" w:rsidP="008F0683">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1FD30C8" w14:textId="5EA35E69" w:rsidR="008F0683" w:rsidRPr="005E5D45" w:rsidRDefault="008F0683" w:rsidP="008F0683">
            <w:pPr>
              <w:keepLines/>
              <w:spacing w:before="120"/>
              <w:jc w:val="left"/>
              <w:rPr>
                <w:rFonts w:ascii="Arial" w:hAnsi="Arial" w:cs="Arial"/>
                <w:color w:val="000000"/>
                <w:sz w:val="18"/>
                <w:szCs w:val="18"/>
                <w:highlight w:val="yellow"/>
              </w:rPr>
            </w:pPr>
            <w:r>
              <w:rPr>
                <w:rFonts w:ascii="Arial" w:hAnsi="Arial" w:cs="Arial"/>
                <w:sz w:val="18"/>
                <w:szCs w:val="18"/>
              </w:rPr>
              <w:t>Davidson</w:t>
            </w:r>
          </w:p>
        </w:tc>
        <w:tc>
          <w:tcPr>
            <w:tcW w:w="1914" w:type="dxa"/>
          </w:tcPr>
          <w:p w14:paraId="29454FC2" w14:textId="3C69D8AE" w:rsidR="008F0683" w:rsidRPr="00DC2DE7" w:rsidRDefault="008F0683" w:rsidP="008F0683">
            <w:pPr>
              <w:keepLines/>
              <w:spacing w:before="120"/>
              <w:jc w:val="left"/>
              <w:rPr>
                <w:rFonts w:ascii="Arial" w:hAnsi="Arial" w:cs="Arial"/>
                <w:color w:val="000000"/>
                <w:sz w:val="18"/>
                <w:szCs w:val="18"/>
              </w:rPr>
            </w:pPr>
            <w:r w:rsidRPr="00DC2DE7">
              <w:rPr>
                <w:rFonts w:ascii="Arial" w:hAnsi="Arial" w:cs="Arial"/>
                <w:color w:val="000000"/>
                <w:sz w:val="18"/>
                <w:szCs w:val="18"/>
              </w:rPr>
              <w:t>The King</w:t>
            </w:r>
            <w:r w:rsidRPr="00DC2DE7">
              <w:rPr>
                <w:rFonts w:ascii="Arial" w:hAnsi="Arial" w:cs="Arial"/>
                <w:color w:val="000000"/>
                <w:sz w:val="18"/>
                <w:szCs w:val="18"/>
              </w:rPr>
              <w:br/>
              <w:t>(S122/2022)</w:t>
            </w:r>
            <w:r w:rsidRPr="00DC2DE7">
              <w:rPr>
                <w:rFonts w:ascii="Arial" w:hAnsi="Arial" w:cs="Arial"/>
                <w:color w:val="000000"/>
                <w:sz w:val="18"/>
                <w:szCs w:val="18"/>
              </w:rPr>
              <w:br/>
            </w:r>
          </w:p>
        </w:tc>
        <w:tc>
          <w:tcPr>
            <w:tcW w:w="1914" w:type="dxa"/>
          </w:tcPr>
          <w:p w14:paraId="63119CEB" w14:textId="5E6489C8" w:rsidR="008F0683" w:rsidRPr="00DC2DE7" w:rsidRDefault="008F0683" w:rsidP="008F068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Criminal Appeal)</w:t>
            </w:r>
            <w:r>
              <w:rPr>
                <w:rFonts w:ascii="Arial" w:hAnsi="Arial" w:cs="Arial"/>
                <w:color w:val="000000"/>
                <w:sz w:val="18"/>
                <w:szCs w:val="18"/>
              </w:rPr>
              <w:br/>
              <w:t>[2022] NSWCCA 153</w:t>
            </w:r>
          </w:p>
        </w:tc>
        <w:tc>
          <w:tcPr>
            <w:tcW w:w="1914" w:type="dxa"/>
          </w:tcPr>
          <w:p w14:paraId="35BDBC3D" w14:textId="3CDAB440" w:rsidR="008F0683" w:rsidRPr="00CD4783" w:rsidRDefault="008F0683" w:rsidP="008F0683">
            <w:pPr>
              <w:keepLines/>
              <w:spacing w:before="120"/>
              <w:jc w:val="left"/>
              <w:rPr>
                <w:rFonts w:ascii="Arial" w:hAnsi="Arial" w:cs="Arial"/>
                <w:color w:val="000000"/>
                <w:sz w:val="18"/>
                <w:szCs w:val="18"/>
              </w:rPr>
            </w:pPr>
            <w:r w:rsidRPr="00CD4783">
              <w:rPr>
                <w:rFonts w:ascii="Arial" w:hAnsi="Arial" w:cs="Arial"/>
                <w:color w:val="000000"/>
                <w:sz w:val="18"/>
                <w:szCs w:val="18"/>
              </w:rPr>
              <w:t>Application refused</w:t>
            </w:r>
            <w:r w:rsidR="0089479C">
              <w:rPr>
                <w:rFonts w:ascii="Arial" w:hAnsi="Arial" w:cs="Arial"/>
                <w:color w:val="000000"/>
                <w:sz w:val="18"/>
                <w:szCs w:val="18"/>
              </w:rPr>
              <w:br/>
            </w:r>
            <w:hyperlink r:id="rId158" w:history="1">
              <w:r w:rsidR="0089479C" w:rsidRPr="00114E12">
                <w:rPr>
                  <w:rStyle w:val="Hyperlink"/>
                  <w:rFonts w:ascii="Arial" w:hAnsi="Arial"/>
                  <w:noProof w:val="0"/>
                  <w:sz w:val="18"/>
                  <w:szCs w:val="18"/>
                </w:rPr>
                <w:t xml:space="preserve">[2023] </w:t>
              </w:r>
              <w:proofErr w:type="spellStart"/>
              <w:r w:rsidR="0089479C" w:rsidRPr="00114E12">
                <w:rPr>
                  <w:rStyle w:val="Hyperlink"/>
                  <w:rFonts w:ascii="Arial" w:hAnsi="Arial"/>
                  <w:noProof w:val="0"/>
                  <w:sz w:val="18"/>
                  <w:szCs w:val="18"/>
                </w:rPr>
                <w:t>HCATrans</w:t>
              </w:r>
              <w:proofErr w:type="spellEnd"/>
              <w:r w:rsidR="0089479C" w:rsidRPr="00114E12">
                <w:rPr>
                  <w:rStyle w:val="Hyperlink"/>
                  <w:rFonts w:ascii="Arial" w:hAnsi="Arial"/>
                  <w:noProof w:val="0"/>
                  <w:sz w:val="18"/>
                  <w:szCs w:val="18"/>
                </w:rPr>
                <w:t xml:space="preserve"> 31</w:t>
              </w:r>
            </w:hyperlink>
          </w:p>
        </w:tc>
      </w:tr>
      <w:tr w:rsidR="008F0683" w:rsidRPr="00336026" w14:paraId="0F599214" w14:textId="77777777" w:rsidTr="00D378A0">
        <w:trPr>
          <w:cantSplit/>
          <w:trHeight w:val="400"/>
        </w:trPr>
        <w:tc>
          <w:tcPr>
            <w:tcW w:w="567" w:type="dxa"/>
          </w:tcPr>
          <w:p w14:paraId="6A6BD91E" w14:textId="77777777" w:rsidR="008F0683" w:rsidRPr="00336026" w:rsidRDefault="008F0683" w:rsidP="008F0683">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6754C02" w14:textId="195F62D5" w:rsidR="008F0683" w:rsidRPr="005E5D45" w:rsidRDefault="008F0683" w:rsidP="008F0683">
            <w:pPr>
              <w:keepLines/>
              <w:spacing w:before="120"/>
              <w:jc w:val="left"/>
              <w:rPr>
                <w:rFonts w:ascii="Arial" w:hAnsi="Arial" w:cs="Arial"/>
                <w:color w:val="000000"/>
                <w:sz w:val="18"/>
                <w:szCs w:val="18"/>
                <w:highlight w:val="yellow"/>
              </w:rPr>
            </w:pPr>
            <w:r>
              <w:rPr>
                <w:rFonts w:ascii="Arial" w:hAnsi="Arial" w:cs="Arial"/>
                <w:color w:val="000000"/>
                <w:sz w:val="18"/>
                <w:szCs w:val="18"/>
              </w:rPr>
              <w:t>Rogerson</w:t>
            </w:r>
          </w:p>
        </w:tc>
        <w:tc>
          <w:tcPr>
            <w:tcW w:w="1914" w:type="dxa"/>
          </w:tcPr>
          <w:p w14:paraId="1CF1C916" w14:textId="7B5F41D8" w:rsidR="008F0683" w:rsidRPr="00DC2DE7" w:rsidRDefault="008F0683" w:rsidP="008F0683">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(S160/2022)</w:t>
            </w:r>
            <w:r>
              <w:rPr>
                <w:rFonts w:ascii="Arial" w:hAnsi="Arial" w:cs="Arial"/>
                <w:color w:val="000000"/>
                <w:sz w:val="18"/>
                <w:szCs w:val="18"/>
              </w:rPr>
              <w:br/>
            </w:r>
          </w:p>
        </w:tc>
        <w:tc>
          <w:tcPr>
            <w:tcW w:w="1914" w:type="dxa"/>
          </w:tcPr>
          <w:p w14:paraId="02BC1B1A" w14:textId="5206AF9F" w:rsidR="008F0683" w:rsidRPr="00DC2DE7" w:rsidRDefault="008F0683" w:rsidP="008F068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Criminal Appeal)</w:t>
            </w:r>
            <w:r>
              <w:rPr>
                <w:rFonts w:ascii="Arial" w:hAnsi="Arial" w:cs="Arial"/>
                <w:color w:val="000000"/>
                <w:sz w:val="18"/>
                <w:szCs w:val="18"/>
              </w:rPr>
              <w:br/>
              <w:t>[2021] NSWCCA 160</w:t>
            </w:r>
          </w:p>
        </w:tc>
        <w:tc>
          <w:tcPr>
            <w:tcW w:w="1914" w:type="dxa"/>
          </w:tcPr>
          <w:p w14:paraId="05685A37" w14:textId="604615ED" w:rsidR="008F0683" w:rsidRPr="00CD4783" w:rsidRDefault="008F0683" w:rsidP="008F0683">
            <w:pPr>
              <w:keepLines/>
              <w:spacing w:before="120"/>
              <w:jc w:val="left"/>
              <w:rPr>
                <w:rFonts w:ascii="Arial" w:hAnsi="Arial" w:cs="Arial"/>
                <w:color w:val="000000"/>
                <w:sz w:val="18"/>
                <w:szCs w:val="18"/>
              </w:rPr>
            </w:pPr>
            <w:r w:rsidRPr="00CD4783">
              <w:rPr>
                <w:rFonts w:ascii="Arial" w:hAnsi="Arial" w:cs="Arial"/>
                <w:color w:val="000000"/>
                <w:sz w:val="18"/>
                <w:szCs w:val="18"/>
              </w:rPr>
              <w:t>Application refused</w:t>
            </w:r>
            <w:r w:rsidR="0089479C">
              <w:rPr>
                <w:rFonts w:ascii="Arial" w:hAnsi="Arial" w:cs="Arial"/>
                <w:color w:val="000000"/>
                <w:sz w:val="18"/>
                <w:szCs w:val="18"/>
              </w:rPr>
              <w:br/>
            </w:r>
            <w:hyperlink r:id="rId159" w:history="1">
              <w:r w:rsidR="0089479C" w:rsidRPr="002A3187">
                <w:rPr>
                  <w:rStyle w:val="Hyperlink"/>
                  <w:rFonts w:ascii="Arial" w:hAnsi="Arial"/>
                  <w:noProof w:val="0"/>
                  <w:sz w:val="18"/>
                  <w:szCs w:val="18"/>
                </w:rPr>
                <w:t xml:space="preserve">[2023] </w:t>
              </w:r>
              <w:proofErr w:type="spellStart"/>
              <w:r w:rsidR="0089479C" w:rsidRPr="002A3187">
                <w:rPr>
                  <w:rStyle w:val="Hyperlink"/>
                  <w:rFonts w:ascii="Arial" w:hAnsi="Arial"/>
                  <w:noProof w:val="0"/>
                  <w:sz w:val="18"/>
                  <w:szCs w:val="18"/>
                </w:rPr>
                <w:t>HCATrans</w:t>
              </w:r>
              <w:proofErr w:type="spellEnd"/>
              <w:r w:rsidR="0089479C" w:rsidRPr="002A3187">
                <w:rPr>
                  <w:rStyle w:val="Hyperlink"/>
                  <w:rFonts w:ascii="Arial" w:hAnsi="Arial"/>
                  <w:noProof w:val="0"/>
                  <w:sz w:val="18"/>
                  <w:szCs w:val="18"/>
                </w:rPr>
                <w:t xml:space="preserve"> 32</w:t>
              </w:r>
            </w:hyperlink>
          </w:p>
        </w:tc>
      </w:tr>
    </w:tbl>
    <w:p w14:paraId="24650F95" w14:textId="77777777" w:rsidR="002F0BEC" w:rsidRPr="0076188B" w:rsidRDefault="002F0BEC" w:rsidP="002F0BEC">
      <w:pPr>
        <w:rPr>
          <w:highlight w:val="yellow"/>
        </w:rPr>
      </w:pPr>
    </w:p>
    <w:bookmarkEnd w:id="170"/>
    <w:p w14:paraId="54138B50" w14:textId="467F545F" w:rsidR="002F0BEC" w:rsidRDefault="002F0BEC" w:rsidP="002F0BEC">
      <w:pPr>
        <w:jc w:val="left"/>
        <w:rPr>
          <w:highlight w:val="yellow"/>
        </w:rPr>
      </w:pPr>
    </w:p>
    <w:sectPr w:rsidR="002F0BEC" w:rsidSect="00AA78D5">
      <w:headerReference w:type="default" r:id="rId16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4494" w14:textId="77777777" w:rsidR="00730538" w:rsidRDefault="00730538">
      <w:r>
        <w:separator/>
      </w:r>
    </w:p>
  </w:endnote>
  <w:endnote w:type="continuationSeparator" w:id="0">
    <w:p w14:paraId="2EC012D6" w14:textId="77777777" w:rsidR="00730538" w:rsidRDefault="00730538">
      <w:r>
        <w:continuationSeparator/>
      </w:r>
    </w:p>
  </w:endnote>
  <w:endnote w:type="continuationNotice" w:id="1">
    <w:p w14:paraId="10F3D168" w14:textId="77777777" w:rsidR="00730538" w:rsidRDefault="00730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764B" w14:textId="77777777" w:rsidR="00730538" w:rsidRDefault="00730538">
      <w:r>
        <w:separator/>
      </w:r>
    </w:p>
  </w:footnote>
  <w:footnote w:type="continuationSeparator" w:id="0">
    <w:p w14:paraId="4AA0DC64" w14:textId="77777777" w:rsidR="00730538" w:rsidRDefault="00730538">
      <w:r>
        <w:continuationSeparator/>
      </w:r>
    </w:p>
  </w:footnote>
  <w:footnote w:type="continuationNotice" w:id="1">
    <w:p w14:paraId="17AC3AC4" w14:textId="77777777" w:rsidR="00730538" w:rsidRDefault="007305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55"/>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6"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16cid:durableId="500319293">
    <w:abstractNumId w:val="5"/>
  </w:num>
  <w:num w:numId="2" w16cid:durableId="151722189">
    <w:abstractNumId w:val="2"/>
  </w:num>
  <w:num w:numId="3" w16cid:durableId="1616015688">
    <w:abstractNumId w:val="3"/>
  </w:num>
  <w:num w:numId="4" w16cid:durableId="1393847789">
    <w:abstractNumId w:val="6"/>
  </w:num>
  <w:num w:numId="5" w16cid:durableId="1872298071">
    <w:abstractNumId w:val="4"/>
  </w:num>
  <w:num w:numId="6" w16cid:durableId="1854489977">
    <w:abstractNumId w:val="1"/>
  </w:num>
  <w:num w:numId="7" w16cid:durableId="20376206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453"/>
    <w:rsid w:val="00000831"/>
    <w:rsid w:val="0000123A"/>
    <w:rsid w:val="000012FE"/>
    <w:rsid w:val="000018C7"/>
    <w:rsid w:val="00001964"/>
    <w:rsid w:val="00001C60"/>
    <w:rsid w:val="00001CBC"/>
    <w:rsid w:val="00002226"/>
    <w:rsid w:val="00002311"/>
    <w:rsid w:val="00002B2A"/>
    <w:rsid w:val="00002D9E"/>
    <w:rsid w:val="00003357"/>
    <w:rsid w:val="00003F9C"/>
    <w:rsid w:val="0000401E"/>
    <w:rsid w:val="00004043"/>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0E4E"/>
    <w:rsid w:val="00011028"/>
    <w:rsid w:val="0001135E"/>
    <w:rsid w:val="000118BD"/>
    <w:rsid w:val="00011EB8"/>
    <w:rsid w:val="00012008"/>
    <w:rsid w:val="00012166"/>
    <w:rsid w:val="00012289"/>
    <w:rsid w:val="000126AB"/>
    <w:rsid w:val="000127BE"/>
    <w:rsid w:val="00012908"/>
    <w:rsid w:val="00012B11"/>
    <w:rsid w:val="00012B93"/>
    <w:rsid w:val="000131BA"/>
    <w:rsid w:val="000131ED"/>
    <w:rsid w:val="000133C4"/>
    <w:rsid w:val="00013420"/>
    <w:rsid w:val="00013D25"/>
    <w:rsid w:val="00013EE8"/>
    <w:rsid w:val="0001409E"/>
    <w:rsid w:val="00014398"/>
    <w:rsid w:val="000143E3"/>
    <w:rsid w:val="00014A87"/>
    <w:rsid w:val="00014D19"/>
    <w:rsid w:val="00014DB0"/>
    <w:rsid w:val="00014F23"/>
    <w:rsid w:val="00014FB4"/>
    <w:rsid w:val="000152E0"/>
    <w:rsid w:val="00015438"/>
    <w:rsid w:val="000154F8"/>
    <w:rsid w:val="0001566F"/>
    <w:rsid w:val="00015885"/>
    <w:rsid w:val="00015C1A"/>
    <w:rsid w:val="0001601E"/>
    <w:rsid w:val="000162F8"/>
    <w:rsid w:val="000163B7"/>
    <w:rsid w:val="00016E10"/>
    <w:rsid w:val="00016F42"/>
    <w:rsid w:val="000170D6"/>
    <w:rsid w:val="000172D9"/>
    <w:rsid w:val="00017A66"/>
    <w:rsid w:val="00017B15"/>
    <w:rsid w:val="00017EE0"/>
    <w:rsid w:val="000201A1"/>
    <w:rsid w:val="0002028F"/>
    <w:rsid w:val="00020731"/>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783"/>
    <w:rsid w:val="000248D6"/>
    <w:rsid w:val="00024C27"/>
    <w:rsid w:val="00025176"/>
    <w:rsid w:val="00025274"/>
    <w:rsid w:val="00025453"/>
    <w:rsid w:val="00025515"/>
    <w:rsid w:val="0002551B"/>
    <w:rsid w:val="0002554F"/>
    <w:rsid w:val="000256ED"/>
    <w:rsid w:val="00025DA1"/>
    <w:rsid w:val="00025EAE"/>
    <w:rsid w:val="00025EFF"/>
    <w:rsid w:val="00026050"/>
    <w:rsid w:val="00026762"/>
    <w:rsid w:val="00026C3A"/>
    <w:rsid w:val="00026D27"/>
    <w:rsid w:val="000272E7"/>
    <w:rsid w:val="000278E5"/>
    <w:rsid w:val="00027901"/>
    <w:rsid w:val="00027B79"/>
    <w:rsid w:val="00027BF6"/>
    <w:rsid w:val="00027CB3"/>
    <w:rsid w:val="00027DC2"/>
    <w:rsid w:val="000301B3"/>
    <w:rsid w:val="0003027B"/>
    <w:rsid w:val="000305D8"/>
    <w:rsid w:val="00030B7E"/>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152"/>
    <w:rsid w:val="000331F2"/>
    <w:rsid w:val="00033283"/>
    <w:rsid w:val="000333B7"/>
    <w:rsid w:val="00033459"/>
    <w:rsid w:val="00033622"/>
    <w:rsid w:val="000336BC"/>
    <w:rsid w:val="00033964"/>
    <w:rsid w:val="00033A21"/>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0C04"/>
    <w:rsid w:val="0004128B"/>
    <w:rsid w:val="000415B5"/>
    <w:rsid w:val="000416AF"/>
    <w:rsid w:val="0004174B"/>
    <w:rsid w:val="00041B42"/>
    <w:rsid w:val="00041EC4"/>
    <w:rsid w:val="00041F14"/>
    <w:rsid w:val="00041FB0"/>
    <w:rsid w:val="00042262"/>
    <w:rsid w:val="00042659"/>
    <w:rsid w:val="00043183"/>
    <w:rsid w:val="00043976"/>
    <w:rsid w:val="00043B26"/>
    <w:rsid w:val="00043C75"/>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D36"/>
    <w:rsid w:val="000510BB"/>
    <w:rsid w:val="00051433"/>
    <w:rsid w:val="00051553"/>
    <w:rsid w:val="00051599"/>
    <w:rsid w:val="000516BC"/>
    <w:rsid w:val="0005192C"/>
    <w:rsid w:val="00051A4A"/>
    <w:rsid w:val="0005210E"/>
    <w:rsid w:val="000523E7"/>
    <w:rsid w:val="000527B1"/>
    <w:rsid w:val="00052B98"/>
    <w:rsid w:val="00053056"/>
    <w:rsid w:val="00053579"/>
    <w:rsid w:val="00053D59"/>
    <w:rsid w:val="00053E38"/>
    <w:rsid w:val="00053FB4"/>
    <w:rsid w:val="00054BD7"/>
    <w:rsid w:val="00054F60"/>
    <w:rsid w:val="0005598B"/>
    <w:rsid w:val="00055B1A"/>
    <w:rsid w:val="00055EBB"/>
    <w:rsid w:val="00056B6E"/>
    <w:rsid w:val="00056B8B"/>
    <w:rsid w:val="00056F16"/>
    <w:rsid w:val="00056F7D"/>
    <w:rsid w:val="0005720C"/>
    <w:rsid w:val="000574BF"/>
    <w:rsid w:val="000576E0"/>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5CD"/>
    <w:rsid w:val="00062894"/>
    <w:rsid w:val="00062AB6"/>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7CD"/>
    <w:rsid w:val="00070C4A"/>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01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8FC"/>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07"/>
    <w:rsid w:val="00082281"/>
    <w:rsid w:val="000829F1"/>
    <w:rsid w:val="00082D54"/>
    <w:rsid w:val="00082D81"/>
    <w:rsid w:val="00082E40"/>
    <w:rsid w:val="00082F38"/>
    <w:rsid w:val="0008312B"/>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E61"/>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699"/>
    <w:rsid w:val="00090949"/>
    <w:rsid w:val="00090FD4"/>
    <w:rsid w:val="000914F0"/>
    <w:rsid w:val="000915DC"/>
    <w:rsid w:val="00091D0A"/>
    <w:rsid w:val="00091D2F"/>
    <w:rsid w:val="00091EBB"/>
    <w:rsid w:val="0009208C"/>
    <w:rsid w:val="00092232"/>
    <w:rsid w:val="00092312"/>
    <w:rsid w:val="00092582"/>
    <w:rsid w:val="00092AAC"/>
    <w:rsid w:val="00092F77"/>
    <w:rsid w:val="00093328"/>
    <w:rsid w:val="0009339E"/>
    <w:rsid w:val="00093423"/>
    <w:rsid w:val="0009354B"/>
    <w:rsid w:val="0009376C"/>
    <w:rsid w:val="00093AEC"/>
    <w:rsid w:val="00093D7E"/>
    <w:rsid w:val="000940D2"/>
    <w:rsid w:val="000948F1"/>
    <w:rsid w:val="00094AE3"/>
    <w:rsid w:val="00094D5D"/>
    <w:rsid w:val="000953F1"/>
    <w:rsid w:val="000954C5"/>
    <w:rsid w:val="000957FF"/>
    <w:rsid w:val="0009589A"/>
    <w:rsid w:val="000958F9"/>
    <w:rsid w:val="000959CE"/>
    <w:rsid w:val="000959EA"/>
    <w:rsid w:val="00095D48"/>
    <w:rsid w:val="00095DFF"/>
    <w:rsid w:val="00096086"/>
    <w:rsid w:val="00096221"/>
    <w:rsid w:val="00096282"/>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0B0"/>
    <w:rsid w:val="000A3180"/>
    <w:rsid w:val="000A3623"/>
    <w:rsid w:val="000A3682"/>
    <w:rsid w:val="000A38EF"/>
    <w:rsid w:val="000A398D"/>
    <w:rsid w:val="000A3A20"/>
    <w:rsid w:val="000A3DE5"/>
    <w:rsid w:val="000A447D"/>
    <w:rsid w:val="000A4689"/>
    <w:rsid w:val="000A4A5C"/>
    <w:rsid w:val="000A4D27"/>
    <w:rsid w:val="000A5109"/>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6C0"/>
    <w:rsid w:val="000B2ACD"/>
    <w:rsid w:val="000B2D6F"/>
    <w:rsid w:val="000B2EFD"/>
    <w:rsid w:val="000B33AF"/>
    <w:rsid w:val="000B341A"/>
    <w:rsid w:val="000B3483"/>
    <w:rsid w:val="000B34CE"/>
    <w:rsid w:val="000B365A"/>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014"/>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C88"/>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B0E"/>
    <w:rsid w:val="000D5CE8"/>
    <w:rsid w:val="000D5FBE"/>
    <w:rsid w:val="000D5FD8"/>
    <w:rsid w:val="000D62CD"/>
    <w:rsid w:val="000D67AE"/>
    <w:rsid w:val="000D6ABD"/>
    <w:rsid w:val="000D6BBE"/>
    <w:rsid w:val="000D719E"/>
    <w:rsid w:val="000D71A1"/>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A2B"/>
    <w:rsid w:val="000E5BD2"/>
    <w:rsid w:val="000E5D38"/>
    <w:rsid w:val="000E5ED6"/>
    <w:rsid w:val="000E5F0D"/>
    <w:rsid w:val="000E6C98"/>
    <w:rsid w:val="000E6DD0"/>
    <w:rsid w:val="000E6DD8"/>
    <w:rsid w:val="000E6F14"/>
    <w:rsid w:val="000E7013"/>
    <w:rsid w:val="000E719E"/>
    <w:rsid w:val="000E7ADB"/>
    <w:rsid w:val="000E7D10"/>
    <w:rsid w:val="000E7D25"/>
    <w:rsid w:val="000E7DA2"/>
    <w:rsid w:val="000E7E06"/>
    <w:rsid w:val="000E7E9F"/>
    <w:rsid w:val="000F01A2"/>
    <w:rsid w:val="000F0296"/>
    <w:rsid w:val="000F037C"/>
    <w:rsid w:val="000F04B9"/>
    <w:rsid w:val="000F06CE"/>
    <w:rsid w:val="000F07F0"/>
    <w:rsid w:val="000F0A8E"/>
    <w:rsid w:val="000F1087"/>
    <w:rsid w:val="000F1217"/>
    <w:rsid w:val="000F18F3"/>
    <w:rsid w:val="000F1992"/>
    <w:rsid w:val="000F1EBD"/>
    <w:rsid w:val="000F222F"/>
    <w:rsid w:val="000F2844"/>
    <w:rsid w:val="000F2A5C"/>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42F"/>
    <w:rsid w:val="000F54EA"/>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84E"/>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1DA"/>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4468"/>
    <w:rsid w:val="0011449A"/>
    <w:rsid w:val="00114AE7"/>
    <w:rsid w:val="00114DF8"/>
    <w:rsid w:val="00114E12"/>
    <w:rsid w:val="00115257"/>
    <w:rsid w:val="00116072"/>
    <w:rsid w:val="001160BD"/>
    <w:rsid w:val="00116178"/>
    <w:rsid w:val="0011622A"/>
    <w:rsid w:val="0011641A"/>
    <w:rsid w:val="00116B53"/>
    <w:rsid w:val="00116C91"/>
    <w:rsid w:val="00116DCD"/>
    <w:rsid w:val="00116F4D"/>
    <w:rsid w:val="001170AA"/>
    <w:rsid w:val="0011712E"/>
    <w:rsid w:val="001171E6"/>
    <w:rsid w:val="00117289"/>
    <w:rsid w:val="00117409"/>
    <w:rsid w:val="001174CD"/>
    <w:rsid w:val="00117B01"/>
    <w:rsid w:val="00117DB5"/>
    <w:rsid w:val="00120008"/>
    <w:rsid w:val="00120181"/>
    <w:rsid w:val="0012056E"/>
    <w:rsid w:val="001205E0"/>
    <w:rsid w:val="0012072A"/>
    <w:rsid w:val="00120763"/>
    <w:rsid w:val="001209EC"/>
    <w:rsid w:val="00120AE0"/>
    <w:rsid w:val="001212A5"/>
    <w:rsid w:val="001215E3"/>
    <w:rsid w:val="00121910"/>
    <w:rsid w:val="00121973"/>
    <w:rsid w:val="001220DE"/>
    <w:rsid w:val="0012223B"/>
    <w:rsid w:val="00122613"/>
    <w:rsid w:val="00122CA6"/>
    <w:rsid w:val="001230D9"/>
    <w:rsid w:val="00123134"/>
    <w:rsid w:val="00123146"/>
    <w:rsid w:val="00123794"/>
    <w:rsid w:val="00123DFA"/>
    <w:rsid w:val="00123FAB"/>
    <w:rsid w:val="0012411E"/>
    <w:rsid w:val="001247C1"/>
    <w:rsid w:val="00124BE8"/>
    <w:rsid w:val="00124DCB"/>
    <w:rsid w:val="001251B9"/>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75"/>
    <w:rsid w:val="001309A4"/>
    <w:rsid w:val="00131863"/>
    <w:rsid w:val="0013188F"/>
    <w:rsid w:val="00131E4D"/>
    <w:rsid w:val="00132087"/>
    <w:rsid w:val="00132596"/>
    <w:rsid w:val="00132656"/>
    <w:rsid w:val="00132B7D"/>
    <w:rsid w:val="00132BCB"/>
    <w:rsid w:val="00133228"/>
    <w:rsid w:val="00133511"/>
    <w:rsid w:val="00133669"/>
    <w:rsid w:val="001336BC"/>
    <w:rsid w:val="00133DC3"/>
    <w:rsid w:val="0013439E"/>
    <w:rsid w:val="00134E0B"/>
    <w:rsid w:val="00134E64"/>
    <w:rsid w:val="0013552B"/>
    <w:rsid w:val="00135D97"/>
    <w:rsid w:val="00135DCA"/>
    <w:rsid w:val="0013697C"/>
    <w:rsid w:val="00136E72"/>
    <w:rsid w:val="00136F5C"/>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C0"/>
    <w:rsid w:val="001426F4"/>
    <w:rsid w:val="00142783"/>
    <w:rsid w:val="00142C6A"/>
    <w:rsid w:val="00142D1E"/>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772D"/>
    <w:rsid w:val="00157B58"/>
    <w:rsid w:val="00157D8E"/>
    <w:rsid w:val="00157DC4"/>
    <w:rsid w:val="0016028E"/>
    <w:rsid w:val="00160A8A"/>
    <w:rsid w:val="001611A3"/>
    <w:rsid w:val="00161293"/>
    <w:rsid w:val="00161384"/>
    <w:rsid w:val="00161CA0"/>
    <w:rsid w:val="00161EFD"/>
    <w:rsid w:val="00162324"/>
    <w:rsid w:val="001623CD"/>
    <w:rsid w:val="00162401"/>
    <w:rsid w:val="00162535"/>
    <w:rsid w:val="00162736"/>
    <w:rsid w:val="00162D88"/>
    <w:rsid w:val="00162F8B"/>
    <w:rsid w:val="001633E5"/>
    <w:rsid w:val="0016419C"/>
    <w:rsid w:val="0016480A"/>
    <w:rsid w:val="001648F4"/>
    <w:rsid w:val="00164A63"/>
    <w:rsid w:val="00164ACE"/>
    <w:rsid w:val="00164C02"/>
    <w:rsid w:val="00164C59"/>
    <w:rsid w:val="00164CAA"/>
    <w:rsid w:val="001653E1"/>
    <w:rsid w:val="001658D8"/>
    <w:rsid w:val="00165BB7"/>
    <w:rsid w:val="00165DEC"/>
    <w:rsid w:val="00165F9F"/>
    <w:rsid w:val="001660E5"/>
    <w:rsid w:val="0016617E"/>
    <w:rsid w:val="001661E0"/>
    <w:rsid w:val="001665FC"/>
    <w:rsid w:val="001667B3"/>
    <w:rsid w:val="001667C6"/>
    <w:rsid w:val="0016690D"/>
    <w:rsid w:val="00166BC6"/>
    <w:rsid w:val="00166D97"/>
    <w:rsid w:val="0016716A"/>
    <w:rsid w:val="00167333"/>
    <w:rsid w:val="0016752D"/>
    <w:rsid w:val="00167690"/>
    <w:rsid w:val="0016787B"/>
    <w:rsid w:val="00167ACC"/>
    <w:rsid w:val="00167B02"/>
    <w:rsid w:val="00167B8C"/>
    <w:rsid w:val="0017009D"/>
    <w:rsid w:val="0017015C"/>
    <w:rsid w:val="001703FE"/>
    <w:rsid w:val="00170474"/>
    <w:rsid w:val="001704F3"/>
    <w:rsid w:val="00170878"/>
    <w:rsid w:val="00170A88"/>
    <w:rsid w:val="00171305"/>
    <w:rsid w:val="001717C1"/>
    <w:rsid w:val="001718E7"/>
    <w:rsid w:val="00171F0C"/>
    <w:rsid w:val="001720DD"/>
    <w:rsid w:val="0017269E"/>
    <w:rsid w:val="00172DDB"/>
    <w:rsid w:val="00173145"/>
    <w:rsid w:val="00173198"/>
    <w:rsid w:val="0017323B"/>
    <w:rsid w:val="0017333E"/>
    <w:rsid w:val="001735F0"/>
    <w:rsid w:val="0017374F"/>
    <w:rsid w:val="00173815"/>
    <w:rsid w:val="00173BB7"/>
    <w:rsid w:val="00173CA8"/>
    <w:rsid w:val="001741AF"/>
    <w:rsid w:val="001742DD"/>
    <w:rsid w:val="00174C30"/>
    <w:rsid w:val="00174C8F"/>
    <w:rsid w:val="00174D77"/>
    <w:rsid w:val="00174DC4"/>
    <w:rsid w:val="001750FD"/>
    <w:rsid w:val="0017525B"/>
    <w:rsid w:val="001752FA"/>
    <w:rsid w:val="0017583F"/>
    <w:rsid w:val="00175D32"/>
    <w:rsid w:val="00176107"/>
    <w:rsid w:val="00176178"/>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2CEB"/>
    <w:rsid w:val="001832D0"/>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EE1"/>
    <w:rsid w:val="00186F3D"/>
    <w:rsid w:val="00186F6A"/>
    <w:rsid w:val="00187588"/>
    <w:rsid w:val="00187980"/>
    <w:rsid w:val="001879C4"/>
    <w:rsid w:val="00187E5E"/>
    <w:rsid w:val="00190014"/>
    <w:rsid w:val="00190259"/>
    <w:rsid w:val="001905E0"/>
    <w:rsid w:val="001907B6"/>
    <w:rsid w:val="00190DE6"/>
    <w:rsid w:val="00190E78"/>
    <w:rsid w:val="00191453"/>
    <w:rsid w:val="001917E7"/>
    <w:rsid w:val="00191F46"/>
    <w:rsid w:val="001925E1"/>
    <w:rsid w:val="00192943"/>
    <w:rsid w:val="0019297B"/>
    <w:rsid w:val="00192B3A"/>
    <w:rsid w:val="00192D09"/>
    <w:rsid w:val="00193079"/>
    <w:rsid w:val="00193170"/>
    <w:rsid w:val="001937F4"/>
    <w:rsid w:val="0019380A"/>
    <w:rsid w:val="001938F7"/>
    <w:rsid w:val="00193B63"/>
    <w:rsid w:val="00194276"/>
    <w:rsid w:val="00195404"/>
    <w:rsid w:val="00195884"/>
    <w:rsid w:val="00195A3A"/>
    <w:rsid w:val="00195A94"/>
    <w:rsid w:val="00195B26"/>
    <w:rsid w:val="00195BAA"/>
    <w:rsid w:val="00195D17"/>
    <w:rsid w:val="001960FE"/>
    <w:rsid w:val="0019639F"/>
    <w:rsid w:val="00196537"/>
    <w:rsid w:val="001966DF"/>
    <w:rsid w:val="00196909"/>
    <w:rsid w:val="00196AC0"/>
    <w:rsid w:val="00196AE2"/>
    <w:rsid w:val="00196BCE"/>
    <w:rsid w:val="00196D04"/>
    <w:rsid w:val="00196FE7"/>
    <w:rsid w:val="001970C1"/>
    <w:rsid w:val="00197215"/>
    <w:rsid w:val="0019724F"/>
    <w:rsid w:val="00197282"/>
    <w:rsid w:val="00197D52"/>
    <w:rsid w:val="00197F5D"/>
    <w:rsid w:val="001A00DC"/>
    <w:rsid w:val="001A0164"/>
    <w:rsid w:val="001A0541"/>
    <w:rsid w:val="001A0564"/>
    <w:rsid w:val="001A09BF"/>
    <w:rsid w:val="001A0A58"/>
    <w:rsid w:val="001A0A74"/>
    <w:rsid w:val="001A0A8F"/>
    <w:rsid w:val="001A1089"/>
    <w:rsid w:val="001A1EF4"/>
    <w:rsid w:val="001A22B6"/>
    <w:rsid w:val="001A2ABC"/>
    <w:rsid w:val="001A2C0A"/>
    <w:rsid w:val="001A31F3"/>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E6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ED4"/>
    <w:rsid w:val="001C6F88"/>
    <w:rsid w:val="001C7099"/>
    <w:rsid w:val="001C7B06"/>
    <w:rsid w:val="001D00FE"/>
    <w:rsid w:val="001D0592"/>
    <w:rsid w:val="001D06C1"/>
    <w:rsid w:val="001D08F3"/>
    <w:rsid w:val="001D09C0"/>
    <w:rsid w:val="001D0A6F"/>
    <w:rsid w:val="001D0C1F"/>
    <w:rsid w:val="001D0E08"/>
    <w:rsid w:val="001D0F83"/>
    <w:rsid w:val="001D15FF"/>
    <w:rsid w:val="001D1FED"/>
    <w:rsid w:val="001D20D6"/>
    <w:rsid w:val="001D22E2"/>
    <w:rsid w:val="001D27BF"/>
    <w:rsid w:val="001D2FBF"/>
    <w:rsid w:val="001D326E"/>
    <w:rsid w:val="001D3360"/>
    <w:rsid w:val="001D3857"/>
    <w:rsid w:val="001D3932"/>
    <w:rsid w:val="001D3CC3"/>
    <w:rsid w:val="001D3DB7"/>
    <w:rsid w:val="001D3EEA"/>
    <w:rsid w:val="001D3F4B"/>
    <w:rsid w:val="001D3FA8"/>
    <w:rsid w:val="001D47AA"/>
    <w:rsid w:val="001D4899"/>
    <w:rsid w:val="001D4D58"/>
    <w:rsid w:val="001D4E1F"/>
    <w:rsid w:val="001D5329"/>
    <w:rsid w:val="001D5627"/>
    <w:rsid w:val="001D5F79"/>
    <w:rsid w:val="001D6584"/>
    <w:rsid w:val="001D6A0B"/>
    <w:rsid w:val="001D6E01"/>
    <w:rsid w:val="001D6F1D"/>
    <w:rsid w:val="001D73C1"/>
    <w:rsid w:val="001D775E"/>
    <w:rsid w:val="001D777B"/>
    <w:rsid w:val="001D77CF"/>
    <w:rsid w:val="001D7E9D"/>
    <w:rsid w:val="001D7F67"/>
    <w:rsid w:val="001D7FBD"/>
    <w:rsid w:val="001E05AF"/>
    <w:rsid w:val="001E0B0B"/>
    <w:rsid w:val="001E0FAA"/>
    <w:rsid w:val="001E1016"/>
    <w:rsid w:val="001E107E"/>
    <w:rsid w:val="001E129D"/>
    <w:rsid w:val="001E1710"/>
    <w:rsid w:val="001E18EA"/>
    <w:rsid w:val="001E196C"/>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AF6"/>
    <w:rsid w:val="001E5D7B"/>
    <w:rsid w:val="001E601E"/>
    <w:rsid w:val="001E6052"/>
    <w:rsid w:val="001E62C9"/>
    <w:rsid w:val="001E62CB"/>
    <w:rsid w:val="001E6738"/>
    <w:rsid w:val="001E6797"/>
    <w:rsid w:val="001E6860"/>
    <w:rsid w:val="001E68A3"/>
    <w:rsid w:val="001E6A4B"/>
    <w:rsid w:val="001E6E2C"/>
    <w:rsid w:val="001E6E75"/>
    <w:rsid w:val="001E6EA4"/>
    <w:rsid w:val="001E6F52"/>
    <w:rsid w:val="001E7104"/>
    <w:rsid w:val="001E7B55"/>
    <w:rsid w:val="001E7CC8"/>
    <w:rsid w:val="001F001E"/>
    <w:rsid w:val="001F03B3"/>
    <w:rsid w:val="001F0477"/>
    <w:rsid w:val="001F0648"/>
    <w:rsid w:val="001F067F"/>
    <w:rsid w:val="001F09C2"/>
    <w:rsid w:val="001F1174"/>
    <w:rsid w:val="001F13D5"/>
    <w:rsid w:val="001F1579"/>
    <w:rsid w:val="001F1699"/>
    <w:rsid w:val="001F186D"/>
    <w:rsid w:val="001F2256"/>
    <w:rsid w:val="001F29FA"/>
    <w:rsid w:val="001F2DF5"/>
    <w:rsid w:val="001F3069"/>
    <w:rsid w:val="001F3946"/>
    <w:rsid w:val="001F39C3"/>
    <w:rsid w:val="001F3ADB"/>
    <w:rsid w:val="001F3C82"/>
    <w:rsid w:val="001F3CAC"/>
    <w:rsid w:val="001F41D8"/>
    <w:rsid w:val="001F43F3"/>
    <w:rsid w:val="001F4B54"/>
    <w:rsid w:val="001F5136"/>
    <w:rsid w:val="001F5736"/>
    <w:rsid w:val="001F5756"/>
    <w:rsid w:val="001F5944"/>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7D"/>
    <w:rsid w:val="00202FCC"/>
    <w:rsid w:val="002033EE"/>
    <w:rsid w:val="00203491"/>
    <w:rsid w:val="0020381E"/>
    <w:rsid w:val="00203D50"/>
    <w:rsid w:val="00203D78"/>
    <w:rsid w:val="00204579"/>
    <w:rsid w:val="00204878"/>
    <w:rsid w:val="00204F68"/>
    <w:rsid w:val="00204FD9"/>
    <w:rsid w:val="00205079"/>
    <w:rsid w:val="0020514C"/>
    <w:rsid w:val="002052C0"/>
    <w:rsid w:val="002052C8"/>
    <w:rsid w:val="002058B7"/>
    <w:rsid w:val="002058CC"/>
    <w:rsid w:val="00205E9A"/>
    <w:rsid w:val="00205ED2"/>
    <w:rsid w:val="00205FC5"/>
    <w:rsid w:val="00206312"/>
    <w:rsid w:val="00206593"/>
    <w:rsid w:val="00206892"/>
    <w:rsid w:val="002069CB"/>
    <w:rsid w:val="002072F1"/>
    <w:rsid w:val="002079CE"/>
    <w:rsid w:val="00207CB2"/>
    <w:rsid w:val="00210136"/>
    <w:rsid w:val="00210392"/>
    <w:rsid w:val="0021043B"/>
    <w:rsid w:val="00210622"/>
    <w:rsid w:val="00210AB2"/>
    <w:rsid w:val="00210FA7"/>
    <w:rsid w:val="0021164A"/>
    <w:rsid w:val="002119E5"/>
    <w:rsid w:val="00211CE2"/>
    <w:rsid w:val="002123AA"/>
    <w:rsid w:val="00212936"/>
    <w:rsid w:val="00212C67"/>
    <w:rsid w:val="00212E80"/>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4DAA"/>
    <w:rsid w:val="002152F2"/>
    <w:rsid w:val="00215629"/>
    <w:rsid w:val="0021591F"/>
    <w:rsid w:val="00215FA7"/>
    <w:rsid w:val="002160F5"/>
    <w:rsid w:val="00216960"/>
    <w:rsid w:val="00216A29"/>
    <w:rsid w:val="00217211"/>
    <w:rsid w:val="0021731F"/>
    <w:rsid w:val="00217431"/>
    <w:rsid w:val="00217468"/>
    <w:rsid w:val="00217474"/>
    <w:rsid w:val="002178F3"/>
    <w:rsid w:val="00217A30"/>
    <w:rsid w:val="00217A88"/>
    <w:rsid w:val="00217BE1"/>
    <w:rsid w:val="002207EA"/>
    <w:rsid w:val="002207ED"/>
    <w:rsid w:val="00220870"/>
    <w:rsid w:val="002209EC"/>
    <w:rsid w:val="00220B1A"/>
    <w:rsid w:val="002210C9"/>
    <w:rsid w:val="00221105"/>
    <w:rsid w:val="0022133B"/>
    <w:rsid w:val="00221386"/>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569"/>
    <w:rsid w:val="00224C22"/>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3A3"/>
    <w:rsid w:val="0023045F"/>
    <w:rsid w:val="00230532"/>
    <w:rsid w:val="0023077E"/>
    <w:rsid w:val="00230A60"/>
    <w:rsid w:val="00230C51"/>
    <w:rsid w:val="00230C7B"/>
    <w:rsid w:val="00230D9A"/>
    <w:rsid w:val="002314BE"/>
    <w:rsid w:val="002315B3"/>
    <w:rsid w:val="00231A50"/>
    <w:rsid w:val="00231A73"/>
    <w:rsid w:val="00231D61"/>
    <w:rsid w:val="00231DCB"/>
    <w:rsid w:val="0023229E"/>
    <w:rsid w:val="002323B0"/>
    <w:rsid w:val="002327E0"/>
    <w:rsid w:val="00232A94"/>
    <w:rsid w:val="00233146"/>
    <w:rsid w:val="002334F4"/>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985"/>
    <w:rsid w:val="00236F4F"/>
    <w:rsid w:val="0023722A"/>
    <w:rsid w:val="002372CF"/>
    <w:rsid w:val="00237494"/>
    <w:rsid w:val="0023750E"/>
    <w:rsid w:val="00237FC4"/>
    <w:rsid w:val="00240130"/>
    <w:rsid w:val="002401EC"/>
    <w:rsid w:val="002402B0"/>
    <w:rsid w:val="002402F4"/>
    <w:rsid w:val="00240333"/>
    <w:rsid w:val="00240665"/>
    <w:rsid w:val="00240D6D"/>
    <w:rsid w:val="00240D86"/>
    <w:rsid w:val="00240E66"/>
    <w:rsid w:val="00240EED"/>
    <w:rsid w:val="002410B1"/>
    <w:rsid w:val="00241169"/>
    <w:rsid w:val="00241640"/>
    <w:rsid w:val="00241B4A"/>
    <w:rsid w:val="00241BC7"/>
    <w:rsid w:val="00241EB8"/>
    <w:rsid w:val="00241FA6"/>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4D9B"/>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1FD3"/>
    <w:rsid w:val="00252404"/>
    <w:rsid w:val="0025280F"/>
    <w:rsid w:val="002528FB"/>
    <w:rsid w:val="00252B1C"/>
    <w:rsid w:val="00252B8D"/>
    <w:rsid w:val="00252FAD"/>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DD"/>
    <w:rsid w:val="00255690"/>
    <w:rsid w:val="00255765"/>
    <w:rsid w:val="00255F77"/>
    <w:rsid w:val="00256755"/>
    <w:rsid w:val="0025697F"/>
    <w:rsid w:val="00256B5C"/>
    <w:rsid w:val="00256DD9"/>
    <w:rsid w:val="00257004"/>
    <w:rsid w:val="002571A4"/>
    <w:rsid w:val="0025722C"/>
    <w:rsid w:val="002573E8"/>
    <w:rsid w:val="00257437"/>
    <w:rsid w:val="0025767A"/>
    <w:rsid w:val="0025796E"/>
    <w:rsid w:val="00257E5C"/>
    <w:rsid w:val="00257FB7"/>
    <w:rsid w:val="00260150"/>
    <w:rsid w:val="00260368"/>
    <w:rsid w:val="002603C0"/>
    <w:rsid w:val="00260456"/>
    <w:rsid w:val="00260727"/>
    <w:rsid w:val="00260734"/>
    <w:rsid w:val="0026086C"/>
    <w:rsid w:val="00260B73"/>
    <w:rsid w:val="00261B9B"/>
    <w:rsid w:val="00261BCC"/>
    <w:rsid w:val="00261F3D"/>
    <w:rsid w:val="00262282"/>
    <w:rsid w:val="002622CE"/>
    <w:rsid w:val="002623E6"/>
    <w:rsid w:val="002626FC"/>
    <w:rsid w:val="002627AF"/>
    <w:rsid w:val="00262822"/>
    <w:rsid w:val="00263468"/>
    <w:rsid w:val="00263E2E"/>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450"/>
    <w:rsid w:val="00274727"/>
    <w:rsid w:val="002747E3"/>
    <w:rsid w:val="00274A4F"/>
    <w:rsid w:val="00274B7B"/>
    <w:rsid w:val="00274D05"/>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801FE"/>
    <w:rsid w:val="0028041A"/>
    <w:rsid w:val="002804DA"/>
    <w:rsid w:val="00281239"/>
    <w:rsid w:val="00281488"/>
    <w:rsid w:val="0028151B"/>
    <w:rsid w:val="00281A1D"/>
    <w:rsid w:val="00281FF5"/>
    <w:rsid w:val="002820A1"/>
    <w:rsid w:val="0028265D"/>
    <w:rsid w:val="00282692"/>
    <w:rsid w:val="002827A0"/>
    <w:rsid w:val="00282A81"/>
    <w:rsid w:val="00282A8B"/>
    <w:rsid w:val="00282D6D"/>
    <w:rsid w:val="0028300A"/>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BE5"/>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6E9"/>
    <w:rsid w:val="00293AE5"/>
    <w:rsid w:val="00293F23"/>
    <w:rsid w:val="00294151"/>
    <w:rsid w:val="00294233"/>
    <w:rsid w:val="00294A7D"/>
    <w:rsid w:val="00294D8B"/>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4DD"/>
    <w:rsid w:val="002A0695"/>
    <w:rsid w:val="002A0CD5"/>
    <w:rsid w:val="002A10E6"/>
    <w:rsid w:val="002A1217"/>
    <w:rsid w:val="002A16A9"/>
    <w:rsid w:val="002A1AB5"/>
    <w:rsid w:val="002A1B08"/>
    <w:rsid w:val="002A1BCF"/>
    <w:rsid w:val="002A1D7B"/>
    <w:rsid w:val="002A21E1"/>
    <w:rsid w:val="002A27D8"/>
    <w:rsid w:val="002A2CF6"/>
    <w:rsid w:val="002A3187"/>
    <w:rsid w:val="002A3432"/>
    <w:rsid w:val="002A37F8"/>
    <w:rsid w:val="002A3814"/>
    <w:rsid w:val="002A431C"/>
    <w:rsid w:val="002A4333"/>
    <w:rsid w:val="002A45C5"/>
    <w:rsid w:val="002A4634"/>
    <w:rsid w:val="002A4978"/>
    <w:rsid w:val="002A49A4"/>
    <w:rsid w:val="002A53DE"/>
    <w:rsid w:val="002A5AFA"/>
    <w:rsid w:val="002A5C91"/>
    <w:rsid w:val="002A5D31"/>
    <w:rsid w:val="002A5E8B"/>
    <w:rsid w:val="002A66BC"/>
    <w:rsid w:val="002A6911"/>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003"/>
    <w:rsid w:val="002B372E"/>
    <w:rsid w:val="002B3BF4"/>
    <w:rsid w:val="002B3EB6"/>
    <w:rsid w:val="002B418E"/>
    <w:rsid w:val="002B4335"/>
    <w:rsid w:val="002B4B41"/>
    <w:rsid w:val="002B4CD4"/>
    <w:rsid w:val="002B4D11"/>
    <w:rsid w:val="002B4F4A"/>
    <w:rsid w:val="002B507C"/>
    <w:rsid w:val="002B5187"/>
    <w:rsid w:val="002B526D"/>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912"/>
    <w:rsid w:val="002B7A27"/>
    <w:rsid w:val="002B7F60"/>
    <w:rsid w:val="002B7F7E"/>
    <w:rsid w:val="002C0154"/>
    <w:rsid w:val="002C041D"/>
    <w:rsid w:val="002C094A"/>
    <w:rsid w:val="002C0C65"/>
    <w:rsid w:val="002C0FF1"/>
    <w:rsid w:val="002C103B"/>
    <w:rsid w:val="002C10A3"/>
    <w:rsid w:val="002C111E"/>
    <w:rsid w:val="002C1186"/>
    <w:rsid w:val="002C1A0C"/>
    <w:rsid w:val="002C1B99"/>
    <w:rsid w:val="002C243F"/>
    <w:rsid w:val="002C2523"/>
    <w:rsid w:val="002C2583"/>
    <w:rsid w:val="002C29BC"/>
    <w:rsid w:val="002C2F7D"/>
    <w:rsid w:val="002C30F3"/>
    <w:rsid w:val="002C31C9"/>
    <w:rsid w:val="002C3598"/>
    <w:rsid w:val="002C36B1"/>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9AC"/>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EB2"/>
    <w:rsid w:val="002D11BD"/>
    <w:rsid w:val="002D1995"/>
    <w:rsid w:val="002D2492"/>
    <w:rsid w:val="002D29A0"/>
    <w:rsid w:val="002D2A56"/>
    <w:rsid w:val="002D2F43"/>
    <w:rsid w:val="002D3010"/>
    <w:rsid w:val="002D3245"/>
    <w:rsid w:val="002D34BB"/>
    <w:rsid w:val="002D35E5"/>
    <w:rsid w:val="002D3699"/>
    <w:rsid w:val="002D3973"/>
    <w:rsid w:val="002D3A5F"/>
    <w:rsid w:val="002D3BA0"/>
    <w:rsid w:val="002D3F24"/>
    <w:rsid w:val="002D3F88"/>
    <w:rsid w:val="002D41D3"/>
    <w:rsid w:val="002D45B4"/>
    <w:rsid w:val="002D4957"/>
    <w:rsid w:val="002D4FF5"/>
    <w:rsid w:val="002D506B"/>
    <w:rsid w:val="002D51AE"/>
    <w:rsid w:val="002D5227"/>
    <w:rsid w:val="002D564C"/>
    <w:rsid w:val="002D57F3"/>
    <w:rsid w:val="002D5881"/>
    <w:rsid w:val="002D58A4"/>
    <w:rsid w:val="002D5A24"/>
    <w:rsid w:val="002D5BD0"/>
    <w:rsid w:val="002D5D1F"/>
    <w:rsid w:val="002D5D98"/>
    <w:rsid w:val="002D6014"/>
    <w:rsid w:val="002D6662"/>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5EA"/>
    <w:rsid w:val="002E17B0"/>
    <w:rsid w:val="002E1909"/>
    <w:rsid w:val="002E1B9C"/>
    <w:rsid w:val="002E20E5"/>
    <w:rsid w:val="002E2226"/>
    <w:rsid w:val="002E2263"/>
    <w:rsid w:val="002E2AF0"/>
    <w:rsid w:val="002E2C74"/>
    <w:rsid w:val="002E2CD9"/>
    <w:rsid w:val="002E3236"/>
    <w:rsid w:val="002E342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411"/>
    <w:rsid w:val="002E65C6"/>
    <w:rsid w:val="002E6863"/>
    <w:rsid w:val="002E693A"/>
    <w:rsid w:val="002E69D6"/>
    <w:rsid w:val="002E6D54"/>
    <w:rsid w:val="002E6FD4"/>
    <w:rsid w:val="002E7291"/>
    <w:rsid w:val="002E7438"/>
    <w:rsid w:val="002E7D51"/>
    <w:rsid w:val="002E7E40"/>
    <w:rsid w:val="002F0362"/>
    <w:rsid w:val="002F08D0"/>
    <w:rsid w:val="002F0BEC"/>
    <w:rsid w:val="002F0DAB"/>
    <w:rsid w:val="002F141D"/>
    <w:rsid w:val="002F15FB"/>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7E7"/>
    <w:rsid w:val="002F392C"/>
    <w:rsid w:val="002F3ACA"/>
    <w:rsid w:val="002F46C8"/>
    <w:rsid w:val="002F479A"/>
    <w:rsid w:val="002F4B4A"/>
    <w:rsid w:val="002F4DA6"/>
    <w:rsid w:val="002F4DE6"/>
    <w:rsid w:val="002F4FEE"/>
    <w:rsid w:val="002F5AC3"/>
    <w:rsid w:val="002F5C36"/>
    <w:rsid w:val="002F619F"/>
    <w:rsid w:val="002F6464"/>
    <w:rsid w:val="002F68B4"/>
    <w:rsid w:val="002F6DC2"/>
    <w:rsid w:val="002F7866"/>
    <w:rsid w:val="002F78A5"/>
    <w:rsid w:val="002F7CA1"/>
    <w:rsid w:val="003001CE"/>
    <w:rsid w:val="00300B4E"/>
    <w:rsid w:val="003015D3"/>
    <w:rsid w:val="00301612"/>
    <w:rsid w:val="003019A1"/>
    <w:rsid w:val="00301BB5"/>
    <w:rsid w:val="00302011"/>
    <w:rsid w:val="003020F7"/>
    <w:rsid w:val="003021ED"/>
    <w:rsid w:val="0030232E"/>
    <w:rsid w:val="00302355"/>
    <w:rsid w:val="00302A01"/>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02"/>
    <w:rsid w:val="00306992"/>
    <w:rsid w:val="00306E4E"/>
    <w:rsid w:val="00306F66"/>
    <w:rsid w:val="0030707C"/>
    <w:rsid w:val="0030712B"/>
    <w:rsid w:val="00307348"/>
    <w:rsid w:val="00307401"/>
    <w:rsid w:val="00307943"/>
    <w:rsid w:val="003079DA"/>
    <w:rsid w:val="00307DA3"/>
    <w:rsid w:val="00310604"/>
    <w:rsid w:val="0031065D"/>
    <w:rsid w:val="00310A63"/>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208"/>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683"/>
    <w:rsid w:val="00322CB7"/>
    <w:rsid w:val="0032306C"/>
    <w:rsid w:val="0032355E"/>
    <w:rsid w:val="00323598"/>
    <w:rsid w:val="003246D6"/>
    <w:rsid w:val="0032487E"/>
    <w:rsid w:val="00324920"/>
    <w:rsid w:val="00324B8C"/>
    <w:rsid w:val="00324C48"/>
    <w:rsid w:val="00324F34"/>
    <w:rsid w:val="00324FCD"/>
    <w:rsid w:val="00325016"/>
    <w:rsid w:val="003254E8"/>
    <w:rsid w:val="003259A3"/>
    <w:rsid w:val="00325DE9"/>
    <w:rsid w:val="00325FCE"/>
    <w:rsid w:val="00326590"/>
    <w:rsid w:val="00326D17"/>
    <w:rsid w:val="00326D67"/>
    <w:rsid w:val="00327301"/>
    <w:rsid w:val="00327D24"/>
    <w:rsid w:val="00327D7B"/>
    <w:rsid w:val="00327E13"/>
    <w:rsid w:val="00327F57"/>
    <w:rsid w:val="00330032"/>
    <w:rsid w:val="00330041"/>
    <w:rsid w:val="003302EB"/>
    <w:rsid w:val="00330455"/>
    <w:rsid w:val="003306A8"/>
    <w:rsid w:val="00330867"/>
    <w:rsid w:val="003308B5"/>
    <w:rsid w:val="003308B7"/>
    <w:rsid w:val="00330CFC"/>
    <w:rsid w:val="00330F23"/>
    <w:rsid w:val="003311F1"/>
    <w:rsid w:val="00331813"/>
    <w:rsid w:val="00331B6B"/>
    <w:rsid w:val="00331F15"/>
    <w:rsid w:val="00332073"/>
    <w:rsid w:val="003322EA"/>
    <w:rsid w:val="00332414"/>
    <w:rsid w:val="00332622"/>
    <w:rsid w:val="003326C5"/>
    <w:rsid w:val="00332D5E"/>
    <w:rsid w:val="003333DC"/>
    <w:rsid w:val="00333597"/>
    <w:rsid w:val="00333620"/>
    <w:rsid w:val="00333A9C"/>
    <w:rsid w:val="00333C9C"/>
    <w:rsid w:val="00333DD1"/>
    <w:rsid w:val="0033418A"/>
    <w:rsid w:val="003341C1"/>
    <w:rsid w:val="003342D9"/>
    <w:rsid w:val="003343D6"/>
    <w:rsid w:val="0033467E"/>
    <w:rsid w:val="00334916"/>
    <w:rsid w:val="00334924"/>
    <w:rsid w:val="00334D9B"/>
    <w:rsid w:val="00334DEF"/>
    <w:rsid w:val="00334DFE"/>
    <w:rsid w:val="0033504E"/>
    <w:rsid w:val="003350BF"/>
    <w:rsid w:val="003358C4"/>
    <w:rsid w:val="00336026"/>
    <w:rsid w:val="00336815"/>
    <w:rsid w:val="00336979"/>
    <w:rsid w:val="00336C62"/>
    <w:rsid w:val="00336DF1"/>
    <w:rsid w:val="00336F82"/>
    <w:rsid w:val="00336F8D"/>
    <w:rsid w:val="00337147"/>
    <w:rsid w:val="00337190"/>
    <w:rsid w:val="00337512"/>
    <w:rsid w:val="00337C54"/>
    <w:rsid w:val="00337CCC"/>
    <w:rsid w:val="003401A3"/>
    <w:rsid w:val="00340368"/>
    <w:rsid w:val="00340807"/>
    <w:rsid w:val="003409E2"/>
    <w:rsid w:val="00340A38"/>
    <w:rsid w:val="00340A4A"/>
    <w:rsid w:val="00340D46"/>
    <w:rsid w:val="0034133C"/>
    <w:rsid w:val="003413F7"/>
    <w:rsid w:val="00341938"/>
    <w:rsid w:val="003422FC"/>
    <w:rsid w:val="0034251F"/>
    <w:rsid w:val="00342727"/>
    <w:rsid w:val="0034291D"/>
    <w:rsid w:val="00342CE2"/>
    <w:rsid w:val="00342F12"/>
    <w:rsid w:val="00342F76"/>
    <w:rsid w:val="00342F83"/>
    <w:rsid w:val="00343381"/>
    <w:rsid w:val="003434A9"/>
    <w:rsid w:val="00343949"/>
    <w:rsid w:val="00343965"/>
    <w:rsid w:val="0034478B"/>
    <w:rsid w:val="0034496D"/>
    <w:rsid w:val="00344B6E"/>
    <w:rsid w:val="00344DA6"/>
    <w:rsid w:val="003450C3"/>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A14"/>
    <w:rsid w:val="00350CF1"/>
    <w:rsid w:val="00351930"/>
    <w:rsid w:val="00351989"/>
    <w:rsid w:val="00351B8C"/>
    <w:rsid w:val="00351C42"/>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5DF"/>
    <w:rsid w:val="0035481E"/>
    <w:rsid w:val="00354851"/>
    <w:rsid w:val="00354AA5"/>
    <w:rsid w:val="00354D7A"/>
    <w:rsid w:val="003561DF"/>
    <w:rsid w:val="00356315"/>
    <w:rsid w:val="00356748"/>
    <w:rsid w:val="0035676A"/>
    <w:rsid w:val="00356AA8"/>
    <w:rsid w:val="00356D72"/>
    <w:rsid w:val="00356EBF"/>
    <w:rsid w:val="00357124"/>
    <w:rsid w:val="0035754B"/>
    <w:rsid w:val="003575E9"/>
    <w:rsid w:val="0035769C"/>
    <w:rsid w:val="003576B8"/>
    <w:rsid w:val="00357C7B"/>
    <w:rsid w:val="00357DED"/>
    <w:rsid w:val="003600C1"/>
    <w:rsid w:val="0036014B"/>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2F58"/>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B81"/>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4C22"/>
    <w:rsid w:val="003750AC"/>
    <w:rsid w:val="0037511E"/>
    <w:rsid w:val="00375133"/>
    <w:rsid w:val="003754CA"/>
    <w:rsid w:val="0037553A"/>
    <w:rsid w:val="00375BA9"/>
    <w:rsid w:val="003761FA"/>
    <w:rsid w:val="0037634F"/>
    <w:rsid w:val="00376561"/>
    <w:rsid w:val="003765F5"/>
    <w:rsid w:val="00376733"/>
    <w:rsid w:val="003768C5"/>
    <w:rsid w:val="00376AC1"/>
    <w:rsid w:val="00376C95"/>
    <w:rsid w:val="0037776B"/>
    <w:rsid w:val="00377A0B"/>
    <w:rsid w:val="00377DDE"/>
    <w:rsid w:val="0038024E"/>
    <w:rsid w:val="00380470"/>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C1E"/>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54C"/>
    <w:rsid w:val="00385703"/>
    <w:rsid w:val="00385DAE"/>
    <w:rsid w:val="00386058"/>
    <w:rsid w:val="003861A6"/>
    <w:rsid w:val="003861F3"/>
    <w:rsid w:val="003865F5"/>
    <w:rsid w:val="003866B2"/>
    <w:rsid w:val="003866F6"/>
    <w:rsid w:val="00386760"/>
    <w:rsid w:val="00386923"/>
    <w:rsid w:val="003869E8"/>
    <w:rsid w:val="00386BB1"/>
    <w:rsid w:val="00386E9A"/>
    <w:rsid w:val="00386EE7"/>
    <w:rsid w:val="00387402"/>
    <w:rsid w:val="00387437"/>
    <w:rsid w:val="0038785A"/>
    <w:rsid w:val="0038795A"/>
    <w:rsid w:val="00387AE6"/>
    <w:rsid w:val="00387B93"/>
    <w:rsid w:val="00387E94"/>
    <w:rsid w:val="00387F5C"/>
    <w:rsid w:val="00390E69"/>
    <w:rsid w:val="00390EC3"/>
    <w:rsid w:val="00391752"/>
    <w:rsid w:val="0039252B"/>
    <w:rsid w:val="00392B83"/>
    <w:rsid w:val="00392C13"/>
    <w:rsid w:val="00392DDE"/>
    <w:rsid w:val="00392F8E"/>
    <w:rsid w:val="003936A3"/>
    <w:rsid w:val="003937BE"/>
    <w:rsid w:val="00393ABF"/>
    <w:rsid w:val="00393F45"/>
    <w:rsid w:val="00394078"/>
    <w:rsid w:val="00394B59"/>
    <w:rsid w:val="00394DD2"/>
    <w:rsid w:val="00394E4B"/>
    <w:rsid w:val="003951BC"/>
    <w:rsid w:val="00395359"/>
    <w:rsid w:val="00395426"/>
    <w:rsid w:val="003954A8"/>
    <w:rsid w:val="003955FC"/>
    <w:rsid w:val="0039574A"/>
    <w:rsid w:val="00395A85"/>
    <w:rsid w:val="00395CC9"/>
    <w:rsid w:val="00396083"/>
    <w:rsid w:val="00396095"/>
    <w:rsid w:val="003965E6"/>
    <w:rsid w:val="00396714"/>
    <w:rsid w:val="0039676C"/>
    <w:rsid w:val="00396829"/>
    <w:rsid w:val="0039703A"/>
    <w:rsid w:val="00397186"/>
    <w:rsid w:val="00397199"/>
    <w:rsid w:val="00397224"/>
    <w:rsid w:val="00397483"/>
    <w:rsid w:val="00397613"/>
    <w:rsid w:val="0039789B"/>
    <w:rsid w:val="00397AB9"/>
    <w:rsid w:val="00397DFB"/>
    <w:rsid w:val="00397E78"/>
    <w:rsid w:val="003A00BB"/>
    <w:rsid w:val="003A04E5"/>
    <w:rsid w:val="003A04E9"/>
    <w:rsid w:val="003A060E"/>
    <w:rsid w:val="003A06C9"/>
    <w:rsid w:val="003A0830"/>
    <w:rsid w:val="003A096F"/>
    <w:rsid w:val="003A0B1C"/>
    <w:rsid w:val="003A0E98"/>
    <w:rsid w:val="003A1570"/>
    <w:rsid w:val="003A1B56"/>
    <w:rsid w:val="003A1C31"/>
    <w:rsid w:val="003A1D4F"/>
    <w:rsid w:val="003A20E2"/>
    <w:rsid w:val="003A27E0"/>
    <w:rsid w:val="003A31C6"/>
    <w:rsid w:val="003A32D5"/>
    <w:rsid w:val="003A32E1"/>
    <w:rsid w:val="003A3314"/>
    <w:rsid w:val="003A34D7"/>
    <w:rsid w:val="003A3606"/>
    <w:rsid w:val="003A38A5"/>
    <w:rsid w:val="003A394D"/>
    <w:rsid w:val="003A3A39"/>
    <w:rsid w:val="003A3C5F"/>
    <w:rsid w:val="003A3E91"/>
    <w:rsid w:val="003A420D"/>
    <w:rsid w:val="003A436C"/>
    <w:rsid w:val="003A4742"/>
    <w:rsid w:val="003A4DB6"/>
    <w:rsid w:val="003A4DFA"/>
    <w:rsid w:val="003A5652"/>
    <w:rsid w:val="003A56AD"/>
    <w:rsid w:val="003A590D"/>
    <w:rsid w:val="003A5B82"/>
    <w:rsid w:val="003A5FA1"/>
    <w:rsid w:val="003A6151"/>
    <w:rsid w:val="003A6156"/>
    <w:rsid w:val="003A61F4"/>
    <w:rsid w:val="003A6337"/>
    <w:rsid w:val="003A635B"/>
    <w:rsid w:val="003A63FE"/>
    <w:rsid w:val="003A6885"/>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345"/>
    <w:rsid w:val="003B3A7F"/>
    <w:rsid w:val="003B3FD7"/>
    <w:rsid w:val="003B405B"/>
    <w:rsid w:val="003B413E"/>
    <w:rsid w:val="003B42BD"/>
    <w:rsid w:val="003B455C"/>
    <w:rsid w:val="003B4584"/>
    <w:rsid w:val="003B493D"/>
    <w:rsid w:val="003B4C8B"/>
    <w:rsid w:val="003B4F22"/>
    <w:rsid w:val="003B5713"/>
    <w:rsid w:val="003B5B3A"/>
    <w:rsid w:val="003B5BD7"/>
    <w:rsid w:val="003B5CC8"/>
    <w:rsid w:val="003B6043"/>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4B5"/>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2D52"/>
    <w:rsid w:val="003C3573"/>
    <w:rsid w:val="003C35BE"/>
    <w:rsid w:val="003C3C99"/>
    <w:rsid w:val="003C4320"/>
    <w:rsid w:val="003C4340"/>
    <w:rsid w:val="003C4745"/>
    <w:rsid w:val="003C48E1"/>
    <w:rsid w:val="003C498B"/>
    <w:rsid w:val="003C4BC3"/>
    <w:rsid w:val="003C4D39"/>
    <w:rsid w:val="003C5A37"/>
    <w:rsid w:val="003C5D65"/>
    <w:rsid w:val="003C5F6D"/>
    <w:rsid w:val="003C6182"/>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4B8"/>
    <w:rsid w:val="003D256F"/>
    <w:rsid w:val="003D25DB"/>
    <w:rsid w:val="003D26B0"/>
    <w:rsid w:val="003D2973"/>
    <w:rsid w:val="003D2ECF"/>
    <w:rsid w:val="003D31D9"/>
    <w:rsid w:val="003D377A"/>
    <w:rsid w:val="003D3831"/>
    <w:rsid w:val="003D3AFE"/>
    <w:rsid w:val="003D4048"/>
    <w:rsid w:val="003D41B6"/>
    <w:rsid w:val="003D4332"/>
    <w:rsid w:val="003D45FD"/>
    <w:rsid w:val="003D4705"/>
    <w:rsid w:val="003D4FFB"/>
    <w:rsid w:val="003D5008"/>
    <w:rsid w:val="003D520D"/>
    <w:rsid w:val="003D543A"/>
    <w:rsid w:val="003D588B"/>
    <w:rsid w:val="003D58C2"/>
    <w:rsid w:val="003D5C93"/>
    <w:rsid w:val="003D5E3A"/>
    <w:rsid w:val="003D5E62"/>
    <w:rsid w:val="003D6097"/>
    <w:rsid w:val="003D60CB"/>
    <w:rsid w:val="003D631C"/>
    <w:rsid w:val="003D646A"/>
    <w:rsid w:val="003D6720"/>
    <w:rsid w:val="003D6BB1"/>
    <w:rsid w:val="003D7128"/>
    <w:rsid w:val="003D72B8"/>
    <w:rsid w:val="003D74EB"/>
    <w:rsid w:val="003D7521"/>
    <w:rsid w:val="003D79E5"/>
    <w:rsid w:val="003D7B64"/>
    <w:rsid w:val="003D7D27"/>
    <w:rsid w:val="003E0616"/>
    <w:rsid w:val="003E0E9C"/>
    <w:rsid w:val="003E0EF0"/>
    <w:rsid w:val="003E10C6"/>
    <w:rsid w:val="003E1382"/>
    <w:rsid w:val="003E149F"/>
    <w:rsid w:val="003E1526"/>
    <w:rsid w:val="003E15E7"/>
    <w:rsid w:val="003E1A42"/>
    <w:rsid w:val="003E1B93"/>
    <w:rsid w:val="003E1EF7"/>
    <w:rsid w:val="003E2137"/>
    <w:rsid w:val="003E2220"/>
    <w:rsid w:val="003E247F"/>
    <w:rsid w:val="003E2EE2"/>
    <w:rsid w:val="003E3040"/>
    <w:rsid w:val="003E312C"/>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A9D"/>
    <w:rsid w:val="003F1DFD"/>
    <w:rsid w:val="003F1EDB"/>
    <w:rsid w:val="003F25E9"/>
    <w:rsid w:val="003F2819"/>
    <w:rsid w:val="003F2D3B"/>
    <w:rsid w:val="003F2F21"/>
    <w:rsid w:val="003F2F87"/>
    <w:rsid w:val="003F39DA"/>
    <w:rsid w:val="003F3B72"/>
    <w:rsid w:val="003F3D22"/>
    <w:rsid w:val="003F3EA6"/>
    <w:rsid w:val="003F4BEB"/>
    <w:rsid w:val="003F4C03"/>
    <w:rsid w:val="003F4F5E"/>
    <w:rsid w:val="003F5330"/>
    <w:rsid w:val="003F5372"/>
    <w:rsid w:val="003F53DA"/>
    <w:rsid w:val="003F5529"/>
    <w:rsid w:val="003F568D"/>
    <w:rsid w:val="003F584E"/>
    <w:rsid w:val="003F5A70"/>
    <w:rsid w:val="003F5E0F"/>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5C2"/>
    <w:rsid w:val="00400B30"/>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32E"/>
    <w:rsid w:val="0040392B"/>
    <w:rsid w:val="0040398C"/>
    <w:rsid w:val="00403CBF"/>
    <w:rsid w:val="00403F17"/>
    <w:rsid w:val="00404717"/>
    <w:rsid w:val="00404982"/>
    <w:rsid w:val="00404C37"/>
    <w:rsid w:val="00404F54"/>
    <w:rsid w:val="0040510F"/>
    <w:rsid w:val="00405183"/>
    <w:rsid w:val="004057E0"/>
    <w:rsid w:val="004058C1"/>
    <w:rsid w:val="00405BA6"/>
    <w:rsid w:val="00405C69"/>
    <w:rsid w:val="00405E67"/>
    <w:rsid w:val="00405F14"/>
    <w:rsid w:val="00406022"/>
    <w:rsid w:val="00406234"/>
    <w:rsid w:val="0040645D"/>
    <w:rsid w:val="0040655B"/>
    <w:rsid w:val="0040671E"/>
    <w:rsid w:val="00406A58"/>
    <w:rsid w:val="00406E85"/>
    <w:rsid w:val="004070F6"/>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D03"/>
    <w:rsid w:val="00411E90"/>
    <w:rsid w:val="00412117"/>
    <w:rsid w:val="0041254A"/>
    <w:rsid w:val="00412F28"/>
    <w:rsid w:val="00413370"/>
    <w:rsid w:val="004137A6"/>
    <w:rsid w:val="004137F5"/>
    <w:rsid w:val="0041396E"/>
    <w:rsid w:val="004141E9"/>
    <w:rsid w:val="0041424C"/>
    <w:rsid w:val="004145D3"/>
    <w:rsid w:val="0041465A"/>
    <w:rsid w:val="00414B75"/>
    <w:rsid w:val="00414F5A"/>
    <w:rsid w:val="004150C7"/>
    <w:rsid w:val="0041563E"/>
    <w:rsid w:val="004158D6"/>
    <w:rsid w:val="00415A12"/>
    <w:rsid w:val="00415F77"/>
    <w:rsid w:val="00416019"/>
    <w:rsid w:val="004160FB"/>
    <w:rsid w:val="00416145"/>
    <w:rsid w:val="004161A4"/>
    <w:rsid w:val="004164DA"/>
    <w:rsid w:val="00416826"/>
    <w:rsid w:val="00416831"/>
    <w:rsid w:val="00416BCF"/>
    <w:rsid w:val="00416D36"/>
    <w:rsid w:val="004170A6"/>
    <w:rsid w:val="004178A4"/>
    <w:rsid w:val="004178B1"/>
    <w:rsid w:val="0041795B"/>
    <w:rsid w:val="00417B86"/>
    <w:rsid w:val="00417D90"/>
    <w:rsid w:val="00417FBD"/>
    <w:rsid w:val="00420196"/>
    <w:rsid w:val="0042026D"/>
    <w:rsid w:val="0042060A"/>
    <w:rsid w:val="0042072E"/>
    <w:rsid w:val="00420831"/>
    <w:rsid w:val="004208CF"/>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2F2"/>
    <w:rsid w:val="004329D4"/>
    <w:rsid w:val="00432FBA"/>
    <w:rsid w:val="00432FD5"/>
    <w:rsid w:val="004330AC"/>
    <w:rsid w:val="004332B5"/>
    <w:rsid w:val="00433366"/>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5DF6"/>
    <w:rsid w:val="004363CC"/>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468"/>
    <w:rsid w:val="00443B51"/>
    <w:rsid w:val="00443D26"/>
    <w:rsid w:val="00443F36"/>
    <w:rsid w:val="004440CB"/>
    <w:rsid w:val="004440FB"/>
    <w:rsid w:val="0044424F"/>
    <w:rsid w:val="004443B7"/>
    <w:rsid w:val="004444FD"/>
    <w:rsid w:val="004445CA"/>
    <w:rsid w:val="004445D9"/>
    <w:rsid w:val="00444632"/>
    <w:rsid w:val="00444A2B"/>
    <w:rsid w:val="00444B75"/>
    <w:rsid w:val="00444C33"/>
    <w:rsid w:val="004453A0"/>
    <w:rsid w:val="00445502"/>
    <w:rsid w:val="00445A02"/>
    <w:rsid w:val="00445CBA"/>
    <w:rsid w:val="00445E3D"/>
    <w:rsid w:val="0044613B"/>
    <w:rsid w:val="00446416"/>
    <w:rsid w:val="00446802"/>
    <w:rsid w:val="0044697C"/>
    <w:rsid w:val="00446BF4"/>
    <w:rsid w:val="00446CAD"/>
    <w:rsid w:val="00446F47"/>
    <w:rsid w:val="004470F4"/>
    <w:rsid w:val="00447420"/>
    <w:rsid w:val="004476A0"/>
    <w:rsid w:val="00447B5F"/>
    <w:rsid w:val="00450292"/>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3C6"/>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267"/>
    <w:rsid w:val="004616A0"/>
    <w:rsid w:val="0046172E"/>
    <w:rsid w:val="004617B0"/>
    <w:rsid w:val="00461C60"/>
    <w:rsid w:val="004620A2"/>
    <w:rsid w:val="0046213B"/>
    <w:rsid w:val="0046247A"/>
    <w:rsid w:val="004625F2"/>
    <w:rsid w:val="00462807"/>
    <w:rsid w:val="00462F49"/>
    <w:rsid w:val="0046333D"/>
    <w:rsid w:val="00463495"/>
    <w:rsid w:val="004635A9"/>
    <w:rsid w:val="004637DD"/>
    <w:rsid w:val="00463834"/>
    <w:rsid w:val="0046388A"/>
    <w:rsid w:val="00463A07"/>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FBE"/>
    <w:rsid w:val="00466047"/>
    <w:rsid w:val="004663D5"/>
    <w:rsid w:val="00466717"/>
    <w:rsid w:val="00467032"/>
    <w:rsid w:val="0046707C"/>
    <w:rsid w:val="0046732A"/>
    <w:rsid w:val="004676C0"/>
    <w:rsid w:val="004679D7"/>
    <w:rsid w:val="00467B2E"/>
    <w:rsid w:val="00467B36"/>
    <w:rsid w:val="0047006B"/>
    <w:rsid w:val="00470295"/>
    <w:rsid w:val="0047034B"/>
    <w:rsid w:val="004707B9"/>
    <w:rsid w:val="00470C35"/>
    <w:rsid w:val="00470D4A"/>
    <w:rsid w:val="00470DF5"/>
    <w:rsid w:val="00470EE6"/>
    <w:rsid w:val="0047100C"/>
    <w:rsid w:val="004718D2"/>
    <w:rsid w:val="00471E61"/>
    <w:rsid w:val="0047223D"/>
    <w:rsid w:val="004724C8"/>
    <w:rsid w:val="00472965"/>
    <w:rsid w:val="00472E1C"/>
    <w:rsid w:val="00473117"/>
    <w:rsid w:val="004731EE"/>
    <w:rsid w:val="00473279"/>
    <w:rsid w:val="0047439D"/>
    <w:rsid w:val="0047486C"/>
    <w:rsid w:val="004755C1"/>
    <w:rsid w:val="00475753"/>
    <w:rsid w:val="00475CAC"/>
    <w:rsid w:val="004764B5"/>
    <w:rsid w:val="004764D4"/>
    <w:rsid w:val="00476537"/>
    <w:rsid w:val="0047654C"/>
    <w:rsid w:val="004769C0"/>
    <w:rsid w:val="00476A99"/>
    <w:rsid w:val="0047704E"/>
    <w:rsid w:val="00477CCD"/>
    <w:rsid w:val="00477F87"/>
    <w:rsid w:val="00480168"/>
    <w:rsid w:val="004802C0"/>
    <w:rsid w:val="00480322"/>
    <w:rsid w:val="0048062E"/>
    <w:rsid w:val="00480A73"/>
    <w:rsid w:val="004817CB"/>
    <w:rsid w:val="00481A1D"/>
    <w:rsid w:val="00481A42"/>
    <w:rsid w:val="00481A5A"/>
    <w:rsid w:val="004821E6"/>
    <w:rsid w:val="0048252F"/>
    <w:rsid w:val="0048263B"/>
    <w:rsid w:val="004829DE"/>
    <w:rsid w:val="00482A0A"/>
    <w:rsid w:val="00482AC0"/>
    <w:rsid w:val="00482D35"/>
    <w:rsid w:val="0048348F"/>
    <w:rsid w:val="004837A1"/>
    <w:rsid w:val="004837D3"/>
    <w:rsid w:val="00483AA4"/>
    <w:rsid w:val="00483C0B"/>
    <w:rsid w:val="00483D7E"/>
    <w:rsid w:val="0048400B"/>
    <w:rsid w:val="00484AA9"/>
    <w:rsid w:val="00484F5E"/>
    <w:rsid w:val="0048511F"/>
    <w:rsid w:val="00485328"/>
    <w:rsid w:val="00485660"/>
    <w:rsid w:val="004856BA"/>
    <w:rsid w:val="00485889"/>
    <w:rsid w:val="004859B4"/>
    <w:rsid w:val="00485EAA"/>
    <w:rsid w:val="00485EBD"/>
    <w:rsid w:val="004860F3"/>
    <w:rsid w:val="00486325"/>
    <w:rsid w:val="0048632E"/>
    <w:rsid w:val="00486444"/>
    <w:rsid w:val="00486524"/>
    <w:rsid w:val="004867B6"/>
    <w:rsid w:val="00486A98"/>
    <w:rsid w:val="00486B73"/>
    <w:rsid w:val="00486FB8"/>
    <w:rsid w:val="00486FF6"/>
    <w:rsid w:val="00487379"/>
    <w:rsid w:val="0048745D"/>
    <w:rsid w:val="00487493"/>
    <w:rsid w:val="004875E8"/>
    <w:rsid w:val="00487635"/>
    <w:rsid w:val="004876D0"/>
    <w:rsid w:val="0048773E"/>
    <w:rsid w:val="00487761"/>
    <w:rsid w:val="00487A81"/>
    <w:rsid w:val="00487AAF"/>
    <w:rsid w:val="00487F40"/>
    <w:rsid w:val="00490039"/>
    <w:rsid w:val="004902B9"/>
    <w:rsid w:val="004906A1"/>
    <w:rsid w:val="00490A3F"/>
    <w:rsid w:val="00490AAA"/>
    <w:rsid w:val="00490AE8"/>
    <w:rsid w:val="00490B05"/>
    <w:rsid w:val="00490B80"/>
    <w:rsid w:val="00490CF4"/>
    <w:rsid w:val="00490EEE"/>
    <w:rsid w:val="004910FB"/>
    <w:rsid w:val="004911EC"/>
    <w:rsid w:val="004916C2"/>
    <w:rsid w:val="00491F64"/>
    <w:rsid w:val="00492037"/>
    <w:rsid w:val="0049208E"/>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5E1A"/>
    <w:rsid w:val="0049681D"/>
    <w:rsid w:val="00496959"/>
    <w:rsid w:val="00496A77"/>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23F2"/>
    <w:rsid w:val="004A25CD"/>
    <w:rsid w:val="004A2924"/>
    <w:rsid w:val="004A32EB"/>
    <w:rsid w:val="004A3412"/>
    <w:rsid w:val="004A344B"/>
    <w:rsid w:val="004A3776"/>
    <w:rsid w:val="004A389B"/>
    <w:rsid w:val="004A3B1C"/>
    <w:rsid w:val="004A3C93"/>
    <w:rsid w:val="004A3D41"/>
    <w:rsid w:val="004A3E7D"/>
    <w:rsid w:val="004A4442"/>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CC0"/>
    <w:rsid w:val="004B03DE"/>
    <w:rsid w:val="004B0445"/>
    <w:rsid w:val="004B05EC"/>
    <w:rsid w:val="004B10A6"/>
    <w:rsid w:val="004B127A"/>
    <w:rsid w:val="004B13FA"/>
    <w:rsid w:val="004B16DA"/>
    <w:rsid w:val="004B179E"/>
    <w:rsid w:val="004B272B"/>
    <w:rsid w:val="004B2F9F"/>
    <w:rsid w:val="004B349A"/>
    <w:rsid w:val="004B3544"/>
    <w:rsid w:val="004B3732"/>
    <w:rsid w:val="004B3978"/>
    <w:rsid w:val="004B3CE0"/>
    <w:rsid w:val="004B3F54"/>
    <w:rsid w:val="004B4163"/>
    <w:rsid w:val="004B4164"/>
    <w:rsid w:val="004B4255"/>
    <w:rsid w:val="004B445C"/>
    <w:rsid w:val="004B46E1"/>
    <w:rsid w:val="004B4933"/>
    <w:rsid w:val="004B49AE"/>
    <w:rsid w:val="004B4A70"/>
    <w:rsid w:val="004B4D0A"/>
    <w:rsid w:val="004B4D94"/>
    <w:rsid w:val="004B520F"/>
    <w:rsid w:val="004B5706"/>
    <w:rsid w:val="004B575B"/>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1C29"/>
    <w:rsid w:val="004C22B0"/>
    <w:rsid w:val="004C22BE"/>
    <w:rsid w:val="004C233C"/>
    <w:rsid w:val="004C2468"/>
    <w:rsid w:val="004C2486"/>
    <w:rsid w:val="004C24D8"/>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62"/>
    <w:rsid w:val="004C5FB9"/>
    <w:rsid w:val="004C6067"/>
    <w:rsid w:val="004C609D"/>
    <w:rsid w:val="004C6393"/>
    <w:rsid w:val="004C662C"/>
    <w:rsid w:val="004C6DE5"/>
    <w:rsid w:val="004C7257"/>
    <w:rsid w:val="004C7306"/>
    <w:rsid w:val="004C7896"/>
    <w:rsid w:val="004C7971"/>
    <w:rsid w:val="004C79C8"/>
    <w:rsid w:val="004C7C20"/>
    <w:rsid w:val="004C7DB9"/>
    <w:rsid w:val="004D02FC"/>
    <w:rsid w:val="004D0527"/>
    <w:rsid w:val="004D05D3"/>
    <w:rsid w:val="004D0658"/>
    <w:rsid w:val="004D0ADC"/>
    <w:rsid w:val="004D0EB9"/>
    <w:rsid w:val="004D0F5F"/>
    <w:rsid w:val="004D0FCC"/>
    <w:rsid w:val="004D14E8"/>
    <w:rsid w:val="004D18D8"/>
    <w:rsid w:val="004D2266"/>
    <w:rsid w:val="004D2A3C"/>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5D34"/>
    <w:rsid w:val="004D6280"/>
    <w:rsid w:val="004D63B3"/>
    <w:rsid w:val="004D64C6"/>
    <w:rsid w:val="004D6746"/>
    <w:rsid w:val="004D69E1"/>
    <w:rsid w:val="004D769A"/>
    <w:rsid w:val="004D76ED"/>
    <w:rsid w:val="004D7867"/>
    <w:rsid w:val="004D7CA7"/>
    <w:rsid w:val="004D7DDE"/>
    <w:rsid w:val="004D7DE7"/>
    <w:rsid w:val="004D7E3E"/>
    <w:rsid w:val="004E032B"/>
    <w:rsid w:val="004E041E"/>
    <w:rsid w:val="004E04B7"/>
    <w:rsid w:val="004E0787"/>
    <w:rsid w:val="004E07D5"/>
    <w:rsid w:val="004E0C4A"/>
    <w:rsid w:val="004E0DBC"/>
    <w:rsid w:val="004E134B"/>
    <w:rsid w:val="004E18DA"/>
    <w:rsid w:val="004E1A37"/>
    <w:rsid w:val="004E1AA0"/>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898"/>
    <w:rsid w:val="004E511C"/>
    <w:rsid w:val="004E52BF"/>
    <w:rsid w:val="004E55E4"/>
    <w:rsid w:val="004E574E"/>
    <w:rsid w:val="004E587A"/>
    <w:rsid w:val="004E5AD5"/>
    <w:rsid w:val="004E5C1C"/>
    <w:rsid w:val="004E60D2"/>
    <w:rsid w:val="004E61AA"/>
    <w:rsid w:val="004E6258"/>
    <w:rsid w:val="004E6626"/>
    <w:rsid w:val="004E6649"/>
    <w:rsid w:val="004E68AC"/>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B3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5D36"/>
    <w:rsid w:val="0050601E"/>
    <w:rsid w:val="005062DF"/>
    <w:rsid w:val="00506307"/>
    <w:rsid w:val="0050670F"/>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E05"/>
    <w:rsid w:val="00513F76"/>
    <w:rsid w:val="005141DD"/>
    <w:rsid w:val="00514287"/>
    <w:rsid w:val="0051438B"/>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AA3"/>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4DC"/>
    <w:rsid w:val="005305FB"/>
    <w:rsid w:val="00530971"/>
    <w:rsid w:val="00530B88"/>
    <w:rsid w:val="00531301"/>
    <w:rsid w:val="005314A2"/>
    <w:rsid w:val="00531985"/>
    <w:rsid w:val="00531DA5"/>
    <w:rsid w:val="00532074"/>
    <w:rsid w:val="00532155"/>
    <w:rsid w:val="00532712"/>
    <w:rsid w:val="00532723"/>
    <w:rsid w:val="00532911"/>
    <w:rsid w:val="00532D23"/>
    <w:rsid w:val="00532FBC"/>
    <w:rsid w:val="00533845"/>
    <w:rsid w:val="00533ABE"/>
    <w:rsid w:val="00533DE9"/>
    <w:rsid w:val="00533EB7"/>
    <w:rsid w:val="005340CB"/>
    <w:rsid w:val="005340EE"/>
    <w:rsid w:val="005341C9"/>
    <w:rsid w:val="005343FC"/>
    <w:rsid w:val="005344DA"/>
    <w:rsid w:val="005346EE"/>
    <w:rsid w:val="005349F8"/>
    <w:rsid w:val="00534B43"/>
    <w:rsid w:val="00534B7B"/>
    <w:rsid w:val="00535159"/>
    <w:rsid w:val="005352BA"/>
    <w:rsid w:val="00535550"/>
    <w:rsid w:val="00535887"/>
    <w:rsid w:val="00535A87"/>
    <w:rsid w:val="00536079"/>
    <w:rsid w:val="00536629"/>
    <w:rsid w:val="005367F0"/>
    <w:rsid w:val="00536849"/>
    <w:rsid w:val="005369D6"/>
    <w:rsid w:val="00537603"/>
    <w:rsid w:val="00537B64"/>
    <w:rsid w:val="00537DF1"/>
    <w:rsid w:val="00537F02"/>
    <w:rsid w:val="005409AF"/>
    <w:rsid w:val="00540D75"/>
    <w:rsid w:val="00540E77"/>
    <w:rsid w:val="00540FB6"/>
    <w:rsid w:val="0054135E"/>
    <w:rsid w:val="00541716"/>
    <w:rsid w:val="005418F7"/>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43F6"/>
    <w:rsid w:val="0054467C"/>
    <w:rsid w:val="0054469E"/>
    <w:rsid w:val="005447A7"/>
    <w:rsid w:val="00544A07"/>
    <w:rsid w:val="00544BD8"/>
    <w:rsid w:val="00544BFE"/>
    <w:rsid w:val="00544EB4"/>
    <w:rsid w:val="00545360"/>
    <w:rsid w:val="0054547C"/>
    <w:rsid w:val="0054599D"/>
    <w:rsid w:val="00545A9C"/>
    <w:rsid w:val="00545B1F"/>
    <w:rsid w:val="005461D4"/>
    <w:rsid w:val="005466AB"/>
    <w:rsid w:val="00546BB0"/>
    <w:rsid w:val="00546EA6"/>
    <w:rsid w:val="00546EFE"/>
    <w:rsid w:val="005475CB"/>
    <w:rsid w:val="00547BEF"/>
    <w:rsid w:val="00547C6F"/>
    <w:rsid w:val="005500C0"/>
    <w:rsid w:val="00550192"/>
    <w:rsid w:val="00550369"/>
    <w:rsid w:val="00550424"/>
    <w:rsid w:val="005504EB"/>
    <w:rsid w:val="00550D22"/>
    <w:rsid w:val="0055126C"/>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8D9"/>
    <w:rsid w:val="00554CE8"/>
    <w:rsid w:val="00554DC1"/>
    <w:rsid w:val="00554E49"/>
    <w:rsid w:val="00554E65"/>
    <w:rsid w:val="00554ED8"/>
    <w:rsid w:val="00555468"/>
    <w:rsid w:val="00555737"/>
    <w:rsid w:val="00555A79"/>
    <w:rsid w:val="00555D63"/>
    <w:rsid w:val="00555DF8"/>
    <w:rsid w:val="0055607A"/>
    <w:rsid w:val="005561AD"/>
    <w:rsid w:val="0055620D"/>
    <w:rsid w:val="00556229"/>
    <w:rsid w:val="0055632D"/>
    <w:rsid w:val="00556C79"/>
    <w:rsid w:val="00556DEF"/>
    <w:rsid w:val="005570EB"/>
    <w:rsid w:val="00557256"/>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CFB"/>
    <w:rsid w:val="00561DA5"/>
    <w:rsid w:val="00561EB9"/>
    <w:rsid w:val="005623C8"/>
    <w:rsid w:val="0056252A"/>
    <w:rsid w:val="00562585"/>
    <w:rsid w:val="00562C0F"/>
    <w:rsid w:val="00562CB4"/>
    <w:rsid w:val="0056330C"/>
    <w:rsid w:val="005635BB"/>
    <w:rsid w:val="00563722"/>
    <w:rsid w:val="0056376C"/>
    <w:rsid w:val="00563E7E"/>
    <w:rsid w:val="00563E8F"/>
    <w:rsid w:val="00563F44"/>
    <w:rsid w:val="005641B9"/>
    <w:rsid w:val="0056420B"/>
    <w:rsid w:val="00564360"/>
    <w:rsid w:val="005648E0"/>
    <w:rsid w:val="00564D7A"/>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2D2"/>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A60"/>
    <w:rsid w:val="00577B7E"/>
    <w:rsid w:val="0058000E"/>
    <w:rsid w:val="00580016"/>
    <w:rsid w:val="0058058B"/>
    <w:rsid w:val="005808E8"/>
    <w:rsid w:val="00580A2D"/>
    <w:rsid w:val="00580AC5"/>
    <w:rsid w:val="00580D36"/>
    <w:rsid w:val="00581200"/>
    <w:rsid w:val="0058124D"/>
    <w:rsid w:val="0058135B"/>
    <w:rsid w:val="0058165A"/>
    <w:rsid w:val="00581897"/>
    <w:rsid w:val="005825E3"/>
    <w:rsid w:val="0058295B"/>
    <w:rsid w:val="00582973"/>
    <w:rsid w:val="00582ABD"/>
    <w:rsid w:val="00582B66"/>
    <w:rsid w:val="00583744"/>
    <w:rsid w:val="00583935"/>
    <w:rsid w:val="00583B37"/>
    <w:rsid w:val="00583BCC"/>
    <w:rsid w:val="00583E1A"/>
    <w:rsid w:val="00583E7F"/>
    <w:rsid w:val="00583F98"/>
    <w:rsid w:val="00584068"/>
    <w:rsid w:val="0058424A"/>
    <w:rsid w:val="00584260"/>
    <w:rsid w:val="00584AB6"/>
    <w:rsid w:val="00584CE6"/>
    <w:rsid w:val="00584D32"/>
    <w:rsid w:val="00584D6C"/>
    <w:rsid w:val="00585085"/>
    <w:rsid w:val="005853A8"/>
    <w:rsid w:val="00585569"/>
    <w:rsid w:val="005856DE"/>
    <w:rsid w:val="00585F6C"/>
    <w:rsid w:val="005861DE"/>
    <w:rsid w:val="00586423"/>
    <w:rsid w:val="00586796"/>
    <w:rsid w:val="00587032"/>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2FDF"/>
    <w:rsid w:val="005931B2"/>
    <w:rsid w:val="00593827"/>
    <w:rsid w:val="005939AB"/>
    <w:rsid w:val="00593A95"/>
    <w:rsid w:val="00593DAC"/>
    <w:rsid w:val="005941F8"/>
    <w:rsid w:val="00594A23"/>
    <w:rsid w:val="00594C19"/>
    <w:rsid w:val="0059512D"/>
    <w:rsid w:val="005955D4"/>
    <w:rsid w:val="005957F3"/>
    <w:rsid w:val="00595810"/>
    <w:rsid w:val="00595824"/>
    <w:rsid w:val="0059585B"/>
    <w:rsid w:val="00595C4E"/>
    <w:rsid w:val="005960DF"/>
    <w:rsid w:val="00596263"/>
    <w:rsid w:val="00596C24"/>
    <w:rsid w:val="00596F2A"/>
    <w:rsid w:val="00597318"/>
    <w:rsid w:val="0059779B"/>
    <w:rsid w:val="005978D7"/>
    <w:rsid w:val="00597938"/>
    <w:rsid w:val="00597E61"/>
    <w:rsid w:val="005A02BA"/>
    <w:rsid w:val="005A03BA"/>
    <w:rsid w:val="005A0512"/>
    <w:rsid w:val="005A095F"/>
    <w:rsid w:val="005A0C9C"/>
    <w:rsid w:val="005A0EAB"/>
    <w:rsid w:val="005A0EF9"/>
    <w:rsid w:val="005A1594"/>
    <w:rsid w:val="005A182D"/>
    <w:rsid w:val="005A1A23"/>
    <w:rsid w:val="005A1B32"/>
    <w:rsid w:val="005A1F07"/>
    <w:rsid w:val="005A29E7"/>
    <w:rsid w:val="005A29F0"/>
    <w:rsid w:val="005A2B2C"/>
    <w:rsid w:val="005A31BC"/>
    <w:rsid w:val="005A38AC"/>
    <w:rsid w:val="005A38DF"/>
    <w:rsid w:val="005A39A9"/>
    <w:rsid w:val="005A3BAD"/>
    <w:rsid w:val="005A3DDB"/>
    <w:rsid w:val="005A3F4A"/>
    <w:rsid w:val="005A46FE"/>
    <w:rsid w:val="005A48B6"/>
    <w:rsid w:val="005A4940"/>
    <w:rsid w:val="005A4D1E"/>
    <w:rsid w:val="005A4E8F"/>
    <w:rsid w:val="005A4F5B"/>
    <w:rsid w:val="005A52D2"/>
    <w:rsid w:val="005A5426"/>
    <w:rsid w:val="005A54A2"/>
    <w:rsid w:val="005A57A4"/>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01"/>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CFF"/>
    <w:rsid w:val="005B5E19"/>
    <w:rsid w:val="005B5FDC"/>
    <w:rsid w:val="005B6347"/>
    <w:rsid w:val="005B641F"/>
    <w:rsid w:val="005B6471"/>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1E32"/>
    <w:rsid w:val="005C201D"/>
    <w:rsid w:val="005C21B1"/>
    <w:rsid w:val="005C2E50"/>
    <w:rsid w:val="005C3161"/>
    <w:rsid w:val="005C3378"/>
    <w:rsid w:val="005C33B9"/>
    <w:rsid w:val="005C371F"/>
    <w:rsid w:val="005C3728"/>
    <w:rsid w:val="005C3916"/>
    <w:rsid w:val="005C3B30"/>
    <w:rsid w:val="005C3C56"/>
    <w:rsid w:val="005C41C4"/>
    <w:rsid w:val="005C4230"/>
    <w:rsid w:val="005C442B"/>
    <w:rsid w:val="005C4734"/>
    <w:rsid w:val="005C4C62"/>
    <w:rsid w:val="005C4DBA"/>
    <w:rsid w:val="005C4EE3"/>
    <w:rsid w:val="005C509E"/>
    <w:rsid w:val="005C5685"/>
    <w:rsid w:val="005C57A6"/>
    <w:rsid w:val="005C5A7C"/>
    <w:rsid w:val="005C5ACE"/>
    <w:rsid w:val="005C5ACF"/>
    <w:rsid w:val="005C6229"/>
    <w:rsid w:val="005C67D1"/>
    <w:rsid w:val="005C6BDB"/>
    <w:rsid w:val="005C70E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1D80"/>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FD9"/>
    <w:rsid w:val="005D5109"/>
    <w:rsid w:val="005D5195"/>
    <w:rsid w:val="005D5291"/>
    <w:rsid w:val="005D5310"/>
    <w:rsid w:val="005D5384"/>
    <w:rsid w:val="005D5823"/>
    <w:rsid w:val="005D5AB7"/>
    <w:rsid w:val="005D5E44"/>
    <w:rsid w:val="005D6A0E"/>
    <w:rsid w:val="005D6AAA"/>
    <w:rsid w:val="005D6C01"/>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2F4D"/>
    <w:rsid w:val="005E368D"/>
    <w:rsid w:val="005E36F1"/>
    <w:rsid w:val="005E3736"/>
    <w:rsid w:val="005E3A0C"/>
    <w:rsid w:val="005E3E92"/>
    <w:rsid w:val="005E4976"/>
    <w:rsid w:val="005E4B07"/>
    <w:rsid w:val="005E5162"/>
    <w:rsid w:val="005E55AE"/>
    <w:rsid w:val="005E5A4E"/>
    <w:rsid w:val="005E5D45"/>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1C25"/>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4B8"/>
    <w:rsid w:val="005F7502"/>
    <w:rsid w:val="005F75B3"/>
    <w:rsid w:val="005F7780"/>
    <w:rsid w:val="005F7ABD"/>
    <w:rsid w:val="005F7E14"/>
    <w:rsid w:val="005F7EA8"/>
    <w:rsid w:val="00600697"/>
    <w:rsid w:val="006009D9"/>
    <w:rsid w:val="00600E5F"/>
    <w:rsid w:val="0060100A"/>
    <w:rsid w:val="006015D6"/>
    <w:rsid w:val="00601B33"/>
    <w:rsid w:val="006022D1"/>
    <w:rsid w:val="006024F3"/>
    <w:rsid w:val="0060272B"/>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98"/>
    <w:rsid w:val="006076E1"/>
    <w:rsid w:val="006076ED"/>
    <w:rsid w:val="0060780F"/>
    <w:rsid w:val="00607C8E"/>
    <w:rsid w:val="00607CE6"/>
    <w:rsid w:val="00607E1E"/>
    <w:rsid w:val="0061028E"/>
    <w:rsid w:val="006105DB"/>
    <w:rsid w:val="006108BE"/>
    <w:rsid w:val="00610D49"/>
    <w:rsid w:val="00610E89"/>
    <w:rsid w:val="0061111A"/>
    <w:rsid w:val="0061120C"/>
    <w:rsid w:val="0061143F"/>
    <w:rsid w:val="00611627"/>
    <w:rsid w:val="0061195A"/>
    <w:rsid w:val="00611B47"/>
    <w:rsid w:val="006121C5"/>
    <w:rsid w:val="00612245"/>
    <w:rsid w:val="006124A8"/>
    <w:rsid w:val="00613129"/>
    <w:rsid w:val="0061313F"/>
    <w:rsid w:val="006134A2"/>
    <w:rsid w:val="006136DD"/>
    <w:rsid w:val="00613907"/>
    <w:rsid w:val="00613E08"/>
    <w:rsid w:val="00614459"/>
    <w:rsid w:val="00614ED2"/>
    <w:rsid w:val="00614FD3"/>
    <w:rsid w:val="006154CC"/>
    <w:rsid w:val="006159EF"/>
    <w:rsid w:val="00615C41"/>
    <w:rsid w:val="00615CB4"/>
    <w:rsid w:val="0061619C"/>
    <w:rsid w:val="006161D6"/>
    <w:rsid w:val="006165C8"/>
    <w:rsid w:val="006169BA"/>
    <w:rsid w:val="00616A09"/>
    <w:rsid w:val="00616DD3"/>
    <w:rsid w:val="006171BA"/>
    <w:rsid w:val="006173C5"/>
    <w:rsid w:val="00617692"/>
    <w:rsid w:val="00620128"/>
    <w:rsid w:val="00620212"/>
    <w:rsid w:val="006206AA"/>
    <w:rsid w:val="0062075A"/>
    <w:rsid w:val="00620987"/>
    <w:rsid w:val="00620B73"/>
    <w:rsid w:val="00620E4E"/>
    <w:rsid w:val="00621795"/>
    <w:rsid w:val="00621A62"/>
    <w:rsid w:val="00621AF0"/>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0D9"/>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6E3E"/>
    <w:rsid w:val="00637200"/>
    <w:rsid w:val="006372DB"/>
    <w:rsid w:val="0063770F"/>
    <w:rsid w:val="0063789C"/>
    <w:rsid w:val="006379C7"/>
    <w:rsid w:val="006379E7"/>
    <w:rsid w:val="00640150"/>
    <w:rsid w:val="00640259"/>
    <w:rsid w:val="0064084D"/>
    <w:rsid w:val="00640863"/>
    <w:rsid w:val="00640884"/>
    <w:rsid w:val="00640948"/>
    <w:rsid w:val="00640A81"/>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22"/>
    <w:rsid w:val="00646096"/>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0CE"/>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38D7"/>
    <w:rsid w:val="00654015"/>
    <w:rsid w:val="00654212"/>
    <w:rsid w:val="00654257"/>
    <w:rsid w:val="00654410"/>
    <w:rsid w:val="006551F5"/>
    <w:rsid w:val="0065553B"/>
    <w:rsid w:val="00655B2B"/>
    <w:rsid w:val="00655B56"/>
    <w:rsid w:val="00655E73"/>
    <w:rsid w:val="00656568"/>
    <w:rsid w:val="006565AE"/>
    <w:rsid w:val="0065685E"/>
    <w:rsid w:val="00657948"/>
    <w:rsid w:val="00657B9F"/>
    <w:rsid w:val="0066005F"/>
    <w:rsid w:val="006600B4"/>
    <w:rsid w:val="006601B3"/>
    <w:rsid w:val="00660236"/>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2ED"/>
    <w:rsid w:val="00666302"/>
    <w:rsid w:val="0066674D"/>
    <w:rsid w:val="00666A37"/>
    <w:rsid w:val="00666CB7"/>
    <w:rsid w:val="00666FB3"/>
    <w:rsid w:val="00667078"/>
    <w:rsid w:val="006674E8"/>
    <w:rsid w:val="0066755A"/>
    <w:rsid w:val="0066761E"/>
    <w:rsid w:val="006676EA"/>
    <w:rsid w:val="00667952"/>
    <w:rsid w:val="0067047A"/>
    <w:rsid w:val="00670731"/>
    <w:rsid w:val="006708B1"/>
    <w:rsid w:val="00670DCC"/>
    <w:rsid w:val="00671050"/>
    <w:rsid w:val="0067131E"/>
    <w:rsid w:val="00671357"/>
    <w:rsid w:val="006715D7"/>
    <w:rsid w:val="00671614"/>
    <w:rsid w:val="00671774"/>
    <w:rsid w:val="00671B8A"/>
    <w:rsid w:val="00672A1E"/>
    <w:rsid w:val="00672DA6"/>
    <w:rsid w:val="00672E5F"/>
    <w:rsid w:val="00673445"/>
    <w:rsid w:val="00673462"/>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7774C"/>
    <w:rsid w:val="00680095"/>
    <w:rsid w:val="006804CC"/>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D31"/>
    <w:rsid w:val="00686FF5"/>
    <w:rsid w:val="006873DF"/>
    <w:rsid w:val="006875C0"/>
    <w:rsid w:val="00687703"/>
    <w:rsid w:val="0068792E"/>
    <w:rsid w:val="00687D33"/>
    <w:rsid w:val="00687DBF"/>
    <w:rsid w:val="00687F6A"/>
    <w:rsid w:val="00687F6E"/>
    <w:rsid w:val="00687F97"/>
    <w:rsid w:val="00687FBF"/>
    <w:rsid w:val="00690287"/>
    <w:rsid w:val="0069044E"/>
    <w:rsid w:val="006905AE"/>
    <w:rsid w:val="006907C1"/>
    <w:rsid w:val="00690F02"/>
    <w:rsid w:val="00691093"/>
    <w:rsid w:val="006910E9"/>
    <w:rsid w:val="006910F8"/>
    <w:rsid w:val="0069134F"/>
    <w:rsid w:val="0069168C"/>
    <w:rsid w:val="00691DEA"/>
    <w:rsid w:val="00691E2A"/>
    <w:rsid w:val="00691E6D"/>
    <w:rsid w:val="00691E71"/>
    <w:rsid w:val="00691ED8"/>
    <w:rsid w:val="00692345"/>
    <w:rsid w:val="006924AA"/>
    <w:rsid w:val="00692570"/>
    <w:rsid w:val="00692639"/>
    <w:rsid w:val="00692746"/>
    <w:rsid w:val="00692BD5"/>
    <w:rsid w:val="00692BE4"/>
    <w:rsid w:val="00693379"/>
    <w:rsid w:val="006933AC"/>
    <w:rsid w:val="0069357D"/>
    <w:rsid w:val="0069381D"/>
    <w:rsid w:val="00693918"/>
    <w:rsid w:val="00693A38"/>
    <w:rsid w:val="00693C34"/>
    <w:rsid w:val="00694509"/>
    <w:rsid w:val="00694822"/>
    <w:rsid w:val="00694842"/>
    <w:rsid w:val="00694C51"/>
    <w:rsid w:val="00695004"/>
    <w:rsid w:val="006952D5"/>
    <w:rsid w:val="0069543A"/>
    <w:rsid w:val="00695C4A"/>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1A26"/>
    <w:rsid w:val="006A245E"/>
    <w:rsid w:val="006A2518"/>
    <w:rsid w:val="006A27DD"/>
    <w:rsid w:val="006A2E15"/>
    <w:rsid w:val="006A2E49"/>
    <w:rsid w:val="006A2EE7"/>
    <w:rsid w:val="006A2EFA"/>
    <w:rsid w:val="006A2F58"/>
    <w:rsid w:val="006A3085"/>
    <w:rsid w:val="006A3453"/>
    <w:rsid w:val="006A3542"/>
    <w:rsid w:val="006A378A"/>
    <w:rsid w:val="006A391E"/>
    <w:rsid w:val="006A3B05"/>
    <w:rsid w:val="006A3B19"/>
    <w:rsid w:val="006A3D87"/>
    <w:rsid w:val="006A3FB7"/>
    <w:rsid w:val="006A4322"/>
    <w:rsid w:val="006A4B08"/>
    <w:rsid w:val="006A50B9"/>
    <w:rsid w:val="006A5185"/>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454"/>
    <w:rsid w:val="006B2860"/>
    <w:rsid w:val="006B28F9"/>
    <w:rsid w:val="006B2A80"/>
    <w:rsid w:val="006B2FBA"/>
    <w:rsid w:val="006B324C"/>
    <w:rsid w:val="006B32D8"/>
    <w:rsid w:val="006B39E3"/>
    <w:rsid w:val="006B3A4F"/>
    <w:rsid w:val="006B4487"/>
    <w:rsid w:val="006B483F"/>
    <w:rsid w:val="006B4856"/>
    <w:rsid w:val="006B4A59"/>
    <w:rsid w:val="006B4E96"/>
    <w:rsid w:val="006B4F56"/>
    <w:rsid w:val="006B509E"/>
    <w:rsid w:val="006B51B3"/>
    <w:rsid w:val="006B52BE"/>
    <w:rsid w:val="006B5464"/>
    <w:rsid w:val="006B577B"/>
    <w:rsid w:val="006B57A5"/>
    <w:rsid w:val="006B61D5"/>
    <w:rsid w:val="006B6429"/>
    <w:rsid w:val="006B658E"/>
    <w:rsid w:val="006B69CD"/>
    <w:rsid w:val="006B6AB3"/>
    <w:rsid w:val="006B6ADA"/>
    <w:rsid w:val="006B6E25"/>
    <w:rsid w:val="006B7332"/>
    <w:rsid w:val="006B79B5"/>
    <w:rsid w:val="006B7A90"/>
    <w:rsid w:val="006B7F55"/>
    <w:rsid w:val="006B7FB8"/>
    <w:rsid w:val="006C0185"/>
    <w:rsid w:val="006C09E7"/>
    <w:rsid w:val="006C0BB3"/>
    <w:rsid w:val="006C0C77"/>
    <w:rsid w:val="006C126A"/>
    <w:rsid w:val="006C19FC"/>
    <w:rsid w:val="006C2505"/>
    <w:rsid w:val="006C25FF"/>
    <w:rsid w:val="006C265A"/>
    <w:rsid w:val="006C26DA"/>
    <w:rsid w:val="006C2E60"/>
    <w:rsid w:val="006C3218"/>
    <w:rsid w:val="006C3286"/>
    <w:rsid w:val="006C35F7"/>
    <w:rsid w:val="006C388A"/>
    <w:rsid w:val="006C3A70"/>
    <w:rsid w:val="006C4459"/>
    <w:rsid w:val="006C44D3"/>
    <w:rsid w:val="006C47F5"/>
    <w:rsid w:val="006C4D3D"/>
    <w:rsid w:val="006C4EE3"/>
    <w:rsid w:val="006C4F65"/>
    <w:rsid w:val="006C4F88"/>
    <w:rsid w:val="006C556D"/>
    <w:rsid w:val="006C59DE"/>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B9B"/>
    <w:rsid w:val="006D1C5C"/>
    <w:rsid w:val="006D1D7C"/>
    <w:rsid w:val="006D2018"/>
    <w:rsid w:val="006D225F"/>
    <w:rsid w:val="006D258F"/>
    <w:rsid w:val="006D26AB"/>
    <w:rsid w:val="006D26CF"/>
    <w:rsid w:val="006D27D5"/>
    <w:rsid w:val="006D281C"/>
    <w:rsid w:val="006D2BAB"/>
    <w:rsid w:val="006D2CA6"/>
    <w:rsid w:val="006D2DEB"/>
    <w:rsid w:val="006D2DEC"/>
    <w:rsid w:val="006D2FBA"/>
    <w:rsid w:val="006D3398"/>
    <w:rsid w:val="006D4607"/>
    <w:rsid w:val="006D49C8"/>
    <w:rsid w:val="006D50A5"/>
    <w:rsid w:val="006D551B"/>
    <w:rsid w:val="006D557D"/>
    <w:rsid w:val="006D5673"/>
    <w:rsid w:val="006D5A8A"/>
    <w:rsid w:val="006D5E37"/>
    <w:rsid w:val="006D5FE7"/>
    <w:rsid w:val="006D6169"/>
    <w:rsid w:val="006D6984"/>
    <w:rsid w:val="006D6A73"/>
    <w:rsid w:val="006D7002"/>
    <w:rsid w:val="006D72BD"/>
    <w:rsid w:val="006D73D5"/>
    <w:rsid w:val="006D73F6"/>
    <w:rsid w:val="006D7469"/>
    <w:rsid w:val="006D746E"/>
    <w:rsid w:val="006D7732"/>
    <w:rsid w:val="006D7A4B"/>
    <w:rsid w:val="006D7E03"/>
    <w:rsid w:val="006D7F05"/>
    <w:rsid w:val="006E0242"/>
    <w:rsid w:val="006E0310"/>
    <w:rsid w:val="006E032F"/>
    <w:rsid w:val="006E04E8"/>
    <w:rsid w:val="006E09E9"/>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64"/>
    <w:rsid w:val="006E56C3"/>
    <w:rsid w:val="006E5956"/>
    <w:rsid w:val="006E5EDD"/>
    <w:rsid w:val="006E6316"/>
    <w:rsid w:val="006E6A90"/>
    <w:rsid w:val="006E7050"/>
    <w:rsid w:val="006E7307"/>
    <w:rsid w:val="006E734E"/>
    <w:rsid w:val="006E7399"/>
    <w:rsid w:val="006E75F5"/>
    <w:rsid w:val="006E7616"/>
    <w:rsid w:val="006E76A0"/>
    <w:rsid w:val="006E7B88"/>
    <w:rsid w:val="006E7DAC"/>
    <w:rsid w:val="006E7E40"/>
    <w:rsid w:val="006E7EBB"/>
    <w:rsid w:val="006F00D2"/>
    <w:rsid w:val="006F080A"/>
    <w:rsid w:val="006F0AB7"/>
    <w:rsid w:val="006F0B59"/>
    <w:rsid w:val="006F0BD7"/>
    <w:rsid w:val="006F0C78"/>
    <w:rsid w:val="006F0D58"/>
    <w:rsid w:val="006F1459"/>
    <w:rsid w:val="006F1472"/>
    <w:rsid w:val="006F1711"/>
    <w:rsid w:val="006F18AB"/>
    <w:rsid w:val="006F1AAA"/>
    <w:rsid w:val="006F1CAD"/>
    <w:rsid w:val="006F1D2B"/>
    <w:rsid w:val="006F1FCD"/>
    <w:rsid w:val="006F2051"/>
    <w:rsid w:val="006F20DD"/>
    <w:rsid w:val="006F2495"/>
    <w:rsid w:val="006F27CF"/>
    <w:rsid w:val="006F284E"/>
    <w:rsid w:val="006F356B"/>
    <w:rsid w:val="006F3625"/>
    <w:rsid w:val="006F3818"/>
    <w:rsid w:val="006F3C55"/>
    <w:rsid w:val="006F3C5D"/>
    <w:rsid w:val="006F3D01"/>
    <w:rsid w:val="006F3D13"/>
    <w:rsid w:val="006F3DAE"/>
    <w:rsid w:val="006F4539"/>
    <w:rsid w:val="006F4D53"/>
    <w:rsid w:val="006F4DC4"/>
    <w:rsid w:val="006F4FC1"/>
    <w:rsid w:val="006F511F"/>
    <w:rsid w:val="006F5331"/>
    <w:rsid w:val="006F549C"/>
    <w:rsid w:val="006F567B"/>
    <w:rsid w:val="006F5842"/>
    <w:rsid w:val="006F5CCE"/>
    <w:rsid w:val="006F5CE0"/>
    <w:rsid w:val="006F5D06"/>
    <w:rsid w:val="006F5D64"/>
    <w:rsid w:val="006F6774"/>
    <w:rsid w:val="006F6E0F"/>
    <w:rsid w:val="006F734B"/>
    <w:rsid w:val="006F7773"/>
    <w:rsid w:val="006F7CBC"/>
    <w:rsid w:val="006F7DAB"/>
    <w:rsid w:val="00700298"/>
    <w:rsid w:val="0070055D"/>
    <w:rsid w:val="0070069B"/>
    <w:rsid w:val="00700844"/>
    <w:rsid w:val="00700AF9"/>
    <w:rsid w:val="00700B30"/>
    <w:rsid w:val="00700FDA"/>
    <w:rsid w:val="00701312"/>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29D"/>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495"/>
    <w:rsid w:val="007075C7"/>
    <w:rsid w:val="0070782C"/>
    <w:rsid w:val="00707AC1"/>
    <w:rsid w:val="00707B7F"/>
    <w:rsid w:val="00707BD3"/>
    <w:rsid w:val="00710779"/>
    <w:rsid w:val="00710872"/>
    <w:rsid w:val="00710A2D"/>
    <w:rsid w:val="00710A46"/>
    <w:rsid w:val="00710ABE"/>
    <w:rsid w:val="00710D8E"/>
    <w:rsid w:val="00711A63"/>
    <w:rsid w:val="00711B16"/>
    <w:rsid w:val="00711DF8"/>
    <w:rsid w:val="00711EF2"/>
    <w:rsid w:val="00711FAB"/>
    <w:rsid w:val="00711FD4"/>
    <w:rsid w:val="0071204C"/>
    <w:rsid w:val="0071231E"/>
    <w:rsid w:val="00712833"/>
    <w:rsid w:val="00712916"/>
    <w:rsid w:val="007129F2"/>
    <w:rsid w:val="00712AAD"/>
    <w:rsid w:val="00712B46"/>
    <w:rsid w:val="00712F58"/>
    <w:rsid w:val="00713171"/>
    <w:rsid w:val="00713833"/>
    <w:rsid w:val="007139E7"/>
    <w:rsid w:val="00713AE3"/>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2C2"/>
    <w:rsid w:val="0071630F"/>
    <w:rsid w:val="00716593"/>
    <w:rsid w:val="00716661"/>
    <w:rsid w:val="0071707F"/>
    <w:rsid w:val="0071714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9C"/>
    <w:rsid w:val="00723FBB"/>
    <w:rsid w:val="0072408A"/>
    <w:rsid w:val="0072417D"/>
    <w:rsid w:val="00724311"/>
    <w:rsid w:val="0072457C"/>
    <w:rsid w:val="00724946"/>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2711B"/>
    <w:rsid w:val="00730098"/>
    <w:rsid w:val="0073053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2DB"/>
    <w:rsid w:val="007327F3"/>
    <w:rsid w:val="00732BB2"/>
    <w:rsid w:val="00733552"/>
    <w:rsid w:val="00733645"/>
    <w:rsid w:val="007337FE"/>
    <w:rsid w:val="00733BEE"/>
    <w:rsid w:val="00733DB2"/>
    <w:rsid w:val="0073411B"/>
    <w:rsid w:val="00734154"/>
    <w:rsid w:val="00734684"/>
    <w:rsid w:val="007348C8"/>
    <w:rsid w:val="00734B52"/>
    <w:rsid w:val="00734C6D"/>
    <w:rsid w:val="00734C87"/>
    <w:rsid w:val="0073504A"/>
    <w:rsid w:val="007353CB"/>
    <w:rsid w:val="00735447"/>
    <w:rsid w:val="007354F8"/>
    <w:rsid w:val="007355D0"/>
    <w:rsid w:val="00735D3D"/>
    <w:rsid w:val="00735EDB"/>
    <w:rsid w:val="007360AF"/>
    <w:rsid w:val="007360BD"/>
    <w:rsid w:val="00736175"/>
    <w:rsid w:val="00736D0B"/>
    <w:rsid w:val="00736E67"/>
    <w:rsid w:val="00736FE9"/>
    <w:rsid w:val="00736FEC"/>
    <w:rsid w:val="00737228"/>
    <w:rsid w:val="00737943"/>
    <w:rsid w:val="007409C2"/>
    <w:rsid w:val="00740AF0"/>
    <w:rsid w:val="00740BF7"/>
    <w:rsid w:val="0074124D"/>
    <w:rsid w:val="007415D2"/>
    <w:rsid w:val="00741640"/>
    <w:rsid w:val="00741678"/>
    <w:rsid w:val="00741908"/>
    <w:rsid w:val="00741FFF"/>
    <w:rsid w:val="0074211E"/>
    <w:rsid w:val="00742C1E"/>
    <w:rsid w:val="00742D84"/>
    <w:rsid w:val="00742E40"/>
    <w:rsid w:val="00742F53"/>
    <w:rsid w:val="00743196"/>
    <w:rsid w:val="0074335E"/>
    <w:rsid w:val="007437EB"/>
    <w:rsid w:val="00743823"/>
    <w:rsid w:val="00743A93"/>
    <w:rsid w:val="0074436C"/>
    <w:rsid w:val="00744391"/>
    <w:rsid w:val="00744623"/>
    <w:rsid w:val="00744633"/>
    <w:rsid w:val="0074465E"/>
    <w:rsid w:val="007448BB"/>
    <w:rsid w:val="00744E21"/>
    <w:rsid w:val="0074507F"/>
    <w:rsid w:val="007452E8"/>
    <w:rsid w:val="00745685"/>
    <w:rsid w:val="0074595F"/>
    <w:rsid w:val="00745AA5"/>
    <w:rsid w:val="00745BBA"/>
    <w:rsid w:val="007466D3"/>
    <w:rsid w:val="0074690A"/>
    <w:rsid w:val="0074695F"/>
    <w:rsid w:val="00746E60"/>
    <w:rsid w:val="00747076"/>
    <w:rsid w:val="00747385"/>
    <w:rsid w:val="0074739C"/>
    <w:rsid w:val="007474B8"/>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1E9"/>
    <w:rsid w:val="00751455"/>
    <w:rsid w:val="0075162C"/>
    <w:rsid w:val="007518E5"/>
    <w:rsid w:val="00751A49"/>
    <w:rsid w:val="00751BAA"/>
    <w:rsid w:val="00751D21"/>
    <w:rsid w:val="00751DA3"/>
    <w:rsid w:val="0075204B"/>
    <w:rsid w:val="007520D6"/>
    <w:rsid w:val="007521EA"/>
    <w:rsid w:val="00752281"/>
    <w:rsid w:val="007524D0"/>
    <w:rsid w:val="00752567"/>
    <w:rsid w:val="007526BC"/>
    <w:rsid w:val="0075271E"/>
    <w:rsid w:val="0075282D"/>
    <w:rsid w:val="00752970"/>
    <w:rsid w:val="007529F5"/>
    <w:rsid w:val="00752C05"/>
    <w:rsid w:val="007530E0"/>
    <w:rsid w:val="00753217"/>
    <w:rsid w:val="0075330F"/>
    <w:rsid w:val="0075349A"/>
    <w:rsid w:val="00753550"/>
    <w:rsid w:val="0075357E"/>
    <w:rsid w:val="00753D72"/>
    <w:rsid w:val="00753DD5"/>
    <w:rsid w:val="0075438D"/>
    <w:rsid w:val="0075440E"/>
    <w:rsid w:val="00754459"/>
    <w:rsid w:val="00754555"/>
    <w:rsid w:val="0075484A"/>
    <w:rsid w:val="0075488A"/>
    <w:rsid w:val="00754B0A"/>
    <w:rsid w:val="00754E86"/>
    <w:rsid w:val="00755013"/>
    <w:rsid w:val="0075533B"/>
    <w:rsid w:val="0075568B"/>
    <w:rsid w:val="00755A37"/>
    <w:rsid w:val="00755BBA"/>
    <w:rsid w:val="00755E0C"/>
    <w:rsid w:val="00755F07"/>
    <w:rsid w:val="00756B4E"/>
    <w:rsid w:val="00756DC8"/>
    <w:rsid w:val="00756F3D"/>
    <w:rsid w:val="0075708D"/>
    <w:rsid w:val="007570AD"/>
    <w:rsid w:val="007570BE"/>
    <w:rsid w:val="00757B71"/>
    <w:rsid w:val="00757C09"/>
    <w:rsid w:val="00760620"/>
    <w:rsid w:val="00760698"/>
    <w:rsid w:val="00760A96"/>
    <w:rsid w:val="00760AD1"/>
    <w:rsid w:val="00761713"/>
    <w:rsid w:val="007617FD"/>
    <w:rsid w:val="0076188B"/>
    <w:rsid w:val="00761897"/>
    <w:rsid w:val="00761965"/>
    <w:rsid w:val="00761FBC"/>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5"/>
    <w:rsid w:val="007750CA"/>
    <w:rsid w:val="007750DC"/>
    <w:rsid w:val="007753A3"/>
    <w:rsid w:val="00775A5B"/>
    <w:rsid w:val="00775E5D"/>
    <w:rsid w:val="0077634B"/>
    <w:rsid w:val="007763EF"/>
    <w:rsid w:val="00776775"/>
    <w:rsid w:val="00776AF3"/>
    <w:rsid w:val="00776B63"/>
    <w:rsid w:val="00776DF4"/>
    <w:rsid w:val="00776E4A"/>
    <w:rsid w:val="00776FD3"/>
    <w:rsid w:val="00777044"/>
    <w:rsid w:val="0077714A"/>
    <w:rsid w:val="00777270"/>
    <w:rsid w:val="007777BA"/>
    <w:rsid w:val="0077781A"/>
    <w:rsid w:val="00777989"/>
    <w:rsid w:val="00777BBF"/>
    <w:rsid w:val="00777D87"/>
    <w:rsid w:val="00777DD8"/>
    <w:rsid w:val="00777DDF"/>
    <w:rsid w:val="00780469"/>
    <w:rsid w:val="007805B2"/>
    <w:rsid w:val="0078079F"/>
    <w:rsid w:val="00780827"/>
    <w:rsid w:val="007809A2"/>
    <w:rsid w:val="00780AC5"/>
    <w:rsid w:val="00780FE1"/>
    <w:rsid w:val="00781176"/>
    <w:rsid w:val="0078136F"/>
    <w:rsid w:val="007815BB"/>
    <w:rsid w:val="0078162D"/>
    <w:rsid w:val="0078195E"/>
    <w:rsid w:val="00781C2F"/>
    <w:rsid w:val="00781F54"/>
    <w:rsid w:val="007822F8"/>
    <w:rsid w:val="0078250D"/>
    <w:rsid w:val="00782BAE"/>
    <w:rsid w:val="00782C1D"/>
    <w:rsid w:val="00782D13"/>
    <w:rsid w:val="00782D6A"/>
    <w:rsid w:val="00782F98"/>
    <w:rsid w:val="00783009"/>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476"/>
    <w:rsid w:val="0078680F"/>
    <w:rsid w:val="0078693E"/>
    <w:rsid w:val="00786E14"/>
    <w:rsid w:val="0078738A"/>
    <w:rsid w:val="007875EE"/>
    <w:rsid w:val="00787A62"/>
    <w:rsid w:val="00787BC1"/>
    <w:rsid w:val="00787F8B"/>
    <w:rsid w:val="007902DA"/>
    <w:rsid w:val="00790653"/>
    <w:rsid w:val="00790740"/>
    <w:rsid w:val="00790C58"/>
    <w:rsid w:val="00790EC3"/>
    <w:rsid w:val="00791158"/>
    <w:rsid w:val="0079204C"/>
    <w:rsid w:val="00792244"/>
    <w:rsid w:val="007923C1"/>
    <w:rsid w:val="00792494"/>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7E2"/>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1F8"/>
    <w:rsid w:val="007A1588"/>
    <w:rsid w:val="007A1AD5"/>
    <w:rsid w:val="007A1C65"/>
    <w:rsid w:val="007A2094"/>
    <w:rsid w:val="007A2363"/>
    <w:rsid w:val="007A2804"/>
    <w:rsid w:val="007A2897"/>
    <w:rsid w:val="007A293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2B6"/>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4AFC"/>
    <w:rsid w:val="007B5126"/>
    <w:rsid w:val="007B51D3"/>
    <w:rsid w:val="007B5311"/>
    <w:rsid w:val="007B542E"/>
    <w:rsid w:val="007B5A0A"/>
    <w:rsid w:val="007B5AE0"/>
    <w:rsid w:val="007B5B49"/>
    <w:rsid w:val="007B60BA"/>
    <w:rsid w:val="007B621E"/>
    <w:rsid w:val="007B6836"/>
    <w:rsid w:val="007B6C21"/>
    <w:rsid w:val="007B6CA6"/>
    <w:rsid w:val="007B6DA6"/>
    <w:rsid w:val="007B713A"/>
    <w:rsid w:val="007B7164"/>
    <w:rsid w:val="007B720A"/>
    <w:rsid w:val="007B74E5"/>
    <w:rsid w:val="007B75F4"/>
    <w:rsid w:val="007C008D"/>
    <w:rsid w:val="007C06A9"/>
    <w:rsid w:val="007C0905"/>
    <w:rsid w:val="007C0B2C"/>
    <w:rsid w:val="007C0CE2"/>
    <w:rsid w:val="007C1840"/>
    <w:rsid w:val="007C19D2"/>
    <w:rsid w:val="007C1B32"/>
    <w:rsid w:val="007C2417"/>
    <w:rsid w:val="007C272C"/>
    <w:rsid w:val="007C2831"/>
    <w:rsid w:val="007C2C3D"/>
    <w:rsid w:val="007C2D9E"/>
    <w:rsid w:val="007C300A"/>
    <w:rsid w:val="007C35E9"/>
    <w:rsid w:val="007C3956"/>
    <w:rsid w:val="007C39E0"/>
    <w:rsid w:val="007C3CDB"/>
    <w:rsid w:val="007C3D84"/>
    <w:rsid w:val="007C44B6"/>
    <w:rsid w:val="007C45D0"/>
    <w:rsid w:val="007C48EE"/>
    <w:rsid w:val="007C4D96"/>
    <w:rsid w:val="007C5006"/>
    <w:rsid w:val="007C5171"/>
    <w:rsid w:val="007C532B"/>
    <w:rsid w:val="007C5926"/>
    <w:rsid w:val="007C5C7D"/>
    <w:rsid w:val="007C5EB2"/>
    <w:rsid w:val="007C6FF6"/>
    <w:rsid w:val="007C7062"/>
    <w:rsid w:val="007C7207"/>
    <w:rsid w:val="007C73B1"/>
    <w:rsid w:val="007C7435"/>
    <w:rsid w:val="007C7A68"/>
    <w:rsid w:val="007C7EED"/>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B03"/>
    <w:rsid w:val="007D1D2E"/>
    <w:rsid w:val="007D291C"/>
    <w:rsid w:val="007D2A96"/>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02B"/>
    <w:rsid w:val="007D53BA"/>
    <w:rsid w:val="007D57B4"/>
    <w:rsid w:val="007D5C31"/>
    <w:rsid w:val="007D5CB5"/>
    <w:rsid w:val="007D5EC1"/>
    <w:rsid w:val="007D5F6A"/>
    <w:rsid w:val="007D69A9"/>
    <w:rsid w:val="007D7242"/>
    <w:rsid w:val="007D73ED"/>
    <w:rsid w:val="007D7574"/>
    <w:rsid w:val="007D7589"/>
    <w:rsid w:val="007D78AE"/>
    <w:rsid w:val="007D7A1D"/>
    <w:rsid w:val="007D7D19"/>
    <w:rsid w:val="007D7D4B"/>
    <w:rsid w:val="007D7E59"/>
    <w:rsid w:val="007D7E68"/>
    <w:rsid w:val="007E0115"/>
    <w:rsid w:val="007E0516"/>
    <w:rsid w:val="007E084D"/>
    <w:rsid w:val="007E08FA"/>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4FBE"/>
    <w:rsid w:val="007E54A9"/>
    <w:rsid w:val="007E5566"/>
    <w:rsid w:val="007E5803"/>
    <w:rsid w:val="007E5886"/>
    <w:rsid w:val="007E59CE"/>
    <w:rsid w:val="007E5B8A"/>
    <w:rsid w:val="007E5EF2"/>
    <w:rsid w:val="007E62BE"/>
    <w:rsid w:val="007E6536"/>
    <w:rsid w:val="007E659B"/>
    <w:rsid w:val="007E660A"/>
    <w:rsid w:val="007E67E4"/>
    <w:rsid w:val="007E68A5"/>
    <w:rsid w:val="007E6A80"/>
    <w:rsid w:val="007E6D53"/>
    <w:rsid w:val="007E72EA"/>
    <w:rsid w:val="007E7387"/>
    <w:rsid w:val="007E7482"/>
    <w:rsid w:val="007E74B0"/>
    <w:rsid w:val="007E74C5"/>
    <w:rsid w:val="007E757A"/>
    <w:rsid w:val="007E7E3F"/>
    <w:rsid w:val="007F017F"/>
    <w:rsid w:val="007F028A"/>
    <w:rsid w:val="007F1160"/>
    <w:rsid w:val="007F1187"/>
    <w:rsid w:val="007F11FC"/>
    <w:rsid w:val="007F16BF"/>
    <w:rsid w:val="007F1747"/>
    <w:rsid w:val="007F1E29"/>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5F1"/>
    <w:rsid w:val="007F6749"/>
    <w:rsid w:val="007F6761"/>
    <w:rsid w:val="007F685D"/>
    <w:rsid w:val="007F6A64"/>
    <w:rsid w:val="007F6A74"/>
    <w:rsid w:val="007F6B0C"/>
    <w:rsid w:val="007F6D5C"/>
    <w:rsid w:val="007F7160"/>
    <w:rsid w:val="007F71A0"/>
    <w:rsid w:val="007F7486"/>
    <w:rsid w:val="007F748B"/>
    <w:rsid w:val="007F7670"/>
    <w:rsid w:val="007F7870"/>
    <w:rsid w:val="007F7A24"/>
    <w:rsid w:val="00800231"/>
    <w:rsid w:val="00800310"/>
    <w:rsid w:val="00800453"/>
    <w:rsid w:val="008004BC"/>
    <w:rsid w:val="00800871"/>
    <w:rsid w:val="008008E3"/>
    <w:rsid w:val="0080133E"/>
    <w:rsid w:val="00801463"/>
    <w:rsid w:val="0080148E"/>
    <w:rsid w:val="00801697"/>
    <w:rsid w:val="008017D1"/>
    <w:rsid w:val="00801A77"/>
    <w:rsid w:val="00801CD4"/>
    <w:rsid w:val="00801E4C"/>
    <w:rsid w:val="00801F9F"/>
    <w:rsid w:val="00802410"/>
    <w:rsid w:val="00802871"/>
    <w:rsid w:val="00802DEC"/>
    <w:rsid w:val="00802E30"/>
    <w:rsid w:val="00802E82"/>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AE4"/>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221"/>
    <w:rsid w:val="0082198E"/>
    <w:rsid w:val="00821B65"/>
    <w:rsid w:val="00821C1E"/>
    <w:rsid w:val="00822068"/>
    <w:rsid w:val="00822395"/>
    <w:rsid w:val="00822466"/>
    <w:rsid w:val="00822E49"/>
    <w:rsid w:val="00822EDB"/>
    <w:rsid w:val="00822FAB"/>
    <w:rsid w:val="0082319A"/>
    <w:rsid w:val="008231EF"/>
    <w:rsid w:val="0082384A"/>
    <w:rsid w:val="008238A0"/>
    <w:rsid w:val="008239A8"/>
    <w:rsid w:val="00823F97"/>
    <w:rsid w:val="008241BD"/>
    <w:rsid w:val="00824449"/>
    <w:rsid w:val="00824912"/>
    <w:rsid w:val="00824B0B"/>
    <w:rsid w:val="00825304"/>
    <w:rsid w:val="008254AC"/>
    <w:rsid w:val="008254FE"/>
    <w:rsid w:val="008257AF"/>
    <w:rsid w:val="00825807"/>
    <w:rsid w:val="008259E9"/>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49"/>
    <w:rsid w:val="00833E74"/>
    <w:rsid w:val="00833FD3"/>
    <w:rsid w:val="0083405B"/>
    <w:rsid w:val="0083441E"/>
    <w:rsid w:val="00834748"/>
    <w:rsid w:val="00834B62"/>
    <w:rsid w:val="00834E6D"/>
    <w:rsid w:val="00835141"/>
    <w:rsid w:val="008356F0"/>
    <w:rsid w:val="00835952"/>
    <w:rsid w:val="00835AA4"/>
    <w:rsid w:val="00835B51"/>
    <w:rsid w:val="00835C80"/>
    <w:rsid w:val="00835F34"/>
    <w:rsid w:val="008360FD"/>
    <w:rsid w:val="0083647C"/>
    <w:rsid w:val="00836504"/>
    <w:rsid w:val="008365FA"/>
    <w:rsid w:val="00836609"/>
    <w:rsid w:val="00836724"/>
    <w:rsid w:val="00836812"/>
    <w:rsid w:val="00836DEC"/>
    <w:rsid w:val="00837364"/>
    <w:rsid w:val="008373CD"/>
    <w:rsid w:val="00837534"/>
    <w:rsid w:val="00837817"/>
    <w:rsid w:val="00837B95"/>
    <w:rsid w:val="00837CAC"/>
    <w:rsid w:val="00837D65"/>
    <w:rsid w:val="00837E58"/>
    <w:rsid w:val="0084053A"/>
    <w:rsid w:val="0084057B"/>
    <w:rsid w:val="008405F5"/>
    <w:rsid w:val="00840B05"/>
    <w:rsid w:val="00840E75"/>
    <w:rsid w:val="008419AF"/>
    <w:rsid w:val="00842112"/>
    <w:rsid w:val="00842500"/>
    <w:rsid w:val="008425BB"/>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A03"/>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BFC"/>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836"/>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06"/>
    <w:rsid w:val="00863F59"/>
    <w:rsid w:val="00863FD6"/>
    <w:rsid w:val="0086411E"/>
    <w:rsid w:val="0086415E"/>
    <w:rsid w:val="00864339"/>
    <w:rsid w:val="00864528"/>
    <w:rsid w:val="008647BE"/>
    <w:rsid w:val="00864E01"/>
    <w:rsid w:val="00864E43"/>
    <w:rsid w:val="00864E93"/>
    <w:rsid w:val="00865144"/>
    <w:rsid w:val="00865186"/>
    <w:rsid w:val="008656D0"/>
    <w:rsid w:val="00865BCE"/>
    <w:rsid w:val="00865D35"/>
    <w:rsid w:val="008660AD"/>
    <w:rsid w:val="008661F6"/>
    <w:rsid w:val="0086628D"/>
    <w:rsid w:val="008662B0"/>
    <w:rsid w:val="0086644C"/>
    <w:rsid w:val="00866510"/>
    <w:rsid w:val="008665DF"/>
    <w:rsid w:val="008666C4"/>
    <w:rsid w:val="00866BF8"/>
    <w:rsid w:val="008670AE"/>
    <w:rsid w:val="00867555"/>
    <w:rsid w:val="0086767B"/>
    <w:rsid w:val="00867730"/>
    <w:rsid w:val="00867A0C"/>
    <w:rsid w:val="00867ADC"/>
    <w:rsid w:val="0087088C"/>
    <w:rsid w:val="00870D86"/>
    <w:rsid w:val="00870E84"/>
    <w:rsid w:val="00872236"/>
    <w:rsid w:val="008723F0"/>
    <w:rsid w:val="0087287A"/>
    <w:rsid w:val="00872928"/>
    <w:rsid w:val="00872E5D"/>
    <w:rsid w:val="008739E1"/>
    <w:rsid w:val="00873B5B"/>
    <w:rsid w:val="00873D27"/>
    <w:rsid w:val="00873FAD"/>
    <w:rsid w:val="00874AB3"/>
    <w:rsid w:val="00874B04"/>
    <w:rsid w:val="008750F0"/>
    <w:rsid w:val="00875119"/>
    <w:rsid w:val="008751A0"/>
    <w:rsid w:val="008751C4"/>
    <w:rsid w:val="00875211"/>
    <w:rsid w:val="008755EC"/>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776"/>
    <w:rsid w:val="0088688F"/>
    <w:rsid w:val="00886D8A"/>
    <w:rsid w:val="00886E57"/>
    <w:rsid w:val="00886EDC"/>
    <w:rsid w:val="00886F5F"/>
    <w:rsid w:val="0088706A"/>
    <w:rsid w:val="00887865"/>
    <w:rsid w:val="0088797B"/>
    <w:rsid w:val="008879AD"/>
    <w:rsid w:val="00887FB1"/>
    <w:rsid w:val="008901A0"/>
    <w:rsid w:val="0089032A"/>
    <w:rsid w:val="00890741"/>
    <w:rsid w:val="008907EA"/>
    <w:rsid w:val="00890A6D"/>
    <w:rsid w:val="00890B81"/>
    <w:rsid w:val="00890D18"/>
    <w:rsid w:val="008910C6"/>
    <w:rsid w:val="00891185"/>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233"/>
    <w:rsid w:val="008946FF"/>
    <w:rsid w:val="0089474E"/>
    <w:rsid w:val="0089479C"/>
    <w:rsid w:val="00894A77"/>
    <w:rsid w:val="00894CB0"/>
    <w:rsid w:val="0089513D"/>
    <w:rsid w:val="00895911"/>
    <w:rsid w:val="00895A5D"/>
    <w:rsid w:val="00895B86"/>
    <w:rsid w:val="00896886"/>
    <w:rsid w:val="00897191"/>
    <w:rsid w:val="008971C0"/>
    <w:rsid w:val="00897333"/>
    <w:rsid w:val="00897409"/>
    <w:rsid w:val="00897501"/>
    <w:rsid w:val="00897974"/>
    <w:rsid w:val="00897DE0"/>
    <w:rsid w:val="00897E3F"/>
    <w:rsid w:val="00897FD5"/>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A08"/>
    <w:rsid w:val="008A1C8F"/>
    <w:rsid w:val="008A1CFE"/>
    <w:rsid w:val="008A250A"/>
    <w:rsid w:val="008A27D2"/>
    <w:rsid w:val="008A2976"/>
    <w:rsid w:val="008A2B21"/>
    <w:rsid w:val="008A305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3DD"/>
    <w:rsid w:val="008A741C"/>
    <w:rsid w:val="008A7560"/>
    <w:rsid w:val="008A7877"/>
    <w:rsid w:val="008A79FA"/>
    <w:rsid w:val="008A7C9D"/>
    <w:rsid w:val="008B086E"/>
    <w:rsid w:val="008B09F6"/>
    <w:rsid w:val="008B0AA0"/>
    <w:rsid w:val="008B0BA6"/>
    <w:rsid w:val="008B0F05"/>
    <w:rsid w:val="008B0FA5"/>
    <w:rsid w:val="008B13C4"/>
    <w:rsid w:val="008B14FD"/>
    <w:rsid w:val="008B15FF"/>
    <w:rsid w:val="008B177A"/>
    <w:rsid w:val="008B18D0"/>
    <w:rsid w:val="008B1AB8"/>
    <w:rsid w:val="008B22A5"/>
    <w:rsid w:val="008B2489"/>
    <w:rsid w:val="008B2702"/>
    <w:rsid w:val="008B2779"/>
    <w:rsid w:val="008B295F"/>
    <w:rsid w:val="008B2AFB"/>
    <w:rsid w:val="008B2C4B"/>
    <w:rsid w:val="008B2E30"/>
    <w:rsid w:val="008B31EA"/>
    <w:rsid w:val="008B3591"/>
    <w:rsid w:val="008B37C4"/>
    <w:rsid w:val="008B3B44"/>
    <w:rsid w:val="008B3D64"/>
    <w:rsid w:val="008B3ED3"/>
    <w:rsid w:val="008B42C2"/>
    <w:rsid w:val="008B42D3"/>
    <w:rsid w:val="008B4559"/>
    <w:rsid w:val="008B4629"/>
    <w:rsid w:val="008B4B24"/>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590"/>
    <w:rsid w:val="008C0917"/>
    <w:rsid w:val="008C09A7"/>
    <w:rsid w:val="008C09DA"/>
    <w:rsid w:val="008C0B85"/>
    <w:rsid w:val="008C1580"/>
    <w:rsid w:val="008C1A64"/>
    <w:rsid w:val="008C1DEB"/>
    <w:rsid w:val="008C1E76"/>
    <w:rsid w:val="008C1E81"/>
    <w:rsid w:val="008C1FD8"/>
    <w:rsid w:val="008C21C7"/>
    <w:rsid w:val="008C2318"/>
    <w:rsid w:val="008C2501"/>
    <w:rsid w:val="008C2576"/>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48"/>
    <w:rsid w:val="008C6C51"/>
    <w:rsid w:val="008C6EC0"/>
    <w:rsid w:val="008C6F06"/>
    <w:rsid w:val="008C6F34"/>
    <w:rsid w:val="008C7A8A"/>
    <w:rsid w:val="008C7B96"/>
    <w:rsid w:val="008C7CFA"/>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74"/>
    <w:rsid w:val="008D59EF"/>
    <w:rsid w:val="008D5B13"/>
    <w:rsid w:val="008D5B83"/>
    <w:rsid w:val="008D5C30"/>
    <w:rsid w:val="008D614F"/>
    <w:rsid w:val="008D62BE"/>
    <w:rsid w:val="008D6665"/>
    <w:rsid w:val="008D686B"/>
    <w:rsid w:val="008D68E1"/>
    <w:rsid w:val="008D6D13"/>
    <w:rsid w:val="008D71E3"/>
    <w:rsid w:val="008D720D"/>
    <w:rsid w:val="008D7320"/>
    <w:rsid w:val="008D749F"/>
    <w:rsid w:val="008D7740"/>
    <w:rsid w:val="008D77A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DC8"/>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E7EB3"/>
    <w:rsid w:val="008F0064"/>
    <w:rsid w:val="008F00DD"/>
    <w:rsid w:val="008F017F"/>
    <w:rsid w:val="008F036D"/>
    <w:rsid w:val="008F0624"/>
    <w:rsid w:val="008F0683"/>
    <w:rsid w:val="008F0C67"/>
    <w:rsid w:val="008F0CCB"/>
    <w:rsid w:val="008F0D01"/>
    <w:rsid w:val="008F0E4A"/>
    <w:rsid w:val="008F0F88"/>
    <w:rsid w:val="008F13C7"/>
    <w:rsid w:val="008F1841"/>
    <w:rsid w:val="008F18C3"/>
    <w:rsid w:val="008F1B0F"/>
    <w:rsid w:val="008F202B"/>
    <w:rsid w:val="008F218B"/>
    <w:rsid w:val="008F21E7"/>
    <w:rsid w:val="008F2729"/>
    <w:rsid w:val="008F2A3D"/>
    <w:rsid w:val="008F2CE7"/>
    <w:rsid w:val="008F306B"/>
    <w:rsid w:val="008F3146"/>
    <w:rsid w:val="008F328C"/>
    <w:rsid w:val="008F3765"/>
    <w:rsid w:val="008F3A14"/>
    <w:rsid w:val="008F3DA3"/>
    <w:rsid w:val="008F3DAD"/>
    <w:rsid w:val="008F42DD"/>
    <w:rsid w:val="008F464E"/>
    <w:rsid w:val="008F4652"/>
    <w:rsid w:val="008F49D5"/>
    <w:rsid w:val="008F4FF3"/>
    <w:rsid w:val="008F54A6"/>
    <w:rsid w:val="008F55E1"/>
    <w:rsid w:val="008F561C"/>
    <w:rsid w:val="008F58F1"/>
    <w:rsid w:val="008F597D"/>
    <w:rsid w:val="008F59D8"/>
    <w:rsid w:val="008F5C2A"/>
    <w:rsid w:val="008F6026"/>
    <w:rsid w:val="008F610E"/>
    <w:rsid w:val="008F61F8"/>
    <w:rsid w:val="008F6337"/>
    <w:rsid w:val="008F65B3"/>
    <w:rsid w:val="008F677F"/>
    <w:rsid w:val="008F6824"/>
    <w:rsid w:val="008F6A44"/>
    <w:rsid w:val="008F6A4C"/>
    <w:rsid w:val="008F7290"/>
    <w:rsid w:val="008F74EA"/>
    <w:rsid w:val="008F767F"/>
    <w:rsid w:val="008F77C1"/>
    <w:rsid w:val="008F7A5D"/>
    <w:rsid w:val="008F7AF8"/>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2EA9"/>
    <w:rsid w:val="0090316B"/>
    <w:rsid w:val="009032AA"/>
    <w:rsid w:val="00903466"/>
    <w:rsid w:val="00903580"/>
    <w:rsid w:val="00903A99"/>
    <w:rsid w:val="00903C32"/>
    <w:rsid w:val="00903C65"/>
    <w:rsid w:val="00903FEF"/>
    <w:rsid w:val="00904039"/>
    <w:rsid w:val="009040CF"/>
    <w:rsid w:val="009040F4"/>
    <w:rsid w:val="0090441D"/>
    <w:rsid w:val="009046C1"/>
    <w:rsid w:val="0090508D"/>
    <w:rsid w:val="009050C0"/>
    <w:rsid w:val="00905271"/>
    <w:rsid w:val="00905593"/>
    <w:rsid w:val="009057C7"/>
    <w:rsid w:val="00905B6D"/>
    <w:rsid w:val="00905D5F"/>
    <w:rsid w:val="00905E17"/>
    <w:rsid w:val="00905FAF"/>
    <w:rsid w:val="00906160"/>
    <w:rsid w:val="009066ED"/>
    <w:rsid w:val="00906755"/>
    <w:rsid w:val="00906C67"/>
    <w:rsid w:val="00906EEE"/>
    <w:rsid w:val="0090700E"/>
    <w:rsid w:val="00907057"/>
    <w:rsid w:val="00907347"/>
    <w:rsid w:val="009073C4"/>
    <w:rsid w:val="00907508"/>
    <w:rsid w:val="009076E6"/>
    <w:rsid w:val="009078D2"/>
    <w:rsid w:val="009078FB"/>
    <w:rsid w:val="00907A8F"/>
    <w:rsid w:val="009105E2"/>
    <w:rsid w:val="0091071F"/>
    <w:rsid w:val="00910B50"/>
    <w:rsid w:val="00910C20"/>
    <w:rsid w:val="00910C2F"/>
    <w:rsid w:val="009110E6"/>
    <w:rsid w:val="0091130A"/>
    <w:rsid w:val="00911500"/>
    <w:rsid w:val="00911A4B"/>
    <w:rsid w:val="00911A80"/>
    <w:rsid w:val="00911DE1"/>
    <w:rsid w:val="009121AE"/>
    <w:rsid w:val="0091310D"/>
    <w:rsid w:val="0091362F"/>
    <w:rsid w:val="0091376B"/>
    <w:rsid w:val="0091382F"/>
    <w:rsid w:val="009140A9"/>
    <w:rsid w:val="009142B8"/>
    <w:rsid w:val="0091430E"/>
    <w:rsid w:val="0091454D"/>
    <w:rsid w:val="00914B20"/>
    <w:rsid w:val="00914C3C"/>
    <w:rsid w:val="009151D5"/>
    <w:rsid w:val="009159BE"/>
    <w:rsid w:val="00915AD9"/>
    <w:rsid w:val="00915ADF"/>
    <w:rsid w:val="00915E3F"/>
    <w:rsid w:val="00915EF8"/>
    <w:rsid w:val="0091641E"/>
    <w:rsid w:val="00916B75"/>
    <w:rsid w:val="00916C29"/>
    <w:rsid w:val="00917050"/>
    <w:rsid w:val="0091705E"/>
    <w:rsid w:val="00917263"/>
    <w:rsid w:val="009176C9"/>
    <w:rsid w:val="009179AF"/>
    <w:rsid w:val="00917C3E"/>
    <w:rsid w:val="00917E3A"/>
    <w:rsid w:val="00917E7C"/>
    <w:rsid w:val="00917E82"/>
    <w:rsid w:val="00920187"/>
    <w:rsid w:val="009201B1"/>
    <w:rsid w:val="009205E3"/>
    <w:rsid w:val="009207FD"/>
    <w:rsid w:val="009209C8"/>
    <w:rsid w:val="00920B09"/>
    <w:rsid w:val="00920E46"/>
    <w:rsid w:val="00920E55"/>
    <w:rsid w:val="00921442"/>
    <w:rsid w:val="00921734"/>
    <w:rsid w:val="00922136"/>
    <w:rsid w:val="009226E8"/>
    <w:rsid w:val="00922FFD"/>
    <w:rsid w:val="009236AC"/>
    <w:rsid w:val="00923DDC"/>
    <w:rsid w:val="0092401D"/>
    <w:rsid w:val="0092432D"/>
    <w:rsid w:val="009247F9"/>
    <w:rsid w:val="00924828"/>
    <w:rsid w:val="00924CAC"/>
    <w:rsid w:val="00924EA8"/>
    <w:rsid w:val="009251ED"/>
    <w:rsid w:val="00925448"/>
    <w:rsid w:val="009257C1"/>
    <w:rsid w:val="00925CA2"/>
    <w:rsid w:val="00925DDB"/>
    <w:rsid w:val="00925EC7"/>
    <w:rsid w:val="009264B9"/>
    <w:rsid w:val="009266A8"/>
    <w:rsid w:val="00926A84"/>
    <w:rsid w:val="00926B1D"/>
    <w:rsid w:val="00926DF1"/>
    <w:rsid w:val="00926EAD"/>
    <w:rsid w:val="00927258"/>
    <w:rsid w:val="00927682"/>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452"/>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A78"/>
    <w:rsid w:val="00940C45"/>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32F"/>
    <w:rsid w:val="00946489"/>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94"/>
    <w:rsid w:val="00950C51"/>
    <w:rsid w:val="00950CF4"/>
    <w:rsid w:val="00950E95"/>
    <w:rsid w:val="009511F8"/>
    <w:rsid w:val="009512AC"/>
    <w:rsid w:val="009514AB"/>
    <w:rsid w:val="00951530"/>
    <w:rsid w:val="00951641"/>
    <w:rsid w:val="009516DA"/>
    <w:rsid w:val="00951ED7"/>
    <w:rsid w:val="0095213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5A2"/>
    <w:rsid w:val="00960699"/>
    <w:rsid w:val="00960709"/>
    <w:rsid w:val="0096074A"/>
    <w:rsid w:val="009608A2"/>
    <w:rsid w:val="00960A37"/>
    <w:rsid w:val="00960F16"/>
    <w:rsid w:val="009610B8"/>
    <w:rsid w:val="0096137F"/>
    <w:rsid w:val="009614D5"/>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9B9"/>
    <w:rsid w:val="00965CB6"/>
    <w:rsid w:val="00965CE3"/>
    <w:rsid w:val="00966103"/>
    <w:rsid w:val="0096648B"/>
    <w:rsid w:val="0096687D"/>
    <w:rsid w:val="00966A44"/>
    <w:rsid w:val="00966B0F"/>
    <w:rsid w:val="00966C86"/>
    <w:rsid w:val="009672FB"/>
    <w:rsid w:val="00967BC6"/>
    <w:rsid w:val="00967CE1"/>
    <w:rsid w:val="009700BE"/>
    <w:rsid w:val="009701E8"/>
    <w:rsid w:val="0097058A"/>
    <w:rsid w:val="00970748"/>
    <w:rsid w:val="00970D3B"/>
    <w:rsid w:val="00970EFD"/>
    <w:rsid w:val="00970F0E"/>
    <w:rsid w:val="00971158"/>
    <w:rsid w:val="00971473"/>
    <w:rsid w:val="00971492"/>
    <w:rsid w:val="0097174D"/>
    <w:rsid w:val="00971852"/>
    <w:rsid w:val="00971EB0"/>
    <w:rsid w:val="00972002"/>
    <w:rsid w:val="0097230E"/>
    <w:rsid w:val="00972AA6"/>
    <w:rsid w:val="00972BF8"/>
    <w:rsid w:val="00972D19"/>
    <w:rsid w:val="00972D56"/>
    <w:rsid w:val="009732B9"/>
    <w:rsid w:val="00973343"/>
    <w:rsid w:val="0097335C"/>
    <w:rsid w:val="0097367A"/>
    <w:rsid w:val="00973CF9"/>
    <w:rsid w:val="00973D44"/>
    <w:rsid w:val="0097405A"/>
    <w:rsid w:val="009740E4"/>
    <w:rsid w:val="009741E4"/>
    <w:rsid w:val="009743F2"/>
    <w:rsid w:val="0097483E"/>
    <w:rsid w:val="00974E98"/>
    <w:rsid w:val="00974FA4"/>
    <w:rsid w:val="00975302"/>
    <w:rsid w:val="009756E6"/>
    <w:rsid w:val="00975AA0"/>
    <w:rsid w:val="00976079"/>
    <w:rsid w:val="009760CF"/>
    <w:rsid w:val="009760F0"/>
    <w:rsid w:val="009764CE"/>
    <w:rsid w:val="009766E5"/>
    <w:rsid w:val="0097692D"/>
    <w:rsid w:val="00977533"/>
    <w:rsid w:val="00977F8E"/>
    <w:rsid w:val="009803AF"/>
    <w:rsid w:val="00980426"/>
    <w:rsid w:val="00980B32"/>
    <w:rsid w:val="00980B84"/>
    <w:rsid w:val="00980DF3"/>
    <w:rsid w:val="00980F29"/>
    <w:rsid w:val="0098137F"/>
    <w:rsid w:val="00981B72"/>
    <w:rsid w:val="00981BD9"/>
    <w:rsid w:val="00981F0F"/>
    <w:rsid w:val="00982305"/>
    <w:rsid w:val="00982A8C"/>
    <w:rsid w:val="00982C50"/>
    <w:rsid w:val="00983114"/>
    <w:rsid w:val="009831A7"/>
    <w:rsid w:val="009835AC"/>
    <w:rsid w:val="009838BD"/>
    <w:rsid w:val="00983962"/>
    <w:rsid w:val="00983C07"/>
    <w:rsid w:val="00983EBD"/>
    <w:rsid w:val="009841C8"/>
    <w:rsid w:val="0098458E"/>
    <w:rsid w:val="009847D1"/>
    <w:rsid w:val="00985381"/>
    <w:rsid w:val="00985412"/>
    <w:rsid w:val="00985943"/>
    <w:rsid w:val="00985BDB"/>
    <w:rsid w:val="00986094"/>
    <w:rsid w:val="009863F8"/>
    <w:rsid w:val="009869A7"/>
    <w:rsid w:val="00987422"/>
    <w:rsid w:val="0098751B"/>
    <w:rsid w:val="00987AD1"/>
    <w:rsid w:val="00987B28"/>
    <w:rsid w:val="00987D7C"/>
    <w:rsid w:val="00987EA1"/>
    <w:rsid w:val="00987FD4"/>
    <w:rsid w:val="00990701"/>
    <w:rsid w:val="009909B7"/>
    <w:rsid w:val="00990D73"/>
    <w:rsid w:val="00990F84"/>
    <w:rsid w:val="009917E1"/>
    <w:rsid w:val="0099220F"/>
    <w:rsid w:val="009922C6"/>
    <w:rsid w:val="0099254B"/>
    <w:rsid w:val="0099283A"/>
    <w:rsid w:val="00992BF4"/>
    <w:rsid w:val="0099307A"/>
    <w:rsid w:val="0099344F"/>
    <w:rsid w:val="0099365B"/>
    <w:rsid w:val="00993723"/>
    <w:rsid w:val="00993846"/>
    <w:rsid w:val="00993B7C"/>
    <w:rsid w:val="00994625"/>
    <w:rsid w:val="00994691"/>
    <w:rsid w:val="0099477B"/>
    <w:rsid w:val="00994A37"/>
    <w:rsid w:val="00994D69"/>
    <w:rsid w:val="00994D7E"/>
    <w:rsid w:val="00994F0A"/>
    <w:rsid w:val="00995324"/>
    <w:rsid w:val="0099581D"/>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A0197"/>
    <w:rsid w:val="009A0751"/>
    <w:rsid w:val="009A07BA"/>
    <w:rsid w:val="009A0831"/>
    <w:rsid w:val="009A1016"/>
    <w:rsid w:val="009A1048"/>
    <w:rsid w:val="009A106D"/>
    <w:rsid w:val="009A154D"/>
    <w:rsid w:val="009A1720"/>
    <w:rsid w:val="009A1917"/>
    <w:rsid w:val="009A19A5"/>
    <w:rsid w:val="009A1D1D"/>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79D"/>
    <w:rsid w:val="009A49A7"/>
    <w:rsid w:val="009A4DA4"/>
    <w:rsid w:val="009A4EDC"/>
    <w:rsid w:val="009A5176"/>
    <w:rsid w:val="009A591A"/>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3D3"/>
    <w:rsid w:val="009B4C12"/>
    <w:rsid w:val="009B4CDA"/>
    <w:rsid w:val="009B5605"/>
    <w:rsid w:val="009B6589"/>
    <w:rsid w:val="009B65BF"/>
    <w:rsid w:val="009B6838"/>
    <w:rsid w:val="009B6D41"/>
    <w:rsid w:val="009B71A5"/>
    <w:rsid w:val="009B73B0"/>
    <w:rsid w:val="009B7ADE"/>
    <w:rsid w:val="009B7CB8"/>
    <w:rsid w:val="009C0236"/>
    <w:rsid w:val="009C0437"/>
    <w:rsid w:val="009C0F7A"/>
    <w:rsid w:val="009C1387"/>
    <w:rsid w:val="009C154A"/>
    <w:rsid w:val="009C15A8"/>
    <w:rsid w:val="009C173E"/>
    <w:rsid w:val="009C182F"/>
    <w:rsid w:val="009C1998"/>
    <w:rsid w:val="009C20D5"/>
    <w:rsid w:val="009C23E7"/>
    <w:rsid w:val="009C24E5"/>
    <w:rsid w:val="009C2646"/>
    <w:rsid w:val="009C26D6"/>
    <w:rsid w:val="009C2752"/>
    <w:rsid w:val="009C27EC"/>
    <w:rsid w:val="009C2DC2"/>
    <w:rsid w:val="009C2F6F"/>
    <w:rsid w:val="009C2FF3"/>
    <w:rsid w:val="009C2FF4"/>
    <w:rsid w:val="009C3BDD"/>
    <w:rsid w:val="009C3BFE"/>
    <w:rsid w:val="009C3C55"/>
    <w:rsid w:val="009C3DF9"/>
    <w:rsid w:val="009C3ECC"/>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6BA4"/>
    <w:rsid w:val="009C70C4"/>
    <w:rsid w:val="009C7174"/>
    <w:rsid w:val="009C7584"/>
    <w:rsid w:val="009C7899"/>
    <w:rsid w:val="009C7A62"/>
    <w:rsid w:val="009C7EBE"/>
    <w:rsid w:val="009D0109"/>
    <w:rsid w:val="009D040F"/>
    <w:rsid w:val="009D0764"/>
    <w:rsid w:val="009D0B6D"/>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A75"/>
    <w:rsid w:val="009D4D8F"/>
    <w:rsid w:val="009D5085"/>
    <w:rsid w:val="009D5135"/>
    <w:rsid w:val="009D51B4"/>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08D"/>
    <w:rsid w:val="009E0406"/>
    <w:rsid w:val="009E06CD"/>
    <w:rsid w:val="009E0756"/>
    <w:rsid w:val="009E0C01"/>
    <w:rsid w:val="009E0C2A"/>
    <w:rsid w:val="009E0D34"/>
    <w:rsid w:val="009E1615"/>
    <w:rsid w:val="009E18BA"/>
    <w:rsid w:val="009E1F95"/>
    <w:rsid w:val="009E2431"/>
    <w:rsid w:val="009E26E8"/>
    <w:rsid w:val="009E2A74"/>
    <w:rsid w:val="009E2B5D"/>
    <w:rsid w:val="009E3043"/>
    <w:rsid w:val="009E3475"/>
    <w:rsid w:val="009E40C0"/>
    <w:rsid w:val="009E40E8"/>
    <w:rsid w:val="009E41FB"/>
    <w:rsid w:val="009E4225"/>
    <w:rsid w:val="009E462D"/>
    <w:rsid w:val="009E4797"/>
    <w:rsid w:val="009E4A52"/>
    <w:rsid w:val="009E4E98"/>
    <w:rsid w:val="009E5009"/>
    <w:rsid w:val="009E526F"/>
    <w:rsid w:val="009E5341"/>
    <w:rsid w:val="009E56A6"/>
    <w:rsid w:val="009E56E2"/>
    <w:rsid w:val="009E58FB"/>
    <w:rsid w:val="009E611C"/>
    <w:rsid w:val="009E6149"/>
    <w:rsid w:val="009E6328"/>
    <w:rsid w:val="009E65B0"/>
    <w:rsid w:val="009E667D"/>
    <w:rsid w:val="009E682A"/>
    <w:rsid w:val="009E6B8F"/>
    <w:rsid w:val="009E748F"/>
    <w:rsid w:val="009E7631"/>
    <w:rsid w:val="009E7AA3"/>
    <w:rsid w:val="009E7D9A"/>
    <w:rsid w:val="009E7DD6"/>
    <w:rsid w:val="009E7F6F"/>
    <w:rsid w:val="009F0269"/>
    <w:rsid w:val="009F0647"/>
    <w:rsid w:val="009F0B05"/>
    <w:rsid w:val="009F11EC"/>
    <w:rsid w:val="009F1461"/>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B0F"/>
    <w:rsid w:val="009F4FFF"/>
    <w:rsid w:val="009F53A7"/>
    <w:rsid w:val="009F54E7"/>
    <w:rsid w:val="009F550A"/>
    <w:rsid w:val="009F5D92"/>
    <w:rsid w:val="009F5FDD"/>
    <w:rsid w:val="009F660F"/>
    <w:rsid w:val="009F696F"/>
    <w:rsid w:val="009F6BAA"/>
    <w:rsid w:val="009F6F2C"/>
    <w:rsid w:val="009F6FAD"/>
    <w:rsid w:val="009F6FD7"/>
    <w:rsid w:val="009F7194"/>
    <w:rsid w:val="009F72BD"/>
    <w:rsid w:val="009F75B2"/>
    <w:rsid w:val="009F769F"/>
    <w:rsid w:val="009F791B"/>
    <w:rsid w:val="009F7C1C"/>
    <w:rsid w:val="00A00015"/>
    <w:rsid w:val="00A00176"/>
    <w:rsid w:val="00A0045A"/>
    <w:rsid w:val="00A006B8"/>
    <w:rsid w:val="00A00712"/>
    <w:rsid w:val="00A0071D"/>
    <w:rsid w:val="00A00E1F"/>
    <w:rsid w:val="00A0111D"/>
    <w:rsid w:val="00A0174F"/>
    <w:rsid w:val="00A017F6"/>
    <w:rsid w:val="00A01D71"/>
    <w:rsid w:val="00A01E04"/>
    <w:rsid w:val="00A021A4"/>
    <w:rsid w:val="00A02285"/>
    <w:rsid w:val="00A0236C"/>
    <w:rsid w:val="00A0256F"/>
    <w:rsid w:val="00A026EE"/>
    <w:rsid w:val="00A02850"/>
    <w:rsid w:val="00A02BDA"/>
    <w:rsid w:val="00A02D64"/>
    <w:rsid w:val="00A02DAA"/>
    <w:rsid w:val="00A03050"/>
    <w:rsid w:val="00A032B4"/>
    <w:rsid w:val="00A032C4"/>
    <w:rsid w:val="00A0359F"/>
    <w:rsid w:val="00A0382F"/>
    <w:rsid w:val="00A03A06"/>
    <w:rsid w:val="00A03AFC"/>
    <w:rsid w:val="00A03C9C"/>
    <w:rsid w:val="00A0403E"/>
    <w:rsid w:val="00A0428D"/>
    <w:rsid w:val="00A04408"/>
    <w:rsid w:val="00A044F8"/>
    <w:rsid w:val="00A0496D"/>
    <w:rsid w:val="00A049FC"/>
    <w:rsid w:val="00A04C2B"/>
    <w:rsid w:val="00A04F6A"/>
    <w:rsid w:val="00A04FF1"/>
    <w:rsid w:val="00A05230"/>
    <w:rsid w:val="00A0549C"/>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9CA"/>
    <w:rsid w:val="00A109FA"/>
    <w:rsid w:val="00A10BC9"/>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D42"/>
    <w:rsid w:val="00A14F8E"/>
    <w:rsid w:val="00A1535C"/>
    <w:rsid w:val="00A1538E"/>
    <w:rsid w:val="00A153D0"/>
    <w:rsid w:val="00A157D3"/>
    <w:rsid w:val="00A1580B"/>
    <w:rsid w:val="00A15AD9"/>
    <w:rsid w:val="00A15B47"/>
    <w:rsid w:val="00A15D7D"/>
    <w:rsid w:val="00A15F72"/>
    <w:rsid w:val="00A168BF"/>
    <w:rsid w:val="00A16FD8"/>
    <w:rsid w:val="00A17126"/>
    <w:rsid w:val="00A17278"/>
    <w:rsid w:val="00A175C4"/>
    <w:rsid w:val="00A17DBA"/>
    <w:rsid w:val="00A17E01"/>
    <w:rsid w:val="00A200B4"/>
    <w:rsid w:val="00A20178"/>
    <w:rsid w:val="00A2022C"/>
    <w:rsid w:val="00A206A9"/>
    <w:rsid w:val="00A20A58"/>
    <w:rsid w:val="00A20B05"/>
    <w:rsid w:val="00A20CA3"/>
    <w:rsid w:val="00A21245"/>
    <w:rsid w:val="00A218D5"/>
    <w:rsid w:val="00A21BF2"/>
    <w:rsid w:val="00A21D56"/>
    <w:rsid w:val="00A21DA8"/>
    <w:rsid w:val="00A21F01"/>
    <w:rsid w:val="00A21FBB"/>
    <w:rsid w:val="00A2212D"/>
    <w:rsid w:val="00A2250C"/>
    <w:rsid w:val="00A22700"/>
    <w:rsid w:val="00A2306E"/>
    <w:rsid w:val="00A23075"/>
    <w:rsid w:val="00A2351F"/>
    <w:rsid w:val="00A23673"/>
    <w:rsid w:val="00A23934"/>
    <w:rsid w:val="00A23A69"/>
    <w:rsid w:val="00A23E23"/>
    <w:rsid w:val="00A23EE8"/>
    <w:rsid w:val="00A242BC"/>
    <w:rsid w:val="00A24CD3"/>
    <w:rsid w:val="00A25646"/>
    <w:rsid w:val="00A25A8F"/>
    <w:rsid w:val="00A25F5D"/>
    <w:rsid w:val="00A26199"/>
    <w:rsid w:val="00A2629B"/>
    <w:rsid w:val="00A2668F"/>
    <w:rsid w:val="00A26810"/>
    <w:rsid w:val="00A26867"/>
    <w:rsid w:val="00A269B8"/>
    <w:rsid w:val="00A26E1C"/>
    <w:rsid w:val="00A2715D"/>
    <w:rsid w:val="00A27191"/>
    <w:rsid w:val="00A27742"/>
    <w:rsid w:val="00A27E15"/>
    <w:rsid w:val="00A27E8F"/>
    <w:rsid w:val="00A27F11"/>
    <w:rsid w:val="00A300DE"/>
    <w:rsid w:val="00A3017A"/>
    <w:rsid w:val="00A307B0"/>
    <w:rsid w:val="00A30BB3"/>
    <w:rsid w:val="00A315D9"/>
    <w:rsid w:val="00A31699"/>
    <w:rsid w:val="00A3187D"/>
    <w:rsid w:val="00A318CF"/>
    <w:rsid w:val="00A31D36"/>
    <w:rsid w:val="00A31E88"/>
    <w:rsid w:val="00A31ED8"/>
    <w:rsid w:val="00A321B6"/>
    <w:rsid w:val="00A32244"/>
    <w:rsid w:val="00A32760"/>
    <w:rsid w:val="00A329F0"/>
    <w:rsid w:val="00A32B9A"/>
    <w:rsid w:val="00A32C5B"/>
    <w:rsid w:val="00A32E61"/>
    <w:rsid w:val="00A3347B"/>
    <w:rsid w:val="00A33594"/>
    <w:rsid w:val="00A33700"/>
    <w:rsid w:val="00A33C3C"/>
    <w:rsid w:val="00A33EB3"/>
    <w:rsid w:val="00A34157"/>
    <w:rsid w:val="00A3468B"/>
    <w:rsid w:val="00A34E98"/>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37EDA"/>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7E7"/>
    <w:rsid w:val="00A42843"/>
    <w:rsid w:val="00A428D0"/>
    <w:rsid w:val="00A42F53"/>
    <w:rsid w:val="00A43056"/>
    <w:rsid w:val="00A43537"/>
    <w:rsid w:val="00A4377B"/>
    <w:rsid w:val="00A437B2"/>
    <w:rsid w:val="00A439E5"/>
    <w:rsid w:val="00A440F5"/>
    <w:rsid w:val="00A441A4"/>
    <w:rsid w:val="00A442BC"/>
    <w:rsid w:val="00A442CD"/>
    <w:rsid w:val="00A44377"/>
    <w:rsid w:val="00A4447C"/>
    <w:rsid w:val="00A446B3"/>
    <w:rsid w:val="00A44809"/>
    <w:rsid w:val="00A4499B"/>
    <w:rsid w:val="00A449B9"/>
    <w:rsid w:val="00A45007"/>
    <w:rsid w:val="00A451CA"/>
    <w:rsid w:val="00A4542E"/>
    <w:rsid w:val="00A45610"/>
    <w:rsid w:val="00A4585D"/>
    <w:rsid w:val="00A45A27"/>
    <w:rsid w:val="00A45A58"/>
    <w:rsid w:val="00A45ABD"/>
    <w:rsid w:val="00A45C1B"/>
    <w:rsid w:val="00A45DF5"/>
    <w:rsid w:val="00A45F59"/>
    <w:rsid w:val="00A462FD"/>
    <w:rsid w:val="00A46B1D"/>
    <w:rsid w:val="00A46B48"/>
    <w:rsid w:val="00A46B9D"/>
    <w:rsid w:val="00A46BC1"/>
    <w:rsid w:val="00A46F89"/>
    <w:rsid w:val="00A47145"/>
    <w:rsid w:val="00A472C2"/>
    <w:rsid w:val="00A4780A"/>
    <w:rsid w:val="00A47F23"/>
    <w:rsid w:val="00A500A7"/>
    <w:rsid w:val="00A50170"/>
    <w:rsid w:val="00A50293"/>
    <w:rsid w:val="00A50ED7"/>
    <w:rsid w:val="00A512FF"/>
    <w:rsid w:val="00A514AD"/>
    <w:rsid w:val="00A51A51"/>
    <w:rsid w:val="00A51C56"/>
    <w:rsid w:val="00A51D79"/>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401"/>
    <w:rsid w:val="00A55584"/>
    <w:rsid w:val="00A555E4"/>
    <w:rsid w:val="00A55C54"/>
    <w:rsid w:val="00A55D07"/>
    <w:rsid w:val="00A55E41"/>
    <w:rsid w:val="00A55E97"/>
    <w:rsid w:val="00A56176"/>
    <w:rsid w:val="00A561EE"/>
    <w:rsid w:val="00A5646F"/>
    <w:rsid w:val="00A56824"/>
    <w:rsid w:val="00A569A3"/>
    <w:rsid w:val="00A56CE5"/>
    <w:rsid w:val="00A5715A"/>
    <w:rsid w:val="00A573F6"/>
    <w:rsid w:val="00A5753D"/>
    <w:rsid w:val="00A57618"/>
    <w:rsid w:val="00A5799B"/>
    <w:rsid w:val="00A57A4C"/>
    <w:rsid w:val="00A57BD3"/>
    <w:rsid w:val="00A57C33"/>
    <w:rsid w:val="00A57CB9"/>
    <w:rsid w:val="00A6039A"/>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641"/>
    <w:rsid w:val="00A649EC"/>
    <w:rsid w:val="00A64F07"/>
    <w:rsid w:val="00A65166"/>
    <w:rsid w:val="00A65394"/>
    <w:rsid w:val="00A65681"/>
    <w:rsid w:val="00A65C57"/>
    <w:rsid w:val="00A65E6A"/>
    <w:rsid w:val="00A66081"/>
    <w:rsid w:val="00A66245"/>
    <w:rsid w:val="00A6637B"/>
    <w:rsid w:val="00A663EA"/>
    <w:rsid w:val="00A665A0"/>
    <w:rsid w:val="00A665ED"/>
    <w:rsid w:val="00A66658"/>
    <w:rsid w:val="00A66980"/>
    <w:rsid w:val="00A66ACA"/>
    <w:rsid w:val="00A672AD"/>
    <w:rsid w:val="00A674FB"/>
    <w:rsid w:val="00A679C0"/>
    <w:rsid w:val="00A67A7A"/>
    <w:rsid w:val="00A67C2F"/>
    <w:rsid w:val="00A70194"/>
    <w:rsid w:val="00A70490"/>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462"/>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ECA"/>
    <w:rsid w:val="00A76FFC"/>
    <w:rsid w:val="00A7728C"/>
    <w:rsid w:val="00A777D6"/>
    <w:rsid w:val="00A77CFC"/>
    <w:rsid w:val="00A77E2E"/>
    <w:rsid w:val="00A77E8C"/>
    <w:rsid w:val="00A77F06"/>
    <w:rsid w:val="00A803F3"/>
    <w:rsid w:val="00A807A1"/>
    <w:rsid w:val="00A807CA"/>
    <w:rsid w:val="00A81278"/>
    <w:rsid w:val="00A81651"/>
    <w:rsid w:val="00A81683"/>
    <w:rsid w:val="00A81C85"/>
    <w:rsid w:val="00A81E55"/>
    <w:rsid w:val="00A82136"/>
    <w:rsid w:val="00A82467"/>
    <w:rsid w:val="00A8262B"/>
    <w:rsid w:val="00A828CC"/>
    <w:rsid w:val="00A82B48"/>
    <w:rsid w:val="00A82EEF"/>
    <w:rsid w:val="00A83082"/>
    <w:rsid w:val="00A830BB"/>
    <w:rsid w:val="00A83397"/>
    <w:rsid w:val="00A83829"/>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DAC"/>
    <w:rsid w:val="00A87FCD"/>
    <w:rsid w:val="00A90057"/>
    <w:rsid w:val="00A909E1"/>
    <w:rsid w:val="00A919AA"/>
    <w:rsid w:val="00A91C29"/>
    <w:rsid w:val="00A91CFC"/>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CE1"/>
    <w:rsid w:val="00A93DC7"/>
    <w:rsid w:val="00A93E87"/>
    <w:rsid w:val="00A93FDF"/>
    <w:rsid w:val="00A94315"/>
    <w:rsid w:val="00A943B2"/>
    <w:rsid w:val="00A94923"/>
    <w:rsid w:val="00A9496A"/>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359"/>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4EF"/>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6E2A"/>
    <w:rsid w:val="00AA72EA"/>
    <w:rsid w:val="00AA7714"/>
    <w:rsid w:val="00AA77EF"/>
    <w:rsid w:val="00AA78D5"/>
    <w:rsid w:val="00AA79BB"/>
    <w:rsid w:val="00AA7BFF"/>
    <w:rsid w:val="00AA7F3D"/>
    <w:rsid w:val="00AA7FD2"/>
    <w:rsid w:val="00AA7FF2"/>
    <w:rsid w:val="00AB006A"/>
    <w:rsid w:val="00AB01EE"/>
    <w:rsid w:val="00AB0234"/>
    <w:rsid w:val="00AB0902"/>
    <w:rsid w:val="00AB0A4A"/>
    <w:rsid w:val="00AB0B2B"/>
    <w:rsid w:val="00AB0DCC"/>
    <w:rsid w:val="00AB0E61"/>
    <w:rsid w:val="00AB13BF"/>
    <w:rsid w:val="00AB1A0F"/>
    <w:rsid w:val="00AB1BE3"/>
    <w:rsid w:val="00AB22FD"/>
    <w:rsid w:val="00AB2518"/>
    <w:rsid w:val="00AB2528"/>
    <w:rsid w:val="00AB2C1B"/>
    <w:rsid w:val="00AB2CDB"/>
    <w:rsid w:val="00AB32F6"/>
    <w:rsid w:val="00AB37F3"/>
    <w:rsid w:val="00AB39A2"/>
    <w:rsid w:val="00AB3BAD"/>
    <w:rsid w:val="00AB4009"/>
    <w:rsid w:val="00AB42D4"/>
    <w:rsid w:val="00AB432B"/>
    <w:rsid w:val="00AB43BB"/>
    <w:rsid w:val="00AB4944"/>
    <w:rsid w:val="00AB4A8F"/>
    <w:rsid w:val="00AB4B21"/>
    <w:rsid w:val="00AB4BBA"/>
    <w:rsid w:val="00AB5103"/>
    <w:rsid w:val="00AB52B9"/>
    <w:rsid w:val="00AB54AB"/>
    <w:rsid w:val="00AB54E9"/>
    <w:rsid w:val="00AB5664"/>
    <w:rsid w:val="00AB5B41"/>
    <w:rsid w:val="00AB5E34"/>
    <w:rsid w:val="00AB636E"/>
    <w:rsid w:val="00AB67B3"/>
    <w:rsid w:val="00AB6BCD"/>
    <w:rsid w:val="00AB6D94"/>
    <w:rsid w:val="00AB71A6"/>
    <w:rsid w:val="00AB75CF"/>
    <w:rsid w:val="00AB768C"/>
    <w:rsid w:val="00AB79F3"/>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199"/>
    <w:rsid w:val="00AC2620"/>
    <w:rsid w:val="00AC276D"/>
    <w:rsid w:val="00AC27FA"/>
    <w:rsid w:val="00AC282B"/>
    <w:rsid w:val="00AC2C2F"/>
    <w:rsid w:val="00AC2D6E"/>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19E"/>
    <w:rsid w:val="00AD0221"/>
    <w:rsid w:val="00AD04B9"/>
    <w:rsid w:val="00AD04E0"/>
    <w:rsid w:val="00AD0564"/>
    <w:rsid w:val="00AD0C6B"/>
    <w:rsid w:val="00AD1270"/>
    <w:rsid w:val="00AD138E"/>
    <w:rsid w:val="00AD168D"/>
    <w:rsid w:val="00AD1CA4"/>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456"/>
    <w:rsid w:val="00AD6514"/>
    <w:rsid w:val="00AD65C4"/>
    <w:rsid w:val="00AD662E"/>
    <w:rsid w:val="00AD6683"/>
    <w:rsid w:val="00AD6CBF"/>
    <w:rsid w:val="00AD6E4A"/>
    <w:rsid w:val="00AD6FE5"/>
    <w:rsid w:val="00AD70CE"/>
    <w:rsid w:val="00AD74C8"/>
    <w:rsid w:val="00AD776C"/>
    <w:rsid w:val="00AD77A7"/>
    <w:rsid w:val="00AD77C1"/>
    <w:rsid w:val="00AD7B55"/>
    <w:rsid w:val="00AD7BA3"/>
    <w:rsid w:val="00AD7CBE"/>
    <w:rsid w:val="00AD7E4E"/>
    <w:rsid w:val="00AE005B"/>
    <w:rsid w:val="00AE015D"/>
    <w:rsid w:val="00AE031C"/>
    <w:rsid w:val="00AE05E8"/>
    <w:rsid w:val="00AE061F"/>
    <w:rsid w:val="00AE09FF"/>
    <w:rsid w:val="00AE0D22"/>
    <w:rsid w:val="00AE0EDA"/>
    <w:rsid w:val="00AE10DD"/>
    <w:rsid w:val="00AE1497"/>
    <w:rsid w:val="00AE182F"/>
    <w:rsid w:val="00AE1EB2"/>
    <w:rsid w:val="00AE1F80"/>
    <w:rsid w:val="00AE2236"/>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601"/>
    <w:rsid w:val="00AE5CD0"/>
    <w:rsid w:val="00AE5FE3"/>
    <w:rsid w:val="00AE6166"/>
    <w:rsid w:val="00AE6236"/>
    <w:rsid w:val="00AE640E"/>
    <w:rsid w:val="00AE6457"/>
    <w:rsid w:val="00AE64B2"/>
    <w:rsid w:val="00AE702F"/>
    <w:rsid w:val="00AE70FA"/>
    <w:rsid w:val="00AE723F"/>
    <w:rsid w:val="00AE74B1"/>
    <w:rsid w:val="00AE7B6E"/>
    <w:rsid w:val="00AE7C08"/>
    <w:rsid w:val="00AE7DF8"/>
    <w:rsid w:val="00AE7E38"/>
    <w:rsid w:val="00AE7E3B"/>
    <w:rsid w:val="00AF04F5"/>
    <w:rsid w:val="00AF05FA"/>
    <w:rsid w:val="00AF074A"/>
    <w:rsid w:val="00AF0D91"/>
    <w:rsid w:val="00AF0E2C"/>
    <w:rsid w:val="00AF125B"/>
    <w:rsid w:val="00AF1474"/>
    <w:rsid w:val="00AF152E"/>
    <w:rsid w:val="00AF15FE"/>
    <w:rsid w:val="00AF185C"/>
    <w:rsid w:val="00AF1C43"/>
    <w:rsid w:val="00AF1E16"/>
    <w:rsid w:val="00AF1EE3"/>
    <w:rsid w:val="00AF25C3"/>
    <w:rsid w:val="00AF2ABB"/>
    <w:rsid w:val="00AF2AF5"/>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711"/>
    <w:rsid w:val="00AF7891"/>
    <w:rsid w:val="00AF7E8E"/>
    <w:rsid w:val="00AF7F50"/>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ADC"/>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381"/>
    <w:rsid w:val="00B078F6"/>
    <w:rsid w:val="00B10003"/>
    <w:rsid w:val="00B101FB"/>
    <w:rsid w:val="00B10891"/>
    <w:rsid w:val="00B109C4"/>
    <w:rsid w:val="00B1134B"/>
    <w:rsid w:val="00B11639"/>
    <w:rsid w:val="00B11938"/>
    <w:rsid w:val="00B11B2E"/>
    <w:rsid w:val="00B11F15"/>
    <w:rsid w:val="00B121B8"/>
    <w:rsid w:val="00B124EE"/>
    <w:rsid w:val="00B127D7"/>
    <w:rsid w:val="00B1347C"/>
    <w:rsid w:val="00B135AA"/>
    <w:rsid w:val="00B13695"/>
    <w:rsid w:val="00B137EF"/>
    <w:rsid w:val="00B13980"/>
    <w:rsid w:val="00B139AF"/>
    <w:rsid w:val="00B14047"/>
    <w:rsid w:val="00B14151"/>
    <w:rsid w:val="00B14458"/>
    <w:rsid w:val="00B146C3"/>
    <w:rsid w:val="00B146E0"/>
    <w:rsid w:val="00B1471F"/>
    <w:rsid w:val="00B1480D"/>
    <w:rsid w:val="00B14E3E"/>
    <w:rsid w:val="00B14FB9"/>
    <w:rsid w:val="00B1536C"/>
    <w:rsid w:val="00B154B0"/>
    <w:rsid w:val="00B154B9"/>
    <w:rsid w:val="00B15844"/>
    <w:rsid w:val="00B15877"/>
    <w:rsid w:val="00B15B51"/>
    <w:rsid w:val="00B15DA7"/>
    <w:rsid w:val="00B164D2"/>
    <w:rsid w:val="00B167B2"/>
    <w:rsid w:val="00B16E1D"/>
    <w:rsid w:val="00B16FD0"/>
    <w:rsid w:val="00B17197"/>
    <w:rsid w:val="00B1726D"/>
    <w:rsid w:val="00B17352"/>
    <w:rsid w:val="00B17465"/>
    <w:rsid w:val="00B1756D"/>
    <w:rsid w:val="00B17925"/>
    <w:rsid w:val="00B179F6"/>
    <w:rsid w:val="00B17A1D"/>
    <w:rsid w:val="00B17BAF"/>
    <w:rsid w:val="00B17FC9"/>
    <w:rsid w:val="00B2027D"/>
    <w:rsid w:val="00B20395"/>
    <w:rsid w:val="00B20397"/>
    <w:rsid w:val="00B20476"/>
    <w:rsid w:val="00B204C3"/>
    <w:rsid w:val="00B20B51"/>
    <w:rsid w:val="00B2100C"/>
    <w:rsid w:val="00B21252"/>
    <w:rsid w:val="00B2161A"/>
    <w:rsid w:val="00B21C37"/>
    <w:rsid w:val="00B21FE7"/>
    <w:rsid w:val="00B21FF3"/>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40"/>
    <w:rsid w:val="00B27067"/>
    <w:rsid w:val="00B27237"/>
    <w:rsid w:val="00B27309"/>
    <w:rsid w:val="00B27334"/>
    <w:rsid w:val="00B273C3"/>
    <w:rsid w:val="00B275EB"/>
    <w:rsid w:val="00B2779D"/>
    <w:rsid w:val="00B2797B"/>
    <w:rsid w:val="00B27AB5"/>
    <w:rsid w:val="00B27BD4"/>
    <w:rsid w:val="00B27FDE"/>
    <w:rsid w:val="00B30233"/>
    <w:rsid w:val="00B30242"/>
    <w:rsid w:val="00B3035F"/>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09"/>
    <w:rsid w:val="00B34078"/>
    <w:rsid w:val="00B343AC"/>
    <w:rsid w:val="00B34E70"/>
    <w:rsid w:val="00B34EB8"/>
    <w:rsid w:val="00B34EC7"/>
    <w:rsid w:val="00B3520F"/>
    <w:rsid w:val="00B352B9"/>
    <w:rsid w:val="00B35501"/>
    <w:rsid w:val="00B358C0"/>
    <w:rsid w:val="00B35929"/>
    <w:rsid w:val="00B35CCB"/>
    <w:rsid w:val="00B360AE"/>
    <w:rsid w:val="00B36196"/>
    <w:rsid w:val="00B36587"/>
    <w:rsid w:val="00B36A8B"/>
    <w:rsid w:val="00B36D68"/>
    <w:rsid w:val="00B375E2"/>
    <w:rsid w:val="00B37912"/>
    <w:rsid w:val="00B37D27"/>
    <w:rsid w:val="00B37F90"/>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6C46"/>
    <w:rsid w:val="00B471D0"/>
    <w:rsid w:val="00B4738C"/>
    <w:rsid w:val="00B473D6"/>
    <w:rsid w:val="00B47475"/>
    <w:rsid w:val="00B47CB1"/>
    <w:rsid w:val="00B47CCA"/>
    <w:rsid w:val="00B50481"/>
    <w:rsid w:val="00B50C25"/>
    <w:rsid w:val="00B5108F"/>
    <w:rsid w:val="00B51B69"/>
    <w:rsid w:val="00B5202B"/>
    <w:rsid w:val="00B52642"/>
    <w:rsid w:val="00B52853"/>
    <w:rsid w:val="00B53059"/>
    <w:rsid w:val="00B53268"/>
    <w:rsid w:val="00B53463"/>
    <w:rsid w:val="00B535A3"/>
    <w:rsid w:val="00B5365B"/>
    <w:rsid w:val="00B53D3D"/>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2EA0"/>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70"/>
    <w:rsid w:val="00B74EEB"/>
    <w:rsid w:val="00B750A1"/>
    <w:rsid w:val="00B752AA"/>
    <w:rsid w:val="00B75534"/>
    <w:rsid w:val="00B75C34"/>
    <w:rsid w:val="00B760AC"/>
    <w:rsid w:val="00B762CB"/>
    <w:rsid w:val="00B7640D"/>
    <w:rsid w:val="00B764F6"/>
    <w:rsid w:val="00B76562"/>
    <w:rsid w:val="00B766D3"/>
    <w:rsid w:val="00B7679D"/>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8BD"/>
    <w:rsid w:val="00B80A5A"/>
    <w:rsid w:val="00B80CBD"/>
    <w:rsid w:val="00B814F0"/>
    <w:rsid w:val="00B81537"/>
    <w:rsid w:val="00B81629"/>
    <w:rsid w:val="00B81BA5"/>
    <w:rsid w:val="00B81D8D"/>
    <w:rsid w:val="00B82018"/>
    <w:rsid w:val="00B82068"/>
    <w:rsid w:val="00B82097"/>
    <w:rsid w:val="00B825D3"/>
    <w:rsid w:val="00B82D9A"/>
    <w:rsid w:val="00B82FC1"/>
    <w:rsid w:val="00B830AF"/>
    <w:rsid w:val="00B8311E"/>
    <w:rsid w:val="00B833DB"/>
    <w:rsid w:val="00B8358C"/>
    <w:rsid w:val="00B8365C"/>
    <w:rsid w:val="00B837C3"/>
    <w:rsid w:val="00B83D65"/>
    <w:rsid w:val="00B83F5B"/>
    <w:rsid w:val="00B83FCA"/>
    <w:rsid w:val="00B840B2"/>
    <w:rsid w:val="00B841BC"/>
    <w:rsid w:val="00B8445D"/>
    <w:rsid w:val="00B845AF"/>
    <w:rsid w:val="00B845F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80"/>
    <w:rsid w:val="00B87B90"/>
    <w:rsid w:val="00B901F5"/>
    <w:rsid w:val="00B90228"/>
    <w:rsid w:val="00B905A8"/>
    <w:rsid w:val="00B909F9"/>
    <w:rsid w:val="00B90A92"/>
    <w:rsid w:val="00B91B87"/>
    <w:rsid w:val="00B92108"/>
    <w:rsid w:val="00B924E4"/>
    <w:rsid w:val="00B92548"/>
    <w:rsid w:val="00B926A6"/>
    <w:rsid w:val="00B92718"/>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718"/>
    <w:rsid w:val="00B95961"/>
    <w:rsid w:val="00B95AC7"/>
    <w:rsid w:val="00B95B5E"/>
    <w:rsid w:val="00B95DC7"/>
    <w:rsid w:val="00B95EA0"/>
    <w:rsid w:val="00B96238"/>
    <w:rsid w:val="00B963F3"/>
    <w:rsid w:val="00B9657F"/>
    <w:rsid w:val="00B96662"/>
    <w:rsid w:val="00B96CEC"/>
    <w:rsid w:val="00B96F95"/>
    <w:rsid w:val="00B97602"/>
    <w:rsid w:val="00B976BC"/>
    <w:rsid w:val="00BA00B9"/>
    <w:rsid w:val="00BA00D1"/>
    <w:rsid w:val="00BA0282"/>
    <w:rsid w:val="00BA0340"/>
    <w:rsid w:val="00BA0390"/>
    <w:rsid w:val="00BA06C7"/>
    <w:rsid w:val="00BA06F3"/>
    <w:rsid w:val="00BA0C80"/>
    <w:rsid w:val="00BA1024"/>
    <w:rsid w:val="00BA10E9"/>
    <w:rsid w:val="00BA117C"/>
    <w:rsid w:val="00BA1368"/>
    <w:rsid w:val="00BA15DC"/>
    <w:rsid w:val="00BA15F2"/>
    <w:rsid w:val="00BA1A87"/>
    <w:rsid w:val="00BA1F02"/>
    <w:rsid w:val="00BA289A"/>
    <w:rsid w:val="00BA33BD"/>
    <w:rsid w:val="00BA3950"/>
    <w:rsid w:val="00BA3960"/>
    <w:rsid w:val="00BA3A6E"/>
    <w:rsid w:val="00BA3C27"/>
    <w:rsid w:val="00BA40F7"/>
    <w:rsid w:val="00BA43B0"/>
    <w:rsid w:val="00BA45FD"/>
    <w:rsid w:val="00BA466D"/>
    <w:rsid w:val="00BA4DDF"/>
    <w:rsid w:val="00BA5377"/>
    <w:rsid w:val="00BA549F"/>
    <w:rsid w:val="00BA54EE"/>
    <w:rsid w:val="00BA54F1"/>
    <w:rsid w:val="00BA560C"/>
    <w:rsid w:val="00BA579F"/>
    <w:rsid w:val="00BA5834"/>
    <w:rsid w:val="00BA5B78"/>
    <w:rsid w:val="00BA63B8"/>
    <w:rsid w:val="00BA6623"/>
    <w:rsid w:val="00BA6D21"/>
    <w:rsid w:val="00BA6D5A"/>
    <w:rsid w:val="00BA6DA7"/>
    <w:rsid w:val="00BA7166"/>
    <w:rsid w:val="00BA7356"/>
    <w:rsid w:val="00BA75CE"/>
    <w:rsid w:val="00BA7CF1"/>
    <w:rsid w:val="00BA7D98"/>
    <w:rsid w:val="00BB02E3"/>
    <w:rsid w:val="00BB0380"/>
    <w:rsid w:val="00BB08A1"/>
    <w:rsid w:val="00BB095D"/>
    <w:rsid w:val="00BB09B4"/>
    <w:rsid w:val="00BB0CC8"/>
    <w:rsid w:val="00BB0EF9"/>
    <w:rsid w:val="00BB0F3E"/>
    <w:rsid w:val="00BB0FB5"/>
    <w:rsid w:val="00BB178B"/>
    <w:rsid w:val="00BB1C59"/>
    <w:rsid w:val="00BB1DBE"/>
    <w:rsid w:val="00BB1EDE"/>
    <w:rsid w:val="00BB23E7"/>
    <w:rsid w:val="00BB2627"/>
    <w:rsid w:val="00BB2643"/>
    <w:rsid w:val="00BB2973"/>
    <w:rsid w:val="00BB2A99"/>
    <w:rsid w:val="00BB2B28"/>
    <w:rsid w:val="00BB2C86"/>
    <w:rsid w:val="00BB2E54"/>
    <w:rsid w:val="00BB2EFC"/>
    <w:rsid w:val="00BB3078"/>
    <w:rsid w:val="00BB30BF"/>
    <w:rsid w:val="00BB3194"/>
    <w:rsid w:val="00BB323C"/>
    <w:rsid w:val="00BB33EF"/>
    <w:rsid w:val="00BB3539"/>
    <w:rsid w:val="00BB3752"/>
    <w:rsid w:val="00BB3791"/>
    <w:rsid w:val="00BB3913"/>
    <w:rsid w:val="00BB3A2C"/>
    <w:rsid w:val="00BB4384"/>
    <w:rsid w:val="00BB4775"/>
    <w:rsid w:val="00BB489B"/>
    <w:rsid w:val="00BB4A46"/>
    <w:rsid w:val="00BB4D5D"/>
    <w:rsid w:val="00BB4EA2"/>
    <w:rsid w:val="00BB4ECD"/>
    <w:rsid w:val="00BB4FA7"/>
    <w:rsid w:val="00BB5476"/>
    <w:rsid w:val="00BB5677"/>
    <w:rsid w:val="00BB60A0"/>
    <w:rsid w:val="00BB6137"/>
    <w:rsid w:val="00BB62F6"/>
    <w:rsid w:val="00BB6C42"/>
    <w:rsid w:val="00BB7467"/>
    <w:rsid w:val="00BB7833"/>
    <w:rsid w:val="00BB7939"/>
    <w:rsid w:val="00BB7A0F"/>
    <w:rsid w:val="00BB7EC0"/>
    <w:rsid w:val="00BC005E"/>
    <w:rsid w:val="00BC0510"/>
    <w:rsid w:val="00BC06FA"/>
    <w:rsid w:val="00BC0739"/>
    <w:rsid w:val="00BC07E3"/>
    <w:rsid w:val="00BC09F9"/>
    <w:rsid w:val="00BC0E67"/>
    <w:rsid w:val="00BC15A0"/>
    <w:rsid w:val="00BC1659"/>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DE3"/>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6CA"/>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D9B"/>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1D2E"/>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855"/>
    <w:rsid w:val="00BE5FA9"/>
    <w:rsid w:val="00BE6319"/>
    <w:rsid w:val="00BE6360"/>
    <w:rsid w:val="00BE63C8"/>
    <w:rsid w:val="00BE6A0B"/>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4F4"/>
    <w:rsid w:val="00BF1514"/>
    <w:rsid w:val="00BF17AC"/>
    <w:rsid w:val="00BF1AC2"/>
    <w:rsid w:val="00BF28A9"/>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BF6"/>
    <w:rsid w:val="00BF6CEF"/>
    <w:rsid w:val="00BF6E60"/>
    <w:rsid w:val="00BF74A2"/>
    <w:rsid w:val="00BF796B"/>
    <w:rsid w:val="00BF7A29"/>
    <w:rsid w:val="00BF7B88"/>
    <w:rsid w:val="00BF7D26"/>
    <w:rsid w:val="00BF7D64"/>
    <w:rsid w:val="00C000E8"/>
    <w:rsid w:val="00C00395"/>
    <w:rsid w:val="00C004FD"/>
    <w:rsid w:val="00C00773"/>
    <w:rsid w:val="00C00B65"/>
    <w:rsid w:val="00C01231"/>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916"/>
    <w:rsid w:val="00C03C2A"/>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DC7"/>
    <w:rsid w:val="00C10FCF"/>
    <w:rsid w:val="00C11019"/>
    <w:rsid w:val="00C117FC"/>
    <w:rsid w:val="00C11AD2"/>
    <w:rsid w:val="00C121D6"/>
    <w:rsid w:val="00C12343"/>
    <w:rsid w:val="00C12640"/>
    <w:rsid w:val="00C12CDA"/>
    <w:rsid w:val="00C131F1"/>
    <w:rsid w:val="00C133E3"/>
    <w:rsid w:val="00C13435"/>
    <w:rsid w:val="00C134D8"/>
    <w:rsid w:val="00C1364D"/>
    <w:rsid w:val="00C13A17"/>
    <w:rsid w:val="00C13C8D"/>
    <w:rsid w:val="00C1410B"/>
    <w:rsid w:val="00C14D82"/>
    <w:rsid w:val="00C14EA8"/>
    <w:rsid w:val="00C14FA3"/>
    <w:rsid w:val="00C15032"/>
    <w:rsid w:val="00C150BC"/>
    <w:rsid w:val="00C1543E"/>
    <w:rsid w:val="00C15561"/>
    <w:rsid w:val="00C15693"/>
    <w:rsid w:val="00C15AA5"/>
    <w:rsid w:val="00C15E45"/>
    <w:rsid w:val="00C15E54"/>
    <w:rsid w:val="00C15F84"/>
    <w:rsid w:val="00C15FB1"/>
    <w:rsid w:val="00C16004"/>
    <w:rsid w:val="00C16500"/>
    <w:rsid w:val="00C16792"/>
    <w:rsid w:val="00C1720A"/>
    <w:rsid w:val="00C17250"/>
    <w:rsid w:val="00C1735C"/>
    <w:rsid w:val="00C173BF"/>
    <w:rsid w:val="00C1741F"/>
    <w:rsid w:val="00C174D5"/>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95C"/>
    <w:rsid w:val="00C24F96"/>
    <w:rsid w:val="00C25CED"/>
    <w:rsid w:val="00C25F6C"/>
    <w:rsid w:val="00C2609B"/>
    <w:rsid w:val="00C26301"/>
    <w:rsid w:val="00C2634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A76"/>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287"/>
    <w:rsid w:val="00C36515"/>
    <w:rsid w:val="00C36780"/>
    <w:rsid w:val="00C367AE"/>
    <w:rsid w:val="00C36E5B"/>
    <w:rsid w:val="00C377BF"/>
    <w:rsid w:val="00C379E3"/>
    <w:rsid w:val="00C37A41"/>
    <w:rsid w:val="00C37AF0"/>
    <w:rsid w:val="00C4018B"/>
    <w:rsid w:val="00C40681"/>
    <w:rsid w:val="00C40B2D"/>
    <w:rsid w:val="00C41008"/>
    <w:rsid w:val="00C411FA"/>
    <w:rsid w:val="00C4145D"/>
    <w:rsid w:val="00C41626"/>
    <w:rsid w:val="00C41735"/>
    <w:rsid w:val="00C41956"/>
    <w:rsid w:val="00C41AD4"/>
    <w:rsid w:val="00C41BF1"/>
    <w:rsid w:val="00C41FB0"/>
    <w:rsid w:val="00C42214"/>
    <w:rsid w:val="00C42629"/>
    <w:rsid w:val="00C42715"/>
    <w:rsid w:val="00C42D25"/>
    <w:rsid w:val="00C433C6"/>
    <w:rsid w:val="00C433DE"/>
    <w:rsid w:val="00C43831"/>
    <w:rsid w:val="00C43A74"/>
    <w:rsid w:val="00C43E0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47FBB"/>
    <w:rsid w:val="00C500BF"/>
    <w:rsid w:val="00C501B8"/>
    <w:rsid w:val="00C501C2"/>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1E7"/>
    <w:rsid w:val="00C5371A"/>
    <w:rsid w:val="00C5391D"/>
    <w:rsid w:val="00C53963"/>
    <w:rsid w:val="00C53C20"/>
    <w:rsid w:val="00C53D99"/>
    <w:rsid w:val="00C53F08"/>
    <w:rsid w:val="00C53FEA"/>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D76"/>
    <w:rsid w:val="00C56FC2"/>
    <w:rsid w:val="00C5713F"/>
    <w:rsid w:val="00C57698"/>
    <w:rsid w:val="00C5776C"/>
    <w:rsid w:val="00C577E7"/>
    <w:rsid w:val="00C57EDF"/>
    <w:rsid w:val="00C602AB"/>
    <w:rsid w:val="00C6043F"/>
    <w:rsid w:val="00C605BB"/>
    <w:rsid w:val="00C60BF5"/>
    <w:rsid w:val="00C60F62"/>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705"/>
    <w:rsid w:val="00C70C2E"/>
    <w:rsid w:val="00C70D8B"/>
    <w:rsid w:val="00C71529"/>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165"/>
    <w:rsid w:val="00C74256"/>
    <w:rsid w:val="00C749C9"/>
    <w:rsid w:val="00C74C54"/>
    <w:rsid w:val="00C75150"/>
    <w:rsid w:val="00C75E34"/>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7B7"/>
    <w:rsid w:val="00C80CB3"/>
    <w:rsid w:val="00C80FA1"/>
    <w:rsid w:val="00C810AB"/>
    <w:rsid w:val="00C811A8"/>
    <w:rsid w:val="00C8136A"/>
    <w:rsid w:val="00C81486"/>
    <w:rsid w:val="00C814D0"/>
    <w:rsid w:val="00C817A0"/>
    <w:rsid w:val="00C81D50"/>
    <w:rsid w:val="00C81ED1"/>
    <w:rsid w:val="00C81F29"/>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A19"/>
    <w:rsid w:val="00C87AA7"/>
    <w:rsid w:val="00C87D8E"/>
    <w:rsid w:val="00C87DA6"/>
    <w:rsid w:val="00C87F0F"/>
    <w:rsid w:val="00C906FA"/>
    <w:rsid w:val="00C90951"/>
    <w:rsid w:val="00C90FB5"/>
    <w:rsid w:val="00C91117"/>
    <w:rsid w:val="00C91245"/>
    <w:rsid w:val="00C9153B"/>
    <w:rsid w:val="00C918EB"/>
    <w:rsid w:val="00C91B68"/>
    <w:rsid w:val="00C91DE3"/>
    <w:rsid w:val="00C91EF0"/>
    <w:rsid w:val="00C9201A"/>
    <w:rsid w:val="00C9211B"/>
    <w:rsid w:val="00C923FE"/>
    <w:rsid w:val="00C9284B"/>
    <w:rsid w:val="00C92AE3"/>
    <w:rsid w:val="00C92CDA"/>
    <w:rsid w:val="00C933DB"/>
    <w:rsid w:val="00C93404"/>
    <w:rsid w:val="00C934E8"/>
    <w:rsid w:val="00C9377D"/>
    <w:rsid w:val="00C93888"/>
    <w:rsid w:val="00C939D4"/>
    <w:rsid w:val="00C939F0"/>
    <w:rsid w:val="00C93BBD"/>
    <w:rsid w:val="00C9415C"/>
    <w:rsid w:val="00C9421F"/>
    <w:rsid w:val="00C94A13"/>
    <w:rsid w:val="00C94C55"/>
    <w:rsid w:val="00C94F18"/>
    <w:rsid w:val="00C95754"/>
    <w:rsid w:val="00C95EC4"/>
    <w:rsid w:val="00C962A8"/>
    <w:rsid w:val="00C9644B"/>
    <w:rsid w:val="00C97025"/>
    <w:rsid w:val="00C97127"/>
    <w:rsid w:val="00C972E4"/>
    <w:rsid w:val="00C976E6"/>
    <w:rsid w:val="00C97716"/>
    <w:rsid w:val="00C9788C"/>
    <w:rsid w:val="00C97B7C"/>
    <w:rsid w:val="00CA019C"/>
    <w:rsid w:val="00CA019D"/>
    <w:rsid w:val="00CA0474"/>
    <w:rsid w:val="00CA04CB"/>
    <w:rsid w:val="00CA0583"/>
    <w:rsid w:val="00CA05D9"/>
    <w:rsid w:val="00CA07E6"/>
    <w:rsid w:val="00CA0CB9"/>
    <w:rsid w:val="00CA0EC8"/>
    <w:rsid w:val="00CA17B9"/>
    <w:rsid w:val="00CA1CF2"/>
    <w:rsid w:val="00CA2401"/>
    <w:rsid w:val="00CA246D"/>
    <w:rsid w:val="00CA256E"/>
    <w:rsid w:val="00CA263C"/>
    <w:rsid w:val="00CA2F1A"/>
    <w:rsid w:val="00CA34DB"/>
    <w:rsid w:val="00CA3849"/>
    <w:rsid w:val="00CA3AFC"/>
    <w:rsid w:val="00CA3C0A"/>
    <w:rsid w:val="00CA41BE"/>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6F2"/>
    <w:rsid w:val="00CB0717"/>
    <w:rsid w:val="00CB0941"/>
    <w:rsid w:val="00CB0ADB"/>
    <w:rsid w:val="00CB0BAB"/>
    <w:rsid w:val="00CB0C10"/>
    <w:rsid w:val="00CB1036"/>
    <w:rsid w:val="00CB13B5"/>
    <w:rsid w:val="00CB198E"/>
    <w:rsid w:val="00CB19CA"/>
    <w:rsid w:val="00CB1CAB"/>
    <w:rsid w:val="00CB208F"/>
    <w:rsid w:val="00CB259D"/>
    <w:rsid w:val="00CB25FC"/>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C33"/>
    <w:rsid w:val="00CB6E91"/>
    <w:rsid w:val="00CB6F29"/>
    <w:rsid w:val="00CB6FBB"/>
    <w:rsid w:val="00CB768F"/>
    <w:rsid w:val="00CC02ED"/>
    <w:rsid w:val="00CC037C"/>
    <w:rsid w:val="00CC075E"/>
    <w:rsid w:val="00CC0BD0"/>
    <w:rsid w:val="00CC13F4"/>
    <w:rsid w:val="00CC1430"/>
    <w:rsid w:val="00CC1694"/>
    <w:rsid w:val="00CC18E3"/>
    <w:rsid w:val="00CC1ED3"/>
    <w:rsid w:val="00CC24A2"/>
    <w:rsid w:val="00CC264F"/>
    <w:rsid w:val="00CC2ACA"/>
    <w:rsid w:val="00CC2B59"/>
    <w:rsid w:val="00CC2E86"/>
    <w:rsid w:val="00CC30D8"/>
    <w:rsid w:val="00CC3810"/>
    <w:rsid w:val="00CC3A3C"/>
    <w:rsid w:val="00CC3C00"/>
    <w:rsid w:val="00CC3DEB"/>
    <w:rsid w:val="00CC3E6E"/>
    <w:rsid w:val="00CC403D"/>
    <w:rsid w:val="00CC4138"/>
    <w:rsid w:val="00CC454A"/>
    <w:rsid w:val="00CC4659"/>
    <w:rsid w:val="00CC46E9"/>
    <w:rsid w:val="00CC47A0"/>
    <w:rsid w:val="00CC4F6F"/>
    <w:rsid w:val="00CC5029"/>
    <w:rsid w:val="00CC518E"/>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0CB7"/>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07"/>
    <w:rsid w:val="00CD4579"/>
    <w:rsid w:val="00CD4783"/>
    <w:rsid w:val="00CD4DAD"/>
    <w:rsid w:val="00CD514B"/>
    <w:rsid w:val="00CD53AB"/>
    <w:rsid w:val="00CD5973"/>
    <w:rsid w:val="00CD5D2F"/>
    <w:rsid w:val="00CD6376"/>
    <w:rsid w:val="00CD637F"/>
    <w:rsid w:val="00CD65F4"/>
    <w:rsid w:val="00CD6D20"/>
    <w:rsid w:val="00CD7285"/>
    <w:rsid w:val="00CD75B3"/>
    <w:rsid w:val="00CD77FD"/>
    <w:rsid w:val="00CD78B8"/>
    <w:rsid w:val="00CE005C"/>
    <w:rsid w:val="00CE018A"/>
    <w:rsid w:val="00CE06DB"/>
    <w:rsid w:val="00CE0A9A"/>
    <w:rsid w:val="00CE0AF0"/>
    <w:rsid w:val="00CE0EAD"/>
    <w:rsid w:val="00CE1043"/>
    <w:rsid w:val="00CE1916"/>
    <w:rsid w:val="00CE19D4"/>
    <w:rsid w:val="00CE1A94"/>
    <w:rsid w:val="00CE1A96"/>
    <w:rsid w:val="00CE1D40"/>
    <w:rsid w:val="00CE25C9"/>
    <w:rsid w:val="00CE2695"/>
    <w:rsid w:val="00CE2C51"/>
    <w:rsid w:val="00CE2D41"/>
    <w:rsid w:val="00CE3193"/>
    <w:rsid w:val="00CE344A"/>
    <w:rsid w:val="00CE35DB"/>
    <w:rsid w:val="00CE4258"/>
    <w:rsid w:val="00CE4646"/>
    <w:rsid w:val="00CE4D37"/>
    <w:rsid w:val="00CE511F"/>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777"/>
    <w:rsid w:val="00CF0EE5"/>
    <w:rsid w:val="00CF0F9A"/>
    <w:rsid w:val="00CF0FC2"/>
    <w:rsid w:val="00CF121A"/>
    <w:rsid w:val="00CF19F2"/>
    <w:rsid w:val="00CF1C07"/>
    <w:rsid w:val="00CF1D33"/>
    <w:rsid w:val="00CF1E14"/>
    <w:rsid w:val="00CF1F1A"/>
    <w:rsid w:val="00CF22CA"/>
    <w:rsid w:val="00CF22FB"/>
    <w:rsid w:val="00CF2BCA"/>
    <w:rsid w:val="00CF2C0A"/>
    <w:rsid w:val="00CF2E84"/>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8B1"/>
    <w:rsid w:val="00D05A83"/>
    <w:rsid w:val="00D05C9B"/>
    <w:rsid w:val="00D05E9B"/>
    <w:rsid w:val="00D061FC"/>
    <w:rsid w:val="00D06415"/>
    <w:rsid w:val="00D065B6"/>
    <w:rsid w:val="00D0786C"/>
    <w:rsid w:val="00D07A0C"/>
    <w:rsid w:val="00D10045"/>
    <w:rsid w:val="00D101E6"/>
    <w:rsid w:val="00D10264"/>
    <w:rsid w:val="00D10349"/>
    <w:rsid w:val="00D104D1"/>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5BE7"/>
    <w:rsid w:val="00D15E97"/>
    <w:rsid w:val="00D16009"/>
    <w:rsid w:val="00D165D2"/>
    <w:rsid w:val="00D1674D"/>
    <w:rsid w:val="00D16AF0"/>
    <w:rsid w:val="00D16C60"/>
    <w:rsid w:val="00D16F28"/>
    <w:rsid w:val="00D16F54"/>
    <w:rsid w:val="00D16F92"/>
    <w:rsid w:val="00D1734A"/>
    <w:rsid w:val="00D1735B"/>
    <w:rsid w:val="00D174D0"/>
    <w:rsid w:val="00D17AD0"/>
    <w:rsid w:val="00D17B2E"/>
    <w:rsid w:val="00D17B53"/>
    <w:rsid w:val="00D17BC1"/>
    <w:rsid w:val="00D20270"/>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5842"/>
    <w:rsid w:val="00D26068"/>
    <w:rsid w:val="00D26126"/>
    <w:rsid w:val="00D26252"/>
    <w:rsid w:val="00D264F3"/>
    <w:rsid w:val="00D26B8A"/>
    <w:rsid w:val="00D26BD2"/>
    <w:rsid w:val="00D26D83"/>
    <w:rsid w:val="00D277F5"/>
    <w:rsid w:val="00D27A4C"/>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4F62"/>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897"/>
    <w:rsid w:val="00D43E3A"/>
    <w:rsid w:val="00D44027"/>
    <w:rsid w:val="00D442CD"/>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608"/>
    <w:rsid w:val="00D558A9"/>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EDE"/>
    <w:rsid w:val="00D57FBA"/>
    <w:rsid w:val="00D60474"/>
    <w:rsid w:val="00D60786"/>
    <w:rsid w:val="00D60ADA"/>
    <w:rsid w:val="00D6150B"/>
    <w:rsid w:val="00D617D9"/>
    <w:rsid w:val="00D61B2B"/>
    <w:rsid w:val="00D61B2D"/>
    <w:rsid w:val="00D624A4"/>
    <w:rsid w:val="00D626AF"/>
    <w:rsid w:val="00D6271C"/>
    <w:rsid w:val="00D627BB"/>
    <w:rsid w:val="00D62C9C"/>
    <w:rsid w:val="00D62CC0"/>
    <w:rsid w:val="00D62FEE"/>
    <w:rsid w:val="00D63187"/>
    <w:rsid w:val="00D63338"/>
    <w:rsid w:val="00D634DD"/>
    <w:rsid w:val="00D63E38"/>
    <w:rsid w:val="00D6432C"/>
    <w:rsid w:val="00D64628"/>
    <w:rsid w:val="00D64D48"/>
    <w:rsid w:val="00D64ED0"/>
    <w:rsid w:val="00D650AA"/>
    <w:rsid w:val="00D65173"/>
    <w:rsid w:val="00D65376"/>
    <w:rsid w:val="00D65513"/>
    <w:rsid w:val="00D6558F"/>
    <w:rsid w:val="00D65617"/>
    <w:rsid w:val="00D658D7"/>
    <w:rsid w:val="00D6604C"/>
    <w:rsid w:val="00D660DC"/>
    <w:rsid w:val="00D661F3"/>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0C"/>
    <w:rsid w:val="00D72A79"/>
    <w:rsid w:val="00D72F16"/>
    <w:rsid w:val="00D730E7"/>
    <w:rsid w:val="00D736BC"/>
    <w:rsid w:val="00D73850"/>
    <w:rsid w:val="00D73B82"/>
    <w:rsid w:val="00D73C29"/>
    <w:rsid w:val="00D73D2B"/>
    <w:rsid w:val="00D73F4D"/>
    <w:rsid w:val="00D74160"/>
    <w:rsid w:val="00D74713"/>
    <w:rsid w:val="00D7483F"/>
    <w:rsid w:val="00D74865"/>
    <w:rsid w:val="00D74B86"/>
    <w:rsid w:val="00D74B92"/>
    <w:rsid w:val="00D74E10"/>
    <w:rsid w:val="00D74EEE"/>
    <w:rsid w:val="00D75081"/>
    <w:rsid w:val="00D750E3"/>
    <w:rsid w:val="00D7571F"/>
    <w:rsid w:val="00D7572E"/>
    <w:rsid w:val="00D757F9"/>
    <w:rsid w:val="00D75A0B"/>
    <w:rsid w:val="00D75A5F"/>
    <w:rsid w:val="00D75ED6"/>
    <w:rsid w:val="00D763B4"/>
    <w:rsid w:val="00D7688A"/>
    <w:rsid w:val="00D768D8"/>
    <w:rsid w:val="00D76A2D"/>
    <w:rsid w:val="00D76B24"/>
    <w:rsid w:val="00D76B80"/>
    <w:rsid w:val="00D76F4B"/>
    <w:rsid w:val="00D77973"/>
    <w:rsid w:val="00D77D56"/>
    <w:rsid w:val="00D77DF2"/>
    <w:rsid w:val="00D8054C"/>
    <w:rsid w:val="00D805EB"/>
    <w:rsid w:val="00D80B84"/>
    <w:rsid w:val="00D80E09"/>
    <w:rsid w:val="00D80E52"/>
    <w:rsid w:val="00D81830"/>
    <w:rsid w:val="00D81BBB"/>
    <w:rsid w:val="00D81E11"/>
    <w:rsid w:val="00D81E5F"/>
    <w:rsid w:val="00D821E2"/>
    <w:rsid w:val="00D82254"/>
    <w:rsid w:val="00D82402"/>
    <w:rsid w:val="00D826B0"/>
    <w:rsid w:val="00D826D9"/>
    <w:rsid w:val="00D8275B"/>
    <w:rsid w:val="00D827D3"/>
    <w:rsid w:val="00D82F5C"/>
    <w:rsid w:val="00D82FF4"/>
    <w:rsid w:val="00D831C7"/>
    <w:rsid w:val="00D83C98"/>
    <w:rsid w:val="00D84082"/>
    <w:rsid w:val="00D8417D"/>
    <w:rsid w:val="00D843A8"/>
    <w:rsid w:val="00D846CE"/>
    <w:rsid w:val="00D84A4F"/>
    <w:rsid w:val="00D84E54"/>
    <w:rsid w:val="00D84F74"/>
    <w:rsid w:val="00D858E3"/>
    <w:rsid w:val="00D85D4A"/>
    <w:rsid w:val="00D85F91"/>
    <w:rsid w:val="00D85FB3"/>
    <w:rsid w:val="00D861AA"/>
    <w:rsid w:val="00D86387"/>
    <w:rsid w:val="00D867A7"/>
    <w:rsid w:val="00D869C9"/>
    <w:rsid w:val="00D870F8"/>
    <w:rsid w:val="00D8713C"/>
    <w:rsid w:val="00D8743C"/>
    <w:rsid w:val="00D876BB"/>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831"/>
    <w:rsid w:val="00D92BE5"/>
    <w:rsid w:val="00D92E5B"/>
    <w:rsid w:val="00D92FD6"/>
    <w:rsid w:val="00D935D3"/>
    <w:rsid w:val="00D93665"/>
    <w:rsid w:val="00D9419D"/>
    <w:rsid w:val="00D945EE"/>
    <w:rsid w:val="00D9487A"/>
    <w:rsid w:val="00D94927"/>
    <w:rsid w:val="00D94997"/>
    <w:rsid w:val="00D949E7"/>
    <w:rsid w:val="00D94CB1"/>
    <w:rsid w:val="00D9560E"/>
    <w:rsid w:val="00D95C4F"/>
    <w:rsid w:val="00D95E23"/>
    <w:rsid w:val="00D9673D"/>
    <w:rsid w:val="00D96C73"/>
    <w:rsid w:val="00D96D6C"/>
    <w:rsid w:val="00D97109"/>
    <w:rsid w:val="00D97655"/>
    <w:rsid w:val="00D979ED"/>
    <w:rsid w:val="00D97CE2"/>
    <w:rsid w:val="00D97FD0"/>
    <w:rsid w:val="00DA0095"/>
    <w:rsid w:val="00DA01A0"/>
    <w:rsid w:val="00DA0316"/>
    <w:rsid w:val="00DA0556"/>
    <w:rsid w:val="00DA0955"/>
    <w:rsid w:val="00DA0A36"/>
    <w:rsid w:val="00DA0A72"/>
    <w:rsid w:val="00DA0AA4"/>
    <w:rsid w:val="00DA0C08"/>
    <w:rsid w:val="00DA0D56"/>
    <w:rsid w:val="00DA11D9"/>
    <w:rsid w:val="00DA1245"/>
    <w:rsid w:val="00DA13C8"/>
    <w:rsid w:val="00DA14BD"/>
    <w:rsid w:val="00DA14FC"/>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1F7"/>
    <w:rsid w:val="00DA6365"/>
    <w:rsid w:val="00DA640D"/>
    <w:rsid w:val="00DA73B9"/>
    <w:rsid w:val="00DA7537"/>
    <w:rsid w:val="00DA77A2"/>
    <w:rsid w:val="00DA7921"/>
    <w:rsid w:val="00DA7ABA"/>
    <w:rsid w:val="00DA7B2E"/>
    <w:rsid w:val="00DA7DB2"/>
    <w:rsid w:val="00DB007C"/>
    <w:rsid w:val="00DB02D2"/>
    <w:rsid w:val="00DB033F"/>
    <w:rsid w:val="00DB06CF"/>
    <w:rsid w:val="00DB0C44"/>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2D51"/>
    <w:rsid w:val="00DB3137"/>
    <w:rsid w:val="00DB33F7"/>
    <w:rsid w:val="00DB3795"/>
    <w:rsid w:val="00DB3B54"/>
    <w:rsid w:val="00DB3DF3"/>
    <w:rsid w:val="00DB4198"/>
    <w:rsid w:val="00DB435A"/>
    <w:rsid w:val="00DB4433"/>
    <w:rsid w:val="00DB4761"/>
    <w:rsid w:val="00DB47B8"/>
    <w:rsid w:val="00DB4843"/>
    <w:rsid w:val="00DB4AFA"/>
    <w:rsid w:val="00DB5323"/>
    <w:rsid w:val="00DB5648"/>
    <w:rsid w:val="00DB58F8"/>
    <w:rsid w:val="00DB59D2"/>
    <w:rsid w:val="00DB60AD"/>
    <w:rsid w:val="00DB652E"/>
    <w:rsid w:val="00DB6D00"/>
    <w:rsid w:val="00DB6F11"/>
    <w:rsid w:val="00DB7092"/>
    <w:rsid w:val="00DB7160"/>
    <w:rsid w:val="00DB72A0"/>
    <w:rsid w:val="00DB7458"/>
    <w:rsid w:val="00DB7474"/>
    <w:rsid w:val="00DB7933"/>
    <w:rsid w:val="00DB7D52"/>
    <w:rsid w:val="00DC00A9"/>
    <w:rsid w:val="00DC00B4"/>
    <w:rsid w:val="00DC02F9"/>
    <w:rsid w:val="00DC0457"/>
    <w:rsid w:val="00DC0963"/>
    <w:rsid w:val="00DC0A76"/>
    <w:rsid w:val="00DC0D03"/>
    <w:rsid w:val="00DC0EDC"/>
    <w:rsid w:val="00DC1296"/>
    <w:rsid w:val="00DC12DA"/>
    <w:rsid w:val="00DC12F0"/>
    <w:rsid w:val="00DC153D"/>
    <w:rsid w:val="00DC1BD3"/>
    <w:rsid w:val="00DC1DA5"/>
    <w:rsid w:val="00DC1E8B"/>
    <w:rsid w:val="00DC1FA4"/>
    <w:rsid w:val="00DC1FA6"/>
    <w:rsid w:val="00DC2004"/>
    <w:rsid w:val="00DC299D"/>
    <w:rsid w:val="00DC2A30"/>
    <w:rsid w:val="00DC2A61"/>
    <w:rsid w:val="00DC2DE7"/>
    <w:rsid w:val="00DC3760"/>
    <w:rsid w:val="00DC3B34"/>
    <w:rsid w:val="00DC3D99"/>
    <w:rsid w:val="00DC3F06"/>
    <w:rsid w:val="00DC4357"/>
    <w:rsid w:val="00DC45AA"/>
    <w:rsid w:val="00DC47A9"/>
    <w:rsid w:val="00DC4B24"/>
    <w:rsid w:val="00DC4DE8"/>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143"/>
    <w:rsid w:val="00DD3DC0"/>
    <w:rsid w:val="00DD3E0E"/>
    <w:rsid w:val="00DD422E"/>
    <w:rsid w:val="00DD44E0"/>
    <w:rsid w:val="00DD44F9"/>
    <w:rsid w:val="00DD4649"/>
    <w:rsid w:val="00DD524A"/>
    <w:rsid w:val="00DD5255"/>
    <w:rsid w:val="00DD5265"/>
    <w:rsid w:val="00DD540B"/>
    <w:rsid w:val="00DD54CF"/>
    <w:rsid w:val="00DD58E9"/>
    <w:rsid w:val="00DD5ACC"/>
    <w:rsid w:val="00DD5BD3"/>
    <w:rsid w:val="00DD6101"/>
    <w:rsid w:val="00DD6796"/>
    <w:rsid w:val="00DD6FB3"/>
    <w:rsid w:val="00DD6FEA"/>
    <w:rsid w:val="00DD7276"/>
    <w:rsid w:val="00DD73DB"/>
    <w:rsid w:val="00DD788D"/>
    <w:rsid w:val="00DD7DD0"/>
    <w:rsid w:val="00DD7F12"/>
    <w:rsid w:val="00DD7F23"/>
    <w:rsid w:val="00DD7F6B"/>
    <w:rsid w:val="00DE00B2"/>
    <w:rsid w:val="00DE0381"/>
    <w:rsid w:val="00DE0952"/>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1BC"/>
    <w:rsid w:val="00DE3698"/>
    <w:rsid w:val="00DE3715"/>
    <w:rsid w:val="00DE3913"/>
    <w:rsid w:val="00DE3A0E"/>
    <w:rsid w:val="00DE3EA5"/>
    <w:rsid w:val="00DE3F10"/>
    <w:rsid w:val="00DE3F22"/>
    <w:rsid w:val="00DE4074"/>
    <w:rsid w:val="00DE43F4"/>
    <w:rsid w:val="00DE45EA"/>
    <w:rsid w:val="00DE463B"/>
    <w:rsid w:val="00DE4BA2"/>
    <w:rsid w:val="00DE4FFE"/>
    <w:rsid w:val="00DE509F"/>
    <w:rsid w:val="00DE5902"/>
    <w:rsid w:val="00DE5938"/>
    <w:rsid w:val="00DE5972"/>
    <w:rsid w:val="00DE668C"/>
    <w:rsid w:val="00DE6B14"/>
    <w:rsid w:val="00DE6C77"/>
    <w:rsid w:val="00DE6C78"/>
    <w:rsid w:val="00DE6DC3"/>
    <w:rsid w:val="00DE7089"/>
    <w:rsid w:val="00DE76C5"/>
    <w:rsid w:val="00DE77BA"/>
    <w:rsid w:val="00DE77F7"/>
    <w:rsid w:val="00DE783C"/>
    <w:rsid w:val="00DE7C62"/>
    <w:rsid w:val="00DE7D5A"/>
    <w:rsid w:val="00DE7FDB"/>
    <w:rsid w:val="00DF0518"/>
    <w:rsid w:val="00DF053E"/>
    <w:rsid w:val="00DF0641"/>
    <w:rsid w:val="00DF0800"/>
    <w:rsid w:val="00DF1014"/>
    <w:rsid w:val="00DF10EE"/>
    <w:rsid w:val="00DF1677"/>
    <w:rsid w:val="00DF16B3"/>
    <w:rsid w:val="00DF1C5F"/>
    <w:rsid w:val="00DF1CE4"/>
    <w:rsid w:val="00DF1DF8"/>
    <w:rsid w:val="00DF2015"/>
    <w:rsid w:val="00DF20CC"/>
    <w:rsid w:val="00DF25B5"/>
    <w:rsid w:val="00DF26B6"/>
    <w:rsid w:val="00DF2DB2"/>
    <w:rsid w:val="00DF2E69"/>
    <w:rsid w:val="00DF2F15"/>
    <w:rsid w:val="00DF33BA"/>
    <w:rsid w:val="00DF37EE"/>
    <w:rsid w:val="00DF37FE"/>
    <w:rsid w:val="00DF3A10"/>
    <w:rsid w:val="00DF3B81"/>
    <w:rsid w:val="00DF3EC5"/>
    <w:rsid w:val="00DF3F14"/>
    <w:rsid w:val="00DF3F9C"/>
    <w:rsid w:val="00DF44A8"/>
    <w:rsid w:val="00DF4548"/>
    <w:rsid w:val="00DF4A6E"/>
    <w:rsid w:val="00DF4B86"/>
    <w:rsid w:val="00DF5621"/>
    <w:rsid w:val="00DF57E4"/>
    <w:rsid w:val="00DF59A1"/>
    <w:rsid w:val="00DF5C95"/>
    <w:rsid w:val="00DF5D3D"/>
    <w:rsid w:val="00DF64A4"/>
    <w:rsid w:val="00DF64D3"/>
    <w:rsid w:val="00DF70F6"/>
    <w:rsid w:val="00DF71D2"/>
    <w:rsid w:val="00DF726A"/>
    <w:rsid w:val="00DF7360"/>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5C"/>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C2A"/>
    <w:rsid w:val="00E06E82"/>
    <w:rsid w:val="00E07207"/>
    <w:rsid w:val="00E07214"/>
    <w:rsid w:val="00E0731D"/>
    <w:rsid w:val="00E07660"/>
    <w:rsid w:val="00E07744"/>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1F2"/>
    <w:rsid w:val="00E13508"/>
    <w:rsid w:val="00E13689"/>
    <w:rsid w:val="00E13B93"/>
    <w:rsid w:val="00E13D49"/>
    <w:rsid w:val="00E13DC1"/>
    <w:rsid w:val="00E13EC8"/>
    <w:rsid w:val="00E1444C"/>
    <w:rsid w:val="00E14A81"/>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526"/>
    <w:rsid w:val="00E17664"/>
    <w:rsid w:val="00E1786F"/>
    <w:rsid w:val="00E17939"/>
    <w:rsid w:val="00E17BB1"/>
    <w:rsid w:val="00E17D99"/>
    <w:rsid w:val="00E17F17"/>
    <w:rsid w:val="00E20113"/>
    <w:rsid w:val="00E20116"/>
    <w:rsid w:val="00E20290"/>
    <w:rsid w:val="00E2045A"/>
    <w:rsid w:val="00E20810"/>
    <w:rsid w:val="00E20B5D"/>
    <w:rsid w:val="00E20C3C"/>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8CA"/>
    <w:rsid w:val="00E34BFC"/>
    <w:rsid w:val="00E34D67"/>
    <w:rsid w:val="00E34D7D"/>
    <w:rsid w:val="00E34E0D"/>
    <w:rsid w:val="00E34EA2"/>
    <w:rsid w:val="00E34EC4"/>
    <w:rsid w:val="00E34F07"/>
    <w:rsid w:val="00E3527D"/>
    <w:rsid w:val="00E353E4"/>
    <w:rsid w:val="00E35F80"/>
    <w:rsid w:val="00E3615A"/>
    <w:rsid w:val="00E363CB"/>
    <w:rsid w:val="00E3699C"/>
    <w:rsid w:val="00E369B2"/>
    <w:rsid w:val="00E36CB2"/>
    <w:rsid w:val="00E36F0E"/>
    <w:rsid w:val="00E3738A"/>
    <w:rsid w:val="00E3751E"/>
    <w:rsid w:val="00E37593"/>
    <w:rsid w:val="00E37E4D"/>
    <w:rsid w:val="00E37F0B"/>
    <w:rsid w:val="00E4039B"/>
    <w:rsid w:val="00E40703"/>
    <w:rsid w:val="00E409B1"/>
    <w:rsid w:val="00E40CF0"/>
    <w:rsid w:val="00E40ECB"/>
    <w:rsid w:val="00E410EB"/>
    <w:rsid w:val="00E41295"/>
    <w:rsid w:val="00E412A8"/>
    <w:rsid w:val="00E413DE"/>
    <w:rsid w:val="00E419B5"/>
    <w:rsid w:val="00E41F55"/>
    <w:rsid w:val="00E422F6"/>
    <w:rsid w:val="00E4278F"/>
    <w:rsid w:val="00E42E6B"/>
    <w:rsid w:val="00E43228"/>
    <w:rsid w:val="00E43332"/>
    <w:rsid w:val="00E43567"/>
    <w:rsid w:val="00E435DF"/>
    <w:rsid w:val="00E439E5"/>
    <w:rsid w:val="00E4483A"/>
    <w:rsid w:val="00E448CE"/>
    <w:rsid w:val="00E44E01"/>
    <w:rsid w:val="00E44F46"/>
    <w:rsid w:val="00E44F78"/>
    <w:rsid w:val="00E4502D"/>
    <w:rsid w:val="00E45052"/>
    <w:rsid w:val="00E4527A"/>
    <w:rsid w:val="00E45547"/>
    <w:rsid w:val="00E45B88"/>
    <w:rsid w:val="00E45EF3"/>
    <w:rsid w:val="00E4606B"/>
    <w:rsid w:val="00E46BDF"/>
    <w:rsid w:val="00E470EB"/>
    <w:rsid w:val="00E471F2"/>
    <w:rsid w:val="00E475B4"/>
    <w:rsid w:val="00E476B7"/>
    <w:rsid w:val="00E478E8"/>
    <w:rsid w:val="00E47A3F"/>
    <w:rsid w:val="00E47CA4"/>
    <w:rsid w:val="00E47ECA"/>
    <w:rsid w:val="00E47FFE"/>
    <w:rsid w:val="00E50030"/>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09"/>
    <w:rsid w:val="00E52944"/>
    <w:rsid w:val="00E52F9A"/>
    <w:rsid w:val="00E52FFB"/>
    <w:rsid w:val="00E53390"/>
    <w:rsid w:val="00E534E6"/>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1FEF"/>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5DFA"/>
    <w:rsid w:val="00E66041"/>
    <w:rsid w:val="00E6652C"/>
    <w:rsid w:val="00E66840"/>
    <w:rsid w:val="00E668BE"/>
    <w:rsid w:val="00E66A1B"/>
    <w:rsid w:val="00E66A8F"/>
    <w:rsid w:val="00E6718D"/>
    <w:rsid w:val="00E674D1"/>
    <w:rsid w:val="00E677FB"/>
    <w:rsid w:val="00E6784F"/>
    <w:rsid w:val="00E67AEF"/>
    <w:rsid w:val="00E67B53"/>
    <w:rsid w:val="00E67BF5"/>
    <w:rsid w:val="00E70091"/>
    <w:rsid w:val="00E701D6"/>
    <w:rsid w:val="00E70416"/>
    <w:rsid w:val="00E70B3D"/>
    <w:rsid w:val="00E70C79"/>
    <w:rsid w:val="00E70D49"/>
    <w:rsid w:val="00E70E6C"/>
    <w:rsid w:val="00E71006"/>
    <w:rsid w:val="00E7148E"/>
    <w:rsid w:val="00E7160E"/>
    <w:rsid w:val="00E71766"/>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B98"/>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DA1"/>
    <w:rsid w:val="00E81DED"/>
    <w:rsid w:val="00E81E1D"/>
    <w:rsid w:val="00E82218"/>
    <w:rsid w:val="00E82805"/>
    <w:rsid w:val="00E82D53"/>
    <w:rsid w:val="00E82DF1"/>
    <w:rsid w:val="00E82E2D"/>
    <w:rsid w:val="00E82F51"/>
    <w:rsid w:val="00E83142"/>
    <w:rsid w:val="00E83167"/>
    <w:rsid w:val="00E83208"/>
    <w:rsid w:val="00E833D1"/>
    <w:rsid w:val="00E8349C"/>
    <w:rsid w:val="00E83792"/>
    <w:rsid w:val="00E83C91"/>
    <w:rsid w:val="00E83EBC"/>
    <w:rsid w:val="00E83F12"/>
    <w:rsid w:val="00E84233"/>
    <w:rsid w:val="00E84458"/>
    <w:rsid w:val="00E84618"/>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40"/>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6D"/>
    <w:rsid w:val="00E929CE"/>
    <w:rsid w:val="00E92AC0"/>
    <w:rsid w:val="00E92B83"/>
    <w:rsid w:val="00E92E8C"/>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162"/>
    <w:rsid w:val="00E9521B"/>
    <w:rsid w:val="00E95302"/>
    <w:rsid w:val="00E95688"/>
    <w:rsid w:val="00E958BB"/>
    <w:rsid w:val="00E95AAE"/>
    <w:rsid w:val="00E95AD1"/>
    <w:rsid w:val="00E95BB4"/>
    <w:rsid w:val="00E95D05"/>
    <w:rsid w:val="00E95DC9"/>
    <w:rsid w:val="00E95DF1"/>
    <w:rsid w:val="00E95EDD"/>
    <w:rsid w:val="00E96754"/>
    <w:rsid w:val="00E96827"/>
    <w:rsid w:val="00E96D7A"/>
    <w:rsid w:val="00E97193"/>
    <w:rsid w:val="00E9730B"/>
    <w:rsid w:val="00E978C8"/>
    <w:rsid w:val="00E97AED"/>
    <w:rsid w:val="00E97BD9"/>
    <w:rsid w:val="00E97EC4"/>
    <w:rsid w:val="00E97F33"/>
    <w:rsid w:val="00EA0546"/>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227"/>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EFE"/>
    <w:rsid w:val="00EB1F09"/>
    <w:rsid w:val="00EB2113"/>
    <w:rsid w:val="00EB26C2"/>
    <w:rsid w:val="00EB27E5"/>
    <w:rsid w:val="00EB2E1E"/>
    <w:rsid w:val="00EB32F9"/>
    <w:rsid w:val="00EB33DB"/>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C2A"/>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4F05"/>
    <w:rsid w:val="00EC51BB"/>
    <w:rsid w:val="00EC5301"/>
    <w:rsid w:val="00EC537D"/>
    <w:rsid w:val="00EC5BD0"/>
    <w:rsid w:val="00EC5E79"/>
    <w:rsid w:val="00EC615F"/>
    <w:rsid w:val="00EC6164"/>
    <w:rsid w:val="00EC6630"/>
    <w:rsid w:val="00EC669E"/>
    <w:rsid w:val="00EC66D8"/>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4B7"/>
    <w:rsid w:val="00ED252C"/>
    <w:rsid w:val="00ED2BFA"/>
    <w:rsid w:val="00ED2C5A"/>
    <w:rsid w:val="00ED2D71"/>
    <w:rsid w:val="00ED2E48"/>
    <w:rsid w:val="00ED33DA"/>
    <w:rsid w:val="00ED3578"/>
    <w:rsid w:val="00ED3876"/>
    <w:rsid w:val="00ED39EC"/>
    <w:rsid w:val="00ED3AFE"/>
    <w:rsid w:val="00ED412E"/>
    <w:rsid w:val="00ED413F"/>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D7E4E"/>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538"/>
    <w:rsid w:val="00EE2591"/>
    <w:rsid w:val="00EE2C1E"/>
    <w:rsid w:val="00EE34FC"/>
    <w:rsid w:val="00EE353B"/>
    <w:rsid w:val="00EE3724"/>
    <w:rsid w:val="00EE37CE"/>
    <w:rsid w:val="00EE4232"/>
    <w:rsid w:val="00EE46A4"/>
    <w:rsid w:val="00EE4703"/>
    <w:rsid w:val="00EE488B"/>
    <w:rsid w:val="00EE4901"/>
    <w:rsid w:val="00EE52BB"/>
    <w:rsid w:val="00EE52F7"/>
    <w:rsid w:val="00EE539A"/>
    <w:rsid w:val="00EE5417"/>
    <w:rsid w:val="00EE5685"/>
    <w:rsid w:val="00EE5C5C"/>
    <w:rsid w:val="00EE6243"/>
    <w:rsid w:val="00EE6321"/>
    <w:rsid w:val="00EE6383"/>
    <w:rsid w:val="00EE6A0A"/>
    <w:rsid w:val="00EE6E6F"/>
    <w:rsid w:val="00EE792E"/>
    <w:rsid w:val="00EE79C5"/>
    <w:rsid w:val="00EE7D70"/>
    <w:rsid w:val="00EF05A8"/>
    <w:rsid w:val="00EF0702"/>
    <w:rsid w:val="00EF08D7"/>
    <w:rsid w:val="00EF0A70"/>
    <w:rsid w:val="00EF144E"/>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6DCC"/>
    <w:rsid w:val="00EF7134"/>
    <w:rsid w:val="00EF72A4"/>
    <w:rsid w:val="00EF786A"/>
    <w:rsid w:val="00EF799D"/>
    <w:rsid w:val="00F00A1C"/>
    <w:rsid w:val="00F00AF5"/>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59C"/>
    <w:rsid w:val="00F07B40"/>
    <w:rsid w:val="00F07C96"/>
    <w:rsid w:val="00F1025A"/>
    <w:rsid w:val="00F10DB4"/>
    <w:rsid w:val="00F10FF5"/>
    <w:rsid w:val="00F11385"/>
    <w:rsid w:val="00F116BA"/>
    <w:rsid w:val="00F11718"/>
    <w:rsid w:val="00F11742"/>
    <w:rsid w:val="00F11AB0"/>
    <w:rsid w:val="00F11D81"/>
    <w:rsid w:val="00F123F6"/>
    <w:rsid w:val="00F12425"/>
    <w:rsid w:val="00F125F0"/>
    <w:rsid w:val="00F12BDD"/>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058"/>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A23"/>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613"/>
    <w:rsid w:val="00F257D5"/>
    <w:rsid w:val="00F25C9F"/>
    <w:rsid w:val="00F25CF0"/>
    <w:rsid w:val="00F264BA"/>
    <w:rsid w:val="00F26710"/>
    <w:rsid w:val="00F26D0E"/>
    <w:rsid w:val="00F27098"/>
    <w:rsid w:val="00F27406"/>
    <w:rsid w:val="00F27747"/>
    <w:rsid w:val="00F27D7B"/>
    <w:rsid w:val="00F27FFB"/>
    <w:rsid w:val="00F300DD"/>
    <w:rsid w:val="00F305ED"/>
    <w:rsid w:val="00F3078E"/>
    <w:rsid w:val="00F3087A"/>
    <w:rsid w:val="00F308BF"/>
    <w:rsid w:val="00F30B18"/>
    <w:rsid w:val="00F30DA0"/>
    <w:rsid w:val="00F30F5D"/>
    <w:rsid w:val="00F31339"/>
    <w:rsid w:val="00F314CF"/>
    <w:rsid w:val="00F31ECB"/>
    <w:rsid w:val="00F324BE"/>
    <w:rsid w:val="00F32AAD"/>
    <w:rsid w:val="00F335DE"/>
    <w:rsid w:val="00F335FD"/>
    <w:rsid w:val="00F33802"/>
    <w:rsid w:val="00F33A47"/>
    <w:rsid w:val="00F33D25"/>
    <w:rsid w:val="00F33DA8"/>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378B7"/>
    <w:rsid w:val="00F4025C"/>
    <w:rsid w:val="00F40A47"/>
    <w:rsid w:val="00F40C25"/>
    <w:rsid w:val="00F40D05"/>
    <w:rsid w:val="00F40DCF"/>
    <w:rsid w:val="00F41082"/>
    <w:rsid w:val="00F410D1"/>
    <w:rsid w:val="00F4126C"/>
    <w:rsid w:val="00F41655"/>
    <w:rsid w:val="00F41912"/>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4ABA"/>
    <w:rsid w:val="00F451E5"/>
    <w:rsid w:val="00F453F7"/>
    <w:rsid w:val="00F45488"/>
    <w:rsid w:val="00F45548"/>
    <w:rsid w:val="00F4581D"/>
    <w:rsid w:val="00F45F9C"/>
    <w:rsid w:val="00F46407"/>
    <w:rsid w:val="00F46766"/>
    <w:rsid w:val="00F468F6"/>
    <w:rsid w:val="00F469B0"/>
    <w:rsid w:val="00F46DA3"/>
    <w:rsid w:val="00F46E94"/>
    <w:rsid w:val="00F4711A"/>
    <w:rsid w:val="00F476AF"/>
    <w:rsid w:val="00F47E52"/>
    <w:rsid w:val="00F47F0D"/>
    <w:rsid w:val="00F5000E"/>
    <w:rsid w:val="00F503D6"/>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3C3"/>
    <w:rsid w:val="00F56527"/>
    <w:rsid w:val="00F566D1"/>
    <w:rsid w:val="00F56901"/>
    <w:rsid w:val="00F56DD8"/>
    <w:rsid w:val="00F57044"/>
    <w:rsid w:val="00F5711E"/>
    <w:rsid w:val="00F572F8"/>
    <w:rsid w:val="00F579EB"/>
    <w:rsid w:val="00F57A56"/>
    <w:rsid w:val="00F57A9E"/>
    <w:rsid w:val="00F57C10"/>
    <w:rsid w:val="00F60376"/>
    <w:rsid w:val="00F6040C"/>
    <w:rsid w:val="00F60653"/>
    <w:rsid w:val="00F60843"/>
    <w:rsid w:val="00F609C2"/>
    <w:rsid w:val="00F60D79"/>
    <w:rsid w:val="00F61067"/>
    <w:rsid w:val="00F612C1"/>
    <w:rsid w:val="00F61864"/>
    <w:rsid w:val="00F61D62"/>
    <w:rsid w:val="00F61EA0"/>
    <w:rsid w:val="00F620C8"/>
    <w:rsid w:val="00F624D6"/>
    <w:rsid w:val="00F62711"/>
    <w:rsid w:val="00F62A1A"/>
    <w:rsid w:val="00F62D23"/>
    <w:rsid w:val="00F63126"/>
    <w:rsid w:val="00F631B6"/>
    <w:rsid w:val="00F63824"/>
    <w:rsid w:val="00F63A11"/>
    <w:rsid w:val="00F63AD1"/>
    <w:rsid w:val="00F64470"/>
    <w:rsid w:val="00F6473C"/>
    <w:rsid w:val="00F64834"/>
    <w:rsid w:val="00F64D7A"/>
    <w:rsid w:val="00F64FE9"/>
    <w:rsid w:val="00F65088"/>
    <w:rsid w:val="00F65310"/>
    <w:rsid w:val="00F6550C"/>
    <w:rsid w:val="00F656A8"/>
    <w:rsid w:val="00F65A58"/>
    <w:rsid w:val="00F65B34"/>
    <w:rsid w:val="00F65D12"/>
    <w:rsid w:val="00F65E36"/>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4B"/>
    <w:rsid w:val="00F707F1"/>
    <w:rsid w:val="00F70A55"/>
    <w:rsid w:val="00F71141"/>
    <w:rsid w:val="00F717B9"/>
    <w:rsid w:val="00F71870"/>
    <w:rsid w:val="00F71B2E"/>
    <w:rsid w:val="00F71CD5"/>
    <w:rsid w:val="00F71E4E"/>
    <w:rsid w:val="00F71F40"/>
    <w:rsid w:val="00F720E5"/>
    <w:rsid w:val="00F72147"/>
    <w:rsid w:val="00F72971"/>
    <w:rsid w:val="00F729D2"/>
    <w:rsid w:val="00F72C44"/>
    <w:rsid w:val="00F72F0D"/>
    <w:rsid w:val="00F7377D"/>
    <w:rsid w:val="00F73822"/>
    <w:rsid w:val="00F73B7C"/>
    <w:rsid w:val="00F73CAE"/>
    <w:rsid w:val="00F73D49"/>
    <w:rsid w:val="00F743C1"/>
    <w:rsid w:val="00F745B5"/>
    <w:rsid w:val="00F7465C"/>
    <w:rsid w:val="00F747ED"/>
    <w:rsid w:val="00F75377"/>
    <w:rsid w:val="00F75403"/>
    <w:rsid w:val="00F75671"/>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2EB"/>
    <w:rsid w:val="00F8077F"/>
    <w:rsid w:val="00F80958"/>
    <w:rsid w:val="00F80C6C"/>
    <w:rsid w:val="00F8148D"/>
    <w:rsid w:val="00F817E8"/>
    <w:rsid w:val="00F81BC2"/>
    <w:rsid w:val="00F81E76"/>
    <w:rsid w:val="00F820D6"/>
    <w:rsid w:val="00F820ED"/>
    <w:rsid w:val="00F8263B"/>
    <w:rsid w:val="00F82ACF"/>
    <w:rsid w:val="00F82B0A"/>
    <w:rsid w:val="00F82F3A"/>
    <w:rsid w:val="00F832FF"/>
    <w:rsid w:val="00F83318"/>
    <w:rsid w:val="00F83397"/>
    <w:rsid w:val="00F8343D"/>
    <w:rsid w:val="00F836C3"/>
    <w:rsid w:val="00F83924"/>
    <w:rsid w:val="00F83A5D"/>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87EBD"/>
    <w:rsid w:val="00F90332"/>
    <w:rsid w:val="00F9097E"/>
    <w:rsid w:val="00F90CCD"/>
    <w:rsid w:val="00F90EA2"/>
    <w:rsid w:val="00F90EE5"/>
    <w:rsid w:val="00F910FA"/>
    <w:rsid w:val="00F9111B"/>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E3"/>
    <w:rsid w:val="00F97E48"/>
    <w:rsid w:val="00F97ECB"/>
    <w:rsid w:val="00FA0426"/>
    <w:rsid w:val="00FA0681"/>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869"/>
    <w:rsid w:val="00FA690B"/>
    <w:rsid w:val="00FA693A"/>
    <w:rsid w:val="00FA6B3F"/>
    <w:rsid w:val="00FA6E00"/>
    <w:rsid w:val="00FA6EAC"/>
    <w:rsid w:val="00FA7287"/>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11"/>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116"/>
    <w:rsid w:val="00FB667A"/>
    <w:rsid w:val="00FB67C7"/>
    <w:rsid w:val="00FB6EB8"/>
    <w:rsid w:val="00FB6F57"/>
    <w:rsid w:val="00FB7061"/>
    <w:rsid w:val="00FB70AC"/>
    <w:rsid w:val="00FB7296"/>
    <w:rsid w:val="00FB79CC"/>
    <w:rsid w:val="00FB7B6F"/>
    <w:rsid w:val="00FB7C8D"/>
    <w:rsid w:val="00FC0016"/>
    <w:rsid w:val="00FC0435"/>
    <w:rsid w:val="00FC0561"/>
    <w:rsid w:val="00FC0631"/>
    <w:rsid w:val="00FC07C1"/>
    <w:rsid w:val="00FC07FF"/>
    <w:rsid w:val="00FC0A77"/>
    <w:rsid w:val="00FC0B0E"/>
    <w:rsid w:val="00FC0B58"/>
    <w:rsid w:val="00FC10D5"/>
    <w:rsid w:val="00FC1267"/>
    <w:rsid w:val="00FC18B2"/>
    <w:rsid w:val="00FC1A64"/>
    <w:rsid w:val="00FC1A7B"/>
    <w:rsid w:val="00FC1BD7"/>
    <w:rsid w:val="00FC1FF6"/>
    <w:rsid w:val="00FC2228"/>
    <w:rsid w:val="00FC2407"/>
    <w:rsid w:val="00FC267D"/>
    <w:rsid w:val="00FC27A0"/>
    <w:rsid w:val="00FC2907"/>
    <w:rsid w:val="00FC2B08"/>
    <w:rsid w:val="00FC2B63"/>
    <w:rsid w:val="00FC2EFF"/>
    <w:rsid w:val="00FC32F7"/>
    <w:rsid w:val="00FC34EE"/>
    <w:rsid w:val="00FC3C41"/>
    <w:rsid w:val="00FC3FE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1E6"/>
    <w:rsid w:val="00FD450B"/>
    <w:rsid w:val="00FD4772"/>
    <w:rsid w:val="00FD49D6"/>
    <w:rsid w:val="00FD4C45"/>
    <w:rsid w:val="00FD4E4D"/>
    <w:rsid w:val="00FD5162"/>
    <w:rsid w:val="00FD55D6"/>
    <w:rsid w:val="00FD5965"/>
    <w:rsid w:val="00FD59AC"/>
    <w:rsid w:val="00FD5D6E"/>
    <w:rsid w:val="00FD650A"/>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3C4C"/>
    <w:rsid w:val="00FE44CC"/>
    <w:rsid w:val="00FE455B"/>
    <w:rsid w:val="00FE45C6"/>
    <w:rsid w:val="00FE46C1"/>
    <w:rsid w:val="00FE49EB"/>
    <w:rsid w:val="00FE4B4B"/>
    <w:rsid w:val="00FE4C54"/>
    <w:rsid w:val="00FE51B5"/>
    <w:rsid w:val="00FE526F"/>
    <w:rsid w:val="00FE5651"/>
    <w:rsid w:val="00FE5967"/>
    <w:rsid w:val="00FE5B05"/>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5CC"/>
    <w:rsid w:val="00FF2694"/>
    <w:rsid w:val="00FF27B7"/>
    <w:rsid w:val="00FF27BE"/>
    <w:rsid w:val="00FF27DC"/>
    <w:rsid w:val="00FF28B7"/>
    <w:rsid w:val="00FF2920"/>
    <w:rsid w:val="00FF2928"/>
    <w:rsid w:val="00FF30E0"/>
    <w:rsid w:val="00FF30E8"/>
    <w:rsid w:val="00FF3113"/>
    <w:rsid w:val="00FF3361"/>
    <w:rsid w:val="00FF3404"/>
    <w:rsid w:val="00FF346E"/>
    <w:rsid w:val="00FF36BD"/>
    <w:rsid w:val="00FF3931"/>
    <w:rsid w:val="00FF39B5"/>
    <w:rsid w:val="00FF39D0"/>
    <w:rsid w:val="00FF4101"/>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33"/>
    <w:rsid w:val="00FF7478"/>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18"/>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34239706">
      <w:bodyDiv w:val="1"/>
      <w:marLeft w:val="0"/>
      <w:marRight w:val="0"/>
      <w:marTop w:val="0"/>
      <w:marBottom w:val="0"/>
      <w:divBdr>
        <w:top w:val="none" w:sz="0" w:space="0" w:color="auto"/>
        <w:left w:val="none" w:sz="0" w:space="0" w:color="auto"/>
        <w:bottom w:val="none" w:sz="0" w:space="0" w:color="auto"/>
        <w:right w:val="none" w:sz="0" w:space="0" w:color="auto"/>
      </w:divBdr>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13322713">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49842841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11258771">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07542894">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74571884">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45348225">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4519617">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780538824">
      <w:bodyDiv w:val="1"/>
      <w:marLeft w:val="0"/>
      <w:marRight w:val="0"/>
      <w:marTop w:val="0"/>
      <w:marBottom w:val="0"/>
      <w:divBdr>
        <w:top w:val="none" w:sz="0" w:space="0" w:color="auto"/>
        <w:left w:val="none" w:sz="0" w:space="0" w:color="auto"/>
        <w:bottom w:val="none" w:sz="0" w:space="0" w:color="auto"/>
        <w:right w:val="none" w:sz="0" w:space="0" w:color="auto"/>
      </w:divBdr>
    </w:div>
    <w:div w:id="796410157">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0217722">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22760043">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1478971">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1000620613">
      <w:bodyDiv w:val="1"/>
      <w:marLeft w:val="0"/>
      <w:marRight w:val="0"/>
      <w:marTop w:val="0"/>
      <w:marBottom w:val="0"/>
      <w:divBdr>
        <w:top w:val="none" w:sz="0" w:space="0" w:color="auto"/>
        <w:left w:val="none" w:sz="0" w:space="0" w:color="auto"/>
        <w:bottom w:val="none" w:sz="0" w:space="0" w:color="auto"/>
        <w:right w:val="none" w:sz="0" w:space="0" w:color="auto"/>
      </w:divBdr>
    </w:div>
    <w:div w:id="1004481017">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28987379">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87461845">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47816097">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3648982">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2573937">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2549521">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65646450">
      <w:bodyDiv w:val="1"/>
      <w:marLeft w:val="0"/>
      <w:marRight w:val="0"/>
      <w:marTop w:val="0"/>
      <w:marBottom w:val="0"/>
      <w:divBdr>
        <w:top w:val="none" w:sz="0" w:space="0" w:color="auto"/>
        <w:left w:val="none" w:sz="0" w:space="0" w:color="auto"/>
        <w:bottom w:val="none" w:sz="0" w:space="0" w:color="auto"/>
        <w:right w:val="none" w:sz="0" w:space="0" w:color="auto"/>
      </w:divBdr>
    </w:div>
    <w:div w:id="1268272176">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297948818">
      <w:bodyDiv w:val="1"/>
      <w:marLeft w:val="0"/>
      <w:marRight w:val="0"/>
      <w:marTop w:val="0"/>
      <w:marBottom w:val="0"/>
      <w:divBdr>
        <w:top w:val="none" w:sz="0" w:space="0" w:color="auto"/>
        <w:left w:val="none" w:sz="0" w:space="0" w:color="auto"/>
        <w:bottom w:val="none" w:sz="0" w:space="0" w:color="auto"/>
        <w:right w:val="none" w:sz="0" w:space="0" w:color="auto"/>
      </w:divBdr>
    </w:div>
    <w:div w:id="1300454332">
      <w:bodyDiv w:val="1"/>
      <w:marLeft w:val="0"/>
      <w:marRight w:val="0"/>
      <w:marTop w:val="0"/>
      <w:marBottom w:val="0"/>
      <w:divBdr>
        <w:top w:val="none" w:sz="0" w:space="0" w:color="auto"/>
        <w:left w:val="none" w:sz="0" w:space="0" w:color="auto"/>
        <w:bottom w:val="none" w:sz="0" w:space="0" w:color="auto"/>
        <w:right w:val="none" w:sz="0" w:space="0" w:color="auto"/>
      </w:divBdr>
    </w:div>
    <w:div w:id="1302880917">
      <w:bodyDiv w:val="1"/>
      <w:marLeft w:val="0"/>
      <w:marRight w:val="0"/>
      <w:marTop w:val="0"/>
      <w:marBottom w:val="0"/>
      <w:divBdr>
        <w:top w:val="none" w:sz="0" w:space="0" w:color="auto"/>
        <w:left w:val="none" w:sz="0" w:space="0" w:color="auto"/>
        <w:bottom w:val="none" w:sz="0" w:space="0" w:color="auto"/>
        <w:right w:val="none" w:sz="0" w:space="0" w:color="auto"/>
      </w:divBdr>
    </w:div>
    <w:div w:id="1305692698">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174670">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36374966">
      <w:bodyDiv w:val="1"/>
      <w:marLeft w:val="0"/>
      <w:marRight w:val="0"/>
      <w:marTop w:val="0"/>
      <w:marBottom w:val="0"/>
      <w:divBdr>
        <w:top w:val="none" w:sz="0" w:space="0" w:color="auto"/>
        <w:left w:val="none" w:sz="0" w:space="0" w:color="auto"/>
        <w:bottom w:val="none" w:sz="0" w:space="0" w:color="auto"/>
        <w:right w:val="none" w:sz="0" w:space="0" w:color="auto"/>
      </w:divBdr>
    </w:div>
    <w:div w:id="1345397286">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394740955">
      <w:bodyDiv w:val="1"/>
      <w:marLeft w:val="0"/>
      <w:marRight w:val="0"/>
      <w:marTop w:val="0"/>
      <w:marBottom w:val="0"/>
      <w:divBdr>
        <w:top w:val="none" w:sz="0" w:space="0" w:color="auto"/>
        <w:left w:val="none" w:sz="0" w:space="0" w:color="auto"/>
        <w:bottom w:val="none" w:sz="0" w:space="0" w:color="auto"/>
        <w:right w:val="none" w:sz="0" w:space="0" w:color="auto"/>
      </w:divBdr>
    </w:div>
    <w:div w:id="1402488193">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35982353">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28716996">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14555329">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88818651">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2534379">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65824997">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87333643">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199741468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court.gov.au/cases/case_d9-2022" TargetMode="External"/><Relationship Id="rId21" Type="http://schemas.openxmlformats.org/officeDocument/2006/relationships/hyperlink" Target="https://www.hcourt.gov.au/cases/case_s79-2022" TargetMode="External"/><Relationship Id="rId42" Type="http://schemas.openxmlformats.org/officeDocument/2006/relationships/hyperlink" Target="https://www.hcourt.gov.au/cases/cases_c13-2022" TargetMode="External"/><Relationship Id="rId63" Type="http://schemas.openxmlformats.org/officeDocument/2006/relationships/hyperlink" Target="http://www.hcourt.gov.au/cases/case_s262-2019" TargetMode="External"/><Relationship Id="rId84" Type="http://schemas.openxmlformats.org/officeDocument/2006/relationships/hyperlink" Target="https://www.hcourt.gov.au/cases/case_s137-2023" TargetMode="External"/><Relationship Id="rId138" Type="http://schemas.openxmlformats.org/officeDocument/2006/relationships/hyperlink" Target="http://www.austlii.edu.au/cgi-bin/viewdoc/au/cases/cth/HCASL/2023/20.html" TargetMode="External"/><Relationship Id="rId159" Type="http://schemas.openxmlformats.org/officeDocument/2006/relationships/hyperlink" Target="http://www.austlii.edu.au/cgi-bin/viewdoc/au/cases/cth/HCATrans/2023/32.html" TargetMode="External"/><Relationship Id="rId107" Type="http://schemas.openxmlformats.org/officeDocument/2006/relationships/hyperlink" Target="http://www.austlii.edu.au/cgi-bin/viewdoc/au/cases/cth/HCATrans/2022/185.html" TargetMode="External"/><Relationship Id="rId11" Type="http://schemas.openxmlformats.org/officeDocument/2006/relationships/hyperlink" Target="https://www.hcourt.gov.au/cases/case_s125-2022" TargetMode="External"/><Relationship Id="rId32" Type="http://schemas.openxmlformats.org/officeDocument/2006/relationships/hyperlink" Target="http://www.austlii.edu.au/cgi-bin/viewdoc/au/cases/cth/HCATrans/2022/181.html" TargetMode="External"/><Relationship Id="rId53" Type="http://schemas.openxmlformats.org/officeDocument/2006/relationships/hyperlink" Target="http://www.austlii.edu.au/cgi-bin/viewdoc/au/cases/cth/HCATrans/2023/23.html" TargetMode="External"/><Relationship Id="rId74" Type="http://schemas.openxmlformats.org/officeDocument/2006/relationships/hyperlink" Target="http://www.austlii.edu.au/cgi-bin/viewdoc/au/cases/cth/HCATrans/2022/206.html" TargetMode="External"/><Relationship Id="rId128" Type="http://schemas.openxmlformats.org/officeDocument/2006/relationships/hyperlink" Target="https://www.judgments.fedcourt.gov.au/judgments/Judgments/fca/full/2022/2022fcafc0009" TargetMode="External"/><Relationship Id="rId149" Type="http://schemas.openxmlformats.org/officeDocument/2006/relationships/hyperlink" Target="http://www.austlii.edu.au/cgi-bin/viewdoc/au/cases/cth/HCASL/2023/30.html" TargetMode="External"/><Relationship Id="rId5" Type="http://schemas.openxmlformats.org/officeDocument/2006/relationships/webSettings" Target="webSettings.xml"/><Relationship Id="rId95" Type="http://schemas.openxmlformats.org/officeDocument/2006/relationships/hyperlink" Target="http://www.austlii.edu.au/cgi-bin/viewdoc/au/cases/cth/HCATrans/2022/201.html" TargetMode="External"/><Relationship Id="rId160" Type="http://schemas.openxmlformats.org/officeDocument/2006/relationships/header" Target="header8.xml"/><Relationship Id="rId22" Type="http://schemas.openxmlformats.org/officeDocument/2006/relationships/hyperlink" Target="https://eresources.hcourt.gov.au/downloadPdf/2023/HCA/8" TargetMode="External"/><Relationship Id="rId43" Type="http://schemas.openxmlformats.org/officeDocument/2006/relationships/hyperlink" Target="http://www.austlii.edu.au/cgi-bin/viewdoc/au/cases/cth/HCATrans/2023/3.html" TargetMode="External"/><Relationship Id="rId64" Type="http://schemas.openxmlformats.org/officeDocument/2006/relationships/hyperlink" Target="http://www.austlii.edu.au/cgi-bin/viewdoc/au/cases/cth/HCATrans/2023/25.html" TargetMode="External"/><Relationship Id="rId118" Type="http://schemas.openxmlformats.org/officeDocument/2006/relationships/hyperlink" Target="http://www.hcourt.gov.au/cases/case_s262-2019" TargetMode="External"/><Relationship Id="rId139" Type="http://schemas.openxmlformats.org/officeDocument/2006/relationships/hyperlink" Target="http://www.austlii.edu.au/cgi-bin/viewdoc/au/cases/cth/HCASL/2023/21.html" TargetMode="External"/><Relationship Id="rId85" Type="http://schemas.openxmlformats.org/officeDocument/2006/relationships/hyperlink" Target="http://www.austlii.edu.au/cgi-bin/viewdoc/au/cases/cth/HCATrans/2022/13.html" TargetMode="External"/><Relationship Id="rId150" Type="http://schemas.openxmlformats.org/officeDocument/2006/relationships/hyperlink" Target="http://www.austlii.edu.au/cgi-bin/viewdoc/au/cases/cth/HCASL/2023/31.html" TargetMode="External"/><Relationship Id="rId12" Type="http://schemas.openxmlformats.org/officeDocument/2006/relationships/hyperlink" Target="http://www.hcourt.gov.au/cases/case_s262-2019" TargetMode="External"/><Relationship Id="rId17" Type="http://schemas.openxmlformats.org/officeDocument/2006/relationships/hyperlink" Target="http://www8.austlii.edu.au/cgi-bin/viewdoc/au/cases/sa/SASCA/2021/74.html" TargetMode="External"/><Relationship Id="rId33" Type="http://schemas.openxmlformats.org/officeDocument/2006/relationships/hyperlink" Target="https://www.judgments.fedcourt.gov.au/judgments/Judgments/fca/full/2021/2021fcafc0213" TargetMode="External"/><Relationship Id="rId38" Type="http://schemas.openxmlformats.org/officeDocument/2006/relationships/hyperlink" Target="https://www.hcourt.gov.au/cases/case_m61-2022" TargetMode="External"/><Relationship Id="rId59" Type="http://schemas.openxmlformats.org/officeDocument/2006/relationships/hyperlink" Target="http://www.austlii.edu.au/cgi-bin/viewdoc/au/cases/cth/HCATrans/2022/192.html" TargetMode="External"/><Relationship Id="rId103" Type="http://schemas.openxmlformats.org/officeDocument/2006/relationships/hyperlink" Target="https://www.hcourt.gov.au/cases/case_b50-2022" TargetMode="External"/><Relationship Id="rId108" Type="http://schemas.openxmlformats.org/officeDocument/2006/relationships/hyperlink" Target="https://www.caselaw.nsw.gov.au/decision/17a9e4a16b534bddf0298c8b" TargetMode="External"/><Relationship Id="rId124" Type="http://schemas.openxmlformats.org/officeDocument/2006/relationships/header" Target="header6.xml"/><Relationship Id="rId129" Type="http://schemas.openxmlformats.org/officeDocument/2006/relationships/header" Target="header7.xml"/><Relationship Id="rId54" Type="http://schemas.openxmlformats.org/officeDocument/2006/relationships/hyperlink" Target="https://www.judgments.fedcourt.gov.au/judgments/Judgments/fca/full/2022/2022fcafc0023" TargetMode="External"/><Relationship Id="rId70" Type="http://schemas.openxmlformats.org/officeDocument/2006/relationships/hyperlink" Target="https://www.hcourt.gov.au/cases/case_s202-2021" TargetMode="External"/><Relationship Id="rId75" Type="http://schemas.openxmlformats.org/officeDocument/2006/relationships/hyperlink" Target="https://www.caselaw.nsw.gov.au/decision/181129062d6c68e8f721375c" TargetMode="External"/><Relationship Id="rId91" Type="http://schemas.openxmlformats.org/officeDocument/2006/relationships/hyperlink" Target="https://www.hcourt.gov.au/cases/case_a40-2021" TargetMode="External"/><Relationship Id="rId96" Type="http://schemas.openxmlformats.org/officeDocument/2006/relationships/hyperlink" Target="https://www.sclqld.org.au/caselaw/QCA/2022/29" TargetMode="External"/><Relationship Id="rId140" Type="http://schemas.openxmlformats.org/officeDocument/2006/relationships/hyperlink" Target="http://www.austlii.edu.au/cgi-bin/viewdoc/au/cases/cth/HCASL/2023/22.html" TargetMode="External"/><Relationship Id="rId145" Type="http://schemas.openxmlformats.org/officeDocument/2006/relationships/hyperlink" Target="http://www.austlii.edu.au/cgi-bin/viewdoc/au/cases/cth/HCASL/2023/26.html"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judgments.fedcourt.gov.au/judgments/Judgments/fca/full/2021/2021fcafc0163" TargetMode="External"/><Relationship Id="rId28" Type="http://schemas.openxmlformats.org/officeDocument/2006/relationships/hyperlink" Target="http://www.austlii.edu.au/cgi-bin/viewdoc/au/cases/cth/HCATrans/2023/26.html" TargetMode="External"/><Relationship Id="rId49" Type="http://schemas.openxmlformats.org/officeDocument/2006/relationships/hyperlink" Target="https://www.judgments.fedcourt.gov.au/judgments/Judgments/fca/full/2021/2021fcafc0166" TargetMode="External"/><Relationship Id="rId114" Type="http://schemas.openxmlformats.org/officeDocument/2006/relationships/hyperlink" Target="https://www.judgments.fedcourt.gov.au/judgments/Judgments/fca/full/2022/2022fcafc0071" TargetMode="External"/><Relationship Id="rId119" Type="http://schemas.openxmlformats.org/officeDocument/2006/relationships/hyperlink" Target="http://www.austlii.edu.au/cgi-bin/viewdoc/au/cases/cth/HCATrans/2022/229.html" TargetMode="External"/><Relationship Id="rId44" Type="http://schemas.openxmlformats.org/officeDocument/2006/relationships/hyperlink" Target="http://www.austlii.edu.au/cgi-bin/viewdoc/au/cases/cth/HCATrans/2023/4.html" TargetMode="External"/><Relationship Id="rId60" Type="http://schemas.openxmlformats.org/officeDocument/2006/relationships/hyperlink" Target="http://www.austlii.edu.au/cgi-bin/viewdoc/au/cases/cth/HCATrans/2022/195.html" TargetMode="External"/><Relationship Id="rId65" Type="http://schemas.openxmlformats.org/officeDocument/2006/relationships/hyperlink" Target="http://www.austlii.edu.au/cgi-bin/viewdoc/au/cases/sa/SASCA/2022/6.html" TargetMode="External"/><Relationship Id="rId81" Type="http://schemas.openxmlformats.org/officeDocument/2006/relationships/hyperlink" Target="https://www.queenslandjudgments.com.au/caselaw/qca/2022/141" TargetMode="External"/><Relationship Id="rId86" Type="http://schemas.openxmlformats.org/officeDocument/2006/relationships/hyperlink" Target="https://www.judgments.fedcourt.gov.au/judgments/Judgments/fca/full/2022/2022fcafc0112" TargetMode="External"/><Relationship Id="rId130" Type="http://schemas.openxmlformats.org/officeDocument/2006/relationships/hyperlink" Target="http://www.austlii.edu.au/cgi-bin/viewdoc/au/cases/cth/HCASL/2023/13.html" TargetMode="External"/><Relationship Id="rId135" Type="http://schemas.openxmlformats.org/officeDocument/2006/relationships/hyperlink" Target="http://www.austlii.edu.au/cgi-bin/viewdoc/au/cases/cth/HCASL/2023/17.html" TargetMode="External"/><Relationship Id="rId151" Type="http://schemas.openxmlformats.org/officeDocument/2006/relationships/hyperlink" Target="http://www.austlii.edu.au/cgi-bin/viewdoc/au/cases/cth/HCASL/2023/32.html" TargetMode="External"/><Relationship Id="rId156" Type="http://schemas.openxmlformats.org/officeDocument/2006/relationships/hyperlink" Target="http://www.austlii.edu.au/cgi-bin/viewdoc/au/cases/cth/HCASL/2023/37.html" TargetMode="External"/><Relationship Id="rId13" Type="http://schemas.openxmlformats.org/officeDocument/2006/relationships/hyperlink" Target="https://eresources.hcourt.gov.au/downloadPdf/2023/HCA/6" TargetMode="External"/><Relationship Id="rId18" Type="http://schemas.openxmlformats.org/officeDocument/2006/relationships/hyperlink" Target="https://www.hcourt.gov.au/cases/case_s142-2022" TargetMode="External"/><Relationship Id="rId39" Type="http://schemas.openxmlformats.org/officeDocument/2006/relationships/hyperlink" Target="http://www.austlii.edu.au/cgi-bin/viewdoc/au/cases/cth/HCATrans/2023/7.html" TargetMode="External"/><Relationship Id="rId109" Type="http://schemas.openxmlformats.org/officeDocument/2006/relationships/hyperlink" Target="https://www.hcourt.gov.au/cases/case_m84-2022" TargetMode="External"/><Relationship Id="rId34" Type="http://schemas.openxmlformats.org/officeDocument/2006/relationships/hyperlink" Target="https://www.hcourt.gov.au/cases/case_s78-2022" TargetMode="External"/><Relationship Id="rId50" Type="http://schemas.openxmlformats.org/officeDocument/2006/relationships/hyperlink" Target="http://www.austlii.edu.au/cgi-bin/viewdoc/au/cases/cth/HCATrans/2023/2.html" TargetMode="External"/><Relationship Id="rId55" Type="http://schemas.openxmlformats.org/officeDocument/2006/relationships/hyperlink" Target="https://www.hcourt.gov.au/cases/case_d5-2022" TargetMode="External"/><Relationship Id="rId76" Type="http://schemas.openxmlformats.org/officeDocument/2006/relationships/hyperlink" Target="https://www.hcourt.gov.au/cases/case_s147-2022" TargetMode="External"/><Relationship Id="rId97" Type="http://schemas.openxmlformats.org/officeDocument/2006/relationships/hyperlink" Target="https://www.hcourt.gov.au/cases/case_s148-2022" TargetMode="External"/><Relationship Id="rId104" Type="http://schemas.openxmlformats.org/officeDocument/2006/relationships/hyperlink" Target="http://www.austlii.edu.au/cgi-bin/viewdoc/au/cases/cth/HCATrans/2023/36.html" TargetMode="External"/><Relationship Id="rId120" Type="http://schemas.openxmlformats.org/officeDocument/2006/relationships/hyperlink" Target="https://www.judgments.fedcourt.gov.au/judgments/Judgments/fca/full/2022/2022fcafc0066" TargetMode="External"/><Relationship Id="rId125" Type="http://schemas.openxmlformats.org/officeDocument/2006/relationships/hyperlink" Target="https://www.hcourt.gov.au/cases/case_s137-2022" TargetMode="External"/><Relationship Id="rId141" Type="http://schemas.openxmlformats.org/officeDocument/2006/relationships/hyperlink" Target="http://www.austlii.edu.au/cgi-bin/viewdoc/au/cases/cth/HCASL/2023/23.html" TargetMode="External"/><Relationship Id="rId146" Type="http://schemas.openxmlformats.org/officeDocument/2006/relationships/hyperlink" Target="http://www.austlii.edu.au/cgi-bin/viewdoc/au/cases/cth/HCASL/2023/27.html" TargetMode="External"/><Relationship Id="rId7" Type="http://schemas.openxmlformats.org/officeDocument/2006/relationships/endnotes" Target="endnotes.xml"/><Relationship Id="rId71" Type="http://schemas.openxmlformats.org/officeDocument/2006/relationships/header" Target="header4.xml"/><Relationship Id="rId92" Type="http://schemas.openxmlformats.org/officeDocument/2006/relationships/hyperlink" Target="http://www.austlii.edu.au/cgi-bin/viewdoc/au/cases/cth/HCATrans/2022/158.html"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austlii.edu.au/cgi-bin/viewdoc/au/cases/cth/HCATrans/2023/28.html" TargetMode="External"/><Relationship Id="rId24" Type="http://schemas.openxmlformats.org/officeDocument/2006/relationships/hyperlink" Target="https://www.judgments.fedcourt.gov.au/judgments/Judgments/fca/full/2021/2021fcafc0180" TargetMode="External"/><Relationship Id="rId40" Type="http://schemas.openxmlformats.org/officeDocument/2006/relationships/hyperlink" Target="http://www.austlii.edu.au/cgi-bin/viewdoc/au/cases/cth/HCATrans/2023/10.html" TargetMode="External"/><Relationship Id="rId45" Type="http://schemas.openxmlformats.org/officeDocument/2006/relationships/hyperlink" Target="https://courts.act.gov.au/supreme/judgments/vunilagi-v-the-queen" TargetMode="External"/><Relationship Id="rId66" Type="http://schemas.openxmlformats.org/officeDocument/2006/relationships/hyperlink" Target="https://www.hcourt.gov.au/cases/case_b43-2022" TargetMode="External"/><Relationship Id="rId87" Type="http://schemas.openxmlformats.org/officeDocument/2006/relationships/hyperlink" Target="https://www.judgments.fedcourt.gov.au/judgments/Judgments/fca/full/2022/2022fcafc0121" TargetMode="External"/><Relationship Id="rId110" Type="http://schemas.openxmlformats.org/officeDocument/2006/relationships/hyperlink" Target="http://www.austlii.edu.au/cgi-bin/viewdoc/au/cases/cth/HCATrans/2022/196.html" TargetMode="External"/><Relationship Id="rId115" Type="http://schemas.openxmlformats.org/officeDocument/2006/relationships/hyperlink" Target="http://www.austlii.edu.au/cgi-bin/viewdoc/au/cases/cth/HCATrans/2023/34.html" TargetMode="External"/><Relationship Id="rId131" Type="http://schemas.openxmlformats.org/officeDocument/2006/relationships/hyperlink" Target="http://www.austlii.edu.au/cgi-bin/viewdoc/au/cases/cth/HCASL/2023/13.html" TargetMode="External"/><Relationship Id="rId136" Type="http://schemas.openxmlformats.org/officeDocument/2006/relationships/hyperlink" Target="http://www.austlii.edu.au/cgi-bin/viewdoc/au/cases/cth/HCASL/2023/18.html" TargetMode="External"/><Relationship Id="rId157" Type="http://schemas.openxmlformats.org/officeDocument/2006/relationships/hyperlink" Target="http://www.austlii.edu.au/cgi-bin/viewdoc/au/cases/cth/HCATrans/2023/35.html" TargetMode="External"/><Relationship Id="rId61" Type="http://schemas.openxmlformats.org/officeDocument/2006/relationships/hyperlink" Target="https://www.judgments.fedcourt.gov.au/judgments/Judgments/fca/full/2021/2021fcafc0112" TargetMode="External"/><Relationship Id="rId82" Type="http://schemas.openxmlformats.org/officeDocument/2006/relationships/hyperlink" Target="http://www.austlii.edu.au/cgi-bin/viewdoc/au/cases/cth/HCATrans/2023/33.html" TargetMode="External"/><Relationship Id="rId152" Type="http://schemas.openxmlformats.org/officeDocument/2006/relationships/hyperlink" Target="http://www.austlii.edu.au/cgi-bin/viewdoc/au/cases/cth/HCASL/2023/33.html" TargetMode="External"/><Relationship Id="rId19" Type="http://schemas.openxmlformats.org/officeDocument/2006/relationships/hyperlink" Target="https://eresources.hcourt.gov.au/downloadPdf/2023/HCA/7" TargetMode="External"/><Relationship Id="rId14" Type="http://schemas.openxmlformats.org/officeDocument/2006/relationships/hyperlink" Target="https://www.caselaw.nsw.gov.au/decision/17dc54edaed9db7e447185cf" TargetMode="External"/><Relationship Id="rId30" Type="http://schemas.openxmlformats.org/officeDocument/2006/relationships/hyperlink" Target="https://www.hcourt.gov.au/cases/case_m32-2022" TargetMode="External"/><Relationship Id="rId35" Type="http://schemas.openxmlformats.org/officeDocument/2006/relationships/hyperlink" Target="http://www.austlii.edu.au/cgi-bin/viewdoc/au/cases/cth/HCATrans/2022/190.html" TargetMode="External"/><Relationship Id="rId56" Type="http://schemas.openxmlformats.org/officeDocument/2006/relationships/hyperlink" Target="http://www.austlii.edu.au/cgi-bin/viewdoc/au/cases/cth/HCATrans/2023/30.html" TargetMode="External"/><Relationship Id="rId77" Type="http://schemas.openxmlformats.org/officeDocument/2006/relationships/hyperlink" Target="http://www.austlii.edu.au/cgi-bin/viewdoc/au/cases/cth/HCATrans/2022/194.html" TargetMode="External"/><Relationship Id="rId100" Type="http://schemas.openxmlformats.org/officeDocument/2006/relationships/hyperlink" Target="https://www.hcourt.gov.au/cases/case_b50-2022" TargetMode="External"/><Relationship Id="rId105" Type="http://schemas.openxmlformats.org/officeDocument/2006/relationships/hyperlink" Target="https://www.sclqld.org.au/caselaw/QCA/2021/78" TargetMode="External"/><Relationship Id="rId126" Type="http://schemas.openxmlformats.org/officeDocument/2006/relationships/hyperlink" Target="http://www.hcourt.gov.au/cases/case_s262-2019" TargetMode="External"/><Relationship Id="rId147" Type="http://schemas.openxmlformats.org/officeDocument/2006/relationships/hyperlink" Target="http://www.austlii.edu.au/cgi-bin/viewdoc/au/cases/cth/HCASL/2023/28.html" TargetMode="External"/><Relationship Id="rId8" Type="http://schemas.openxmlformats.org/officeDocument/2006/relationships/image" Target="media/image1.png"/><Relationship Id="rId51" Type="http://schemas.openxmlformats.org/officeDocument/2006/relationships/hyperlink" Target="https://www.caselaw.nsw.gov.au/decision/17b385fc9db7e1d08fc9be96" TargetMode="External"/><Relationship Id="rId72" Type="http://schemas.openxmlformats.org/officeDocument/2006/relationships/header" Target="header5.xml"/><Relationship Id="rId93" Type="http://schemas.openxmlformats.org/officeDocument/2006/relationships/hyperlink" Target="https://www.austlii.edu.au/cgi-bin/viewdoc/au/cases/sa/SASCFC/2018/41.html" TargetMode="External"/><Relationship Id="rId98" Type="http://schemas.openxmlformats.org/officeDocument/2006/relationships/hyperlink" Target="http://www.austlii.edu.au/cgi-bin/viewdoc/au/cases/cth/HCATrans/2022/193.html" TargetMode="External"/><Relationship Id="rId121" Type="http://schemas.openxmlformats.org/officeDocument/2006/relationships/hyperlink" Target="https://www.hcourt.gov.au/cases/case_m17-2023" TargetMode="External"/><Relationship Id="rId142" Type="http://schemas.openxmlformats.org/officeDocument/2006/relationships/hyperlink" Target="http://www.austlii.edu.au/cgi-bin/viewdoc/au/cases/cth/HCASL/2023/23.html" TargetMode="External"/><Relationship Id="rId3" Type="http://schemas.openxmlformats.org/officeDocument/2006/relationships/styles" Target="styles.xml"/><Relationship Id="rId25" Type="http://schemas.openxmlformats.org/officeDocument/2006/relationships/header" Target="header2.xml"/><Relationship Id="rId46" Type="http://schemas.openxmlformats.org/officeDocument/2006/relationships/hyperlink" Target="https://www.hcourt.gov.au/cases/case_m53-2022" TargetMode="External"/><Relationship Id="rId67" Type="http://schemas.openxmlformats.org/officeDocument/2006/relationships/hyperlink" Target="http://www.austlii.edu.au/cgi-bin/viewdoc/au/cases/cth/HCATrans/2023/24.html" TargetMode="External"/><Relationship Id="rId116" Type="http://schemas.openxmlformats.org/officeDocument/2006/relationships/hyperlink" Target="https://www.sclqld.org.au/caselaw/QCA/2022/158" TargetMode="External"/><Relationship Id="rId137" Type="http://schemas.openxmlformats.org/officeDocument/2006/relationships/hyperlink" Target="http://www.austlii.edu.au/cgi-bin/viewdoc/au/cases/cth/HCASL/2023/19.html" TargetMode="External"/><Relationship Id="rId158" Type="http://schemas.openxmlformats.org/officeDocument/2006/relationships/hyperlink" Target="http://www.austlii.edu.au/cgi-bin/viewdoc/au/cases/cth/HCATrans/2023/31.html" TargetMode="External"/><Relationship Id="rId20" Type="http://schemas.openxmlformats.org/officeDocument/2006/relationships/hyperlink" Target="http://www.austlii.edu.au/cgi-bin/viewdoc/au/cases/cth/FedCFamC1A/2022/20.html" TargetMode="External"/><Relationship Id="rId41" Type="http://schemas.openxmlformats.org/officeDocument/2006/relationships/hyperlink" Target="http://www.austlii.edu.au/cgi-bin/viewdoc/au/cases/cth/HCATrans/2023/11.html" TargetMode="External"/><Relationship Id="rId62" Type="http://schemas.openxmlformats.org/officeDocument/2006/relationships/hyperlink" Target="https://www.hcourt.gov.au/cases/case_a22-2022" TargetMode="External"/><Relationship Id="rId83" Type="http://schemas.openxmlformats.org/officeDocument/2006/relationships/hyperlink" Target="https://www.judgments.fedcourt.gov.au/judgments/Judgments/fca/full/2022/2022fcafc0149" TargetMode="External"/><Relationship Id="rId88" Type="http://schemas.openxmlformats.org/officeDocument/2006/relationships/hyperlink" Target="https://www.hcourt.gov.au/cases/case_b52-2022" TargetMode="External"/><Relationship Id="rId111" Type="http://schemas.openxmlformats.org/officeDocument/2006/relationships/hyperlink" Target="https://www.judgments.fedcourt.gov.au/judgments/Judgments/fca/full/2022/2022fcafc0052" TargetMode="External"/><Relationship Id="rId132" Type="http://schemas.openxmlformats.org/officeDocument/2006/relationships/hyperlink" Target="http://www.austlii.edu.au/cgi-bin/viewdoc/au/cases/cth/HCASL/2023/14.html" TargetMode="External"/><Relationship Id="rId153" Type="http://schemas.openxmlformats.org/officeDocument/2006/relationships/hyperlink" Target="http://www.austlii.edu.au/cgi-bin/viewdoc/au/cases/cth/HCASL/2023/34.html" TargetMode="External"/><Relationship Id="rId15" Type="http://schemas.openxmlformats.org/officeDocument/2006/relationships/hyperlink" Target="https://www.hcourt.gov.au/cases/case_a14-2022" TargetMode="External"/><Relationship Id="rId36" Type="http://schemas.openxmlformats.org/officeDocument/2006/relationships/hyperlink" Target="http://www.austlii.edu.au/cgi-bin/viewdoc/au/cases/cth/HCATrans/2022/191.html" TargetMode="External"/><Relationship Id="rId57" Type="http://schemas.openxmlformats.org/officeDocument/2006/relationships/hyperlink" Target="https://supremecourt.nt.gov.au/__data/assets/pdf_file/0004/1084918/NTCA-1-Chief-Executive-Officer-Housing-v-Young-Anor-4-Feb-003.pdf" TargetMode="External"/><Relationship Id="rId106" Type="http://schemas.openxmlformats.org/officeDocument/2006/relationships/hyperlink" Target="https://www.hcourt.gov.au/cases/case_s143-2022" TargetMode="External"/><Relationship Id="rId127" Type="http://schemas.openxmlformats.org/officeDocument/2006/relationships/hyperlink" Target="http://www.austlii.edu.au/cgi-bin/viewdoc/au/cases/cth/HCATrans/2023/22.html" TargetMode="External"/><Relationship Id="rId10" Type="http://schemas.openxmlformats.org/officeDocument/2006/relationships/footer" Target="footer1.xml"/><Relationship Id="rId31" Type="http://schemas.openxmlformats.org/officeDocument/2006/relationships/hyperlink" Target="http://www.austlii.edu.au/cgi-bin/viewdoc/au/cases/cth/HCATrans/2022/179.html" TargetMode="External"/><Relationship Id="rId52" Type="http://schemas.openxmlformats.org/officeDocument/2006/relationships/hyperlink" Target="https://www.hcourt.gov.au/cases/case_b42-2022" TargetMode="External"/><Relationship Id="rId73" Type="http://schemas.openxmlformats.org/officeDocument/2006/relationships/hyperlink" Target="https://www.hcourt.gov.au/cases/case_s150-2022" TargetMode="External"/><Relationship Id="rId78" Type="http://schemas.openxmlformats.org/officeDocument/2006/relationships/hyperlink" Target="https://www.caselaw.nsw.gov.au/decision/18214ddd208ff6ac491d7e2c" TargetMode="External"/><Relationship Id="rId94" Type="http://schemas.openxmlformats.org/officeDocument/2006/relationships/hyperlink" Target="https://www.hcourt.gov.au/cases/case_b57-2022" TargetMode="External"/><Relationship Id="rId99" Type="http://schemas.openxmlformats.org/officeDocument/2006/relationships/hyperlink" Target="https://www.caselaw.nsw.gov.au/decision/181dc68c6fac8386ab01be8d" TargetMode="External"/><Relationship Id="rId101" Type="http://schemas.openxmlformats.org/officeDocument/2006/relationships/hyperlink" Target="http://www.austlii.edu.au/cgi-bin/viewdoc/au/cases/cth/HCATrans/2022/171.html" TargetMode="External"/><Relationship Id="rId122" Type="http://schemas.openxmlformats.org/officeDocument/2006/relationships/hyperlink" Target="http://www.austlii.edu.au/cgi-bin/viewdoc/au/cases/cth/HCATrans/2023/15.html" TargetMode="External"/><Relationship Id="rId143" Type="http://schemas.openxmlformats.org/officeDocument/2006/relationships/hyperlink" Target="http://www.austlii.edu.au/cgi-bin/viewdoc/au/cases/cth/HCASL/2023/24.html" TargetMode="External"/><Relationship Id="rId148" Type="http://schemas.openxmlformats.org/officeDocument/2006/relationships/hyperlink" Target="http://www.austlii.edu.au/cgi-bin/viewdoc/au/cases/cth/HCASL/2023/29.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hcourt.gov.au/cases/case_s102-2022" TargetMode="External"/><Relationship Id="rId47" Type="http://schemas.openxmlformats.org/officeDocument/2006/relationships/hyperlink" Target="http://www.hcourt.gov.au/cases/case_s262-2019" TargetMode="External"/><Relationship Id="rId68" Type="http://schemas.openxmlformats.org/officeDocument/2006/relationships/hyperlink" Target="https://www.queenslandjudgments.com.au/caselaw/qca/2022/38" TargetMode="External"/><Relationship Id="rId89" Type="http://schemas.openxmlformats.org/officeDocument/2006/relationships/hyperlink" Target="http://www.austlii.edu.au/cgi-bin/viewdoc/au/cases/cth/HCATrans/2022/184.html" TargetMode="External"/><Relationship Id="rId112" Type="http://schemas.openxmlformats.org/officeDocument/2006/relationships/hyperlink" Target="https://www.hcourt.gov.au/cases/case_s153-2022" TargetMode="External"/><Relationship Id="rId133" Type="http://schemas.openxmlformats.org/officeDocument/2006/relationships/hyperlink" Target="http://www.austlii.edu.au/cgi-bin/viewdoc/au/cases/cth/HCASL/2023/15.html" TargetMode="External"/><Relationship Id="rId154" Type="http://schemas.openxmlformats.org/officeDocument/2006/relationships/hyperlink" Target="http://www.austlii.edu.au/cgi-bin/viewdoc/au/cases/cth/HCASL/2023/35.html" TargetMode="External"/><Relationship Id="rId16" Type="http://schemas.openxmlformats.org/officeDocument/2006/relationships/hyperlink" Target="https://eresources.hcourt.gov.au/downloadPdf/2023/HCA/5" TargetMode="External"/><Relationship Id="rId37" Type="http://schemas.openxmlformats.org/officeDocument/2006/relationships/hyperlink" Target="https://www.caselaw.nsw.gov.au/decision/17d92654258325848bfb5c87" TargetMode="External"/><Relationship Id="rId58" Type="http://schemas.openxmlformats.org/officeDocument/2006/relationships/hyperlink" Target="https://www.hcourt.gov.au/cases/case_s43-2022" TargetMode="External"/><Relationship Id="rId79" Type="http://schemas.openxmlformats.org/officeDocument/2006/relationships/hyperlink" Target="https://www.hcourt.gov.au/cases/case_b66-2022" TargetMode="External"/><Relationship Id="rId102" Type="http://schemas.openxmlformats.org/officeDocument/2006/relationships/hyperlink" Target="https://www.queenslandjudgments.com.au/caselaw/qca/2022/71" TargetMode="External"/><Relationship Id="rId123" Type="http://schemas.openxmlformats.org/officeDocument/2006/relationships/hyperlink" Target="https://aucc.sirsidynix.net.au/Judgments/VSCA/2022/A0155.pdf" TargetMode="External"/><Relationship Id="rId144" Type="http://schemas.openxmlformats.org/officeDocument/2006/relationships/hyperlink" Target="http://www.austlii.edu.au/cgi-bin/viewdoc/au/cases/cth/HCASL/2023/25.html" TargetMode="External"/><Relationship Id="rId90" Type="http://schemas.openxmlformats.org/officeDocument/2006/relationships/hyperlink" Target="https://www.queenslandjudgments.com.au/caselaw/qca/2021/220" TargetMode="External"/><Relationship Id="rId27" Type="http://schemas.openxmlformats.org/officeDocument/2006/relationships/hyperlink" Target="http://www.austlii.edu.au/cgi-bin/viewdoc/au/cases/cth/HCATrans/2022/214.html" TargetMode="External"/><Relationship Id="rId48" Type="http://schemas.openxmlformats.org/officeDocument/2006/relationships/hyperlink" Target="http://www.austlii.edu.au/cgi-bin/viewdoc/au/cases/cth/HCATrans/2022/217.html" TargetMode="External"/><Relationship Id="rId69" Type="http://schemas.openxmlformats.org/officeDocument/2006/relationships/header" Target="header3.xml"/><Relationship Id="rId113" Type="http://schemas.openxmlformats.org/officeDocument/2006/relationships/hyperlink" Target="http://www.austlii.edu.au/cgi-bin/viewdoc/au/cases/cth/HCATrans/2022/205.html" TargetMode="External"/><Relationship Id="rId134" Type="http://schemas.openxmlformats.org/officeDocument/2006/relationships/hyperlink" Target="http://www.austlii.edu.au/cgi-bin/viewdoc/au/cases/cth/HCASL/2023/16.html" TargetMode="External"/><Relationship Id="rId80" Type="http://schemas.openxmlformats.org/officeDocument/2006/relationships/hyperlink" Target="http://www.austlii.edu.au/cgi-bin/viewdoc/au/cases/cth/HCATrans/2022/225.html" TargetMode="External"/><Relationship Id="rId155" Type="http://schemas.openxmlformats.org/officeDocument/2006/relationships/hyperlink" Target="http://www.austlii.edu.au/cgi-bin/viewdoc/au/cases/cth/HCASL/2023/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11372</Words>
  <Characters>64935</Characters>
  <Application>Microsoft Office Word</Application>
  <DocSecurity>0</DocSecurity>
  <Lines>5411</Lines>
  <Paragraphs>3468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2023-03-22T02:31:00Z</dcterms:created>
  <dcterms:modified xsi:type="dcterms:W3CDTF">2023-03-22T02:31:00Z</dcterms:modified>
</cp:coreProperties>
</file>