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6DE4048F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 w:rsidR="00F839FF"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4B4C8D4E" w:rsidR="00EE644D" w:rsidRDefault="00F839FF" w:rsidP="005A47D1">
      <w:pPr>
        <w:pStyle w:val="ListingDetails"/>
        <w:rPr>
          <w:rFonts w:cs="Arial"/>
        </w:rPr>
      </w:pPr>
      <w:r>
        <w:rPr>
          <w:rFonts w:cs="Arial"/>
          <w:noProof/>
        </w:rPr>
        <w:t>TUESDAY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>
        <w:rPr>
          <w:rFonts w:cs="Arial"/>
          <w:noProof/>
        </w:rPr>
        <w:t>13</w:t>
      </w:r>
      <w:r w:rsidR="000F6A39">
        <w:rPr>
          <w:rFonts w:cs="Arial"/>
          <w:noProof/>
        </w:rPr>
        <w:t xml:space="preserve"> DECEMBER</w:t>
      </w:r>
      <w:r w:rsidR="00501053" w:rsidRPr="00430601">
        <w:rPr>
          <w:rFonts w:cs="Arial"/>
          <w:noProof/>
        </w:rPr>
        <w:t xml:space="preserve"> 2022</w:t>
      </w:r>
    </w:p>
    <w:p w14:paraId="416520AB" w14:textId="6DFBD3A5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F839FF">
        <w:rPr>
          <w:rFonts w:cs="Arial"/>
          <w:noProof/>
        </w:rPr>
        <w:t>10</w:t>
      </w:r>
      <w:r w:rsidRPr="00430601">
        <w:rPr>
          <w:rFonts w:cs="Arial"/>
          <w:noProof/>
        </w:rPr>
        <w:t>:</w:t>
      </w:r>
      <w:r w:rsidR="00F839FF">
        <w:rPr>
          <w:rFonts w:cs="Arial"/>
          <w:noProof/>
        </w:rPr>
        <w:t>00</w:t>
      </w:r>
      <w:r w:rsidRPr="00430601">
        <w:rPr>
          <w:rFonts w:cs="Arial"/>
          <w:noProof/>
        </w:rPr>
        <w:t xml:space="preserve"> AM AE</w:t>
      </w:r>
      <w:r w:rsidR="000F6A39">
        <w:rPr>
          <w:rFonts w:cs="Arial"/>
          <w:noProof/>
        </w:rPr>
        <w:t>D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16BCC" w:rsidRPr="00683C7C" w14:paraId="4865E791" w14:textId="77777777" w:rsidTr="00C16BCC">
        <w:trPr>
          <w:cantSplit/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833EC16" w14:textId="77777777" w:rsidR="00C16BCC" w:rsidRPr="007F45AD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5AF4F78F" w14:textId="26B16BC4" w:rsidR="00C16BCC" w:rsidRPr="007F45AD" w:rsidRDefault="00C16BCC" w:rsidP="00FE7EE4">
            <w:pPr>
              <w:keepLines/>
              <w:rPr>
                <w:rStyle w:val="Typeofhearing"/>
                <w:bCs/>
              </w:rPr>
            </w:pPr>
            <w:r w:rsidRPr="007F45AD">
              <w:rPr>
                <w:rStyle w:val="Typeofhearing"/>
                <w:bCs/>
              </w:rPr>
              <w:t xml:space="preserve">FOR </w:t>
            </w:r>
            <w:r w:rsidR="00B80CBC">
              <w:rPr>
                <w:rStyle w:val="Typeofhearing"/>
                <w:bCs/>
              </w:rPr>
              <w:t>HEARING</w:t>
            </w:r>
          </w:p>
          <w:p w14:paraId="02CA148D" w14:textId="77777777" w:rsidR="00C16BCC" w:rsidRPr="007F45AD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D831268" w14:textId="77777777" w:rsidR="00C16BCC" w:rsidRPr="007F45AD" w:rsidRDefault="00C16BCC" w:rsidP="00FE7EE4">
            <w:pPr>
              <w:rPr>
                <w:rStyle w:val="Typeofhearing"/>
                <w:bCs/>
              </w:rPr>
            </w:pPr>
          </w:p>
        </w:tc>
      </w:tr>
      <w:tr w:rsidR="00C16BCC" w:rsidRPr="00683C7C" w14:paraId="73C0681F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871709C" w14:textId="77777777" w:rsidR="00C16BCC" w:rsidRPr="007F45AD" w:rsidRDefault="00C16BCC" w:rsidP="00FE7EE4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02F9B65D" w14:textId="625FDF24" w:rsidR="00C16BCC" w:rsidRPr="007F45AD" w:rsidRDefault="009555C4" w:rsidP="00FE7EE4">
            <w:pPr>
              <w:keepLines/>
              <w:rPr>
                <w:iCs/>
              </w:rPr>
            </w:pPr>
            <w:r>
              <w:rPr>
                <w:iCs/>
              </w:rPr>
              <w:t>QYFM</w:t>
            </w:r>
          </w:p>
          <w:p w14:paraId="40D5CF46" w14:textId="77777777" w:rsidR="00C16BCC" w:rsidRPr="007F45AD" w:rsidRDefault="00C16BCC" w:rsidP="00FE7EE4">
            <w:pPr>
              <w:keepLines/>
              <w:rPr>
                <w:rStyle w:val="PartyName"/>
                <w:iCs/>
                <w:color w:val="auto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31A661A7" w14:textId="77777777" w:rsidR="00C16BCC" w:rsidRDefault="009555C4" w:rsidP="007F45AD">
            <w:pPr>
              <w:keepLines/>
              <w:rPr>
                <w:iCs/>
              </w:rPr>
            </w:pPr>
            <w:r>
              <w:rPr>
                <w:iCs/>
              </w:rPr>
              <w:t>MINISTER FOR IMMIGRATION, CITIZENSHIP, MIGRANT SERVICES AND MULTICULTURAL AFFAIRS &amp; ANOR</w:t>
            </w:r>
          </w:p>
          <w:p w14:paraId="1AC4320A" w14:textId="3DC7B638" w:rsidR="009555C4" w:rsidRPr="007F45AD" w:rsidRDefault="009555C4" w:rsidP="007F45AD">
            <w:pPr>
              <w:keepLines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0F6A39" w:rsidRPr="00683C7C" w14:paraId="00F39B63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3D87460D" w14:textId="77777777" w:rsidR="000F6A39" w:rsidRPr="007F45AD" w:rsidRDefault="000F6A39" w:rsidP="00FE7EE4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48149D12" w14:textId="77777777" w:rsidR="009B2139" w:rsidRPr="00E55576" w:rsidRDefault="009555C4" w:rsidP="00FE7EE4">
            <w:pPr>
              <w:keepLines/>
              <w:rPr>
                <w:b/>
                <w:bCs/>
                <w:iCs/>
              </w:rPr>
            </w:pPr>
            <w:r w:rsidRPr="00E55576">
              <w:rPr>
                <w:b/>
                <w:bCs/>
                <w:iCs/>
              </w:rPr>
              <w:t>E M Nekvapil SC</w:t>
            </w:r>
          </w:p>
          <w:p w14:paraId="267D05F7" w14:textId="77777777" w:rsidR="009555C4" w:rsidRPr="00E55576" w:rsidRDefault="009555C4" w:rsidP="00FE7EE4">
            <w:pPr>
              <w:keepLines/>
              <w:rPr>
                <w:b/>
                <w:bCs/>
                <w:iCs/>
              </w:rPr>
            </w:pPr>
            <w:r w:rsidRPr="00E55576">
              <w:rPr>
                <w:b/>
                <w:bCs/>
                <w:iCs/>
              </w:rPr>
              <w:t>N Boyd-Caine</w:t>
            </w:r>
          </w:p>
          <w:p w14:paraId="099748A7" w14:textId="07A326E4" w:rsidR="009555C4" w:rsidRPr="00E55576" w:rsidRDefault="009555C4" w:rsidP="00FE7EE4">
            <w:pPr>
              <w:keepLines/>
              <w:rPr>
                <w:b/>
                <w:bCs/>
                <w:iCs/>
              </w:rPr>
            </w:pPr>
            <w:r w:rsidRPr="00E55576">
              <w:rPr>
                <w:b/>
                <w:bCs/>
                <w:iCs/>
              </w:rPr>
              <w:t>C J Fitzgerald</w:t>
            </w:r>
          </w:p>
        </w:tc>
        <w:tc>
          <w:tcPr>
            <w:tcW w:w="4500" w:type="dxa"/>
            <w:tcBorders>
              <w:bottom w:val="nil"/>
            </w:tcBorders>
          </w:tcPr>
          <w:p w14:paraId="6F008385" w14:textId="77777777" w:rsidR="009555C4" w:rsidRPr="009555C4" w:rsidRDefault="009555C4" w:rsidP="007F45AD">
            <w:pPr>
              <w:keepLines/>
              <w:rPr>
                <w:iCs/>
              </w:rPr>
            </w:pPr>
            <w:r w:rsidRPr="009555C4">
              <w:rPr>
                <w:b/>
                <w:bCs/>
                <w:iCs/>
              </w:rPr>
              <w:t xml:space="preserve">S P Donaghue KC </w:t>
            </w:r>
            <w:r w:rsidRPr="009555C4">
              <w:rPr>
                <w:b/>
                <w:bCs/>
                <w:iCs/>
              </w:rPr>
              <w:br/>
            </w:r>
            <w:r w:rsidRPr="009555C4">
              <w:rPr>
                <w:iCs/>
              </w:rPr>
              <w:t xml:space="preserve">(Solicitor-General of the </w:t>
            </w:r>
            <w:r w:rsidRPr="009555C4">
              <w:rPr>
                <w:iCs/>
              </w:rPr>
              <w:br/>
              <w:t>Commonwealth of Australia)</w:t>
            </w:r>
          </w:p>
          <w:p w14:paraId="52BBF7FB" w14:textId="77777777" w:rsidR="004C0076" w:rsidRDefault="009555C4" w:rsidP="007F45AD">
            <w:pPr>
              <w:keepLines/>
              <w:rPr>
                <w:b/>
                <w:bCs/>
                <w:iCs/>
              </w:rPr>
            </w:pPr>
            <w:r w:rsidRPr="009555C4">
              <w:rPr>
                <w:b/>
                <w:bCs/>
                <w:iCs/>
              </w:rPr>
              <w:t>A F Solomon-Bridge</w:t>
            </w:r>
          </w:p>
          <w:p w14:paraId="0F884CB4" w14:textId="6B9C731A" w:rsidR="000F6A39" w:rsidRDefault="004C0076" w:rsidP="007F45AD">
            <w:pPr>
              <w:keepLines/>
              <w:rPr>
                <w:iCs/>
              </w:rPr>
            </w:pPr>
            <w:r w:rsidRPr="006B1B17">
              <w:rPr>
                <w:b/>
                <w:bCs/>
                <w:iCs/>
              </w:rPr>
              <w:t>A N Regan</w:t>
            </w:r>
            <w:r w:rsidR="000F6A39" w:rsidRPr="009555C4">
              <w:rPr>
                <w:b/>
                <w:bCs/>
                <w:iCs/>
              </w:rPr>
              <w:br/>
            </w:r>
            <w:r w:rsidR="009555C4" w:rsidRPr="009555C4">
              <w:rPr>
                <w:iCs/>
              </w:rPr>
              <w:t>(for the first respondent)</w:t>
            </w:r>
          </w:p>
          <w:p w14:paraId="1B777781" w14:textId="51305180" w:rsidR="009555C4" w:rsidRDefault="009555C4" w:rsidP="007F45AD">
            <w:pPr>
              <w:keepLines/>
              <w:rPr>
                <w:iCs/>
              </w:rPr>
            </w:pPr>
          </w:p>
          <w:p w14:paraId="45B379D6" w14:textId="654A37EE" w:rsidR="009555C4" w:rsidRDefault="009555C4" w:rsidP="007F45AD">
            <w:pPr>
              <w:keepLine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Submitting appearance</w:t>
            </w:r>
          </w:p>
          <w:p w14:paraId="6B50837E" w14:textId="666426B0" w:rsidR="009555C4" w:rsidRPr="009555C4" w:rsidRDefault="009555C4" w:rsidP="007F45AD">
            <w:pPr>
              <w:keepLines/>
              <w:rPr>
                <w:iCs/>
              </w:rPr>
            </w:pPr>
            <w:r>
              <w:rPr>
                <w:iCs/>
              </w:rPr>
              <w:t>(for the second respondent)</w:t>
            </w:r>
          </w:p>
          <w:p w14:paraId="6482A284" w14:textId="77777777" w:rsidR="009B2139" w:rsidRDefault="009B2139" w:rsidP="007F45AD">
            <w:pPr>
              <w:keepLines/>
              <w:rPr>
                <w:b/>
                <w:bCs/>
                <w:iCs/>
              </w:rPr>
            </w:pPr>
          </w:p>
          <w:p w14:paraId="0BCADFAD" w14:textId="6BB04637" w:rsidR="0032242E" w:rsidRPr="000F6A39" w:rsidRDefault="0032242E" w:rsidP="007F45AD">
            <w:pPr>
              <w:keepLines/>
              <w:rPr>
                <w:b/>
                <w:bCs/>
                <w:iCs/>
              </w:rPr>
            </w:pPr>
          </w:p>
        </w:tc>
      </w:tr>
    </w:tbl>
    <w:p w14:paraId="16566384" w14:textId="77777777" w:rsidR="00EE644D" w:rsidRDefault="00EE644D" w:rsidP="00880282"/>
    <w:p w14:paraId="0B346B17" w14:textId="77777777" w:rsidR="00EE644D" w:rsidRDefault="00EE644D" w:rsidP="00880282"/>
    <w:p w14:paraId="74FD044E" w14:textId="77777777" w:rsidR="00EE644D" w:rsidRDefault="00EE644D" w:rsidP="00880282"/>
    <w:p w14:paraId="299B11F5" w14:textId="77777777" w:rsidR="00EE644D" w:rsidRDefault="00EE644D" w:rsidP="00880282"/>
    <w:p w14:paraId="3D0CB3F4" w14:textId="77777777" w:rsidR="00EE644D" w:rsidRPr="00463053" w:rsidRDefault="00EE644D" w:rsidP="00880282"/>
    <w:p w14:paraId="2B606A37" w14:textId="77777777" w:rsidR="00EE644D" w:rsidRPr="00463053" w:rsidRDefault="00EE644D" w:rsidP="00880282">
      <w:pPr>
        <w:pStyle w:val="RegistrarsName"/>
      </w:pPr>
    </w:p>
    <w:p w14:paraId="2CD779E7" w14:textId="77777777" w:rsidR="00EE644D" w:rsidRPr="00463053" w:rsidRDefault="00EE644D" w:rsidP="00880282">
      <w:pPr>
        <w:pStyle w:val="RegistrarsName"/>
      </w:pPr>
      <w:r w:rsidRPr="00463053">
        <w:t>Carolyn Rogers</w:t>
      </w:r>
    </w:p>
    <w:p w14:paraId="53903395" w14:textId="781C4EDA" w:rsidR="00EE644D" w:rsidRDefault="00EE644D" w:rsidP="00C50639">
      <w:pPr>
        <w:pStyle w:val="RegistrarsTitle"/>
        <w:sectPr w:rsidR="00EE644D" w:rsidSect="00EE644D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 w:rsidRPr="00463053">
        <w:t>Senior Registrar</w:t>
      </w:r>
    </w:p>
    <w:p w14:paraId="5E17BAD0" w14:textId="77777777" w:rsidR="00EE644D" w:rsidRPr="00463053" w:rsidRDefault="00EE644D" w:rsidP="00163804">
      <w:pPr>
        <w:pStyle w:val="RegistrarsTitle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130"/>
    <w:rsid w:val="00045795"/>
    <w:rsid w:val="00091584"/>
    <w:rsid w:val="000A12B4"/>
    <w:rsid w:val="000A3507"/>
    <w:rsid w:val="000F4EB2"/>
    <w:rsid w:val="000F6A39"/>
    <w:rsid w:val="00136C53"/>
    <w:rsid w:val="00142AFF"/>
    <w:rsid w:val="00163804"/>
    <w:rsid w:val="00164980"/>
    <w:rsid w:val="00211F36"/>
    <w:rsid w:val="002127DC"/>
    <w:rsid w:val="00272C27"/>
    <w:rsid w:val="002958E3"/>
    <w:rsid w:val="002A0CAA"/>
    <w:rsid w:val="002B03C7"/>
    <w:rsid w:val="002B471B"/>
    <w:rsid w:val="002D736B"/>
    <w:rsid w:val="002F14AE"/>
    <w:rsid w:val="0032242E"/>
    <w:rsid w:val="00330D59"/>
    <w:rsid w:val="00394BBB"/>
    <w:rsid w:val="003B7FAF"/>
    <w:rsid w:val="00463053"/>
    <w:rsid w:val="00470C47"/>
    <w:rsid w:val="00497FBA"/>
    <w:rsid w:val="004C0076"/>
    <w:rsid w:val="004D3D16"/>
    <w:rsid w:val="00501053"/>
    <w:rsid w:val="00503266"/>
    <w:rsid w:val="00505FB8"/>
    <w:rsid w:val="0051019A"/>
    <w:rsid w:val="005A47D1"/>
    <w:rsid w:val="006441B3"/>
    <w:rsid w:val="006530FD"/>
    <w:rsid w:val="00682C6F"/>
    <w:rsid w:val="006A2FA7"/>
    <w:rsid w:val="006A7BE3"/>
    <w:rsid w:val="006B1B17"/>
    <w:rsid w:val="006B5B2B"/>
    <w:rsid w:val="006C29E1"/>
    <w:rsid w:val="00700AE8"/>
    <w:rsid w:val="00731582"/>
    <w:rsid w:val="00765652"/>
    <w:rsid w:val="00773D4C"/>
    <w:rsid w:val="007F45AD"/>
    <w:rsid w:val="00817176"/>
    <w:rsid w:val="00880282"/>
    <w:rsid w:val="00887529"/>
    <w:rsid w:val="00894152"/>
    <w:rsid w:val="008A2875"/>
    <w:rsid w:val="008C1A4D"/>
    <w:rsid w:val="009555C4"/>
    <w:rsid w:val="00973A43"/>
    <w:rsid w:val="009A1D9B"/>
    <w:rsid w:val="009B2139"/>
    <w:rsid w:val="009C0BFA"/>
    <w:rsid w:val="00A46436"/>
    <w:rsid w:val="00A61B59"/>
    <w:rsid w:val="00A65E53"/>
    <w:rsid w:val="00A67BE9"/>
    <w:rsid w:val="00AB5A38"/>
    <w:rsid w:val="00AC199E"/>
    <w:rsid w:val="00B076CC"/>
    <w:rsid w:val="00B323E9"/>
    <w:rsid w:val="00B41DC0"/>
    <w:rsid w:val="00B80CBC"/>
    <w:rsid w:val="00BB13F3"/>
    <w:rsid w:val="00C035F0"/>
    <w:rsid w:val="00C16BCC"/>
    <w:rsid w:val="00C17757"/>
    <w:rsid w:val="00C21306"/>
    <w:rsid w:val="00C25F4E"/>
    <w:rsid w:val="00C50639"/>
    <w:rsid w:val="00C67DEA"/>
    <w:rsid w:val="00CC7227"/>
    <w:rsid w:val="00CD2393"/>
    <w:rsid w:val="00D10B35"/>
    <w:rsid w:val="00D208D8"/>
    <w:rsid w:val="00D21C50"/>
    <w:rsid w:val="00D43A9B"/>
    <w:rsid w:val="00D61751"/>
    <w:rsid w:val="00D62408"/>
    <w:rsid w:val="00DB122A"/>
    <w:rsid w:val="00DB617B"/>
    <w:rsid w:val="00DE0B8D"/>
    <w:rsid w:val="00DF44AA"/>
    <w:rsid w:val="00E071D1"/>
    <w:rsid w:val="00E205D0"/>
    <w:rsid w:val="00E55576"/>
    <w:rsid w:val="00E74114"/>
    <w:rsid w:val="00E75E8D"/>
    <w:rsid w:val="00E97FF4"/>
    <w:rsid w:val="00EB4316"/>
    <w:rsid w:val="00EC60A8"/>
    <w:rsid w:val="00ED7C45"/>
    <w:rsid w:val="00EE61D2"/>
    <w:rsid w:val="00EE644D"/>
    <w:rsid w:val="00F17EC9"/>
    <w:rsid w:val="00F839FF"/>
    <w:rsid w:val="00FA6906"/>
    <w:rsid w:val="00FB5FC6"/>
    <w:rsid w:val="00FD053F"/>
    <w:rsid w:val="00FD369A"/>
    <w:rsid w:val="00FE6F4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2022-11-28T04:27:00Z</dcterms:modified>
</cp:coreProperties>
</file>