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7370" w14:textId="77777777" w:rsidR="00C310E1" w:rsidRPr="00704FF8" w:rsidRDefault="00C310E1" w:rsidP="00704FF8">
      <w:pPr>
        <w:pStyle w:val="OrdersTopLine"/>
      </w:pPr>
      <w:bookmarkStart w:id="0" w:name="_GoBack"/>
      <w:bookmarkEnd w:id="0"/>
      <w:r w:rsidRPr="00704FF8">
        <w:t>HIGH COURT OF AUSTRALIA</w:t>
      </w:r>
    </w:p>
    <w:p w14:paraId="74B47ECE" w14:textId="77777777" w:rsidR="00C310E1" w:rsidRPr="00704FF8" w:rsidRDefault="00C310E1" w:rsidP="00704FF8">
      <w:pPr>
        <w:pStyle w:val="OrderCentre"/>
      </w:pPr>
    </w:p>
    <w:p w14:paraId="4B718CFC" w14:textId="77777777" w:rsidR="00C310E1" w:rsidRPr="00BB6D5A" w:rsidRDefault="00C310E1" w:rsidP="00704FF8">
      <w:pPr>
        <w:pStyle w:val="OrderCentre"/>
        <w:rPr>
          <w:sz w:val="24"/>
          <w:szCs w:val="24"/>
        </w:rPr>
      </w:pPr>
      <w:r w:rsidRPr="00BB6D5A">
        <w:rPr>
          <w:sz w:val="24"/>
          <w:szCs w:val="24"/>
        </w:rPr>
        <w:t>KIEFEL CJ,</w:t>
      </w:r>
    </w:p>
    <w:p w14:paraId="5E3A8BF7" w14:textId="77777777" w:rsidR="00C310E1" w:rsidRPr="00BB6D5A" w:rsidRDefault="00C310E1" w:rsidP="00704FF8">
      <w:pPr>
        <w:pStyle w:val="OrderCentre"/>
        <w:rPr>
          <w:sz w:val="24"/>
          <w:szCs w:val="24"/>
        </w:rPr>
      </w:pPr>
      <w:r w:rsidRPr="00BB6D5A">
        <w:rPr>
          <w:sz w:val="24"/>
          <w:szCs w:val="24"/>
        </w:rPr>
        <w:t>GAGELER, KEANE, GORDON, EDELMAN, STEWARD AND GLEESON JJ</w:t>
      </w:r>
    </w:p>
    <w:p w14:paraId="07187C91" w14:textId="77777777" w:rsidR="00C310E1" w:rsidRPr="00427F3A" w:rsidRDefault="00C310E1" w:rsidP="00EE5374">
      <w:pPr>
        <w:pStyle w:val="Centre"/>
        <w:rPr>
          <w:lang w:val="en-AU"/>
        </w:rPr>
      </w:pPr>
    </w:p>
    <w:p w14:paraId="516F877D" w14:textId="77777777" w:rsidR="00C310E1" w:rsidRPr="00704FF8" w:rsidRDefault="00C310E1" w:rsidP="00704FF8">
      <w:pPr>
        <w:pStyle w:val="OrdersCenteredBorder"/>
      </w:pPr>
    </w:p>
    <w:p w14:paraId="3EADA4D2" w14:textId="77777777" w:rsidR="00C310E1" w:rsidRPr="00704FF8" w:rsidRDefault="00C310E1" w:rsidP="0032341F">
      <w:pPr>
        <w:pStyle w:val="OrdersBodyHeading"/>
      </w:pPr>
    </w:p>
    <w:p w14:paraId="2698E109" w14:textId="77777777" w:rsidR="00C310E1" w:rsidRPr="0032341F" w:rsidRDefault="00C310E1" w:rsidP="009362E8">
      <w:pPr>
        <w:pStyle w:val="OrdersPartyName"/>
        <w:ind w:right="-1"/>
      </w:pPr>
      <w:r w:rsidRPr="00B534FF">
        <w:t>JOHN SHI SHENG ZHANG</w:t>
      </w:r>
      <w:r w:rsidRPr="0032341F">
        <w:tab/>
      </w:r>
      <w:r w:rsidRPr="00B534FF">
        <w:t>PLAINTIFF</w:t>
      </w:r>
    </w:p>
    <w:p w14:paraId="51FDDA74" w14:textId="77777777" w:rsidR="00C310E1" w:rsidRPr="0032341F" w:rsidRDefault="00C310E1" w:rsidP="009362E8">
      <w:pPr>
        <w:pStyle w:val="OrdersPartyName"/>
        <w:ind w:right="-1"/>
      </w:pPr>
    </w:p>
    <w:p w14:paraId="12B27939" w14:textId="77777777" w:rsidR="00C310E1" w:rsidRPr="0032341F" w:rsidRDefault="00C310E1" w:rsidP="009362E8">
      <w:pPr>
        <w:pStyle w:val="OrdersPartyName"/>
        <w:ind w:right="-1"/>
      </w:pPr>
      <w:r w:rsidRPr="0032341F">
        <w:t>AND</w:t>
      </w:r>
    </w:p>
    <w:p w14:paraId="63E13474" w14:textId="77777777" w:rsidR="00C310E1" w:rsidRPr="0032341F" w:rsidRDefault="00C310E1" w:rsidP="009362E8">
      <w:pPr>
        <w:pStyle w:val="OrdersPartyName"/>
        <w:ind w:right="-1"/>
      </w:pPr>
    </w:p>
    <w:p w14:paraId="51A6418C" w14:textId="77777777" w:rsidR="00C310E1" w:rsidRPr="0032341F" w:rsidRDefault="00C310E1" w:rsidP="009362E8">
      <w:pPr>
        <w:pStyle w:val="OrdersPartyName"/>
        <w:ind w:right="-1"/>
      </w:pPr>
      <w:r w:rsidRPr="00B534FF">
        <w:t>THE COMMISSIONER OF POLICE &amp; ORS</w:t>
      </w:r>
      <w:r w:rsidRPr="0032341F">
        <w:tab/>
      </w:r>
      <w:r>
        <w:t>DEFENDA</w:t>
      </w:r>
      <w:r w:rsidRPr="0032341F">
        <w:t>NT</w:t>
      </w:r>
      <w:r>
        <w:t>S</w:t>
      </w:r>
    </w:p>
    <w:p w14:paraId="722D77EA" w14:textId="77777777" w:rsidR="00C310E1" w:rsidRPr="00427F3A" w:rsidRDefault="00C310E1" w:rsidP="00AF0A5E">
      <w:pPr>
        <w:pStyle w:val="BodyHeading"/>
      </w:pPr>
    </w:p>
    <w:p w14:paraId="555E46F7" w14:textId="77777777" w:rsidR="00C310E1" w:rsidRPr="00427F3A" w:rsidRDefault="00C310E1" w:rsidP="00BE0A6C">
      <w:pPr>
        <w:pStyle w:val="BodyHeading"/>
      </w:pPr>
    </w:p>
    <w:p w14:paraId="1CD54E6B" w14:textId="77777777" w:rsidR="00C310E1" w:rsidRPr="00427F3A" w:rsidRDefault="00C310E1" w:rsidP="00EE5374">
      <w:pPr>
        <w:pStyle w:val="CentreItalics"/>
      </w:pPr>
      <w:r w:rsidRPr="00B534FF">
        <w:t>Zhang v Commissioner of Police</w:t>
      </w:r>
    </w:p>
    <w:p w14:paraId="3E2E2CCC" w14:textId="77777777" w:rsidR="00C310E1" w:rsidRPr="00427F3A" w:rsidRDefault="00C310E1" w:rsidP="00E90E4F">
      <w:pPr>
        <w:pStyle w:val="OrdersCentre"/>
      </w:pPr>
      <w:r>
        <w:t>[2021</w:t>
      </w:r>
      <w:r w:rsidRPr="00427F3A">
        <w:t xml:space="preserve">] HCA </w:t>
      </w:r>
      <w:r>
        <w:t>16</w:t>
      </w:r>
    </w:p>
    <w:p w14:paraId="0C79645B" w14:textId="77777777" w:rsidR="00C310E1" w:rsidRDefault="00C310E1" w:rsidP="00E90E4F">
      <w:pPr>
        <w:pStyle w:val="OrdersCentreItalics"/>
      </w:pPr>
      <w:r>
        <w:t xml:space="preserve">Date of Hearing: </w:t>
      </w:r>
      <w:r w:rsidRPr="00B534FF">
        <w:t>7</w:t>
      </w:r>
      <w:r>
        <w:t xml:space="preserve"> &amp; 8</w:t>
      </w:r>
      <w:r w:rsidRPr="00B534FF">
        <w:t xml:space="preserve"> April 2021</w:t>
      </w:r>
    </w:p>
    <w:p w14:paraId="280BAD29" w14:textId="77777777" w:rsidR="00C310E1" w:rsidRPr="00427F3A" w:rsidRDefault="00C310E1" w:rsidP="00E90E4F">
      <w:pPr>
        <w:pStyle w:val="OrdersCentreItalics"/>
      </w:pPr>
      <w:r>
        <w:t>Date of Judgment: 12 May 2021</w:t>
      </w:r>
    </w:p>
    <w:p w14:paraId="62FEB6EA" w14:textId="77777777" w:rsidR="00C310E1" w:rsidRDefault="00C310E1" w:rsidP="00E90E4F">
      <w:pPr>
        <w:pStyle w:val="OrdersCentre"/>
      </w:pPr>
      <w:r w:rsidRPr="00B534FF">
        <w:t>S129/2020</w:t>
      </w:r>
    </w:p>
    <w:p w14:paraId="60BC119D" w14:textId="77777777" w:rsidR="00C310E1" w:rsidRDefault="00C310E1" w:rsidP="00E90E4F">
      <w:pPr>
        <w:pStyle w:val="OrdersCentre"/>
      </w:pPr>
    </w:p>
    <w:p w14:paraId="29FC8F60" w14:textId="77777777" w:rsidR="00C310E1" w:rsidRPr="00427F3A" w:rsidRDefault="00C310E1" w:rsidP="00E90E4F">
      <w:pPr>
        <w:pStyle w:val="OrdersCentre"/>
      </w:pPr>
    </w:p>
    <w:p w14:paraId="59151976" w14:textId="77777777" w:rsidR="00C310E1" w:rsidRPr="00BE0A6C" w:rsidRDefault="00C310E1" w:rsidP="00E90E4F">
      <w:pPr>
        <w:pStyle w:val="OrderCentreBold"/>
      </w:pPr>
      <w:r w:rsidRPr="00BE0A6C">
        <w:t>ORDER</w:t>
      </w:r>
    </w:p>
    <w:p w14:paraId="197E9791" w14:textId="77777777" w:rsidR="00C310E1" w:rsidRPr="00427F3A" w:rsidRDefault="00C310E1" w:rsidP="00736C52">
      <w:pPr>
        <w:pStyle w:val="Centre"/>
        <w:rPr>
          <w:lang w:val="en-AU"/>
        </w:rPr>
      </w:pPr>
    </w:p>
    <w:p w14:paraId="28894508" w14:textId="77777777" w:rsidR="00C310E1" w:rsidRDefault="00C310E1" w:rsidP="0073368E">
      <w:pPr>
        <w:pStyle w:val="OrdersText"/>
        <w:ind w:left="0" w:firstLine="0"/>
      </w:pPr>
      <w:r>
        <w:t>The questions of law stated in the special case filed on 11 November 2020 be answered as follows:</w:t>
      </w:r>
    </w:p>
    <w:p w14:paraId="352A15F4" w14:textId="77777777" w:rsidR="00C310E1" w:rsidRDefault="00C310E1" w:rsidP="006A75CC">
      <w:pPr>
        <w:pStyle w:val="OrdersText"/>
      </w:pPr>
    </w:p>
    <w:p w14:paraId="2A990783" w14:textId="77777777" w:rsidR="00C310E1" w:rsidRDefault="00C310E1" w:rsidP="006A75CC">
      <w:pPr>
        <w:pStyle w:val="OrdersText"/>
      </w:pPr>
      <w:r>
        <w:t>(1)</w:t>
      </w:r>
      <w:r>
        <w:tab/>
      </w:r>
      <w:r w:rsidRPr="0021689E">
        <w:t>Are the First Search Warrant, the Second Search Warrant, and</w:t>
      </w:r>
      <w:r>
        <w:t xml:space="preserve"> </w:t>
      </w:r>
      <w:r w:rsidRPr="0021689E">
        <w:t>the Third Search Warrant invalid, in whole or in part, on the</w:t>
      </w:r>
      <w:r>
        <w:t xml:space="preserve"> </w:t>
      </w:r>
      <w:r w:rsidRPr="0021689E">
        <w:t>ground that:</w:t>
      </w:r>
      <w:r w:rsidRPr="0021689E">
        <w:cr/>
      </w:r>
    </w:p>
    <w:p w14:paraId="4BC1E636" w14:textId="77777777" w:rsidR="00C310E1" w:rsidRDefault="00C310E1" w:rsidP="002401DB">
      <w:pPr>
        <w:pStyle w:val="OrdersText"/>
        <w:ind w:left="1418"/>
      </w:pPr>
      <w:r>
        <w:t xml:space="preserve">(a) </w:t>
      </w:r>
      <w:r>
        <w:tab/>
      </w:r>
      <w:r w:rsidRPr="00D63008">
        <w:t xml:space="preserve">they misstate the substance of s 92.3(2) of the </w:t>
      </w:r>
      <w:r w:rsidRPr="002401DB">
        <w:rPr>
          <w:i w:val="0"/>
        </w:rPr>
        <w:t>Criminal Code</w:t>
      </w:r>
      <w:r>
        <w:t> </w:t>
      </w:r>
      <w:r w:rsidRPr="00D63008">
        <w:t>(Cth)?</w:t>
      </w:r>
    </w:p>
    <w:p w14:paraId="68A9733E" w14:textId="77777777" w:rsidR="00C310E1" w:rsidRDefault="00C310E1" w:rsidP="002401DB">
      <w:pPr>
        <w:pStyle w:val="OrdersText"/>
        <w:ind w:left="1418"/>
      </w:pPr>
    </w:p>
    <w:p w14:paraId="47B6F241" w14:textId="77777777" w:rsidR="00C310E1" w:rsidRDefault="00C310E1" w:rsidP="002401DB">
      <w:pPr>
        <w:pStyle w:val="OrdersText"/>
        <w:ind w:left="1418"/>
      </w:pPr>
      <w:r>
        <w:t xml:space="preserve">(b) </w:t>
      </w:r>
      <w:r>
        <w:tab/>
      </w:r>
      <w:r w:rsidRPr="0043637A">
        <w:t>they fail to state the offences to which they relate with</w:t>
      </w:r>
      <w:r>
        <w:t xml:space="preserve"> </w:t>
      </w:r>
      <w:r w:rsidRPr="0043637A">
        <w:t>sufficient precision?</w:t>
      </w:r>
    </w:p>
    <w:p w14:paraId="5078948F" w14:textId="77777777" w:rsidR="00C310E1" w:rsidRDefault="00C310E1" w:rsidP="002401DB">
      <w:pPr>
        <w:pStyle w:val="OrdersText"/>
        <w:ind w:left="1418"/>
      </w:pPr>
      <w:r>
        <w:tab/>
      </w:r>
    </w:p>
    <w:p w14:paraId="3CE80FD6" w14:textId="77777777" w:rsidR="00C310E1" w:rsidRDefault="00C310E1" w:rsidP="002401DB">
      <w:pPr>
        <w:pStyle w:val="OrdersText"/>
        <w:ind w:left="1418"/>
      </w:pPr>
      <w:r w:rsidRPr="00451EB1">
        <w:t xml:space="preserve">(c) </w:t>
      </w:r>
      <w:r w:rsidRPr="00451EB1">
        <w:tab/>
      </w:r>
      <w:r w:rsidRPr="00C04C73">
        <w:t xml:space="preserve">s 92.3(1) of the </w:t>
      </w:r>
      <w:r w:rsidRPr="004F0574">
        <w:rPr>
          <w:i w:val="0"/>
        </w:rPr>
        <w:t>Criminal Code</w:t>
      </w:r>
      <w:r w:rsidRPr="00B04929">
        <w:t xml:space="preserve"> </w:t>
      </w:r>
      <w:r w:rsidRPr="00C04C73">
        <w:t>(Cth) is invalid on the</w:t>
      </w:r>
      <w:r>
        <w:t xml:space="preserve"> </w:t>
      </w:r>
      <w:r w:rsidRPr="00C04C73">
        <w:t>ground that it impermissibly burdens the implied freedom</w:t>
      </w:r>
      <w:r>
        <w:t xml:space="preserve"> </w:t>
      </w:r>
      <w:r w:rsidRPr="00C04C73">
        <w:t>of political communication?</w:t>
      </w:r>
    </w:p>
    <w:p w14:paraId="2DB44F13" w14:textId="77777777" w:rsidR="00C310E1" w:rsidRDefault="00C310E1" w:rsidP="002401DB">
      <w:pPr>
        <w:pStyle w:val="OrdersText"/>
        <w:ind w:left="1418"/>
      </w:pPr>
    </w:p>
    <w:p w14:paraId="794A4691" w14:textId="77777777" w:rsidR="00C310E1" w:rsidRPr="00451EB1" w:rsidRDefault="00C310E1" w:rsidP="002401DB">
      <w:pPr>
        <w:pStyle w:val="OrdersText"/>
        <w:ind w:left="1418"/>
      </w:pPr>
      <w:r w:rsidRPr="00451EB1">
        <w:t>(</w:t>
      </w:r>
      <w:r>
        <w:t>d</w:t>
      </w:r>
      <w:r w:rsidRPr="00451EB1">
        <w:t xml:space="preserve">) </w:t>
      </w:r>
      <w:r w:rsidRPr="00451EB1">
        <w:tab/>
      </w:r>
      <w:r w:rsidRPr="00C04C73">
        <w:t xml:space="preserve">s 92.3(2) of the </w:t>
      </w:r>
      <w:r w:rsidRPr="004F0574">
        <w:rPr>
          <w:i w:val="0"/>
        </w:rPr>
        <w:t>Criminal Code</w:t>
      </w:r>
      <w:r w:rsidRPr="00B04929">
        <w:t xml:space="preserve"> </w:t>
      </w:r>
      <w:r w:rsidRPr="00C04C73">
        <w:t>(Cth) is invalid on the</w:t>
      </w:r>
      <w:r>
        <w:t xml:space="preserve"> </w:t>
      </w:r>
      <w:r w:rsidRPr="00C04C73">
        <w:t>ground that it impermissibly burdens the implied freedom</w:t>
      </w:r>
      <w:r>
        <w:t xml:space="preserve"> </w:t>
      </w:r>
      <w:r w:rsidRPr="00C04C73">
        <w:t>of political communication?</w:t>
      </w:r>
    </w:p>
    <w:p w14:paraId="3182317F" w14:textId="526B21E1"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i/>
          <w:lang w:eastAsia="en-US"/>
        </w:rPr>
      </w:pPr>
      <w:r>
        <w:rPr>
          <w:b/>
        </w:rPr>
        <w:br w:type="page"/>
      </w:r>
    </w:p>
    <w:p w14:paraId="72FF86DB" w14:textId="4FE582C2"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i/>
          <w:lang w:eastAsia="en-US"/>
        </w:rPr>
      </w:pPr>
      <w:r>
        <w:rPr>
          <w:b/>
        </w:rPr>
        <w:lastRenderedPageBreak/>
        <w:br w:type="page"/>
      </w:r>
    </w:p>
    <w:p w14:paraId="32D6286A" w14:textId="77777777" w:rsidR="00C310E1" w:rsidRDefault="00C310E1" w:rsidP="006A75CC">
      <w:pPr>
        <w:pStyle w:val="OrdersText"/>
        <w:rPr>
          <w:b/>
        </w:rPr>
      </w:pPr>
    </w:p>
    <w:p w14:paraId="6AB1A2AF" w14:textId="77777777" w:rsidR="00C310E1" w:rsidRDefault="00C310E1" w:rsidP="004F0574">
      <w:pPr>
        <w:pStyle w:val="OrdersText"/>
        <w:ind w:left="2160" w:hanging="1451"/>
      </w:pPr>
      <w:r w:rsidRPr="00265E33">
        <w:t>Answer:</w:t>
      </w:r>
      <w:r>
        <w:tab/>
      </w:r>
      <w:r w:rsidRPr="008D54CA">
        <w:t>The First Search Warrant, the Second Search Warrant</w:t>
      </w:r>
      <w:r>
        <w:t xml:space="preserve"> </w:t>
      </w:r>
      <w:r w:rsidRPr="008D54CA">
        <w:t>and the Third Search Warrant are not wholly invalid on</w:t>
      </w:r>
      <w:r>
        <w:t xml:space="preserve"> </w:t>
      </w:r>
      <w:r w:rsidRPr="008D54CA">
        <w:t>any of the identified grounds. The question is otherwise</w:t>
      </w:r>
      <w:r>
        <w:t xml:space="preserve"> </w:t>
      </w:r>
      <w:r w:rsidRPr="008D54CA">
        <w:t>unnecessary to answer.</w:t>
      </w:r>
    </w:p>
    <w:p w14:paraId="3BBB13B4" w14:textId="77777777" w:rsidR="00C310E1" w:rsidRDefault="00C310E1" w:rsidP="006A75CC">
      <w:pPr>
        <w:pStyle w:val="OrdersText"/>
      </w:pPr>
    </w:p>
    <w:p w14:paraId="12EFAB19" w14:textId="77777777" w:rsidR="00C310E1" w:rsidRDefault="00C310E1" w:rsidP="006A75CC">
      <w:pPr>
        <w:pStyle w:val="OrdersText"/>
      </w:pPr>
      <w:r>
        <w:t xml:space="preserve">(2) </w:t>
      </w:r>
      <w:r>
        <w:tab/>
      </w:r>
      <w:r w:rsidRPr="005F22EC">
        <w:t>In light of the answer to Question 1, is the First s 3LA Order</w:t>
      </w:r>
      <w:r>
        <w:t xml:space="preserve"> </w:t>
      </w:r>
      <w:r w:rsidRPr="005F22EC">
        <w:t>and/or the Second s 3LA Order invalid?</w:t>
      </w:r>
    </w:p>
    <w:p w14:paraId="0F83953C" w14:textId="77777777" w:rsidR="00C310E1" w:rsidRDefault="00C310E1" w:rsidP="006A75CC">
      <w:pPr>
        <w:pStyle w:val="OrdersText"/>
      </w:pPr>
    </w:p>
    <w:p w14:paraId="4600C649" w14:textId="77777777" w:rsidR="00C310E1" w:rsidRDefault="00C310E1" w:rsidP="00836CD1">
      <w:pPr>
        <w:pStyle w:val="OrdersText"/>
        <w:ind w:left="1418"/>
      </w:pPr>
      <w:r w:rsidRPr="00265E33">
        <w:t>Answer:</w:t>
      </w:r>
      <w:r>
        <w:tab/>
        <w:t>No.</w:t>
      </w:r>
    </w:p>
    <w:p w14:paraId="26C3ADCC" w14:textId="77777777" w:rsidR="00C310E1" w:rsidRDefault="00C310E1" w:rsidP="006A75CC">
      <w:pPr>
        <w:pStyle w:val="OrdersText"/>
      </w:pPr>
    </w:p>
    <w:p w14:paraId="3BEF2554" w14:textId="77777777" w:rsidR="00C310E1" w:rsidRDefault="00C310E1" w:rsidP="006A75CC">
      <w:pPr>
        <w:pStyle w:val="OrdersText"/>
      </w:pPr>
      <w:r>
        <w:t xml:space="preserve">(3) </w:t>
      </w:r>
      <w:r>
        <w:tab/>
      </w:r>
      <w:r w:rsidRPr="005175E2">
        <w:t xml:space="preserve">Is s 92.3(1) of the </w:t>
      </w:r>
      <w:r w:rsidRPr="00836CD1">
        <w:rPr>
          <w:i w:val="0"/>
        </w:rPr>
        <w:t>Criminal Code</w:t>
      </w:r>
      <w:r w:rsidRPr="005175E2">
        <w:t xml:space="preserve"> (Cth) invalid on the ground</w:t>
      </w:r>
      <w:r>
        <w:t xml:space="preserve"> </w:t>
      </w:r>
      <w:r w:rsidRPr="005175E2">
        <w:t>that it impermissibly burdens the implied freedom of political</w:t>
      </w:r>
      <w:r>
        <w:t xml:space="preserve"> </w:t>
      </w:r>
      <w:r w:rsidRPr="005175E2">
        <w:t>communication?</w:t>
      </w:r>
    </w:p>
    <w:p w14:paraId="6077E686" w14:textId="77777777" w:rsidR="00C310E1" w:rsidRDefault="00C310E1" w:rsidP="006A75CC">
      <w:pPr>
        <w:pStyle w:val="OrdersText"/>
      </w:pPr>
    </w:p>
    <w:p w14:paraId="72D388CE" w14:textId="77777777" w:rsidR="00C310E1" w:rsidRDefault="00C310E1" w:rsidP="00836CD1">
      <w:pPr>
        <w:pStyle w:val="OrdersText"/>
        <w:ind w:left="1418"/>
      </w:pPr>
      <w:r w:rsidRPr="00265E33">
        <w:t>Answer:</w:t>
      </w:r>
      <w:r>
        <w:tab/>
        <w:t xml:space="preserve">Unnecessary to answer. </w:t>
      </w:r>
    </w:p>
    <w:p w14:paraId="383436C8" w14:textId="77777777" w:rsidR="00C310E1" w:rsidRPr="00451EB1" w:rsidRDefault="00C310E1" w:rsidP="006A75CC">
      <w:pPr>
        <w:pStyle w:val="OrdersText"/>
      </w:pPr>
    </w:p>
    <w:p w14:paraId="46265885" w14:textId="77777777" w:rsidR="00C310E1" w:rsidRDefault="00C310E1" w:rsidP="006A75CC">
      <w:pPr>
        <w:pStyle w:val="OrdersText"/>
      </w:pPr>
      <w:r>
        <w:t>(4)</w:t>
      </w:r>
      <w:r w:rsidRPr="00451EB1">
        <w:t xml:space="preserve"> </w:t>
      </w:r>
      <w:r w:rsidRPr="00451EB1">
        <w:tab/>
      </w:r>
      <w:r w:rsidRPr="00BB222C">
        <w:t xml:space="preserve">Is s 92.3(2) of the </w:t>
      </w:r>
      <w:r w:rsidRPr="00836CD1">
        <w:rPr>
          <w:i w:val="0"/>
        </w:rPr>
        <w:t>Criminal Code</w:t>
      </w:r>
      <w:r w:rsidRPr="00BB222C">
        <w:t xml:space="preserve"> (Cth) invalid on the ground</w:t>
      </w:r>
      <w:r>
        <w:t xml:space="preserve"> </w:t>
      </w:r>
      <w:r w:rsidRPr="00BB222C">
        <w:t>that it impermissibly burdens the implied freedom of political</w:t>
      </w:r>
      <w:r>
        <w:t xml:space="preserve"> </w:t>
      </w:r>
      <w:r w:rsidRPr="00BB222C">
        <w:t>communication?</w:t>
      </w:r>
    </w:p>
    <w:p w14:paraId="481EB331" w14:textId="77777777" w:rsidR="00C310E1" w:rsidRPr="00D81585" w:rsidRDefault="00C310E1" w:rsidP="006A75CC">
      <w:pPr>
        <w:pStyle w:val="OrdersText"/>
      </w:pPr>
    </w:p>
    <w:p w14:paraId="5CCD4693" w14:textId="77777777" w:rsidR="00C310E1" w:rsidRDefault="00C310E1" w:rsidP="00836CD1">
      <w:pPr>
        <w:pStyle w:val="OrdersText"/>
        <w:ind w:left="1418"/>
      </w:pPr>
      <w:r w:rsidRPr="00265E33">
        <w:t>Answer:</w:t>
      </w:r>
      <w:r>
        <w:tab/>
        <w:t xml:space="preserve">Unnecessary to answer. </w:t>
      </w:r>
    </w:p>
    <w:p w14:paraId="4A196532" w14:textId="77777777" w:rsidR="00C310E1" w:rsidRDefault="00C310E1" w:rsidP="006A75CC">
      <w:pPr>
        <w:pStyle w:val="OrdersText"/>
      </w:pPr>
    </w:p>
    <w:p w14:paraId="4B4C094D" w14:textId="77777777" w:rsidR="00C310E1" w:rsidRDefault="00C310E1" w:rsidP="006A75CC">
      <w:pPr>
        <w:pStyle w:val="OrdersText"/>
      </w:pPr>
      <w:r>
        <w:t>(5)</w:t>
      </w:r>
      <w:r w:rsidRPr="00451EB1">
        <w:t xml:space="preserve"> </w:t>
      </w:r>
      <w:r w:rsidRPr="00451EB1">
        <w:tab/>
      </w:r>
      <w:r w:rsidRPr="00D81585">
        <w:t xml:space="preserve">If the answer to any or all of the questions </w:t>
      </w:r>
      <w:r>
        <w:t>(</w:t>
      </w:r>
      <w:r w:rsidRPr="00D81585">
        <w:t>1</w:t>
      </w:r>
      <w:r>
        <w:t>)</w:t>
      </w:r>
      <w:r w:rsidRPr="00D81585">
        <w:t>–</w:t>
      </w:r>
      <w:r>
        <w:t>(</w:t>
      </w:r>
      <w:r w:rsidRPr="00D81585">
        <w:t>4</w:t>
      </w:r>
      <w:r>
        <w:t>)</w:t>
      </w:r>
      <w:r w:rsidRPr="00D81585">
        <w:t xml:space="preserve"> is </w:t>
      </w:r>
      <w:r>
        <w:t>"</w:t>
      </w:r>
      <w:r w:rsidRPr="00D81585">
        <w:t>yes</w:t>
      </w:r>
      <w:r>
        <w:t>"</w:t>
      </w:r>
      <w:r w:rsidRPr="00D81585">
        <w:t>,</w:t>
      </w:r>
      <w:r>
        <w:t xml:space="preserve"> </w:t>
      </w:r>
      <w:r w:rsidRPr="00D81585">
        <w:t>what relief, if any, should issue?</w:t>
      </w:r>
    </w:p>
    <w:p w14:paraId="3F0DBC85" w14:textId="77777777" w:rsidR="00C310E1" w:rsidRPr="00D81585" w:rsidRDefault="00C310E1" w:rsidP="006A75CC">
      <w:pPr>
        <w:pStyle w:val="OrdersText"/>
      </w:pPr>
    </w:p>
    <w:p w14:paraId="0D06033A" w14:textId="77777777" w:rsidR="00C310E1" w:rsidRDefault="00C310E1" w:rsidP="00836CD1">
      <w:pPr>
        <w:pStyle w:val="OrdersText"/>
        <w:ind w:left="1418"/>
      </w:pPr>
      <w:r w:rsidRPr="00265E33">
        <w:t>Answer:</w:t>
      </w:r>
      <w:r>
        <w:tab/>
        <w:t xml:space="preserve">None. </w:t>
      </w:r>
    </w:p>
    <w:p w14:paraId="3AB6716E" w14:textId="77777777" w:rsidR="00C310E1" w:rsidRDefault="00C310E1" w:rsidP="006A75CC">
      <w:pPr>
        <w:pStyle w:val="OrdersText"/>
      </w:pPr>
    </w:p>
    <w:p w14:paraId="042A6CFF" w14:textId="77777777" w:rsidR="00C310E1" w:rsidRDefault="00C310E1" w:rsidP="006A75CC">
      <w:pPr>
        <w:pStyle w:val="OrdersText"/>
      </w:pPr>
      <w:r>
        <w:t>(6)</w:t>
      </w:r>
      <w:r w:rsidRPr="00451EB1">
        <w:t xml:space="preserve"> </w:t>
      </w:r>
      <w:r w:rsidRPr="00451EB1">
        <w:tab/>
      </w:r>
      <w:r>
        <w:t>Who should pay the costs of the proceeding?</w:t>
      </w:r>
    </w:p>
    <w:p w14:paraId="6AA4128E" w14:textId="77777777" w:rsidR="00C310E1" w:rsidRPr="00D81585" w:rsidRDefault="00C310E1" w:rsidP="006A75CC">
      <w:pPr>
        <w:pStyle w:val="OrdersText"/>
      </w:pPr>
    </w:p>
    <w:p w14:paraId="3368B9F6" w14:textId="77777777" w:rsidR="00C310E1" w:rsidRDefault="00C310E1" w:rsidP="00836CD1">
      <w:pPr>
        <w:pStyle w:val="OrdersText"/>
        <w:ind w:left="1418"/>
      </w:pPr>
      <w:r w:rsidRPr="00265E33">
        <w:t>Answer:</w:t>
      </w:r>
      <w:r>
        <w:tab/>
        <w:t xml:space="preserve">The plaintiff. </w:t>
      </w:r>
    </w:p>
    <w:p w14:paraId="53B2ED2E" w14:textId="77777777" w:rsidR="00C310E1" w:rsidRDefault="00C310E1" w:rsidP="00EE5374">
      <w:pPr>
        <w:pStyle w:val="Body"/>
      </w:pPr>
    </w:p>
    <w:p w14:paraId="1241DD3F" w14:textId="77777777" w:rsidR="00C310E1" w:rsidRPr="00427F3A" w:rsidRDefault="00C310E1" w:rsidP="00EE5374">
      <w:pPr>
        <w:pStyle w:val="Body"/>
      </w:pPr>
    </w:p>
    <w:p w14:paraId="03D18412" w14:textId="77777777" w:rsidR="00C310E1" w:rsidRPr="00427F3A" w:rsidRDefault="00C310E1" w:rsidP="00E90E4F">
      <w:pPr>
        <w:pStyle w:val="OrdersBodyHeading"/>
      </w:pPr>
      <w:r w:rsidRPr="00427F3A">
        <w:t>Representation</w:t>
      </w:r>
    </w:p>
    <w:p w14:paraId="17C45346" w14:textId="77777777" w:rsidR="00C310E1" w:rsidRDefault="00C310E1" w:rsidP="00EE5374">
      <w:pPr>
        <w:pStyle w:val="Body"/>
      </w:pPr>
    </w:p>
    <w:p w14:paraId="61BB68C3" w14:textId="77777777" w:rsidR="00C310E1" w:rsidRPr="007A7FCE" w:rsidRDefault="00C310E1" w:rsidP="00E90E4F">
      <w:pPr>
        <w:pStyle w:val="OrdersBody"/>
      </w:pPr>
      <w:r w:rsidRPr="007A7FCE">
        <w:t xml:space="preserve">B W Walker SC with V R </w:t>
      </w:r>
      <w:proofErr w:type="spellStart"/>
      <w:r w:rsidRPr="007A7FCE">
        <w:t>Brigden</w:t>
      </w:r>
      <w:proofErr w:type="spellEnd"/>
      <w:r w:rsidRPr="007A7FCE">
        <w:t xml:space="preserve"> for the plaintiff (instructed by Nyman Gibson </w:t>
      </w:r>
      <w:proofErr w:type="spellStart"/>
      <w:r w:rsidRPr="007A7FCE">
        <w:t>Miralis</w:t>
      </w:r>
      <w:proofErr w:type="spellEnd"/>
      <w:r w:rsidRPr="007A7FCE">
        <w:t>)</w:t>
      </w:r>
    </w:p>
    <w:p w14:paraId="6DAEF3DA" w14:textId="77777777" w:rsidR="00C310E1" w:rsidRPr="007A7FCE" w:rsidRDefault="00C310E1" w:rsidP="001B3C97">
      <w:pPr>
        <w:pStyle w:val="Body"/>
      </w:pPr>
    </w:p>
    <w:p w14:paraId="6BCDEB6D" w14:textId="77777777" w:rsidR="00C310E1" w:rsidRPr="007A7FCE" w:rsidRDefault="00C310E1" w:rsidP="00E90E4F">
      <w:pPr>
        <w:pStyle w:val="OrdersBody"/>
      </w:pPr>
      <w:r w:rsidRPr="007A7FCE">
        <w:t xml:space="preserve">S P </w:t>
      </w:r>
      <w:proofErr w:type="spellStart"/>
      <w:r w:rsidRPr="007A7FCE">
        <w:t>Donaghue</w:t>
      </w:r>
      <w:proofErr w:type="spellEnd"/>
      <w:r w:rsidRPr="007A7FCE">
        <w:t xml:space="preserve"> QC, Solicitor</w:t>
      </w:r>
      <w:r>
        <w:t>-</w:t>
      </w:r>
      <w:r w:rsidRPr="007A7FCE">
        <w:t xml:space="preserve">General of the Commonwealth, </w:t>
      </w:r>
      <w:r>
        <w:t>and</w:t>
      </w:r>
      <w:r w:rsidRPr="007A7FCE">
        <w:t xml:space="preserve"> P D Herzfeld SC </w:t>
      </w:r>
      <w:r>
        <w:t>with</w:t>
      </w:r>
      <w:r w:rsidRPr="007A7FCE">
        <w:t xml:space="preserve"> S </w:t>
      </w:r>
      <w:proofErr w:type="spellStart"/>
      <w:r w:rsidRPr="007A7FCE">
        <w:t>Zeleznikow</w:t>
      </w:r>
      <w:proofErr w:type="spellEnd"/>
      <w:r w:rsidRPr="007A7FCE">
        <w:t xml:space="preserve"> </w:t>
      </w:r>
      <w:r>
        <w:t xml:space="preserve">for the </w:t>
      </w:r>
      <w:r w:rsidRPr="007A7FCE">
        <w:t>first defendant and</w:t>
      </w:r>
      <w:r>
        <w:t xml:space="preserve"> for</w:t>
      </w:r>
      <w:r w:rsidRPr="007A7FCE">
        <w:t xml:space="preserve"> the Attorney</w:t>
      </w:r>
      <w:r>
        <w:t>-</w:t>
      </w:r>
      <w:r w:rsidRPr="007A7FCE">
        <w:t>General of the Commonwealth, intervening (instructed by Australia</w:t>
      </w:r>
      <w:r>
        <w:t>n</w:t>
      </w:r>
      <w:r w:rsidRPr="007A7FCE">
        <w:t xml:space="preserve"> Government Solicitor)</w:t>
      </w:r>
    </w:p>
    <w:p w14:paraId="55CDB0E7" w14:textId="38FE3B60"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C389A7C" w14:textId="5BB59EFB"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61A0E99C" w14:textId="77777777" w:rsidR="00C310E1" w:rsidRPr="007A7FCE" w:rsidRDefault="00C310E1" w:rsidP="00A01277">
      <w:pPr>
        <w:pStyle w:val="Body"/>
      </w:pPr>
    </w:p>
    <w:p w14:paraId="4F0874F2" w14:textId="77777777" w:rsidR="00C310E1" w:rsidRPr="007A7FCE" w:rsidRDefault="00C310E1" w:rsidP="00EB2770">
      <w:pPr>
        <w:pStyle w:val="OrdersBody"/>
      </w:pPr>
      <w:r w:rsidRPr="007A7FCE">
        <w:t>M G Sexton SC, Solicitor</w:t>
      </w:r>
      <w:r>
        <w:t>-</w:t>
      </w:r>
      <w:r w:rsidRPr="007A7FCE">
        <w:t>General for the State of New South Wales, with K N Pham for the Attorney</w:t>
      </w:r>
      <w:r>
        <w:t>-</w:t>
      </w:r>
      <w:r w:rsidRPr="007A7FCE">
        <w:t xml:space="preserve">General for </w:t>
      </w:r>
      <w:r>
        <w:t xml:space="preserve">the State of </w:t>
      </w:r>
      <w:r w:rsidRPr="007A7FCE">
        <w:t>New South Wales, intervening (instructed by Crown Solicitor</w:t>
      </w:r>
      <w:r w:rsidRPr="00427F3A">
        <w:rPr>
          <w:lang w:val="en-AU"/>
        </w:rPr>
        <w:t>'</w:t>
      </w:r>
      <w:r w:rsidRPr="007A7FCE">
        <w:t>s Office (NSW))</w:t>
      </w:r>
    </w:p>
    <w:p w14:paraId="127B3864" w14:textId="77777777" w:rsidR="00C310E1" w:rsidRPr="007A7FCE" w:rsidRDefault="00C310E1" w:rsidP="00FE6473">
      <w:pPr>
        <w:pStyle w:val="Body"/>
      </w:pPr>
    </w:p>
    <w:p w14:paraId="1C2F0AF4" w14:textId="77777777" w:rsidR="00C310E1" w:rsidRPr="007A7FCE" w:rsidRDefault="00C310E1" w:rsidP="00FE6473">
      <w:pPr>
        <w:pStyle w:val="OrdersBody"/>
      </w:pPr>
      <w:r w:rsidRPr="007A7FCE">
        <w:t>M J Wait SC, Solicitor</w:t>
      </w:r>
      <w:r>
        <w:t>-</w:t>
      </w:r>
      <w:r w:rsidRPr="007A7FCE">
        <w:t>General for the State of South Australia, with K M Scott for the Attorney</w:t>
      </w:r>
      <w:r>
        <w:t>-</w:t>
      </w:r>
      <w:r w:rsidRPr="007A7FCE">
        <w:t>General for</w:t>
      </w:r>
      <w:r>
        <w:t xml:space="preserve"> the State of</w:t>
      </w:r>
      <w:r w:rsidRPr="007A7FCE">
        <w:t xml:space="preserve"> South Australia, intervening (instructed by Crown Solicitor</w:t>
      </w:r>
      <w:r w:rsidRPr="00427F3A">
        <w:rPr>
          <w:lang w:val="en-AU"/>
        </w:rPr>
        <w:t>'</w:t>
      </w:r>
      <w:r w:rsidRPr="007A7FCE">
        <w:t>s Office (SA))</w:t>
      </w:r>
    </w:p>
    <w:p w14:paraId="53C3F613" w14:textId="77777777" w:rsidR="00C310E1" w:rsidRDefault="00C310E1" w:rsidP="00A01277">
      <w:pPr>
        <w:pStyle w:val="Body"/>
        <w:rPr>
          <w:highlight w:val="yellow"/>
        </w:rPr>
      </w:pPr>
    </w:p>
    <w:p w14:paraId="1FC42307" w14:textId="77777777" w:rsidR="00C310E1" w:rsidRPr="007A7FCE" w:rsidRDefault="00C310E1" w:rsidP="00E90E4F">
      <w:pPr>
        <w:pStyle w:val="OrdersBody"/>
      </w:pPr>
      <w:r w:rsidRPr="007A7FCE">
        <w:t>Submitting appearances for the second, third and fourth defendants</w:t>
      </w:r>
    </w:p>
    <w:p w14:paraId="42807B24" w14:textId="77777777" w:rsidR="00C310E1" w:rsidRDefault="00C310E1" w:rsidP="00A01277">
      <w:pPr>
        <w:pStyle w:val="Body"/>
      </w:pPr>
    </w:p>
    <w:p w14:paraId="5600E560" w14:textId="77777777" w:rsidR="00C310E1" w:rsidRDefault="00C310E1" w:rsidP="00EE5374">
      <w:pPr>
        <w:pStyle w:val="Body"/>
      </w:pPr>
    </w:p>
    <w:p w14:paraId="7B6C70C8" w14:textId="77777777" w:rsidR="00C310E1" w:rsidRDefault="00C310E1" w:rsidP="00EE5374">
      <w:pPr>
        <w:pStyle w:val="Body"/>
      </w:pPr>
    </w:p>
    <w:p w14:paraId="0A2FB1DB" w14:textId="77777777" w:rsidR="00C310E1" w:rsidRDefault="00C310E1" w:rsidP="00EE5374">
      <w:pPr>
        <w:pStyle w:val="Body"/>
      </w:pPr>
    </w:p>
    <w:p w14:paraId="62C6C226" w14:textId="77777777" w:rsidR="00C310E1" w:rsidRDefault="00C310E1" w:rsidP="00EE5374">
      <w:pPr>
        <w:pStyle w:val="Body"/>
      </w:pPr>
    </w:p>
    <w:p w14:paraId="7E13105B" w14:textId="77777777" w:rsidR="00C310E1" w:rsidRDefault="00C310E1" w:rsidP="00EE5374">
      <w:pPr>
        <w:pStyle w:val="Body"/>
      </w:pPr>
    </w:p>
    <w:p w14:paraId="3C676A1F" w14:textId="77777777" w:rsidR="00C310E1" w:rsidRDefault="00C310E1" w:rsidP="00EE5374">
      <w:pPr>
        <w:pStyle w:val="Body"/>
      </w:pPr>
    </w:p>
    <w:p w14:paraId="665EF2DD" w14:textId="77777777" w:rsidR="00C310E1" w:rsidRDefault="00C310E1" w:rsidP="00EE5374">
      <w:pPr>
        <w:pStyle w:val="Body"/>
      </w:pPr>
    </w:p>
    <w:p w14:paraId="6397ECB0" w14:textId="77777777" w:rsidR="00C310E1" w:rsidRDefault="00C310E1" w:rsidP="00EE5374">
      <w:pPr>
        <w:pStyle w:val="Body"/>
      </w:pPr>
    </w:p>
    <w:p w14:paraId="56600510" w14:textId="77777777" w:rsidR="00C310E1" w:rsidRDefault="00C310E1" w:rsidP="00EE5374">
      <w:pPr>
        <w:pStyle w:val="Body"/>
      </w:pPr>
    </w:p>
    <w:p w14:paraId="3CAF0A95" w14:textId="77777777" w:rsidR="00C310E1" w:rsidRDefault="00C310E1" w:rsidP="00EE5374">
      <w:pPr>
        <w:pStyle w:val="Body"/>
      </w:pPr>
    </w:p>
    <w:p w14:paraId="2235D2D1" w14:textId="77777777" w:rsidR="00C310E1" w:rsidRDefault="00C310E1" w:rsidP="00EE5374">
      <w:pPr>
        <w:pStyle w:val="Body"/>
      </w:pPr>
    </w:p>
    <w:p w14:paraId="05E569DB" w14:textId="77777777" w:rsidR="00C310E1" w:rsidRDefault="00C310E1" w:rsidP="00EE5374">
      <w:pPr>
        <w:pStyle w:val="Body"/>
      </w:pPr>
    </w:p>
    <w:p w14:paraId="4D1AA670" w14:textId="77777777" w:rsidR="00C310E1" w:rsidRDefault="00C310E1" w:rsidP="00EE5374">
      <w:pPr>
        <w:pStyle w:val="Body"/>
      </w:pPr>
    </w:p>
    <w:p w14:paraId="126FF327" w14:textId="77777777" w:rsidR="00C310E1" w:rsidRDefault="00C310E1" w:rsidP="00EE5374">
      <w:pPr>
        <w:pStyle w:val="Body"/>
      </w:pPr>
    </w:p>
    <w:p w14:paraId="6BCFD830" w14:textId="77777777" w:rsidR="00C310E1" w:rsidRDefault="00C310E1" w:rsidP="00EE5374">
      <w:pPr>
        <w:pStyle w:val="Body"/>
      </w:pPr>
    </w:p>
    <w:p w14:paraId="1FA58C0C" w14:textId="77777777" w:rsidR="00C310E1" w:rsidRDefault="00C310E1" w:rsidP="00EE5374">
      <w:pPr>
        <w:pStyle w:val="Body"/>
      </w:pPr>
    </w:p>
    <w:p w14:paraId="2CFA5D56" w14:textId="77777777" w:rsidR="00C310E1" w:rsidRDefault="00C310E1" w:rsidP="00EE5374">
      <w:pPr>
        <w:pStyle w:val="Body"/>
      </w:pPr>
    </w:p>
    <w:p w14:paraId="1BDB6FD4" w14:textId="77777777" w:rsidR="00C310E1" w:rsidRDefault="00C310E1" w:rsidP="00EE5374">
      <w:pPr>
        <w:pStyle w:val="Body"/>
      </w:pPr>
    </w:p>
    <w:p w14:paraId="4C5DEBB6" w14:textId="77777777" w:rsidR="00C310E1" w:rsidRDefault="00C310E1" w:rsidP="00EE5374">
      <w:pPr>
        <w:pStyle w:val="Body"/>
      </w:pPr>
    </w:p>
    <w:p w14:paraId="4A287AD6" w14:textId="77777777" w:rsidR="00C310E1" w:rsidRDefault="00C310E1" w:rsidP="00EE5374">
      <w:pPr>
        <w:pStyle w:val="Body"/>
      </w:pPr>
    </w:p>
    <w:p w14:paraId="0DFD35CB" w14:textId="77777777" w:rsidR="00C310E1" w:rsidRDefault="00C310E1" w:rsidP="00EE5374">
      <w:pPr>
        <w:pStyle w:val="Body"/>
      </w:pPr>
    </w:p>
    <w:p w14:paraId="46055C40" w14:textId="77777777" w:rsidR="00C310E1" w:rsidRDefault="00C310E1" w:rsidP="00EE5374">
      <w:pPr>
        <w:pStyle w:val="Body"/>
      </w:pPr>
    </w:p>
    <w:p w14:paraId="56B0E33B" w14:textId="77777777" w:rsidR="00C310E1" w:rsidRDefault="00C310E1" w:rsidP="00EE5374">
      <w:pPr>
        <w:pStyle w:val="Body"/>
      </w:pPr>
    </w:p>
    <w:p w14:paraId="5B0A426C" w14:textId="77777777" w:rsidR="00C310E1" w:rsidRDefault="00C310E1" w:rsidP="00EE5374">
      <w:pPr>
        <w:pStyle w:val="Body"/>
      </w:pPr>
    </w:p>
    <w:p w14:paraId="33A309F8" w14:textId="77777777" w:rsidR="00C310E1" w:rsidRDefault="00C310E1" w:rsidP="00EE5374">
      <w:pPr>
        <w:pStyle w:val="Body"/>
      </w:pPr>
    </w:p>
    <w:p w14:paraId="10C235AE" w14:textId="77777777" w:rsidR="00C310E1" w:rsidRDefault="00C310E1" w:rsidP="00EE5374">
      <w:pPr>
        <w:pStyle w:val="Body"/>
      </w:pPr>
    </w:p>
    <w:p w14:paraId="05920BBD" w14:textId="77777777" w:rsidR="00C310E1" w:rsidRDefault="00C310E1" w:rsidP="00EE5374">
      <w:pPr>
        <w:pStyle w:val="Body"/>
      </w:pPr>
    </w:p>
    <w:p w14:paraId="4ED8F5A0" w14:textId="77777777" w:rsidR="00C310E1" w:rsidRDefault="00C310E1" w:rsidP="00EE5374">
      <w:pPr>
        <w:pStyle w:val="Body"/>
      </w:pPr>
    </w:p>
    <w:p w14:paraId="7453DC27" w14:textId="77777777" w:rsidR="00C310E1" w:rsidRPr="00427F3A" w:rsidRDefault="00C310E1" w:rsidP="00EE5374">
      <w:pPr>
        <w:pStyle w:val="Body"/>
      </w:pPr>
    </w:p>
    <w:p w14:paraId="5031CCFD" w14:textId="77777777" w:rsidR="00C310E1" w:rsidRPr="00427F3A" w:rsidRDefault="00C310E1" w:rsidP="00F9713B">
      <w:pPr>
        <w:pStyle w:val="Notice"/>
        <w:rPr>
          <w:lang w:val="en-AU"/>
        </w:rPr>
      </w:pPr>
      <w:r w:rsidRPr="00427F3A">
        <w:rPr>
          <w:lang w:val="en-AU"/>
        </w:rPr>
        <w:t>Notice:  This copy of the Court's Reasons for Judgment is subject to formal revision prior to publication in the Commonwealth Law Reports.</w:t>
      </w:r>
    </w:p>
    <w:p w14:paraId="07AFD6CB" w14:textId="525185E2"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33A503C" w14:textId="77777777"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310E1" w:rsidSect="00C310E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5FD8A04" w14:textId="77777777" w:rsidR="00C310E1" w:rsidRDefault="00C310E1" w:rsidP="001649CA">
      <w:pPr>
        <w:pStyle w:val="CatchwordsBold"/>
      </w:pPr>
      <w:r w:rsidRPr="00B9489E">
        <w:lastRenderedPageBreak/>
        <w:t>CATCHWORDS</w:t>
      </w:r>
    </w:p>
    <w:p w14:paraId="7AA4A89F" w14:textId="77777777" w:rsidR="00C310E1" w:rsidRPr="00B9489E" w:rsidRDefault="00C310E1" w:rsidP="001649CA">
      <w:pPr>
        <w:pStyle w:val="CatchwordsBold"/>
      </w:pPr>
    </w:p>
    <w:p w14:paraId="19E5CE8E" w14:textId="77777777" w:rsidR="00C310E1" w:rsidRPr="00B9489E" w:rsidRDefault="00C310E1" w:rsidP="001649CA">
      <w:pPr>
        <w:pStyle w:val="CatchwordsBold"/>
      </w:pPr>
      <w:r>
        <w:t xml:space="preserve">Zhang v Commissioner of Police </w:t>
      </w:r>
    </w:p>
    <w:p w14:paraId="2031DB8E" w14:textId="77777777" w:rsidR="00C310E1" w:rsidRPr="00B9489E" w:rsidRDefault="00C310E1" w:rsidP="00562CAB">
      <w:pPr>
        <w:pStyle w:val="Default"/>
      </w:pPr>
    </w:p>
    <w:p w14:paraId="33C09261" w14:textId="77777777" w:rsidR="00C310E1" w:rsidRPr="00F64784" w:rsidRDefault="00C310E1" w:rsidP="001649CA">
      <w:pPr>
        <w:pStyle w:val="CatchwordsText"/>
      </w:pPr>
      <w:r>
        <w:t xml:space="preserve">Police </w:t>
      </w:r>
      <w:r w:rsidRPr="00B9489E">
        <w:t xml:space="preserve">– </w:t>
      </w:r>
      <w:r>
        <w:t>Search warrants</w:t>
      </w:r>
      <w:r w:rsidRPr="00B9489E">
        <w:t xml:space="preserve"> – </w:t>
      </w:r>
      <w:r>
        <w:t>Validity of warrants</w:t>
      </w:r>
      <w:r w:rsidRPr="00B9489E">
        <w:t xml:space="preserve"> – </w:t>
      </w:r>
      <w:r>
        <w:t>Validity of orders</w:t>
      </w:r>
      <w:r w:rsidRPr="00B9489E">
        <w:t xml:space="preserve"> – </w:t>
      </w:r>
      <w:r>
        <w:t>Where officers of Australian Federal Police ("AFP") searched premises in reliance on warrants</w:t>
      </w:r>
      <w:r w:rsidRPr="00B9489E">
        <w:t xml:space="preserve"> – </w:t>
      </w:r>
      <w:r>
        <w:t xml:space="preserve">Where officers of AFP seized material they believed relevant to offences against s 92.3(1) and (2) of </w:t>
      </w:r>
      <w:r>
        <w:rPr>
          <w:i/>
        </w:rPr>
        <w:t xml:space="preserve">Criminal Code </w:t>
      </w:r>
      <w:r>
        <w:t>(Cth)</w:t>
      </w:r>
      <w:r w:rsidRPr="00B9489E">
        <w:t xml:space="preserve"> – </w:t>
      </w:r>
      <w:r>
        <w:t>Where officers examined and copied data from electronic devices at searched premises</w:t>
      </w:r>
      <w:r w:rsidRPr="00B9489E">
        <w:t xml:space="preserve"> – </w:t>
      </w:r>
      <w:r>
        <w:t xml:space="preserve">Where plaintiff compelled to provide passcodes to devices pursuant to orders under s 3LA of </w:t>
      </w:r>
      <w:r>
        <w:rPr>
          <w:i/>
        </w:rPr>
        <w:t xml:space="preserve">Crimes Act 1914 </w:t>
      </w:r>
      <w:r>
        <w:t>(Cth)</w:t>
      </w:r>
      <w:r w:rsidRPr="00B9489E">
        <w:t xml:space="preserve"> – </w:t>
      </w:r>
      <w:r>
        <w:t xml:space="preserve">Where warrants purported to authorise search and seizure of material relevant to offences against s 92.3(1) and (2) of </w:t>
      </w:r>
      <w:r>
        <w:rPr>
          <w:i/>
        </w:rPr>
        <w:t>Criminal Code </w:t>
      </w:r>
      <w:r w:rsidRPr="00B9489E">
        <w:t xml:space="preserve">– </w:t>
      </w:r>
      <w:r>
        <w:t>Where plaintiff accepted warrants severable</w:t>
      </w:r>
      <w:r w:rsidRPr="00B9489E">
        <w:t xml:space="preserve"> – </w:t>
      </w:r>
      <w:r>
        <w:t xml:space="preserve">Whether warrants identified the substance of offences against s 92.3(1) of </w:t>
      </w:r>
      <w:r>
        <w:rPr>
          <w:i/>
        </w:rPr>
        <w:t xml:space="preserve">Criminal Code </w:t>
      </w:r>
      <w:r>
        <w:t>with sufficient precision.</w:t>
      </w:r>
    </w:p>
    <w:p w14:paraId="7DBC6B20" w14:textId="77777777" w:rsidR="00C310E1" w:rsidRDefault="00C310E1" w:rsidP="001649CA">
      <w:pPr>
        <w:pStyle w:val="CatchwordsText"/>
      </w:pPr>
    </w:p>
    <w:p w14:paraId="4066AD4D" w14:textId="77777777" w:rsidR="00C310E1" w:rsidRDefault="00C310E1" w:rsidP="001649CA">
      <w:pPr>
        <w:pStyle w:val="CatchwordsText"/>
      </w:pPr>
      <w:r>
        <w:t>Constitutional law (Cth) – Implied freedom of communication about government or political matters</w:t>
      </w:r>
      <w:r w:rsidRPr="00B9489E">
        <w:t xml:space="preserve"> – </w:t>
      </w:r>
      <w:r>
        <w:t xml:space="preserve">Where warrants purported to authorise search and seizure of material relevant to offences against s 92.3(1) and (2) of </w:t>
      </w:r>
      <w:r>
        <w:rPr>
          <w:i/>
        </w:rPr>
        <w:t>Criminal Code</w:t>
      </w:r>
      <w:r w:rsidRPr="00B9489E">
        <w:t xml:space="preserve"> – </w:t>
      </w:r>
      <w:r>
        <w:t>Where plaintiff accepted warrants severable</w:t>
      </w:r>
      <w:r w:rsidRPr="00B9489E">
        <w:t xml:space="preserve"> – </w:t>
      </w:r>
      <w:r>
        <w:t xml:space="preserve">Where plaintiff accepted various sub-paragraphs of s 92.3(1)(b), (c) and (d) capable of severance under s 15A of </w:t>
      </w:r>
      <w:r>
        <w:rPr>
          <w:i/>
        </w:rPr>
        <w:t xml:space="preserve">Acts Interpretation Act 1901 </w:t>
      </w:r>
      <w:r>
        <w:t>(Cth)</w:t>
      </w:r>
      <w:r w:rsidRPr="00B9489E">
        <w:t xml:space="preserve"> –</w:t>
      </w:r>
      <w:r>
        <w:t xml:space="preserve"> </w:t>
      </w:r>
      <w:r w:rsidRPr="00B60787">
        <w:t>Whether appropriate to proceed to determine constitutional validity of s</w:t>
      </w:r>
      <w:r>
        <w:t xml:space="preserve"> 92.3(1) of </w:t>
      </w:r>
      <w:r>
        <w:rPr>
          <w:i/>
        </w:rPr>
        <w:t>Criminal Code</w:t>
      </w:r>
      <w:r>
        <w:t xml:space="preserve"> or construction of "covert".</w:t>
      </w:r>
    </w:p>
    <w:p w14:paraId="3E13346C" w14:textId="77777777" w:rsidR="00C310E1" w:rsidRDefault="00C310E1" w:rsidP="001649CA">
      <w:pPr>
        <w:pStyle w:val="CatchwordsText"/>
      </w:pPr>
    </w:p>
    <w:p w14:paraId="01CED7B9" w14:textId="77777777" w:rsidR="00C310E1" w:rsidRDefault="00C310E1" w:rsidP="001649CA">
      <w:pPr>
        <w:pStyle w:val="CatchwordsText"/>
      </w:pPr>
      <w:r w:rsidRPr="00B9489E">
        <w:t>Words and phrases –</w:t>
      </w:r>
      <w:r>
        <w:t xml:space="preserve"> </w:t>
      </w:r>
      <w:r w:rsidRPr="00B9489E">
        <w:t>"</w:t>
      </w:r>
      <w:r>
        <w:t>covert</w:t>
      </w:r>
      <w:r w:rsidRPr="00B9489E">
        <w:t>",</w:t>
      </w:r>
      <w:r>
        <w:t xml:space="preserve"> "foreign government principal", </w:t>
      </w:r>
      <w:r w:rsidRPr="00B9489E">
        <w:t>"</w:t>
      </w:r>
      <w:r>
        <w:t>foreign influence", "foreign interference", "foreign principal</w:t>
      </w:r>
      <w:r w:rsidRPr="00B9489E">
        <w:t>",</w:t>
      </w:r>
      <w:r>
        <w:t xml:space="preserve"> "implied freedom of political communication",</w:t>
      </w:r>
      <w:r w:rsidRPr="00B9489E">
        <w:t xml:space="preserve"> </w:t>
      </w:r>
      <w:r>
        <w:t xml:space="preserve">"necessary to decide", "premature interpretation of statutes", "prudential considerations", "read down", </w:t>
      </w:r>
      <w:r w:rsidRPr="00B9489E">
        <w:t>"</w:t>
      </w:r>
      <w:r>
        <w:t>search warrants</w:t>
      </w:r>
      <w:r w:rsidRPr="00B9489E">
        <w:t>"</w:t>
      </w:r>
      <w:r>
        <w:t>, "severable", "severance", "substance of the offences", "sufficient precision", "unnecessary and inappropriate to answer"</w:t>
      </w:r>
      <w:r w:rsidRPr="00B9489E">
        <w:t xml:space="preserve">.   </w:t>
      </w:r>
    </w:p>
    <w:p w14:paraId="7736886E" w14:textId="77777777" w:rsidR="00C310E1" w:rsidRPr="00B9489E" w:rsidRDefault="00C310E1" w:rsidP="001649CA">
      <w:pPr>
        <w:pStyle w:val="CatchwordsText"/>
      </w:pPr>
    </w:p>
    <w:p w14:paraId="021CD4F6" w14:textId="77777777" w:rsidR="00C310E1" w:rsidRDefault="00C310E1" w:rsidP="001649CA">
      <w:pPr>
        <w:pStyle w:val="CatchwordsText"/>
        <w:rPr>
          <w:i/>
        </w:rPr>
      </w:pPr>
      <w:r>
        <w:rPr>
          <w:i/>
        </w:rPr>
        <w:t xml:space="preserve">Acts Interpretation Act 1901 </w:t>
      </w:r>
      <w:r w:rsidRPr="00025348">
        <w:t>(Cth), s</w:t>
      </w:r>
      <w:r>
        <w:t xml:space="preserve"> </w:t>
      </w:r>
      <w:r w:rsidRPr="00025348">
        <w:t>15A</w:t>
      </w:r>
      <w:r>
        <w:t>.</w:t>
      </w:r>
    </w:p>
    <w:p w14:paraId="27228243" w14:textId="77777777" w:rsidR="00C310E1" w:rsidRPr="00B9489E" w:rsidRDefault="00C310E1" w:rsidP="001649CA">
      <w:pPr>
        <w:pStyle w:val="CatchwordsText"/>
      </w:pPr>
      <w:r>
        <w:rPr>
          <w:i/>
        </w:rPr>
        <w:t xml:space="preserve">Crimes Act 1914 </w:t>
      </w:r>
      <w:r>
        <w:t>(Cth)</w:t>
      </w:r>
      <w:r w:rsidRPr="00B9489E">
        <w:t>, s</w:t>
      </w:r>
      <w:r>
        <w:t>s</w:t>
      </w:r>
      <w:r w:rsidRPr="00B9489E">
        <w:t xml:space="preserve"> </w:t>
      </w:r>
      <w:r>
        <w:t>3C(1), 3E, 3LA.</w:t>
      </w:r>
    </w:p>
    <w:p w14:paraId="71EC1437" w14:textId="77777777" w:rsidR="00C310E1" w:rsidRPr="00275F85" w:rsidRDefault="00C310E1" w:rsidP="00275F85">
      <w:pPr>
        <w:pStyle w:val="CatchwordsText"/>
      </w:pPr>
      <w:r>
        <w:rPr>
          <w:i/>
        </w:rPr>
        <w:t xml:space="preserve">Criminal Code </w:t>
      </w:r>
      <w:r>
        <w:t xml:space="preserve">(Cth), ss 90.1, 90.2, 90.3, 92.3. </w:t>
      </w:r>
    </w:p>
    <w:p w14:paraId="08D06497" w14:textId="77777777" w:rsidR="00C310E1" w:rsidRPr="00B16C67" w:rsidRDefault="00C310E1" w:rsidP="001649CA">
      <w:pPr>
        <w:pStyle w:val="CatchwordsText"/>
      </w:pPr>
    </w:p>
    <w:p w14:paraId="1C8A1EAC" w14:textId="20F0069C" w:rsidR="00C310E1" w:rsidRDefault="00C310E1" w:rsidP="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CDB1EAB" w14:textId="06833AAB"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36E551C" w14:textId="6AC40CB4" w:rsidR="00C310E1" w:rsidRDefault="00C310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E284734" w14:textId="77777777" w:rsidR="00C310E1" w:rsidRDefault="00C310E1" w:rsidP="00EC295E">
      <w:pPr>
        <w:pStyle w:val="FixListStyle"/>
        <w:tabs>
          <w:tab w:val="clear" w:pos="720"/>
          <w:tab w:val="left" w:pos="0"/>
        </w:tabs>
        <w:spacing w:after="260" w:line="280" w:lineRule="exact"/>
        <w:ind w:right="0"/>
        <w:jc w:val="both"/>
        <w:rPr>
          <w:rFonts w:ascii="Times New Roman" w:hAnsi="Times New Roman"/>
        </w:rPr>
        <w:sectPr w:rsidR="00C310E1" w:rsidSect="00C310E1">
          <w:pgSz w:w="11907" w:h="16839" w:code="9"/>
          <w:pgMar w:top="1440" w:right="1701" w:bottom="1984" w:left="1701" w:header="720" w:footer="720" w:gutter="0"/>
          <w:pgNumType w:start="1"/>
          <w:cols w:space="720"/>
          <w:titlePg/>
          <w:docGrid w:linePitch="354"/>
        </w:sectPr>
      </w:pPr>
    </w:p>
    <w:p w14:paraId="613B8B8A" w14:textId="45346FBF" w:rsidR="00A81819" w:rsidRPr="00EC295E" w:rsidRDefault="00EC295E" w:rsidP="00EC295E">
      <w:pPr>
        <w:pStyle w:val="FixListStyle"/>
        <w:tabs>
          <w:tab w:val="clear" w:pos="720"/>
          <w:tab w:val="left" w:pos="0"/>
        </w:tabs>
        <w:spacing w:after="260" w:line="280" w:lineRule="exact"/>
        <w:ind w:right="0"/>
        <w:jc w:val="both"/>
        <w:rPr>
          <w:rFonts w:ascii="Times New Roman" w:hAnsi="Times New Roman"/>
        </w:rPr>
      </w:pPr>
      <w:r w:rsidRPr="00EC295E">
        <w:rPr>
          <w:rFonts w:ascii="Times New Roman" w:hAnsi="Times New Roman"/>
        </w:rPr>
        <w:lastRenderedPageBreak/>
        <w:t xml:space="preserve">KIEFEL CJ, GAGELER, KEANE, GORDON, EDELMAN, STEWARD AND GLEESON JJ.   </w:t>
      </w:r>
      <w:r w:rsidR="00DF50E3" w:rsidRPr="00EC295E">
        <w:rPr>
          <w:rFonts w:ascii="Times New Roman" w:hAnsi="Times New Roman"/>
        </w:rPr>
        <w:t xml:space="preserve">Mr John Shi Sheng </w:t>
      </w:r>
      <w:r w:rsidR="00AC15CF" w:rsidRPr="00EC295E">
        <w:rPr>
          <w:rFonts w:ascii="Times New Roman" w:hAnsi="Times New Roman"/>
        </w:rPr>
        <w:t>Zhang is an Australian citizen</w:t>
      </w:r>
      <w:r w:rsidR="00D54FE3" w:rsidRPr="00EC295E">
        <w:rPr>
          <w:rFonts w:ascii="Times New Roman" w:hAnsi="Times New Roman"/>
        </w:rPr>
        <w:t xml:space="preserve"> born in the People</w:t>
      </w:r>
      <w:r w:rsidR="00D16338" w:rsidRPr="00EC295E">
        <w:rPr>
          <w:rFonts w:ascii="Times New Roman" w:hAnsi="Times New Roman"/>
        </w:rPr>
        <w:t>'s Republic of China ("the PRC")</w:t>
      </w:r>
      <w:r w:rsidR="0043784D" w:rsidRPr="00EC295E">
        <w:rPr>
          <w:rFonts w:ascii="Times New Roman" w:hAnsi="Times New Roman"/>
        </w:rPr>
        <w:t xml:space="preserve">. </w:t>
      </w:r>
      <w:r w:rsidR="003E6576" w:rsidRPr="00EC295E">
        <w:rPr>
          <w:rFonts w:ascii="Times New Roman" w:hAnsi="Times New Roman"/>
        </w:rPr>
        <w:t>B</w:t>
      </w:r>
      <w:r w:rsidR="002E2948" w:rsidRPr="00EC295E">
        <w:rPr>
          <w:rFonts w:ascii="Times New Roman" w:hAnsi="Times New Roman"/>
        </w:rPr>
        <w:t xml:space="preserve">etween </w:t>
      </w:r>
      <w:r w:rsidR="006B13C0" w:rsidRPr="00EC295E">
        <w:rPr>
          <w:rFonts w:ascii="Times New Roman" w:hAnsi="Times New Roman"/>
        </w:rPr>
        <w:t xml:space="preserve">October </w:t>
      </w:r>
      <w:r w:rsidR="00465D43" w:rsidRPr="00EC295E">
        <w:rPr>
          <w:rFonts w:ascii="Times New Roman" w:hAnsi="Times New Roman"/>
        </w:rPr>
        <w:t xml:space="preserve">2018 and </w:t>
      </w:r>
      <w:r w:rsidR="006B13C0" w:rsidRPr="00EC295E">
        <w:rPr>
          <w:rFonts w:ascii="Times New Roman" w:hAnsi="Times New Roman"/>
        </w:rPr>
        <w:t xml:space="preserve">September </w:t>
      </w:r>
      <w:r w:rsidR="00465D43" w:rsidRPr="00EC295E">
        <w:rPr>
          <w:rFonts w:ascii="Times New Roman" w:hAnsi="Times New Roman"/>
        </w:rPr>
        <w:t>2020</w:t>
      </w:r>
      <w:r w:rsidR="003E6576" w:rsidRPr="00EC295E">
        <w:rPr>
          <w:rFonts w:ascii="Times New Roman" w:hAnsi="Times New Roman"/>
        </w:rPr>
        <w:t xml:space="preserve">, </w:t>
      </w:r>
      <w:r w:rsidR="00BC6D61" w:rsidRPr="00EC295E">
        <w:rPr>
          <w:rFonts w:ascii="Times New Roman" w:hAnsi="Times New Roman"/>
        </w:rPr>
        <w:t>Mr Zhang</w:t>
      </w:r>
      <w:r w:rsidR="003E6576" w:rsidRPr="00EC295E">
        <w:rPr>
          <w:rFonts w:ascii="Times New Roman" w:hAnsi="Times New Roman"/>
        </w:rPr>
        <w:t xml:space="preserve"> was </w:t>
      </w:r>
      <w:r w:rsidR="009C5C12" w:rsidRPr="00EC295E">
        <w:rPr>
          <w:rFonts w:ascii="Times New Roman" w:hAnsi="Times New Roman"/>
        </w:rPr>
        <w:t>employed</w:t>
      </w:r>
      <w:r w:rsidR="007664BE" w:rsidRPr="00EC295E">
        <w:rPr>
          <w:rFonts w:ascii="Times New Roman" w:hAnsi="Times New Roman"/>
        </w:rPr>
        <w:t xml:space="preserve"> under the </w:t>
      </w:r>
      <w:r w:rsidR="007664BE" w:rsidRPr="00EC295E">
        <w:rPr>
          <w:rFonts w:ascii="Times New Roman" w:hAnsi="Times New Roman"/>
          <w:i/>
        </w:rPr>
        <w:t>Members of Parliament Staff Act 2013</w:t>
      </w:r>
      <w:r w:rsidR="007664BE" w:rsidRPr="00EC295E">
        <w:rPr>
          <w:rFonts w:ascii="Times New Roman" w:hAnsi="Times New Roman"/>
        </w:rPr>
        <w:t xml:space="preserve"> (NSW) </w:t>
      </w:r>
      <w:r w:rsidR="00B22788" w:rsidRPr="00EC295E">
        <w:rPr>
          <w:rFonts w:ascii="Times New Roman" w:hAnsi="Times New Roman"/>
        </w:rPr>
        <w:t xml:space="preserve">at the New South Wales </w:t>
      </w:r>
      <w:r w:rsidR="00630386" w:rsidRPr="00EC295E">
        <w:rPr>
          <w:rFonts w:ascii="Times New Roman" w:hAnsi="Times New Roman"/>
        </w:rPr>
        <w:t xml:space="preserve">Parliament </w:t>
      </w:r>
      <w:r w:rsidR="00E22CE9" w:rsidRPr="00EC295E">
        <w:rPr>
          <w:rFonts w:ascii="Times New Roman" w:hAnsi="Times New Roman"/>
        </w:rPr>
        <w:t xml:space="preserve">in the office of the Honourable </w:t>
      </w:r>
      <w:proofErr w:type="spellStart"/>
      <w:r w:rsidR="00E22CE9" w:rsidRPr="00EC295E">
        <w:rPr>
          <w:rFonts w:ascii="Times New Roman" w:hAnsi="Times New Roman"/>
        </w:rPr>
        <w:t>Shaoquett</w:t>
      </w:r>
      <w:proofErr w:type="spellEnd"/>
      <w:r w:rsidR="00E22CE9" w:rsidRPr="00EC295E">
        <w:rPr>
          <w:rFonts w:ascii="Times New Roman" w:hAnsi="Times New Roman"/>
        </w:rPr>
        <w:t xml:space="preserve"> </w:t>
      </w:r>
      <w:proofErr w:type="spellStart"/>
      <w:r w:rsidR="00E22CE9" w:rsidRPr="00EC295E">
        <w:rPr>
          <w:rFonts w:ascii="Times New Roman" w:hAnsi="Times New Roman"/>
        </w:rPr>
        <w:t>Moselmane</w:t>
      </w:r>
      <w:proofErr w:type="spellEnd"/>
      <w:r w:rsidR="00960A2F" w:rsidRPr="00EC295E">
        <w:rPr>
          <w:rFonts w:ascii="Times New Roman" w:hAnsi="Times New Roman"/>
        </w:rPr>
        <w:t xml:space="preserve"> MLC</w:t>
      </w:r>
      <w:r w:rsidR="00D2473D" w:rsidRPr="00EC295E">
        <w:rPr>
          <w:rFonts w:ascii="Times New Roman" w:hAnsi="Times New Roman"/>
        </w:rPr>
        <w:t>,</w:t>
      </w:r>
      <w:r w:rsidR="00217BC1" w:rsidRPr="00EC295E">
        <w:rPr>
          <w:rFonts w:ascii="Times New Roman" w:hAnsi="Times New Roman"/>
        </w:rPr>
        <w:t xml:space="preserve"> </w:t>
      </w:r>
      <w:r w:rsidR="00DA7AC6" w:rsidRPr="00EC295E">
        <w:rPr>
          <w:rFonts w:ascii="Times New Roman" w:hAnsi="Times New Roman"/>
        </w:rPr>
        <w:t xml:space="preserve">who was a member of the </w:t>
      </w:r>
      <w:r w:rsidR="008E00FC" w:rsidRPr="00EC295E">
        <w:rPr>
          <w:rFonts w:ascii="Times New Roman" w:hAnsi="Times New Roman"/>
        </w:rPr>
        <w:t xml:space="preserve">New South Wales </w:t>
      </w:r>
      <w:r w:rsidR="00630386" w:rsidRPr="00EC295E">
        <w:rPr>
          <w:rFonts w:ascii="Times New Roman" w:hAnsi="Times New Roman"/>
        </w:rPr>
        <w:t>O</w:t>
      </w:r>
      <w:r w:rsidR="008E00FC" w:rsidRPr="00EC295E">
        <w:rPr>
          <w:rFonts w:ascii="Times New Roman" w:hAnsi="Times New Roman"/>
        </w:rPr>
        <w:t xml:space="preserve">pposition until </w:t>
      </w:r>
      <w:r w:rsidR="00C64FAE" w:rsidRPr="00EC295E">
        <w:rPr>
          <w:rFonts w:ascii="Times New Roman" w:hAnsi="Times New Roman"/>
        </w:rPr>
        <w:t xml:space="preserve">his suspension from the Australian </w:t>
      </w:r>
      <w:proofErr w:type="spellStart"/>
      <w:r w:rsidR="00C64FAE" w:rsidRPr="00EC295E">
        <w:rPr>
          <w:rFonts w:ascii="Times New Roman" w:hAnsi="Times New Roman"/>
        </w:rPr>
        <w:t>Labor</w:t>
      </w:r>
      <w:proofErr w:type="spellEnd"/>
      <w:r w:rsidR="00C64FAE" w:rsidRPr="00EC295E">
        <w:rPr>
          <w:rFonts w:ascii="Times New Roman" w:hAnsi="Times New Roman"/>
        </w:rPr>
        <w:t xml:space="preserve"> Party in June 2020.</w:t>
      </w:r>
    </w:p>
    <w:p w14:paraId="3C1836E2" w14:textId="2C9A00FA" w:rsidR="00A50A6E" w:rsidRPr="00EC295E" w:rsidRDefault="00A81819"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37241D" w:rsidRPr="00EC295E">
        <w:rPr>
          <w:rFonts w:ascii="Times New Roman" w:hAnsi="Times New Roman"/>
        </w:rPr>
        <w:t xml:space="preserve">Mr Zhang has </w:t>
      </w:r>
      <w:r w:rsidR="009B7785" w:rsidRPr="00EC295E">
        <w:rPr>
          <w:rFonts w:ascii="Times New Roman" w:hAnsi="Times New Roman"/>
        </w:rPr>
        <w:t xml:space="preserve">for some time </w:t>
      </w:r>
      <w:r w:rsidR="0037241D" w:rsidRPr="00EC295E">
        <w:rPr>
          <w:rFonts w:ascii="Times New Roman" w:hAnsi="Times New Roman"/>
        </w:rPr>
        <w:t xml:space="preserve">been under investigation by </w:t>
      </w:r>
      <w:r w:rsidR="00960A2F" w:rsidRPr="00EC295E">
        <w:rPr>
          <w:rFonts w:ascii="Times New Roman" w:hAnsi="Times New Roman"/>
        </w:rPr>
        <w:t xml:space="preserve">the Australian Federal </w:t>
      </w:r>
      <w:r w:rsidR="004B355B" w:rsidRPr="00EC295E">
        <w:rPr>
          <w:rFonts w:ascii="Times New Roman" w:hAnsi="Times New Roman"/>
        </w:rPr>
        <w:t>P</w:t>
      </w:r>
      <w:r w:rsidR="00960A2F" w:rsidRPr="00EC295E">
        <w:rPr>
          <w:rFonts w:ascii="Times New Roman" w:hAnsi="Times New Roman"/>
        </w:rPr>
        <w:t>olice</w:t>
      </w:r>
      <w:r w:rsidR="007A115A" w:rsidRPr="00EC295E">
        <w:rPr>
          <w:rFonts w:ascii="Times New Roman" w:hAnsi="Times New Roman"/>
        </w:rPr>
        <w:t xml:space="preserve"> ("the </w:t>
      </w:r>
      <w:r w:rsidR="0037241D" w:rsidRPr="00EC295E">
        <w:rPr>
          <w:rFonts w:ascii="Times New Roman" w:hAnsi="Times New Roman"/>
        </w:rPr>
        <w:t>AFP</w:t>
      </w:r>
      <w:r w:rsidR="007A115A" w:rsidRPr="00EC295E">
        <w:rPr>
          <w:rFonts w:ascii="Times New Roman" w:hAnsi="Times New Roman"/>
        </w:rPr>
        <w:t>")</w:t>
      </w:r>
      <w:r w:rsidR="0037241D" w:rsidRPr="00EC295E">
        <w:rPr>
          <w:rFonts w:ascii="Times New Roman" w:hAnsi="Times New Roman"/>
        </w:rPr>
        <w:t xml:space="preserve"> for offences against s</w:t>
      </w:r>
      <w:r w:rsidR="004F3B93" w:rsidRPr="00EC295E">
        <w:rPr>
          <w:rFonts w:ascii="Times New Roman" w:hAnsi="Times New Roman"/>
        </w:rPr>
        <w:t> </w:t>
      </w:r>
      <w:r w:rsidR="0037241D" w:rsidRPr="00EC295E">
        <w:rPr>
          <w:rFonts w:ascii="Times New Roman" w:hAnsi="Times New Roman"/>
        </w:rPr>
        <w:t xml:space="preserve">92.3(1) and (2) of the </w:t>
      </w:r>
      <w:r w:rsidR="0037241D" w:rsidRPr="00EC295E">
        <w:rPr>
          <w:rFonts w:ascii="Times New Roman" w:hAnsi="Times New Roman"/>
          <w:i/>
        </w:rPr>
        <w:t>Criminal Code</w:t>
      </w:r>
      <w:r w:rsidR="007A115A" w:rsidRPr="00EC295E">
        <w:rPr>
          <w:rFonts w:ascii="Times New Roman" w:hAnsi="Times New Roman"/>
          <w:i/>
        </w:rPr>
        <w:t xml:space="preserve"> </w:t>
      </w:r>
      <w:r w:rsidR="00DF5987" w:rsidRPr="00EC295E">
        <w:rPr>
          <w:rFonts w:ascii="Times New Roman" w:hAnsi="Times New Roman"/>
        </w:rPr>
        <w:t xml:space="preserve">(Cth) </w:t>
      </w:r>
      <w:r w:rsidR="0037241D" w:rsidRPr="00EC295E">
        <w:rPr>
          <w:rFonts w:ascii="Times New Roman" w:hAnsi="Times New Roman"/>
        </w:rPr>
        <w:t xml:space="preserve">suspected </w:t>
      </w:r>
      <w:r w:rsidR="00F62B6C" w:rsidRPr="00EC295E">
        <w:rPr>
          <w:rFonts w:ascii="Times New Roman" w:hAnsi="Times New Roman"/>
        </w:rPr>
        <w:t>to</w:t>
      </w:r>
      <w:r w:rsidR="0037241D" w:rsidRPr="00EC295E">
        <w:rPr>
          <w:rFonts w:ascii="Times New Roman" w:hAnsi="Times New Roman"/>
        </w:rPr>
        <w:t xml:space="preserve"> hav</w:t>
      </w:r>
      <w:r w:rsidR="00F62B6C" w:rsidRPr="00EC295E">
        <w:rPr>
          <w:rFonts w:ascii="Times New Roman" w:hAnsi="Times New Roman"/>
        </w:rPr>
        <w:t>e</w:t>
      </w:r>
      <w:r w:rsidR="0037241D" w:rsidRPr="00EC295E">
        <w:rPr>
          <w:rFonts w:ascii="Times New Roman" w:hAnsi="Times New Roman"/>
        </w:rPr>
        <w:t xml:space="preserve"> </w:t>
      </w:r>
      <w:r w:rsidR="00BC6D61" w:rsidRPr="00EC295E">
        <w:rPr>
          <w:rFonts w:ascii="Times New Roman" w:hAnsi="Times New Roman"/>
        </w:rPr>
        <w:t xml:space="preserve">been </w:t>
      </w:r>
      <w:r w:rsidR="0037241D" w:rsidRPr="00EC295E">
        <w:rPr>
          <w:rFonts w:ascii="Times New Roman" w:hAnsi="Times New Roman"/>
        </w:rPr>
        <w:t xml:space="preserve">committed </w:t>
      </w:r>
      <w:r w:rsidR="00C075A6" w:rsidRPr="00EC295E">
        <w:rPr>
          <w:rFonts w:ascii="Times New Roman" w:hAnsi="Times New Roman"/>
        </w:rPr>
        <w:t xml:space="preserve">by him </w:t>
      </w:r>
      <w:r w:rsidR="006B13C0" w:rsidRPr="00EC295E">
        <w:rPr>
          <w:rFonts w:ascii="Times New Roman" w:hAnsi="Times New Roman"/>
        </w:rPr>
        <w:t>between</w:t>
      </w:r>
      <w:r w:rsidR="0037241D" w:rsidRPr="00EC295E">
        <w:rPr>
          <w:rFonts w:ascii="Times New Roman" w:hAnsi="Times New Roman"/>
        </w:rPr>
        <w:t xml:space="preserve"> </w:t>
      </w:r>
      <w:r w:rsidR="00980B05" w:rsidRPr="00EC295E">
        <w:rPr>
          <w:rFonts w:ascii="Times New Roman" w:hAnsi="Times New Roman"/>
        </w:rPr>
        <w:t xml:space="preserve">July </w:t>
      </w:r>
      <w:r w:rsidR="0037241D" w:rsidRPr="00EC295E">
        <w:rPr>
          <w:rFonts w:ascii="Times New Roman" w:hAnsi="Times New Roman"/>
        </w:rPr>
        <w:t>201</w:t>
      </w:r>
      <w:r w:rsidR="004F696C" w:rsidRPr="00EC295E">
        <w:rPr>
          <w:rFonts w:ascii="Times New Roman" w:hAnsi="Times New Roman"/>
        </w:rPr>
        <w:t>9</w:t>
      </w:r>
      <w:r w:rsidR="0037241D" w:rsidRPr="00EC295E">
        <w:rPr>
          <w:rFonts w:ascii="Times New Roman" w:hAnsi="Times New Roman"/>
        </w:rPr>
        <w:t xml:space="preserve"> and </w:t>
      </w:r>
      <w:r w:rsidR="00980B05" w:rsidRPr="00EC295E">
        <w:rPr>
          <w:rFonts w:ascii="Times New Roman" w:hAnsi="Times New Roman"/>
        </w:rPr>
        <w:t xml:space="preserve">June </w:t>
      </w:r>
      <w:r w:rsidR="0037241D" w:rsidRPr="00EC295E">
        <w:rPr>
          <w:rFonts w:ascii="Times New Roman" w:hAnsi="Times New Roman"/>
        </w:rPr>
        <w:t>2020</w:t>
      </w:r>
      <w:r w:rsidR="00CE49EC" w:rsidRPr="00EC295E">
        <w:rPr>
          <w:rFonts w:ascii="Times New Roman" w:hAnsi="Times New Roman"/>
        </w:rPr>
        <w:t xml:space="preserve">. </w:t>
      </w:r>
      <w:r w:rsidR="0037241D" w:rsidRPr="00EC295E">
        <w:rPr>
          <w:rFonts w:ascii="Times New Roman" w:hAnsi="Times New Roman"/>
        </w:rPr>
        <w:t xml:space="preserve">In the context of that investigation, </w:t>
      </w:r>
      <w:r w:rsidR="00980B05" w:rsidRPr="00EC295E">
        <w:rPr>
          <w:rFonts w:ascii="Times New Roman" w:hAnsi="Times New Roman"/>
        </w:rPr>
        <w:t xml:space="preserve">officers of </w:t>
      </w:r>
      <w:r w:rsidR="0037241D" w:rsidRPr="00EC295E">
        <w:rPr>
          <w:rFonts w:ascii="Times New Roman" w:hAnsi="Times New Roman"/>
        </w:rPr>
        <w:t>the AFP obtained</w:t>
      </w:r>
      <w:r w:rsidR="00C067CC" w:rsidRPr="00EC295E">
        <w:rPr>
          <w:rFonts w:ascii="Times New Roman" w:hAnsi="Times New Roman"/>
        </w:rPr>
        <w:t xml:space="preserve"> </w:t>
      </w:r>
      <w:r w:rsidR="0037241D" w:rsidRPr="00EC295E">
        <w:rPr>
          <w:rFonts w:ascii="Times New Roman" w:hAnsi="Times New Roman"/>
        </w:rPr>
        <w:t>search warrants issued under s</w:t>
      </w:r>
      <w:r w:rsidR="004F3B93" w:rsidRPr="00EC295E">
        <w:rPr>
          <w:rFonts w:ascii="Times New Roman" w:hAnsi="Times New Roman"/>
        </w:rPr>
        <w:t> </w:t>
      </w:r>
      <w:r w:rsidR="0037241D" w:rsidRPr="00EC295E">
        <w:rPr>
          <w:rFonts w:ascii="Times New Roman" w:hAnsi="Times New Roman"/>
        </w:rPr>
        <w:t xml:space="preserve">3E of the </w:t>
      </w:r>
      <w:r w:rsidR="0037241D" w:rsidRPr="00EC295E">
        <w:rPr>
          <w:rFonts w:ascii="Times New Roman" w:hAnsi="Times New Roman"/>
          <w:i/>
        </w:rPr>
        <w:t xml:space="preserve">Crimes Act </w:t>
      </w:r>
      <w:r w:rsidR="004F3B93" w:rsidRPr="00EC295E">
        <w:rPr>
          <w:rFonts w:ascii="Times New Roman" w:hAnsi="Times New Roman"/>
          <w:i/>
        </w:rPr>
        <w:t>1914</w:t>
      </w:r>
      <w:r w:rsidR="004F3B93" w:rsidRPr="00EC295E">
        <w:rPr>
          <w:rFonts w:ascii="Times New Roman" w:hAnsi="Times New Roman"/>
        </w:rPr>
        <w:t xml:space="preserve"> (Cth)</w:t>
      </w:r>
      <w:r w:rsidR="00CE49EC" w:rsidRPr="00EC295E">
        <w:rPr>
          <w:rFonts w:ascii="Times New Roman" w:hAnsi="Times New Roman"/>
        </w:rPr>
        <w:t>.</w:t>
      </w:r>
      <w:r w:rsidR="004244CD" w:rsidRPr="00EC295E">
        <w:rPr>
          <w:rFonts w:ascii="Times New Roman" w:hAnsi="Times New Roman"/>
        </w:rPr>
        <w:t xml:space="preserve"> </w:t>
      </w:r>
      <w:r w:rsidR="00B60EE3" w:rsidRPr="00EC295E">
        <w:rPr>
          <w:rFonts w:ascii="Times New Roman" w:hAnsi="Times New Roman"/>
        </w:rPr>
        <w:t xml:space="preserve">Each </w:t>
      </w:r>
      <w:r w:rsidR="00FC5E37" w:rsidRPr="00EC295E">
        <w:rPr>
          <w:rFonts w:ascii="Times New Roman" w:hAnsi="Times New Roman"/>
        </w:rPr>
        <w:t>warrant</w:t>
      </w:r>
      <w:r w:rsidR="00B60EE3" w:rsidRPr="00EC295E">
        <w:rPr>
          <w:rFonts w:ascii="Times New Roman" w:hAnsi="Times New Roman"/>
        </w:rPr>
        <w:t xml:space="preserve"> </w:t>
      </w:r>
      <w:r w:rsidR="00FC5E37" w:rsidRPr="00EC295E">
        <w:rPr>
          <w:rFonts w:ascii="Times New Roman" w:hAnsi="Times New Roman"/>
        </w:rPr>
        <w:t xml:space="preserve">purported </w:t>
      </w:r>
      <w:r w:rsidR="0037241D" w:rsidRPr="00EC295E">
        <w:rPr>
          <w:rFonts w:ascii="Times New Roman" w:hAnsi="Times New Roman"/>
        </w:rPr>
        <w:t>to authori</w:t>
      </w:r>
      <w:r w:rsidR="001B4DB8" w:rsidRPr="00EC295E">
        <w:rPr>
          <w:rFonts w:ascii="Times New Roman" w:hAnsi="Times New Roman"/>
        </w:rPr>
        <w:t>s</w:t>
      </w:r>
      <w:r w:rsidR="0037241D" w:rsidRPr="00EC295E">
        <w:rPr>
          <w:rFonts w:ascii="Times New Roman" w:hAnsi="Times New Roman"/>
        </w:rPr>
        <w:t>e search and seizure of material relevant to offences</w:t>
      </w:r>
      <w:r w:rsidR="00FC5E37" w:rsidRPr="00EC295E">
        <w:rPr>
          <w:rFonts w:ascii="Times New Roman" w:hAnsi="Times New Roman"/>
        </w:rPr>
        <w:t xml:space="preserve"> against s 92.3(1) and (2) of the </w:t>
      </w:r>
      <w:r w:rsidR="00FC5E37" w:rsidRPr="00EC295E">
        <w:rPr>
          <w:rFonts w:ascii="Times New Roman" w:hAnsi="Times New Roman"/>
          <w:i/>
        </w:rPr>
        <w:t>Criminal Code</w:t>
      </w:r>
      <w:r w:rsidR="00DE6A8C" w:rsidRPr="00EC295E">
        <w:rPr>
          <w:rFonts w:ascii="Times New Roman" w:hAnsi="Times New Roman"/>
        </w:rPr>
        <w:t>.</w:t>
      </w:r>
      <w:r w:rsidR="0037241D" w:rsidRPr="00EC295E">
        <w:rPr>
          <w:rFonts w:ascii="Times New Roman" w:hAnsi="Times New Roman"/>
        </w:rPr>
        <w:t xml:space="preserve"> </w:t>
      </w:r>
    </w:p>
    <w:p w14:paraId="7E08A2F1" w14:textId="27D4E20A" w:rsidR="00EF19C6" w:rsidRPr="00EC295E" w:rsidRDefault="00A50A6E"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FB36E3" w:rsidRPr="00EC295E">
        <w:rPr>
          <w:rFonts w:ascii="Times New Roman" w:hAnsi="Times New Roman"/>
        </w:rPr>
        <w:t>E</w:t>
      </w:r>
      <w:r w:rsidR="00B60D46" w:rsidRPr="00EC295E">
        <w:rPr>
          <w:rFonts w:ascii="Times New Roman" w:hAnsi="Times New Roman"/>
        </w:rPr>
        <w:t xml:space="preserve">xecuting those warrants, officers of the </w:t>
      </w:r>
      <w:r w:rsidR="001667AC" w:rsidRPr="00EC295E">
        <w:rPr>
          <w:rFonts w:ascii="Times New Roman" w:hAnsi="Times New Roman"/>
        </w:rPr>
        <w:t>AFP</w:t>
      </w:r>
      <w:r w:rsidR="00972F36" w:rsidRPr="00EC295E">
        <w:rPr>
          <w:rFonts w:ascii="Times New Roman" w:hAnsi="Times New Roman"/>
        </w:rPr>
        <w:t xml:space="preserve"> seized material </w:t>
      </w:r>
      <w:r w:rsidR="000E7D96" w:rsidRPr="00EC295E">
        <w:rPr>
          <w:rFonts w:ascii="Times New Roman" w:hAnsi="Times New Roman"/>
        </w:rPr>
        <w:t xml:space="preserve">they </w:t>
      </w:r>
      <w:r w:rsidR="00616AA7" w:rsidRPr="00EC295E">
        <w:rPr>
          <w:rFonts w:ascii="Times New Roman" w:hAnsi="Times New Roman"/>
        </w:rPr>
        <w:t>believed</w:t>
      </w:r>
      <w:r w:rsidR="00C412E1" w:rsidRPr="00EC295E">
        <w:rPr>
          <w:rFonts w:ascii="Times New Roman" w:hAnsi="Times New Roman"/>
        </w:rPr>
        <w:t xml:space="preserve"> </w:t>
      </w:r>
      <w:r w:rsidR="00972F36" w:rsidRPr="00EC295E">
        <w:rPr>
          <w:rFonts w:ascii="Times New Roman" w:hAnsi="Times New Roman"/>
        </w:rPr>
        <w:t xml:space="preserve">relevant to offences against s 92.3(1) and (2) of the </w:t>
      </w:r>
      <w:r w:rsidR="00972F36" w:rsidRPr="00EC295E">
        <w:rPr>
          <w:rFonts w:ascii="Times New Roman" w:hAnsi="Times New Roman"/>
          <w:i/>
        </w:rPr>
        <w:t>Criminal Code</w:t>
      </w:r>
      <w:r w:rsidR="001667AC" w:rsidRPr="00EC295E">
        <w:rPr>
          <w:rFonts w:ascii="Times New Roman" w:hAnsi="Times New Roman"/>
        </w:rPr>
        <w:t xml:space="preserve"> </w:t>
      </w:r>
      <w:r w:rsidR="00972F36" w:rsidRPr="00EC295E">
        <w:rPr>
          <w:rFonts w:ascii="Times New Roman" w:hAnsi="Times New Roman"/>
        </w:rPr>
        <w:t>a</w:t>
      </w:r>
      <w:r w:rsidR="00A90E03" w:rsidRPr="00EC295E">
        <w:rPr>
          <w:rFonts w:ascii="Times New Roman" w:hAnsi="Times New Roman"/>
        </w:rPr>
        <w:t>s well as</w:t>
      </w:r>
      <w:r w:rsidR="00486B31" w:rsidRPr="00EC295E">
        <w:rPr>
          <w:rFonts w:ascii="Times New Roman" w:hAnsi="Times New Roman"/>
        </w:rPr>
        <w:t xml:space="preserve"> </w:t>
      </w:r>
      <w:r w:rsidR="00235636" w:rsidRPr="00EC295E">
        <w:rPr>
          <w:rFonts w:ascii="Times New Roman" w:hAnsi="Times New Roman"/>
        </w:rPr>
        <w:t>material</w:t>
      </w:r>
      <w:r w:rsidR="000E7D96" w:rsidRPr="00EC295E">
        <w:rPr>
          <w:rFonts w:ascii="Times New Roman" w:hAnsi="Times New Roman"/>
        </w:rPr>
        <w:t xml:space="preserve"> they</w:t>
      </w:r>
      <w:r w:rsidR="00235636" w:rsidRPr="00EC295E">
        <w:rPr>
          <w:rFonts w:ascii="Times New Roman" w:hAnsi="Times New Roman"/>
        </w:rPr>
        <w:t xml:space="preserve"> believed relevant to </w:t>
      </w:r>
      <w:r w:rsidR="00356827" w:rsidRPr="00EC295E">
        <w:rPr>
          <w:rFonts w:ascii="Times New Roman" w:hAnsi="Times New Roman"/>
        </w:rPr>
        <w:t xml:space="preserve">offences against </w:t>
      </w:r>
      <w:r w:rsidR="00486B31" w:rsidRPr="00EC295E">
        <w:rPr>
          <w:rFonts w:ascii="Times New Roman" w:hAnsi="Times New Roman"/>
        </w:rPr>
        <w:t>other provisions</w:t>
      </w:r>
      <w:r w:rsidR="00356827" w:rsidRPr="00EC295E">
        <w:rPr>
          <w:rFonts w:ascii="Times New Roman" w:hAnsi="Times New Roman"/>
        </w:rPr>
        <w:t xml:space="preserve"> of the </w:t>
      </w:r>
      <w:r w:rsidR="00356827" w:rsidRPr="00EC295E">
        <w:rPr>
          <w:rFonts w:ascii="Times New Roman" w:hAnsi="Times New Roman"/>
          <w:i/>
        </w:rPr>
        <w:t>Criminal Code</w:t>
      </w:r>
      <w:r w:rsidR="004D053D" w:rsidRPr="00EC295E">
        <w:rPr>
          <w:rFonts w:ascii="Times New Roman" w:hAnsi="Times New Roman"/>
        </w:rPr>
        <w:t>.</w:t>
      </w:r>
      <w:r w:rsidR="00A00D64" w:rsidRPr="00EC295E">
        <w:rPr>
          <w:rFonts w:ascii="Times New Roman" w:hAnsi="Times New Roman"/>
        </w:rPr>
        <w:t xml:space="preserve"> </w:t>
      </w:r>
      <w:r w:rsidR="005C7D91" w:rsidRPr="00EC295E">
        <w:rPr>
          <w:rFonts w:ascii="Times New Roman" w:hAnsi="Times New Roman"/>
        </w:rPr>
        <w:t>Officers</w:t>
      </w:r>
      <w:r w:rsidR="00972F36" w:rsidRPr="00EC295E">
        <w:rPr>
          <w:rFonts w:ascii="Times New Roman" w:hAnsi="Times New Roman"/>
        </w:rPr>
        <w:t xml:space="preserve"> </w:t>
      </w:r>
      <w:r w:rsidR="00E3008D" w:rsidRPr="00EC295E">
        <w:rPr>
          <w:rFonts w:ascii="Times New Roman" w:hAnsi="Times New Roman"/>
        </w:rPr>
        <w:t xml:space="preserve">examined and copied data </w:t>
      </w:r>
      <w:r w:rsidR="006F3ABF" w:rsidRPr="00EC295E">
        <w:rPr>
          <w:rFonts w:ascii="Times New Roman" w:hAnsi="Times New Roman"/>
        </w:rPr>
        <w:t>from</w:t>
      </w:r>
      <w:r w:rsidR="00B10FA9" w:rsidRPr="00EC295E">
        <w:rPr>
          <w:rFonts w:ascii="Times New Roman" w:hAnsi="Times New Roman"/>
        </w:rPr>
        <w:t xml:space="preserve"> </w:t>
      </w:r>
      <w:r w:rsidR="006F3ABF" w:rsidRPr="00EC295E">
        <w:rPr>
          <w:rFonts w:ascii="Times New Roman" w:hAnsi="Times New Roman"/>
        </w:rPr>
        <w:t>mobile phones, computers</w:t>
      </w:r>
      <w:r w:rsidR="00F117A7" w:rsidRPr="00EC295E">
        <w:rPr>
          <w:rFonts w:ascii="Times New Roman" w:hAnsi="Times New Roman"/>
        </w:rPr>
        <w:t>,</w:t>
      </w:r>
      <w:r w:rsidR="006F3ABF" w:rsidRPr="00EC295E">
        <w:rPr>
          <w:rFonts w:ascii="Times New Roman" w:hAnsi="Times New Roman"/>
        </w:rPr>
        <w:t xml:space="preserve"> and </w:t>
      </w:r>
      <w:r w:rsidR="00B96E3D" w:rsidRPr="00EC295E">
        <w:rPr>
          <w:rFonts w:ascii="Times New Roman" w:hAnsi="Times New Roman"/>
        </w:rPr>
        <w:t xml:space="preserve">other </w:t>
      </w:r>
      <w:r w:rsidR="006F3ABF" w:rsidRPr="00EC295E">
        <w:rPr>
          <w:rFonts w:ascii="Times New Roman" w:hAnsi="Times New Roman"/>
        </w:rPr>
        <w:t>electronic devices</w:t>
      </w:r>
      <w:r w:rsidR="008678AF" w:rsidRPr="00EC295E">
        <w:rPr>
          <w:rFonts w:ascii="Times New Roman" w:hAnsi="Times New Roman"/>
        </w:rPr>
        <w:t xml:space="preserve"> </w:t>
      </w:r>
      <w:r w:rsidR="00C35BBE" w:rsidRPr="00EC295E">
        <w:rPr>
          <w:rFonts w:ascii="Times New Roman" w:hAnsi="Times New Roman"/>
        </w:rPr>
        <w:t>at</w:t>
      </w:r>
      <w:r w:rsidR="008678AF" w:rsidRPr="00EC295E">
        <w:rPr>
          <w:rFonts w:ascii="Times New Roman" w:hAnsi="Times New Roman"/>
        </w:rPr>
        <w:t xml:space="preserve"> search premises</w:t>
      </w:r>
      <w:r w:rsidR="0078391A" w:rsidRPr="00EC295E">
        <w:rPr>
          <w:rFonts w:ascii="Times New Roman" w:hAnsi="Times New Roman"/>
        </w:rPr>
        <w:t xml:space="preserve">. </w:t>
      </w:r>
      <w:r w:rsidR="00F86A32" w:rsidRPr="00EC295E">
        <w:rPr>
          <w:rFonts w:ascii="Times New Roman" w:hAnsi="Times New Roman"/>
        </w:rPr>
        <w:t>They</w:t>
      </w:r>
      <w:r w:rsidR="00B10FA9" w:rsidRPr="00EC295E">
        <w:rPr>
          <w:rFonts w:ascii="Times New Roman" w:hAnsi="Times New Roman"/>
        </w:rPr>
        <w:t xml:space="preserve"> </w:t>
      </w:r>
      <w:r w:rsidR="008678AF" w:rsidRPr="00EC295E">
        <w:rPr>
          <w:rFonts w:ascii="Times New Roman" w:hAnsi="Times New Roman"/>
        </w:rPr>
        <w:t>also removed</w:t>
      </w:r>
      <w:r w:rsidR="00B96E3D" w:rsidRPr="00EC295E">
        <w:rPr>
          <w:rFonts w:ascii="Times New Roman" w:hAnsi="Times New Roman"/>
        </w:rPr>
        <w:t xml:space="preserve"> mobile phones, computers</w:t>
      </w:r>
      <w:r w:rsidR="00F117A7" w:rsidRPr="00EC295E">
        <w:rPr>
          <w:rFonts w:ascii="Times New Roman" w:hAnsi="Times New Roman"/>
        </w:rPr>
        <w:t xml:space="preserve">, </w:t>
      </w:r>
      <w:r w:rsidR="00B96E3D" w:rsidRPr="00EC295E">
        <w:rPr>
          <w:rFonts w:ascii="Times New Roman" w:hAnsi="Times New Roman"/>
        </w:rPr>
        <w:t xml:space="preserve">and </w:t>
      </w:r>
      <w:r w:rsidR="00025AD6" w:rsidRPr="00EC295E">
        <w:rPr>
          <w:rFonts w:ascii="Times New Roman" w:hAnsi="Times New Roman"/>
        </w:rPr>
        <w:t xml:space="preserve">other </w:t>
      </w:r>
      <w:r w:rsidR="00B96E3D" w:rsidRPr="00EC295E">
        <w:rPr>
          <w:rFonts w:ascii="Times New Roman" w:hAnsi="Times New Roman"/>
        </w:rPr>
        <w:t>electronic devices</w:t>
      </w:r>
      <w:r w:rsidR="00662AC2" w:rsidRPr="00EC295E">
        <w:rPr>
          <w:rFonts w:ascii="Times New Roman" w:hAnsi="Times New Roman"/>
        </w:rPr>
        <w:t xml:space="preserve"> from search premises</w:t>
      </w:r>
      <w:r w:rsidR="00AE6731" w:rsidRPr="00EC295E">
        <w:rPr>
          <w:rFonts w:ascii="Times New Roman" w:hAnsi="Times New Roman"/>
        </w:rPr>
        <w:t xml:space="preserve"> and took</w:t>
      </w:r>
      <w:r w:rsidR="00582FB9" w:rsidRPr="00EC295E">
        <w:rPr>
          <w:rFonts w:ascii="Times New Roman" w:hAnsi="Times New Roman"/>
        </w:rPr>
        <w:t xml:space="preserve"> steps to extract </w:t>
      </w:r>
      <w:r w:rsidR="00B41905" w:rsidRPr="00EC295E">
        <w:rPr>
          <w:rFonts w:ascii="Times New Roman" w:hAnsi="Times New Roman"/>
        </w:rPr>
        <w:t xml:space="preserve">data </w:t>
      </w:r>
      <w:r w:rsidR="0018114D" w:rsidRPr="00EC295E">
        <w:rPr>
          <w:rFonts w:ascii="Times New Roman" w:hAnsi="Times New Roman"/>
        </w:rPr>
        <w:t xml:space="preserve">from </w:t>
      </w:r>
      <w:r w:rsidR="00DF5921" w:rsidRPr="00EC295E">
        <w:rPr>
          <w:rFonts w:ascii="Times New Roman" w:hAnsi="Times New Roman"/>
        </w:rPr>
        <w:t>the removed device</w:t>
      </w:r>
      <w:r w:rsidR="00B8010C" w:rsidRPr="00EC295E">
        <w:rPr>
          <w:rFonts w:ascii="Times New Roman" w:hAnsi="Times New Roman"/>
        </w:rPr>
        <w:t>s</w:t>
      </w:r>
      <w:r w:rsidR="002D7E8A" w:rsidRPr="00EC295E">
        <w:rPr>
          <w:rFonts w:ascii="Times New Roman" w:hAnsi="Times New Roman"/>
        </w:rPr>
        <w:t xml:space="preserve"> including by </w:t>
      </w:r>
      <w:r w:rsidR="00B26B60" w:rsidRPr="00EC295E" w:rsidDel="00494DE8">
        <w:rPr>
          <w:rFonts w:ascii="Times New Roman" w:hAnsi="Times New Roman"/>
        </w:rPr>
        <w:t xml:space="preserve">using </w:t>
      </w:r>
      <w:r w:rsidR="00B26B60" w:rsidRPr="00EC295E">
        <w:rPr>
          <w:rFonts w:ascii="Times New Roman" w:hAnsi="Times New Roman"/>
        </w:rPr>
        <w:t xml:space="preserve">passcodes </w:t>
      </w:r>
      <w:r w:rsidR="00D10A25" w:rsidRPr="00EC295E">
        <w:rPr>
          <w:rFonts w:ascii="Times New Roman" w:hAnsi="Times New Roman"/>
        </w:rPr>
        <w:t>which Mr</w:t>
      </w:r>
      <w:r w:rsidR="006F7D61" w:rsidRPr="00EC295E">
        <w:rPr>
          <w:rFonts w:ascii="Times New Roman" w:hAnsi="Times New Roman"/>
        </w:rPr>
        <w:t> </w:t>
      </w:r>
      <w:r w:rsidR="00D10A25" w:rsidRPr="00EC295E">
        <w:rPr>
          <w:rFonts w:ascii="Times New Roman" w:hAnsi="Times New Roman"/>
        </w:rPr>
        <w:t>Zhang was compelled to provide to them</w:t>
      </w:r>
      <w:r w:rsidR="00433731" w:rsidRPr="00EC295E">
        <w:rPr>
          <w:rFonts w:ascii="Times New Roman" w:hAnsi="Times New Roman"/>
        </w:rPr>
        <w:t xml:space="preserve"> </w:t>
      </w:r>
      <w:r w:rsidR="00D14FBB" w:rsidRPr="00EC295E">
        <w:rPr>
          <w:rFonts w:ascii="Times New Roman" w:hAnsi="Times New Roman"/>
        </w:rPr>
        <w:t>pursuant to order</w:t>
      </w:r>
      <w:r w:rsidR="00E921AC" w:rsidRPr="00EC295E">
        <w:rPr>
          <w:rFonts w:ascii="Times New Roman" w:hAnsi="Times New Roman"/>
        </w:rPr>
        <w:t>s</w:t>
      </w:r>
      <w:r w:rsidR="00D14FBB" w:rsidRPr="00EC295E">
        <w:rPr>
          <w:rFonts w:ascii="Times New Roman" w:hAnsi="Times New Roman"/>
        </w:rPr>
        <w:t xml:space="preserve"> </w:t>
      </w:r>
      <w:r w:rsidR="00E921AC" w:rsidRPr="00EC295E">
        <w:rPr>
          <w:rFonts w:ascii="Times New Roman" w:hAnsi="Times New Roman"/>
        </w:rPr>
        <w:t xml:space="preserve">made </w:t>
      </w:r>
      <w:r w:rsidR="00433731" w:rsidRPr="00EC295E">
        <w:rPr>
          <w:rFonts w:ascii="Times New Roman" w:hAnsi="Times New Roman"/>
        </w:rPr>
        <w:t>under s 3L</w:t>
      </w:r>
      <w:r w:rsidR="00D14FBB" w:rsidRPr="00EC295E">
        <w:rPr>
          <w:rFonts w:ascii="Times New Roman" w:hAnsi="Times New Roman"/>
        </w:rPr>
        <w:t>A</w:t>
      </w:r>
      <w:r w:rsidR="00433731" w:rsidRPr="00EC295E">
        <w:rPr>
          <w:rFonts w:ascii="Times New Roman" w:hAnsi="Times New Roman"/>
        </w:rPr>
        <w:t xml:space="preserve"> of the </w:t>
      </w:r>
      <w:r w:rsidR="00433731" w:rsidRPr="00EC295E">
        <w:rPr>
          <w:rFonts w:ascii="Times New Roman" w:hAnsi="Times New Roman"/>
          <w:i/>
        </w:rPr>
        <w:t>Crimes Act</w:t>
      </w:r>
      <w:r w:rsidR="00D14FBB" w:rsidRPr="00EC295E">
        <w:rPr>
          <w:rFonts w:ascii="Times New Roman" w:hAnsi="Times New Roman"/>
          <w:i/>
        </w:rPr>
        <w:t xml:space="preserve">. </w:t>
      </w:r>
      <w:r w:rsidR="0037241D" w:rsidRPr="00EC295E">
        <w:rPr>
          <w:rFonts w:ascii="Times New Roman" w:hAnsi="Times New Roman"/>
        </w:rPr>
        <w:t>The</w:t>
      </w:r>
      <w:r w:rsidR="00C502DB" w:rsidRPr="00EC295E">
        <w:rPr>
          <w:rFonts w:ascii="Times New Roman" w:hAnsi="Times New Roman"/>
        </w:rPr>
        <w:t>y</w:t>
      </w:r>
      <w:r w:rsidR="0037241D" w:rsidRPr="00EC295E">
        <w:rPr>
          <w:rFonts w:ascii="Times New Roman" w:hAnsi="Times New Roman"/>
        </w:rPr>
        <w:t xml:space="preserve"> retain </w:t>
      </w:r>
      <w:r w:rsidR="00D14FBB" w:rsidRPr="00EC295E">
        <w:rPr>
          <w:rFonts w:ascii="Times New Roman" w:hAnsi="Times New Roman"/>
        </w:rPr>
        <w:t xml:space="preserve">the copied data and </w:t>
      </w:r>
      <w:r w:rsidR="00B27980" w:rsidRPr="00EC295E">
        <w:rPr>
          <w:rFonts w:ascii="Times New Roman" w:hAnsi="Times New Roman"/>
        </w:rPr>
        <w:t xml:space="preserve">some of the </w:t>
      </w:r>
      <w:r w:rsidR="0037241D" w:rsidRPr="00EC295E">
        <w:rPr>
          <w:rFonts w:ascii="Times New Roman" w:hAnsi="Times New Roman"/>
        </w:rPr>
        <w:t xml:space="preserve">seized </w:t>
      </w:r>
      <w:r w:rsidR="001667AC" w:rsidRPr="00EC295E">
        <w:rPr>
          <w:rFonts w:ascii="Times New Roman" w:hAnsi="Times New Roman"/>
        </w:rPr>
        <w:t>material</w:t>
      </w:r>
      <w:r w:rsidR="0037241D" w:rsidRPr="00EC295E">
        <w:rPr>
          <w:rFonts w:ascii="Times New Roman" w:hAnsi="Times New Roman"/>
        </w:rPr>
        <w:t>. The investigation is ongoing</w:t>
      </w:r>
      <w:r w:rsidR="00F40A69" w:rsidRPr="00EC295E">
        <w:rPr>
          <w:rFonts w:ascii="Times New Roman" w:hAnsi="Times New Roman"/>
        </w:rPr>
        <w:t>.</w:t>
      </w:r>
    </w:p>
    <w:p w14:paraId="753F9ECD" w14:textId="713230F9" w:rsidR="004F3B93" w:rsidRPr="00EC295E" w:rsidRDefault="004F3B93"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065F62" w:rsidRPr="00EC295E">
        <w:rPr>
          <w:rFonts w:ascii="Times New Roman" w:hAnsi="Times New Roman"/>
        </w:rPr>
        <w:t xml:space="preserve">In </w:t>
      </w:r>
      <w:r w:rsidR="005E2E33" w:rsidRPr="00EC295E">
        <w:rPr>
          <w:rFonts w:ascii="Times New Roman" w:hAnsi="Times New Roman"/>
        </w:rPr>
        <w:t xml:space="preserve">a </w:t>
      </w:r>
      <w:r w:rsidR="00065F62" w:rsidRPr="00EC295E">
        <w:rPr>
          <w:rFonts w:ascii="Times New Roman" w:hAnsi="Times New Roman"/>
        </w:rPr>
        <w:t>proceeding in the original jurisdiction of th</w:t>
      </w:r>
      <w:r w:rsidR="00D13CC0" w:rsidRPr="00EC295E">
        <w:rPr>
          <w:rFonts w:ascii="Times New Roman" w:hAnsi="Times New Roman"/>
        </w:rPr>
        <w:t>is</w:t>
      </w:r>
      <w:r w:rsidR="00065F62" w:rsidRPr="00EC295E">
        <w:rPr>
          <w:rFonts w:ascii="Times New Roman" w:hAnsi="Times New Roman"/>
        </w:rPr>
        <w:t xml:space="preserve"> Court under s 75(v) of the </w:t>
      </w:r>
      <w:r w:rsidR="00065F62" w:rsidRPr="00EC295E">
        <w:rPr>
          <w:rFonts w:ascii="Times New Roman" w:hAnsi="Times New Roman"/>
          <w:i/>
        </w:rPr>
        <w:t>Constitution</w:t>
      </w:r>
      <w:r w:rsidR="00065F62" w:rsidRPr="00EC295E">
        <w:rPr>
          <w:rFonts w:ascii="Times New Roman" w:hAnsi="Times New Roman"/>
        </w:rPr>
        <w:t xml:space="preserve"> and s 30(a) of the </w:t>
      </w:r>
      <w:r w:rsidR="00065F62" w:rsidRPr="00EC295E">
        <w:rPr>
          <w:rFonts w:ascii="Times New Roman" w:hAnsi="Times New Roman"/>
          <w:i/>
        </w:rPr>
        <w:t>Judiciary Act</w:t>
      </w:r>
      <w:r w:rsidR="00AF04FA" w:rsidRPr="00EC295E">
        <w:rPr>
          <w:rFonts w:ascii="Times New Roman" w:hAnsi="Times New Roman"/>
          <w:i/>
        </w:rPr>
        <w:t xml:space="preserve"> 1903</w:t>
      </w:r>
      <w:r w:rsidR="00AF04FA" w:rsidRPr="00EC295E">
        <w:rPr>
          <w:rFonts w:ascii="Times New Roman" w:hAnsi="Times New Roman"/>
        </w:rPr>
        <w:t xml:space="preserve"> (Cth)</w:t>
      </w:r>
      <w:r w:rsidR="00065F62" w:rsidRPr="00EC295E">
        <w:rPr>
          <w:rFonts w:ascii="Times New Roman" w:hAnsi="Times New Roman"/>
        </w:rPr>
        <w:t xml:space="preserve">, Mr Zhang seeks </w:t>
      </w:r>
      <w:r w:rsidR="00626376" w:rsidRPr="00EC295E">
        <w:rPr>
          <w:rFonts w:ascii="Times New Roman" w:hAnsi="Times New Roman"/>
        </w:rPr>
        <w:t xml:space="preserve">writs of certiorari </w:t>
      </w:r>
      <w:r w:rsidR="009776DD" w:rsidRPr="00EC295E">
        <w:rPr>
          <w:rFonts w:ascii="Times New Roman" w:hAnsi="Times New Roman"/>
        </w:rPr>
        <w:t>quashing</w:t>
      </w:r>
      <w:r w:rsidR="00065F62" w:rsidRPr="00EC295E">
        <w:rPr>
          <w:rFonts w:ascii="Times New Roman" w:hAnsi="Times New Roman"/>
        </w:rPr>
        <w:t xml:space="preserve"> each </w:t>
      </w:r>
      <w:r w:rsidR="00A50A6E" w:rsidRPr="00EC295E">
        <w:rPr>
          <w:rFonts w:ascii="Times New Roman" w:hAnsi="Times New Roman"/>
        </w:rPr>
        <w:t xml:space="preserve">search </w:t>
      </w:r>
      <w:r w:rsidR="00065F62" w:rsidRPr="00EC295E">
        <w:rPr>
          <w:rFonts w:ascii="Times New Roman" w:hAnsi="Times New Roman"/>
        </w:rPr>
        <w:t xml:space="preserve">warrant </w:t>
      </w:r>
      <w:r w:rsidR="009776DD" w:rsidRPr="00EC295E">
        <w:rPr>
          <w:rFonts w:ascii="Times New Roman" w:hAnsi="Times New Roman"/>
        </w:rPr>
        <w:t>and</w:t>
      </w:r>
      <w:r w:rsidR="00D32140" w:rsidRPr="00EC295E">
        <w:rPr>
          <w:rFonts w:ascii="Times New Roman" w:hAnsi="Times New Roman"/>
        </w:rPr>
        <w:t xml:space="preserve"> </w:t>
      </w:r>
      <w:r w:rsidR="00A01A9C" w:rsidRPr="00EC295E">
        <w:rPr>
          <w:rFonts w:ascii="Times New Roman" w:hAnsi="Times New Roman"/>
        </w:rPr>
        <w:t xml:space="preserve">each </w:t>
      </w:r>
      <w:r w:rsidR="009776DD" w:rsidRPr="00EC295E">
        <w:rPr>
          <w:rFonts w:ascii="Times New Roman" w:hAnsi="Times New Roman"/>
        </w:rPr>
        <w:t xml:space="preserve">order </w:t>
      </w:r>
      <w:r w:rsidR="00D32140" w:rsidRPr="00EC295E">
        <w:rPr>
          <w:rFonts w:ascii="Times New Roman" w:hAnsi="Times New Roman"/>
        </w:rPr>
        <w:t xml:space="preserve">under s 3LA of the </w:t>
      </w:r>
      <w:r w:rsidR="00D32140" w:rsidRPr="00EC295E">
        <w:rPr>
          <w:rFonts w:ascii="Times New Roman" w:hAnsi="Times New Roman"/>
          <w:i/>
        </w:rPr>
        <w:t>Crimes Act</w:t>
      </w:r>
      <w:r w:rsidR="00D32140" w:rsidRPr="00EC295E">
        <w:rPr>
          <w:rFonts w:ascii="Times New Roman" w:hAnsi="Times New Roman"/>
        </w:rPr>
        <w:t xml:space="preserve"> </w:t>
      </w:r>
      <w:r w:rsidR="00824BCB" w:rsidRPr="00EC295E">
        <w:rPr>
          <w:rFonts w:ascii="Times New Roman" w:hAnsi="Times New Roman"/>
        </w:rPr>
        <w:t xml:space="preserve">together with </w:t>
      </w:r>
      <w:r w:rsidR="00083BB7" w:rsidRPr="00EC295E">
        <w:rPr>
          <w:rFonts w:ascii="Times New Roman" w:hAnsi="Times New Roman"/>
        </w:rPr>
        <w:t>a</w:t>
      </w:r>
      <w:r w:rsidR="00065F62" w:rsidRPr="00EC295E">
        <w:rPr>
          <w:rFonts w:ascii="Times New Roman" w:hAnsi="Times New Roman"/>
        </w:rPr>
        <w:t xml:space="preserve"> mandatory injunction</w:t>
      </w:r>
      <w:r w:rsidR="00083BB7" w:rsidRPr="00EC295E">
        <w:rPr>
          <w:rFonts w:ascii="Times New Roman" w:hAnsi="Times New Roman"/>
        </w:rPr>
        <w:t xml:space="preserve"> requiring the destruction or </w:t>
      </w:r>
      <w:r w:rsidR="00065F62" w:rsidRPr="00EC295E">
        <w:rPr>
          <w:rFonts w:ascii="Times New Roman" w:hAnsi="Times New Roman"/>
        </w:rPr>
        <w:t xml:space="preserve">return of </w:t>
      </w:r>
      <w:r w:rsidR="005D62A8" w:rsidRPr="00EC295E">
        <w:rPr>
          <w:rFonts w:ascii="Times New Roman" w:hAnsi="Times New Roman"/>
        </w:rPr>
        <w:t xml:space="preserve">the </w:t>
      </w:r>
      <w:r w:rsidR="00065F62" w:rsidRPr="00EC295E">
        <w:rPr>
          <w:rFonts w:ascii="Times New Roman" w:hAnsi="Times New Roman"/>
        </w:rPr>
        <w:t>seized and copied material</w:t>
      </w:r>
      <w:r w:rsidR="003C6DE5" w:rsidRPr="00EC295E">
        <w:rPr>
          <w:rFonts w:ascii="Times New Roman" w:hAnsi="Times New Roman"/>
        </w:rPr>
        <w:t>.</w:t>
      </w:r>
      <w:r w:rsidR="001A28D1" w:rsidRPr="00EC295E">
        <w:rPr>
          <w:rFonts w:ascii="Times New Roman" w:hAnsi="Times New Roman"/>
        </w:rPr>
        <w:t xml:space="preserve"> </w:t>
      </w:r>
      <w:r w:rsidR="00065F62" w:rsidRPr="00EC295E">
        <w:rPr>
          <w:rFonts w:ascii="Times New Roman" w:hAnsi="Times New Roman"/>
        </w:rPr>
        <w:t>He also seeks declarations</w:t>
      </w:r>
      <w:r w:rsidR="00DC5862" w:rsidRPr="00EC295E">
        <w:rPr>
          <w:rFonts w:ascii="Times New Roman" w:hAnsi="Times New Roman"/>
        </w:rPr>
        <w:t xml:space="preserve"> of invalidity of</w:t>
      </w:r>
      <w:r w:rsidR="00065F62" w:rsidRPr="00EC295E">
        <w:rPr>
          <w:rFonts w:ascii="Times New Roman" w:hAnsi="Times New Roman"/>
        </w:rPr>
        <w:t xml:space="preserve"> s</w:t>
      </w:r>
      <w:r w:rsidR="009B5485" w:rsidRPr="00EC295E">
        <w:rPr>
          <w:rFonts w:ascii="Times New Roman" w:hAnsi="Times New Roman"/>
        </w:rPr>
        <w:t> </w:t>
      </w:r>
      <w:r w:rsidR="00065F62" w:rsidRPr="00EC295E">
        <w:rPr>
          <w:rFonts w:ascii="Times New Roman" w:hAnsi="Times New Roman"/>
        </w:rPr>
        <w:t xml:space="preserve">92.3(1) and (2) of the </w:t>
      </w:r>
      <w:r w:rsidR="00065F62" w:rsidRPr="00EC295E">
        <w:rPr>
          <w:rFonts w:ascii="Times New Roman" w:hAnsi="Times New Roman"/>
          <w:i/>
        </w:rPr>
        <w:t>Criminal Code</w:t>
      </w:r>
      <w:r w:rsidR="003C6DE5" w:rsidRPr="00EC295E">
        <w:rPr>
          <w:rFonts w:ascii="Times New Roman" w:hAnsi="Times New Roman"/>
        </w:rPr>
        <w:t>.</w:t>
      </w:r>
    </w:p>
    <w:p w14:paraId="4E5CC6DD" w14:textId="003F1148" w:rsidR="00A01A9C" w:rsidRPr="00EC295E" w:rsidRDefault="00A01A9C" w:rsidP="00EC295E">
      <w:pPr>
        <w:pStyle w:val="FixListStyle"/>
        <w:spacing w:after="260" w:line="280" w:lineRule="exact"/>
        <w:ind w:right="0"/>
        <w:jc w:val="both"/>
        <w:rPr>
          <w:rFonts w:ascii="Times New Roman" w:hAnsi="Times New Roman"/>
        </w:rPr>
      </w:pPr>
      <w:r w:rsidRPr="00EC295E">
        <w:rPr>
          <w:rFonts w:ascii="Times New Roman" w:hAnsi="Times New Roman"/>
        </w:rPr>
        <w:tab/>
        <w:t>By special case in the proceeding, Mr Zhang and the Commissioner of Police have agreed in stating questions</w:t>
      </w:r>
      <w:r w:rsidR="001D063C" w:rsidRPr="00EC295E">
        <w:rPr>
          <w:rFonts w:ascii="Times New Roman" w:hAnsi="Times New Roman"/>
        </w:rPr>
        <w:t xml:space="preserve"> of law</w:t>
      </w:r>
      <w:r w:rsidRPr="00EC295E">
        <w:rPr>
          <w:rFonts w:ascii="Times New Roman" w:hAnsi="Times New Roman"/>
        </w:rPr>
        <w:t xml:space="preserve"> for the opinion of the Full Court. For reasons to be explained, most of those questions are unnecessary and inappropriate to answer.</w:t>
      </w:r>
    </w:p>
    <w:p w14:paraId="77D8C31B" w14:textId="0D28FF1E" w:rsidR="001E3622" w:rsidRPr="00EC295E" w:rsidRDefault="00E130A7" w:rsidP="00EC295E">
      <w:pPr>
        <w:pStyle w:val="FixListStyle"/>
        <w:spacing w:after="260" w:line="280" w:lineRule="exact"/>
        <w:ind w:right="0"/>
        <w:jc w:val="both"/>
        <w:rPr>
          <w:rFonts w:ascii="Times New Roman" w:hAnsi="Times New Roman"/>
        </w:rPr>
      </w:pPr>
      <w:r w:rsidRPr="00EC295E">
        <w:rPr>
          <w:rFonts w:ascii="Times New Roman" w:hAnsi="Times New Roman"/>
        </w:rPr>
        <w:lastRenderedPageBreak/>
        <w:tab/>
      </w:r>
      <w:r w:rsidR="000E01C6" w:rsidRPr="00EC295E">
        <w:rPr>
          <w:rFonts w:ascii="Times New Roman" w:hAnsi="Times New Roman"/>
        </w:rPr>
        <w:t xml:space="preserve">To be emphasised at the outset is that </w:t>
      </w:r>
      <w:r w:rsidR="001E3622" w:rsidRPr="00EC295E">
        <w:rPr>
          <w:rFonts w:ascii="Times New Roman" w:hAnsi="Times New Roman"/>
        </w:rPr>
        <w:t xml:space="preserve">Mr Zhang has no standing to challenge the validity of s 92.3(1) and (2) of the </w:t>
      </w:r>
      <w:r w:rsidR="001E3622" w:rsidRPr="00EC295E">
        <w:rPr>
          <w:rFonts w:ascii="Times New Roman" w:hAnsi="Times New Roman"/>
          <w:i/>
        </w:rPr>
        <w:t>Criminal Code</w:t>
      </w:r>
      <w:r w:rsidR="001E3622" w:rsidRPr="00EC295E">
        <w:rPr>
          <w:rFonts w:ascii="Times New Roman" w:hAnsi="Times New Roman"/>
        </w:rPr>
        <w:t xml:space="preserve"> by reason merely of the ongoing AFP investigation or of the potential </w:t>
      </w:r>
      <w:r w:rsidR="006268A7" w:rsidRPr="00EC295E">
        <w:rPr>
          <w:rFonts w:ascii="Times New Roman" w:hAnsi="Times New Roman"/>
        </w:rPr>
        <w:t xml:space="preserve">for him </w:t>
      </w:r>
      <w:r w:rsidR="001E3622" w:rsidRPr="00EC295E">
        <w:rPr>
          <w:rFonts w:ascii="Times New Roman" w:hAnsi="Times New Roman"/>
        </w:rPr>
        <w:t xml:space="preserve">to be charged </w:t>
      </w:r>
      <w:r w:rsidR="006268A7" w:rsidRPr="00EC295E">
        <w:rPr>
          <w:rFonts w:ascii="Times New Roman" w:hAnsi="Times New Roman"/>
        </w:rPr>
        <w:t xml:space="preserve">with offences against those provisions </w:t>
      </w:r>
      <w:r w:rsidR="001E3622" w:rsidRPr="00EC295E">
        <w:rPr>
          <w:rFonts w:ascii="Times New Roman" w:hAnsi="Times New Roman"/>
        </w:rPr>
        <w:t>as a result of that investigation</w:t>
      </w:r>
      <w:r w:rsidR="00BF2748" w:rsidRPr="00EC295E">
        <w:rPr>
          <w:rStyle w:val="FootnoteReference"/>
          <w:rFonts w:ascii="Times New Roman" w:hAnsi="Times New Roman"/>
          <w:sz w:val="24"/>
        </w:rPr>
        <w:footnoteReference w:id="2"/>
      </w:r>
      <w:r w:rsidR="00225F21" w:rsidRPr="00EC295E">
        <w:rPr>
          <w:rFonts w:ascii="Times New Roman" w:hAnsi="Times New Roman"/>
        </w:rPr>
        <w:t>.</w:t>
      </w:r>
      <w:r w:rsidR="001E3622" w:rsidRPr="00EC295E">
        <w:rPr>
          <w:rFonts w:ascii="Times New Roman" w:hAnsi="Times New Roman"/>
        </w:rPr>
        <w:t xml:space="preserve"> His standing to challenge the validity of those provisions arises only as an aspect of his standing to challenge the validity of the warrants </w:t>
      </w:r>
      <w:r w:rsidR="00B25D73" w:rsidRPr="00EC295E">
        <w:rPr>
          <w:rFonts w:ascii="Times New Roman" w:hAnsi="Times New Roman"/>
        </w:rPr>
        <w:t xml:space="preserve">and orders </w:t>
      </w:r>
      <w:r w:rsidR="00C25543" w:rsidRPr="00EC295E">
        <w:rPr>
          <w:rFonts w:ascii="Times New Roman" w:hAnsi="Times New Roman"/>
        </w:rPr>
        <w:t xml:space="preserve">under </w:t>
      </w:r>
      <w:r w:rsidR="004D43B8" w:rsidRPr="00EC295E">
        <w:rPr>
          <w:rFonts w:ascii="Times New Roman" w:hAnsi="Times New Roman"/>
        </w:rPr>
        <w:t>authority</w:t>
      </w:r>
      <w:r w:rsidR="00B20EBB" w:rsidRPr="00EC295E">
        <w:rPr>
          <w:rFonts w:ascii="Times New Roman" w:hAnsi="Times New Roman"/>
        </w:rPr>
        <w:t xml:space="preserve"> of</w:t>
      </w:r>
      <w:r w:rsidR="00B25D73" w:rsidRPr="00EC295E">
        <w:rPr>
          <w:rFonts w:ascii="Times New Roman" w:hAnsi="Times New Roman"/>
        </w:rPr>
        <w:t xml:space="preserve"> which </w:t>
      </w:r>
      <w:r w:rsidR="0024700E" w:rsidRPr="00EC295E">
        <w:rPr>
          <w:rFonts w:ascii="Times New Roman" w:hAnsi="Times New Roman"/>
        </w:rPr>
        <w:t>occurred</w:t>
      </w:r>
      <w:r w:rsidR="00142769" w:rsidRPr="00EC295E">
        <w:rPr>
          <w:rFonts w:ascii="Times New Roman" w:hAnsi="Times New Roman"/>
        </w:rPr>
        <w:t xml:space="preserve"> derogation from his common law rights</w:t>
      </w:r>
      <w:r w:rsidR="001E3622" w:rsidRPr="00EC295E">
        <w:rPr>
          <w:rFonts w:ascii="Times New Roman" w:hAnsi="Times New Roman"/>
        </w:rPr>
        <w:t>.</w:t>
      </w:r>
    </w:p>
    <w:p w14:paraId="3A3B71BB" w14:textId="4EB60CA0" w:rsidR="00E130A7" w:rsidRPr="00EC295E" w:rsidRDefault="00377BC2"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DC7238" w:rsidRPr="00EC295E">
        <w:rPr>
          <w:rFonts w:ascii="Times New Roman" w:hAnsi="Times New Roman"/>
        </w:rPr>
        <w:t>Mr Zhang</w:t>
      </w:r>
      <w:r w:rsidR="00BE1FDE" w:rsidRPr="00EC295E">
        <w:rPr>
          <w:rFonts w:ascii="Times New Roman" w:hAnsi="Times New Roman"/>
        </w:rPr>
        <w:t xml:space="preserve">'s </w:t>
      </w:r>
      <w:r w:rsidR="00DC7238" w:rsidRPr="00EC295E">
        <w:rPr>
          <w:rFonts w:ascii="Times New Roman" w:hAnsi="Times New Roman"/>
        </w:rPr>
        <w:t>challenge</w:t>
      </w:r>
      <w:r w:rsidR="00BE1FDE" w:rsidRPr="00EC295E">
        <w:rPr>
          <w:rFonts w:ascii="Times New Roman" w:hAnsi="Times New Roman"/>
        </w:rPr>
        <w:t xml:space="preserve"> to</w:t>
      </w:r>
      <w:r w:rsidR="00DC7238" w:rsidRPr="00EC295E">
        <w:rPr>
          <w:rFonts w:ascii="Times New Roman" w:hAnsi="Times New Roman"/>
        </w:rPr>
        <w:t xml:space="preserve"> the validity of </w:t>
      </w:r>
      <w:r w:rsidR="00BE1FDE" w:rsidRPr="00EC295E">
        <w:rPr>
          <w:rFonts w:ascii="Times New Roman" w:hAnsi="Times New Roman"/>
        </w:rPr>
        <w:t>each</w:t>
      </w:r>
      <w:r w:rsidR="00DC7238" w:rsidRPr="00EC295E">
        <w:rPr>
          <w:rFonts w:ascii="Times New Roman" w:hAnsi="Times New Roman"/>
        </w:rPr>
        <w:t xml:space="preserve"> warrant </w:t>
      </w:r>
      <w:r w:rsidR="00BE1FDE" w:rsidRPr="00EC295E">
        <w:rPr>
          <w:rFonts w:ascii="Times New Roman" w:hAnsi="Times New Roman"/>
        </w:rPr>
        <w:t xml:space="preserve">is </w:t>
      </w:r>
      <w:r w:rsidR="00DC7238" w:rsidRPr="00EC295E">
        <w:rPr>
          <w:rFonts w:ascii="Times New Roman" w:hAnsi="Times New Roman"/>
        </w:rPr>
        <w:t xml:space="preserve">on two grounds. </w:t>
      </w:r>
      <w:r w:rsidR="00BE1FDE" w:rsidRPr="00EC295E">
        <w:rPr>
          <w:rFonts w:ascii="Times New Roman" w:hAnsi="Times New Roman"/>
        </w:rPr>
        <w:t xml:space="preserve">The first is that </w:t>
      </w:r>
      <w:r w:rsidR="00F5134D" w:rsidRPr="00EC295E">
        <w:rPr>
          <w:rFonts w:ascii="Times New Roman" w:hAnsi="Times New Roman"/>
        </w:rPr>
        <w:t>each</w:t>
      </w:r>
      <w:r w:rsidR="00BE1FDE" w:rsidRPr="00EC295E">
        <w:rPr>
          <w:rFonts w:ascii="Times New Roman" w:hAnsi="Times New Roman"/>
        </w:rPr>
        <w:t xml:space="preserve"> warrant </w:t>
      </w:r>
      <w:r w:rsidR="00836358" w:rsidRPr="00EC295E">
        <w:rPr>
          <w:rFonts w:ascii="Times New Roman" w:hAnsi="Times New Roman"/>
        </w:rPr>
        <w:t xml:space="preserve">fails to </w:t>
      </w:r>
      <w:r w:rsidR="00BE1FDE" w:rsidRPr="00EC295E">
        <w:rPr>
          <w:rFonts w:ascii="Times New Roman" w:hAnsi="Times New Roman"/>
        </w:rPr>
        <w:t>comply with s</w:t>
      </w:r>
      <w:r w:rsidR="00886433" w:rsidRPr="00EC295E">
        <w:rPr>
          <w:rFonts w:ascii="Times New Roman" w:hAnsi="Times New Roman"/>
        </w:rPr>
        <w:t> </w:t>
      </w:r>
      <w:r w:rsidR="00BE1FDE" w:rsidRPr="00EC295E">
        <w:rPr>
          <w:rFonts w:ascii="Times New Roman" w:hAnsi="Times New Roman"/>
        </w:rPr>
        <w:t xml:space="preserve">3E(5)(a) </w:t>
      </w:r>
      <w:r w:rsidR="00DD2C49" w:rsidRPr="00EC295E">
        <w:rPr>
          <w:rFonts w:ascii="Times New Roman" w:hAnsi="Times New Roman"/>
        </w:rPr>
        <w:t xml:space="preserve">of the </w:t>
      </w:r>
      <w:r w:rsidR="00DD2C49" w:rsidRPr="00EC295E">
        <w:rPr>
          <w:rFonts w:ascii="Times New Roman" w:hAnsi="Times New Roman"/>
          <w:i/>
        </w:rPr>
        <w:t xml:space="preserve">Crimes Act </w:t>
      </w:r>
      <w:r w:rsidR="00DD2C49" w:rsidRPr="00EC295E">
        <w:rPr>
          <w:rFonts w:ascii="Times New Roman" w:hAnsi="Times New Roman"/>
        </w:rPr>
        <w:t xml:space="preserve">as expounded </w:t>
      </w:r>
      <w:r w:rsidR="00BE1FDE" w:rsidRPr="00EC295E">
        <w:rPr>
          <w:rFonts w:ascii="Times New Roman" w:hAnsi="Times New Roman"/>
        </w:rPr>
        <w:t xml:space="preserve">in </w:t>
      </w:r>
      <w:r w:rsidR="00D31F0D" w:rsidRPr="00EC295E">
        <w:rPr>
          <w:rFonts w:ascii="Times New Roman" w:hAnsi="Times New Roman"/>
          <w:i/>
        </w:rPr>
        <w:t>Smethurst</w:t>
      </w:r>
      <w:r w:rsidR="00C86A89" w:rsidRPr="00EC295E">
        <w:rPr>
          <w:rFonts w:ascii="Times New Roman" w:hAnsi="Times New Roman"/>
          <w:i/>
        </w:rPr>
        <w:t xml:space="preserve"> v Commissioner of </w:t>
      </w:r>
      <w:r w:rsidR="00914C03" w:rsidRPr="00EC295E">
        <w:rPr>
          <w:rFonts w:ascii="Times New Roman" w:hAnsi="Times New Roman"/>
          <w:i/>
        </w:rPr>
        <w:t>t</w:t>
      </w:r>
      <w:r w:rsidR="00C86A89" w:rsidRPr="00EC295E">
        <w:rPr>
          <w:rFonts w:ascii="Times New Roman" w:hAnsi="Times New Roman"/>
          <w:i/>
        </w:rPr>
        <w:t>he Australian Federal Police</w:t>
      </w:r>
      <w:r w:rsidR="000B2C5E" w:rsidRPr="00EC295E">
        <w:rPr>
          <w:rStyle w:val="FootnoteReference"/>
          <w:rFonts w:ascii="Times New Roman" w:hAnsi="Times New Roman"/>
          <w:sz w:val="24"/>
        </w:rPr>
        <w:footnoteReference w:id="3"/>
      </w:r>
      <w:r w:rsidR="000B2C5E" w:rsidRPr="00EC295E">
        <w:rPr>
          <w:rFonts w:ascii="Times New Roman" w:hAnsi="Times New Roman"/>
        </w:rPr>
        <w:t xml:space="preserve"> in </w:t>
      </w:r>
      <w:r w:rsidR="00BE1FDE" w:rsidRPr="00EC295E">
        <w:rPr>
          <w:rFonts w:ascii="Times New Roman" w:hAnsi="Times New Roman"/>
        </w:rPr>
        <w:t xml:space="preserve">that it does not </w:t>
      </w:r>
      <w:r w:rsidR="00AD7DE0" w:rsidRPr="00EC295E">
        <w:rPr>
          <w:rFonts w:ascii="Times New Roman" w:hAnsi="Times New Roman"/>
        </w:rPr>
        <w:t>identify the substance of the offences against s 92</w:t>
      </w:r>
      <w:r w:rsidR="00A00D64" w:rsidRPr="00EC295E">
        <w:rPr>
          <w:rFonts w:ascii="Times New Roman" w:hAnsi="Times New Roman"/>
        </w:rPr>
        <w:t>.3</w:t>
      </w:r>
      <w:r w:rsidR="00AD7DE0" w:rsidRPr="00EC295E">
        <w:rPr>
          <w:rFonts w:ascii="Times New Roman" w:hAnsi="Times New Roman"/>
        </w:rPr>
        <w:t xml:space="preserve">(1) and (2) of the </w:t>
      </w:r>
      <w:r w:rsidR="00AD7DE0" w:rsidRPr="00EC295E">
        <w:rPr>
          <w:rFonts w:ascii="Times New Roman" w:hAnsi="Times New Roman"/>
          <w:i/>
        </w:rPr>
        <w:t>Criminal Code</w:t>
      </w:r>
      <w:r w:rsidR="00AD7DE0" w:rsidRPr="00EC295E">
        <w:rPr>
          <w:rFonts w:ascii="Times New Roman" w:hAnsi="Times New Roman"/>
        </w:rPr>
        <w:t xml:space="preserve"> to which it relates</w:t>
      </w:r>
      <w:r w:rsidR="00DC7238" w:rsidRPr="00EC295E">
        <w:rPr>
          <w:rFonts w:ascii="Times New Roman" w:hAnsi="Times New Roman"/>
        </w:rPr>
        <w:t xml:space="preserve"> </w:t>
      </w:r>
      <w:r w:rsidR="00AD7DE0" w:rsidRPr="00EC295E">
        <w:rPr>
          <w:rFonts w:ascii="Times New Roman" w:hAnsi="Times New Roman"/>
        </w:rPr>
        <w:t>with sufficient precision</w:t>
      </w:r>
      <w:r w:rsidR="00D955F0" w:rsidRPr="00EC295E">
        <w:rPr>
          <w:rFonts w:ascii="Times New Roman" w:hAnsi="Times New Roman"/>
        </w:rPr>
        <w:t>.</w:t>
      </w:r>
      <w:r w:rsidR="00A00D64" w:rsidRPr="00EC295E">
        <w:rPr>
          <w:rFonts w:ascii="Times New Roman" w:hAnsi="Times New Roman"/>
        </w:rPr>
        <w:t xml:space="preserve"> </w:t>
      </w:r>
      <w:r w:rsidR="00AD7DE0" w:rsidRPr="00EC295E">
        <w:rPr>
          <w:rFonts w:ascii="Times New Roman" w:hAnsi="Times New Roman"/>
        </w:rPr>
        <w:t>The second</w:t>
      </w:r>
      <w:r w:rsidR="00DC7238" w:rsidRPr="00EC295E">
        <w:rPr>
          <w:rFonts w:ascii="Times New Roman" w:hAnsi="Times New Roman"/>
        </w:rPr>
        <w:t xml:space="preserve"> </w:t>
      </w:r>
      <w:r w:rsidR="0077749E" w:rsidRPr="00EC295E">
        <w:rPr>
          <w:rFonts w:ascii="Times New Roman" w:hAnsi="Times New Roman"/>
        </w:rPr>
        <w:t xml:space="preserve">is </w:t>
      </w:r>
      <w:r w:rsidR="00DC7238" w:rsidRPr="00EC295E">
        <w:rPr>
          <w:rFonts w:ascii="Times New Roman" w:hAnsi="Times New Roman"/>
        </w:rPr>
        <w:t>that each warrant fails to authori</w:t>
      </w:r>
      <w:r w:rsidR="00E13AFB" w:rsidRPr="00EC295E">
        <w:rPr>
          <w:rFonts w:ascii="Times New Roman" w:hAnsi="Times New Roman"/>
        </w:rPr>
        <w:t>s</w:t>
      </w:r>
      <w:r w:rsidR="00DC7238" w:rsidRPr="00EC295E">
        <w:rPr>
          <w:rFonts w:ascii="Times New Roman" w:hAnsi="Times New Roman"/>
        </w:rPr>
        <w:t>e search and seizure of "evidential material" as defined in s</w:t>
      </w:r>
      <w:r w:rsidR="0085511E" w:rsidRPr="00EC295E">
        <w:rPr>
          <w:rFonts w:ascii="Times New Roman" w:hAnsi="Times New Roman"/>
        </w:rPr>
        <w:t> </w:t>
      </w:r>
      <w:r w:rsidR="00DC7238" w:rsidRPr="00EC295E">
        <w:rPr>
          <w:rFonts w:ascii="Times New Roman" w:hAnsi="Times New Roman"/>
        </w:rPr>
        <w:t xml:space="preserve">3C(1) of the </w:t>
      </w:r>
      <w:r w:rsidR="00DC7238" w:rsidRPr="00EC295E">
        <w:rPr>
          <w:rFonts w:ascii="Times New Roman" w:hAnsi="Times New Roman"/>
          <w:i/>
        </w:rPr>
        <w:t>Crimes Act</w:t>
      </w:r>
      <w:r w:rsidR="00DC7238" w:rsidRPr="00EC295E">
        <w:rPr>
          <w:rFonts w:ascii="Times New Roman" w:hAnsi="Times New Roman"/>
        </w:rPr>
        <w:t xml:space="preserve"> </w:t>
      </w:r>
      <w:r w:rsidR="00895D02" w:rsidRPr="00EC295E">
        <w:rPr>
          <w:rFonts w:ascii="Times New Roman" w:hAnsi="Times New Roman"/>
        </w:rPr>
        <w:t>at a</w:t>
      </w:r>
      <w:r w:rsidR="00F67361" w:rsidRPr="00EC295E">
        <w:rPr>
          <w:rFonts w:ascii="Times New Roman" w:hAnsi="Times New Roman"/>
        </w:rPr>
        <w:t xml:space="preserve">ll </w:t>
      </w:r>
      <w:r w:rsidR="00DC7238" w:rsidRPr="00EC295E">
        <w:rPr>
          <w:rFonts w:ascii="Times New Roman" w:hAnsi="Times New Roman"/>
        </w:rPr>
        <w:t xml:space="preserve">because </w:t>
      </w:r>
      <w:r w:rsidR="005A3C3D" w:rsidRPr="00EC295E">
        <w:rPr>
          <w:rFonts w:ascii="Times New Roman" w:hAnsi="Times New Roman"/>
        </w:rPr>
        <w:t>any</w:t>
      </w:r>
      <w:r w:rsidR="00DC7238" w:rsidRPr="00EC295E">
        <w:rPr>
          <w:rFonts w:ascii="Times New Roman" w:hAnsi="Times New Roman"/>
        </w:rPr>
        <w:t xml:space="preserve"> offence against s 92</w:t>
      </w:r>
      <w:r w:rsidR="00A00D64" w:rsidRPr="00EC295E">
        <w:rPr>
          <w:rFonts w:ascii="Times New Roman" w:hAnsi="Times New Roman"/>
        </w:rPr>
        <w:t>.3</w:t>
      </w:r>
      <w:r w:rsidR="00DC7238" w:rsidRPr="00EC295E">
        <w:rPr>
          <w:rFonts w:ascii="Times New Roman" w:hAnsi="Times New Roman"/>
        </w:rPr>
        <w:t xml:space="preserve">(1) and (2) of the </w:t>
      </w:r>
      <w:r w:rsidR="00DC7238" w:rsidRPr="00EC295E">
        <w:rPr>
          <w:rFonts w:ascii="Times New Roman" w:hAnsi="Times New Roman"/>
          <w:i/>
        </w:rPr>
        <w:t>Criminal Code</w:t>
      </w:r>
      <w:r w:rsidR="00DC7238" w:rsidRPr="00EC295E">
        <w:rPr>
          <w:rFonts w:ascii="Times New Roman" w:hAnsi="Times New Roman"/>
        </w:rPr>
        <w:t xml:space="preserve"> to which the warrant </w:t>
      </w:r>
      <w:r w:rsidR="005A3C3D" w:rsidRPr="00EC295E">
        <w:rPr>
          <w:rFonts w:ascii="Times New Roman" w:hAnsi="Times New Roman"/>
        </w:rPr>
        <w:t xml:space="preserve">might </w:t>
      </w:r>
      <w:r w:rsidR="00DC7238" w:rsidRPr="00EC295E">
        <w:rPr>
          <w:rFonts w:ascii="Times New Roman" w:hAnsi="Times New Roman"/>
        </w:rPr>
        <w:t>relate do</w:t>
      </w:r>
      <w:r w:rsidR="00064E4E" w:rsidRPr="00EC295E">
        <w:rPr>
          <w:rFonts w:ascii="Times New Roman" w:hAnsi="Times New Roman"/>
        </w:rPr>
        <w:t>es</w:t>
      </w:r>
      <w:r w:rsidR="00DC7238" w:rsidRPr="00EC295E">
        <w:rPr>
          <w:rFonts w:ascii="Times New Roman" w:hAnsi="Times New Roman"/>
        </w:rPr>
        <w:t xml:space="preserve"> not exist by reason </w:t>
      </w:r>
      <w:r w:rsidR="00181339" w:rsidRPr="00EC295E">
        <w:rPr>
          <w:rFonts w:ascii="Times New Roman" w:hAnsi="Times New Roman"/>
        </w:rPr>
        <w:t>of the invalidity of</w:t>
      </w:r>
      <w:r w:rsidR="00DC7238" w:rsidRPr="00EC295E">
        <w:rPr>
          <w:rFonts w:ascii="Times New Roman" w:hAnsi="Times New Roman"/>
        </w:rPr>
        <w:t xml:space="preserve"> s 92.3(1) and (2)</w:t>
      </w:r>
      <w:r w:rsidR="005B4240" w:rsidRPr="00EC295E">
        <w:rPr>
          <w:rFonts w:ascii="Times New Roman" w:hAnsi="Times New Roman"/>
        </w:rPr>
        <w:t>.</w:t>
      </w:r>
      <w:r w:rsidR="00FC32F5" w:rsidRPr="00EC295E">
        <w:rPr>
          <w:rFonts w:ascii="Times New Roman" w:hAnsi="Times New Roman"/>
        </w:rPr>
        <w:t xml:space="preserve"> His challenge to each order under s 3LA of the </w:t>
      </w:r>
      <w:r w:rsidR="00FC32F5" w:rsidRPr="00EC295E">
        <w:rPr>
          <w:rFonts w:ascii="Times New Roman" w:hAnsi="Times New Roman"/>
          <w:i/>
        </w:rPr>
        <w:t xml:space="preserve">Crimes Act </w:t>
      </w:r>
      <w:r w:rsidR="00FC32F5" w:rsidRPr="00EC295E">
        <w:rPr>
          <w:rFonts w:ascii="Times New Roman" w:hAnsi="Times New Roman"/>
        </w:rPr>
        <w:t>is entirely deriv</w:t>
      </w:r>
      <w:r w:rsidR="0048034C" w:rsidRPr="00EC295E">
        <w:rPr>
          <w:rFonts w:ascii="Times New Roman" w:hAnsi="Times New Roman"/>
        </w:rPr>
        <w:t>ative</w:t>
      </w:r>
      <w:r w:rsidR="00FC32F5" w:rsidRPr="00EC295E">
        <w:rPr>
          <w:rFonts w:ascii="Times New Roman" w:hAnsi="Times New Roman"/>
        </w:rPr>
        <w:t xml:space="preserve"> </w:t>
      </w:r>
      <w:r w:rsidR="00036FED" w:rsidRPr="00EC295E">
        <w:rPr>
          <w:rFonts w:ascii="Times New Roman" w:hAnsi="Times New Roman"/>
        </w:rPr>
        <w:t>upon his challenge to the corresponding search warrant</w:t>
      </w:r>
      <w:r w:rsidR="005B4240" w:rsidRPr="00EC295E">
        <w:rPr>
          <w:rFonts w:ascii="Times New Roman" w:hAnsi="Times New Roman"/>
        </w:rPr>
        <w:t>.</w:t>
      </w:r>
    </w:p>
    <w:p w14:paraId="7B00C2CA" w14:textId="67BF5316" w:rsidR="00E10E98" w:rsidRPr="00EC295E" w:rsidRDefault="00E10E98" w:rsidP="00EC295E">
      <w:pPr>
        <w:pStyle w:val="FixListStyle"/>
        <w:spacing w:after="260" w:line="280" w:lineRule="exact"/>
        <w:ind w:right="0"/>
        <w:jc w:val="both"/>
        <w:rPr>
          <w:rFonts w:ascii="Times New Roman" w:hAnsi="Times New Roman"/>
        </w:rPr>
      </w:pPr>
      <w:r w:rsidRPr="00EC295E">
        <w:rPr>
          <w:rFonts w:ascii="Times New Roman" w:hAnsi="Times New Roman"/>
        </w:rPr>
        <w:tab/>
        <w:t xml:space="preserve">Mr Zhang accepts that each </w:t>
      </w:r>
      <w:r w:rsidR="00036FED" w:rsidRPr="00EC295E">
        <w:rPr>
          <w:rFonts w:ascii="Times New Roman" w:hAnsi="Times New Roman"/>
        </w:rPr>
        <w:t xml:space="preserve">search </w:t>
      </w:r>
      <w:r w:rsidRPr="00EC295E">
        <w:rPr>
          <w:rFonts w:ascii="Times New Roman" w:hAnsi="Times New Roman"/>
        </w:rPr>
        <w:t>warrant is severable insofar as it purports to authori</w:t>
      </w:r>
      <w:r w:rsidR="00C90E69" w:rsidRPr="00EC295E">
        <w:rPr>
          <w:rFonts w:ascii="Times New Roman" w:hAnsi="Times New Roman"/>
        </w:rPr>
        <w:t>s</w:t>
      </w:r>
      <w:r w:rsidRPr="00EC295E">
        <w:rPr>
          <w:rFonts w:ascii="Times New Roman" w:hAnsi="Times New Roman"/>
        </w:rPr>
        <w:t>e search and seizure of material relevant to offences against s</w:t>
      </w:r>
      <w:r w:rsidR="00AA28A2" w:rsidRPr="00EC295E">
        <w:rPr>
          <w:rFonts w:ascii="Times New Roman" w:hAnsi="Times New Roman"/>
        </w:rPr>
        <w:t> </w:t>
      </w:r>
      <w:r w:rsidRPr="00EC295E">
        <w:rPr>
          <w:rFonts w:ascii="Times New Roman" w:hAnsi="Times New Roman"/>
        </w:rPr>
        <w:t>92.3(1) and to authorise search and seizure of material relevant to offences against</w:t>
      </w:r>
      <w:r w:rsidR="006D04A0" w:rsidRPr="00EC295E">
        <w:rPr>
          <w:rFonts w:ascii="Times New Roman" w:hAnsi="Times New Roman"/>
        </w:rPr>
        <w:t> </w:t>
      </w:r>
      <w:r w:rsidRPr="00EC295E">
        <w:rPr>
          <w:rFonts w:ascii="Times New Roman" w:hAnsi="Times New Roman"/>
        </w:rPr>
        <w:t>s</w:t>
      </w:r>
      <w:r w:rsidR="00AA28A2" w:rsidRPr="00EC295E">
        <w:rPr>
          <w:rFonts w:ascii="Times New Roman" w:hAnsi="Times New Roman"/>
        </w:rPr>
        <w:t> </w:t>
      </w:r>
      <w:r w:rsidRPr="00EC295E">
        <w:rPr>
          <w:rFonts w:ascii="Times New Roman" w:hAnsi="Times New Roman"/>
        </w:rPr>
        <w:t>92.3(2)</w:t>
      </w:r>
      <w:r w:rsidR="00444A07" w:rsidRPr="00EC295E">
        <w:rPr>
          <w:rFonts w:ascii="Times New Roman" w:hAnsi="Times New Roman"/>
        </w:rPr>
        <w:t>.</w:t>
      </w:r>
      <w:r w:rsidR="00A00D64" w:rsidRPr="00EC295E">
        <w:rPr>
          <w:rFonts w:ascii="Times New Roman" w:hAnsi="Times New Roman"/>
        </w:rPr>
        <w:t xml:space="preserve"> </w:t>
      </w:r>
      <w:r w:rsidRPr="00EC295E">
        <w:rPr>
          <w:rFonts w:ascii="Times New Roman" w:hAnsi="Times New Roman"/>
        </w:rPr>
        <w:t>He also accepts that the totality of the search and seizure that occurred pursuant to each warrant was authori</w:t>
      </w:r>
      <w:r w:rsidR="002D0125" w:rsidRPr="00EC295E">
        <w:rPr>
          <w:rFonts w:ascii="Times New Roman" w:hAnsi="Times New Roman"/>
        </w:rPr>
        <w:t>s</w:t>
      </w:r>
      <w:r w:rsidRPr="00EC295E">
        <w:rPr>
          <w:rFonts w:ascii="Times New Roman" w:hAnsi="Times New Roman"/>
        </w:rPr>
        <w:t>ed if the warrant was valid in relation to offences against either provision</w:t>
      </w:r>
      <w:r w:rsidR="00077804" w:rsidRPr="00EC295E">
        <w:rPr>
          <w:rFonts w:ascii="Times New Roman" w:hAnsi="Times New Roman"/>
        </w:rPr>
        <w:t>.</w:t>
      </w:r>
    </w:p>
    <w:p w14:paraId="15A2CDE0" w14:textId="622B865F" w:rsidR="002E2C14" w:rsidRPr="00EC295E" w:rsidRDefault="002E2C14"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E60E09" w:rsidRPr="00EC295E">
        <w:rPr>
          <w:rFonts w:ascii="Times New Roman" w:hAnsi="Times New Roman"/>
        </w:rPr>
        <w:t xml:space="preserve">What follows from that </w:t>
      </w:r>
      <w:r w:rsidR="00250350" w:rsidRPr="00EC295E">
        <w:rPr>
          <w:rFonts w:ascii="Times New Roman" w:hAnsi="Times New Roman"/>
        </w:rPr>
        <w:t xml:space="preserve">acceptance is that Mr Zhang </w:t>
      </w:r>
      <w:r w:rsidR="00E60E09" w:rsidRPr="00EC295E">
        <w:rPr>
          <w:rFonts w:ascii="Times New Roman" w:hAnsi="Times New Roman"/>
        </w:rPr>
        <w:t xml:space="preserve">cannot be entitled to the relief he seeks </w:t>
      </w:r>
      <w:r w:rsidR="00250350" w:rsidRPr="00EC295E">
        <w:rPr>
          <w:rFonts w:ascii="Times New Roman" w:hAnsi="Times New Roman"/>
        </w:rPr>
        <w:t xml:space="preserve">in the proceeding </w:t>
      </w:r>
      <w:r w:rsidR="00E60E09" w:rsidRPr="00EC295E">
        <w:rPr>
          <w:rFonts w:ascii="Times New Roman" w:hAnsi="Times New Roman"/>
        </w:rPr>
        <w:t xml:space="preserve">unless </w:t>
      </w:r>
      <w:r w:rsidR="00E653EC" w:rsidRPr="00EC295E">
        <w:rPr>
          <w:rFonts w:ascii="Times New Roman" w:hAnsi="Times New Roman"/>
        </w:rPr>
        <w:t xml:space="preserve">he </w:t>
      </w:r>
      <w:r w:rsidR="00CE2ADB" w:rsidRPr="00EC295E">
        <w:rPr>
          <w:rFonts w:ascii="Times New Roman" w:hAnsi="Times New Roman"/>
        </w:rPr>
        <w:t>can</w:t>
      </w:r>
      <w:r w:rsidR="00E653EC" w:rsidRPr="00EC295E">
        <w:rPr>
          <w:rFonts w:ascii="Times New Roman" w:hAnsi="Times New Roman"/>
        </w:rPr>
        <w:t xml:space="preserve"> establish that the</w:t>
      </w:r>
      <w:r w:rsidR="00E60E09" w:rsidRPr="00EC295E">
        <w:rPr>
          <w:rFonts w:ascii="Times New Roman" w:hAnsi="Times New Roman"/>
        </w:rPr>
        <w:t xml:space="preserve"> warrant</w:t>
      </w:r>
      <w:r w:rsidR="00E653EC" w:rsidRPr="00EC295E">
        <w:rPr>
          <w:rFonts w:ascii="Times New Roman" w:hAnsi="Times New Roman"/>
        </w:rPr>
        <w:t xml:space="preserve">s are </w:t>
      </w:r>
      <w:r w:rsidR="00E60E09" w:rsidRPr="00EC295E">
        <w:rPr>
          <w:rFonts w:ascii="Times New Roman" w:hAnsi="Times New Roman"/>
        </w:rPr>
        <w:t xml:space="preserve">invalid </w:t>
      </w:r>
      <w:r w:rsidR="00F22ED4" w:rsidRPr="00EC295E">
        <w:rPr>
          <w:rFonts w:ascii="Times New Roman" w:hAnsi="Times New Roman"/>
        </w:rPr>
        <w:t>i</w:t>
      </w:r>
      <w:r w:rsidR="00C32A9F" w:rsidRPr="00EC295E">
        <w:rPr>
          <w:rFonts w:ascii="Times New Roman" w:hAnsi="Times New Roman"/>
        </w:rPr>
        <w:t xml:space="preserve">n </w:t>
      </w:r>
      <w:r w:rsidR="00F22ED4" w:rsidRPr="00EC295E">
        <w:rPr>
          <w:rFonts w:ascii="Times New Roman" w:hAnsi="Times New Roman"/>
        </w:rPr>
        <w:t>purport</w:t>
      </w:r>
      <w:r w:rsidR="00C32A9F" w:rsidRPr="00EC295E">
        <w:rPr>
          <w:rFonts w:ascii="Times New Roman" w:hAnsi="Times New Roman"/>
        </w:rPr>
        <w:t>ing</w:t>
      </w:r>
      <w:r w:rsidR="00F22ED4" w:rsidRPr="00EC295E">
        <w:rPr>
          <w:rFonts w:ascii="Times New Roman" w:hAnsi="Times New Roman"/>
        </w:rPr>
        <w:t xml:space="preserve"> to authorise search and seizure of material relevant to offences</w:t>
      </w:r>
      <w:r w:rsidR="00494A76" w:rsidRPr="00EC295E">
        <w:rPr>
          <w:rFonts w:ascii="Times New Roman" w:hAnsi="Times New Roman"/>
        </w:rPr>
        <w:t xml:space="preserve"> against </w:t>
      </w:r>
      <w:r w:rsidR="00F22ED4" w:rsidRPr="00EC295E">
        <w:rPr>
          <w:rFonts w:ascii="Times New Roman" w:hAnsi="Times New Roman"/>
        </w:rPr>
        <w:t xml:space="preserve">both </w:t>
      </w:r>
      <w:r w:rsidR="00494A76" w:rsidRPr="00EC295E">
        <w:rPr>
          <w:rFonts w:ascii="Times New Roman" w:hAnsi="Times New Roman"/>
        </w:rPr>
        <w:t>s</w:t>
      </w:r>
      <w:r w:rsidR="00083DC4" w:rsidRPr="00EC295E">
        <w:rPr>
          <w:rFonts w:ascii="Times New Roman" w:hAnsi="Times New Roman"/>
        </w:rPr>
        <w:t> </w:t>
      </w:r>
      <w:r w:rsidR="00494A76" w:rsidRPr="00EC295E">
        <w:rPr>
          <w:rFonts w:ascii="Times New Roman" w:hAnsi="Times New Roman"/>
        </w:rPr>
        <w:t>92.3(1) and s 92.3(2)</w:t>
      </w:r>
      <w:r w:rsidR="00F22ED4" w:rsidRPr="00EC295E">
        <w:rPr>
          <w:rFonts w:ascii="Times New Roman" w:hAnsi="Times New Roman"/>
        </w:rPr>
        <w:t xml:space="preserve">. </w:t>
      </w:r>
      <w:r w:rsidR="006A0FDE" w:rsidRPr="00EC295E">
        <w:rPr>
          <w:rFonts w:ascii="Times New Roman" w:hAnsi="Times New Roman"/>
        </w:rPr>
        <w:t>Hence</w:t>
      </w:r>
      <w:r w:rsidR="00C42476" w:rsidRPr="00EC295E">
        <w:rPr>
          <w:rFonts w:ascii="Times New Roman" w:hAnsi="Times New Roman"/>
        </w:rPr>
        <w:t>, it</w:t>
      </w:r>
      <w:r w:rsidRPr="00EC295E">
        <w:rPr>
          <w:rFonts w:ascii="Times New Roman" w:hAnsi="Times New Roman"/>
        </w:rPr>
        <w:t xml:space="preserve"> suffices </w:t>
      </w:r>
      <w:r w:rsidR="004651E3" w:rsidRPr="00EC295E">
        <w:rPr>
          <w:rFonts w:ascii="Times New Roman" w:hAnsi="Times New Roman"/>
        </w:rPr>
        <w:t xml:space="preserve">for the purposes of the special case </w:t>
      </w:r>
      <w:r w:rsidRPr="00EC295E">
        <w:rPr>
          <w:rFonts w:ascii="Times New Roman" w:hAnsi="Times New Roman"/>
        </w:rPr>
        <w:t xml:space="preserve">to concentrate on </w:t>
      </w:r>
      <w:r w:rsidR="00C42476" w:rsidRPr="00EC295E">
        <w:rPr>
          <w:rFonts w:ascii="Times New Roman" w:hAnsi="Times New Roman"/>
        </w:rPr>
        <w:t>the</w:t>
      </w:r>
      <w:r w:rsidRPr="00EC295E">
        <w:rPr>
          <w:rFonts w:ascii="Times New Roman" w:hAnsi="Times New Roman"/>
        </w:rPr>
        <w:t xml:space="preserve"> challenges to each warrant</w:t>
      </w:r>
      <w:r w:rsidR="00667757" w:rsidRPr="00EC295E">
        <w:rPr>
          <w:rFonts w:ascii="Times New Roman" w:hAnsi="Times New Roman"/>
        </w:rPr>
        <w:t>'s</w:t>
      </w:r>
      <w:r w:rsidRPr="00EC295E">
        <w:rPr>
          <w:rFonts w:ascii="Times New Roman" w:hAnsi="Times New Roman"/>
        </w:rPr>
        <w:t xml:space="preserve"> purport</w:t>
      </w:r>
      <w:r w:rsidR="00667757" w:rsidRPr="00EC295E">
        <w:rPr>
          <w:rFonts w:ascii="Times New Roman" w:hAnsi="Times New Roman"/>
        </w:rPr>
        <w:t>ed</w:t>
      </w:r>
      <w:r w:rsidRPr="00EC295E">
        <w:rPr>
          <w:rFonts w:ascii="Times New Roman" w:hAnsi="Times New Roman"/>
        </w:rPr>
        <w:t xml:space="preserve"> </w:t>
      </w:r>
      <w:r w:rsidRPr="00EC295E">
        <w:rPr>
          <w:rFonts w:ascii="Times New Roman" w:hAnsi="Times New Roman"/>
        </w:rPr>
        <w:lastRenderedPageBreak/>
        <w:t>authori</w:t>
      </w:r>
      <w:r w:rsidR="002D0125" w:rsidRPr="00EC295E">
        <w:rPr>
          <w:rFonts w:ascii="Times New Roman" w:hAnsi="Times New Roman"/>
        </w:rPr>
        <w:t>s</w:t>
      </w:r>
      <w:r w:rsidR="00667757" w:rsidRPr="00EC295E">
        <w:rPr>
          <w:rFonts w:ascii="Times New Roman" w:hAnsi="Times New Roman"/>
        </w:rPr>
        <w:t>ation of</w:t>
      </w:r>
      <w:r w:rsidRPr="00EC295E">
        <w:rPr>
          <w:rFonts w:ascii="Times New Roman" w:hAnsi="Times New Roman"/>
        </w:rPr>
        <w:t xml:space="preserve"> search and seizure of material relevant to offences against s</w:t>
      </w:r>
      <w:r w:rsidR="00451656" w:rsidRPr="00EC295E">
        <w:rPr>
          <w:rFonts w:ascii="Times New Roman" w:hAnsi="Times New Roman"/>
        </w:rPr>
        <w:t> </w:t>
      </w:r>
      <w:r w:rsidRPr="00EC295E">
        <w:rPr>
          <w:rFonts w:ascii="Times New Roman" w:hAnsi="Times New Roman"/>
        </w:rPr>
        <w:t xml:space="preserve">92.3(1). If </w:t>
      </w:r>
      <w:r w:rsidR="004C5505" w:rsidRPr="00EC295E">
        <w:rPr>
          <w:rFonts w:ascii="Times New Roman" w:hAnsi="Times New Roman"/>
        </w:rPr>
        <w:t>the</w:t>
      </w:r>
      <w:r w:rsidRPr="00EC295E">
        <w:rPr>
          <w:rFonts w:ascii="Times New Roman" w:hAnsi="Times New Roman"/>
        </w:rPr>
        <w:t xml:space="preserve"> warrant is not invalid on either ground</w:t>
      </w:r>
      <w:r w:rsidR="004651E3" w:rsidRPr="00EC295E">
        <w:rPr>
          <w:rFonts w:ascii="Times New Roman" w:hAnsi="Times New Roman"/>
        </w:rPr>
        <w:t xml:space="preserve"> </w:t>
      </w:r>
      <w:r w:rsidRPr="00EC295E">
        <w:rPr>
          <w:rFonts w:ascii="Times New Roman" w:hAnsi="Times New Roman"/>
        </w:rPr>
        <w:t>advance</w:t>
      </w:r>
      <w:r w:rsidR="004651E3" w:rsidRPr="00EC295E">
        <w:rPr>
          <w:rFonts w:ascii="Times New Roman" w:hAnsi="Times New Roman"/>
        </w:rPr>
        <w:t>d</w:t>
      </w:r>
      <w:r w:rsidRPr="00EC295E">
        <w:rPr>
          <w:rFonts w:ascii="Times New Roman" w:hAnsi="Times New Roman"/>
        </w:rPr>
        <w:t xml:space="preserve"> in relation to offences against s 92.3(1), </w:t>
      </w:r>
      <w:r w:rsidR="00527D78" w:rsidRPr="00EC295E">
        <w:rPr>
          <w:rFonts w:ascii="Times New Roman" w:hAnsi="Times New Roman"/>
        </w:rPr>
        <w:t>it is irrelevant</w:t>
      </w:r>
      <w:r w:rsidRPr="00EC295E">
        <w:rPr>
          <w:rFonts w:ascii="Times New Roman" w:hAnsi="Times New Roman"/>
        </w:rPr>
        <w:t xml:space="preserve"> whether the warrant is or is not invalid on either ground advance</w:t>
      </w:r>
      <w:r w:rsidR="004651E3" w:rsidRPr="00EC295E">
        <w:rPr>
          <w:rFonts w:ascii="Times New Roman" w:hAnsi="Times New Roman"/>
        </w:rPr>
        <w:t>d</w:t>
      </w:r>
      <w:r w:rsidRPr="00EC295E">
        <w:rPr>
          <w:rFonts w:ascii="Times New Roman" w:hAnsi="Times New Roman"/>
        </w:rPr>
        <w:t xml:space="preserve"> in relation to offences against s 92.3(2).</w:t>
      </w:r>
    </w:p>
    <w:p w14:paraId="13A7754E" w14:textId="74759403" w:rsidR="009407E6" w:rsidRPr="00EC295E" w:rsidRDefault="009407E6"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BC5534" w:rsidRPr="00EC295E">
        <w:rPr>
          <w:rFonts w:ascii="Times New Roman" w:hAnsi="Times New Roman"/>
        </w:rPr>
        <w:t>Section 92.3(</w:t>
      </w:r>
      <w:r w:rsidR="007A7309" w:rsidRPr="00EC295E">
        <w:rPr>
          <w:rFonts w:ascii="Times New Roman" w:hAnsi="Times New Roman"/>
        </w:rPr>
        <w:t xml:space="preserve">1) of the </w:t>
      </w:r>
      <w:r w:rsidR="007A7309" w:rsidRPr="00EC295E">
        <w:rPr>
          <w:rFonts w:ascii="Times New Roman" w:hAnsi="Times New Roman"/>
          <w:i/>
        </w:rPr>
        <w:t>Criminal Code</w:t>
      </w:r>
      <w:r w:rsidR="007A7309" w:rsidRPr="00EC295E">
        <w:rPr>
          <w:rFonts w:ascii="Times New Roman" w:hAnsi="Times New Roman"/>
        </w:rPr>
        <w:t xml:space="preserve"> provides</w:t>
      </w:r>
      <w:r w:rsidR="00AE7367" w:rsidRPr="00EC295E">
        <w:rPr>
          <w:rFonts w:ascii="Times New Roman" w:hAnsi="Times New Roman"/>
        </w:rPr>
        <w:t>:</w:t>
      </w:r>
    </w:p>
    <w:p w14:paraId="4BA214B8" w14:textId="29649136" w:rsidR="00C71987" w:rsidRPr="00EC295E" w:rsidRDefault="00142FCE" w:rsidP="00EC295E">
      <w:pPr>
        <w:pStyle w:val="leftright"/>
        <w:spacing w:before="0" w:after="260" w:line="280" w:lineRule="exact"/>
        <w:ind w:right="0"/>
        <w:jc w:val="both"/>
        <w:rPr>
          <w:rFonts w:ascii="Times New Roman" w:hAnsi="Times New Roman"/>
        </w:rPr>
      </w:pPr>
      <w:r w:rsidRPr="00EC295E">
        <w:rPr>
          <w:rFonts w:ascii="Times New Roman" w:hAnsi="Times New Roman"/>
        </w:rPr>
        <w:t>"</w:t>
      </w:r>
      <w:r w:rsidR="00C71987" w:rsidRPr="00EC295E">
        <w:rPr>
          <w:rFonts w:ascii="Times New Roman" w:hAnsi="Times New Roman"/>
        </w:rPr>
        <w:t>A person commits an offence if:</w:t>
      </w:r>
    </w:p>
    <w:p w14:paraId="2401B40E" w14:textId="2C350B80" w:rsidR="00C71987" w:rsidRPr="00EC295E" w:rsidRDefault="00C71987"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w:t>
      </w:r>
      <w:r w:rsidR="00BC3449" w:rsidRPr="00EC295E">
        <w:rPr>
          <w:rFonts w:ascii="Times New Roman" w:hAnsi="Times New Roman"/>
        </w:rPr>
        <w:tab/>
      </w:r>
      <w:r w:rsidRPr="00EC295E">
        <w:rPr>
          <w:rFonts w:ascii="Times New Roman" w:hAnsi="Times New Roman"/>
        </w:rPr>
        <w:t>the person engages in conduct; and</w:t>
      </w:r>
    </w:p>
    <w:p w14:paraId="72063438" w14:textId="77777777" w:rsidR="00BC3449" w:rsidRPr="00EC295E" w:rsidRDefault="00C71987" w:rsidP="00EC295E">
      <w:pPr>
        <w:pStyle w:val="leftright"/>
        <w:spacing w:before="0" w:after="260" w:line="280" w:lineRule="exact"/>
        <w:ind w:right="0"/>
        <w:jc w:val="both"/>
        <w:rPr>
          <w:rFonts w:ascii="Times New Roman" w:hAnsi="Times New Roman"/>
        </w:rPr>
      </w:pPr>
      <w:r w:rsidRPr="00EC295E">
        <w:rPr>
          <w:rFonts w:ascii="Times New Roman" w:hAnsi="Times New Roman"/>
        </w:rPr>
        <w:t>(b)</w:t>
      </w:r>
      <w:r w:rsidR="00142FCE" w:rsidRPr="00EC295E">
        <w:rPr>
          <w:rFonts w:ascii="Times New Roman" w:hAnsi="Times New Roman"/>
        </w:rPr>
        <w:tab/>
      </w:r>
      <w:r w:rsidRPr="00EC295E">
        <w:rPr>
          <w:rFonts w:ascii="Times New Roman" w:hAnsi="Times New Roman"/>
        </w:rPr>
        <w:t>any of the following circumstances exists:</w:t>
      </w:r>
    </w:p>
    <w:p w14:paraId="337791FE" w14:textId="00CE9BE5" w:rsidR="00C71987" w:rsidRPr="00EC295E" w:rsidRDefault="00BC3449"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C71987" w:rsidRPr="00EC295E">
        <w:rPr>
          <w:rFonts w:ascii="Times New Roman" w:hAnsi="Times New Roman"/>
        </w:rPr>
        <w:t>(</w:t>
      </w:r>
      <w:proofErr w:type="spellStart"/>
      <w:r w:rsidR="00C71987" w:rsidRPr="00EC295E">
        <w:rPr>
          <w:rFonts w:ascii="Times New Roman" w:hAnsi="Times New Roman"/>
        </w:rPr>
        <w:t>i</w:t>
      </w:r>
      <w:proofErr w:type="spellEnd"/>
      <w:r w:rsidR="00C71987" w:rsidRPr="00EC295E">
        <w:rPr>
          <w:rFonts w:ascii="Times New Roman" w:hAnsi="Times New Roman"/>
        </w:rPr>
        <w:t>)</w:t>
      </w:r>
      <w:r w:rsidRPr="00EC295E">
        <w:rPr>
          <w:rFonts w:ascii="Times New Roman" w:hAnsi="Times New Roman"/>
        </w:rPr>
        <w:tab/>
      </w:r>
      <w:r w:rsidR="00C71987" w:rsidRPr="00EC295E">
        <w:rPr>
          <w:rFonts w:ascii="Times New Roman" w:hAnsi="Times New Roman"/>
        </w:rPr>
        <w:t>the conduct is engaged in on behalf of, or in</w:t>
      </w:r>
      <w:r w:rsidR="00142FCE" w:rsidRPr="00EC295E">
        <w:rPr>
          <w:rFonts w:ascii="Times New Roman" w:hAnsi="Times New Roman"/>
        </w:rPr>
        <w:t xml:space="preserve"> </w:t>
      </w:r>
      <w:r w:rsidR="00C71987" w:rsidRPr="00EC295E">
        <w:rPr>
          <w:rFonts w:ascii="Times New Roman" w:hAnsi="Times New Roman"/>
        </w:rPr>
        <w:t>collaboration with, a foreign principal or a person acting</w:t>
      </w:r>
      <w:r w:rsidR="00142FCE" w:rsidRPr="00EC295E">
        <w:rPr>
          <w:rFonts w:ascii="Times New Roman" w:hAnsi="Times New Roman"/>
        </w:rPr>
        <w:t xml:space="preserve"> </w:t>
      </w:r>
      <w:r w:rsidR="00C71987" w:rsidRPr="00EC295E">
        <w:rPr>
          <w:rFonts w:ascii="Times New Roman" w:hAnsi="Times New Roman"/>
        </w:rPr>
        <w:t>on behalf of a foreign principal;</w:t>
      </w:r>
    </w:p>
    <w:p w14:paraId="7469113D" w14:textId="292AFBFF" w:rsidR="00C71987" w:rsidRPr="00EC295E" w:rsidRDefault="00142FCE"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C71987" w:rsidRPr="00EC295E">
        <w:rPr>
          <w:rFonts w:ascii="Times New Roman" w:hAnsi="Times New Roman"/>
        </w:rPr>
        <w:t>(ii)</w:t>
      </w:r>
      <w:r w:rsidR="003C1FA5" w:rsidRPr="00EC295E">
        <w:rPr>
          <w:rFonts w:ascii="Times New Roman" w:hAnsi="Times New Roman"/>
        </w:rPr>
        <w:tab/>
      </w:r>
      <w:r w:rsidR="00C71987" w:rsidRPr="00EC295E">
        <w:rPr>
          <w:rFonts w:ascii="Times New Roman" w:hAnsi="Times New Roman"/>
        </w:rPr>
        <w:t>the conduct is directed, funded or supervised by a</w:t>
      </w:r>
      <w:r w:rsidR="00BC3449" w:rsidRPr="00EC295E">
        <w:rPr>
          <w:rFonts w:ascii="Times New Roman" w:hAnsi="Times New Roman"/>
        </w:rPr>
        <w:t xml:space="preserve"> </w:t>
      </w:r>
      <w:r w:rsidR="00C71987" w:rsidRPr="00EC295E">
        <w:rPr>
          <w:rFonts w:ascii="Times New Roman" w:hAnsi="Times New Roman"/>
        </w:rPr>
        <w:t>foreign principal or a person acting on behalf of a</w:t>
      </w:r>
      <w:r w:rsidR="00BC3449" w:rsidRPr="00EC295E">
        <w:rPr>
          <w:rFonts w:ascii="Times New Roman" w:hAnsi="Times New Roman"/>
        </w:rPr>
        <w:t xml:space="preserve"> </w:t>
      </w:r>
      <w:r w:rsidR="00C71987" w:rsidRPr="00EC295E">
        <w:rPr>
          <w:rFonts w:ascii="Times New Roman" w:hAnsi="Times New Roman"/>
        </w:rPr>
        <w:t>foreign principal; and</w:t>
      </w:r>
    </w:p>
    <w:p w14:paraId="7DC74C90" w14:textId="15C6F613" w:rsidR="00C71987" w:rsidRPr="00EC295E" w:rsidRDefault="00C71987"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(c)</w:t>
      </w:r>
      <w:r w:rsidR="003C1FA5" w:rsidRPr="00EC295E">
        <w:rPr>
          <w:rFonts w:ascii="Times New Roman" w:hAnsi="Times New Roman"/>
        </w:rPr>
        <w:tab/>
      </w:r>
      <w:r w:rsidRPr="00EC295E">
        <w:rPr>
          <w:rFonts w:ascii="Times New Roman" w:hAnsi="Times New Roman"/>
        </w:rPr>
        <w:t>the person is reckless as to whether the conduct will:</w:t>
      </w:r>
    </w:p>
    <w:p w14:paraId="32307ED6" w14:textId="76C4AC43" w:rsidR="00C71987" w:rsidRPr="00EC295E" w:rsidRDefault="003C1FA5"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C71987" w:rsidRPr="00EC295E">
        <w:rPr>
          <w:rFonts w:ascii="Times New Roman" w:hAnsi="Times New Roman"/>
        </w:rPr>
        <w:t>(</w:t>
      </w:r>
      <w:proofErr w:type="spellStart"/>
      <w:r w:rsidR="00C71987" w:rsidRPr="00EC295E">
        <w:rPr>
          <w:rFonts w:ascii="Times New Roman" w:hAnsi="Times New Roman"/>
        </w:rPr>
        <w:t>i</w:t>
      </w:r>
      <w:proofErr w:type="spellEnd"/>
      <w:r w:rsidR="00C71987" w:rsidRPr="00EC295E">
        <w:rPr>
          <w:rFonts w:ascii="Times New Roman" w:hAnsi="Times New Roman"/>
        </w:rPr>
        <w:t>)</w:t>
      </w:r>
      <w:r w:rsidRPr="00EC295E">
        <w:rPr>
          <w:rFonts w:ascii="Times New Roman" w:hAnsi="Times New Roman"/>
        </w:rPr>
        <w:tab/>
      </w:r>
      <w:r w:rsidR="00C71987" w:rsidRPr="00EC295E">
        <w:rPr>
          <w:rFonts w:ascii="Times New Roman" w:hAnsi="Times New Roman"/>
        </w:rPr>
        <w:t>influence a political or governmental process of the</w:t>
      </w:r>
      <w:r w:rsidRPr="00EC295E">
        <w:rPr>
          <w:rFonts w:ascii="Times New Roman" w:hAnsi="Times New Roman"/>
        </w:rPr>
        <w:t xml:space="preserve"> </w:t>
      </w:r>
      <w:r w:rsidR="00C71987" w:rsidRPr="00EC295E">
        <w:rPr>
          <w:rFonts w:ascii="Times New Roman" w:hAnsi="Times New Roman"/>
        </w:rPr>
        <w:t>Commonwealth or a State or Territory; or</w:t>
      </w:r>
    </w:p>
    <w:p w14:paraId="5D47091A" w14:textId="2589888E" w:rsidR="00C71987" w:rsidRPr="00EC295E" w:rsidRDefault="0055553B"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C71987" w:rsidRPr="00EC295E">
        <w:rPr>
          <w:rFonts w:ascii="Times New Roman" w:hAnsi="Times New Roman"/>
        </w:rPr>
        <w:t>(ii)</w:t>
      </w:r>
      <w:r w:rsidR="00440DF5" w:rsidRPr="00EC295E">
        <w:rPr>
          <w:rFonts w:ascii="Times New Roman" w:hAnsi="Times New Roman"/>
        </w:rPr>
        <w:tab/>
      </w:r>
      <w:r w:rsidR="00C71987" w:rsidRPr="00EC295E">
        <w:rPr>
          <w:rFonts w:ascii="Times New Roman" w:hAnsi="Times New Roman"/>
        </w:rPr>
        <w:t>influence the exercise (whether or not in Australia) of</w:t>
      </w:r>
      <w:r w:rsidR="00440DF5" w:rsidRPr="00EC295E">
        <w:rPr>
          <w:rFonts w:ascii="Times New Roman" w:hAnsi="Times New Roman"/>
        </w:rPr>
        <w:t xml:space="preserve"> </w:t>
      </w:r>
      <w:r w:rsidR="00C71987" w:rsidRPr="00EC295E">
        <w:rPr>
          <w:rFonts w:ascii="Times New Roman" w:hAnsi="Times New Roman"/>
        </w:rPr>
        <w:t>an Australian democratic or political right or duty; or</w:t>
      </w:r>
    </w:p>
    <w:p w14:paraId="093501AA" w14:textId="6EE1B5CE" w:rsidR="00C71987" w:rsidRPr="00EC295E" w:rsidRDefault="00440DF5"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C71987" w:rsidRPr="00EC295E">
        <w:rPr>
          <w:rFonts w:ascii="Times New Roman" w:hAnsi="Times New Roman"/>
        </w:rPr>
        <w:t>(iii)</w:t>
      </w:r>
      <w:r w:rsidRPr="00EC295E">
        <w:rPr>
          <w:rFonts w:ascii="Times New Roman" w:hAnsi="Times New Roman"/>
        </w:rPr>
        <w:tab/>
      </w:r>
      <w:r w:rsidR="00C71987" w:rsidRPr="00EC295E">
        <w:rPr>
          <w:rFonts w:ascii="Times New Roman" w:hAnsi="Times New Roman"/>
        </w:rPr>
        <w:t>support intelligence activities of a foreign principal; or</w:t>
      </w:r>
    </w:p>
    <w:p w14:paraId="518D9AB8" w14:textId="3E279091" w:rsidR="00C71987" w:rsidRPr="00EC295E" w:rsidRDefault="00440DF5" w:rsidP="00EC295E">
      <w:pPr>
        <w:pStyle w:val="leftright"/>
        <w:spacing w:before="0" w:after="260" w:line="280" w:lineRule="exact"/>
        <w:ind w:right="0"/>
        <w:jc w:val="both"/>
        <w:rPr>
          <w:rFonts w:ascii="Times New Roman" w:hAnsi="Times New Roman"/>
        </w:rPr>
      </w:pPr>
      <w:r w:rsidRPr="00EC295E">
        <w:rPr>
          <w:rFonts w:ascii="Times New Roman" w:hAnsi="Times New Roman"/>
        </w:rPr>
        <w:tab/>
      </w:r>
      <w:r w:rsidR="00C71987" w:rsidRPr="00EC295E">
        <w:rPr>
          <w:rFonts w:ascii="Times New Roman" w:hAnsi="Times New Roman"/>
        </w:rPr>
        <w:t>(iv)</w:t>
      </w:r>
      <w:r w:rsidRPr="00EC295E">
        <w:rPr>
          <w:rFonts w:ascii="Times New Roman" w:hAnsi="Times New Roman"/>
        </w:rPr>
        <w:tab/>
      </w:r>
      <w:r w:rsidR="00C71987" w:rsidRPr="00EC295E">
        <w:rPr>
          <w:rFonts w:ascii="Times New Roman" w:hAnsi="Times New Roman"/>
        </w:rPr>
        <w:t>prejudice Australia</w:t>
      </w:r>
      <w:r w:rsidR="00C962B9" w:rsidRPr="00EC295E">
        <w:rPr>
          <w:rFonts w:ascii="Times New Roman" w:hAnsi="Times New Roman"/>
        </w:rPr>
        <w:t>'</w:t>
      </w:r>
      <w:r w:rsidR="00C71987" w:rsidRPr="00EC295E">
        <w:rPr>
          <w:rFonts w:ascii="Times New Roman" w:hAnsi="Times New Roman"/>
        </w:rPr>
        <w:t>s national security; and</w:t>
      </w:r>
    </w:p>
    <w:p w14:paraId="40755504" w14:textId="5341D73C" w:rsidR="00C71987" w:rsidRPr="00EC295E" w:rsidRDefault="00C71987" w:rsidP="00EC295E">
      <w:pPr>
        <w:pStyle w:val="leftright"/>
        <w:spacing w:before="0" w:after="260" w:line="280" w:lineRule="exact"/>
        <w:ind w:right="0"/>
        <w:jc w:val="both"/>
        <w:rPr>
          <w:rFonts w:ascii="Times New Roman" w:hAnsi="Times New Roman"/>
        </w:rPr>
      </w:pPr>
      <w:r w:rsidRPr="00EC295E">
        <w:rPr>
          <w:rFonts w:ascii="Times New Roman" w:hAnsi="Times New Roman"/>
        </w:rPr>
        <w:t>(d)</w:t>
      </w:r>
      <w:r w:rsidR="00440DF5" w:rsidRPr="00EC295E">
        <w:rPr>
          <w:rFonts w:ascii="Times New Roman" w:hAnsi="Times New Roman"/>
        </w:rPr>
        <w:tab/>
      </w:r>
      <w:r w:rsidRPr="00EC295E">
        <w:rPr>
          <w:rFonts w:ascii="Times New Roman" w:hAnsi="Times New Roman"/>
        </w:rPr>
        <w:t>any part of the conduct:</w:t>
      </w:r>
    </w:p>
    <w:p w14:paraId="704B61ED" w14:textId="246EA5D1" w:rsidR="00C71987" w:rsidRPr="00EC295E" w:rsidRDefault="00440DF5" w:rsidP="00EC295E">
      <w:pPr>
        <w:pStyle w:val="leftright"/>
        <w:spacing w:before="0" w:after="260" w:line="280" w:lineRule="exact"/>
        <w:ind w:right="0"/>
        <w:jc w:val="both"/>
        <w:rPr>
          <w:rFonts w:ascii="Times New Roman" w:hAnsi="Times New Roman"/>
        </w:rPr>
      </w:pPr>
      <w:r w:rsidRPr="00EC295E">
        <w:rPr>
          <w:rFonts w:ascii="Times New Roman" w:hAnsi="Times New Roman"/>
        </w:rPr>
        <w:tab/>
      </w:r>
      <w:r w:rsidR="00C71987" w:rsidRPr="00EC295E">
        <w:rPr>
          <w:rFonts w:ascii="Times New Roman" w:hAnsi="Times New Roman"/>
        </w:rPr>
        <w:t>(</w:t>
      </w:r>
      <w:proofErr w:type="spellStart"/>
      <w:r w:rsidR="00C71987" w:rsidRPr="00EC295E">
        <w:rPr>
          <w:rFonts w:ascii="Times New Roman" w:hAnsi="Times New Roman"/>
        </w:rPr>
        <w:t>i</w:t>
      </w:r>
      <w:proofErr w:type="spellEnd"/>
      <w:r w:rsidR="00C71987" w:rsidRPr="00EC295E">
        <w:rPr>
          <w:rFonts w:ascii="Times New Roman" w:hAnsi="Times New Roman"/>
        </w:rPr>
        <w:t>)</w:t>
      </w:r>
      <w:r w:rsidRPr="00EC295E">
        <w:rPr>
          <w:rFonts w:ascii="Times New Roman" w:hAnsi="Times New Roman"/>
        </w:rPr>
        <w:tab/>
      </w:r>
      <w:r w:rsidR="00C71987" w:rsidRPr="00EC295E">
        <w:rPr>
          <w:rFonts w:ascii="Times New Roman" w:hAnsi="Times New Roman"/>
        </w:rPr>
        <w:t>is covert or involves deception; or</w:t>
      </w:r>
    </w:p>
    <w:p w14:paraId="37927DF8" w14:textId="6B7B0EEC" w:rsidR="00C71987" w:rsidRPr="00EC295E" w:rsidRDefault="00440DF5"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C71987" w:rsidRPr="00EC295E">
        <w:rPr>
          <w:rFonts w:ascii="Times New Roman" w:hAnsi="Times New Roman"/>
        </w:rPr>
        <w:t>(ii)</w:t>
      </w:r>
      <w:r w:rsidRPr="00EC295E">
        <w:rPr>
          <w:rFonts w:ascii="Times New Roman" w:hAnsi="Times New Roman"/>
        </w:rPr>
        <w:tab/>
      </w:r>
      <w:r w:rsidR="00C71987" w:rsidRPr="00EC295E">
        <w:rPr>
          <w:rFonts w:ascii="Times New Roman" w:hAnsi="Times New Roman"/>
        </w:rPr>
        <w:t>involves the person making a threat to cause serious</w:t>
      </w:r>
      <w:r w:rsidRPr="00EC295E">
        <w:rPr>
          <w:rFonts w:ascii="Times New Roman" w:hAnsi="Times New Roman"/>
        </w:rPr>
        <w:t xml:space="preserve"> </w:t>
      </w:r>
      <w:r w:rsidR="00C71987" w:rsidRPr="00EC295E">
        <w:rPr>
          <w:rFonts w:ascii="Times New Roman" w:hAnsi="Times New Roman"/>
        </w:rPr>
        <w:t>harm, whether to the person to whom the threat is made</w:t>
      </w:r>
      <w:r w:rsidR="008616F4" w:rsidRPr="00EC295E">
        <w:rPr>
          <w:rFonts w:ascii="Times New Roman" w:hAnsi="Times New Roman"/>
        </w:rPr>
        <w:t xml:space="preserve"> </w:t>
      </w:r>
      <w:r w:rsidR="00C71987" w:rsidRPr="00EC295E">
        <w:rPr>
          <w:rFonts w:ascii="Times New Roman" w:hAnsi="Times New Roman"/>
        </w:rPr>
        <w:t>or any other person; or</w:t>
      </w:r>
    </w:p>
    <w:p w14:paraId="09F76A17" w14:textId="6CA2DF26" w:rsidR="00C71987" w:rsidRPr="00EC295E" w:rsidRDefault="008616F4"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lastRenderedPageBreak/>
        <w:tab/>
      </w:r>
      <w:r w:rsidR="00C71987" w:rsidRPr="00EC295E">
        <w:rPr>
          <w:rFonts w:ascii="Times New Roman" w:hAnsi="Times New Roman"/>
        </w:rPr>
        <w:t>(iii)</w:t>
      </w:r>
      <w:r w:rsidRPr="00EC295E">
        <w:rPr>
          <w:rFonts w:ascii="Times New Roman" w:hAnsi="Times New Roman"/>
        </w:rPr>
        <w:tab/>
      </w:r>
      <w:r w:rsidR="00C71987" w:rsidRPr="00EC295E">
        <w:rPr>
          <w:rFonts w:ascii="Times New Roman" w:hAnsi="Times New Roman"/>
        </w:rPr>
        <w:t>involves the person making a demand with menaces.</w:t>
      </w:r>
    </w:p>
    <w:p w14:paraId="4A2987EA" w14:textId="77777777" w:rsidR="00EC295E" w:rsidRDefault="00C71987" w:rsidP="00EC295E">
      <w:pPr>
        <w:pStyle w:val="leftright"/>
        <w:spacing w:before="0" w:after="260" w:line="280" w:lineRule="exact"/>
        <w:ind w:right="0"/>
        <w:jc w:val="both"/>
        <w:rPr>
          <w:rFonts w:ascii="Times New Roman" w:hAnsi="Times New Roman"/>
        </w:rPr>
      </w:pPr>
      <w:r w:rsidRPr="00EC295E">
        <w:rPr>
          <w:rFonts w:ascii="Times New Roman" w:hAnsi="Times New Roman"/>
        </w:rPr>
        <w:t>Penalty: Imprisonment for 15 years.</w:t>
      </w:r>
      <w:r w:rsidR="008616F4" w:rsidRPr="00EC295E">
        <w:rPr>
          <w:rFonts w:ascii="Times New Roman" w:hAnsi="Times New Roman"/>
        </w:rPr>
        <w:t>"</w:t>
      </w:r>
    </w:p>
    <w:p w14:paraId="39D1FC08" w14:textId="110D66B2" w:rsidR="008616F4" w:rsidRPr="00EC295E" w:rsidRDefault="00573C34"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E05B34" w:rsidRPr="00EC295E">
        <w:rPr>
          <w:rFonts w:ascii="Times New Roman" w:hAnsi="Times New Roman"/>
        </w:rPr>
        <w:t xml:space="preserve">The provision must be </w:t>
      </w:r>
      <w:r w:rsidR="0007116E" w:rsidRPr="00EC295E">
        <w:rPr>
          <w:rFonts w:ascii="Times New Roman" w:hAnsi="Times New Roman"/>
        </w:rPr>
        <w:t xml:space="preserve">read with a number of </w:t>
      </w:r>
      <w:r w:rsidR="00FF3D3D" w:rsidRPr="00EC295E">
        <w:rPr>
          <w:rFonts w:ascii="Times New Roman" w:hAnsi="Times New Roman"/>
        </w:rPr>
        <w:t>definitions</w:t>
      </w:r>
      <w:r w:rsidR="00742000" w:rsidRPr="00EC295E">
        <w:rPr>
          <w:rFonts w:ascii="Times New Roman" w:hAnsi="Times New Roman"/>
        </w:rPr>
        <w:t xml:space="preserve">, one of which is </w:t>
      </w:r>
      <w:r w:rsidR="003828FE" w:rsidRPr="00EC295E">
        <w:rPr>
          <w:rFonts w:ascii="Times New Roman" w:hAnsi="Times New Roman"/>
        </w:rPr>
        <w:t xml:space="preserve">the definition of </w:t>
      </w:r>
      <w:r w:rsidR="00317FB2" w:rsidRPr="00EC295E">
        <w:rPr>
          <w:rFonts w:ascii="Times New Roman" w:hAnsi="Times New Roman"/>
        </w:rPr>
        <w:t>"foreign princip</w:t>
      </w:r>
      <w:r w:rsidR="004651E3" w:rsidRPr="00EC295E">
        <w:rPr>
          <w:rFonts w:ascii="Times New Roman" w:hAnsi="Times New Roman"/>
        </w:rPr>
        <w:t>al</w:t>
      </w:r>
      <w:r w:rsidR="00317FB2" w:rsidRPr="00EC295E">
        <w:rPr>
          <w:rFonts w:ascii="Times New Roman" w:hAnsi="Times New Roman"/>
        </w:rPr>
        <w:t>"</w:t>
      </w:r>
      <w:r w:rsidR="00C15203" w:rsidRPr="00EC295E">
        <w:rPr>
          <w:rFonts w:ascii="Times New Roman" w:hAnsi="Times New Roman"/>
        </w:rPr>
        <w:t xml:space="preserve"> in s 90.2. That </w:t>
      </w:r>
      <w:r w:rsidR="00087717" w:rsidRPr="00EC295E">
        <w:rPr>
          <w:rFonts w:ascii="Times New Roman" w:hAnsi="Times New Roman"/>
        </w:rPr>
        <w:t>section provides:</w:t>
      </w:r>
    </w:p>
    <w:p w14:paraId="0E9529E3" w14:textId="77777777" w:rsidR="009C2419" w:rsidRPr="00EC295E" w:rsidRDefault="009C2419" w:rsidP="00EC295E">
      <w:pPr>
        <w:pStyle w:val="leftright"/>
        <w:spacing w:before="0" w:after="260" w:line="280" w:lineRule="exact"/>
        <w:ind w:right="0"/>
        <w:jc w:val="both"/>
        <w:rPr>
          <w:rFonts w:ascii="Times New Roman" w:hAnsi="Times New Roman"/>
        </w:rPr>
      </w:pPr>
      <w:r w:rsidRPr="00EC295E">
        <w:rPr>
          <w:rFonts w:ascii="Times New Roman" w:hAnsi="Times New Roman"/>
        </w:rPr>
        <w:t xml:space="preserve">"Each of the following is a </w:t>
      </w:r>
      <w:r w:rsidRPr="00EC295E">
        <w:rPr>
          <w:rFonts w:ascii="Times New Roman" w:hAnsi="Times New Roman"/>
          <w:b/>
          <w:i/>
        </w:rPr>
        <w:t>foreign principal</w:t>
      </w:r>
      <w:r w:rsidRPr="00EC295E">
        <w:rPr>
          <w:rFonts w:ascii="Times New Roman" w:hAnsi="Times New Roman"/>
        </w:rPr>
        <w:t>:</w:t>
      </w:r>
    </w:p>
    <w:p w14:paraId="0B74A45D" w14:textId="4B25A64F" w:rsidR="009C2419" w:rsidRPr="00EC295E" w:rsidRDefault="009C2419" w:rsidP="00EC295E">
      <w:pPr>
        <w:pStyle w:val="leftright"/>
        <w:spacing w:before="0" w:after="260" w:line="280" w:lineRule="exact"/>
        <w:ind w:right="0"/>
        <w:jc w:val="both"/>
        <w:rPr>
          <w:rFonts w:ascii="Times New Roman" w:hAnsi="Times New Roman"/>
        </w:rPr>
      </w:pPr>
      <w:r w:rsidRPr="00EC295E">
        <w:rPr>
          <w:rFonts w:ascii="Times New Roman" w:hAnsi="Times New Roman"/>
        </w:rPr>
        <w:t>(a)</w:t>
      </w:r>
      <w:r w:rsidR="00CD12D7" w:rsidRPr="00EC295E">
        <w:rPr>
          <w:rFonts w:ascii="Times New Roman" w:hAnsi="Times New Roman"/>
        </w:rPr>
        <w:tab/>
      </w:r>
      <w:r w:rsidRPr="00EC295E">
        <w:rPr>
          <w:rFonts w:ascii="Times New Roman" w:hAnsi="Times New Roman"/>
        </w:rPr>
        <w:t>a foreign government principal;</w:t>
      </w:r>
    </w:p>
    <w:p w14:paraId="14D22E6C" w14:textId="0D31CD15" w:rsidR="009C2419" w:rsidRPr="00EC295E" w:rsidRDefault="009C2419" w:rsidP="00EC295E">
      <w:pPr>
        <w:pStyle w:val="leftright"/>
        <w:spacing w:before="0" w:after="260" w:line="280" w:lineRule="exact"/>
        <w:ind w:right="0"/>
        <w:jc w:val="both"/>
        <w:rPr>
          <w:rFonts w:ascii="Times New Roman" w:hAnsi="Times New Roman"/>
        </w:rPr>
      </w:pPr>
      <w:r w:rsidRPr="00EC295E">
        <w:rPr>
          <w:rFonts w:ascii="Times New Roman" w:hAnsi="Times New Roman"/>
        </w:rPr>
        <w:t>(aa)</w:t>
      </w:r>
      <w:r w:rsidR="00945F89" w:rsidRPr="00EC295E">
        <w:rPr>
          <w:rFonts w:ascii="Times New Roman" w:hAnsi="Times New Roman"/>
        </w:rPr>
        <w:tab/>
      </w:r>
      <w:r w:rsidRPr="00EC295E">
        <w:rPr>
          <w:rFonts w:ascii="Times New Roman" w:hAnsi="Times New Roman"/>
        </w:rPr>
        <w:t>a foreign political organisation;</w:t>
      </w:r>
    </w:p>
    <w:p w14:paraId="17369862" w14:textId="69D93A33" w:rsidR="009C2419" w:rsidRPr="00EC295E" w:rsidRDefault="009C2419"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(b)</w:t>
      </w:r>
      <w:r w:rsidR="007C057F" w:rsidRPr="00EC295E">
        <w:rPr>
          <w:rFonts w:ascii="Times New Roman" w:hAnsi="Times New Roman"/>
        </w:rPr>
        <w:tab/>
      </w:r>
      <w:r w:rsidRPr="00EC295E">
        <w:rPr>
          <w:rFonts w:ascii="Times New Roman" w:hAnsi="Times New Roman"/>
        </w:rPr>
        <w:t>a public international organisation within the meaning of</w:t>
      </w:r>
      <w:r w:rsidR="007C057F" w:rsidRPr="00EC295E">
        <w:rPr>
          <w:rFonts w:ascii="Times New Roman" w:hAnsi="Times New Roman"/>
        </w:rPr>
        <w:t xml:space="preserve"> </w:t>
      </w:r>
      <w:r w:rsidRPr="00EC295E">
        <w:rPr>
          <w:rFonts w:ascii="Times New Roman" w:hAnsi="Times New Roman"/>
        </w:rPr>
        <w:t>Division 70 (see section 70.1);</w:t>
      </w:r>
    </w:p>
    <w:p w14:paraId="77EC1BDA" w14:textId="27F1E968" w:rsidR="009C2419" w:rsidRPr="00EC295E" w:rsidRDefault="009C2419"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(c)</w:t>
      </w:r>
      <w:r w:rsidR="007C057F" w:rsidRPr="00EC295E">
        <w:rPr>
          <w:rFonts w:ascii="Times New Roman" w:hAnsi="Times New Roman"/>
        </w:rPr>
        <w:tab/>
      </w:r>
      <w:r w:rsidRPr="00EC295E">
        <w:rPr>
          <w:rFonts w:ascii="Times New Roman" w:hAnsi="Times New Roman"/>
        </w:rPr>
        <w:t>a terrorist organisation within the meaning of Division 102</w:t>
      </w:r>
      <w:r w:rsidR="004677E9" w:rsidRPr="00EC295E">
        <w:rPr>
          <w:rFonts w:ascii="Times New Roman" w:hAnsi="Times New Roman"/>
        </w:rPr>
        <w:t xml:space="preserve"> </w:t>
      </w:r>
      <w:r w:rsidRPr="00EC295E">
        <w:rPr>
          <w:rFonts w:ascii="Times New Roman" w:hAnsi="Times New Roman"/>
        </w:rPr>
        <w:t>(see section 102.1);</w:t>
      </w:r>
    </w:p>
    <w:p w14:paraId="3182ADFA" w14:textId="649FA66A" w:rsidR="009C2419" w:rsidRPr="00EC295E" w:rsidRDefault="009C2419"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(d)</w:t>
      </w:r>
      <w:r w:rsidR="004677E9" w:rsidRPr="00EC295E">
        <w:rPr>
          <w:rFonts w:ascii="Times New Roman" w:hAnsi="Times New Roman"/>
        </w:rPr>
        <w:tab/>
      </w:r>
      <w:r w:rsidRPr="00EC295E">
        <w:rPr>
          <w:rFonts w:ascii="Times New Roman" w:hAnsi="Times New Roman"/>
        </w:rPr>
        <w:t>an entity or organisation owned, directed or controlled by a</w:t>
      </w:r>
      <w:r w:rsidR="00AA43BB" w:rsidRPr="00EC295E">
        <w:rPr>
          <w:rFonts w:ascii="Times New Roman" w:hAnsi="Times New Roman"/>
        </w:rPr>
        <w:t xml:space="preserve"> </w:t>
      </w:r>
      <w:r w:rsidRPr="00EC295E">
        <w:rPr>
          <w:rFonts w:ascii="Times New Roman" w:hAnsi="Times New Roman"/>
        </w:rPr>
        <w:t>foreign principal within the meaning of paragraph</w:t>
      </w:r>
      <w:r w:rsidR="001E4306" w:rsidRPr="00EC295E">
        <w:rPr>
          <w:rFonts w:ascii="Times New Roman" w:hAnsi="Times New Roman"/>
        </w:rPr>
        <w:t xml:space="preserve"> </w:t>
      </w:r>
      <w:r w:rsidRPr="00EC295E">
        <w:rPr>
          <w:rFonts w:ascii="Times New Roman" w:hAnsi="Times New Roman"/>
        </w:rPr>
        <w:t>(aa), (b) or</w:t>
      </w:r>
      <w:r w:rsidR="0077753B" w:rsidRPr="00EC295E">
        <w:rPr>
          <w:rFonts w:ascii="Times New Roman" w:hAnsi="Times New Roman"/>
        </w:rPr>
        <w:t xml:space="preserve"> </w:t>
      </w:r>
      <w:r w:rsidRPr="00EC295E">
        <w:rPr>
          <w:rFonts w:ascii="Times New Roman" w:hAnsi="Times New Roman"/>
        </w:rPr>
        <w:t>(c);</w:t>
      </w:r>
    </w:p>
    <w:p w14:paraId="5FF23F0B" w14:textId="77777777" w:rsidR="00EC295E" w:rsidRDefault="009C2419"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(e)</w:t>
      </w:r>
      <w:r w:rsidR="00AA43BB" w:rsidRPr="00EC295E">
        <w:rPr>
          <w:rFonts w:ascii="Times New Roman" w:hAnsi="Times New Roman"/>
        </w:rPr>
        <w:tab/>
      </w:r>
      <w:r w:rsidRPr="00EC295E">
        <w:rPr>
          <w:rFonts w:ascii="Times New Roman" w:hAnsi="Times New Roman"/>
        </w:rPr>
        <w:t>an entity or organisation owned, directed or controlled by 2</w:t>
      </w:r>
      <w:r w:rsidR="00AA43BB" w:rsidRPr="00EC295E">
        <w:rPr>
          <w:rFonts w:ascii="Times New Roman" w:hAnsi="Times New Roman"/>
        </w:rPr>
        <w:t xml:space="preserve"> </w:t>
      </w:r>
      <w:r w:rsidRPr="00EC295E">
        <w:rPr>
          <w:rFonts w:ascii="Times New Roman" w:hAnsi="Times New Roman"/>
        </w:rPr>
        <w:t>or more foreign principals within the meaning of</w:t>
      </w:r>
      <w:r w:rsidR="00026C4F" w:rsidRPr="00EC295E">
        <w:rPr>
          <w:rFonts w:ascii="Times New Roman" w:hAnsi="Times New Roman"/>
        </w:rPr>
        <w:t xml:space="preserve"> </w:t>
      </w:r>
      <w:r w:rsidRPr="00EC295E">
        <w:rPr>
          <w:rFonts w:ascii="Times New Roman" w:hAnsi="Times New Roman"/>
        </w:rPr>
        <w:t>paragraph (a), (aa), (b) or (c).</w:t>
      </w:r>
      <w:r w:rsidR="0077753B" w:rsidRPr="00EC295E">
        <w:rPr>
          <w:rFonts w:ascii="Times New Roman" w:hAnsi="Times New Roman"/>
        </w:rPr>
        <w:t>"</w:t>
      </w:r>
    </w:p>
    <w:p w14:paraId="172C5988" w14:textId="3C7B4426" w:rsidR="009E0CD4" w:rsidRPr="00EC295E" w:rsidRDefault="008D00CD"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6424AD" w:rsidRPr="00EC295E">
        <w:rPr>
          <w:rFonts w:ascii="Times New Roman" w:hAnsi="Times New Roman"/>
        </w:rPr>
        <w:t>Bearing</w:t>
      </w:r>
      <w:r w:rsidR="0077273D" w:rsidRPr="00EC295E">
        <w:rPr>
          <w:rFonts w:ascii="Times New Roman" w:hAnsi="Times New Roman"/>
        </w:rPr>
        <w:t xml:space="preserve"> on</w:t>
      </w:r>
      <w:r w:rsidR="005B2F64" w:rsidRPr="00EC295E">
        <w:rPr>
          <w:rFonts w:ascii="Times New Roman" w:hAnsi="Times New Roman"/>
        </w:rPr>
        <w:t xml:space="preserve"> </w:t>
      </w:r>
      <w:r w:rsidR="0028231A" w:rsidRPr="00EC295E">
        <w:rPr>
          <w:rFonts w:ascii="Times New Roman" w:hAnsi="Times New Roman"/>
        </w:rPr>
        <w:t>s 90</w:t>
      </w:r>
      <w:r w:rsidR="00DF7A79" w:rsidRPr="00EC295E">
        <w:rPr>
          <w:rFonts w:ascii="Times New Roman" w:hAnsi="Times New Roman"/>
        </w:rPr>
        <w:t>.2</w:t>
      </w:r>
      <w:r w:rsidR="006424AD" w:rsidRPr="00EC295E">
        <w:rPr>
          <w:rFonts w:ascii="Times New Roman" w:hAnsi="Times New Roman"/>
        </w:rPr>
        <w:t>(a) and (aa), t</w:t>
      </w:r>
      <w:r w:rsidR="00DD136A" w:rsidRPr="00EC295E">
        <w:rPr>
          <w:rFonts w:ascii="Times New Roman" w:hAnsi="Times New Roman"/>
        </w:rPr>
        <w:t xml:space="preserve">he expressions </w:t>
      </w:r>
      <w:r w:rsidR="008747A8" w:rsidRPr="00EC295E">
        <w:rPr>
          <w:rFonts w:ascii="Times New Roman" w:hAnsi="Times New Roman"/>
        </w:rPr>
        <w:t xml:space="preserve">"foreign political organisation" </w:t>
      </w:r>
      <w:r w:rsidR="006424AD" w:rsidRPr="00EC295E">
        <w:rPr>
          <w:rFonts w:ascii="Times New Roman" w:hAnsi="Times New Roman"/>
        </w:rPr>
        <w:t xml:space="preserve">and </w:t>
      </w:r>
      <w:r w:rsidR="00DD136A" w:rsidRPr="00EC295E">
        <w:rPr>
          <w:rFonts w:ascii="Times New Roman" w:hAnsi="Times New Roman"/>
        </w:rPr>
        <w:t>"</w:t>
      </w:r>
      <w:r w:rsidR="009658BC" w:rsidRPr="00EC295E">
        <w:rPr>
          <w:rFonts w:ascii="Times New Roman" w:hAnsi="Times New Roman"/>
        </w:rPr>
        <w:t>foreign government princ</w:t>
      </w:r>
      <w:r w:rsidR="007402A1" w:rsidRPr="00EC295E">
        <w:rPr>
          <w:rFonts w:ascii="Times New Roman" w:hAnsi="Times New Roman"/>
        </w:rPr>
        <w:t>i</w:t>
      </w:r>
      <w:r w:rsidR="009658BC" w:rsidRPr="00EC295E">
        <w:rPr>
          <w:rFonts w:ascii="Times New Roman" w:hAnsi="Times New Roman"/>
        </w:rPr>
        <w:t>pal</w:t>
      </w:r>
      <w:r w:rsidR="007402A1" w:rsidRPr="00EC295E">
        <w:rPr>
          <w:rFonts w:ascii="Times New Roman" w:hAnsi="Times New Roman"/>
        </w:rPr>
        <w:t xml:space="preserve">" </w:t>
      </w:r>
      <w:r w:rsidR="0078333A" w:rsidRPr="00EC295E">
        <w:rPr>
          <w:rFonts w:ascii="Times New Roman" w:hAnsi="Times New Roman"/>
        </w:rPr>
        <w:t>are in turn defined</w:t>
      </w:r>
      <w:r w:rsidR="00B07241" w:rsidRPr="00EC295E">
        <w:rPr>
          <w:rFonts w:ascii="Times New Roman" w:hAnsi="Times New Roman"/>
        </w:rPr>
        <w:t xml:space="preserve"> i</w:t>
      </w:r>
      <w:r w:rsidR="006424AD" w:rsidRPr="00EC295E">
        <w:rPr>
          <w:rFonts w:ascii="Times New Roman" w:hAnsi="Times New Roman"/>
        </w:rPr>
        <w:t>n</w:t>
      </w:r>
      <w:r w:rsidR="00B07241" w:rsidRPr="00EC295E">
        <w:rPr>
          <w:rFonts w:ascii="Times New Roman" w:hAnsi="Times New Roman"/>
        </w:rPr>
        <w:t xml:space="preserve"> </w:t>
      </w:r>
      <w:r w:rsidR="00B6099C" w:rsidRPr="00EC295E">
        <w:rPr>
          <w:rFonts w:ascii="Times New Roman" w:hAnsi="Times New Roman"/>
        </w:rPr>
        <w:t>s</w:t>
      </w:r>
      <w:r w:rsidR="00F64C81" w:rsidRPr="00EC295E">
        <w:rPr>
          <w:rFonts w:ascii="Times New Roman" w:hAnsi="Times New Roman"/>
        </w:rPr>
        <w:t> </w:t>
      </w:r>
      <w:r w:rsidR="00B6099C" w:rsidRPr="00EC295E">
        <w:rPr>
          <w:rFonts w:ascii="Times New Roman" w:hAnsi="Times New Roman"/>
        </w:rPr>
        <w:t>90.1(</w:t>
      </w:r>
      <w:r w:rsidR="00295B12" w:rsidRPr="00EC295E">
        <w:rPr>
          <w:rFonts w:ascii="Times New Roman" w:hAnsi="Times New Roman"/>
        </w:rPr>
        <w:t>1)</w:t>
      </w:r>
      <w:r w:rsidR="006424AD" w:rsidRPr="00EC295E">
        <w:rPr>
          <w:rFonts w:ascii="Times New Roman" w:hAnsi="Times New Roman"/>
        </w:rPr>
        <w:t xml:space="preserve"> and</w:t>
      </w:r>
      <w:r w:rsidR="00295B12" w:rsidRPr="00EC295E">
        <w:rPr>
          <w:rFonts w:ascii="Times New Roman" w:hAnsi="Times New Roman"/>
        </w:rPr>
        <w:t xml:space="preserve"> </w:t>
      </w:r>
      <w:r w:rsidR="006424AD" w:rsidRPr="00EC295E">
        <w:rPr>
          <w:rFonts w:ascii="Times New Roman" w:hAnsi="Times New Roman"/>
        </w:rPr>
        <w:t xml:space="preserve">s 90.3 </w:t>
      </w:r>
      <w:r w:rsidR="00295B12" w:rsidRPr="00EC295E">
        <w:rPr>
          <w:rFonts w:ascii="Times New Roman" w:hAnsi="Times New Roman"/>
        </w:rPr>
        <w:t>respectively.</w:t>
      </w:r>
    </w:p>
    <w:p w14:paraId="72FE373E" w14:textId="76E3E2E7" w:rsidR="0077273D" w:rsidRPr="00EC295E" w:rsidRDefault="0077273D" w:rsidP="00EC295E">
      <w:pPr>
        <w:pStyle w:val="FixListStyle"/>
        <w:spacing w:after="260" w:line="280" w:lineRule="exact"/>
        <w:ind w:right="0"/>
        <w:jc w:val="both"/>
        <w:rPr>
          <w:rFonts w:ascii="Times New Roman" w:hAnsi="Times New Roman"/>
        </w:rPr>
      </w:pPr>
      <w:r w:rsidRPr="00EC295E">
        <w:rPr>
          <w:rFonts w:ascii="Times New Roman" w:hAnsi="Times New Roman"/>
        </w:rPr>
        <w:tab/>
        <w:t>Section 90.1</w:t>
      </w:r>
      <w:r w:rsidR="0048646B" w:rsidRPr="00EC295E">
        <w:rPr>
          <w:rFonts w:ascii="Times New Roman" w:hAnsi="Times New Roman"/>
        </w:rPr>
        <w:t>(1)</w:t>
      </w:r>
      <w:r w:rsidRPr="00EC295E">
        <w:rPr>
          <w:rFonts w:ascii="Times New Roman" w:hAnsi="Times New Roman"/>
        </w:rPr>
        <w:t xml:space="preserve"> relevantly provides:</w:t>
      </w:r>
    </w:p>
    <w:p w14:paraId="1D9A3924" w14:textId="77777777" w:rsidR="0077273D" w:rsidRPr="00EC295E" w:rsidRDefault="0077273D" w:rsidP="00EC295E">
      <w:pPr>
        <w:pStyle w:val="leftright"/>
        <w:spacing w:before="0" w:after="260" w:line="280" w:lineRule="exact"/>
        <w:ind w:right="0"/>
        <w:jc w:val="both"/>
        <w:rPr>
          <w:rFonts w:ascii="Times New Roman" w:hAnsi="Times New Roman"/>
        </w:rPr>
      </w:pPr>
      <w:r w:rsidRPr="00EC295E">
        <w:rPr>
          <w:rFonts w:ascii="Times New Roman" w:hAnsi="Times New Roman"/>
        </w:rPr>
        <w:t>"</w:t>
      </w:r>
      <w:r w:rsidRPr="00EC295E">
        <w:rPr>
          <w:rFonts w:ascii="Times New Roman" w:hAnsi="Times New Roman"/>
          <w:b/>
          <w:i/>
        </w:rPr>
        <w:t>foreign political organisation</w:t>
      </w:r>
      <w:r w:rsidRPr="00EC295E">
        <w:rPr>
          <w:rFonts w:ascii="Times New Roman" w:hAnsi="Times New Roman"/>
        </w:rPr>
        <w:t xml:space="preserve"> includes:</w:t>
      </w:r>
    </w:p>
    <w:p w14:paraId="408ED80B" w14:textId="623A3E9D" w:rsidR="0077273D" w:rsidRPr="00EC295E" w:rsidRDefault="00FE45FB" w:rsidP="00EC295E">
      <w:pPr>
        <w:pStyle w:val="leftright"/>
        <w:spacing w:before="0" w:after="260" w:line="280" w:lineRule="exact"/>
        <w:ind w:right="0"/>
        <w:jc w:val="both"/>
        <w:rPr>
          <w:rFonts w:ascii="Times New Roman" w:hAnsi="Times New Roman"/>
        </w:rPr>
      </w:pPr>
      <w:r w:rsidRPr="00EC295E">
        <w:rPr>
          <w:rFonts w:ascii="Times New Roman" w:hAnsi="Times New Roman"/>
        </w:rPr>
        <w:t>(</w:t>
      </w:r>
      <w:r w:rsidR="0077273D" w:rsidRPr="00EC295E">
        <w:rPr>
          <w:rFonts w:ascii="Times New Roman" w:hAnsi="Times New Roman"/>
        </w:rPr>
        <w:t>a)</w:t>
      </w:r>
      <w:r w:rsidR="0077273D" w:rsidRPr="00EC295E">
        <w:rPr>
          <w:rFonts w:ascii="Times New Roman" w:hAnsi="Times New Roman"/>
        </w:rPr>
        <w:tab/>
        <w:t>a foreign political party; and</w:t>
      </w:r>
    </w:p>
    <w:p w14:paraId="43030027" w14:textId="77777777" w:rsidR="0077273D" w:rsidRPr="00EC295E" w:rsidRDefault="0077273D"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(b)</w:t>
      </w:r>
      <w:r w:rsidRPr="00EC295E">
        <w:rPr>
          <w:rFonts w:ascii="Times New Roman" w:hAnsi="Times New Roman"/>
        </w:rPr>
        <w:tab/>
        <w:t>a foreign organisation that exists primarily to pursue political objectives; and</w:t>
      </w:r>
    </w:p>
    <w:p w14:paraId="15909E67" w14:textId="77777777" w:rsidR="00EC295E" w:rsidRDefault="0077273D"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(c)</w:t>
      </w:r>
      <w:r w:rsidRPr="00EC295E">
        <w:rPr>
          <w:rFonts w:ascii="Times New Roman" w:hAnsi="Times New Roman"/>
        </w:rPr>
        <w:tab/>
        <w:t>a foreign organisation that exists to pursue militant, extremist or revolutionary objectives."</w:t>
      </w:r>
    </w:p>
    <w:p w14:paraId="45C3F6E4" w14:textId="69985F65" w:rsidR="00295B12" w:rsidRPr="00EC295E" w:rsidRDefault="00295B12" w:rsidP="00EC295E">
      <w:pPr>
        <w:pStyle w:val="FixListStyle"/>
        <w:spacing w:after="260" w:line="280" w:lineRule="exact"/>
        <w:ind w:right="0"/>
        <w:jc w:val="both"/>
        <w:rPr>
          <w:rFonts w:ascii="Times New Roman" w:hAnsi="Times New Roman"/>
        </w:rPr>
      </w:pPr>
      <w:r w:rsidRPr="00EC295E">
        <w:rPr>
          <w:rFonts w:ascii="Times New Roman" w:hAnsi="Times New Roman"/>
        </w:rPr>
        <w:lastRenderedPageBreak/>
        <w:tab/>
        <w:t>Section 90.3 provides</w:t>
      </w:r>
      <w:r w:rsidR="00F64C81" w:rsidRPr="00EC295E">
        <w:rPr>
          <w:rFonts w:ascii="Times New Roman" w:hAnsi="Times New Roman"/>
        </w:rPr>
        <w:t>:</w:t>
      </w:r>
    </w:p>
    <w:p w14:paraId="490EBC20" w14:textId="77777777" w:rsidR="006B03BB" w:rsidRPr="00EC295E" w:rsidRDefault="00F64C81" w:rsidP="00EC295E">
      <w:pPr>
        <w:pStyle w:val="leftright"/>
        <w:spacing w:before="0" w:after="260" w:line="280" w:lineRule="exact"/>
        <w:ind w:right="0"/>
        <w:jc w:val="both"/>
        <w:rPr>
          <w:rFonts w:ascii="Times New Roman" w:hAnsi="Times New Roman"/>
        </w:rPr>
      </w:pPr>
      <w:r w:rsidRPr="00EC295E">
        <w:rPr>
          <w:rFonts w:ascii="Times New Roman" w:hAnsi="Times New Roman"/>
        </w:rPr>
        <w:t>"</w:t>
      </w:r>
      <w:r w:rsidR="006B03BB" w:rsidRPr="00EC295E">
        <w:rPr>
          <w:rFonts w:ascii="Times New Roman" w:hAnsi="Times New Roman"/>
        </w:rPr>
        <w:t xml:space="preserve">Each of the following is a </w:t>
      </w:r>
      <w:r w:rsidR="006B03BB" w:rsidRPr="00EC295E">
        <w:rPr>
          <w:rFonts w:ascii="Times New Roman" w:hAnsi="Times New Roman"/>
          <w:b/>
          <w:i/>
        </w:rPr>
        <w:t>foreign government principal</w:t>
      </w:r>
      <w:r w:rsidR="006B03BB" w:rsidRPr="00EC295E">
        <w:rPr>
          <w:rFonts w:ascii="Times New Roman" w:hAnsi="Times New Roman"/>
        </w:rPr>
        <w:t>:</w:t>
      </w:r>
    </w:p>
    <w:p w14:paraId="118B4696" w14:textId="26F7CAAB"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(a)</w:t>
      </w:r>
      <w:r w:rsidR="001E0AFA" w:rsidRPr="00EC295E">
        <w:rPr>
          <w:rFonts w:ascii="Times New Roman" w:hAnsi="Times New Roman"/>
        </w:rPr>
        <w:tab/>
      </w:r>
      <w:r w:rsidRPr="00EC295E">
        <w:rPr>
          <w:rFonts w:ascii="Times New Roman" w:hAnsi="Times New Roman"/>
        </w:rPr>
        <w:t>the government of a foreign country or of part of a foreign country;</w:t>
      </w:r>
    </w:p>
    <w:p w14:paraId="271F990C" w14:textId="6B8F4C85"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(b)</w:t>
      </w:r>
      <w:r w:rsidR="001E0AFA" w:rsidRPr="00EC295E">
        <w:rPr>
          <w:rFonts w:ascii="Times New Roman" w:hAnsi="Times New Roman"/>
        </w:rPr>
        <w:tab/>
      </w:r>
      <w:r w:rsidRPr="00EC295E">
        <w:rPr>
          <w:rFonts w:ascii="Times New Roman" w:hAnsi="Times New Roman"/>
        </w:rPr>
        <w:t>an authority of the government of a foreign country;</w:t>
      </w:r>
    </w:p>
    <w:p w14:paraId="023F2FD0" w14:textId="4C26A0C5"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(c)</w:t>
      </w:r>
      <w:r w:rsidR="001E0AFA" w:rsidRPr="00EC295E">
        <w:rPr>
          <w:rFonts w:ascii="Times New Roman" w:hAnsi="Times New Roman"/>
        </w:rPr>
        <w:tab/>
      </w:r>
      <w:r w:rsidRPr="00EC295E">
        <w:rPr>
          <w:rFonts w:ascii="Times New Roman" w:hAnsi="Times New Roman"/>
        </w:rPr>
        <w:t>an authority of the government of part of a foreign country;</w:t>
      </w:r>
    </w:p>
    <w:p w14:paraId="786CCF89" w14:textId="729E43FC"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(d)</w:t>
      </w:r>
      <w:r w:rsidR="001E0AFA" w:rsidRPr="00EC295E">
        <w:rPr>
          <w:rFonts w:ascii="Times New Roman" w:hAnsi="Times New Roman"/>
        </w:rPr>
        <w:tab/>
      </w:r>
      <w:r w:rsidRPr="00EC295E">
        <w:rPr>
          <w:rFonts w:ascii="Times New Roman" w:hAnsi="Times New Roman"/>
        </w:rPr>
        <w:t>a foreign local government body or foreign regional government body;</w:t>
      </w:r>
    </w:p>
    <w:p w14:paraId="52C559BF" w14:textId="5612AE62"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(e)</w:t>
      </w:r>
      <w:r w:rsidR="001E0AFA" w:rsidRPr="00EC295E">
        <w:rPr>
          <w:rFonts w:ascii="Times New Roman" w:hAnsi="Times New Roman"/>
        </w:rPr>
        <w:tab/>
      </w:r>
      <w:r w:rsidRPr="00EC295E">
        <w:rPr>
          <w:rFonts w:ascii="Times New Roman" w:hAnsi="Times New Roman"/>
        </w:rPr>
        <w:t xml:space="preserve">a company to which any of the subparagraphs of paragraph (a) of the definition of </w:t>
      </w:r>
      <w:r w:rsidRPr="00EC295E">
        <w:rPr>
          <w:rFonts w:ascii="Times New Roman" w:hAnsi="Times New Roman"/>
          <w:b/>
          <w:i/>
        </w:rPr>
        <w:t>foreign public enterprise</w:t>
      </w:r>
      <w:r w:rsidRPr="00EC295E">
        <w:rPr>
          <w:rFonts w:ascii="Times New Roman" w:hAnsi="Times New Roman"/>
          <w:b/>
        </w:rPr>
        <w:t xml:space="preserve"> </w:t>
      </w:r>
      <w:r w:rsidRPr="00EC295E">
        <w:rPr>
          <w:rFonts w:ascii="Times New Roman" w:hAnsi="Times New Roman"/>
        </w:rPr>
        <w:t>in section 70.1 applies;</w:t>
      </w:r>
    </w:p>
    <w:p w14:paraId="3DACF339" w14:textId="3CB776A9"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(f)</w:t>
      </w:r>
      <w:r w:rsidR="001E0AFA" w:rsidRPr="00EC295E">
        <w:rPr>
          <w:rFonts w:ascii="Times New Roman" w:hAnsi="Times New Roman"/>
        </w:rPr>
        <w:tab/>
      </w:r>
      <w:r w:rsidRPr="00EC295E">
        <w:rPr>
          <w:rFonts w:ascii="Times New Roman" w:hAnsi="Times New Roman"/>
        </w:rPr>
        <w:t xml:space="preserve">a body or association to which either of the subparagraphs of paragraph (b) of the definition of </w:t>
      </w:r>
      <w:r w:rsidRPr="00EC295E">
        <w:rPr>
          <w:rFonts w:ascii="Times New Roman" w:hAnsi="Times New Roman"/>
          <w:b/>
          <w:i/>
        </w:rPr>
        <w:t>foreign public enterprise</w:t>
      </w:r>
      <w:r w:rsidRPr="00EC295E">
        <w:rPr>
          <w:rFonts w:ascii="Times New Roman" w:hAnsi="Times New Roman"/>
        </w:rPr>
        <w:t xml:space="preserve"> in section 70.1 applies;</w:t>
      </w:r>
    </w:p>
    <w:p w14:paraId="2EFB9D89" w14:textId="4B97E549" w:rsidR="006B03BB" w:rsidRPr="00EC295E" w:rsidRDefault="006B03BB"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(h)</w:t>
      </w:r>
      <w:r w:rsidR="001E0AFA" w:rsidRPr="00EC295E">
        <w:rPr>
          <w:rFonts w:ascii="Times New Roman" w:hAnsi="Times New Roman"/>
        </w:rPr>
        <w:tab/>
      </w:r>
      <w:r w:rsidRPr="00EC295E">
        <w:rPr>
          <w:rFonts w:ascii="Times New Roman" w:hAnsi="Times New Roman"/>
        </w:rPr>
        <w:t>an entity or organisation owned, directed or controlled:</w:t>
      </w:r>
    </w:p>
    <w:p w14:paraId="3FC5996F" w14:textId="697AF855" w:rsidR="00F64C81" w:rsidRPr="00EC295E" w:rsidRDefault="00EC7C0A"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6B03BB" w:rsidRPr="00EC295E">
        <w:rPr>
          <w:rFonts w:ascii="Times New Roman" w:hAnsi="Times New Roman"/>
        </w:rPr>
        <w:t>(</w:t>
      </w:r>
      <w:proofErr w:type="spellStart"/>
      <w:r w:rsidR="006B03BB" w:rsidRPr="00EC295E">
        <w:rPr>
          <w:rFonts w:ascii="Times New Roman" w:hAnsi="Times New Roman"/>
        </w:rPr>
        <w:t>i</w:t>
      </w:r>
      <w:proofErr w:type="spellEnd"/>
      <w:r w:rsidR="006B03BB" w:rsidRPr="00EC295E">
        <w:rPr>
          <w:rFonts w:ascii="Times New Roman" w:hAnsi="Times New Roman"/>
        </w:rPr>
        <w:t>)</w:t>
      </w:r>
      <w:r w:rsidRPr="00EC295E">
        <w:rPr>
          <w:rFonts w:ascii="Times New Roman" w:hAnsi="Times New Roman"/>
        </w:rPr>
        <w:tab/>
      </w:r>
      <w:r w:rsidR="006B03BB" w:rsidRPr="00EC295E">
        <w:rPr>
          <w:rFonts w:ascii="Times New Roman" w:hAnsi="Times New Roman"/>
        </w:rPr>
        <w:t>by a foreign government principal within the meaning of any other paragraph of this definition; or</w:t>
      </w:r>
    </w:p>
    <w:p w14:paraId="659E1C1B" w14:textId="77777777" w:rsidR="00EC295E" w:rsidRDefault="00EC7C0A" w:rsidP="00EC295E">
      <w:pPr>
        <w:pStyle w:val="leftright"/>
        <w:spacing w:before="0" w:after="260" w:line="280" w:lineRule="exact"/>
        <w:ind w:left="2160" w:right="0" w:hanging="1440"/>
        <w:jc w:val="both"/>
        <w:rPr>
          <w:rFonts w:ascii="Times New Roman" w:hAnsi="Times New Roman"/>
        </w:rPr>
      </w:pPr>
      <w:r w:rsidRPr="00EC295E">
        <w:rPr>
          <w:rFonts w:ascii="Times New Roman" w:hAnsi="Times New Roman"/>
        </w:rPr>
        <w:tab/>
      </w:r>
      <w:r w:rsidR="001E0AFA" w:rsidRPr="00EC295E">
        <w:rPr>
          <w:rFonts w:ascii="Times New Roman" w:hAnsi="Times New Roman"/>
        </w:rPr>
        <w:t>(ii)</w:t>
      </w:r>
      <w:r w:rsidRPr="00EC295E">
        <w:rPr>
          <w:rFonts w:ascii="Times New Roman" w:hAnsi="Times New Roman"/>
        </w:rPr>
        <w:tab/>
      </w:r>
      <w:r w:rsidR="001E0AFA" w:rsidRPr="00EC295E">
        <w:rPr>
          <w:rFonts w:ascii="Times New Roman" w:hAnsi="Times New Roman"/>
        </w:rPr>
        <w:t>by 2 or more such foreign government principals that are foreign government principals in relation to the same foreign country."</w:t>
      </w:r>
    </w:p>
    <w:p w14:paraId="446B0813" w14:textId="2CCD9371" w:rsidR="00FA611B" w:rsidRPr="00EC295E" w:rsidRDefault="005B2F64"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D23644" w:rsidRPr="00EC295E">
        <w:rPr>
          <w:rFonts w:ascii="Times New Roman" w:hAnsi="Times New Roman"/>
        </w:rPr>
        <w:t>Each search warrant identifies the substance of the offences against s</w:t>
      </w:r>
      <w:r w:rsidR="00451656" w:rsidRPr="00EC295E">
        <w:rPr>
          <w:rFonts w:ascii="Times New Roman" w:hAnsi="Times New Roman"/>
        </w:rPr>
        <w:t> </w:t>
      </w:r>
      <w:r w:rsidR="00D23644" w:rsidRPr="00EC295E">
        <w:rPr>
          <w:rFonts w:ascii="Times New Roman" w:hAnsi="Times New Roman"/>
        </w:rPr>
        <w:t>92</w:t>
      </w:r>
      <w:r w:rsidR="00A00D64" w:rsidRPr="00EC295E">
        <w:rPr>
          <w:rFonts w:ascii="Times New Roman" w:hAnsi="Times New Roman"/>
        </w:rPr>
        <w:t>.3</w:t>
      </w:r>
      <w:r w:rsidR="00D23644" w:rsidRPr="00EC295E">
        <w:rPr>
          <w:rFonts w:ascii="Times New Roman" w:hAnsi="Times New Roman"/>
        </w:rPr>
        <w:t xml:space="preserve">(1) of the </w:t>
      </w:r>
      <w:r w:rsidR="00D23644" w:rsidRPr="00EC295E">
        <w:rPr>
          <w:rFonts w:ascii="Times New Roman" w:hAnsi="Times New Roman"/>
          <w:i/>
        </w:rPr>
        <w:t>Criminal Code</w:t>
      </w:r>
      <w:r w:rsidR="00D23644" w:rsidRPr="00EC295E">
        <w:rPr>
          <w:rFonts w:ascii="Times New Roman" w:hAnsi="Times New Roman"/>
        </w:rPr>
        <w:t xml:space="preserve"> to which it relates in the following terms:</w:t>
      </w:r>
    </w:p>
    <w:p w14:paraId="07ADF2F3" w14:textId="708C9F53" w:rsidR="00731AC5" w:rsidRPr="00EC295E" w:rsidRDefault="004D363F" w:rsidP="00EC295E">
      <w:pPr>
        <w:pStyle w:val="leftright"/>
        <w:spacing w:before="0" w:after="260" w:line="280" w:lineRule="exact"/>
        <w:ind w:right="0"/>
        <w:jc w:val="both"/>
        <w:rPr>
          <w:rFonts w:ascii="Times New Roman" w:hAnsi="Times New Roman"/>
        </w:rPr>
      </w:pPr>
      <w:r w:rsidRPr="00EC295E">
        <w:rPr>
          <w:rFonts w:ascii="Times New Roman" w:hAnsi="Times New Roman"/>
        </w:rPr>
        <w:t>"</w:t>
      </w:r>
      <w:r w:rsidR="00731AC5" w:rsidRPr="00EC295E">
        <w:rPr>
          <w:rFonts w:ascii="Times New Roman" w:hAnsi="Times New Roman"/>
        </w:rPr>
        <w:t>Between about 1 July 2019 and 25 June 2020, John Shi Sheng ZHANG and others did, contrary to section 92.3(1) of the Criminal Code (Cth), intentionally engage in conduct, namely:</w:t>
      </w:r>
    </w:p>
    <w:p w14:paraId="7406D963" w14:textId="6206E03E" w:rsidR="0048330D" w:rsidRPr="00EC295E" w:rsidRDefault="00731AC5"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w:t>
      </w:r>
      <w:proofErr w:type="spellStart"/>
      <w:r w:rsidRPr="00EC295E">
        <w:rPr>
          <w:rFonts w:ascii="Times New Roman" w:hAnsi="Times New Roman"/>
        </w:rPr>
        <w:t>i</w:t>
      </w:r>
      <w:proofErr w:type="spellEnd"/>
      <w:r w:rsidRPr="00EC295E">
        <w:rPr>
          <w:rFonts w:ascii="Times New Roman" w:hAnsi="Times New Roman"/>
        </w:rPr>
        <w:t>)</w:t>
      </w:r>
      <w:r w:rsidR="008E1103" w:rsidRPr="00EC295E">
        <w:rPr>
          <w:rFonts w:ascii="Times New Roman" w:hAnsi="Times New Roman"/>
        </w:rPr>
        <w:tab/>
      </w:r>
      <w:r w:rsidRPr="00EC295E">
        <w:rPr>
          <w:rFonts w:ascii="Times New Roman" w:hAnsi="Times New Roman"/>
        </w:rPr>
        <w:t xml:space="preserve">While acting on behalf of Chinese State and Party apparatus engaged, through a private social media chat group and in other fora, with </w:t>
      </w:r>
      <w:proofErr w:type="spellStart"/>
      <w:r w:rsidRPr="00EC295E">
        <w:rPr>
          <w:rFonts w:ascii="Times New Roman" w:hAnsi="Times New Roman"/>
        </w:rPr>
        <w:t>Shaoquett</w:t>
      </w:r>
      <w:proofErr w:type="spellEnd"/>
      <w:r w:rsidRPr="00EC295E">
        <w:rPr>
          <w:rFonts w:ascii="Times New Roman" w:hAnsi="Times New Roman"/>
        </w:rPr>
        <w:t xml:space="preserve"> MOSELMANE, an elected Australian official, to</w:t>
      </w:r>
      <w:r w:rsidR="0048330D" w:rsidRPr="00EC295E">
        <w:rPr>
          <w:rFonts w:ascii="Times New Roman" w:hAnsi="Times New Roman"/>
        </w:rPr>
        <w:t xml:space="preserve"> advance the interests and policy goals of a foreign principal, being the Government of the People's Republic of China (PRC), in </w:t>
      </w:r>
      <w:r w:rsidR="0048330D" w:rsidRPr="00EC295E">
        <w:rPr>
          <w:rFonts w:ascii="Times New Roman" w:hAnsi="Times New Roman"/>
        </w:rPr>
        <w:lastRenderedPageBreak/>
        <w:t>Australia</w:t>
      </w:r>
      <w:r w:rsidR="00F12253" w:rsidRPr="00EC295E">
        <w:rPr>
          <w:rFonts w:ascii="Times New Roman" w:hAnsi="Times New Roman"/>
        </w:rPr>
        <w:t xml:space="preserve"> </w:t>
      </w:r>
      <w:r w:rsidR="0048330D" w:rsidRPr="00EC295E">
        <w:rPr>
          <w:rFonts w:ascii="Times New Roman" w:hAnsi="Times New Roman"/>
        </w:rPr>
        <w:t>by providing support and encouragement to MOSELMANE for the</w:t>
      </w:r>
      <w:r w:rsidR="00F12253" w:rsidRPr="00EC295E">
        <w:rPr>
          <w:rFonts w:ascii="Times New Roman" w:hAnsi="Times New Roman"/>
        </w:rPr>
        <w:t xml:space="preserve"> </w:t>
      </w:r>
      <w:r w:rsidR="0048330D" w:rsidRPr="00EC295E">
        <w:rPr>
          <w:rFonts w:ascii="Times New Roman" w:hAnsi="Times New Roman"/>
        </w:rPr>
        <w:t>advocacy of Chinese State interests, and</w:t>
      </w:r>
    </w:p>
    <w:p w14:paraId="7E49A3AE" w14:textId="1FBB9E89" w:rsidR="0048330D" w:rsidRPr="00EC295E" w:rsidRDefault="0048330D"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(ii)</w:t>
      </w:r>
      <w:r w:rsidR="008E1103" w:rsidRPr="00EC295E">
        <w:rPr>
          <w:rFonts w:ascii="Times New Roman" w:hAnsi="Times New Roman"/>
        </w:rPr>
        <w:tab/>
      </w:r>
      <w:r w:rsidRPr="00EC295E">
        <w:rPr>
          <w:rFonts w:ascii="Times New Roman" w:hAnsi="Times New Roman"/>
        </w:rPr>
        <w:t>In doing so was reckless that the conduct would influence the</w:t>
      </w:r>
      <w:r w:rsidR="00F12253" w:rsidRPr="00EC295E">
        <w:rPr>
          <w:rFonts w:ascii="Times New Roman" w:hAnsi="Times New Roman"/>
        </w:rPr>
        <w:t xml:space="preserve"> </w:t>
      </w:r>
      <w:r w:rsidRPr="00EC295E">
        <w:rPr>
          <w:rFonts w:ascii="Times New Roman" w:hAnsi="Times New Roman"/>
        </w:rPr>
        <w:t>political process of an Australian State or Commonwealth or</w:t>
      </w:r>
      <w:r w:rsidR="00F12253" w:rsidRPr="00EC295E">
        <w:rPr>
          <w:rFonts w:ascii="Times New Roman" w:hAnsi="Times New Roman"/>
        </w:rPr>
        <w:t xml:space="preserve"> </w:t>
      </w:r>
      <w:r w:rsidRPr="00EC295E">
        <w:rPr>
          <w:rFonts w:ascii="Times New Roman" w:hAnsi="Times New Roman"/>
        </w:rPr>
        <w:t>influence the exercise in Australia of an Australian democratic or</w:t>
      </w:r>
      <w:r w:rsidR="00F12253" w:rsidRPr="00EC295E">
        <w:rPr>
          <w:rFonts w:ascii="Times New Roman" w:hAnsi="Times New Roman"/>
        </w:rPr>
        <w:t xml:space="preserve"> </w:t>
      </w:r>
      <w:r w:rsidRPr="00EC295E">
        <w:rPr>
          <w:rFonts w:ascii="Times New Roman" w:hAnsi="Times New Roman"/>
        </w:rPr>
        <w:t>political right or duty, in that the conduct would influence the NSW</w:t>
      </w:r>
      <w:r w:rsidR="00F12253" w:rsidRPr="00EC295E">
        <w:rPr>
          <w:rFonts w:ascii="Times New Roman" w:hAnsi="Times New Roman"/>
        </w:rPr>
        <w:t xml:space="preserve"> </w:t>
      </w:r>
      <w:r w:rsidRPr="00EC295E">
        <w:rPr>
          <w:rFonts w:ascii="Times New Roman" w:hAnsi="Times New Roman"/>
        </w:rPr>
        <w:t xml:space="preserve">branch of the Australian </w:t>
      </w:r>
      <w:proofErr w:type="spellStart"/>
      <w:r w:rsidRPr="00EC295E">
        <w:rPr>
          <w:rFonts w:ascii="Times New Roman" w:hAnsi="Times New Roman"/>
        </w:rPr>
        <w:t>Labor</w:t>
      </w:r>
      <w:proofErr w:type="spellEnd"/>
      <w:r w:rsidRPr="00EC295E">
        <w:rPr>
          <w:rFonts w:ascii="Times New Roman" w:hAnsi="Times New Roman"/>
        </w:rPr>
        <w:t xml:space="preserve"> Party's policy positions on the PRC</w:t>
      </w:r>
      <w:r w:rsidR="00F12253" w:rsidRPr="00EC295E">
        <w:rPr>
          <w:rFonts w:ascii="Times New Roman" w:hAnsi="Times New Roman"/>
        </w:rPr>
        <w:t xml:space="preserve"> </w:t>
      </w:r>
      <w:r w:rsidRPr="00EC295E">
        <w:rPr>
          <w:rFonts w:ascii="Times New Roman" w:hAnsi="Times New Roman"/>
        </w:rPr>
        <w:t>and the views of members of the NSW electorate in regard to the</w:t>
      </w:r>
      <w:r w:rsidR="00AF5DCA" w:rsidRPr="00EC295E">
        <w:rPr>
          <w:rFonts w:ascii="Times New Roman" w:hAnsi="Times New Roman"/>
        </w:rPr>
        <w:t xml:space="preserve"> </w:t>
      </w:r>
      <w:r w:rsidRPr="00EC295E">
        <w:rPr>
          <w:rFonts w:ascii="Times New Roman" w:hAnsi="Times New Roman"/>
        </w:rPr>
        <w:t>PRC; and</w:t>
      </w:r>
    </w:p>
    <w:p w14:paraId="46891CF0" w14:textId="77777777" w:rsidR="00EC295E" w:rsidRDefault="0048330D" w:rsidP="00EC295E">
      <w:pPr>
        <w:pStyle w:val="leftright"/>
        <w:spacing w:before="0" w:after="260" w:line="280" w:lineRule="exact"/>
        <w:ind w:left="1440" w:right="0" w:hanging="720"/>
        <w:jc w:val="both"/>
        <w:rPr>
          <w:rFonts w:ascii="Times New Roman" w:hAnsi="Times New Roman"/>
        </w:rPr>
      </w:pPr>
      <w:r w:rsidRPr="00EC295E">
        <w:rPr>
          <w:rFonts w:ascii="Times New Roman" w:hAnsi="Times New Roman"/>
        </w:rPr>
        <w:t>(iii)</w:t>
      </w:r>
      <w:r w:rsidR="00303D80" w:rsidRPr="00EC295E">
        <w:rPr>
          <w:rFonts w:ascii="Times New Roman" w:hAnsi="Times New Roman"/>
        </w:rPr>
        <w:tab/>
      </w:r>
      <w:r w:rsidRPr="00EC295E">
        <w:rPr>
          <w:rFonts w:ascii="Times New Roman" w:hAnsi="Times New Roman"/>
        </w:rPr>
        <w:t>A part of the conduct was covert, in that it involved communications</w:t>
      </w:r>
      <w:r w:rsidR="00F12253" w:rsidRPr="00EC295E">
        <w:rPr>
          <w:rFonts w:ascii="Times New Roman" w:hAnsi="Times New Roman"/>
        </w:rPr>
        <w:t xml:space="preserve"> </w:t>
      </w:r>
      <w:r w:rsidRPr="00EC295E">
        <w:rPr>
          <w:rFonts w:ascii="Times New Roman" w:hAnsi="Times New Roman"/>
        </w:rPr>
        <w:t>over a private Social Media Chat Group.</w:t>
      </w:r>
      <w:r w:rsidR="00F12253" w:rsidRPr="00EC295E">
        <w:rPr>
          <w:rFonts w:ascii="Times New Roman" w:hAnsi="Times New Roman"/>
        </w:rPr>
        <w:t>"</w:t>
      </w:r>
    </w:p>
    <w:p w14:paraId="215AE71B" w14:textId="51C325AC" w:rsidR="002E2C14" w:rsidRPr="00EC295E" w:rsidRDefault="002E2C14"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1B4B10" w:rsidRPr="00EC295E">
        <w:rPr>
          <w:rFonts w:ascii="Times New Roman" w:hAnsi="Times New Roman"/>
        </w:rPr>
        <w:t>Mr Zhang's argument that each warrant fails to comply with s</w:t>
      </w:r>
      <w:r w:rsidR="002537B2" w:rsidRPr="00EC295E">
        <w:rPr>
          <w:rFonts w:ascii="Times New Roman" w:hAnsi="Times New Roman"/>
        </w:rPr>
        <w:t> </w:t>
      </w:r>
      <w:r w:rsidR="001B4B10" w:rsidRPr="00EC295E">
        <w:rPr>
          <w:rFonts w:ascii="Times New Roman" w:hAnsi="Times New Roman"/>
        </w:rPr>
        <w:t>3E(5)(a)</w:t>
      </w:r>
      <w:r w:rsidR="00FC0085" w:rsidRPr="00EC295E">
        <w:rPr>
          <w:rFonts w:ascii="Times New Roman" w:hAnsi="Times New Roman"/>
        </w:rPr>
        <w:t xml:space="preserve"> of the </w:t>
      </w:r>
      <w:r w:rsidR="00FC0085" w:rsidRPr="00EC295E">
        <w:rPr>
          <w:rFonts w:ascii="Times New Roman" w:hAnsi="Times New Roman"/>
          <w:i/>
        </w:rPr>
        <w:t>Crimes Act</w:t>
      </w:r>
      <w:r w:rsidR="001B4B10" w:rsidRPr="00EC295E">
        <w:rPr>
          <w:rFonts w:ascii="Times New Roman" w:hAnsi="Times New Roman"/>
        </w:rPr>
        <w:t xml:space="preserve"> </w:t>
      </w:r>
      <w:r w:rsidR="00C03EDD" w:rsidRPr="00EC295E">
        <w:rPr>
          <w:rFonts w:ascii="Times New Roman" w:hAnsi="Times New Roman"/>
        </w:rPr>
        <w:t>in that it</w:t>
      </w:r>
      <w:r w:rsidR="0032546D" w:rsidRPr="00EC295E">
        <w:rPr>
          <w:rFonts w:ascii="Times New Roman" w:hAnsi="Times New Roman"/>
        </w:rPr>
        <w:t xml:space="preserve"> </w:t>
      </w:r>
      <w:r w:rsidR="00AF5DCA" w:rsidRPr="00EC295E">
        <w:rPr>
          <w:rFonts w:ascii="Times New Roman" w:hAnsi="Times New Roman"/>
        </w:rPr>
        <w:t>in</w:t>
      </w:r>
      <w:r w:rsidR="001B4B10" w:rsidRPr="00EC295E">
        <w:rPr>
          <w:rFonts w:ascii="Times New Roman" w:hAnsi="Times New Roman"/>
        </w:rPr>
        <w:t xml:space="preserve">sufficiently </w:t>
      </w:r>
      <w:r w:rsidR="001B2014" w:rsidRPr="00EC295E">
        <w:rPr>
          <w:rFonts w:ascii="Times New Roman" w:hAnsi="Times New Roman"/>
        </w:rPr>
        <w:t>identif</w:t>
      </w:r>
      <w:r w:rsidR="00C03EDD" w:rsidRPr="00EC295E">
        <w:rPr>
          <w:rFonts w:ascii="Times New Roman" w:hAnsi="Times New Roman"/>
        </w:rPr>
        <w:t>ies</w:t>
      </w:r>
      <w:r w:rsidR="001B2014" w:rsidRPr="00EC295E">
        <w:rPr>
          <w:rFonts w:ascii="Times New Roman" w:hAnsi="Times New Roman"/>
        </w:rPr>
        <w:t xml:space="preserve"> the substance of</w:t>
      </w:r>
      <w:r w:rsidR="001D3381" w:rsidRPr="00EC295E">
        <w:rPr>
          <w:rFonts w:ascii="Times New Roman" w:hAnsi="Times New Roman"/>
        </w:rPr>
        <w:t xml:space="preserve"> </w:t>
      </w:r>
      <w:r w:rsidR="00C03EDD" w:rsidRPr="00EC295E">
        <w:rPr>
          <w:rFonts w:ascii="Times New Roman" w:hAnsi="Times New Roman"/>
        </w:rPr>
        <w:t xml:space="preserve">the </w:t>
      </w:r>
      <w:r w:rsidR="00FC0085" w:rsidRPr="00EC295E">
        <w:rPr>
          <w:rFonts w:ascii="Times New Roman" w:hAnsi="Times New Roman"/>
        </w:rPr>
        <w:t xml:space="preserve">offences </w:t>
      </w:r>
      <w:r w:rsidR="001B4B10" w:rsidRPr="00EC295E">
        <w:rPr>
          <w:rFonts w:ascii="Times New Roman" w:hAnsi="Times New Roman"/>
        </w:rPr>
        <w:t>against s 92</w:t>
      </w:r>
      <w:r w:rsidR="001B2014" w:rsidRPr="00EC295E">
        <w:rPr>
          <w:rFonts w:ascii="Times New Roman" w:hAnsi="Times New Roman"/>
        </w:rPr>
        <w:t>.3</w:t>
      </w:r>
      <w:r w:rsidR="001B4B10" w:rsidRPr="00EC295E">
        <w:rPr>
          <w:rFonts w:ascii="Times New Roman" w:hAnsi="Times New Roman"/>
        </w:rPr>
        <w:t xml:space="preserve">(1) is confined to an argument that </w:t>
      </w:r>
      <w:r w:rsidR="001D3381" w:rsidRPr="00EC295E">
        <w:rPr>
          <w:rFonts w:ascii="Times New Roman" w:hAnsi="Times New Roman"/>
        </w:rPr>
        <w:t>each</w:t>
      </w:r>
      <w:r w:rsidR="001B4B10" w:rsidRPr="00EC295E">
        <w:rPr>
          <w:rFonts w:ascii="Times New Roman" w:hAnsi="Times New Roman"/>
        </w:rPr>
        <w:t xml:space="preserve"> warrant is "unclear" as to the identity of the foreign principal</w:t>
      </w:r>
      <w:r w:rsidR="00322CB4" w:rsidRPr="00EC295E">
        <w:rPr>
          <w:rFonts w:ascii="Times New Roman" w:hAnsi="Times New Roman"/>
        </w:rPr>
        <w:t>.</w:t>
      </w:r>
      <w:r w:rsidR="00A00D64" w:rsidRPr="00EC295E">
        <w:rPr>
          <w:rFonts w:ascii="Times New Roman" w:hAnsi="Times New Roman"/>
        </w:rPr>
        <w:t xml:space="preserve"> </w:t>
      </w:r>
      <w:r w:rsidR="001B4B10" w:rsidRPr="00EC295E">
        <w:rPr>
          <w:rFonts w:ascii="Times New Roman" w:hAnsi="Times New Roman"/>
        </w:rPr>
        <w:t xml:space="preserve">The argument is untenable. Each warrant in terms </w:t>
      </w:r>
      <w:r w:rsidR="000C2A96" w:rsidRPr="00EC295E">
        <w:rPr>
          <w:rFonts w:ascii="Times New Roman" w:hAnsi="Times New Roman"/>
        </w:rPr>
        <w:t>identifies</w:t>
      </w:r>
      <w:r w:rsidR="001B4B10" w:rsidRPr="00EC295E">
        <w:rPr>
          <w:rFonts w:ascii="Times New Roman" w:hAnsi="Times New Roman"/>
        </w:rPr>
        <w:t xml:space="preserve"> the foreign principal </w:t>
      </w:r>
      <w:r w:rsidR="000C2A96" w:rsidRPr="00EC295E">
        <w:rPr>
          <w:rFonts w:ascii="Times New Roman" w:hAnsi="Times New Roman"/>
        </w:rPr>
        <w:t>a</w:t>
      </w:r>
      <w:r w:rsidR="001B4B10" w:rsidRPr="00EC295E">
        <w:rPr>
          <w:rFonts w:ascii="Times New Roman" w:hAnsi="Times New Roman"/>
        </w:rPr>
        <w:t xml:space="preserve">s the </w:t>
      </w:r>
      <w:r w:rsidR="00ED1238" w:rsidRPr="00EC295E">
        <w:rPr>
          <w:rFonts w:ascii="Times New Roman" w:hAnsi="Times New Roman"/>
        </w:rPr>
        <w:t xml:space="preserve">Government of the </w:t>
      </w:r>
      <w:r w:rsidR="001B4B10" w:rsidRPr="00EC295E">
        <w:rPr>
          <w:rFonts w:ascii="Times New Roman" w:hAnsi="Times New Roman"/>
        </w:rPr>
        <w:t>PRC</w:t>
      </w:r>
      <w:r w:rsidR="000516E1" w:rsidRPr="00EC295E">
        <w:rPr>
          <w:rFonts w:ascii="Times New Roman" w:hAnsi="Times New Roman"/>
        </w:rPr>
        <w:t>,</w:t>
      </w:r>
      <w:r w:rsidR="00070274" w:rsidRPr="00EC295E">
        <w:rPr>
          <w:rFonts w:ascii="Times New Roman" w:hAnsi="Times New Roman"/>
        </w:rPr>
        <w:t xml:space="preserve"> which is</w:t>
      </w:r>
      <w:r w:rsidR="00ED1238" w:rsidRPr="00EC295E">
        <w:rPr>
          <w:rFonts w:ascii="Times New Roman" w:hAnsi="Times New Roman"/>
        </w:rPr>
        <w:t xml:space="preserve"> a </w:t>
      </w:r>
      <w:r w:rsidR="002C717B" w:rsidRPr="00EC295E">
        <w:rPr>
          <w:rFonts w:ascii="Times New Roman" w:hAnsi="Times New Roman"/>
        </w:rPr>
        <w:t>"foreign governmen</w:t>
      </w:r>
      <w:r w:rsidR="002541EB" w:rsidRPr="00EC295E">
        <w:rPr>
          <w:rFonts w:ascii="Times New Roman" w:hAnsi="Times New Roman"/>
        </w:rPr>
        <w:t xml:space="preserve">t principal" </w:t>
      </w:r>
      <w:r w:rsidR="002804DD" w:rsidRPr="00EC295E">
        <w:rPr>
          <w:rFonts w:ascii="Times New Roman" w:hAnsi="Times New Roman"/>
        </w:rPr>
        <w:t>within the definition in s 90.3(a)</w:t>
      </w:r>
      <w:r w:rsidR="00B27B26" w:rsidRPr="00EC295E">
        <w:rPr>
          <w:rFonts w:ascii="Times New Roman" w:hAnsi="Times New Roman"/>
        </w:rPr>
        <w:t xml:space="preserve">. </w:t>
      </w:r>
    </w:p>
    <w:p w14:paraId="46035BE6" w14:textId="6E6F0FF6" w:rsidR="00F16F50" w:rsidRPr="00EC295E" w:rsidRDefault="006A47F6"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0B12FE" w:rsidRPr="00EC295E">
        <w:rPr>
          <w:rFonts w:ascii="Times New Roman" w:hAnsi="Times New Roman"/>
        </w:rPr>
        <w:t>Not</w:t>
      </w:r>
      <w:r w:rsidR="00F02199" w:rsidRPr="00EC295E">
        <w:rPr>
          <w:rFonts w:ascii="Times New Roman" w:hAnsi="Times New Roman"/>
        </w:rPr>
        <w:t>withstanding his</w:t>
      </w:r>
      <w:r w:rsidR="0093710F" w:rsidRPr="00EC295E">
        <w:rPr>
          <w:rFonts w:ascii="Times New Roman" w:hAnsi="Times New Roman"/>
        </w:rPr>
        <w:t xml:space="preserve"> initial</w:t>
      </w:r>
      <w:r w:rsidR="00FA611B" w:rsidRPr="00EC295E">
        <w:rPr>
          <w:rFonts w:ascii="Times New Roman" w:hAnsi="Times New Roman"/>
        </w:rPr>
        <w:t xml:space="preserve"> cho</w:t>
      </w:r>
      <w:r w:rsidR="00F02199" w:rsidRPr="00EC295E">
        <w:rPr>
          <w:rFonts w:ascii="Times New Roman" w:hAnsi="Times New Roman"/>
        </w:rPr>
        <w:t>ice</w:t>
      </w:r>
      <w:r w:rsidR="00FA611B" w:rsidRPr="00EC295E">
        <w:rPr>
          <w:rFonts w:ascii="Times New Roman" w:hAnsi="Times New Roman"/>
        </w:rPr>
        <w:t xml:space="preserve"> to </w:t>
      </w:r>
      <w:r w:rsidR="00997010" w:rsidRPr="00EC295E">
        <w:rPr>
          <w:rFonts w:ascii="Times New Roman" w:hAnsi="Times New Roman"/>
        </w:rPr>
        <w:t>challenge</w:t>
      </w:r>
      <w:r w:rsidR="0059421B" w:rsidRPr="00EC295E">
        <w:rPr>
          <w:rFonts w:ascii="Times New Roman" w:hAnsi="Times New Roman"/>
        </w:rPr>
        <w:t xml:space="preserve"> the validity of </w:t>
      </w:r>
      <w:r w:rsidR="00187127" w:rsidRPr="00EC295E">
        <w:rPr>
          <w:rFonts w:ascii="Times New Roman" w:hAnsi="Times New Roman"/>
        </w:rPr>
        <w:t xml:space="preserve">the whole </w:t>
      </w:r>
      <w:r w:rsidR="00B6723B" w:rsidRPr="00EC295E">
        <w:rPr>
          <w:rFonts w:ascii="Times New Roman" w:hAnsi="Times New Roman"/>
        </w:rPr>
        <w:t xml:space="preserve">of </w:t>
      </w:r>
      <w:r w:rsidR="0059421B" w:rsidRPr="00EC295E">
        <w:rPr>
          <w:rFonts w:ascii="Times New Roman" w:hAnsi="Times New Roman"/>
        </w:rPr>
        <w:t xml:space="preserve">s 92.3(1) of the </w:t>
      </w:r>
      <w:r w:rsidR="0059421B" w:rsidRPr="00EC295E">
        <w:rPr>
          <w:rFonts w:ascii="Times New Roman" w:hAnsi="Times New Roman"/>
          <w:i/>
        </w:rPr>
        <w:t>Criminal Code</w:t>
      </w:r>
      <w:r w:rsidR="0059421B" w:rsidRPr="00EC295E">
        <w:rPr>
          <w:rFonts w:ascii="Times New Roman" w:hAnsi="Times New Roman"/>
        </w:rPr>
        <w:t xml:space="preserve">, </w:t>
      </w:r>
      <w:r w:rsidRPr="00EC295E">
        <w:rPr>
          <w:rFonts w:ascii="Times New Roman" w:hAnsi="Times New Roman"/>
        </w:rPr>
        <w:t>Mr Zhang</w:t>
      </w:r>
      <w:r w:rsidR="00215DD5" w:rsidRPr="00EC295E">
        <w:rPr>
          <w:rFonts w:ascii="Times New Roman" w:hAnsi="Times New Roman"/>
        </w:rPr>
        <w:t xml:space="preserve"> developed his</w:t>
      </w:r>
      <w:r w:rsidRPr="00EC295E">
        <w:rPr>
          <w:rFonts w:ascii="Times New Roman" w:hAnsi="Times New Roman"/>
        </w:rPr>
        <w:t xml:space="preserve"> argument that each warrant fail</w:t>
      </w:r>
      <w:r w:rsidR="00D9652C" w:rsidRPr="00EC295E">
        <w:rPr>
          <w:rFonts w:ascii="Times New Roman" w:hAnsi="Times New Roman"/>
        </w:rPr>
        <w:t>ed</w:t>
      </w:r>
      <w:r w:rsidRPr="00EC295E">
        <w:rPr>
          <w:rFonts w:ascii="Times New Roman" w:hAnsi="Times New Roman"/>
        </w:rPr>
        <w:t xml:space="preserve"> to authori</w:t>
      </w:r>
      <w:r w:rsidR="00F2627E" w:rsidRPr="00EC295E">
        <w:rPr>
          <w:rFonts w:ascii="Times New Roman" w:hAnsi="Times New Roman"/>
        </w:rPr>
        <w:t>s</w:t>
      </w:r>
      <w:r w:rsidRPr="00EC295E">
        <w:rPr>
          <w:rFonts w:ascii="Times New Roman" w:hAnsi="Times New Roman"/>
        </w:rPr>
        <w:t xml:space="preserve">e search and seizure of "evidential material" as defined in s 3C(1) </w:t>
      </w:r>
      <w:r w:rsidR="00FE1869" w:rsidRPr="00EC295E">
        <w:rPr>
          <w:rFonts w:ascii="Times New Roman" w:hAnsi="Times New Roman"/>
        </w:rPr>
        <w:t xml:space="preserve">of the </w:t>
      </w:r>
      <w:r w:rsidR="00FE1869" w:rsidRPr="00EC295E">
        <w:rPr>
          <w:rFonts w:ascii="Times New Roman" w:hAnsi="Times New Roman"/>
          <w:i/>
        </w:rPr>
        <w:t>Crimes Act</w:t>
      </w:r>
      <w:r w:rsidR="00FE1869" w:rsidRPr="00EC295E">
        <w:rPr>
          <w:rFonts w:ascii="Times New Roman" w:hAnsi="Times New Roman"/>
        </w:rPr>
        <w:t xml:space="preserve"> </w:t>
      </w:r>
      <w:r w:rsidR="00A47B69" w:rsidRPr="00EC295E">
        <w:rPr>
          <w:rFonts w:ascii="Times New Roman" w:hAnsi="Times New Roman"/>
        </w:rPr>
        <w:t xml:space="preserve">in relation to offences against s 92.3(1) </w:t>
      </w:r>
      <w:r w:rsidRPr="00EC295E">
        <w:rPr>
          <w:rFonts w:ascii="Times New Roman" w:hAnsi="Times New Roman"/>
        </w:rPr>
        <w:t>on an acceptance that the various sub</w:t>
      </w:r>
      <w:r w:rsidR="000516E1" w:rsidRPr="00EC295E">
        <w:rPr>
          <w:rFonts w:ascii="Times New Roman" w:hAnsi="Times New Roman"/>
        </w:rPr>
        <w:t>-</w:t>
      </w:r>
      <w:r w:rsidRPr="00EC295E">
        <w:rPr>
          <w:rFonts w:ascii="Times New Roman" w:hAnsi="Times New Roman"/>
        </w:rPr>
        <w:t xml:space="preserve">paragraphs of s 92.3(1)(b), (c) and (d) </w:t>
      </w:r>
      <w:r w:rsidR="0044115C" w:rsidRPr="00EC295E">
        <w:rPr>
          <w:rFonts w:ascii="Times New Roman" w:hAnsi="Times New Roman"/>
        </w:rPr>
        <w:t>would be</w:t>
      </w:r>
      <w:r w:rsidRPr="00EC295E">
        <w:rPr>
          <w:rFonts w:ascii="Times New Roman" w:hAnsi="Times New Roman"/>
        </w:rPr>
        <w:t xml:space="preserve"> </w:t>
      </w:r>
      <w:r w:rsidR="00766148" w:rsidRPr="00EC295E">
        <w:rPr>
          <w:rFonts w:ascii="Times New Roman" w:hAnsi="Times New Roman"/>
        </w:rPr>
        <w:t xml:space="preserve">capable of </w:t>
      </w:r>
      <w:r w:rsidRPr="00EC295E">
        <w:rPr>
          <w:rFonts w:ascii="Times New Roman" w:hAnsi="Times New Roman"/>
        </w:rPr>
        <w:t>severa</w:t>
      </w:r>
      <w:r w:rsidR="00766148" w:rsidRPr="00EC295E">
        <w:rPr>
          <w:rFonts w:ascii="Times New Roman" w:hAnsi="Times New Roman"/>
        </w:rPr>
        <w:t>nce</w:t>
      </w:r>
      <w:r w:rsidRPr="00EC295E">
        <w:rPr>
          <w:rFonts w:ascii="Times New Roman" w:hAnsi="Times New Roman"/>
        </w:rPr>
        <w:t xml:space="preserve"> under s 15A of the </w:t>
      </w:r>
      <w:r w:rsidRPr="00EC295E">
        <w:rPr>
          <w:rFonts w:ascii="Times New Roman" w:hAnsi="Times New Roman"/>
          <w:i/>
        </w:rPr>
        <w:t>Acts Interpretation Act</w:t>
      </w:r>
      <w:r w:rsidR="00A05784" w:rsidRPr="00EC295E">
        <w:rPr>
          <w:rFonts w:ascii="Times New Roman" w:hAnsi="Times New Roman"/>
          <w:i/>
        </w:rPr>
        <w:t xml:space="preserve"> 1901 </w:t>
      </w:r>
      <w:r w:rsidR="00A05784" w:rsidRPr="00EC295E">
        <w:rPr>
          <w:rFonts w:ascii="Times New Roman" w:hAnsi="Times New Roman"/>
        </w:rPr>
        <w:t>(Cth)</w:t>
      </w:r>
      <w:r w:rsidR="0044115C" w:rsidRPr="00EC295E">
        <w:rPr>
          <w:rFonts w:ascii="Times New Roman" w:hAnsi="Times New Roman"/>
        </w:rPr>
        <w:t xml:space="preserve"> in the event of invalidity</w:t>
      </w:r>
      <w:r w:rsidR="00B86581" w:rsidRPr="00EC295E">
        <w:rPr>
          <w:rFonts w:ascii="Times New Roman" w:hAnsi="Times New Roman"/>
        </w:rPr>
        <w:t>.</w:t>
      </w:r>
      <w:r w:rsidR="00DF629A" w:rsidRPr="00EC295E">
        <w:rPr>
          <w:rFonts w:ascii="Times New Roman" w:hAnsi="Times New Roman"/>
        </w:rPr>
        <w:t xml:space="preserve"> </w:t>
      </w:r>
      <w:r w:rsidR="00C51965" w:rsidRPr="00EC295E">
        <w:rPr>
          <w:rFonts w:ascii="Times New Roman" w:hAnsi="Times New Roman"/>
        </w:rPr>
        <w:t>F</w:t>
      </w:r>
      <w:r w:rsidR="0096574A" w:rsidRPr="00EC295E">
        <w:rPr>
          <w:rFonts w:ascii="Times New Roman" w:hAnsi="Times New Roman"/>
        </w:rPr>
        <w:t>ocus</w:t>
      </w:r>
      <w:r w:rsidR="00C51965" w:rsidRPr="00EC295E">
        <w:rPr>
          <w:rFonts w:ascii="Times New Roman" w:hAnsi="Times New Roman"/>
        </w:rPr>
        <w:t>ing on</w:t>
      </w:r>
      <w:r w:rsidR="00F16F50" w:rsidRPr="00EC295E">
        <w:rPr>
          <w:rFonts w:ascii="Times New Roman" w:hAnsi="Times New Roman"/>
        </w:rPr>
        <w:t xml:space="preserve"> the</w:t>
      </w:r>
      <w:r w:rsidR="00F149D4" w:rsidRPr="00EC295E">
        <w:rPr>
          <w:rFonts w:ascii="Times New Roman" w:hAnsi="Times New Roman"/>
        </w:rPr>
        <w:t xml:space="preserve"> substance of the offences</w:t>
      </w:r>
      <w:r w:rsidRPr="00EC295E">
        <w:rPr>
          <w:rFonts w:ascii="Times New Roman" w:hAnsi="Times New Roman"/>
        </w:rPr>
        <w:t xml:space="preserve"> </w:t>
      </w:r>
      <w:r w:rsidR="00F149D4" w:rsidRPr="00EC295E">
        <w:rPr>
          <w:rFonts w:ascii="Times New Roman" w:hAnsi="Times New Roman"/>
        </w:rPr>
        <w:t xml:space="preserve">against s 92.3(1) identified in the warrants, </w:t>
      </w:r>
      <w:r w:rsidR="009359E1" w:rsidRPr="00EC295E">
        <w:rPr>
          <w:rFonts w:ascii="Times New Roman" w:hAnsi="Times New Roman"/>
        </w:rPr>
        <w:t xml:space="preserve">his </w:t>
      </w:r>
      <w:r w:rsidR="00DE508E" w:rsidRPr="00EC295E">
        <w:rPr>
          <w:rFonts w:ascii="Times New Roman" w:hAnsi="Times New Roman"/>
        </w:rPr>
        <w:t xml:space="preserve">challenge was refined in the course of </w:t>
      </w:r>
      <w:r w:rsidR="00060356" w:rsidRPr="00EC295E">
        <w:rPr>
          <w:rFonts w:ascii="Times New Roman" w:hAnsi="Times New Roman"/>
        </w:rPr>
        <w:t>oral argument</w:t>
      </w:r>
      <w:r w:rsidRPr="00EC295E">
        <w:rPr>
          <w:rFonts w:ascii="Times New Roman" w:hAnsi="Times New Roman"/>
        </w:rPr>
        <w:t xml:space="preserve"> to a</w:t>
      </w:r>
      <w:r w:rsidR="00060356" w:rsidRPr="00EC295E">
        <w:rPr>
          <w:rFonts w:ascii="Times New Roman" w:hAnsi="Times New Roman"/>
        </w:rPr>
        <w:t xml:space="preserve"> challenge to</w:t>
      </w:r>
      <w:r w:rsidRPr="00EC295E">
        <w:rPr>
          <w:rFonts w:ascii="Times New Roman" w:hAnsi="Times New Roman"/>
        </w:rPr>
        <w:t xml:space="preserve"> s 92.3(1)(a) </w:t>
      </w:r>
      <w:r w:rsidR="006A20AB" w:rsidRPr="00EC295E">
        <w:rPr>
          <w:rFonts w:ascii="Times New Roman" w:hAnsi="Times New Roman"/>
        </w:rPr>
        <w:t xml:space="preserve">("the person engages in conduct") </w:t>
      </w:r>
      <w:r w:rsidRPr="00EC295E">
        <w:rPr>
          <w:rFonts w:ascii="Times New Roman" w:hAnsi="Times New Roman"/>
        </w:rPr>
        <w:t>read with the first part of s 92.3(1)(b)(</w:t>
      </w:r>
      <w:proofErr w:type="spellStart"/>
      <w:r w:rsidRPr="00EC295E">
        <w:rPr>
          <w:rFonts w:ascii="Times New Roman" w:hAnsi="Times New Roman"/>
        </w:rPr>
        <w:t>i</w:t>
      </w:r>
      <w:proofErr w:type="spellEnd"/>
      <w:r w:rsidRPr="00EC295E">
        <w:rPr>
          <w:rFonts w:ascii="Times New Roman" w:hAnsi="Times New Roman"/>
        </w:rPr>
        <w:t>)</w:t>
      </w:r>
      <w:r w:rsidR="00271E9E" w:rsidRPr="00EC295E">
        <w:rPr>
          <w:rFonts w:ascii="Times New Roman" w:hAnsi="Times New Roman"/>
        </w:rPr>
        <w:t xml:space="preserve"> ("the conduct is engaged in on behalf of ... a foreign principal")</w:t>
      </w:r>
      <w:r w:rsidR="005515ED" w:rsidRPr="00EC295E">
        <w:rPr>
          <w:rFonts w:ascii="Times New Roman" w:hAnsi="Times New Roman"/>
        </w:rPr>
        <w:t xml:space="preserve">, </w:t>
      </w:r>
      <w:r w:rsidRPr="00EC295E">
        <w:rPr>
          <w:rFonts w:ascii="Times New Roman" w:hAnsi="Times New Roman"/>
        </w:rPr>
        <w:t>s 92.3(1)(c)(</w:t>
      </w:r>
      <w:proofErr w:type="spellStart"/>
      <w:r w:rsidRPr="00EC295E">
        <w:rPr>
          <w:rFonts w:ascii="Times New Roman" w:hAnsi="Times New Roman"/>
        </w:rPr>
        <w:t>i</w:t>
      </w:r>
      <w:proofErr w:type="spellEnd"/>
      <w:r w:rsidRPr="00EC295E">
        <w:rPr>
          <w:rFonts w:ascii="Times New Roman" w:hAnsi="Times New Roman"/>
        </w:rPr>
        <w:t xml:space="preserve">) and (ii) </w:t>
      </w:r>
      <w:r w:rsidR="00C52834" w:rsidRPr="00EC295E">
        <w:rPr>
          <w:rFonts w:ascii="Times New Roman" w:hAnsi="Times New Roman"/>
        </w:rPr>
        <w:t>("the person is reckless as to whether the conduct will</w:t>
      </w:r>
      <w:r w:rsidR="00F64B70" w:rsidRPr="00EC295E">
        <w:rPr>
          <w:rFonts w:ascii="Times New Roman" w:hAnsi="Times New Roman"/>
        </w:rPr>
        <w:t xml:space="preserve"> </w:t>
      </w:r>
      <w:r w:rsidR="004A3AD1" w:rsidRPr="00EC295E">
        <w:rPr>
          <w:rFonts w:ascii="Times New Roman" w:hAnsi="Times New Roman"/>
        </w:rPr>
        <w:t>...</w:t>
      </w:r>
      <w:r w:rsidR="00263F2A" w:rsidRPr="00EC295E">
        <w:rPr>
          <w:rFonts w:ascii="Times New Roman" w:hAnsi="Times New Roman"/>
        </w:rPr>
        <w:t xml:space="preserve"> </w:t>
      </w:r>
      <w:r w:rsidR="00815C20" w:rsidRPr="00EC295E">
        <w:rPr>
          <w:rFonts w:ascii="Times New Roman" w:hAnsi="Times New Roman"/>
        </w:rPr>
        <w:t>influence a political or governmental process of the Commonwealth or a State or Territory</w:t>
      </w:r>
      <w:r w:rsidR="00E10AF8" w:rsidRPr="00EC295E">
        <w:rPr>
          <w:rFonts w:ascii="Times New Roman" w:hAnsi="Times New Roman"/>
        </w:rPr>
        <w:t xml:space="preserve"> </w:t>
      </w:r>
      <w:r w:rsidR="004A3AD1" w:rsidRPr="00EC295E">
        <w:rPr>
          <w:rFonts w:ascii="Times New Roman" w:hAnsi="Times New Roman"/>
        </w:rPr>
        <w:t>...</w:t>
      </w:r>
      <w:r w:rsidR="00E10AF8" w:rsidRPr="00EC295E">
        <w:rPr>
          <w:rFonts w:ascii="Times New Roman" w:hAnsi="Times New Roman"/>
        </w:rPr>
        <w:t xml:space="preserve"> </w:t>
      </w:r>
      <w:r w:rsidR="00D3366B" w:rsidRPr="00EC295E">
        <w:rPr>
          <w:rFonts w:ascii="Times New Roman" w:hAnsi="Times New Roman"/>
        </w:rPr>
        <w:t>or</w:t>
      </w:r>
      <w:r w:rsidR="00E10AF8" w:rsidRPr="00EC295E">
        <w:rPr>
          <w:rFonts w:ascii="Times New Roman" w:hAnsi="Times New Roman"/>
        </w:rPr>
        <w:t xml:space="preserve"> </w:t>
      </w:r>
      <w:r w:rsidR="004A3AD1" w:rsidRPr="00EC295E">
        <w:rPr>
          <w:rFonts w:ascii="Times New Roman" w:hAnsi="Times New Roman"/>
        </w:rPr>
        <w:t>...</w:t>
      </w:r>
      <w:r w:rsidR="00E10AF8" w:rsidRPr="00EC295E">
        <w:rPr>
          <w:rFonts w:ascii="Times New Roman" w:hAnsi="Times New Roman"/>
        </w:rPr>
        <w:t xml:space="preserve"> </w:t>
      </w:r>
      <w:r w:rsidR="00D3366B" w:rsidRPr="00EC295E">
        <w:rPr>
          <w:rFonts w:ascii="Times New Roman" w:hAnsi="Times New Roman"/>
        </w:rPr>
        <w:t xml:space="preserve">influence the exercise (whether or not in Australia) of an Australian democratic or political right or duty") </w:t>
      </w:r>
      <w:r w:rsidRPr="00EC295E">
        <w:rPr>
          <w:rFonts w:ascii="Times New Roman" w:hAnsi="Times New Roman"/>
        </w:rPr>
        <w:t>and the first part of s</w:t>
      </w:r>
      <w:r w:rsidR="00A05784" w:rsidRPr="00EC295E">
        <w:rPr>
          <w:rFonts w:ascii="Times New Roman" w:hAnsi="Times New Roman"/>
        </w:rPr>
        <w:t> </w:t>
      </w:r>
      <w:r w:rsidRPr="00EC295E">
        <w:rPr>
          <w:rFonts w:ascii="Times New Roman" w:hAnsi="Times New Roman"/>
        </w:rPr>
        <w:t>92.3(1)(d)(</w:t>
      </w:r>
      <w:proofErr w:type="spellStart"/>
      <w:r w:rsidRPr="00EC295E">
        <w:rPr>
          <w:rFonts w:ascii="Times New Roman" w:hAnsi="Times New Roman"/>
        </w:rPr>
        <w:t>i</w:t>
      </w:r>
      <w:proofErr w:type="spellEnd"/>
      <w:r w:rsidRPr="00EC295E">
        <w:rPr>
          <w:rFonts w:ascii="Times New Roman" w:hAnsi="Times New Roman"/>
        </w:rPr>
        <w:t>)</w:t>
      </w:r>
      <w:r w:rsidR="00D3366B" w:rsidRPr="00EC295E">
        <w:rPr>
          <w:rFonts w:ascii="Times New Roman" w:hAnsi="Times New Roman"/>
        </w:rPr>
        <w:t xml:space="preserve"> (</w:t>
      </w:r>
      <w:r w:rsidR="002E16EE" w:rsidRPr="00EC295E">
        <w:rPr>
          <w:rFonts w:ascii="Times New Roman" w:hAnsi="Times New Roman"/>
        </w:rPr>
        <w:t>"</w:t>
      </w:r>
      <w:r w:rsidR="00D3366B" w:rsidRPr="00EC295E">
        <w:rPr>
          <w:rFonts w:ascii="Times New Roman" w:hAnsi="Times New Roman"/>
        </w:rPr>
        <w:t xml:space="preserve">any part of the conduct </w:t>
      </w:r>
      <w:r w:rsidR="002E16EE" w:rsidRPr="00EC295E">
        <w:rPr>
          <w:rFonts w:ascii="Times New Roman" w:hAnsi="Times New Roman"/>
        </w:rPr>
        <w:t xml:space="preserve">... </w:t>
      </w:r>
      <w:r w:rsidR="00D3366B" w:rsidRPr="00EC295E">
        <w:rPr>
          <w:rFonts w:ascii="Times New Roman" w:hAnsi="Times New Roman"/>
        </w:rPr>
        <w:t>is covert")</w:t>
      </w:r>
      <w:r w:rsidR="00F16F50" w:rsidRPr="00EC295E">
        <w:rPr>
          <w:rFonts w:ascii="Times New Roman" w:hAnsi="Times New Roman"/>
        </w:rPr>
        <w:t>.</w:t>
      </w:r>
      <w:r w:rsidR="00CA6028" w:rsidRPr="00EC295E">
        <w:rPr>
          <w:rFonts w:ascii="Times New Roman" w:hAnsi="Times New Roman"/>
        </w:rPr>
        <w:t xml:space="preserve"> That permutation</w:t>
      </w:r>
      <w:r w:rsidR="00E26D26" w:rsidRPr="00EC295E">
        <w:rPr>
          <w:rFonts w:ascii="Times New Roman" w:hAnsi="Times New Roman"/>
        </w:rPr>
        <w:t xml:space="preserve"> of s 92.3(1), he argued, </w:t>
      </w:r>
      <w:r w:rsidR="00402615" w:rsidRPr="00EC295E">
        <w:rPr>
          <w:rFonts w:ascii="Times New Roman" w:hAnsi="Times New Roman"/>
        </w:rPr>
        <w:t>infringe</w:t>
      </w:r>
      <w:r w:rsidR="0038642A" w:rsidRPr="00EC295E">
        <w:rPr>
          <w:rFonts w:ascii="Times New Roman" w:hAnsi="Times New Roman"/>
        </w:rPr>
        <w:t>s</w:t>
      </w:r>
      <w:r w:rsidR="00402615" w:rsidRPr="00EC295E">
        <w:rPr>
          <w:rFonts w:ascii="Times New Roman" w:hAnsi="Times New Roman"/>
        </w:rPr>
        <w:t xml:space="preserve"> the implied freedom of political communication</w:t>
      </w:r>
      <w:r w:rsidR="00806E4F" w:rsidRPr="00EC295E">
        <w:rPr>
          <w:rFonts w:ascii="Times New Roman" w:hAnsi="Times New Roman"/>
        </w:rPr>
        <w:t>.</w:t>
      </w:r>
    </w:p>
    <w:p w14:paraId="568632BF" w14:textId="32E23A0F" w:rsidR="006A47F6" w:rsidRPr="00EC295E" w:rsidRDefault="006A47F6" w:rsidP="00EC295E">
      <w:pPr>
        <w:pStyle w:val="FixListStyle"/>
        <w:spacing w:after="260" w:line="280" w:lineRule="exact"/>
        <w:ind w:right="0"/>
        <w:jc w:val="both"/>
        <w:rPr>
          <w:rFonts w:ascii="Times New Roman" w:hAnsi="Times New Roman"/>
        </w:rPr>
      </w:pPr>
      <w:r w:rsidRPr="00EC295E">
        <w:rPr>
          <w:rFonts w:ascii="Times New Roman" w:hAnsi="Times New Roman"/>
        </w:rPr>
        <w:t xml:space="preserve"> </w:t>
      </w:r>
      <w:r w:rsidR="00AB19D6" w:rsidRPr="00EC295E">
        <w:rPr>
          <w:rFonts w:ascii="Times New Roman" w:hAnsi="Times New Roman"/>
        </w:rPr>
        <w:tab/>
      </w:r>
      <w:r w:rsidR="00370375" w:rsidRPr="00EC295E">
        <w:rPr>
          <w:rFonts w:ascii="Times New Roman" w:hAnsi="Times New Roman"/>
        </w:rPr>
        <w:t>Mr Zhang's</w:t>
      </w:r>
      <w:r w:rsidR="0038642A" w:rsidRPr="00EC295E">
        <w:rPr>
          <w:rFonts w:ascii="Times New Roman" w:hAnsi="Times New Roman"/>
        </w:rPr>
        <w:t xml:space="preserve"> argument that</w:t>
      </w:r>
      <w:r w:rsidR="00370375" w:rsidRPr="00EC295E">
        <w:rPr>
          <w:rFonts w:ascii="Times New Roman" w:hAnsi="Times New Roman"/>
        </w:rPr>
        <w:t xml:space="preserve"> th</w:t>
      </w:r>
      <w:r w:rsidR="007246CC" w:rsidRPr="00EC295E">
        <w:rPr>
          <w:rFonts w:ascii="Times New Roman" w:hAnsi="Times New Roman"/>
        </w:rPr>
        <w:t>e</w:t>
      </w:r>
      <w:r w:rsidR="00370375" w:rsidRPr="00EC295E">
        <w:rPr>
          <w:rFonts w:ascii="Times New Roman" w:hAnsi="Times New Roman"/>
        </w:rPr>
        <w:t xml:space="preserve"> permutation of s 92.3(1)</w:t>
      </w:r>
      <w:r w:rsidR="00D7651A" w:rsidRPr="00EC295E">
        <w:rPr>
          <w:rFonts w:ascii="Times New Roman" w:hAnsi="Times New Roman"/>
        </w:rPr>
        <w:t xml:space="preserve"> </w:t>
      </w:r>
      <w:r w:rsidR="00370375" w:rsidRPr="00EC295E">
        <w:rPr>
          <w:rFonts w:ascii="Times New Roman" w:hAnsi="Times New Roman"/>
        </w:rPr>
        <w:t>infringe</w:t>
      </w:r>
      <w:r w:rsidR="007246CC" w:rsidRPr="00EC295E">
        <w:rPr>
          <w:rFonts w:ascii="Times New Roman" w:hAnsi="Times New Roman"/>
        </w:rPr>
        <w:t>s</w:t>
      </w:r>
      <w:r w:rsidR="00370375" w:rsidRPr="00EC295E">
        <w:rPr>
          <w:rFonts w:ascii="Times New Roman" w:hAnsi="Times New Roman"/>
        </w:rPr>
        <w:t xml:space="preserve"> the implied freedom of political communication</w:t>
      </w:r>
      <w:r w:rsidRPr="00EC295E">
        <w:rPr>
          <w:rFonts w:ascii="Times New Roman" w:hAnsi="Times New Roman"/>
        </w:rPr>
        <w:t xml:space="preserve"> </w:t>
      </w:r>
      <w:r w:rsidR="001F32FD" w:rsidRPr="00EC295E">
        <w:rPr>
          <w:rFonts w:ascii="Times New Roman" w:hAnsi="Times New Roman"/>
        </w:rPr>
        <w:t xml:space="preserve">was </w:t>
      </w:r>
      <w:r w:rsidR="009B30A6" w:rsidRPr="00EC295E">
        <w:rPr>
          <w:rFonts w:ascii="Times New Roman" w:hAnsi="Times New Roman"/>
        </w:rPr>
        <w:t xml:space="preserve">ultimately </w:t>
      </w:r>
      <w:r w:rsidR="001F32FD" w:rsidRPr="00EC295E">
        <w:rPr>
          <w:rFonts w:ascii="Times New Roman" w:hAnsi="Times New Roman"/>
        </w:rPr>
        <w:t>explained</w:t>
      </w:r>
      <w:r w:rsidR="0054124C" w:rsidRPr="00EC295E">
        <w:rPr>
          <w:rFonts w:ascii="Times New Roman" w:hAnsi="Times New Roman"/>
        </w:rPr>
        <w:t xml:space="preserve"> in the course of its </w:t>
      </w:r>
      <w:r w:rsidR="0054124C" w:rsidRPr="00EC295E">
        <w:rPr>
          <w:rFonts w:ascii="Times New Roman" w:hAnsi="Times New Roman"/>
        </w:rPr>
        <w:lastRenderedPageBreak/>
        <w:t>oral presentation</w:t>
      </w:r>
      <w:r w:rsidR="001F32FD" w:rsidRPr="00EC295E">
        <w:rPr>
          <w:rFonts w:ascii="Times New Roman" w:hAnsi="Times New Roman"/>
        </w:rPr>
        <w:t xml:space="preserve"> </w:t>
      </w:r>
      <w:r w:rsidR="00207986" w:rsidRPr="00EC295E">
        <w:rPr>
          <w:rFonts w:ascii="Times New Roman" w:hAnsi="Times New Roman"/>
        </w:rPr>
        <w:t>to</w:t>
      </w:r>
      <w:r w:rsidR="007C018F" w:rsidRPr="00EC295E">
        <w:rPr>
          <w:rFonts w:ascii="Times New Roman" w:hAnsi="Times New Roman"/>
        </w:rPr>
        <w:t xml:space="preserve"> </w:t>
      </w:r>
      <w:r w:rsidR="007246CC" w:rsidRPr="00EC295E">
        <w:rPr>
          <w:rFonts w:ascii="Times New Roman" w:hAnsi="Times New Roman"/>
        </w:rPr>
        <w:t>depend</w:t>
      </w:r>
      <w:r w:rsidR="00984102" w:rsidRPr="00EC295E">
        <w:rPr>
          <w:rFonts w:ascii="Times New Roman" w:hAnsi="Times New Roman"/>
        </w:rPr>
        <w:t xml:space="preserve"> on</w:t>
      </w:r>
      <w:r w:rsidR="007246CC" w:rsidRPr="00EC295E">
        <w:rPr>
          <w:rFonts w:ascii="Times New Roman" w:hAnsi="Times New Roman"/>
        </w:rPr>
        <w:t xml:space="preserve"> </w:t>
      </w:r>
      <w:r w:rsidR="0017403D" w:rsidRPr="00EC295E">
        <w:rPr>
          <w:rFonts w:ascii="Times New Roman" w:hAnsi="Times New Roman"/>
        </w:rPr>
        <w:t xml:space="preserve">a wide </w:t>
      </w:r>
      <w:r w:rsidRPr="00EC295E">
        <w:rPr>
          <w:rFonts w:ascii="Times New Roman" w:hAnsi="Times New Roman"/>
        </w:rPr>
        <w:t>reading of the word "covert" in s</w:t>
      </w:r>
      <w:r w:rsidR="00A05784" w:rsidRPr="00EC295E">
        <w:rPr>
          <w:rFonts w:ascii="Times New Roman" w:hAnsi="Times New Roman"/>
        </w:rPr>
        <w:t> </w:t>
      </w:r>
      <w:r w:rsidRPr="00EC295E">
        <w:rPr>
          <w:rFonts w:ascii="Times New Roman" w:hAnsi="Times New Roman"/>
        </w:rPr>
        <w:t>92.3(1)(d)(</w:t>
      </w:r>
      <w:proofErr w:type="spellStart"/>
      <w:r w:rsidRPr="00EC295E">
        <w:rPr>
          <w:rFonts w:ascii="Times New Roman" w:hAnsi="Times New Roman"/>
        </w:rPr>
        <w:t>i</w:t>
      </w:r>
      <w:proofErr w:type="spellEnd"/>
      <w:r w:rsidRPr="00EC295E">
        <w:rPr>
          <w:rFonts w:ascii="Times New Roman" w:hAnsi="Times New Roman"/>
        </w:rPr>
        <w:t>)</w:t>
      </w:r>
      <w:r w:rsidR="000D1F62" w:rsidRPr="00EC295E">
        <w:rPr>
          <w:rFonts w:ascii="Times New Roman" w:hAnsi="Times New Roman"/>
        </w:rPr>
        <w:t>:</w:t>
      </w:r>
      <w:r w:rsidR="00CE1CB7" w:rsidRPr="00EC295E">
        <w:rPr>
          <w:rFonts w:ascii="Times New Roman" w:hAnsi="Times New Roman"/>
        </w:rPr>
        <w:t xml:space="preserve"> equat</w:t>
      </w:r>
      <w:r w:rsidR="000B3CF5" w:rsidRPr="00EC295E">
        <w:rPr>
          <w:rFonts w:ascii="Times New Roman" w:hAnsi="Times New Roman"/>
        </w:rPr>
        <w:t>ing</w:t>
      </w:r>
      <w:r w:rsidR="00CE1CB7" w:rsidRPr="00EC295E">
        <w:rPr>
          <w:rFonts w:ascii="Times New Roman" w:hAnsi="Times New Roman"/>
        </w:rPr>
        <w:t xml:space="preserve"> </w:t>
      </w:r>
      <w:r w:rsidR="00B5471B" w:rsidRPr="00EC295E">
        <w:rPr>
          <w:rFonts w:ascii="Times New Roman" w:hAnsi="Times New Roman"/>
        </w:rPr>
        <w:t>"covert"</w:t>
      </w:r>
      <w:r w:rsidR="00140E9C" w:rsidRPr="00EC295E">
        <w:rPr>
          <w:rFonts w:ascii="Times New Roman" w:hAnsi="Times New Roman"/>
        </w:rPr>
        <w:t xml:space="preserve"> </w:t>
      </w:r>
      <w:r w:rsidR="005F5A54" w:rsidRPr="00EC295E">
        <w:rPr>
          <w:rFonts w:ascii="Times New Roman" w:hAnsi="Times New Roman"/>
        </w:rPr>
        <w:t>with "private"</w:t>
      </w:r>
      <w:r w:rsidR="00074080" w:rsidRPr="00EC295E">
        <w:rPr>
          <w:rFonts w:ascii="Times New Roman" w:hAnsi="Times New Roman"/>
        </w:rPr>
        <w:t xml:space="preserve"> or "not overt"</w:t>
      </w:r>
      <w:r w:rsidR="003D647A" w:rsidRPr="00EC295E">
        <w:rPr>
          <w:rFonts w:ascii="Times New Roman" w:hAnsi="Times New Roman"/>
        </w:rPr>
        <w:t>.</w:t>
      </w:r>
      <w:r w:rsidR="00DF629A" w:rsidRPr="00EC295E">
        <w:rPr>
          <w:rFonts w:ascii="Times New Roman" w:hAnsi="Times New Roman"/>
          <w:b/>
        </w:rPr>
        <w:t xml:space="preserve"> </w:t>
      </w:r>
      <w:r w:rsidR="00B54804" w:rsidRPr="00EC295E">
        <w:rPr>
          <w:rFonts w:ascii="Times New Roman" w:hAnsi="Times New Roman"/>
        </w:rPr>
        <w:t xml:space="preserve">What became apparent was </w:t>
      </w:r>
      <w:r w:rsidR="00D37A33" w:rsidRPr="00EC295E">
        <w:rPr>
          <w:rFonts w:ascii="Times New Roman" w:hAnsi="Times New Roman"/>
        </w:rPr>
        <w:t>that he did not</w:t>
      </w:r>
      <w:r w:rsidR="002E4B83" w:rsidRPr="00EC295E">
        <w:rPr>
          <w:rFonts w:ascii="Times New Roman" w:hAnsi="Times New Roman"/>
        </w:rPr>
        <w:t xml:space="preserve"> </w:t>
      </w:r>
      <w:r w:rsidR="00AC6F2C" w:rsidRPr="00EC295E">
        <w:rPr>
          <w:rFonts w:ascii="Times New Roman" w:hAnsi="Times New Roman"/>
        </w:rPr>
        <w:t xml:space="preserve">contend that on </w:t>
      </w:r>
      <w:r w:rsidR="00AB680D" w:rsidRPr="00EC295E">
        <w:rPr>
          <w:rFonts w:ascii="Times New Roman" w:hAnsi="Times New Roman"/>
        </w:rPr>
        <w:t>all</w:t>
      </w:r>
      <w:r w:rsidR="00AC6F2C" w:rsidRPr="00EC295E">
        <w:rPr>
          <w:rFonts w:ascii="Times New Roman" w:hAnsi="Times New Roman"/>
        </w:rPr>
        <w:t xml:space="preserve"> available construction</w:t>
      </w:r>
      <w:r w:rsidR="000F6336" w:rsidRPr="00EC295E">
        <w:rPr>
          <w:rFonts w:ascii="Times New Roman" w:hAnsi="Times New Roman"/>
        </w:rPr>
        <w:t>s</w:t>
      </w:r>
      <w:r w:rsidR="00AC6F2C" w:rsidRPr="00EC295E">
        <w:rPr>
          <w:rFonts w:ascii="Times New Roman" w:hAnsi="Times New Roman"/>
        </w:rPr>
        <w:t xml:space="preserve"> o</w:t>
      </w:r>
      <w:r w:rsidR="004C67AD" w:rsidRPr="00EC295E">
        <w:rPr>
          <w:rFonts w:ascii="Times New Roman" w:hAnsi="Times New Roman"/>
        </w:rPr>
        <w:t>f the word</w:t>
      </w:r>
      <w:r w:rsidR="00AC6F2C" w:rsidRPr="00EC295E">
        <w:rPr>
          <w:rFonts w:ascii="Times New Roman" w:hAnsi="Times New Roman"/>
        </w:rPr>
        <w:t xml:space="preserve"> would the permutation </w:t>
      </w:r>
      <w:r w:rsidR="00423DBB" w:rsidRPr="00EC295E">
        <w:rPr>
          <w:rFonts w:ascii="Times New Roman" w:hAnsi="Times New Roman"/>
        </w:rPr>
        <w:t>offend</w:t>
      </w:r>
      <w:r w:rsidR="00AC6F2C" w:rsidRPr="00EC295E">
        <w:rPr>
          <w:rFonts w:ascii="Times New Roman" w:hAnsi="Times New Roman"/>
        </w:rPr>
        <w:t xml:space="preserve"> the implied freedom of political communication.</w:t>
      </w:r>
      <w:r w:rsidR="00C602EB" w:rsidRPr="00EC295E">
        <w:rPr>
          <w:rFonts w:ascii="Times New Roman" w:hAnsi="Times New Roman"/>
        </w:rPr>
        <w:t xml:space="preserve"> That is to say, he did not </w:t>
      </w:r>
      <w:r w:rsidR="00C50623" w:rsidRPr="00EC295E">
        <w:rPr>
          <w:rFonts w:ascii="Times New Roman" w:hAnsi="Times New Roman"/>
        </w:rPr>
        <w:t>assert</w:t>
      </w:r>
      <w:r w:rsidR="002E4B83" w:rsidRPr="00EC295E">
        <w:rPr>
          <w:rFonts w:ascii="Times New Roman" w:hAnsi="Times New Roman"/>
        </w:rPr>
        <w:t xml:space="preserve"> that the word </w:t>
      </w:r>
      <w:r w:rsidR="00D939A6" w:rsidRPr="00EC295E">
        <w:rPr>
          <w:rFonts w:ascii="Times New Roman" w:hAnsi="Times New Roman"/>
        </w:rPr>
        <w:t>c</w:t>
      </w:r>
      <w:r w:rsidR="002E4B83" w:rsidRPr="00EC295E">
        <w:rPr>
          <w:rFonts w:ascii="Times New Roman" w:hAnsi="Times New Roman"/>
        </w:rPr>
        <w:t>ould</w:t>
      </w:r>
      <w:r w:rsidR="00C50623" w:rsidRPr="00EC295E">
        <w:rPr>
          <w:rFonts w:ascii="Times New Roman" w:hAnsi="Times New Roman"/>
        </w:rPr>
        <w:t xml:space="preserve"> not</w:t>
      </w:r>
      <w:r w:rsidR="002E4B83" w:rsidRPr="00EC295E">
        <w:rPr>
          <w:rFonts w:ascii="Times New Roman" w:hAnsi="Times New Roman"/>
        </w:rPr>
        <w:t xml:space="preserve"> be read down </w:t>
      </w:r>
      <w:r w:rsidR="008844A6" w:rsidRPr="00EC295E">
        <w:rPr>
          <w:rFonts w:ascii="Times New Roman" w:hAnsi="Times New Roman"/>
        </w:rPr>
        <w:t xml:space="preserve">in accordance with the principle of construction </w:t>
      </w:r>
      <w:r w:rsidR="00FE74D8" w:rsidRPr="00EC295E">
        <w:rPr>
          <w:rFonts w:ascii="Times New Roman" w:hAnsi="Times New Roman"/>
        </w:rPr>
        <w:t>referred to</w:t>
      </w:r>
      <w:r w:rsidR="005C352F" w:rsidRPr="00EC295E">
        <w:rPr>
          <w:rFonts w:ascii="Times New Roman" w:hAnsi="Times New Roman"/>
        </w:rPr>
        <w:t xml:space="preserve"> in </w:t>
      </w:r>
      <w:r w:rsidR="005C352F" w:rsidRPr="00EC295E">
        <w:rPr>
          <w:rFonts w:ascii="Times New Roman" w:hAnsi="Times New Roman"/>
          <w:i/>
        </w:rPr>
        <w:t xml:space="preserve">Residual </w:t>
      </w:r>
      <w:proofErr w:type="spellStart"/>
      <w:r w:rsidR="005C352F" w:rsidRPr="00EC295E">
        <w:rPr>
          <w:rFonts w:ascii="Times New Roman" w:hAnsi="Times New Roman"/>
          <w:i/>
        </w:rPr>
        <w:t>Assco</w:t>
      </w:r>
      <w:proofErr w:type="spellEnd"/>
      <w:r w:rsidR="005C352F" w:rsidRPr="00EC295E">
        <w:rPr>
          <w:rFonts w:ascii="Times New Roman" w:hAnsi="Times New Roman"/>
          <w:i/>
        </w:rPr>
        <w:t xml:space="preserve"> Group Ltd v </w:t>
      </w:r>
      <w:proofErr w:type="spellStart"/>
      <w:r w:rsidR="005C352F" w:rsidRPr="00EC295E">
        <w:rPr>
          <w:rFonts w:ascii="Times New Roman" w:hAnsi="Times New Roman"/>
          <w:i/>
        </w:rPr>
        <w:t>Spalvins</w:t>
      </w:r>
      <w:proofErr w:type="spellEnd"/>
      <w:r w:rsidR="005C352F" w:rsidRPr="00EC295E">
        <w:rPr>
          <w:rStyle w:val="FootnoteReference"/>
          <w:rFonts w:ascii="Times New Roman" w:hAnsi="Times New Roman"/>
          <w:sz w:val="24"/>
        </w:rPr>
        <w:footnoteReference w:id="4"/>
      </w:r>
      <w:r w:rsidR="005C352F" w:rsidRPr="00EC295E">
        <w:rPr>
          <w:rFonts w:ascii="Times New Roman" w:hAnsi="Times New Roman"/>
        </w:rPr>
        <w:t xml:space="preserve"> </w:t>
      </w:r>
      <w:r w:rsidR="002E4B83" w:rsidRPr="00EC295E">
        <w:rPr>
          <w:rFonts w:ascii="Times New Roman" w:hAnsi="Times New Roman"/>
        </w:rPr>
        <w:t>to ensure validity if the wide reading</w:t>
      </w:r>
      <w:r w:rsidR="00B92664" w:rsidRPr="00EC295E">
        <w:rPr>
          <w:rFonts w:ascii="Times New Roman" w:hAnsi="Times New Roman"/>
        </w:rPr>
        <w:t xml:space="preserve"> </w:t>
      </w:r>
      <w:r w:rsidR="00D939A6" w:rsidRPr="00EC295E">
        <w:rPr>
          <w:rFonts w:ascii="Times New Roman" w:hAnsi="Times New Roman"/>
        </w:rPr>
        <w:t>for which he contended</w:t>
      </w:r>
      <w:r w:rsidR="00B92664" w:rsidRPr="00EC295E">
        <w:rPr>
          <w:rFonts w:ascii="Times New Roman" w:hAnsi="Times New Roman"/>
        </w:rPr>
        <w:t xml:space="preserve"> </w:t>
      </w:r>
      <w:r w:rsidR="002E4B83" w:rsidRPr="00EC295E">
        <w:rPr>
          <w:rFonts w:ascii="Times New Roman" w:hAnsi="Times New Roman"/>
        </w:rPr>
        <w:t>did lead to invalidity.</w:t>
      </w:r>
      <w:r w:rsidR="0094122C" w:rsidRPr="00EC295E">
        <w:rPr>
          <w:rFonts w:ascii="Times New Roman" w:hAnsi="Times New Roman"/>
        </w:rPr>
        <w:t xml:space="preserve"> </w:t>
      </w:r>
    </w:p>
    <w:p w14:paraId="783F5103" w14:textId="3BC668B6" w:rsidR="0017403D" w:rsidRPr="00EC295E" w:rsidRDefault="0017403D"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A7312A" w:rsidRPr="00EC295E">
        <w:rPr>
          <w:rFonts w:ascii="Times New Roman" w:hAnsi="Times New Roman"/>
        </w:rPr>
        <w:t>I</w:t>
      </w:r>
      <w:r w:rsidR="009F7A09" w:rsidRPr="00EC295E">
        <w:rPr>
          <w:rFonts w:ascii="Times New Roman" w:hAnsi="Times New Roman"/>
        </w:rPr>
        <w:t xml:space="preserve">ntervening in support of </w:t>
      </w:r>
      <w:r w:rsidR="002A06A8" w:rsidRPr="00EC295E">
        <w:rPr>
          <w:rFonts w:ascii="Times New Roman" w:hAnsi="Times New Roman"/>
        </w:rPr>
        <w:t>the Commission</w:t>
      </w:r>
      <w:r w:rsidR="00DA3EFD" w:rsidRPr="00EC295E">
        <w:rPr>
          <w:rFonts w:ascii="Times New Roman" w:hAnsi="Times New Roman"/>
        </w:rPr>
        <w:t>er</w:t>
      </w:r>
      <w:r w:rsidR="002A06A8" w:rsidRPr="00EC295E">
        <w:rPr>
          <w:rFonts w:ascii="Times New Roman" w:hAnsi="Times New Roman"/>
        </w:rPr>
        <w:t xml:space="preserve"> of Police, </w:t>
      </w:r>
      <w:r w:rsidR="00A7312A" w:rsidRPr="00EC295E">
        <w:rPr>
          <w:rFonts w:ascii="Times New Roman" w:hAnsi="Times New Roman"/>
        </w:rPr>
        <w:t xml:space="preserve">the Attorney-General of the Commonwealth </w:t>
      </w:r>
      <w:r w:rsidR="002A06A8" w:rsidRPr="00EC295E">
        <w:rPr>
          <w:rFonts w:ascii="Times New Roman" w:hAnsi="Times New Roman"/>
        </w:rPr>
        <w:t xml:space="preserve">responded </w:t>
      </w:r>
      <w:r w:rsidR="00FB5D1C" w:rsidRPr="00EC295E">
        <w:rPr>
          <w:rFonts w:ascii="Times New Roman" w:hAnsi="Times New Roman"/>
        </w:rPr>
        <w:t xml:space="preserve">by proffering a </w:t>
      </w:r>
      <w:r w:rsidR="00A632AD" w:rsidRPr="00EC295E">
        <w:rPr>
          <w:rFonts w:ascii="Times New Roman" w:hAnsi="Times New Roman"/>
        </w:rPr>
        <w:t>narrower reading of the word "</w:t>
      </w:r>
      <w:r w:rsidR="00B12525" w:rsidRPr="00EC295E">
        <w:rPr>
          <w:rFonts w:ascii="Times New Roman" w:hAnsi="Times New Roman"/>
        </w:rPr>
        <w:t>covert" in s 92</w:t>
      </w:r>
      <w:r w:rsidR="00126229" w:rsidRPr="00EC295E">
        <w:rPr>
          <w:rFonts w:ascii="Times New Roman" w:hAnsi="Times New Roman"/>
        </w:rPr>
        <w:t>.3(1)(d)(</w:t>
      </w:r>
      <w:proofErr w:type="spellStart"/>
      <w:r w:rsidR="00737FF7" w:rsidRPr="00EC295E">
        <w:rPr>
          <w:rFonts w:ascii="Times New Roman" w:hAnsi="Times New Roman"/>
        </w:rPr>
        <w:t>i</w:t>
      </w:r>
      <w:proofErr w:type="spellEnd"/>
      <w:r w:rsidR="00737FF7" w:rsidRPr="00EC295E">
        <w:rPr>
          <w:rFonts w:ascii="Times New Roman" w:hAnsi="Times New Roman"/>
        </w:rPr>
        <w:t>)</w:t>
      </w:r>
      <w:r w:rsidR="00837D82" w:rsidRPr="00EC295E">
        <w:rPr>
          <w:rFonts w:ascii="Times New Roman" w:hAnsi="Times New Roman"/>
        </w:rPr>
        <w:t xml:space="preserve">: </w:t>
      </w:r>
      <w:r w:rsidR="00555ADF" w:rsidRPr="00EC295E">
        <w:rPr>
          <w:rFonts w:ascii="Times New Roman" w:hAnsi="Times New Roman"/>
        </w:rPr>
        <w:t>treat</w:t>
      </w:r>
      <w:r w:rsidR="00CE1FE8" w:rsidRPr="00EC295E">
        <w:rPr>
          <w:rFonts w:ascii="Times New Roman" w:hAnsi="Times New Roman"/>
        </w:rPr>
        <w:t>ing</w:t>
      </w:r>
      <w:r w:rsidR="00555ADF" w:rsidRPr="00EC295E">
        <w:rPr>
          <w:rFonts w:ascii="Times New Roman" w:hAnsi="Times New Roman"/>
        </w:rPr>
        <w:t xml:space="preserve"> </w:t>
      </w:r>
      <w:r w:rsidR="003F1F51" w:rsidRPr="00EC295E">
        <w:rPr>
          <w:rFonts w:ascii="Times New Roman" w:hAnsi="Times New Roman"/>
        </w:rPr>
        <w:t>"covert"</w:t>
      </w:r>
      <w:r w:rsidR="00514292" w:rsidRPr="00EC295E">
        <w:rPr>
          <w:rFonts w:ascii="Times New Roman" w:hAnsi="Times New Roman"/>
        </w:rPr>
        <w:t xml:space="preserve"> </w:t>
      </w:r>
      <w:r w:rsidR="00555ADF" w:rsidRPr="00EC295E">
        <w:rPr>
          <w:rFonts w:ascii="Times New Roman" w:hAnsi="Times New Roman"/>
        </w:rPr>
        <w:t xml:space="preserve">as involving some element of </w:t>
      </w:r>
      <w:r w:rsidR="005D3D23" w:rsidRPr="00EC295E">
        <w:rPr>
          <w:rFonts w:ascii="Times New Roman" w:hAnsi="Times New Roman"/>
        </w:rPr>
        <w:t xml:space="preserve">nefarious </w:t>
      </w:r>
      <w:r w:rsidR="00962E5F" w:rsidRPr="00EC295E">
        <w:rPr>
          <w:rFonts w:ascii="Times New Roman" w:hAnsi="Times New Roman"/>
        </w:rPr>
        <w:t>concealment or secrecy</w:t>
      </w:r>
      <w:r w:rsidR="00AA7660" w:rsidRPr="00EC295E">
        <w:rPr>
          <w:rFonts w:ascii="Times New Roman" w:hAnsi="Times New Roman"/>
        </w:rPr>
        <w:t>.</w:t>
      </w:r>
      <w:r w:rsidR="00BE40AF" w:rsidRPr="00EC295E">
        <w:rPr>
          <w:rFonts w:ascii="Times New Roman" w:hAnsi="Times New Roman"/>
        </w:rPr>
        <w:t xml:space="preserve"> </w:t>
      </w:r>
      <w:r w:rsidR="00737FF7" w:rsidRPr="00EC295E">
        <w:rPr>
          <w:rFonts w:ascii="Times New Roman" w:hAnsi="Times New Roman"/>
        </w:rPr>
        <w:t>Departing from</w:t>
      </w:r>
      <w:r w:rsidR="003F05BA" w:rsidRPr="00EC295E">
        <w:rPr>
          <w:rFonts w:ascii="Times New Roman" w:hAnsi="Times New Roman"/>
        </w:rPr>
        <w:t xml:space="preserve"> the view </w:t>
      </w:r>
      <w:r w:rsidR="00CE55EB" w:rsidRPr="00EC295E">
        <w:rPr>
          <w:rFonts w:ascii="Times New Roman" w:hAnsi="Times New Roman"/>
        </w:rPr>
        <w:t xml:space="preserve">implicitly taken in the framing of </w:t>
      </w:r>
      <w:r w:rsidR="00755E8F" w:rsidRPr="00EC295E">
        <w:rPr>
          <w:rFonts w:ascii="Times New Roman" w:hAnsi="Times New Roman"/>
        </w:rPr>
        <w:t xml:space="preserve">the search warrants, </w:t>
      </w:r>
      <w:r w:rsidR="00293EA0" w:rsidRPr="00EC295E">
        <w:rPr>
          <w:rFonts w:ascii="Times New Roman" w:hAnsi="Times New Roman"/>
        </w:rPr>
        <w:t>the Attorney-General</w:t>
      </w:r>
      <w:r w:rsidR="000A09F4" w:rsidRPr="00EC295E">
        <w:rPr>
          <w:rFonts w:ascii="Times New Roman" w:hAnsi="Times New Roman"/>
        </w:rPr>
        <w:t xml:space="preserve"> did not </w:t>
      </w:r>
      <w:r w:rsidR="00353F16" w:rsidRPr="00EC295E">
        <w:rPr>
          <w:rFonts w:ascii="Times New Roman" w:hAnsi="Times New Roman"/>
        </w:rPr>
        <w:t>argue</w:t>
      </w:r>
      <w:r w:rsidR="0060285B" w:rsidRPr="00EC295E">
        <w:rPr>
          <w:rFonts w:ascii="Times New Roman" w:hAnsi="Times New Roman"/>
        </w:rPr>
        <w:t xml:space="preserve"> that </w:t>
      </w:r>
      <w:r w:rsidR="00874143" w:rsidRPr="00EC295E">
        <w:rPr>
          <w:rFonts w:ascii="Times New Roman" w:hAnsi="Times New Roman"/>
        </w:rPr>
        <w:t xml:space="preserve">communication </w:t>
      </w:r>
      <w:r w:rsidR="00793BF3" w:rsidRPr="00EC295E">
        <w:rPr>
          <w:rFonts w:ascii="Times New Roman" w:hAnsi="Times New Roman"/>
        </w:rPr>
        <w:t xml:space="preserve">can </w:t>
      </w:r>
      <w:r w:rsidR="00F53F8F" w:rsidRPr="00EC295E">
        <w:rPr>
          <w:rFonts w:ascii="Times New Roman" w:hAnsi="Times New Roman"/>
        </w:rPr>
        <w:t xml:space="preserve">answer the description of </w:t>
      </w:r>
      <w:r w:rsidR="00886461" w:rsidRPr="00EC295E">
        <w:rPr>
          <w:rFonts w:ascii="Times New Roman" w:hAnsi="Times New Roman"/>
        </w:rPr>
        <w:t>"</w:t>
      </w:r>
      <w:r w:rsidR="00F53F8F" w:rsidRPr="00EC295E">
        <w:rPr>
          <w:rFonts w:ascii="Times New Roman" w:hAnsi="Times New Roman"/>
        </w:rPr>
        <w:t>covert</w:t>
      </w:r>
      <w:r w:rsidR="00886461" w:rsidRPr="00EC295E">
        <w:rPr>
          <w:rFonts w:ascii="Times New Roman" w:hAnsi="Times New Roman"/>
        </w:rPr>
        <w:t>" merely b</w:t>
      </w:r>
      <w:r w:rsidR="00EE5CEA" w:rsidRPr="00EC295E">
        <w:rPr>
          <w:rFonts w:ascii="Times New Roman" w:hAnsi="Times New Roman"/>
        </w:rPr>
        <w:t>ecause it</w:t>
      </w:r>
      <w:r w:rsidR="007E579A" w:rsidRPr="00EC295E">
        <w:rPr>
          <w:rFonts w:ascii="Times New Roman" w:hAnsi="Times New Roman"/>
        </w:rPr>
        <w:t xml:space="preserve"> </w:t>
      </w:r>
      <w:r w:rsidR="0001512B" w:rsidRPr="00EC295E">
        <w:rPr>
          <w:rFonts w:ascii="Times New Roman" w:hAnsi="Times New Roman"/>
        </w:rPr>
        <w:t>occurs</w:t>
      </w:r>
      <w:r w:rsidR="00886461" w:rsidRPr="00EC295E">
        <w:rPr>
          <w:rFonts w:ascii="Times New Roman" w:hAnsi="Times New Roman"/>
        </w:rPr>
        <w:t xml:space="preserve"> over a private social media chat group</w:t>
      </w:r>
      <w:r w:rsidR="00D4114C" w:rsidRPr="00EC295E">
        <w:rPr>
          <w:rFonts w:ascii="Times New Roman" w:hAnsi="Times New Roman"/>
        </w:rPr>
        <w:t xml:space="preserve"> </w:t>
      </w:r>
      <w:r w:rsidR="00A44738" w:rsidRPr="00EC295E">
        <w:rPr>
          <w:rFonts w:ascii="Times New Roman" w:hAnsi="Times New Roman"/>
        </w:rPr>
        <w:t xml:space="preserve">but </w:t>
      </w:r>
      <w:r w:rsidR="00466D8E" w:rsidRPr="00EC295E">
        <w:rPr>
          <w:rFonts w:ascii="Times New Roman" w:hAnsi="Times New Roman"/>
        </w:rPr>
        <w:t>did a</w:t>
      </w:r>
      <w:r w:rsidR="00C71A4E" w:rsidRPr="00EC295E">
        <w:rPr>
          <w:rFonts w:ascii="Times New Roman" w:hAnsi="Times New Roman"/>
        </w:rPr>
        <w:t>r</w:t>
      </w:r>
      <w:r w:rsidR="00466D8E" w:rsidRPr="00EC295E">
        <w:rPr>
          <w:rFonts w:ascii="Times New Roman" w:hAnsi="Times New Roman"/>
        </w:rPr>
        <w:t xml:space="preserve">gue that a choice to </w:t>
      </w:r>
      <w:r w:rsidR="00C77B00" w:rsidRPr="00EC295E">
        <w:rPr>
          <w:rFonts w:ascii="Times New Roman" w:hAnsi="Times New Roman"/>
        </w:rPr>
        <w:t>communicate</w:t>
      </w:r>
      <w:r w:rsidR="00466D8E" w:rsidRPr="00EC295E">
        <w:rPr>
          <w:rFonts w:ascii="Times New Roman" w:hAnsi="Times New Roman"/>
        </w:rPr>
        <w:t xml:space="preserve"> </w:t>
      </w:r>
      <w:r w:rsidR="006F63E8" w:rsidRPr="00EC295E">
        <w:rPr>
          <w:rFonts w:ascii="Times New Roman" w:hAnsi="Times New Roman"/>
        </w:rPr>
        <w:t xml:space="preserve">using </w:t>
      </w:r>
      <w:r w:rsidR="00342313" w:rsidRPr="00EC295E">
        <w:rPr>
          <w:rFonts w:ascii="Times New Roman" w:hAnsi="Times New Roman"/>
        </w:rPr>
        <w:t xml:space="preserve">an encrypted social media </w:t>
      </w:r>
      <w:r w:rsidR="006F63E8" w:rsidRPr="00EC295E">
        <w:rPr>
          <w:rFonts w:ascii="Times New Roman" w:hAnsi="Times New Roman"/>
        </w:rPr>
        <w:t xml:space="preserve">platform </w:t>
      </w:r>
      <w:r w:rsidR="00793BF3" w:rsidRPr="00EC295E">
        <w:rPr>
          <w:rFonts w:ascii="Times New Roman" w:hAnsi="Times New Roman"/>
        </w:rPr>
        <w:t>can</w:t>
      </w:r>
      <w:r w:rsidR="000C2A9B" w:rsidRPr="00EC295E">
        <w:rPr>
          <w:rFonts w:ascii="Times New Roman" w:hAnsi="Times New Roman"/>
        </w:rPr>
        <w:t xml:space="preserve"> answer </w:t>
      </w:r>
      <w:r w:rsidR="0001512B" w:rsidRPr="00EC295E">
        <w:rPr>
          <w:rFonts w:ascii="Times New Roman" w:hAnsi="Times New Roman"/>
        </w:rPr>
        <w:t>the description of "covert"</w:t>
      </w:r>
      <w:r w:rsidR="000C2A9B" w:rsidRPr="00EC295E">
        <w:rPr>
          <w:rFonts w:ascii="Times New Roman" w:hAnsi="Times New Roman"/>
        </w:rPr>
        <w:t xml:space="preserve"> in some circumstances</w:t>
      </w:r>
      <w:r w:rsidR="007F09FD" w:rsidRPr="00EC295E">
        <w:rPr>
          <w:rFonts w:ascii="Times New Roman" w:hAnsi="Times New Roman"/>
        </w:rPr>
        <w:t>.</w:t>
      </w:r>
      <w:r w:rsidR="006046A2" w:rsidRPr="00EC295E">
        <w:rPr>
          <w:rFonts w:ascii="Times New Roman" w:hAnsi="Times New Roman"/>
        </w:rPr>
        <w:t xml:space="preserve"> </w:t>
      </w:r>
      <w:r w:rsidR="00357FBD" w:rsidRPr="00EC295E">
        <w:rPr>
          <w:rFonts w:ascii="Times New Roman" w:hAnsi="Times New Roman"/>
        </w:rPr>
        <w:t>T</w:t>
      </w:r>
      <w:r w:rsidR="004217C7" w:rsidRPr="00EC295E">
        <w:rPr>
          <w:rFonts w:ascii="Times New Roman" w:hAnsi="Times New Roman"/>
        </w:rPr>
        <w:t>he Attorney-General</w:t>
      </w:r>
      <w:r w:rsidR="00513B4A" w:rsidRPr="00EC295E">
        <w:rPr>
          <w:rFonts w:ascii="Times New Roman" w:hAnsi="Times New Roman"/>
        </w:rPr>
        <w:t xml:space="preserve"> </w:t>
      </w:r>
      <w:r w:rsidR="00371DD9" w:rsidRPr="00EC295E">
        <w:rPr>
          <w:rFonts w:ascii="Times New Roman" w:hAnsi="Times New Roman"/>
        </w:rPr>
        <w:t>was disinclined</w:t>
      </w:r>
      <w:r w:rsidR="00513B4A" w:rsidRPr="00EC295E">
        <w:rPr>
          <w:rFonts w:ascii="Times New Roman" w:hAnsi="Times New Roman"/>
        </w:rPr>
        <w:t xml:space="preserve"> to be </w:t>
      </w:r>
      <w:r w:rsidR="00775740" w:rsidRPr="00EC295E">
        <w:rPr>
          <w:rFonts w:ascii="Times New Roman" w:hAnsi="Times New Roman"/>
        </w:rPr>
        <w:t>definitive as to</w:t>
      </w:r>
      <w:r w:rsidR="00A30633" w:rsidRPr="00EC295E">
        <w:rPr>
          <w:rFonts w:ascii="Times New Roman" w:hAnsi="Times New Roman"/>
        </w:rPr>
        <w:t xml:space="preserve"> wh</w:t>
      </w:r>
      <w:r w:rsidR="00065C77" w:rsidRPr="00EC295E">
        <w:rPr>
          <w:rFonts w:ascii="Times New Roman" w:hAnsi="Times New Roman"/>
        </w:rPr>
        <w:t>en</w:t>
      </w:r>
      <w:r w:rsidR="00A30633" w:rsidRPr="00EC295E">
        <w:rPr>
          <w:rFonts w:ascii="Times New Roman" w:hAnsi="Times New Roman"/>
        </w:rPr>
        <w:t xml:space="preserve"> those circumstances </w:t>
      </w:r>
      <w:r w:rsidR="00027502" w:rsidRPr="00EC295E">
        <w:rPr>
          <w:rFonts w:ascii="Times New Roman" w:hAnsi="Times New Roman"/>
        </w:rPr>
        <w:t xml:space="preserve">might </w:t>
      </w:r>
      <w:r w:rsidR="00065C77" w:rsidRPr="00EC295E">
        <w:rPr>
          <w:rFonts w:ascii="Times New Roman" w:hAnsi="Times New Roman"/>
        </w:rPr>
        <w:t>exist</w:t>
      </w:r>
      <w:r w:rsidR="00775740" w:rsidRPr="00EC295E">
        <w:rPr>
          <w:rFonts w:ascii="Times New Roman" w:hAnsi="Times New Roman"/>
        </w:rPr>
        <w:t>.</w:t>
      </w:r>
      <w:r w:rsidR="00027502" w:rsidRPr="00EC295E">
        <w:rPr>
          <w:rFonts w:ascii="Times New Roman" w:hAnsi="Times New Roman"/>
        </w:rPr>
        <w:t xml:space="preserve"> </w:t>
      </w:r>
      <w:r w:rsidR="00050954" w:rsidRPr="00EC295E">
        <w:rPr>
          <w:rFonts w:ascii="Times New Roman" w:hAnsi="Times New Roman"/>
        </w:rPr>
        <w:t>Just as</w:t>
      </w:r>
      <w:r w:rsidR="002D5373" w:rsidRPr="00EC295E">
        <w:rPr>
          <w:rFonts w:ascii="Times New Roman" w:hAnsi="Times New Roman"/>
        </w:rPr>
        <w:t xml:space="preserve"> </w:t>
      </w:r>
      <w:r w:rsidR="00835FBB" w:rsidRPr="00EC295E">
        <w:rPr>
          <w:rFonts w:ascii="Times New Roman" w:hAnsi="Times New Roman"/>
        </w:rPr>
        <w:t xml:space="preserve">the reference to </w:t>
      </w:r>
      <w:r w:rsidR="002D5373" w:rsidRPr="00EC295E">
        <w:rPr>
          <w:rFonts w:ascii="Times New Roman" w:hAnsi="Times New Roman"/>
        </w:rPr>
        <w:t xml:space="preserve">conduct </w:t>
      </w:r>
      <w:r w:rsidR="009A6599" w:rsidRPr="00EC295E">
        <w:rPr>
          <w:rFonts w:ascii="Times New Roman" w:hAnsi="Times New Roman"/>
        </w:rPr>
        <w:t>that "involves deception"</w:t>
      </w:r>
      <w:r w:rsidR="00050954" w:rsidRPr="00EC295E">
        <w:rPr>
          <w:rFonts w:ascii="Times New Roman" w:hAnsi="Times New Roman"/>
        </w:rPr>
        <w:t xml:space="preserve"> </w:t>
      </w:r>
      <w:r w:rsidR="007C5B59" w:rsidRPr="00EC295E">
        <w:rPr>
          <w:rFonts w:ascii="Times New Roman" w:hAnsi="Times New Roman"/>
        </w:rPr>
        <w:t>is</w:t>
      </w:r>
      <w:r w:rsidR="00617A3D" w:rsidRPr="00EC295E">
        <w:rPr>
          <w:rFonts w:ascii="Times New Roman" w:hAnsi="Times New Roman"/>
        </w:rPr>
        <w:t xml:space="preserve"> sufficiently generic to cover</w:t>
      </w:r>
      <w:r w:rsidR="00401E94" w:rsidRPr="00EC295E">
        <w:rPr>
          <w:rFonts w:ascii="Times New Roman" w:hAnsi="Times New Roman"/>
        </w:rPr>
        <w:t xml:space="preserve"> </w:t>
      </w:r>
      <w:r w:rsidR="001F0F8C" w:rsidRPr="00EC295E">
        <w:rPr>
          <w:rFonts w:ascii="Times New Roman" w:hAnsi="Times New Roman"/>
        </w:rPr>
        <w:t xml:space="preserve">deception of </w:t>
      </w:r>
      <w:r w:rsidR="00401E94" w:rsidRPr="00EC295E">
        <w:rPr>
          <w:rFonts w:ascii="Times New Roman" w:hAnsi="Times New Roman"/>
        </w:rPr>
        <w:t>different</w:t>
      </w:r>
      <w:r w:rsidR="00050954" w:rsidRPr="00EC295E">
        <w:rPr>
          <w:rFonts w:ascii="Times New Roman" w:hAnsi="Times New Roman"/>
        </w:rPr>
        <w:t xml:space="preserve"> people </w:t>
      </w:r>
      <w:r w:rsidR="00DC0F79" w:rsidRPr="00EC295E">
        <w:rPr>
          <w:rFonts w:ascii="Times New Roman" w:hAnsi="Times New Roman"/>
        </w:rPr>
        <w:t xml:space="preserve">in respect of different things </w:t>
      </w:r>
      <w:r w:rsidR="00272EEE" w:rsidRPr="00EC295E">
        <w:rPr>
          <w:rFonts w:ascii="Times New Roman" w:hAnsi="Times New Roman"/>
        </w:rPr>
        <w:t>by</w:t>
      </w:r>
      <w:r w:rsidR="00DC0F79" w:rsidRPr="00EC295E">
        <w:rPr>
          <w:rFonts w:ascii="Times New Roman" w:hAnsi="Times New Roman"/>
        </w:rPr>
        <w:t xml:space="preserve"> different </w:t>
      </w:r>
      <w:r w:rsidR="00272EEE" w:rsidRPr="00EC295E">
        <w:rPr>
          <w:rFonts w:ascii="Times New Roman" w:hAnsi="Times New Roman"/>
        </w:rPr>
        <w:t>means</w:t>
      </w:r>
      <w:r w:rsidR="00775740" w:rsidRPr="00EC295E">
        <w:rPr>
          <w:rFonts w:ascii="Times New Roman" w:hAnsi="Times New Roman"/>
        </w:rPr>
        <w:t xml:space="preserve">, </w:t>
      </w:r>
      <w:r w:rsidR="004217C7" w:rsidRPr="00EC295E">
        <w:rPr>
          <w:rFonts w:ascii="Times New Roman" w:hAnsi="Times New Roman"/>
        </w:rPr>
        <w:t>the Attorney-General</w:t>
      </w:r>
      <w:r w:rsidR="00F311A2" w:rsidRPr="00EC295E">
        <w:rPr>
          <w:rFonts w:ascii="Times New Roman" w:hAnsi="Times New Roman"/>
        </w:rPr>
        <w:t xml:space="preserve"> argued,</w:t>
      </w:r>
      <w:r w:rsidR="007C5B59" w:rsidRPr="00EC295E">
        <w:rPr>
          <w:rFonts w:ascii="Times New Roman" w:hAnsi="Times New Roman"/>
        </w:rPr>
        <w:t xml:space="preserve"> the reference</w:t>
      </w:r>
      <w:r w:rsidR="00F311A2" w:rsidRPr="00EC295E">
        <w:rPr>
          <w:rFonts w:ascii="Times New Roman" w:hAnsi="Times New Roman"/>
        </w:rPr>
        <w:t xml:space="preserve"> </w:t>
      </w:r>
      <w:r w:rsidR="007C5B59" w:rsidRPr="00EC295E">
        <w:rPr>
          <w:rFonts w:ascii="Times New Roman" w:hAnsi="Times New Roman"/>
        </w:rPr>
        <w:t xml:space="preserve">to </w:t>
      </w:r>
      <w:r w:rsidR="00587F12" w:rsidRPr="00EC295E">
        <w:rPr>
          <w:rFonts w:ascii="Times New Roman" w:hAnsi="Times New Roman"/>
        </w:rPr>
        <w:t>conduct</w:t>
      </w:r>
      <w:r w:rsidR="00820D4A" w:rsidRPr="00EC295E">
        <w:rPr>
          <w:rFonts w:ascii="Times New Roman" w:hAnsi="Times New Roman"/>
        </w:rPr>
        <w:t xml:space="preserve"> that is "covert"</w:t>
      </w:r>
      <w:r w:rsidR="00804161" w:rsidRPr="00EC295E">
        <w:rPr>
          <w:rFonts w:ascii="Times New Roman" w:hAnsi="Times New Roman"/>
        </w:rPr>
        <w:t xml:space="preserve"> </w:t>
      </w:r>
      <w:r w:rsidR="00D57438" w:rsidRPr="00EC295E">
        <w:rPr>
          <w:rFonts w:ascii="Times New Roman" w:hAnsi="Times New Roman"/>
        </w:rPr>
        <w:t xml:space="preserve">is sufficiently generic to cover concealment of </w:t>
      </w:r>
      <w:r w:rsidR="0063582A" w:rsidRPr="00EC295E">
        <w:rPr>
          <w:rFonts w:ascii="Times New Roman" w:hAnsi="Times New Roman"/>
        </w:rPr>
        <w:t xml:space="preserve">different things from different people </w:t>
      </w:r>
      <w:r w:rsidR="00272EEE" w:rsidRPr="00EC295E">
        <w:rPr>
          <w:rFonts w:ascii="Times New Roman" w:hAnsi="Times New Roman"/>
        </w:rPr>
        <w:t xml:space="preserve">through </w:t>
      </w:r>
      <w:r w:rsidR="00CC7F6B" w:rsidRPr="00EC295E">
        <w:rPr>
          <w:rFonts w:ascii="Times New Roman" w:hAnsi="Times New Roman"/>
        </w:rPr>
        <w:t xml:space="preserve">the adoption of different </w:t>
      </w:r>
      <w:r w:rsidR="0090187D" w:rsidRPr="00EC295E">
        <w:rPr>
          <w:rFonts w:ascii="Times New Roman" w:hAnsi="Times New Roman"/>
        </w:rPr>
        <w:t>guises</w:t>
      </w:r>
      <w:r w:rsidR="0032496D" w:rsidRPr="00EC295E">
        <w:rPr>
          <w:rFonts w:ascii="Times New Roman" w:hAnsi="Times New Roman"/>
        </w:rPr>
        <w:t>.</w:t>
      </w:r>
    </w:p>
    <w:p w14:paraId="7A052769" w14:textId="2C9E270B" w:rsidR="006A47F6" w:rsidRPr="00EC295E" w:rsidRDefault="006A47F6"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3959B7" w:rsidRPr="00EC295E">
        <w:rPr>
          <w:rFonts w:ascii="Times New Roman" w:hAnsi="Times New Roman"/>
        </w:rPr>
        <w:t>Implicit in</w:t>
      </w:r>
      <w:r w:rsidR="003A1A18" w:rsidRPr="00EC295E">
        <w:rPr>
          <w:rFonts w:ascii="Times New Roman" w:hAnsi="Times New Roman"/>
        </w:rPr>
        <w:t xml:space="preserve"> </w:t>
      </w:r>
      <w:r w:rsidR="000F790B" w:rsidRPr="00EC295E">
        <w:rPr>
          <w:rFonts w:ascii="Times New Roman" w:hAnsi="Times New Roman"/>
        </w:rPr>
        <w:t>Mr Zhang</w:t>
      </w:r>
      <w:r w:rsidR="003A1A18" w:rsidRPr="00EC295E">
        <w:rPr>
          <w:rFonts w:ascii="Times New Roman" w:hAnsi="Times New Roman"/>
        </w:rPr>
        <w:t>'s failure to</w:t>
      </w:r>
      <w:r w:rsidR="0028235C" w:rsidRPr="00EC295E">
        <w:rPr>
          <w:rFonts w:ascii="Times New Roman" w:hAnsi="Times New Roman"/>
        </w:rPr>
        <w:t xml:space="preserve"> assert</w:t>
      </w:r>
      <w:r w:rsidR="003A1A18" w:rsidRPr="00EC295E">
        <w:rPr>
          <w:rFonts w:ascii="Times New Roman" w:hAnsi="Times New Roman"/>
        </w:rPr>
        <w:t xml:space="preserve"> that the word </w:t>
      </w:r>
      <w:r w:rsidR="00447F06" w:rsidRPr="00EC295E">
        <w:rPr>
          <w:rFonts w:ascii="Times New Roman" w:hAnsi="Times New Roman"/>
        </w:rPr>
        <w:t>"covert" in s</w:t>
      </w:r>
      <w:r w:rsidR="00B3008E" w:rsidRPr="00EC295E">
        <w:rPr>
          <w:rFonts w:ascii="Times New Roman" w:hAnsi="Times New Roman"/>
        </w:rPr>
        <w:t> </w:t>
      </w:r>
      <w:r w:rsidR="00447F06" w:rsidRPr="00EC295E">
        <w:rPr>
          <w:rFonts w:ascii="Times New Roman" w:hAnsi="Times New Roman"/>
        </w:rPr>
        <w:t>92.3(1)(d)(</w:t>
      </w:r>
      <w:proofErr w:type="spellStart"/>
      <w:r w:rsidR="00447F06" w:rsidRPr="00EC295E">
        <w:rPr>
          <w:rFonts w:ascii="Times New Roman" w:hAnsi="Times New Roman"/>
        </w:rPr>
        <w:t>i</w:t>
      </w:r>
      <w:proofErr w:type="spellEnd"/>
      <w:r w:rsidR="00447F06" w:rsidRPr="00EC295E">
        <w:rPr>
          <w:rFonts w:ascii="Times New Roman" w:hAnsi="Times New Roman"/>
        </w:rPr>
        <w:t xml:space="preserve">) </w:t>
      </w:r>
      <w:r w:rsidR="003A1A18" w:rsidRPr="00EC295E">
        <w:rPr>
          <w:rFonts w:ascii="Times New Roman" w:hAnsi="Times New Roman"/>
        </w:rPr>
        <w:t xml:space="preserve">would be </w:t>
      </w:r>
      <w:r w:rsidR="0028235C" w:rsidRPr="00EC295E">
        <w:rPr>
          <w:rFonts w:ascii="Times New Roman" w:hAnsi="Times New Roman"/>
        </w:rPr>
        <w:t>in</w:t>
      </w:r>
      <w:r w:rsidR="003A1A18" w:rsidRPr="00EC295E">
        <w:rPr>
          <w:rFonts w:ascii="Times New Roman" w:hAnsi="Times New Roman"/>
        </w:rPr>
        <w:t xml:space="preserve">capable of being read down to ensure validity </w:t>
      </w:r>
      <w:r w:rsidR="00DE2885" w:rsidRPr="00EC295E">
        <w:rPr>
          <w:rFonts w:ascii="Times New Roman" w:hAnsi="Times New Roman"/>
        </w:rPr>
        <w:t>wa</w:t>
      </w:r>
      <w:r w:rsidR="00165477" w:rsidRPr="00EC295E">
        <w:rPr>
          <w:rFonts w:ascii="Times New Roman" w:hAnsi="Times New Roman"/>
        </w:rPr>
        <w:t xml:space="preserve">s </w:t>
      </w:r>
      <w:r w:rsidR="000F790B" w:rsidRPr="00EC295E">
        <w:rPr>
          <w:rFonts w:ascii="Times New Roman" w:hAnsi="Times New Roman"/>
        </w:rPr>
        <w:t>a</w:t>
      </w:r>
      <w:r w:rsidR="00357FBD" w:rsidRPr="00EC295E">
        <w:rPr>
          <w:rFonts w:ascii="Times New Roman" w:hAnsi="Times New Roman"/>
        </w:rPr>
        <w:t>n acknowledgement</w:t>
      </w:r>
      <w:r w:rsidR="000F790B" w:rsidRPr="00EC295E">
        <w:rPr>
          <w:rFonts w:ascii="Times New Roman" w:hAnsi="Times New Roman"/>
        </w:rPr>
        <w:t xml:space="preserve"> that th</w:t>
      </w:r>
      <w:r w:rsidR="008B5EA8" w:rsidRPr="00EC295E">
        <w:rPr>
          <w:rFonts w:ascii="Times New Roman" w:hAnsi="Times New Roman"/>
        </w:rPr>
        <w:t>ose</w:t>
      </w:r>
      <w:r w:rsidR="000F790B" w:rsidRPr="00EC295E">
        <w:rPr>
          <w:rFonts w:ascii="Times New Roman" w:hAnsi="Times New Roman"/>
        </w:rPr>
        <w:t xml:space="preserve"> parts of s 92.3(1) which support the offences against s 92</w:t>
      </w:r>
      <w:r w:rsidR="00E077D8" w:rsidRPr="00EC295E">
        <w:rPr>
          <w:rFonts w:ascii="Times New Roman" w:hAnsi="Times New Roman"/>
        </w:rPr>
        <w:t>.3</w:t>
      </w:r>
      <w:r w:rsidR="000F790B" w:rsidRPr="00EC295E">
        <w:rPr>
          <w:rFonts w:ascii="Times New Roman" w:hAnsi="Times New Roman"/>
        </w:rPr>
        <w:t>(1) to which each warrant relates (being s 92.3(1)(a) read with the first part of s 92.3(1)(b)(</w:t>
      </w:r>
      <w:proofErr w:type="spellStart"/>
      <w:r w:rsidR="000F790B" w:rsidRPr="00EC295E">
        <w:rPr>
          <w:rFonts w:ascii="Times New Roman" w:hAnsi="Times New Roman"/>
        </w:rPr>
        <w:t>i</w:t>
      </w:r>
      <w:proofErr w:type="spellEnd"/>
      <w:r w:rsidR="000F790B" w:rsidRPr="00EC295E">
        <w:rPr>
          <w:rFonts w:ascii="Times New Roman" w:hAnsi="Times New Roman"/>
        </w:rPr>
        <w:t>), s</w:t>
      </w:r>
      <w:r w:rsidR="000B3E48" w:rsidRPr="00EC295E">
        <w:rPr>
          <w:rFonts w:ascii="Times New Roman" w:hAnsi="Times New Roman"/>
        </w:rPr>
        <w:t> </w:t>
      </w:r>
      <w:r w:rsidR="000F790B" w:rsidRPr="00EC295E">
        <w:rPr>
          <w:rFonts w:ascii="Times New Roman" w:hAnsi="Times New Roman"/>
        </w:rPr>
        <w:t>92.3(1)(c)(</w:t>
      </w:r>
      <w:proofErr w:type="spellStart"/>
      <w:r w:rsidR="000F790B" w:rsidRPr="00EC295E">
        <w:rPr>
          <w:rFonts w:ascii="Times New Roman" w:hAnsi="Times New Roman"/>
        </w:rPr>
        <w:t>i</w:t>
      </w:r>
      <w:proofErr w:type="spellEnd"/>
      <w:r w:rsidR="000F790B" w:rsidRPr="00EC295E">
        <w:rPr>
          <w:rFonts w:ascii="Times New Roman" w:hAnsi="Times New Roman"/>
        </w:rPr>
        <w:t>) and (ii) and the first part of s 92.3(1)(d)(</w:t>
      </w:r>
      <w:proofErr w:type="spellStart"/>
      <w:r w:rsidR="000F790B" w:rsidRPr="00EC295E">
        <w:rPr>
          <w:rFonts w:ascii="Times New Roman" w:hAnsi="Times New Roman"/>
        </w:rPr>
        <w:t>i</w:t>
      </w:r>
      <w:proofErr w:type="spellEnd"/>
      <w:r w:rsidR="000F790B" w:rsidRPr="00EC295E">
        <w:rPr>
          <w:rFonts w:ascii="Times New Roman" w:hAnsi="Times New Roman"/>
        </w:rPr>
        <w:t>)) have some valid operation. That being so, his argument that those offences do not exist can be rejected without need of determining the constitutional argument he presents and without need of determining the attendant question of the proper construction of the word.</w:t>
      </w:r>
      <w:r w:rsidR="00296852" w:rsidRPr="00EC295E">
        <w:rPr>
          <w:rFonts w:ascii="Times New Roman" w:hAnsi="Times New Roman"/>
        </w:rPr>
        <w:t xml:space="preserve"> A</w:t>
      </w:r>
      <w:r w:rsidR="000175C1" w:rsidRPr="00EC295E">
        <w:rPr>
          <w:rFonts w:ascii="Times New Roman" w:hAnsi="Times New Roman"/>
        </w:rPr>
        <w:t>nd a</w:t>
      </w:r>
      <w:r w:rsidR="00296852" w:rsidRPr="00EC295E">
        <w:rPr>
          <w:rFonts w:ascii="Times New Roman" w:hAnsi="Times New Roman"/>
        </w:rPr>
        <w:t xml:space="preserve">lthough the </w:t>
      </w:r>
      <w:r w:rsidR="00CE7D68" w:rsidRPr="00EC295E">
        <w:rPr>
          <w:rFonts w:ascii="Times New Roman" w:hAnsi="Times New Roman"/>
        </w:rPr>
        <w:t xml:space="preserve">search </w:t>
      </w:r>
      <w:r w:rsidR="00296852" w:rsidRPr="00EC295E">
        <w:rPr>
          <w:rFonts w:ascii="Times New Roman" w:hAnsi="Times New Roman"/>
        </w:rPr>
        <w:t xml:space="preserve">warrants </w:t>
      </w:r>
      <w:r w:rsidR="00014BB9" w:rsidRPr="00EC295E">
        <w:rPr>
          <w:rFonts w:ascii="Times New Roman" w:hAnsi="Times New Roman"/>
        </w:rPr>
        <w:t>might be read as</w:t>
      </w:r>
      <w:r w:rsidR="00296852" w:rsidRPr="00EC295E">
        <w:rPr>
          <w:rFonts w:ascii="Times New Roman" w:hAnsi="Times New Roman"/>
        </w:rPr>
        <w:t xml:space="preserve"> </w:t>
      </w:r>
      <w:r w:rsidR="000175C1" w:rsidRPr="00EC295E">
        <w:rPr>
          <w:rFonts w:ascii="Times New Roman" w:hAnsi="Times New Roman"/>
        </w:rPr>
        <w:t xml:space="preserve">having been drafted on </w:t>
      </w:r>
      <w:r w:rsidR="00296852" w:rsidRPr="00EC295E">
        <w:rPr>
          <w:rFonts w:ascii="Times New Roman" w:hAnsi="Times New Roman"/>
        </w:rPr>
        <w:t xml:space="preserve">the </w:t>
      </w:r>
      <w:r w:rsidR="000175C1" w:rsidRPr="00EC295E">
        <w:rPr>
          <w:rFonts w:ascii="Times New Roman" w:hAnsi="Times New Roman"/>
        </w:rPr>
        <w:t xml:space="preserve">understanding that </w:t>
      </w:r>
      <w:r w:rsidR="00296852" w:rsidRPr="00EC295E">
        <w:rPr>
          <w:rFonts w:ascii="Times New Roman" w:hAnsi="Times New Roman"/>
        </w:rPr>
        <w:t>conduct</w:t>
      </w:r>
      <w:r w:rsidR="00033FB9" w:rsidRPr="00EC295E">
        <w:rPr>
          <w:rFonts w:ascii="Times New Roman" w:hAnsi="Times New Roman"/>
        </w:rPr>
        <w:t xml:space="preserve"> </w:t>
      </w:r>
      <w:r w:rsidR="00144826" w:rsidRPr="00EC295E">
        <w:rPr>
          <w:rFonts w:ascii="Times New Roman" w:hAnsi="Times New Roman"/>
        </w:rPr>
        <w:t>might be</w:t>
      </w:r>
      <w:r w:rsidR="00033FB9" w:rsidRPr="00EC295E">
        <w:rPr>
          <w:rFonts w:ascii="Times New Roman" w:hAnsi="Times New Roman"/>
        </w:rPr>
        <w:t xml:space="preserve"> </w:t>
      </w:r>
      <w:r w:rsidR="00296852" w:rsidRPr="00EC295E">
        <w:rPr>
          <w:rFonts w:ascii="Times New Roman" w:hAnsi="Times New Roman"/>
        </w:rPr>
        <w:t>"covert</w:t>
      </w:r>
      <w:r w:rsidR="00033FB9" w:rsidRPr="00EC295E">
        <w:rPr>
          <w:rFonts w:ascii="Times New Roman" w:hAnsi="Times New Roman"/>
        </w:rPr>
        <w:t xml:space="preserve">" </w:t>
      </w:r>
      <w:r w:rsidR="00144826" w:rsidRPr="00EC295E">
        <w:rPr>
          <w:rFonts w:ascii="Times New Roman" w:hAnsi="Times New Roman"/>
        </w:rPr>
        <w:t>by reason only that it</w:t>
      </w:r>
      <w:r w:rsidR="00296852" w:rsidRPr="00EC295E">
        <w:rPr>
          <w:rFonts w:ascii="Times New Roman" w:hAnsi="Times New Roman"/>
        </w:rPr>
        <w:t xml:space="preserve"> </w:t>
      </w:r>
      <w:r w:rsidR="00144826" w:rsidRPr="00EC295E">
        <w:rPr>
          <w:rFonts w:ascii="Times New Roman" w:hAnsi="Times New Roman"/>
        </w:rPr>
        <w:t>"</w:t>
      </w:r>
      <w:r w:rsidR="00296852" w:rsidRPr="00EC295E">
        <w:rPr>
          <w:rFonts w:ascii="Times New Roman" w:hAnsi="Times New Roman"/>
        </w:rPr>
        <w:t xml:space="preserve">involved communications over a private Social Media Chat Group", </w:t>
      </w:r>
      <w:r w:rsidR="00296852" w:rsidRPr="00EC295E">
        <w:rPr>
          <w:rFonts w:ascii="Times New Roman" w:hAnsi="Times New Roman"/>
        </w:rPr>
        <w:lastRenderedPageBreak/>
        <w:t xml:space="preserve">any necessary reading down of the word </w:t>
      </w:r>
      <w:r w:rsidR="0023070E" w:rsidRPr="00EC295E">
        <w:rPr>
          <w:rFonts w:ascii="Times New Roman" w:hAnsi="Times New Roman"/>
        </w:rPr>
        <w:t>"</w:t>
      </w:r>
      <w:r w:rsidR="00296852" w:rsidRPr="00EC295E">
        <w:rPr>
          <w:rFonts w:ascii="Times New Roman" w:hAnsi="Times New Roman"/>
        </w:rPr>
        <w:t>covert</w:t>
      </w:r>
      <w:r w:rsidR="0023070E" w:rsidRPr="00EC295E">
        <w:rPr>
          <w:rFonts w:ascii="Times New Roman" w:hAnsi="Times New Roman"/>
        </w:rPr>
        <w:t>"</w:t>
      </w:r>
      <w:r w:rsidR="00296852" w:rsidRPr="00EC295E">
        <w:rPr>
          <w:rFonts w:ascii="Times New Roman" w:hAnsi="Times New Roman"/>
        </w:rPr>
        <w:t xml:space="preserve">, such as requiring an element of </w:t>
      </w:r>
      <w:r w:rsidR="00575527" w:rsidRPr="00EC295E">
        <w:rPr>
          <w:rFonts w:ascii="Times New Roman" w:hAnsi="Times New Roman"/>
        </w:rPr>
        <w:t xml:space="preserve">nefarious </w:t>
      </w:r>
      <w:r w:rsidR="00296852" w:rsidRPr="00EC295E">
        <w:rPr>
          <w:rFonts w:ascii="Times New Roman" w:hAnsi="Times New Roman"/>
        </w:rPr>
        <w:t xml:space="preserve">concealment or secrecy, would not deprive the warrants of sufficient content or clarity to </w:t>
      </w:r>
      <w:r w:rsidR="002B25F2" w:rsidRPr="00EC295E">
        <w:rPr>
          <w:rFonts w:ascii="Times New Roman" w:hAnsi="Times New Roman"/>
        </w:rPr>
        <w:t>indicate the areas of the search</w:t>
      </w:r>
      <w:r w:rsidR="00144826" w:rsidRPr="00EC295E">
        <w:rPr>
          <w:rStyle w:val="FootnoteReference"/>
          <w:rFonts w:ascii="Times New Roman" w:hAnsi="Times New Roman"/>
          <w:sz w:val="24"/>
        </w:rPr>
        <w:footnoteReference w:id="5"/>
      </w:r>
      <w:r w:rsidR="00296852" w:rsidRPr="00EC295E">
        <w:rPr>
          <w:rFonts w:ascii="Times New Roman" w:hAnsi="Times New Roman"/>
        </w:rPr>
        <w:t>.</w:t>
      </w:r>
    </w:p>
    <w:p w14:paraId="76CF7C72" w14:textId="33D4EC13" w:rsidR="00713E14" w:rsidRPr="00EC295E" w:rsidRDefault="00140A05"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3610FD" w:rsidRPr="00EC295E">
        <w:rPr>
          <w:rFonts w:ascii="Times New Roman" w:hAnsi="Times New Roman"/>
        </w:rPr>
        <w:t xml:space="preserve">That approach </w:t>
      </w:r>
      <w:r w:rsidR="009F5DC7" w:rsidRPr="00EC295E">
        <w:rPr>
          <w:rFonts w:ascii="Times New Roman" w:hAnsi="Times New Roman"/>
        </w:rPr>
        <w:t xml:space="preserve">to the resolution of the issues raised </w:t>
      </w:r>
      <w:r w:rsidR="00660A8C" w:rsidRPr="00EC295E">
        <w:rPr>
          <w:rFonts w:ascii="Times New Roman" w:hAnsi="Times New Roman"/>
        </w:rPr>
        <w:t>on the hearing of</w:t>
      </w:r>
      <w:r w:rsidR="009F5DC7" w:rsidRPr="00EC295E">
        <w:rPr>
          <w:rFonts w:ascii="Times New Roman" w:hAnsi="Times New Roman"/>
        </w:rPr>
        <w:t xml:space="preserve"> </w:t>
      </w:r>
      <w:r w:rsidR="00C63DC2" w:rsidRPr="00EC295E">
        <w:rPr>
          <w:rFonts w:ascii="Times New Roman" w:hAnsi="Times New Roman"/>
        </w:rPr>
        <w:t xml:space="preserve">the </w:t>
      </w:r>
      <w:r w:rsidR="009F5DC7" w:rsidRPr="00EC295E">
        <w:rPr>
          <w:rFonts w:ascii="Times New Roman" w:hAnsi="Times New Roman"/>
        </w:rPr>
        <w:t xml:space="preserve">special case </w:t>
      </w:r>
      <w:r w:rsidR="003610FD" w:rsidRPr="00EC295E">
        <w:rPr>
          <w:rFonts w:ascii="Times New Roman" w:hAnsi="Times New Roman"/>
        </w:rPr>
        <w:t xml:space="preserve">accords with the </w:t>
      </w:r>
      <w:r w:rsidR="00F83B69" w:rsidRPr="00EC295E">
        <w:rPr>
          <w:rFonts w:ascii="Times New Roman" w:hAnsi="Times New Roman"/>
        </w:rPr>
        <w:t>unanimous reaffirmation</w:t>
      </w:r>
      <w:r w:rsidR="004F48DE" w:rsidRPr="00EC295E">
        <w:rPr>
          <w:rFonts w:ascii="Times New Roman" w:hAnsi="Times New Roman"/>
        </w:rPr>
        <w:t xml:space="preserve"> in </w:t>
      </w:r>
      <w:r w:rsidR="004F48DE" w:rsidRPr="00EC295E">
        <w:rPr>
          <w:rFonts w:ascii="Times New Roman" w:hAnsi="Times New Roman"/>
          <w:i/>
        </w:rPr>
        <w:t xml:space="preserve">Knight v </w:t>
      </w:r>
      <w:r w:rsidR="003F3D3B" w:rsidRPr="00EC295E">
        <w:rPr>
          <w:rFonts w:ascii="Times New Roman" w:hAnsi="Times New Roman"/>
          <w:i/>
        </w:rPr>
        <w:t>Victoria</w:t>
      </w:r>
      <w:r w:rsidR="003F3D3B" w:rsidRPr="00EC295E">
        <w:rPr>
          <w:rStyle w:val="FootnoteReference"/>
          <w:rFonts w:ascii="Times New Roman" w:hAnsi="Times New Roman"/>
          <w:sz w:val="24"/>
        </w:rPr>
        <w:footnoteReference w:id="6"/>
      </w:r>
      <w:r w:rsidR="003610FD" w:rsidRPr="00EC295E">
        <w:rPr>
          <w:rFonts w:ascii="Times New Roman" w:hAnsi="Times New Roman"/>
        </w:rPr>
        <w:t xml:space="preserve"> </w:t>
      </w:r>
      <w:r w:rsidR="00713E14" w:rsidRPr="00EC295E">
        <w:rPr>
          <w:rFonts w:ascii="Times New Roman" w:hAnsi="Times New Roman"/>
        </w:rPr>
        <w:t xml:space="preserve">of the </w:t>
      </w:r>
      <w:r w:rsidR="005B4239" w:rsidRPr="00EC295E">
        <w:rPr>
          <w:rFonts w:ascii="Times New Roman" w:hAnsi="Times New Roman"/>
        </w:rPr>
        <w:t xml:space="preserve">unanimous </w:t>
      </w:r>
      <w:r w:rsidR="00713E14" w:rsidRPr="00EC295E">
        <w:rPr>
          <w:rFonts w:ascii="Times New Roman" w:hAnsi="Times New Roman"/>
        </w:rPr>
        <w:t>observation</w:t>
      </w:r>
      <w:r w:rsidR="003610FD" w:rsidRPr="00EC295E">
        <w:rPr>
          <w:rFonts w:ascii="Times New Roman" w:hAnsi="Times New Roman"/>
        </w:rPr>
        <w:t xml:space="preserve"> in </w:t>
      </w:r>
      <w:r w:rsidR="003610FD" w:rsidRPr="00EC295E">
        <w:rPr>
          <w:rFonts w:ascii="Times New Roman" w:hAnsi="Times New Roman"/>
          <w:i/>
        </w:rPr>
        <w:t xml:space="preserve">Lambert v </w:t>
      </w:r>
      <w:proofErr w:type="spellStart"/>
      <w:r w:rsidR="003610FD" w:rsidRPr="00EC295E">
        <w:rPr>
          <w:rFonts w:ascii="Times New Roman" w:hAnsi="Times New Roman"/>
          <w:i/>
        </w:rPr>
        <w:t>Weichelt</w:t>
      </w:r>
      <w:proofErr w:type="spellEnd"/>
      <w:r w:rsidR="00713E14" w:rsidRPr="00EC295E">
        <w:rPr>
          <w:rStyle w:val="FootnoteReference"/>
          <w:rFonts w:ascii="Times New Roman" w:hAnsi="Times New Roman"/>
          <w:sz w:val="24"/>
        </w:rPr>
        <w:footnoteReference w:id="7"/>
      </w:r>
      <w:r w:rsidR="00713E14" w:rsidRPr="00EC295E">
        <w:rPr>
          <w:rFonts w:ascii="Times New Roman" w:hAnsi="Times New Roman"/>
        </w:rPr>
        <w:t xml:space="preserve"> </w:t>
      </w:r>
      <w:r w:rsidR="008A1FF6" w:rsidRPr="00EC295E">
        <w:rPr>
          <w:rFonts w:ascii="Times New Roman" w:hAnsi="Times New Roman"/>
        </w:rPr>
        <w:t>t</w:t>
      </w:r>
      <w:r w:rsidR="00EF3A09" w:rsidRPr="00EC295E">
        <w:rPr>
          <w:rFonts w:ascii="Times New Roman" w:hAnsi="Times New Roman"/>
        </w:rPr>
        <w:t xml:space="preserve">hat </w:t>
      </w:r>
      <w:r w:rsidR="00F5006D" w:rsidRPr="00EC295E">
        <w:rPr>
          <w:rFonts w:ascii="Times New Roman" w:hAnsi="Times New Roman"/>
        </w:rPr>
        <w:t>"[</w:t>
      </w:r>
      <w:proofErr w:type="spellStart"/>
      <w:r w:rsidR="00F5006D" w:rsidRPr="00EC295E">
        <w:rPr>
          <w:rFonts w:ascii="Times New Roman" w:hAnsi="Times New Roman"/>
        </w:rPr>
        <w:t>i</w:t>
      </w:r>
      <w:proofErr w:type="spellEnd"/>
      <w:r w:rsidR="00F5006D" w:rsidRPr="00EC295E">
        <w:rPr>
          <w:rFonts w:ascii="Times New Roman" w:hAnsi="Times New Roman"/>
        </w:rPr>
        <w:t>]t is not the practice of the Court to investigate and decide constitutional questions unless there exists a state of facts which makes it necessary to decide such a question in order to do justice in</w:t>
      </w:r>
      <w:r w:rsidR="00E657A7" w:rsidRPr="00EC295E">
        <w:rPr>
          <w:rFonts w:ascii="Times New Roman" w:hAnsi="Times New Roman"/>
        </w:rPr>
        <w:t xml:space="preserve"> </w:t>
      </w:r>
      <w:r w:rsidR="00F5006D" w:rsidRPr="00EC295E">
        <w:rPr>
          <w:rFonts w:ascii="Times New Roman" w:hAnsi="Times New Roman"/>
        </w:rPr>
        <w:t>the given case and to determine the rights of the parties</w:t>
      </w:r>
      <w:r w:rsidR="00E657A7" w:rsidRPr="00EC295E">
        <w:rPr>
          <w:rFonts w:ascii="Times New Roman" w:hAnsi="Times New Roman"/>
        </w:rPr>
        <w:t>"</w:t>
      </w:r>
      <w:r w:rsidR="008A1FF6" w:rsidRPr="00EC295E">
        <w:rPr>
          <w:rFonts w:ascii="Times New Roman" w:hAnsi="Times New Roman"/>
        </w:rPr>
        <w:t xml:space="preserve">. </w:t>
      </w:r>
      <w:r w:rsidR="00F83BF3" w:rsidRPr="00EC295E">
        <w:rPr>
          <w:rFonts w:ascii="Times New Roman" w:hAnsi="Times New Roman"/>
        </w:rPr>
        <w:t>The Court e</w:t>
      </w:r>
      <w:r w:rsidR="003F4D7D" w:rsidRPr="00EC295E">
        <w:rPr>
          <w:rFonts w:ascii="Times New Roman" w:hAnsi="Times New Roman"/>
        </w:rPr>
        <w:t xml:space="preserve">xplained in </w:t>
      </w:r>
      <w:r w:rsidR="00682207" w:rsidRPr="00EC295E">
        <w:rPr>
          <w:rFonts w:ascii="Times New Roman" w:hAnsi="Times New Roman"/>
          <w:i/>
        </w:rPr>
        <w:t>Knight</w:t>
      </w:r>
      <w:r w:rsidR="00F02289" w:rsidRPr="00EC295E">
        <w:rPr>
          <w:rStyle w:val="FootnoteReference"/>
          <w:rFonts w:ascii="Times New Roman" w:hAnsi="Times New Roman"/>
          <w:sz w:val="24"/>
        </w:rPr>
        <w:footnoteReference w:id="8"/>
      </w:r>
      <w:r w:rsidR="00682207" w:rsidRPr="00EC295E">
        <w:rPr>
          <w:rFonts w:ascii="Times New Roman" w:hAnsi="Times New Roman"/>
          <w:i/>
        </w:rPr>
        <w:t xml:space="preserve"> </w:t>
      </w:r>
      <w:r w:rsidR="00682207" w:rsidRPr="00EC295E">
        <w:rPr>
          <w:rFonts w:ascii="Times New Roman" w:hAnsi="Times New Roman"/>
        </w:rPr>
        <w:t xml:space="preserve">that </w:t>
      </w:r>
      <w:r w:rsidR="00F90A0B" w:rsidRPr="00EC295E">
        <w:rPr>
          <w:rFonts w:ascii="Times New Roman" w:hAnsi="Times New Roman"/>
        </w:rPr>
        <w:t xml:space="preserve">"it is ordinarily inappropriate </w:t>
      </w:r>
      <w:r w:rsidR="00D9600A" w:rsidRPr="00EC295E">
        <w:rPr>
          <w:rFonts w:ascii="Times New Roman" w:hAnsi="Times New Roman"/>
        </w:rPr>
        <w:t xml:space="preserve">... </w:t>
      </w:r>
      <w:r w:rsidR="00F90A0B" w:rsidRPr="00EC295E">
        <w:rPr>
          <w:rFonts w:ascii="Times New Roman" w:hAnsi="Times New Roman"/>
        </w:rPr>
        <w:t>to be drawn into a consideration of whether a legislative provision would have an invalid operation in circumstances which have not arisen and which may never arise if the provision, if invalid in that operation, would</w:t>
      </w:r>
      <w:r w:rsidR="0001297A" w:rsidRPr="00EC295E">
        <w:rPr>
          <w:rFonts w:ascii="Times New Roman" w:hAnsi="Times New Roman"/>
        </w:rPr>
        <w:t xml:space="preserve"> </w:t>
      </w:r>
      <w:r w:rsidR="00F90A0B" w:rsidRPr="00EC295E">
        <w:rPr>
          <w:rFonts w:ascii="Times New Roman" w:hAnsi="Times New Roman"/>
        </w:rPr>
        <w:t>be severable and otherwise valid</w:t>
      </w:r>
      <w:r w:rsidR="0001297A" w:rsidRPr="00EC295E">
        <w:rPr>
          <w:rFonts w:ascii="Times New Roman" w:hAnsi="Times New Roman"/>
        </w:rPr>
        <w:t>".</w:t>
      </w:r>
      <w:r w:rsidR="00020A40" w:rsidRPr="00EC295E">
        <w:rPr>
          <w:rFonts w:ascii="Times New Roman" w:hAnsi="Times New Roman"/>
        </w:rPr>
        <w:t xml:space="preserve"> </w:t>
      </w:r>
      <w:r w:rsidR="00D9600A" w:rsidRPr="00EC295E">
        <w:rPr>
          <w:rFonts w:ascii="Times New Roman" w:hAnsi="Times New Roman"/>
        </w:rPr>
        <w:t>I</w:t>
      </w:r>
      <w:r w:rsidR="006075D9" w:rsidRPr="00EC295E">
        <w:rPr>
          <w:rFonts w:ascii="Times New Roman" w:hAnsi="Times New Roman"/>
        </w:rPr>
        <w:t>t is</w:t>
      </w:r>
      <w:r w:rsidR="00D93A0B" w:rsidRPr="00EC295E">
        <w:rPr>
          <w:rFonts w:ascii="Times New Roman" w:hAnsi="Times New Roman"/>
        </w:rPr>
        <w:t xml:space="preserve"> </w:t>
      </w:r>
      <w:r w:rsidR="00D9600A" w:rsidRPr="00EC295E">
        <w:rPr>
          <w:rFonts w:ascii="Times New Roman" w:hAnsi="Times New Roman"/>
        </w:rPr>
        <w:t xml:space="preserve">similarly </w:t>
      </w:r>
      <w:r w:rsidR="00E36C70" w:rsidRPr="00EC295E">
        <w:rPr>
          <w:rFonts w:ascii="Times New Roman" w:hAnsi="Times New Roman"/>
        </w:rPr>
        <w:t xml:space="preserve">ordinarily </w:t>
      </w:r>
      <w:r w:rsidR="006075D9" w:rsidRPr="00EC295E">
        <w:rPr>
          <w:rFonts w:ascii="Times New Roman" w:hAnsi="Times New Roman"/>
        </w:rPr>
        <w:t xml:space="preserve">inappropriate </w:t>
      </w:r>
      <w:r w:rsidR="002B1B86" w:rsidRPr="00EC295E">
        <w:rPr>
          <w:rFonts w:ascii="Times New Roman" w:hAnsi="Times New Roman"/>
        </w:rPr>
        <w:t xml:space="preserve">in such circumstances </w:t>
      </w:r>
      <w:r w:rsidR="006075D9" w:rsidRPr="00EC295E">
        <w:rPr>
          <w:rFonts w:ascii="Times New Roman" w:hAnsi="Times New Roman"/>
        </w:rPr>
        <w:t>to be drawn into a consideration of whether</w:t>
      </w:r>
      <w:r w:rsidR="00621722" w:rsidRPr="00EC295E">
        <w:rPr>
          <w:rFonts w:ascii="Times New Roman" w:hAnsi="Times New Roman"/>
        </w:rPr>
        <w:t xml:space="preserve"> a legislative provision would </w:t>
      </w:r>
      <w:r w:rsidR="00AF7146" w:rsidRPr="00EC295E">
        <w:rPr>
          <w:rFonts w:ascii="Times New Roman" w:hAnsi="Times New Roman"/>
        </w:rPr>
        <w:t>be</w:t>
      </w:r>
      <w:r w:rsidR="00E215A2" w:rsidRPr="00EC295E">
        <w:rPr>
          <w:rFonts w:ascii="Times New Roman" w:hAnsi="Times New Roman"/>
        </w:rPr>
        <w:t xml:space="preserve"> invalid </w:t>
      </w:r>
      <w:r w:rsidR="00B85C8E" w:rsidRPr="00EC295E">
        <w:rPr>
          <w:rFonts w:ascii="Times New Roman" w:hAnsi="Times New Roman"/>
        </w:rPr>
        <w:t xml:space="preserve">if construed one way </w:t>
      </w:r>
      <w:r w:rsidR="00D93A0B" w:rsidRPr="00EC295E">
        <w:rPr>
          <w:rFonts w:ascii="Times New Roman" w:hAnsi="Times New Roman"/>
        </w:rPr>
        <w:t xml:space="preserve">if the provision </w:t>
      </w:r>
      <w:r w:rsidR="00D53FF9" w:rsidRPr="00EC295E">
        <w:rPr>
          <w:rFonts w:ascii="Times New Roman" w:hAnsi="Times New Roman"/>
        </w:rPr>
        <w:t xml:space="preserve">would be capable of being </w:t>
      </w:r>
      <w:r w:rsidR="001A5097" w:rsidRPr="00EC295E">
        <w:rPr>
          <w:rFonts w:ascii="Times New Roman" w:hAnsi="Times New Roman"/>
        </w:rPr>
        <w:t xml:space="preserve">construed another way </w:t>
      </w:r>
      <w:r w:rsidR="00D53FF9" w:rsidRPr="00EC295E">
        <w:rPr>
          <w:rFonts w:ascii="Times New Roman" w:hAnsi="Times New Roman"/>
        </w:rPr>
        <w:t xml:space="preserve">to have </w:t>
      </w:r>
      <w:r w:rsidR="00D93A0B" w:rsidRPr="00EC295E">
        <w:rPr>
          <w:rFonts w:ascii="Times New Roman" w:hAnsi="Times New Roman"/>
        </w:rPr>
        <w:t>some</w:t>
      </w:r>
      <w:r w:rsidR="00D53FF9" w:rsidRPr="00EC295E">
        <w:rPr>
          <w:rFonts w:ascii="Times New Roman" w:hAnsi="Times New Roman"/>
        </w:rPr>
        <w:t xml:space="preserve"> valid operation</w:t>
      </w:r>
      <w:r w:rsidR="00C12C7A" w:rsidRPr="00EC295E">
        <w:rPr>
          <w:rFonts w:ascii="Times New Roman" w:hAnsi="Times New Roman"/>
        </w:rPr>
        <w:t xml:space="preserve"> to the facts before the Court</w:t>
      </w:r>
      <w:r w:rsidR="00165383" w:rsidRPr="00EC295E">
        <w:rPr>
          <w:rFonts w:ascii="Times New Roman" w:hAnsi="Times New Roman"/>
        </w:rPr>
        <w:t>.</w:t>
      </w:r>
    </w:p>
    <w:p w14:paraId="0161BC21" w14:textId="4EF436ED" w:rsidR="00114F22" w:rsidRPr="00EC295E" w:rsidRDefault="005B6C75"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AE6859" w:rsidRPr="00EC295E">
        <w:rPr>
          <w:rFonts w:ascii="Times New Roman" w:hAnsi="Times New Roman"/>
        </w:rPr>
        <w:t>I</w:t>
      </w:r>
      <w:r w:rsidR="003610FD" w:rsidRPr="00EC295E">
        <w:rPr>
          <w:rFonts w:ascii="Times New Roman" w:hAnsi="Times New Roman"/>
        </w:rPr>
        <w:t xml:space="preserve">n </w:t>
      </w:r>
      <w:proofErr w:type="spellStart"/>
      <w:r w:rsidR="003610FD" w:rsidRPr="00EC295E">
        <w:rPr>
          <w:rFonts w:ascii="Times New Roman" w:hAnsi="Times New Roman"/>
          <w:i/>
        </w:rPr>
        <w:t>Clubb</w:t>
      </w:r>
      <w:proofErr w:type="spellEnd"/>
      <w:r w:rsidR="00AE6859" w:rsidRPr="00EC295E">
        <w:rPr>
          <w:rFonts w:ascii="Times New Roman" w:hAnsi="Times New Roman"/>
          <w:i/>
        </w:rPr>
        <w:t xml:space="preserve"> v Edwards</w:t>
      </w:r>
      <w:r w:rsidR="00AE6859" w:rsidRPr="00EC295E">
        <w:rPr>
          <w:rStyle w:val="FootnoteReference"/>
          <w:rFonts w:ascii="Times New Roman" w:hAnsi="Times New Roman"/>
          <w:sz w:val="24"/>
        </w:rPr>
        <w:footnoteReference w:id="9"/>
      </w:r>
      <w:r w:rsidR="00AE6859" w:rsidRPr="00EC295E">
        <w:rPr>
          <w:rFonts w:ascii="Times New Roman" w:hAnsi="Times New Roman"/>
        </w:rPr>
        <w:t xml:space="preserve">, </w:t>
      </w:r>
      <w:r w:rsidR="00626068" w:rsidRPr="00EC295E">
        <w:rPr>
          <w:rFonts w:ascii="Times New Roman" w:hAnsi="Times New Roman"/>
        </w:rPr>
        <w:t xml:space="preserve">Kiefel CJ, Bell and Keane JJ emphasised that </w:t>
      </w:r>
      <w:r w:rsidR="00CA7081" w:rsidRPr="00EC295E">
        <w:rPr>
          <w:rFonts w:ascii="Times New Roman" w:hAnsi="Times New Roman"/>
        </w:rPr>
        <w:t xml:space="preserve">the practice </w:t>
      </w:r>
      <w:r w:rsidR="00EA774E" w:rsidRPr="00EC295E">
        <w:rPr>
          <w:rFonts w:ascii="Times New Roman" w:hAnsi="Times New Roman"/>
        </w:rPr>
        <w:t xml:space="preserve">articulated in </w:t>
      </w:r>
      <w:r w:rsidR="00EA774E" w:rsidRPr="00EC295E">
        <w:rPr>
          <w:rFonts w:ascii="Times New Roman" w:hAnsi="Times New Roman"/>
          <w:i/>
        </w:rPr>
        <w:t>Lambert</w:t>
      </w:r>
      <w:r w:rsidR="00D47AAE" w:rsidRPr="00EC295E">
        <w:rPr>
          <w:rFonts w:ascii="Times New Roman" w:hAnsi="Times New Roman"/>
        </w:rPr>
        <w:t xml:space="preserve"> and explained in </w:t>
      </w:r>
      <w:r w:rsidR="00D47AAE" w:rsidRPr="00EC295E">
        <w:rPr>
          <w:rFonts w:ascii="Times New Roman" w:hAnsi="Times New Roman"/>
          <w:i/>
        </w:rPr>
        <w:t>Knight</w:t>
      </w:r>
      <w:r w:rsidR="000263B7" w:rsidRPr="00EC295E">
        <w:rPr>
          <w:rFonts w:ascii="Times New Roman" w:hAnsi="Times New Roman"/>
        </w:rPr>
        <w:t xml:space="preserve"> is</w:t>
      </w:r>
      <w:r w:rsidR="001E673A" w:rsidRPr="00EC295E">
        <w:rPr>
          <w:rFonts w:ascii="Times New Roman" w:hAnsi="Times New Roman"/>
        </w:rPr>
        <w:t xml:space="preserve"> "not a rigid rule imposed by law which cannot yield to special circumstances" but is</w:t>
      </w:r>
      <w:r w:rsidR="000263B7" w:rsidRPr="00EC295E">
        <w:rPr>
          <w:rFonts w:ascii="Times New Roman" w:hAnsi="Times New Roman"/>
        </w:rPr>
        <w:t xml:space="preserve"> </w:t>
      </w:r>
      <w:r w:rsidR="00CA7081" w:rsidRPr="00EC295E">
        <w:rPr>
          <w:rFonts w:ascii="Times New Roman" w:hAnsi="Times New Roman"/>
        </w:rPr>
        <w:t xml:space="preserve">the "usual practice" </w:t>
      </w:r>
      <w:r w:rsidR="00B457C8" w:rsidRPr="00EC295E">
        <w:rPr>
          <w:rFonts w:ascii="Times New Roman" w:hAnsi="Times New Roman"/>
        </w:rPr>
        <w:t xml:space="preserve">which is </w:t>
      </w:r>
      <w:r w:rsidR="004872BA" w:rsidRPr="00EC295E">
        <w:rPr>
          <w:rFonts w:ascii="Times New Roman" w:hAnsi="Times New Roman"/>
        </w:rPr>
        <w:t>"based upon prudential considerations"</w:t>
      </w:r>
      <w:r w:rsidR="00B53E28" w:rsidRPr="00EC295E">
        <w:rPr>
          <w:rFonts w:ascii="Times New Roman" w:hAnsi="Times New Roman"/>
        </w:rPr>
        <w:t xml:space="preserve">. </w:t>
      </w:r>
      <w:r w:rsidR="009B1D0C" w:rsidRPr="00EC295E">
        <w:rPr>
          <w:rFonts w:ascii="Times New Roman" w:hAnsi="Times New Roman"/>
        </w:rPr>
        <w:t xml:space="preserve">Prudential considerations supporting the practice include not only "avoiding the formulation of a rule of constitutional law broader than required by the precise facts to which it is to be </w:t>
      </w:r>
      <w:r w:rsidR="009B1D0C" w:rsidRPr="00EC295E">
        <w:rPr>
          <w:rFonts w:ascii="Times New Roman" w:hAnsi="Times New Roman"/>
        </w:rPr>
        <w:lastRenderedPageBreak/>
        <w:t>applied" but also "avoiding the risk of premature interpretation of statutes on the basis of inadequate appreciation of their practical operation"</w:t>
      </w:r>
      <w:r w:rsidR="009B1D0C" w:rsidRPr="00EC295E">
        <w:rPr>
          <w:rStyle w:val="FootnoteReference"/>
          <w:rFonts w:ascii="Times New Roman" w:hAnsi="Times New Roman"/>
          <w:sz w:val="24"/>
        </w:rPr>
        <w:footnoteReference w:id="10"/>
      </w:r>
      <w:r w:rsidR="009B1D0C" w:rsidRPr="00EC295E">
        <w:rPr>
          <w:rFonts w:ascii="Times New Roman" w:hAnsi="Times New Roman"/>
        </w:rPr>
        <w:t xml:space="preserve">. </w:t>
      </w:r>
    </w:p>
    <w:p w14:paraId="48BCB787" w14:textId="5A450784" w:rsidR="006667F3" w:rsidRPr="00EC295E" w:rsidRDefault="00114F22"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7D11E2" w:rsidRPr="00EC295E">
        <w:rPr>
          <w:rFonts w:ascii="Times New Roman" w:hAnsi="Times New Roman"/>
        </w:rPr>
        <w:t>Though differ</w:t>
      </w:r>
      <w:r w:rsidR="005372FE" w:rsidRPr="00EC295E">
        <w:rPr>
          <w:rFonts w:ascii="Times New Roman" w:hAnsi="Times New Roman"/>
        </w:rPr>
        <w:t>ent</w:t>
      </w:r>
      <w:r w:rsidR="007D11E2" w:rsidRPr="00EC295E">
        <w:rPr>
          <w:rFonts w:ascii="Times New Roman" w:hAnsi="Times New Roman"/>
        </w:rPr>
        <w:t xml:space="preserve"> views have been expressed by </w:t>
      </w:r>
      <w:r w:rsidR="005372FE" w:rsidRPr="00EC295E">
        <w:rPr>
          <w:rFonts w:ascii="Times New Roman" w:hAnsi="Times New Roman"/>
        </w:rPr>
        <w:t xml:space="preserve">different </w:t>
      </w:r>
      <w:r w:rsidR="008D2684" w:rsidRPr="00EC295E">
        <w:rPr>
          <w:rFonts w:ascii="Times New Roman" w:hAnsi="Times New Roman"/>
        </w:rPr>
        <w:t>members</w:t>
      </w:r>
      <w:r w:rsidR="009B1D0C" w:rsidRPr="00EC295E">
        <w:rPr>
          <w:rFonts w:ascii="Times New Roman" w:hAnsi="Times New Roman"/>
        </w:rPr>
        <w:t xml:space="preserve"> of the Court</w:t>
      </w:r>
      <w:r w:rsidR="008D2684" w:rsidRPr="00EC295E">
        <w:rPr>
          <w:rFonts w:ascii="Times New Roman" w:hAnsi="Times New Roman"/>
        </w:rPr>
        <w:t xml:space="preserve"> </w:t>
      </w:r>
      <w:r w:rsidR="005372FE" w:rsidRPr="00EC295E">
        <w:rPr>
          <w:rFonts w:ascii="Times New Roman" w:hAnsi="Times New Roman"/>
        </w:rPr>
        <w:t xml:space="preserve">as to </w:t>
      </w:r>
      <w:r w:rsidR="00F84743" w:rsidRPr="00EC295E">
        <w:rPr>
          <w:rFonts w:ascii="Times New Roman" w:hAnsi="Times New Roman"/>
        </w:rPr>
        <w:t>the application of the practice in particular cases</w:t>
      </w:r>
      <w:r w:rsidR="004C158F" w:rsidRPr="00EC295E">
        <w:rPr>
          <w:rStyle w:val="FootnoteReference"/>
          <w:rFonts w:ascii="Times New Roman" w:hAnsi="Times New Roman"/>
          <w:sz w:val="24"/>
        </w:rPr>
        <w:footnoteReference w:id="11"/>
      </w:r>
      <w:r w:rsidR="004C158F" w:rsidRPr="00EC295E">
        <w:rPr>
          <w:rFonts w:ascii="Times New Roman" w:hAnsi="Times New Roman"/>
        </w:rPr>
        <w:t xml:space="preserve">, </w:t>
      </w:r>
      <w:r w:rsidR="00BA4262" w:rsidRPr="00EC295E">
        <w:rPr>
          <w:rFonts w:ascii="Times New Roman" w:hAnsi="Times New Roman"/>
        </w:rPr>
        <w:t xml:space="preserve">the present </w:t>
      </w:r>
      <w:r w:rsidR="00AA2DE3" w:rsidRPr="00EC295E">
        <w:rPr>
          <w:rFonts w:ascii="Times New Roman" w:hAnsi="Times New Roman"/>
        </w:rPr>
        <w:t xml:space="preserve">case </w:t>
      </w:r>
      <w:r w:rsidR="000A7EB7" w:rsidRPr="00EC295E">
        <w:rPr>
          <w:rFonts w:ascii="Times New Roman" w:hAnsi="Times New Roman"/>
        </w:rPr>
        <w:t>i</w:t>
      </w:r>
      <w:r w:rsidR="00BA4262" w:rsidRPr="00EC295E">
        <w:rPr>
          <w:rFonts w:ascii="Times New Roman" w:hAnsi="Times New Roman"/>
        </w:rPr>
        <w:t>s a particularly strong</w:t>
      </w:r>
      <w:r w:rsidR="00AA2DE3" w:rsidRPr="00EC295E">
        <w:rPr>
          <w:rFonts w:ascii="Times New Roman" w:hAnsi="Times New Roman"/>
        </w:rPr>
        <w:t xml:space="preserve"> one</w:t>
      </w:r>
      <w:r w:rsidR="00BA4262" w:rsidRPr="00EC295E">
        <w:rPr>
          <w:rFonts w:ascii="Times New Roman" w:hAnsi="Times New Roman"/>
        </w:rPr>
        <w:t xml:space="preserve"> for adher</w:t>
      </w:r>
      <w:r w:rsidR="000A7EB7" w:rsidRPr="00EC295E">
        <w:rPr>
          <w:rFonts w:ascii="Times New Roman" w:hAnsi="Times New Roman"/>
        </w:rPr>
        <w:t>ence</w:t>
      </w:r>
      <w:r w:rsidR="00BA4262" w:rsidRPr="00EC295E">
        <w:rPr>
          <w:rFonts w:ascii="Times New Roman" w:hAnsi="Times New Roman"/>
        </w:rPr>
        <w:t xml:space="preserve"> to </w:t>
      </w:r>
      <w:r w:rsidR="00AA2DE3" w:rsidRPr="00EC295E">
        <w:rPr>
          <w:rFonts w:ascii="Times New Roman" w:hAnsi="Times New Roman"/>
        </w:rPr>
        <w:t>the practice</w:t>
      </w:r>
      <w:r w:rsidR="00BA4262" w:rsidRPr="00EC295E">
        <w:rPr>
          <w:rFonts w:ascii="Times New Roman" w:hAnsi="Times New Roman"/>
        </w:rPr>
        <w:t>.</w:t>
      </w:r>
      <w:r w:rsidR="006C15E5" w:rsidRPr="00EC295E">
        <w:rPr>
          <w:rFonts w:ascii="Times New Roman" w:hAnsi="Times New Roman"/>
        </w:rPr>
        <w:t xml:space="preserve"> </w:t>
      </w:r>
    </w:p>
    <w:p w14:paraId="628E2AC9" w14:textId="601B5B4C" w:rsidR="00140A05" w:rsidRPr="00EC295E" w:rsidRDefault="006667F3"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114F22" w:rsidRPr="00EC295E">
        <w:rPr>
          <w:rFonts w:ascii="Times New Roman" w:hAnsi="Times New Roman"/>
          <w:color w:val="000000"/>
          <w:shd w:val="clear" w:color="auto" w:fill="FFFFFF"/>
        </w:rPr>
        <w:t xml:space="preserve">No less than the word "deceptive", </w:t>
      </w:r>
      <w:r w:rsidR="00114F22" w:rsidRPr="00EC295E">
        <w:rPr>
          <w:rFonts w:ascii="Times New Roman" w:hAnsi="Times New Roman"/>
        </w:rPr>
        <w:t>the word "covert" in s</w:t>
      </w:r>
      <w:r w:rsidR="00B42887" w:rsidRPr="00EC295E">
        <w:rPr>
          <w:rFonts w:ascii="Times New Roman" w:hAnsi="Times New Roman"/>
        </w:rPr>
        <w:t> </w:t>
      </w:r>
      <w:r w:rsidR="00114F22" w:rsidRPr="00EC295E">
        <w:rPr>
          <w:rFonts w:ascii="Times New Roman" w:hAnsi="Times New Roman"/>
        </w:rPr>
        <w:t>92.3(1)(d)(</w:t>
      </w:r>
      <w:proofErr w:type="spellStart"/>
      <w:r w:rsidR="00114F22" w:rsidRPr="00EC295E">
        <w:rPr>
          <w:rFonts w:ascii="Times New Roman" w:hAnsi="Times New Roman"/>
        </w:rPr>
        <w:t>i</w:t>
      </w:r>
      <w:proofErr w:type="spellEnd"/>
      <w:r w:rsidR="00114F22" w:rsidRPr="00EC295E">
        <w:rPr>
          <w:rFonts w:ascii="Times New Roman" w:hAnsi="Times New Roman"/>
        </w:rPr>
        <w:t>)</w:t>
      </w:r>
      <w:r w:rsidR="00114F22" w:rsidRPr="00EC295E">
        <w:rPr>
          <w:rFonts w:ascii="Times New Roman" w:hAnsi="Times New Roman"/>
          <w:color w:val="000000"/>
          <w:shd w:val="clear" w:color="auto" w:fill="FFFFFF"/>
        </w:rPr>
        <w:t xml:space="preserve"> </w:t>
      </w:r>
      <w:r w:rsidR="00AC6F09" w:rsidRPr="00EC295E">
        <w:rPr>
          <w:rFonts w:ascii="Times New Roman" w:hAnsi="Times New Roman"/>
          <w:color w:val="000000"/>
          <w:shd w:val="clear" w:color="auto" w:fill="FFFFFF"/>
        </w:rPr>
        <w:t>is</w:t>
      </w:r>
      <w:r w:rsidR="00114F22" w:rsidRPr="00EC295E">
        <w:rPr>
          <w:rFonts w:ascii="Times New Roman" w:hAnsi="Times New Roman"/>
          <w:color w:val="000000"/>
          <w:shd w:val="clear" w:color="auto" w:fill="FFFFFF"/>
        </w:rPr>
        <w:t xml:space="preserve"> on any view </w:t>
      </w:r>
      <w:r w:rsidR="00E6631B" w:rsidRPr="00EC295E">
        <w:rPr>
          <w:rFonts w:ascii="Times New Roman" w:hAnsi="Times New Roman"/>
          <w:color w:val="000000"/>
          <w:shd w:val="clear" w:color="auto" w:fill="FFFFFF"/>
        </w:rPr>
        <w:t>susceptible</w:t>
      </w:r>
      <w:r w:rsidR="00114F22" w:rsidRPr="00EC295E">
        <w:rPr>
          <w:rFonts w:ascii="Times New Roman" w:hAnsi="Times New Roman"/>
          <w:color w:val="000000"/>
          <w:shd w:val="clear" w:color="auto" w:fill="FFFFFF"/>
        </w:rPr>
        <w:t xml:space="preserve"> of a range of arguable applications involving a spectrum of arguable shades of meaning. In the present </w:t>
      </w:r>
      <w:r w:rsidR="009818DF" w:rsidRPr="00EC295E">
        <w:rPr>
          <w:rFonts w:ascii="Times New Roman" w:hAnsi="Times New Roman"/>
          <w:color w:val="000000"/>
          <w:shd w:val="clear" w:color="auto" w:fill="FFFFFF"/>
        </w:rPr>
        <w:t xml:space="preserve">context of a </w:t>
      </w:r>
      <w:r w:rsidR="00114F22" w:rsidRPr="00EC295E">
        <w:rPr>
          <w:rFonts w:ascii="Times New Roman" w:hAnsi="Times New Roman"/>
          <w:color w:val="000000"/>
          <w:shd w:val="clear" w:color="auto" w:fill="FFFFFF"/>
        </w:rPr>
        <w:t xml:space="preserve">challenge to search warrants, consideration of that range of arguable applications and spectrum of arguable shades of meaning </w:t>
      </w:r>
      <w:r w:rsidR="00E94AD5" w:rsidRPr="00EC295E">
        <w:rPr>
          <w:rFonts w:ascii="Times New Roman" w:hAnsi="Times New Roman"/>
          <w:color w:val="000000"/>
          <w:shd w:val="clear" w:color="auto" w:fill="FFFFFF"/>
        </w:rPr>
        <w:t>was shown by</w:t>
      </w:r>
      <w:r w:rsidR="00114F22" w:rsidRPr="00EC295E">
        <w:rPr>
          <w:rFonts w:ascii="Times New Roman" w:hAnsi="Times New Roman"/>
          <w:color w:val="000000"/>
          <w:shd w:val="clear" w:color="auto" w:fill="FFFFFF"/>
        </w:rPr>
        <w:t xml:space="preserve"> the course of argument </w:t>
      </w:r>
      <w:r w:rsidR="00E94AD5" w:rsidRPr="00EC295E">
        <w:rPr>
          <w:rFonts w:ascii="Times New Roman" w:hAnsi="Times New Roman"/>
          <w:color w:val="000000"/>
          <w:shd w:val="clear" w:color="auto" w:fill="FFFFFF"/>
        </w:rPr>
        <w:t xml:space="preserve">to involve </w:t>
      </w:r>
      <w:r w:rsidR="00114F22" w:rsidRPr="00EC295E">
        <w:rPr>
          <w:rFonts w:ascii="Times New Roman" w:hAnsi="Times New Roman"/>
          <w:color w:val="000000"/>
          <w:shd w:val="clear" w:color="auto" w:fill="FFFFFF"/>
        </w:rPr>
        <w:t xml:space="preserve">an exercise in imagination. In the context of a criminal prosecution, </w:t>
      </w:r>
      <w:r w:rsidR="00AA6E32" w:rsidRPr="00EC295E">
        <w:rPr>
          <w:rFonts w:ascii="Times New Roman" w:hAnsi="Times New Roman"/>
          <w:color w:val="000000"/>
          <w:shd w:val="clear" w:color="auto" w:fill="FFFFFF"/>
        </w:rPr>
        <w:t xml:space="preserve">in contrast, </w:t>
      </w:r>
      <w:r w:rsidR="00114F22" w:rsidRPr="00EC295E">
        <w:rPr>
          <w:rFonts w:ascii="Times New Roman" w:hAnsi="Times New Roman"/>
          <w:color w:val="000000"/>
          <w:shd w:val="clear" w:color="auto" w:fill="FFFFFF"/>
        </w:rPr>
        <w:t>the preferable shade of meaning would fall to be determined (on demurrer or appeal) by reference to</w:t>
      </w:r>
      <w:r w:rsidR="00F769ED" w:rsidRPr="00EC295E">
        <w:rPr>
          <w:rFonts w:ascii="Times New Roman" w:hAnsi="Times New Roman"/>
          <w:color w:val="000000"/>
          <w:shd w:val="clear" w:color="auto" w:fill="FFFFFF"/>
        </w:rPr>
        <w:t xml:space="preserve"> the</w:t>
      </w:r>
      <w:r w:rsidR="00114F22" w:rsidRPr="00EC295E">
        <w:rPr>
          <w:rFonts w:ascii="Times New Roman" w:hAnsi="Times New Roman"/>
          <w:color w:val="000000"/>
          <w:shd w:val="clear" w:color="auto" w:fill="FFFFFF"/>
        </w:rPr>
        <w:t xml:space="preserve"> precise way the prosecution sought to particulari</w:t>
      </w:r>
      <w:r w:rsidR="00135BD8" w:rsidRPr="00EC295E">
        <w:rPr>
          <w:rFonts w:ascii="Times New Roman" w:hAnsi="Times New Roman"/>
          <w:color w:val="000000"/>
          <w:shd w:val="clear" w:color="auto" w:fill="FFFFFF"/>
        </w:rPr>
        <w:t>s</w:t>
      </w:r>
      <w:r w:rsidR="00114F22" w:rsidRPr="00EC295E">
        <w:rPr>
          <w:rFonts w:ascii="Times New Roman" w:hAnsi="Times New Roman"/>
          <w:color w:val="000000"/>
          <w:shd w:val="clear" w:color="auto" w:fill="FFFFFF"/>
        </w:rPr>
        <w:t>e and to prove its case. And it would fall to be determined with the assistance of argument honed by a focus on realistic outcomes aligned to the interests of the parties.</w:t>
      </w:r>
    </w:p>
    <w:p w14:paraId="63FAE54D" w14:textId="69F292A4" w:rsidR="0093757D" w:rsidRPr="00EC295E" w:rsidRDefault="006F1BB7"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9B1D0C" w:rsidRPr="00EC295E">
        <w:rPr>
          <w:rFonts w:ascii="Times New Roman" w:hAnsi="Times New Roman"/>
        </w:rPr>
        <w:t>L</w:t>
      </w:r>
      <w:r w:rsidR="00C52B82" w:rsidRPr="00EC295E">
        <w:rPr>
          <w:rFonts w:ascii="Times New Roman" w:hAnsi="Times New Roman"/>
        </w:rPr>
        <w:t xml:space="preserve">acking in the present case </w:t>
      </w:r>
      <w:r w:rsidR="009B1D0C" w:rsidRPr="00EC295E">
        <w:rPr>
          <w:rFonts w:ascii="Times New Roman" w:hAnsi="Times New Roman"/>
        </w:rPr>
        <w:t xml:space="preserve">is </w:t>
      </w:r>
      <w:r w:rsidR="00C52B82" w:rsidRPr="00EC295E">
        <w:rPr>
          <w:rFonts w:ascii="Times New Roman" w:hAnsi="Times New Roman"/>
        </w:rPr>
        <w:t>"that clear concrete</w:t>
      </w:r>
      <w:r w:rsidR="002F3E57" w:rsidRPr="00EC295E">
        <w:rPr>
          <w:rFonts w:ascii="Times New Roman" w:hAnsi="Times New Roman"/>
        </w:rPr>
        <w:t>ness provided when a question</w:t>
      </w:r>
      <w:r w:rsidR="00204C83" w:rsidRPr="00EC295E">
        <w:rPr>
          <w:rFonts w:ascii="Times New Roman" w:hAnsi="Times New Roman"/>
        </w:rPr>
        <w:t xml:space="preserve"> emerges precisely framed</w:t>
      </w:r>
      <w:r w:rsidR="00931509" w:rsidRPr="00EC295E">
        <w:rPr>
          <w:rFonts w:ascii="Times New Roman" w:hAnsi="Times New Roman"/>
        </w:rPr>
        <w:t xml:space="preserve"> and necessary for decision from a </w:t>
      </w:r>
      <w:r w:rsidR="00975202" w:rsidRPr="00EC295E">
        <w:rPr>
          <w:rFonts w:ascii="Times New Roman" w:hAnsi="Times New Roman"/>
        </w:rPr>
        <w:t xml:space="preserve">clash of adversary argument exploring every aspect </w:t>
      </w:r>
      <w:r w:rsidR="0046791A" w:rsidRPr="00EC295E">
        <w:rPr>
          <w:rFonts w:ascii="Times New Roman" w:hAnsi="Times New Roman"/>
        </w:rPr>
        <w:t>of a multi-</w:t>
      </w:r>
      <w:r w:rsidR="00D9213F" w:rsidRPr="00EC295E">
        <w:rPr>
          <w:rFonts w:ascii="Times New Roman" w:hAnsi="Times New Roman"/>
        </w:rPr>
        <w:t>faced situation embracing conflict</w:t>
      </w:r>
      <w:r w:rsidR="001E5107" w:rsidRPr="00EC295E">
        <w:rPr>
          <w:rFonts w:ascii="Times New Roman" w:hAnsi="Times New Roman"/>
        </w:rPr>
        <w:t>ing and demanding interests"</w:t>
      </w:r>
      <w:r w:rsidR="001E5107" w:rsidRPr="00EC295E">
        <w:rPr>
          <w:rStyle w:val="FootnoteReference"/>
          <w:rFonts w:ascii="Times New Roman" w:hAnsi="Times New Roman"/>
          <w:sz w:val="24"/>
        </w:rPr>
        <w:footnoteReference w:id="12"/>
      </w:r>
      <w:r w:rsidR="000A6608" w:rsidRPr="00EC295E">
        <w:rPr>
          <w:rFonts w:ascii="Times New Roman" w:hAnsi="Times New Roman"/>
        </w:rPr>
        <w:t xml:space="preserve">. </w:t>
      </w:r>
      <w:r w:rsidR="002F2F38" w:rsidRPr="00EC295E">
        <w:rPr>
          <w:rFonts w:ascii="Times New Roman" w:hAnsi="Times New Roman"/>
        </w:rPr>
        <w:t>Worse</w:t>
      </w:r>
      <w:r w:rsidR="009E34B9" w:rsidRPr="00EC295E">
        <w:rPr>
          <w:rFonts w:ascii="Times New Roman" w:hAnsi="Times New Roman"/>
        </w:rPr>
        <w:t xml:space="preserve"> in the present case is that</w:t>
      </w:r>
      <w:r w:rsidR="002F2F38" w:rsidRPr="00EC295E">
        <w:rPr>
          <w:rFonts w:ascii="Times New Roman" w:hAnsi="Times New Roman"/>
        </w:rPr>
        <w:t xml:space="preserve"> </w:t>
      </w:r>
      <w:r w:rsidR="00FF67AD" w:rsidRPr="00EC295E">
        <w:rPr>
          <w:rFonts w:ascii="Times New Roman" w:hAnsi="Times New Roman"/>
        </w:rPr>
        <w:t>t</w:t>
      </w:r>
      <w:r w:rsidR="000A6608" w:rsidRPr="00EC295E">
        <w:rPr>
          <w:rFonts w:ascii="Times New Roman" w:hAnsi="Times New Roman"/>
        </w:rPr>
        <w:t xml:space="preserve">he </w:t>
      </w:r>
      <w:r w:rsidR="00340AE8" w:rsidRPr="00EC295E">
        <w:rPr>
          <w:rFonts w:ascii="Times New Roman" w:hAnsi="Times New Roman"/>
        </w:rPr>
        <w:t xml:space="preserve">lack of concreteness </w:t>
      </w:r>
      <w:r w:rsidR="007A2545" w:rsidRPr="00EC295E">
        <w:rPr>
          <w:rFonts w:ascii="Times New Roman" w:hAnsi="Times New Roman"/>
        </w:rPr>
        <w:t>is accompanied by</w:t>
      </w:r>
      <w:r w:rsidR="00401925" w:rsidRPr="00EC295E">
        <w:rPr>
          <w:rFonts w:ascii="Times New Roman" w:hAnsi="Times New Roman"/>
        </w:rPr>
        <w:t xml:space="preserve"> </w:t>
      </w:r>
      <w:r w:rsidR="00A21ACD" w:rsidRPr="00EC295E">
        <w:rPr>
          <w:rFonts w:ascii="Times New Roman" w:hAnsi="Times New Roman"/>
        </w:rPr>
        <w:t xml:space="preserve">incentives for argument that </w:t>
      </w:r>
      <w:r w:rsidR="00D81D97" w:rsidRPr="00EC295E">
        <w:rPr>
          <w:rFonts w:ascii="Times New Roman" w:hAnsi="Times New Roman"/>
        </w:rPr>
        <w:t xml:space="preserve">run counter to </w:t>
      </w:r>
      <w:r w:rsidR="00FD5383" w:rsidRPr="00EC295E">
        <w:rPr>
          <w:rFonts w:ascii="Times New Roman" w:hAnsi="Times New Roman"/>
        </w:rPr>
        <w:t>the administration of justice</w:t>
      </w:r>
      <w:r w:rsidR="00181368" w:rsidRPr="00EC295E">
        <w:rPr>
          <w:rFonts w:ascii="Times New Roman" w:hAnsi="Times New Roman"/>
        </w:rPr>
        <w:t xml:space="preserve"> in an adversary system</w:t>
      </w:r>
      <w:r w:rsidR="00847E06" w:rsidRPr="00EC295E">
        <w:rPr>
          <w:rFonts w:ascii="Times New Roman" w:hAnsi="Times New Roman"/>
        </w:rPr>
        <w:t>.</w:t>
      </w:r>
    </w:p>
    <w:p w14:paraId="2951F74A" w14:textId="44045165" w:rsidR="0064024C" w:rsidRPr="00EC295E" w:rsidRDefault="002D367D" w:rsidP="00EC295E">
      <w:pPr>
        <w:pStyle w:val="FixListStyle"/>
        <w:spacing w:after="260" w:line="280" w:lineRule="exact"/>
        <w:ind w:right="0"/>
        <w:jc w:val="both"/>
        <w:rPr>
          <w:rFonts w:ascii="Times New Roman" w:hAnsi="Times New Roman"/>
        </w:rPr>
      </w:pPr>
      <w:r w:rsidRPr="00EC295E">
        <w:rPr>
          <w:rFonts w:ascii="Times New Roman" w:hAnsi="Times New Roman"/>
        </w:rPr>
        <w:lastRenderedPageBreak/>
        <w:tab/>
      </w:r>
      <w:r w:rsidR="00BA4262" w:rsidRPr="00EC295E">
        <w:rPr>
          <w:rFonts w:ascii="Times New Roman" w:hAnsi="Times New Roman"/>
        </w:rPr>
        <w:t xml:space="preserve">In </w:t>
      </w:r>
      <w:r w:rsidR="00BA4262" w:rsidRPr="00EC295E">
        <w:rPr>
          <w:rFonts w:ascii="Times New Roman" w:hAnsi="Times New Roman"/>
          <w:i/>
        </w:rPr>
        <w:t xml:space="preserve">North Australian Aboriginal Justice Agency </w:t>
      </w:r>
      <w:r w:rsidR="00220E2C" w:rsidRPr="00EC295E">
        <w:rPr>
          <w:rFonts w:ascii="Times New Roman" w:hAnsi="Times New Roman"/>
          <w:i/>
        </w:rPr>
        <w:t xml:space="preserve">Ltd </w:t>
      </w:r>
      <w:r w:rsidR="00BA4262" w:rsidRPr="00EC295E">
        <w:rPr>
          <w:rFonts w:ascii="Times New Roman" w:hAnsi="Times New Roman"/>
          <w:i/>
        </w:rPr>
        <w:t>v Northern Territory</w:t>
      </w:r>
      <w:r w:rsidR="00BA4262" w:rsidRPr="00EC295E">
        <w:rPr>
          <w:rFonts w:ascii="Times New Roman" w:hAnsi="Times New Roman"/>
        </w:rPr>
        <w:t xml:space="preserve">, </w:t>
      </w:r>
      <w:r w:rsidR="0064024C" w:rsidRPr="00EC295E">
        <w:rPr>
          <w:rFonts w:ascii="Times New Roman" w:hAnsi="Times New Roman"/>
        </w:rPr>
        <w:t xml:space="preserve">Keane J </w:t>
      </w:r>
      <w:r w:rsidR="00E31B84" w:rsidRPr="00EC295E">
        <w:rPr>
          <w:rFonts w:ascii="Times New Roman" w:hAnsi="Times New Roman"/>
        </w:rPr>
        <w:t>noted</w:t>
      </w:r>
      <w:r w:rsidR="0064024C" w:rsidRPr="00EC295E">
        <w:rPr>
          <w:rStyle w:val="FootnoteReference"/>
          <w:rFonts w:ascii="Times New Roman" w:hAnsi="Times New Roman"/>
          <w:sz w:val="24"/>
        </w:rPr>
        <w:footnoteReference w:id="13"/>
      </w:r>
      <w:r w:rsidR="0064024C" w:rsidRPr="00EC295E">
        <w:rPr>
          <w:rFonts w:ascii="Times New Roman" w:hAnsi="Times New Roman"/>
        </w:rPr>
        <w:t>:</w:t>
      </w:r>
    </w:p>
    <w:p w14:paraId="16FE411C" w14:textId="77777777" w:rsidR="00EC295E" w:rsidRDefault="0064024C" w:rsidP="00EC295E">
      <w:pPr>
        <w:pStyle w:val="leftright"/>
        <w:spacing w:before="0" w:after="260" w:line="280" w:lineRule="exact"/>
        <w:ind w:right="0"/>
        <w:jc w:val="both"/>
        <w:rPr>
          <w:rFonts w:ascii="Times New Roman" w:hAnsi="Times New Roman"/>
        </w:rPr>
      </w:pPr>
      <w:r w:rsidRPr="00EC295E">
        <w:rPr>
          <w:rFonts w:ascii="Times New Roman" w:hAnsi="Times New Roman"/>
        </w:rPr>
        <w:t>"A</w:t>
      </w:r>
      <w:r w:rsidR="00BB0E44" w:rsidRPr="00EC295E">
        <w:rPr>
          <w:rFonts w:ascii="Times New Roman" w:hAnsi="Times New Roman"/>
        </w:rPr>
        <w:t xml:space="preserve"> </w:t>
      </w:r>
      <w:r w:rsidRPr="00EC295E">
        <w:rPr>
          <w:rFonts w:ascii="Times New Roman" w:hAnsi="Times New Roman"/>
        </w:rPr>
        <w:t>plaintiff who chooses to pursue a strategy of invalidation of a statute may be disposed to assert that the challenged statute has an expansive operation in order to optimise the prospect that it will be held to have overreached constitutional limits. That may mean that arguments available to other persons affected by the statute, whose interests would be advanced in a practical way by a narrower interpretation of the statute, are pre-empted, without being heard, in the single-minded pursuit by the plaintiff of the constitutional issue."</w:t>
      </w:r>
    </w:p>
    <w:p w14:paraId="316DDEEE" w14:textId="024E757F" w:rsidR="0064024C" w:rsidRPr="00EC295E" w:rsidRDefault="00C8631E" w:rsidP="00EC295E">
      <w:pPr>
        <w:pStyle w:val="NormalBody"/>
        <w:spacing w:after="260" w:line="280" w:lineRule="exact"/>
        <w:ind w:right="0"/>
        <w:jc w:val="both"/>
        <w:rPr>
          <w:rFonts w:ascii="Times New Roman" w:hAnsi="Times New Roman"/>
        </w:rPr>
      </w:pPr>
      <w:r w:rsidRPr="00EC295E">
        <w:rPr>
          <w:rFonts w:ascii="Times New Roman" w:hAnsi="Times New Roman"/>
        </w:rPr>
        <w:t>Conversely, h</w:t>
      </w:r>
      <w:r w:rsidR="0064024C" w:rsidRPr="00EC295E">
        <w:rPr>
          <w:rFonts w:ascii="Times New Roman" w:hAnsi="Times New Roman"/>
        </w:rPr>
        <w:t xml:space="preserve">is Honour </w:t>
      </w:r>
      <w:r w:rsidRPr="00EC295E">
        <w:rPr>
          <w:rFonts w:ascii="Times New Roman" w:hAnsi="Times New Roman"/>
        </w:rPr>
        <w:t>not</w:t>
      </w:r>
      <w:r w:rsidR="0064024C" w:rsidRPr="00EC295E">
        <w:rPr>
          <w:rFonts w:ascii="Times New Roman" w:hAnsi="Times New Roman"/>
        </w:rPr>
        <w:t>ed</w:t>
      </w:r>
      <w:r w:rsidR="0064024C" w:rsidRPr="00EC295E">
        <w:rPr>
          <w:rStyle w:val="FootnoteReference"/>
          <w:rFonts w:ascii="Times New Roman" w:hAnsi="Times New Roman"/>
          <w:sz w:val="24"/>
        </w:rPr>
        <w:footnoteReference w:id="14"/>
      </w:r>
      <w:r w:rsidR="0064024C" w:rsidRPr="00EC295E">
        <w:rPr>
          <w:rFonts w:ascii="Times New Roman" w:hAnsi="Times New Roman"/>
        </w:rPr>
        <w:t>:</w:t>
      </w:r>
    </w:p>
    <w:p w14:paraId="6136EA21" w14:textId="77777777" w:rsidR="00EC295E" w:rsidRDefault="0064024C" w:rsidP="00EC295E">
      <w:pPr>
        <w:pStyle w:val="leftright"/>
        <w:spacing w:before="0" w:after="260" w:line="280" w:lineRule="exact"/>
        <w:ind w:right="0"/>
        <w:jc w:val="both"/>
        <w:rPr>
          <w:rFonts w:ascii="Times New Roman" w:hAnsi="Times New Roman"/>
        </w:rPr>
      </w:pPr>
      <w:r w:rsidRPr="00EC295E">
        <w:rPr>
          <w:rFonts w:ascii="Times New Roman" w:hAnsi="Times New Roman"/>
        </w:rPr>
        <w:t>"</w:t>
      </w:r>
      <w:r w:rsidR="006B60AC" w:rsidRPr="00EC295E">
        <w:rPr>
          <w:rFonts w:ascii="Times New Roman" w:hAnsi="Times New Roman"/>
        </w:rPr>
        <w:t>[</w:t>
      </w:r>
      <w:r w:rsidRPr="00EC295E">
        <w:rPr>
          <w:rFonts w:ascii="Times New Roman" w:hAnsi="Times New Roman"/>
        </w:rPr>
        <w:t>A</w:t>
      </w:r>
      <w:r w:rsidR="006B60AC" w:rsidRPr="00EC295E">
        <w:rPr>
          <w:rFonts w:ascii="Times New Roman" w:hAnsi="Times New Roman"/>
        </w:rPr>
        <w:t>]</w:t>
      </w:r>
      <w:r w:rsidRPr="00EC295E">
        <w:rPr>
          <w:rFonts w:ascii="Times New Roman" w:hAnsi="Times New Roman"/>
        </w:rPr>
        <w:t xml:space="preserve"> party in whose interest it is to defend the constitutional validity of the legislation will naturally be disposed to accept, or indeed to urge, a narrow view of the operation of the legislation in order to optimise the prospects that it will be held to be valid. In the course of later proceedings to enforce the statute, that same party might be disposed to urge a more expansive view."</w:t>
      </w:r>
    </w:p>
    <w:p w14:paraId="7948E06F" w14:textId="576F3AFD" w:rsidR="005B4239" w:rsidRPr="00EC295E" w:rsidRDefault="0064024C" w:rsidP="00EC295E">
      <w:pPr>
        <w:pStyle w:val="FixListStyle"/>
        <w:spacing w:after="260" w:line="280" w:lineRule="exact"/>
        <w:ind w:right="0"/>
        <w:jc w:val="both"/>
        <w:rPr>
          <w:rFonts w:ascii="Times New Roman" w:hAnsi="Times New Roman"/>
        </w:rPr>
      </w:pPr>
      <w:r w:rsidRPr="00EC295E">
        <w:rPr>
          <w:rFonts w:ascii="Times New Roman" w:hAnsi="Times New Roman"/>
        </w:rPr>
        <w:tab/>
      </w:r>
      <w:r w:rsidR="00481F21" w:rsidRPr="00EC295E">
        <w:rPr>
          <w:rFonts w:ascii="Times New Roman" w:hAnsi="Times New Roman"/>
        </w:rPr>
        <w:t xml:space="preserve">To similar effect, </w:t>
      </w:r>
      <w:r w:rsidR="002B6C86" w:rsidRPr="00EC295E">
        <w:rPr>
          <w:rFonts w:ascii="Times New Roman" w:hAnsi="Times New Roman"/>
        </w:rPr>
        <w:t xml:space="preserve">in </w:t>
      </w:r>
      <w:r w:rsidR="00551DE9" w:rsidRPr="00EC295E">
        <w:rPr>
          <w:rFonts w:ascii="Times New Roman" w:hAnsi="Times New Roman"/>
        </w:rPr>
        <w:t>terms</w:t>
      </w:r>
      <w:r w:rsidR="002B6C86" w:rsidRPr="00EC295E">
        <w:rPr>
          <w:rFonts w:ascii="Times New Roman" w:hAnsi="Times New Roman"/>
        </w:rPr>
        <w:t xml:space="preserve"> applicable </w:t>
      </w:r>
      <w:r w:rsidR="00024565" w:rsidRPr="00EC295E">
        <w:rPr>
          <w:rFonts w:ascii="Times New Roman" w:hAnsi="Times New Roman"/>
        </w:rPr>
        <w:t xml:space="preserve">equally to the present case, </w:t>
      </w:r>
      <w:r w:rsidR="00BA4262" w:rsidRPr="00EC295E">
        <w:rPr>
          <w:rFonts w:ascii="Times New Roman" w:hAnsi="Times New Roman"/>
        </w:rPr>
        <w:t xml:space="preserve">Gageler J </w:t>
      </w:r>
      <w:r w:rsidR="000957F6" w:rsidRPr="00EC295E">
        <w:rPr>
          <w:rFonts w:ascii="Times New Roman" w:hAnsi="Times New Roman"/>
        </w:rPr>
        <w:t>observed</w:t>
      </w:r>
      <w:r w:rsidR="00481F21" w:rsidRPr="00EC295E">
        <w:rPr>
          <w:rStyle w:val="FootnoteReference"/>
          <w:rFonts w:ascii="Times New Roman" w:hAnsi="Times New Roman"/>
          <w:sz w:val="24"/>
        </w:rPr>
        <w:footnoteReference w:id="15"/>
      </w:r>
      <w:r w:rsidR="00BA4262" w:rsidRPr="00EC295E">
        <w:rPr>
          <w:rFonts w:ascii="Times New Roman" w:hAnsi="Times New Roman"/>
        </w:rPr>
        <w:t>:</w:t>
      </w:r>
    </w:p>
    <w:p w14:paraId="0AA61203" w14:textId="77777777" w:rsidR="00EC295E" w:rsidRDefault="00570CA7" w:rsidP="00EC295E">
      <w:pPr>
        <w:pStyle w:val="leftright"/>
        <w:spacing w:before="0" w:after="260" w:line="280" w:lineRule="exact"/>
        <w:ind w:right="0"/>
        <w:jc w:val="both"/>
        <w:rPr>
          <w:rFonts w:ascii="Times New Roman" w:hAnsi="Times New Roman"/>
        </w:rPr>
      </w:pPr>
      <w:r w:rsidRPr="00EC295E">
        <w:rPr>
          <w:rFonts w:ascii="Times New Roman" w:hAnsi="Times New Roman"/>
        </w:rPr>
        <w:tab/>
      </w:r>
      <w:r w:rsidR="006C63E4" w:rsidRPr="00EC295E">
        <w:rPr>
          <w:rFonts w:ascii="Times New Roman" w:hAnsi="Times New Roman"/>
        </w:rPr>
        <w:t>"</w:t>
      </w:r>
      <w:r w:rsidR="005B3E6E" w:rsidRPr="00EC295E">
        <w:rPr>
          <w:rFonts w:ascii="Times New Roman" w:hAnsi="Times New Roman"/>
        </w:rPr>
        <w:t xml:space="preserve">The arguments divide along battlelines not unfamiliar where questions about the constitutional validity of a law are abstracted from questions about the concrete application of that law to determine the rights and liabilities of the parties. The party seeking to challenge validity advances a literal and draconian construction, even though the construction would be detrimental to that party were the law to be held valid. The party seeking to support validity advances a strained but benign construction, even though the construction is less efficacious from the perspective of that party than the literal construction embraced by the challenger. The </w:t>
      </w:r>
      <w:r w:rsidR="005B3E6E" w:rsidRPr="00EC295E">
        <w:rPr>
          <w:rFonts w:ascii="Times New Roman" w:hAnsi="Times New Roman"/>
        </w:rPr>
        <w:lastRenderedPageBreak/>
        <w:t>constructions advanced reflect forensic choices: one designed to maximise the prospect of constitutional invalidity; the other to sidestep, or at least minimise, the prospect of constitutional invalidity. A court should be wary."</w:t>
      </w:r>
    </w:p>
    <w:p w14:paraId="396BDDFA" w14:textId="173FEE4F" w:rsidR="00C64FAE" w:rsidRPr="00EC295E" w:rsidRDefault="00C64FAE" w:rsidP="00EC295E">
      <w:pPr>
        <w:pStyle w:val="FixListStyle"/>
        <w:spacing w:after="260" w:line="280" w:lineRule="exact"/>
        <w:ind w:right="0"/>
        <w:jc w:val="both"/>
        <w:rPr>
          <w:rFonts w:ascii="Times New Roman" w:hAnsi="Times New Roman"/>
        </w:rPr>
      </w:pPr>
      <w:r w:rsidRPr="00EC295E">
        <w:rPr>
          <w:rFonts w:ascii="Times New Roman" w:hAnsi="Times New Roman"/>
        </w:rPr>
        <w:tab/>
        <w:t>The questions</w:t>
      </w:r>
      <w:r w:rsidR="00435BA0" w:rsidRPr="00EC295E">
        <w:rPr>
          <w:rFonts w:ascii="Times New Roman" w:hAnsi="Times New Roman"/>
        </w:rPr>
        <w:t xml:space="preserve"> reserved by the part</w:t>
      </w:r>
      <w:r w:rsidR="007912A7" w:rsidRPr="00EC295E">
        <w:rPr>
          <w:rFonts w:ascii="Times New Roman" w:hAnsi="Times New Roman"/>
        </w:rPr>
        <w:t>ies in the special case are</w:t>
      </w:r>
      <w:r w:rsidR="00E93CCD" w:rsidRPr="00EC295E">
        <w:rPr>
          <w:rFonts w:ascii="Times New Roman" w:hAnsi="Times New Roman"/>
        </w:rPr>
        <w:t xml:space="preserve"> appropriately </w:t>
      </w:r>
      <w:r w:rsidR="00F1364A" w:rsidRPr="00EC295E">
        <w:rPr>
          <w:rFonts w:ascii="Times New Roman" w:hAnsi="Times New Roman"/>
        </w:rPr>
        <w:t xml:space="preserve">answered </w:t>
      </w:r>
      <w:r w:rsidR="00E93CCD" w:rsidRPr="00EC295E">
        <w:rPr>
          <w:rFonts w:ascii="Times New Roman" w:hAnsi="Times New Roman"/>
        </w:rPr>
        <w:t>as follows</w:t>
      </w:r>
      <w:r w:rsidR="007C0DEF" w:rsidRPr="00EC295E">
        <w:rPr>
          <w:rFonts w:ascii="Times New Roman" w:hAnsi="Times New Roman"/>
        </w:rPr>
        <w:t>:</w:t>
      </w:r>
      <w:r w:rsidR="006951F6" w:rsidRPr="00EC295E">
        <w:rPr>
          <w:rFonts w:ascii="Times New Roman" w:hAnsi="Times New Roman"/>
        </w:rPr>
        <w:t xml:space="preserve">  </w:t>
      </w:r>
    </w:p>
    <w:p w14:paraId="3C1EDF2A" w14:textId="104AC358" w:rsidR="00630386" w:rsidRPr="00EC295E" w:rsidRDefault="00101DBC" w:rsidP="00EC295E">
      <w:pPr>
        <w:pStyle w:val="NormalBody"/>
        <w:spacing w:after="260" w:line="280" w:lineRule="exact"/>
        <w:ind w:left="720" w:right="0" w:hanging="720"/>
        <w:jc w:val="both"/>
        <w:rPr>
          <w:rFonts w:ascii="Times New Roman" w:hAnsi="Times New Roman"/>
        </w:rPr>
      </w:pPr>
      <w:r w:rsidRPr="00EC295E">
        <w:rPr>
          <w:rFonts w:ascii="Times New Roman" w:hAnsi="Times New Roman"/>
        </w:rPr>
        <w:t>(1)</w:t>
      </w:r>
      <w:r w:rsidR="006C5920" w:rsidRPr="00EC295E">
        <w:rPr>
          <w:rFonts w:ascii="Times New Roman" w:hAnsi="Times New Roman"/>
        </w:rPr>
        <w:tab/>
      </w:r>
      <w:r w:rsidRPr="00EC295E">
        <w:rPr>
          <w:rFonts w:ascii="Times New Roman" w:hAnsi="Times New Roman"/>
        </w:rPr>
        <w:t>Are the First Search Warrant, the Second Search Warrant, and the Third</w:t>
      </w:r>
      <w:r w:rsidR="000D3B06" w:rsidRPr="00EC295E">
        <w:rPr>
          <w:rFonts w:ascii="Times New Roman" w:hAnsi="Times New Roman"/>
        </w:rPr>
        <w:t xml:space="preserve"> </w:t>
      </w:r>
      <w:r w:rsidRPr="00EC295E">
        <w:rPr>
          <w:rFonts w:ascii="Times New Roman" w:hAnsi="Times New Roman"/>
        </w:rPr>
        <w:t>Search Warrant invalid, in whole or in part, on the ground that:</w:t>
      </w:r>
    </w:p>
    <w:p w14:paraId="07641EF6" w14:textId="2AA07D59" w:rsidR="00101DBC" w:rsidRPr="00EC295E" w:rsidRDefault="006C5920" w:rsidP="00EC295E">
      <w:pPr>
        <w:pStyle w:val="NormalBody"/>
        <w:spacing w:after="260" w:line="280" w:lineRule="exact"/>
        <w:ind w:left="1440" w:right="0" w:hanging="1440"/>
        <w:jc w:val="both"/>
        <w:rPr>
          <w:rFonts w:ascii="Times New Roman" w:hAnsi="Times New Roman"/>
        </w:rPr>
      </w:pPr>
      <w:r w:rsidRPr="00EC295E">
        <w:rPr>
          <w:rFonts w:ascii="Times New Roman" w:hAnsi="Times New Roman"/>
        </w:rPr>
        <w:tab/>
      </w:r>
      <w:r w:rsidR="00101DBC" w:rsidRPr="00EC295E">
        <w:rPr>
          <w:rFonts w:ascii="Times New Roman" w:hAnsi="Times New Roman"/>
        </w:rPr>
        <w:t>(a)</w:t>
      </w:r>
      <w:r w:rsidRPr="00EC295E">
        <w:rPr>
          <w:rFonts w:ascii="Times New Roman" w:hAnsi="Times New Roman"/>
        </w:rPr>
        <w:tab/>
      </w:r>
      <w:r w:rsidR="00101DBC" w:rsidRPr="00EC295E">
        <w:rPr>
          <w:rFonts w:ascii="Times New Roman" w:hAnsi="Times New Roman"/>
        </w:rPr>
        <w:t xml:space="preserve">they misstate the substance of s 92.3(2) of the </w:t>
      </w:r>
      <w:r w:rsidR="00101DBC" w:rsidRPr="00EC295E">
        <w:rPr>
          <w:rFonts w:ascii="Times New Roman" w:hAnsi="Times New Roman"/>
          <w:i/>
        </w:rPr>
        <w:t>Criminal Code</w:t>
      </w:r>
      <w:r w:rsidR="00101DBC" w:rsidRPr="00EC295E">
        <w:rPr>
          <w:rFonts w:ascii="Times New Roman" w:hAnsi="Times New Roman"/>
        </w:rPr>
        <w:t xml:space="preserve"> (Cth)?</w:t>
      </w:r>
    </w:p>
    <w:p w14:paraId="729D7F23" w14:textId="23FE0A66" w:rsidR="00101DBC" w:rsidRPr="00EC295E" w:rsidRDefault="006C5920" w:rsidP="00EC295E">
      <w:pPr>
        <w:pStyle w:val="NormalBody"/>
        <w:spacing w:after="260" w:line="280" w:lineRule="exact"/>
        <w:ind w:left="1440" w:right="0" w:hanging="1440"/>
        <w:jc w:val="both"/>
        <w:rPr>
          <w:rFonts w:ascii="Times New Roman" w:hAnsi="Times New Roman"/>
        </w:rPr>
      </w:pPr>
      <w:r w:rsidRPr="00EC295E">
        <w:rPr>
          <w:rFonts w:ascii="Times New Roman" w:hAnsi="Times New Roman"/>
        </w:rPr>
        <w:tab/>
      </w:r>
      <w:r w:rsidR="00101DBC" w:rsidRPr="00EC295E">
        <w:rPr>
          <w:rFonts w:ascii="Times New Roman" w:hAnsi="Times New Roman"/>
        </w:rPr>
        <w:t>(b)</w:t>
      </w:r>
      <w:r w:rsidRPr="00EC295E">
        <w:rPr>
          <w:rFonts w:ascii="Times New Roman" w:hAnsi="Times New Roman"/>
        </w:rPr>
        <w:tab/>
      </w:r>
      <w:r w:rsidR="00101DBC" w:rsidRPr="00EC295E">
        <w:rPr>
          <w:rFonts w:ascii="Times New Roman" w:hAnsi="Times New Roman"/>
        </w:rPr>
        <w:t>they fail to state the offences to which they relate with sufficient</w:t>
      </w:r>
      <w:r w:rsidR="000D3B06" w:rsidRPr="00EC295E">
        <w:rPr>
          <w:rFonts w:ascii="Times New Roman" w:hAnsi="Times New Roman"/>
        </w:rPr>
        <w:t xml:space="preserve"> </w:t>
      </w:r>
      <w:r w:rsidR="00101DBC" w:rsidRPr="00EC295E">
        <w:rPr>
          <w:rFonts w:ascii="Times New Roman" w:hAnsi="Times New Roman"/>
        </w:rPr>
        <w:t>precision?</w:t>
      </w:r>
    </w:p>
    <w:p w14:paraId="4EAEB3B7" w14:textId="65208FD2" w:rsidR="00101DBC" w:rsidRPr="00EC295E" w:rsidRDefault="006C5920" w:rsidP="00EC295E">
      <w:pPr>
        <w:pStyle w:val="NormalBody"/>
        <w:spacing w:after="260" w:line="280" w:lineRule="exact"/>
        <w:ind w:left="1440" w:right="0" w:hanging="1440"/>
        <w:jc w:val="both"/>
        <w:rPr>
          <w:rFonts w:ascii="Times New Roman" w:hAnsi="Times New Roman"/>
        </w:rPr>
      </w:pPr>
      <w:r w:rsidRPr="00EC295E">
        <w:rPr>
          <w:rFonts w:ascii="Times New Roman" w:hAnsi="Times New Roman"/>
        </w:rPr>
        <w:tab/>
      </w:r>
      <w:r w:rsidR="00101DBC" w:rsidRPr="00EC295E">
        <w:rPr>
          <w:rFonts w:ascii="Times New Roman" w:hAnsi="Times New Roman"/>
        </w:rPr>
        <w:t>(c)</w:t>
      </w:r>
      <w:r w:rsidRPr="00EC295E">
        <w:rPr>
          <w:rFonts w:ascii="Times New Roman" w:hAnsi="Times New Roman"/>
        </w:rPr>
        <w:tab/>
      </w:r>
      <w:r w:rsidR="00101DBC" w:rsidRPr="00EC295E">
        <w:rPr>
          <w:rFonts w:ascii="Times New Roman" w:hAnsi="Times New Roman"/>
        </w:rPr>
        <w:t xml:space="preserve">s 92.3(1) of the </w:t>
      </w:r>
      <w:r w:rsidR="00101DBC" w:rsidRPr="00EC295E">
        <w:rPr>
          <w:rFonts w:ascii="Times New Roman" w:hAnsi="Times New Roman"/>
          <w:i/>
        </w:rPr>
        <w:t>Criminal Code</w:t>
      </w:r>
      <w:r w:rsidR="00101DBC" w:rsidRPr="00EC295E">
        <w:rPr>
          <w:rFonts w:ascii="Times New Roman" w:hAnsi="Times New Roman"/>
        </w:rPr>
        <w:t xml:space="preserve"> (Cth) is invalid on the ground that it</w:t>
      </w:r>
      <w:r w:rsidR="000D3B06" w:rsidRPr="00EC295E">
        <w:rPr>
          <w:rFonts w:ascii="Times New Roman" w:hAnsi="Times New Roman"/>
        </w:rPr>
        <w:t xml:space="preserve"> </w:t>
      </w:r>
      <w:r w:rsidR="00101DBC" w:rsidRPr="00EC295E">
        <w:rPr>
          <w:rFonts w:ascii="Times New Roman" w:hAnsi="Times New Roman"/>
        </w:rPr>
        <w:t>impermissibly burdens the implied freedom of political</w:t>
      </w:r>
      <w:r w:rsidR="000D3B06" w:rsidRPr="00EC295E">
        <w:rPr>
          <w:rFonts w:ascii="Times New Roman" w:hAnsi="Times New Roman"/>
        </w:rPr>
        <w:t xml:space="preserve"> </w:t>
      </w:r>
      <w:r w:rsidR="00101DBC" w:rsidRPr="00EC295E">
        <w:rPr>
          <w:rFonts w:ascii="Times New Roman" w:hAnsi="Times New Roman"/>
        </w:rPr>
        <w:t>communication?</w:t>
      </w:r>
    </w:p>
    <w:p w14:paraId="7BB5C792" w14:textId="339F84F1" w:rsidR="00215DD5" w:rsidRPr="00EC295E" w:rsidRDefault="006C5920" w:rsidP="00EC295E">
      <w:pPr>
        <w:pStyle w:val="NormalBody"/>
        <w:spacing w:after="260" w:line="280" w:lineRule="exact"/>
        <w:ind w:left="1440" w:right="0" w:hanging="1440"/>
        <w:jc w:val="both"/>
        <w:rPr>
          <w:rFonts w:ascii="Times New Roman" w:hAnsi="Times New Roman"/>
        </w:rPr>
      </w:pPr>
      <w:r w:rsidRPr="00EC295E">
        <w:rPr>
          <w:rFonts w:ascii="Times New Roman" w:hAnsi="Times New Roman"/>
        </w:rPr>
        <w:tab/>
      </w:r>
      <w:r w:rsidR="00101DBC" w:rsidRPr="00EC295E">
        <w:rPr>
          <w:rFonts w:ascii="Times New Roman" w:hAnsi="Times New Roman"/>
        </w:rPr>
        <w:t>(d)</w:t>
      </w:r>
      <w:r w:rsidRPr="00EC295E">
        <w:rPr>
          <w:rFonts w:ascii="Times New Roman" w:hAnsi="Times New Roman"/>
        </w:rPr>
        <w:tab/>
      </w:r>
      <w:r w:rsidR="00101DBC" w:rsidRPr="00EC295E">
        <w:rPr>
          <w:rFonts w:ascii="Times New Roman" w:hAnsi="Times New Roman"/>
        </w:rPr>
        <w:t xml:space="preserve">s 92.3(2) of the </w:t>
      </w:r>
      <w:r w:rsidR="00101DBC" w:rsidRPr="00EC295E">
        <w:rPr>
          <w:rFonts w:ascii="Times New Roman" w:hAnsi="Times New Roman"/>
          <w:i/>
        </w:rPr>
        <w:t>Criminal Code</w:t>
      </w:r>
      <w:r w:rsidR="00101DBC" w:rsidRPr="00EC295E">
        <w:rPr>
          <w:rFonts w:ascii="Times New Roman" w:hAnsi="Times New Roman"/>
        </w:rPr>
        <w:t xml:space="preserve"> (Cth) is invalid on the ground that it</w:t>
      </w:r>
      <w:r w:rsidR="000D3B06" w:rsidRPr="00EC295E">
        <w:rPr>
          <w:rFonts w:ascii="Times New Roman" w:hAnsi="Times New Roman"/>
        </w:rPr>
        <w:t xml:space="preserve"> </w:t>
      </w:r>
      <w:r w:rsidR="00101DBC" w:rsidRPr="00EC295E">
        <w:rPr>
          <w:rFonts w:ascii="Times New Roman" w:hAnsi="Times New Roman"/>
        </w:rPr>
        <w:t>impermissibly burdens the implied freedom of political</w:t>
      </w:r>
      <w:r w:rsidR="000D3B06" w:rsidRPr="00EC295E">
        <w:rPr>
          <w:rFonts w:ascii="Times New Roman" w:hAnsi="Times New Roman"/>
        </w:rPr>
        <w:t xml:space="preserve"> </w:t>
      </w:r>
      <w:r w:rsidR="00101DBC" w:rsidRPr="00EC295E">
        <w:rPr>
          <w:rFonts w:ascii="Times New Roman" w:hAnsi="Times New Roman"/>
        </w:rPr>
        <w:t>communication?</w:t>
      </w:r>
    </w:p>
    <w:p w14:paraId="4AB788B1" w14:textId="09D44BBE" w:rsidR="006C5920" w:rsidRPr="00EC295E" w:rsidRDefault="006C5920" w:rsidP="00EC295E">
      <w:pPr>
        <w:pStyle w:val="NormalBody"/>
        <w:spacing w:after="260" w:line="280" w:lineRule="exact"/>
        <w:ind w:left="1440" w:right="0" w:hanging="1440"/>
        <w:jc w:val="both"/>
        <w:rPr>
          <w:rFonts w:ascii="Times New Roman" w:hAnsi="Times New Roman"/>
        </w:rPr>
      </w:pPr>
      <w:r w:rsidRPr="00EC295E">
        <w:rPr>
          <w:rFonts w:ascii="Times New Roman" w:hAnsi="Times New Roman"/>
        </w:rPr>
        <w:t>Answer</w:t>
      </w:r>
      <w:r w:rsidRPr="00EC295E">
        <w:rPr>
          <w:rFonts w:ascii="Times New Roman" w:hAnsi="Times New Roman"/>
        </w:rPr>
        <w:tab/>
      </w:r>
      <w:r w:rsidR="00531830" w:rsidRPr="00EC295E">
        <w:rPr>
          <w:rFonts w:ascii="Times New Roman" w:hAnsi="Times New Roman"/>
        </w:rPr>
        <w:t>The First Search Warrant, the Second Search Warrant and the Third Search Warrant are not wholly invalid on any of the identified grounds. The question is otherwise unnecessary to answer</w:t>
      </w:r>
      <w:r w:rsidRPr="00EC295E">
        <w:rPr>
          <w:rFonts w:ascii="Times New Roman" w:hAnsi="Times New Roman"/>
        </w:rPr>
        <w:t>.</w:t>
      </w:r>
    </w:p>
    <w:p w14:paraId="71D20372" w14:textId="1B8E095A" w:rsidR="00630386" w:rsidRPr="00EC295E" w:rsidRDefault="00101DBC" w:rsidP="00EC295E">
      <w:pPr>
        <w:pStyle w:val="NormalBody"/>
        <w:spacing w:after="260" w:line="280" w:lineRule="exact"/>
        <w:ind w:left="720" w:right="0" w:hanging="720"/>
        <w:jc w:val="both"/>
        <w:rPr>
          <w:rFonts w:ascii="Times New Roman" w:hAnsi="Times New Roman"/>
        </w:rPr>
      </w:pPr>
      <w:r w:rsidRPr="00EC295E">
        <w:rPr>
          <w:rFonts w:ascii="Times New Roman" w:hAnsi="Times New Roman"/>
        </w:rPr>
        <w:t>(2)</w:t>
      </w:r>
      <w:r w:rsidR="006C5920" w:rsidRPr="00EC295E">
        <w:rPr>
          <w:rFonts w:ascii="Times New Roman" w:hAnsi="Times New Roman"/>
        </w:rPr>
        <w:tab/>
      </w:r>
      <w:r w:rsidRPr="00EC295E">
        <w:rPr>
          <w:rFonts w:ascii="Times New Roman" w:hAnsi="Times New Roman"/>
        </w:rPr>
        <w:t>In light of the answer to Question 1, is the First s 3LA Order and/or the</w:t>
      </w:r>
      <w:r w:rsidR="000D3B06" w:rsidRPr="00EC295E">
        <w:rPr>
          <w:rFonts w:ascii="Times New Roman" w:hAnsi="Times New Roman"/>
        </w:rPr>
        <w:t xml:space="preserve"> </w:t>
      </w:r>
      <w:r w:rsidRPr="00EC295E">
        <w:rPr>
          <w:rFonts w:ascii="Times New Roman" w:hAnsi="Times New Roman"/>
        </w:rPr>
        <w:t>Second s 3LA Order invalid?</w:t>
      </w:r>
    </w:p>
    <w:p w14:paraId="6A87A2B2" w14:textId="0C5EBFE4" w:rsidR="00DB505E" w:rsidRPr="00EC295E" w:rsidRDefault="00DB505E" w:rsidP="00EC295E">
      <w:pPr>
        <w:pStyle w:val="NormalBody"/>
        <w:spacing w:after="260" w:line="280" w:lineRule="exact"/>
        <w:ind w:right="0"/>
        <w:jc w:val="both"/>
        <w:rPr>
          <w:rFonts w:ascii="Times New Roman" w:hAnsi="Times New Roman"/>
        </w:rPr>
      </w:pPr>
      <w:r w:rsidRPr="00EC295E">
        <w:rPr>
          <w:rFonts w:ascii="Times New Roman" w:hAnsi="Times New Roman"/>
        </w:rPr>
        <w:t>Answer</w:t>
      </w:r>
      <w:r w:rsidR="00A76814" w:rsidRPr="00EC295E">
        <w:rPr>
          <w:rFonts w:ascii="Times New Roman" w:hAnsi="Times New Roman"/>
        </w:rPr>
        <w:tab/>
      </w:r>
      <w:r w:rsidR="002C570D" w:rsidRPr="00EC295E">
        <w:rPr>
          <w:rFonts w:ascii="Times New Roman" w:hAnsi="Times New Roman"/>
        </w:rPr>
        <w:t>No.</w:t>
      </w:r>
    </w:p>
    <w:p w14:paraId="3749AA1A" w14:textId="6134042F" w:rsidR="00A1530E" w:rsidRPr="00EC295E" w:rsidRDefault="00101DBC" w:rsidP="00EC295E">
      <w:pPr>
        <w:pStyle w:val="NormalBody"/>
        <w:spacing w:after="260" w:line="280" w:lineRule="exact"/>
        <w:ind w:left="720" w:right="0" w:hanging="720"/>
        <w:jc w:val="both"/>
        <w:rPr>
          <w:rFonts w:ascii="Times New Roman" w:hAnsi="Times New Roman"/>
        </w:rPr>
      </w:pPr>
      <w:r w:rsidRPr="00EC295E">
        <w:rPr>
          <w:rFonts w:ascii="Times New Roman" w:hAnsi="Times New Roman"/>
        </w:rPr>
        <w:t>(3)</w:t>
      </w:r>
      <w:r w:rsidR="006C5920" w:rsidRPr="00EC295E">
        <w:rPr>
          <w:rFonts w:ascii="Times New Roman" w:hAnsi="Times New Roman"/>
        </w:rPr>
        <w:tab/>
      </w:r>
      <w:r w:rsidRPr="00EC295E">
        <w:rPr>
          <w:rFonts w:ascii="Times New Roman" w:hAnsi="Times New Roman"/>
        </w:rPr>
        <w:t xml:space="preserve">Is s 92.3(1) of the </w:t>
      </w:r>
      <w:r w:rsidRPr="00EC295E">
        <w:rPr>
          <w:rFonts w:ascii="Times New Roman" w:hAnsi="Times New Roman"/>
          <w:i/>
        </w:rPr>
        <w:t>Criminal Code</w:t>
      </w:r>
      <w:r w:rsidRPr="00EC295E">
        <w:rPr>
          <w:rFonts w:ascii="Times New Roman" w:hAnsi="Times New Roman"/>
        </w:rPr>
        <w:t xml:space="preserve"> (Cth) invalid on the ground that it</w:t>
      </w:r>
      <w:r w:rsidR="000D3B06" w:rsidRPr="00EC295E">
        <w:rPr>
          <w:rFonts w:ascii="Times New Roman" w:hAnsi="Times New Roman"/>
        </w:rPr>
        <w:t xml:space="preserve"> </w:t>
      </w:r>
      <w:r w:rsidRPr="00EC295E">
        <w:rPr>
          <w:rFonts w:ascii="Times New Roman" w:hAnsi="Times New Roman"/>
        </w:rPr>
        <w:t>impermissibly burdens the implied freedom of political communication?</w:t>
      </w:r>
    </w:p>
    <w:p w14:paraId="1CEFA2B0" w14:textId="651595BB" w:rsidR="002C570D" w:rsidRPr="00EC295E" w:rsidRDefault="002C570D" w:rsidP="00EC295E">
      <w:pPr>
        <w:pStyle w:val="NormalBody"/>
        <w:spacing w:after="260" w:line="280" w:lineRule="exact"/>
        <w:ind w:right="0"/>
        <w:jc w:val="both"/>
        <w:rPr>
          <w:rFonts w:ascii="Times New Roman" w:hAnsi="Times New Roman"/>
        </w:rPr>
      </w:pPr>
      <w:r w:rsidRPr="00EC295E">
        <w:rPr>
          <w:rFonts w:ascii="Times New Roman" w:hAnsi="Times New Roman"/>
        </w:rPr>
        <w:t>Answer</w:t>
      </w:r>
      <w:r w:rsidRPr="00EC295E">
        <w:rPr>
          <w:rFonts w:ascii="Times New Roman" w:hAnsi="Times New Roman"/>
        </w:rPr>
        <w:tab/>
        <w:t>Unnecessary to answer</w:t>
      </w:r>
      <w:r w:rsidR="004C064D" w:rsidRPr="00EC295E">
        <w:rPr>
          <w:rFonts w:ascii="Times New Roman" w:hAnsi="Times New Roman"/>
        </w:rPr>
        <w:t>.</w:t>
      </w:r>
    </w:p>
    <w:p w14:paraId="0E6D0B70" w14:textId="1310B4A8" w:rsidR="00B80876" w:rsidRPr="00EC295E" w:rsidRDefault="000A1E63" w:rsidP="00EC295E">
      <w:pPr>
        <w:pStyle w:val="NormalBody"/>
        <w:spacing w:after="260" w:line="280" w:lineRule="exact"/>
        <w:ind w:left="720" w:right="0" w:hanging="720"/>
        <w:jc w:val="both"/>
        <w:rPr>
          <w:rFonts w:ascii="Times New Roman" w:hAnsi="Times New Roman"/>
        </w:rPr>
      </w:pPr>
      <w:r w:rsidRPr="00EC295E">
        <w:rPr>
          <w:rFonts w:ascii="Times New Roman" w:hAnsi="Times New Roman"/>
        </w:rPr>
        <w:t>(4)</w:t>
      </w:r>
      <w:r w:rsidR="00B7086A" w:rsidRPr="00EC295E">
        <w:rPr>
          <w:rFonts w:ascii="Times New Roman" w:hAnsi="Times New Roman"/>
        </w:rPr>
        <w:tab/>
      </w:r>
      <w:r w:rsidRPr="00EC295E">
        <w:rPr>
          <w:rFonts w:ascii="Times New Roman" w:hAnsi="Times New Roman"/>
        </w:rPr>
        <w:t xml:space="preserve">Is s 92.3(2) of the </w:t>
      </w:r>
      <w:r w:rsidRPr="00EC295E">
        <w:rPr>
          <w:rFonts w:ascii="Times New Roman" w:hAnsi="Times New Roman"/>
          <w:i/>
        </w:rPr>
        <w:t>Criminal Code</w:t>
      </w:r>
      <w:r w:rsidRPr="00EC295E">
        <w:rPr>
          <w:rFonts w:ascii="Times New Roman" w:hAnsi="Times New Roman"/>
        </w:rPr>
        <w:t xml:space="preserve"> (Cth) invalid on the ground that it impermissibly burdens the implied freedom of political communication?</w:t>
      </w:r>
    </w:p>
    <w:p w14:paraId="1FAC680F" w14:textId="596B0B30" w:rsidR="004C064D" w:rsidRPr="00EC295E" w:rsidRDefault="004C064D" w:rsidP="00EC295E">
      <w:pPr>
        <w:pStyle w:val="NormalBody"/>
        <w:spacing w:after="260" w:line="280" w:lineRule="exact"/>
        <w:ind w:right="0"/>
        <w:jc w:val="both"/>
        <w:rPr>
          <w:rFonts w:ascii="Times New Roman" w:hAnsi="Times New Roman"/>
        </w:rPr>
      </w:pPr>
      <w:r w:rsidRPr="00EC295E">
        <w:rPr>
          <w:rFonts w:ascii="Times New Roman" w:hAnsi="Times New Roman"/>
        </w:rPr>
        <w:t>Answer</w:t>
      </w:r>
      <w:r w:rsidRPr="00EC295E">
        <w:rPr>
          <w:rFonts w:ascii="Times New Roman" w:hAnsi="Times New Roman"/>
        </w:rPr>
        <w:tab/>
        <w:t>Unnecessary to answer</w:t>
      </w:r>
      <w:r w:rsidR="00CE11ED" w:rsidRPr="00EC295E">
        <w:rPr>
          <w:rFonts w:ascii="Times New Roman" w:hAnsi="Times New Roman"/>
        </w:rPr>
        <w:t>.</w:t>
      </w:r>
    </w:p>
    <w:p w14:paraId="5EF21BBC" w14:textId="72E733C6" w:rsidR="00B80876" w:rsidRPr="00EC295E" w:rsidRDefault="000A1E63" w:rsidP="00EC295E">
      <w:pPr>
        <w:pStyle w:val="NormalBody"/>
        <w:spacing w:after="260" w:line="280" w:lineRule="exact"/>
        <w:ind w:left="720" w:right="0" w:hanging="720"/>
        <w:jc w:val="both"/>
        <w:rPr>
          <w:rFonts w:ascii="Times New Roman" w:hAnsi="Times New Roman"/>
        </w:rPr>
      </w:pPr>
      <w:r w:rsidRPr="00EC295E">
        <w:rPr>
          <w:rFonts w:ascii="Times New Roman" w:hAnsi="Times New Roman"/>
        </w:rPr>
        <w:lastRenderedPageBreak/>
        <w:t>(5)</w:t>
      </w:r>
      <w:r w:rsidR="00B7086A" w:rsidRPr="00EC295E">
        <w:rPr>
          <w:rFonts w:ascii="Times New Roman" w:hAnsi="Times New Roman"/>
        </w:rPr>
        <w:tab/>
      </w:r>
      <w:r w:rsidRPr="00EC295E">
        <w:rPr>
          <w:rFonts w:ascii="Times New Roman" w:hAnsi="Times New Roman"/>
        </w:rPr>
        <w:t xml:space="preserve">If the answer to any or all of the questions (1)–(4) is </w:t>
      </w:r>
      <w:r w:rsidR="00EB0294" w:rsidRPr="00EC295E">
        <w:rPr>
          <w:rFonts w:ascii="Times New Roman" w:hAnsi="Times New Roman"/>
        </w:rPr>
        <w:t>"</w:t>
      </w:r>
      <w:r w:rsidRPr="00EC295E">
        <w:rPr>
          <w:rFonts w:ascii="Times New Roman" w:hAnsi="Times New Roman"/>
        </w:rPr>
        <w:t>yes</w:t>
      </w:r>
      <w:r w:rsidR="00EB0294" w:rsidRPr="00EC295E">
        <w:rPr>
          <w:rFonts w:ascii="Times New Roman" w:hAnsi="Times New Roman"/>
        </w:rPr>
        <w:t>"</w:t>
      </w:r>
      <w:r w:rsidRPr="00EC295E">
        <w:rPr>
          <w:rFonts w:ascii="Times New Roman" w:hAnsi="Times New Roman"/>
        </w:rPr>
        <w:t>, what relief, if any, should issue?</w:t>
      </w:r>
    </w:p>
    <w:p w14:paraId="6AEAB6F4" w14:textId="6D9431A8" w:rsidR="008C27F5" w:rsidRPr="00EC295E" w:rsidRDefault="00FA5050" w:rsidP="00EC295E">
      <w:pPr>
        <w:pStyle w:val="NormalBody"/>
        <w:spacing w:after="260" w:line="280" w:lineRule="exact"/>
        <w:ind w:right="0"/>
        <w:jc w:val="both"/>
        <w:rPr>
          <w:rFonts w:ascii="Times New Roman" w:hAnsi="Times New Roman"/>
        </w:rPr>
      </w:pPr>
      <w:r w:rsidRPr="00EC295E">
        <w:rPr>
          <w:rFonts w:ascii="Times New Roman" w:hAnsi="Times New Roman"/>
        </w:rPr>
        <w:t>Answer</w:t>
      </w:r>
      <w:r w:rsidRPr="00EC295E">
        <w:rPr>
          <w:rFonts w:ascii="Times New Roman" w:hAnsi="Times New Roman"/>
        </w:rPr>
        <w:tab/>
        <w:t>None.</w:t>
      </w:r>
    </w:p>
    <w:p w14:paraId="417C9B7F" w14:textId="485E9441" w:rsidR="00B80876" w:rsidRPr="00EC295E" w:rsidRDefault="000A1E63" w:rsidP="00EC295E">
      <w:pPr>
        <w:pStyle w:val="NormalBody"/>
        <w:spacing w:after="260" w:line="280" w:lineRule="exact"/>
        <w:ind w:right="0"/>
        <w:jc w:val="both"/>
        <w:rPr>
          <w:rFonts w:ascii="Times New Roman" w:hAnsi="Times New Roman"/>
        </w:rPr>
      </w:pPr>
      <w:r w:rsidRPr="00EC295E">
        <w:rPr>
          <w:rFonts w:ascii="Times New Roman" w:hAnsi="Times New Roman"/>
        </w:rPr>
        <w:t>(6)</w:t>
      </w:r>
      <w:r w:rsidR="00B7086A" w:rsidRPr="00EC295E">
        <w:rPr>
          <w:rFonts w:ascii="Times New Roman" w:hAnsi="Times New Roman"/>
        </w:rPr>
        <w:tab/>
      </w:r>
      <w:r w:rsidRPr="00EC295E">
        <w:rPr>
          <w:rFonts w:ascii="Times New Roman" w:hAnsi="Times New Roman"/>
        </w:rPr>
        <w:t>Who should pay the costs of the proceeding?</w:t>
      </w:r>
    </w:p>
    <w:p w14:paraId="434C3A37" w14:textId="77777777" w:rsidR="001E533B" w:rsidRDefault="00FA5050" w:rsidP="00EC295E">
      <w:pPr>
        <w:pStyle w:val="NormalBody"/>
        <w:spacing w:after="260" w:line="280" w:lineRule="exact"/>
        <w:ind w:right="0"/>
        <w:jc w:val="both"/>
        <w:rPr>
          <w:rFonts w:ascii="Times New Roman" w:hAnsi="Times New Roman"/>
        </w:rPr>
        <w:sectPr w:rsidR="001E533B" w:rsidSect="00C310E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EC295E">
        <w:rPr>
          <w:rFonts w:ascii="Times New Roman" w:hAnsi="Times New Roman"/>
        </w:rPr>
        <w:t>Answer</w:t>
      </w:r>
      <w:r w:rsidRPr="00EC295E">
        <w:rPr>
          <w:rFonts w:ascii="Times New Roman" w:hAnsi="Times New Roman"/>
        </w:rPr>
        <w:tab/>
        <w:t>The plaintiff.</w:t>
      </w:r>
    </w:p>
    <w:p w14:paraId="21DC308C" w14:textId="161874F9" w:rsidR="00FA5050" w:rsidRPr="00EC295E" w:rsidRDefault="00FA5050" w:rsidP="00EC295E">
      <w:pPr>
        <w:pStyle w:val="NormalBody"/>
        <w:spacing w:after="260" w:line="280" w:lineRule="exact"/>
        <w:ind w:right="0"/>
        <w:jc w:val="both"/>
        <w:rPr>
          <w:rFonts w:ascii="Times New Roman" w:hAnsi="Times New Roman"/>
        </w:rPr>
      </w:pPr>
    </w:p>
    <w:sectPr w:rsidR="00FA5050" w:rsidRPr="00EC295E" w:rsidSect="001E533B">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B3667" w14:textId="77777777" w:rsidR="00F97CF9" w:rsidRDefault="00F97CF9">
      <w:pPr>
        <w:spacing w:line="240" w:lineRule="auto"/>
      </w:pPr>
      <w:r>
        <w:separator/>
      </w:r>
    </w:p>
  </w:endnote>
  <w:endnote w:type="continuationSeparator" w:id="0">
    <w:p w14:paraId="500DD98E" w14:textId="77777777" w:rsidR="00F97CF9" w:rsidRDefault="00F97CF9">
      <w:pPr>
        <w:spacing w:line="240" w:lineRule="auto"/>
      </w:pPr>
      <w:r>
        <w:continuationSeparator/>
      </w:r>
    </w:p>
  </w:endnote>
  <w:endnote w:type="continuationNotice" w:id="1">
    <w:p w14:paraId="01A5EEF9" w14:textId="77777777" w:rsidR="00F97CF9" w:rsidRDefault="00F97C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0AFF" w14:textId="77777777" w:rsidR="00C310E1" w:rsidRDefault="00C3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BED1" w14:textId="77777777" w:rsidR="00C310E1" w:rsidRDefault="00C31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9017" w14:textId="77777777" w:rsidR="00C310E1" w:rsidRDefault="00C31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1A15" w14:textId="77777777" w:rsidR="00C310E1" w:rsidRDefault="00C310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C333" w14:textId="77777777" w:rsidR="00C310E1" w:rsidRDefault="00C310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6841" w14:textId="77777777" w:rsidR="00C310E1" w:rsidRDefault="00C3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D4D64" w14:textId="77777777" w:rsidR="00F97CF9" w:rsidRPr="00EC295E" w:rsidRDefault="00F97CF9" w:rsidP="00EC295E">
      <w:pPr>
        <w:pStyle w:val="Footer"/>
        <w:spacing w:before="120" w:after="20"/>
        <w:ind w:right="0"/>
        <w:rPr>
          <w:rFonts w:ascii="Times New Roman" w:hAnsi="Times New Roman"/>
        </w:rPr>
      </w:pPr>
      <w:r>
        <w:continuationSeparator/>
      </w:r>
    </w:p>
  </w:footnote>
  <w:footnote w:type="continuationSeparator" w:id="0">
    <w:p w14:paraId="418D2684" w14:textId="77777777" w:rsidR="00F97CF9" w:rsidRPr="00EC295E" w:rsidRDefault="00F97CF9" w:rsidP="00EC295E">
      <w:pPr>
        <w:pStyle w:val="Footer"/>
        <w:spacing w:before="120" w:after="20"/>
        <w:ind w:right="0"/>
        <w:rPr>
          <w:rFonts w:ascii="Times New Roman" w:hAnsi="Times New Roman"/>
        </w:rPr>
      </w:pPr>
      <w:r w:rsidRPr="00EC295E">
        <w:rPr>
          <w:rFonts w:ascii="Times New Roman" w:hAnsi="Times New Roman"/>
        </w:rPr>
        <w:continuationSeparator/>
      </w:r>
    </w:p>
  </w:footnote>
  <w:footnote w:type="continuationNotice" w:id="1">
    <w:p w14:paraId="5420182D" w14:textId="77777777" w:rsidR="00F97CF9" w:rsidRPr="001E533B" w:rsidRDefault="00F97CF9">
      <w:pPr>
        <w:jc w:val="right"/>
        <w:rPr>
          <w:rFonts w:ascii="Times New Roman" w:hAnsi="Times New Roman"/>
          <w:sz w:val="24"/>
        </w:rPr>
      </w:pPr>
    </w:p>
  </w:footnote>
  <w:footnote w:id="2">
    <w:p w14:paraId="5CDFD8E7" w14:textId="1189FC51" w:rsidR="00BF2748" w:rsidRPr="00EC295E" w:rsidRDefault="00BF2748"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r>
      <w:r w:rsidRPr="00EC295E">
        <w:rPr>
          <w:rFonts w:ascii="Times New Roman" w:hAnsi="Times New Roman"/>
          <w:i/>
          <w:sz w:val="24"/>
        </w:rPr>
        <w:t>Kuczborski v Queensland</w:t>
      </w:r>
      <w:r w:rsidRPr="00EC295E">
        <w:rPr>
          <w:rFonts w:ascii="Times New Roman" w:hAnsi="Times New Roman"/>
          <w:sz w:val="24"/>
        </w:rPr>
        <w:t xml:space="preserve"> (2014) 254 CLR 51 at 10</w:t>
      </w:r>
      <w:r w:rsidR="00B02660" w:rsidRPr="00EC295E">
        <w:rPr>
          <w:rFonts w:ascii="Times New Roman" w:hAnsi="Times New Roman"/>
          <w:sz w:val="24"/>
        </w:rPr>
        <w:t>6-110 [175]-[</w:t>
      </w:r>
      <w:r w:rsidR="00FF5EB9" w:rsidRPr="00EC295E">
        <w:rPr>
          <w:rFonts w:ascii="Times New Roman" w:hAnsi="Times New Roman"/>
          <w:sz w:val="24"/>
        </w:rPr>
        <w:t>188]</w:t>
      </w:r>
      <w:r w:rsidR="00660FD8" w:rsidRPr="00EC295E">
        <w:rPr>
          <w:rFonts w:ascii="Times New Roman" w:hAnsi="Times New Roman"/>
          <w:sz w:val="24"/>
        </w:rPr>
        <w:t xml:space="preserve">; </w:t>
      </w:r>
      <w:r w:rsidR="008351BD" w:rsidRPr="00EC295E">
        <w:rPr>
          <w:rFonts w:ascii="Times New Roman" w:hAnsi="Times New Roman"/>
          <w:i/>
          <w:sz w:val="24"/>
        </w:rPr>
        <w:t>Smethurst v Commissioner of the Australian Federal Police</w:t>
      </w:r>
      <w:r w:rsidR="008351BD" w:rsidRPr="00EC295E">
        <w:rPr>
          <w:rFonts w:ascii="Times New Roman" w:hAnsi="Times New Roman"/>
          <w:sz w:val="24"/>
        </w:rPr>
        <w:t xml:space="preserve"> (2020) 94 ALJR 502 </w:t>
      </w:r>
      <w:r w:rsidR="00957FAE" w:rsidRPr="00EC295E">
        <w:rPr>
          <w:rFonts w:ascii="Times New Roman" w:hAnsi="Times New Roman"/>
          <w:sz w:val="24"/>
        </w:rPr>
        <w:t xml:space="preserve">at </w:t>
      </w:r>
      <w:r w:rsidR="00A324B1" w:rsidRPr="00EC295E">
        <w:rPr>
          <w:rFonts w:ascii="Times New Roman" w:hAnsi="Times New Roman"/>
          <w:sz w:val="24"/>
        </w:rPr>
        <w:t>529-530 [106]-[107]</w:t>
      </w:r>
      <w:r w:rsidR="00957FAE" w:rsidRPr="00EC295E">
        <w:rPr>
          <w:rFonts w:ascii="Times New Roman" w:hAnsi="Times New Roman"/>
          <w:sz w:val="24"/>
        </w:rPr>
        <w:t>;</w:t>
      </w:r>
      <w:r w:rsidR="00A324B1" w:rsidRPr="00EC295E">
        <w:rPr>
          <w:rFonts w:ascii="Times New Roman" w:hAnsi="Times New Roman"/>
          <w:sz w:val="24"/>
        </w:rPr>
        <w:t xml:space="preserve"> </w:t>
      </w:r>
      <w:r w:rsidR="008351BD" w:rsidRPr="00EC295E">
        <w:rPr>
          <w:rFonts w:ascii="Times New Roman" w:hAnsi="Times New Roman"/>
          <w:sz w:val="24"/>
        </w:rPr>
        <w:t xml:space="preserve">376 ALR 575 at </w:t>
      </w:r>
      <w:r w:rsidR="00957FAE" w:rsidRPr="00EC295E">
        <w:rPr>
          <w:rFonts w:ascii="Times New Roman" w:hAnsi="Times New Roman"/>
          <w:sz w:val="24"/>
        </w:rPr>
        <w:t xml:space="preserve">600-601. </w:t>
      </w:r>
    </w:p>
  </w:footnote>
  <w:footnote w:id="3">
    <w:p w14:paraId="428C7671" w14:textId="288FEFF0" w:rsidR="000B2C5E" w:rsidRPr="00EC295E" w:rsidRDefault="000B2C5E"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004B355B" w:rsidRPr="00EC295E">
        <w:rPr>
          <w:rFonts w:ascii="Times New Roman" w:hAnsi="Times New Roman"/>
          <w:sz w:val="24"/>
        </w:rPr>
        <w:tab/>
        <w:t xml:space="preserve">(2020) 94 ALJR 502 at </w:t>
      </w:r>
      <w:r w:rsidR="00D31F0D" w:rsidRPr="00EC295E">
        <w:rPr>
          <w:rFonts w:ascii="Times New Roman" w:hAnsi="Times New Roman"/>
          <w:sz w:val="24"/>
        </w:rPr>
        <w:t>516-518 [22]-[30], 551-552 [206]-[211]</w:t>
      </w:r>
      <w:r w:rsidR="00DD5977" w:rsidRPr="00EC295E">
        <w:rPr>
          <w:rFonts w:ascii="Times New Roman" w:hAnsi="Times New Roman"/>
          <w:sz w:val="24"/>
        </w:rPr>
        <w:t>; 376 ALR 575</w:t>
      </w:r>
      <w:r w:rsidR="00AF0039" w:rsidRPr="00EC295E">
        <w:rPr>
          <w:rFonts w:ascii="Times New Roman" w:hAnsi="Times New Roman"/>
          <w:sz w:val="24"/>
        </w:rPr>
        <w:t xml:space="preserve"> at 582-584</w:t>
      </w:r>
      <w:r w:rsidR="00CC4FCE" w:rsidRPr="00EC295E">
        <w:rPr>
          <w:rFonts w:ascii="Times New Roman" w:hAnsi="Times New Roman"/>
          <w:sz w:val="24"/>
        </w:rPr>
        <w:t>, 629-630</w:t>
      </w:r>
      <w:r w:rsidR="00D31F0D" w:rsidRPr="00EC295E">
        <w:rPr>
          <w:rFonts w:ascii="Times New Roman" w:hAnsi="Times New Roman"/>
          <w:sz w:val="24"/>
        </w:rPr>
        <w:t>.</w:t>
      </w:r>
    </w:p>
  </w:footnote>
  <w:footnote w:id="4">
    <w:p w14:paraId="56C76C0A" w14:textId="3994EB7D" w:rsidR="005C352F" w:rsidRPr="00EC295E" w:rsidRDefault="005C352F"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r>
      <w:r w:rsidR="008265DE" w:rsidRPr="00EC295E">
        <w:rPr>
          <w:rFonts w:ascii="Times New Roman" w:hAnsi="Times New Roman"/>
          <w:sz w:val="24"/>
        </w:rPr>
        <w:t>(2000) 202 CLR 629 at 644 [28].</w:t>
      </w:r>
    </w:p>
  </w:footnote>
  <w:footnote w:id="5">
    <w:p w14:paraId="1E6E2EE5" w14:textId="3FB575BE" w:rsidR="00144826" w:rsidRPr="00EC295E" w:rsidRDefault="00144826"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r>
      <w:r w:rsidR="00B856D0" w:rsidRPr="00EC295E">
        <w:rPr>
          <w:rFonts w:ascii="Times New Roman" w:hAnsi="Times New Roman"/>
          <w:i/>
          <w:iCs/>
          <w:sz w:val="24"/>
        </w:rPr>
        <w:t xml:space="preserve">Smethurst v Commissioner of the Australian Federal Police </w:t>
      </w:r>
      <w:r w:rsidR="00F9633C" w:rsidRPr="00EC295E">
        <w:rPr>
          <w:rFonts w:ascii="Times New Roman" w:hAnsi="Times New Roman"/>
          <w:sz w:val="24"/>
        </w:rPr>
        <w:t xml:space="preserve">(2020) 94 ALJR 502 at </w:t>
      </w:r>
      <w:r w:rsidR="005C1D97" w:rsidRPr="00EC295E">
        <w:rPr>
          <w:rFonts w:ascii="Times New Roman" w:hAnsi="Times New Roman"/>
          <w:sz w:val="24"/>
        </w:rPr>
        <w:t>517</w:t>
      </w:r>
      <w:r w:rsidR="005E2198" w:rsidRPr="00EC295E">
        <w:rPr>
          <w:rFonts w:ascii="Times New Roman" w:hAnsi="Times New Roman"/>
          <w:sz w:val="24"/>
        </w:rPr>
        <w:t xml:space="preserve"> </w:t>
      </w:r>
      <w:r w:rsidR="00AE6DD0" w:rsidRPr="00EC295E">
        <w:rPr>
          <w:rFonts w:ascii="Times New Roman" w:hAnsi="Times New Roman"/>
          <w:sz w:val="24"/>
        </w:rPr>
        <w:t>[28]</w:t>
      </w:r>
      <w:r w:rsidR="00BF1F97" w:rsidRPr="00EC295E">
        <w:rPr>
          <w:rFonts w:ascii="Times New Roman" w:hAnsi="Times New Roman"/>
          <w:sz w:val="24"/>
        </w:rPr>
        <w:t xml:space="preserve">, </w:t>
      </w:r>
      <w:r w:rsidR="00D544CA" w:rsidRPr="00EC295E">
        <w:rPr>
          <w:rFonts w:ascii="Times New Roman" w:hAnsi="Times New Roman"/>
          <w:sz w:val="24"/>
        </w:rPr>
        <w:t xml:space="preserve">551 </w:t>
      </w:r>
      <w:r w:rsidR="00F9633C" w:rsidRPr="00EC295E">
        <w:rPr>
          <w:rFonts w:ascii="Times New Roman" w:hAnsi="Times New Roman"/>
          <w:sz w:val="24"/>
        </w:rPr>
        <w:t>[207]</w:t>
      </w:r>
      <w:r w:rsidR="005E2198" w:rsidRPr="00EC295E">
        <w:rPr>
          <w:rFonts w:ascii="Times New Roman" w:hAnsi="Times New Roman"/>
          <w:sz w:val="24"/>
        </w:rPr>
        <w:t>; 376 ALR 575 at</w:t>
      </w:r>
      <w:r w:rsidR="00954D73" w:rsidRPr="00EC295E">
        <w:rPr>
          <w:rFonts w:ascii="Times New Roman" w:hAnsi="Times New Roman"/>
          <w:sz w:val="24"/>
        </w:rPr>
        <w:t xml:space="preserve"> 584, </w:t>
      </w:r>
      <w:r w:rsidR="00BF1F97" w:rsidRPr="00EC295E">
        <w:rPr>
          <w:rFonts w:ascii="Times New Roman" w:hAnsi="Times New Roman"/>
          <w:sz w:val="24"/>
        </w:rPr>
        <w:t>629</w:t>
      </w:r>
      <w:r w:rsidR="00954D73" w:rsidRPr="00EC295E">
        <w:rPr>
          <w:rFonts w:ascii="Times New Roman" w:hAnsi="Times New Roman"/>
          <w:sz w:val="24"/>
        </w:rPr>
        <w:t xml:space="preserve">. </w:t>
      </w:r>
    </w:p>
  </w:footnote>
  <w:footnote w:id="6">
    <w:p w14:paraId="5879B459" w14:textId="48C894F5" w:rsidR="003F3D3B" w:rsidRPr="00EC295E" w:rsidRDefault="003F3D3B"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00713E14" w:rsidRPr="00EC295E">
        <w:rPr>
          <w:rFonts w:ascii="Times New Roman" w:hAnsi="Times New Roman"/>
          <w:sz w:val="24"/>
        </w:rPr>
        <w:tab/>
        <w:t>(2017) 261 CLR 306 at 324 [3</w:t>
      </w:r>
      <w:r w:rsidR="00F02289" w:rsidRPr="00EC295E">
        <w:rPr>
          <w:rFonts w:ascii="Times New Roman" w:hAnsi="Times New Roman"/>
          <w:sz w:val="24"/>
        </w:rPr>
        <w:t>2</w:t>
      </w:r>
      <w:r w:rsidR="00713E14" w:rsidRPr="00EC295E">
        <w:rPr>
          <w:rFonts w:ascii="Times New Roman" w:hAnsi="Times New Roman"/>
          <w:sz w:val="24"/>
        </w:rPr>
        <w:t>].</w:t>
      </w:r>
    </w:p>
  </w:footnote>
  <w:footnote w:id="7">
    <w:p w14:paraId="2BBF03C8" w14:textId="784D8E21" w:rsidR="00713E14" w:rsidRPr="00EC295E" w:rsidRDefault="00713E14"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t>(1954) 28 ALJ 282 at 283.</w:t>
      </w:r>
    </w:p>
  </w:footnote>
  <w:footnote w:id="8">
    <w:p w14:paraId="7C5A8AA4" w14:textId="2127DE15" w:rsidR="00F02289" w:rsidRPr="00EC295E" w:rsidRDefault="00F02289"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t>(2017) 261 CLR 306 at 324 [33].</w:t>
      </w:r>
    </w:p>
  </w:footnote>
  <w:footnote w:id="9">
    <w:p w14:paraId="6342ABE0" w14:textId="4530D31D" w:rsidR="00AE6859" w:rsidRPr="00EC295E" w:rsidRDefault="00AE6859"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00EF16F7" w:rsidRPr="00EC295E">
        <w:rPr>
          <w:rFonts w:ascii="Times New Roman" w:hAnsi="Times New Roman"/>
          <w:sz w:val="24"/>
        </w:rPr>
        <w:tab/>
      </w:r>
      <w:r w:rsidR="00B53E28" w:rsidRPr="00EC295E">
        <w:rPr>
          <w:rFonts w:ascii="Times New Roman" w:hAnsi="Times New Roman"/>
          <w:sz w:val="24"/>
        </w:rPr>
        <w:t>(2019) 267 CLR 171 at 192-193 [35]-[36]</w:t>
      </w:r>
      <w:r w:rsidR="001E393E" w:rsidRPr="00EC295E">
        <w:rPr>
          <w:rFonts w:ascii="Times New Roman" w:hAnsi="Times New Roman"/>
          <w:sz w:val="24"/>
        </w:rPr>
        <w:t>,</w:t>
      </w:r>
      <w:r w:rsidR="00462A76" w:rsidRPr="00EC295E">
        <w:rPr>
          <w:rFonts w:ascii="Times New Roman" w:hAnsi="Times New Roman"/>
          <w:sz w:val="24"/>
        </w:rPr>
        <w:t xml:space="preserve"> </w:t>
      </w:r>
      <w:r w:rsidR="00626068" w:rsidRPr="00EC295E">
        <w:rPr>
          <w:rFonts w:ascii="Times New Roman" w:hAnsi="Times New Roman"/>
          <w:sz w:val="24"/>
        </w:rPr>
        <w:t>quoting</w:t>
      </w:r>
      <w:r w:rsidR="00D13130" w:rsidRPr="00EC295E">
        <w:rPr>
          <w:rFonts w:ascii="Times New Roman" w:hAnsi="Times New Roman"/>
          <w:sz w:val="24"/>
        </w:rPr>
        <w:t xml:space="preserve"> </w:t>
      </w:r>
      <w:r w:rsidR="00D13130" w:rsidRPr="00EC295E">
        <w:rPr>
          <w:rFonts w:ascii="Times New Roman" w:hAnsi="Times New Roman"/>
          <w:i/>
          <w:sz w:val="24"/>
        </w:rPr>
        <w:t>Universal Film Manufacturing Co</w:t>
      </w:r>
      <w:r w:rsidR="00D13130" w:rsidRPr="00EC295E">
        <w:rPr>
          <w:rFonts w:ascii="Times New Roman" w:hAnsi="Times New Roman"/>
          <w:sz w:val="24"/>
        </w:rPr>
        <w:t xml:space="preserve"> </w:t>
      </w:r>
      <w:r w:rsidR="00D13130" w:rsidRPr="00EC295E">
        <w:rPr>
          <w:rFonts w:ascii="Times New Roman" w:hAnsi="Times New Roman"/>
          <w:i/>
          <w:sz w:val="24"/>
        </w:rPr>
        <w:t>(Australasia)</w:t>
      </w:r>
      <w:r w:rsidR="00D13130" w:rsidRPr="00EC295E">
        <w:rPr>
          <w:rFonts w:ascii="Times New Roman" w:hAnsi="Times New Roman"/>
          <w:sz w:val="24"/>
        </w:rPr>
        <w:t xml:space="preserve"> </w:t>
      </w:r>
      <w:r w:rsidR="00D13130" w:rsidRPr="00EC295E">
        <w:rPr>
          <w:rFonts w:ascii="Times New Roman" w:hAnsi="Times New Roman"/>
          <w:i/>
          <w:sz w:val="24"/>
        </w:rPr>
        <w:t>Ltd v New South Wales</w:t>
      </w:r>
      <w:r w:rsidR="005332C2" w:rsidRPr="00EC295E">
        <w:rPr>
          <w:rFonts w:ascii="Times New Roman" w:hAnsi="Times New Roman"/>
          <w:sz w:val="24"/>
        </w:rPr>
        <w:t xml:space="preserve"> (1927) 40 CLR 333 at 350-351.</w:t>
      </w:r>
    </w:p>
  </w:footnote>
  <w:footnote w:id="10">
    <w:p w14:paraId="0C8931EF" w14:textId="144264FF" w:rsidR="009B1D0C" w:rsidRPr="00EC295E" w:rsidRDefault="009B1D0C"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r>
      <w:r w:rsidRPr="00EC295E">
        <w:rPr>
          <w:rFonts w:ascii="Times New Roman" w:hAnsi="Times New Roman"/>
          <w:i/>
          <w:sz w:val="24"/>
        </w:rPr>
        <w:t xml:space="preserve">Tajjour </w:t>
      </w:r>
      <w:r w:rsidR="000B70D2" w:rsidRPr="00EC295E">
        <w:rPr>
          <w:rFonts w:ascii="Times New Roman" w:hAnsi="Times New Roman"/>
          <w:i/>
          <w:sz w:val="24"/>
        </w:rPr>
        <w:t xml:space="preserve">v New South Wales </w:t>
      </w:r>
      <w:r w:rsidRPr="00EC295E">
        <w:rPr>
          <w:rFonts w:ascii="Times New Roman" w:hAnsi="Times New Roman"/>
          <w:sz w:val="24"/>
        </w:rPr>
        <w:t xml:space="preserve">(2014) 254 CLR 508 at </w:t>
      </w:r>
      <w:r w:rsidR="00656D95" w:rsidRPr="00EC295E">
        <w:rPr>
          <w:rFonts w:ascii="Times New Roman" w:hAnsi="Times New Roman"/>
          <w:sz w:val="24"/>
        </w:rPr>
        <w:t xml:space="preserve">588 </w:t>
      </w:r>
      <w:r w:rsidRPr="00EC295E">
        <w:rPr>
          <w:rFonts w:ascii="Times New Roman" w:hAnsi="Times New Roman"/>
          <w:sz w:val="24"/>
        </w:rPr>
        <w:t>[174].</w:t>
      </w:r>
    </w:p>
  </w:footnote>
  <w:footnote w:id="11">
    <w:p w14:paraId="11434714" w14:textId="3CEE1639" w:rsidR="004C158F" w:rsidRPr="00EC295E" w:rsidRDefault="004C158F"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t xml:space="preserve">See </w:t>
      </w:r>
      <w:r w:rsidRPr="00EC295E">
        <w:rPr>
          <w:rFonts w:ascii="Times New Roman" w:hAnsi="Times New Roman"/>
          <w:i/>
          <w:sz w:val="24"/>
        </w:rPr>
        <w:t xml:space="preserve">Clubb v Edwards </w:t>
      </w:r>
      <w:r w:rsidRPr="00EC295E">
        <w:rPr>
          <w:rFonts w:ascii="Times New Roman" w:hAnsi="Times New Roman"/>
          <w:sz w:val="24"/>
        </w:rPr>
        <w:t>(2019) 267 CLR 171 at 19</w:t>
      </w:r>
      <w:r w:rsidR="00807BD3" w:rsidRPr="00EC295E">
        <w:rPr>
          <w:rFonts w:ascii="Times New Roman" w:hAnsi="Times New Roman"/>
          <w:sz w:val="24"/>
        </w:rPr>
        <w:t>3</w:t>
      </w:r>
      <w:r w:rsidRPr="00EC295E">
        <w:rPr>
          <w:rFonts w:ascii="Times New Roman" w:hAnsi="Times New Roman"/>
          <w:sz w:val="24"/>
        </w:rPr>
        <w:t>-19</w:t>
      </w:r>
      <w:r w:rsidR="00807BD3" w:rsidRPr="00EC295E">
        <w:rPr>
          <w:rFonts w:ascii="Times New Roman" w:hAnsi="Times New Roman"/>
          <w:sz w:val="24"/>
        </w:rPr>
        <w:t>4</w:t>
      </w:r>
      <w:r w:rsidRPr="00EC295E">
        <w:rPr>
          <w:rFonts w:ascii="Times New Roman" w:hAnsi="Times New Roman"/>
          <w:sz w:val="24"/>
        </w:rPr>
        <w:t xml:space="preserve"> [36]</w:t>
      </w:r>
      <w:r w:rsidR="0039580F" w:rsidRPr="00EC295E">
        <w:rPr>
          <w:rFonts w:ascii="Times New Roman" w:hAnsi="Times New Roman"/>
          <w:sz w:val="24"/>
        </w:rPr>
        <w:t>-[40]</w:t>
      </w:r>
      <w:r w:rsidRPr="00EC295E">
        <w:rPr>
          <w:rFonts w:ascii="Times New Roman" w:hAnsi="Times New Roman"/>
          <w:sz w:val="24"/>
        </w:rPr>
        <w:t>, 216-221 [135]-[148], 287-289 [329]-[33</w:t>
      </w:r>
      <w:r w:rsidR="007E7898" w:rsidRPr="00EC295E">
        <w:rPr>
          <w:rFonts w:ascii="Times New Roman" w:hAnsi="Times New Roman"/>
          <w:sz w:val="24"/>
        </w:rPr>
        <w:t>7</w:t>
      </w:r>
      <w:r w:rsidRPr="00EC295E">
        <w:rPr>
          <w:rFonts w:ascii="Times New Roman" w:hAnsi="Times New Roman"/>
          <w:sz w:val="24"/>
        </w:rPr>
        <w:t xml:space="preserve">] and </w:t>
      </w:r>
      <w:r w:rsidRPr="00EC295E">
        <w:rPr>
          <w:rFonts w:ascii="Times New Roman" w:hAnsi="Times New Roman"/>
          <w:i/>
          <w:sz w:val="24"/>
        </w:rPr>
        <w:t>Private R v Cowen</w:t>
      </w:r>
      <w:r w:rsidRPr="00EC295E">
        <w:rPr>
          <w:rFonts w:ascii="Times New Roman" w:hAnsi="Times New Roman"/>
          <w:sz w:val="24"/>
        </w:rPr>
        <w:t xml:space="preserve"> (2020) 94 ALJR 849 at </w:t>
      </w:r>
      <w:r w:rsidR="00E11E9B" w:rsidRPr="00EC295E">
        <w:rPr>
          <w:rFonts w:ascii="Times New Roman" w:hAnsi="Times New Roman"/>
          <w:sz w:val="24"/>
        </w:rPr>
        <w:t xml:space="preserve">874 </w:t>
      </w:r>
      <w:r w:rsidRPr="00EC295E">
        <w:rPr>
          <w:rFonts w:ascii="Times New Roman" w:hAnsi="Times New Roman"/>
          <w:sz w:val="24"/>
        </w:rPr>
        <w:t>[107]</w:t>
      </w:r>
      <w:r w:rsidR="0039580F" w:rsidRPr="00EC295E">
        <w:rPr>
          <w:rFonts w:ascii="Times New Roman" w:hAnsi="Times New Roman"/>
          <w:sz w:val="24"/>
        </w:rPr>
        <w:t xml:space="preserve">, </w:t>
      </w:r>
      <w:r w:rsidR="005D4FB4" w:rsidRPr="00EC295E">
        <w:rPr>
          <w:rFonts w:ascii="Times New Roman" w:hAnsi="Times New Roman"/>
          <w:sz w:val="24"/>
        </w:rPr>
        <w:t xml:space="preserve">886 </w:t>
      </w:r>
      <w:r w:rsidR="0039580F" w:rsidRPr="00EC295E">
        <w:rPr>
          <w:rFonts w:ascii="Times New Roman" w:hAnsi="Times New Roman"/>
          <w:sz w:val="24"/>
        </w:rPr>
        <w:t>[159]</w:t>
      </w:r>
      <w:r w:rsidR="00E11E9B" w:rsidRPr="00EC295E">
        <w:rPr>
          <w:rFonts w:ascii="Times New Roman" w:hAnsi="Times New Roman"/>
          <w:sz w:val="24"/>
        </w:rPr>
        <w:t>; 383 ALR 1 at 28-29, 44</w:t>
      </w:r>
      <w:r w:rsidR="0039580F" w:rsidRPr="00EC295E">
        <w:rPr>
          <w:rFonts w:ascii="Times New Roman" w:hAnsi="Times New Roman"/>
          <w:sz w:val="24"/>
        </w:rPr>
        <w:t>.</w:t>
      </w:r>
    </w:p>
  </w:footnote>
  <w:footnote w:id="12">
    <w:p w14:paraId="2BC1EE03" w14:textId="14D74F5E" w:rsidR="001E5107" w:rsidRPr="00EC295E" w:rsidRDefault="001E5107"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r>
      <w:r w:rsidRPr="00EC295E">
        <w:rPr>
          <w:rFonts w:ascii="Times New Roman" w:hAnsi="Times New Roman"/>
          <w:i/>
          <w:sz w:val="24"/>
        </w:rPr>
        <w:t>Mell</w:t>
      </w:r>
      <w:r w:rsidR="00930375" w:rsidRPr="00EC295E">
        <w:rPr>
          <w:rFonts w:ascii="Times New Roman" w:hAnsi="Times New Roman"/>
          <w:i/>
          <w:sz w:val="24"/>
        </w:rPr>
        <w:t>ifon</w:t>
      </w:r>
      <w:r w:rsidR="002A23FC" w:rsidRPr="00EC295E">
        <w:rPr>
          <w:rFonts w:ascii="Times New Roman" w:hAnsi="Times New Roman"/>
          <w:i/>
          <w:sz w:val="24"/>
        </w:rPr>
        <w:t>t v Attorney-General</w:t>
      </w:r>
      <w:r w:rsidR="002A23FC" w:rsidRPr="00EC295E">
        <w:rPr>
          <w:rFonts w:ascii="Times New Roman" w:hAnsi="Times New Roman"/>
          <w:sz w:val="24"/>
        </w:rPr>
        <w:t xml:space="preserve"> </w:t>
      </w:r>
      <w:r w:rsidR="002A23FC" w:rsidRPr="00EC295E">
        <w:rPr>
          <w:rFonts w:ascii="Times New Roman" w:hAnsi="Times New Roman"/>
          <w:i/>
          <w:sz w:val="24"/>
        </w:rPr>
        <w:t>(Q)</w:t>
      </w:r>
      <w:r w:rsidR="002A23FC" w:rsidRPr="00EC295E">
        <w:rPr>
          <w:rFonts w:ascii="Times New Roman" w:hAnsi="Times New Roman"/>
          <w:sz w:val="24"/>
        </w:rPr>
        <w:t xml:space="preserve"> (199</w:t>
      </w:r>
      <w:r w:rsidR="00942D0C" w:rsidRPr="00EC295E">
        <w:rPr>
          <w:rFonts w:ascii="Times New Roman" w:hAnsi="Times New Roman"/>
          <w:sz w:val="24"/>
        </w:rPr>
        <w:t xml:space="preserve">1) 173 CLR </w:t>
      </w:r>
      <w:r w:rsidR="000C2728" w:rsidRPr="00EC295E">
        <w:rPr>
          <w:rFonts w:ascii="Times New Roman" w:hAnsi="Times New Roman"/>
          <w:sz w:val="24"/>
        </w:rPr>
        <w:t xml:space="preserve">289 at 318, quoting </w:t>
      </w:r>
      <w:r w:rsidR="006B60AC" w:rsidRPr="00EC295E">
        <w:rPr>
          <w:rFonts w:ascii="Times New Roman" w:hAnsi="Times New Roman"/>
          <w:i/>
          <w:sz w:val="24"/>
        </w:rPr>
        <w:t xml:space="preserve">United States v Fruehauf </w:t>
      </w:r>
      <w:r w:rsidR="006B60AC" w:rsidRPr="00EC295E">
        <w:rPr>
          <w:rFonts w:ascii="Times New Roman" w:hAnsi="Times New Roman"/>
          <w:sz w:val="24"/>
        </w:rPr>
        <w:t>(1961) 365 US 146</w:t>
      </w:r>
      <w:r w:rsidR="00DE3603" w:rsidRPr="00EC295E">
        <w:rPr>
          <w:rFonts w:ascii="Times New Roman" w:hAnsi="Times New Roman"/>
          <w:sz w:val="24"/>
        </w:rPr>
        <w:t xml:space="preserve"> at</w:t>
      </w:r>
      <w:r w:rsidR="006B60AC" w:rsidRPr="00EC295E">
        <w:rPr>
          <w:rFonts w:ascii="Times New Roman" w:hAnsi="Times New Roman"/>
          <w:sz w:val="24"/>
        </w:rPr>
        <w:t xml:space="preserve"> 157</w:t>
      </w:r>
      <w:r w:rsidR="000C2728" w:rsidRPr="00EC295E">
        <w:rPr>
          <w:rFonts w:ascii="Times New Roman" w:hAnsi="Times New Roman"/>
          <w:sz w:val="24"/>
        </w:rPr>
        <w:t>. See also</w:t>
      </w:r>
      <w:r w:rsidR="001A0407" w:rsidRPr="00EC295E">
        <w:rPr>
          <w:rFonts w:ascii="Times New Roman" w:hAnsi="Times New Roman"/>
          <w:sz w:val="24"/>
        </w:rPr>
        <w:t xml:space="preserve"> </w:t>
      </w:r>
      <w:r w:rsidR="001A0407" w:rsidRPr="00EC295E">
        <w:rPr>
          <w:rFonts w:ascii="Times New Roman" w:hAnsi="Times New Roman"/>
          <w:i/>
          <w:sz w:val="24"/>
        </w:rPr>
        <w:t>Kuc</w:t>
      </w:r>
      <w:r w:rsidR="00B9245F" w:rsidRPr="00EC295E">
        <w:rPr>
          <w:rFonts w:ascii="Times New Roman" w:hAnsi="Times New Roman"/>
          <w:i/>
          <w:sz w:val="24"/>
        </w:rPr>
        <w:t>zbor</w:t>
      </w:r>
      <w:r w:rsidR="00E54DFC" w:rsidRPr="00EC295E">
        <w:rPr>
          <w:rFonts w:ascii="Times New Roman" w:hAnsi="Times New Roman"/>
          <w:i/>
          <w:sz w:val="24"/>
        </w:rPr>
        <w:t>ski v Queensland</w:t>
      </w:r>
      <w:r w:rsidR="00E54DFC" w:rsidRPr="00EC295E">
        <w:rPr>
          <w:rFonts w:ascii="Times New Roman" w:hAnsi="Times New Roman"/>
          <w:sz w:val="24"/>
        </w:rPr>
        <w:t xml:space="preserve"> (2014)</w:t>
      </w:r>
      <w:r w:rsidR="00D912B9" w:rsidRPr="00EC295E">
        <w:rPr>
          <w:rFonts w:ascii="Times New Roman" w:hAnsi="Times New Roman"/>
          <w:sz w:val="24"/>
        </w:rPr>
        <w:t xml:space="preserve"> 254 CLR 51 at 109</w:t>
      </w:r>
      <w:r w:rsidR="006F36B4" w:rsidRPr="00EC295E">
        <w:rPr>
          <w:rFonts w:ascii="Times New Roman" w:hAnsi="Times New Roman"/>
          <w:sz w:val="24"/>
        </w:rPr>
        <w:t xml:space="preserve"> [</w:t>
      </w:r>
      <w:r w:rsidR="000A6608" w:rsidRPr="00EC295E">
        <w:rPr>
          <w:rFonts w:ascii="Times New Roman" w:hAnsi="Times New Roman"/>
          <w:sz w:val="24"/>
        </w:rPr>
        <w:t>186].</w:t>
      </w:r>
    </w:p>
  </w:footnote>
  <w:footnote w:id="13">
    <w:p w14:paraId="3C238D09" w14:textId="77777777" w:rsidR="0064024C" w:rsidRPr="00EC295E" w:rsidRDefault="0064024C"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t>(2015) 256 CLR 569 at 626-627 [150].</w:t>
      </w:r>
    </w:p>
  </w:footnote>
  <w:footnote w:id="14">
    <w:p w14:paraId="3AE66358" w14:textId="77777777" w:rsidR="0064024C" w:rsidRPr="00EC295E" w:rsidRDefault="0064024C"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Pr="00EC295E">
        <w:rPr>
          <w:rFonts w:ascii="Times New Roman" w:hAnsi="Times New Roman"/>
          <w:sz w:val="24"/>
        </w:rPr>
        <w:tab/>
        <w:t>(2015) 256 CLR 569 at 627-628 [152].</w:t>
      </w:r>
    </w:p>
  </w:footnote>
  <w:footnote w:id="15">
    <w:p w14:paraId="70F01CA6" w14:textId="6564F8F9" w:rsidR="00481F21" w:rsidRPr="00EC295E" w:rsidRDefault="00481F21" w:rsidP="00EC295E">
      <w:pPr>
        <w:pStyle w:val="FootnoteText"/>
        <w:spacing w:line="280" w:lineRule="exact"/>
        <w:ind w:right="0"/>
        <w:jc w:val="both"/>
        <w:rPr>
          <w:rFonts w:ascii="Times New Roman" w:hAnsi="Times New Roman"/>
          <w:sz w:val="24"/>
        </w:rPr>
      </w:pPr>
      <w:r w:rsidRPr="00EC295E">
        <w:rPr>
          <w:rStyle w:val="FootnoteReference"/>
          <w:rFonts w:ascii="Times New Roman" w:hAnsi="Times New Roman"/>
          <w:sz w:val="22"/>
          <w:vertAlign w:val="baseline"/>
        </w:rPr>
        <w:footnoteRef/>
      </w:r>
      <w:r w:rsidRPr="00EC295E">
        <w:rPr>
          <w:rFonts w:ascii="Times New Roman" w:hAnsi="Times New Roman"/>
          <w:sz w:val="24"/>
        </w:rPr>
        <w:t xml:space="preserve"> </w:t>
      </w:r>
      <w:r w:rsidR="00B003D5" w:rsidRPr="00EC295E">
        <w:rPr>
          <w:rFonts w:ascii="Times New Roman" w:hAnsi="Times New Roman"/>
          <w:sz w:val="24"/>
        </w:rPr>
        <w:tab/>
        <w:t xml:space="preserve">(2015) 256 CLR 569 at </w:t>
      </w:r>
      <w:r w:rsidR="0031010A" w:rsidRPr="00EC295E">
        <w:rPr>
          <w:rFonts w:ascii="Times New Roman" w:hAnsi="Times New Roman"/>
          <w:sz w:val="24"/>
        </w:rPr>
        <w:t>604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4CFB" w14:textId="77777777" w:rsidR="00EC295E" w:rsidRPr="00C310E1" w:rsidRDefault="00EC295E" w:rsidP="00C31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CEB" w14:textId="73664D81" w:rsidR="00EC295E" w:rsidRPr="00C310E1" w:rsidRDefault="00C310E1" w:rsidP="00C310E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A112" w14:textId="568FB8E6" w:rsidR="00CD71C8" w:rsidRPr="00C310E1" w:rsidRDefault="00CD71C8" w:rsidP="00C310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44BF" w14:textId="77777777" w:rsidR="00C310E1" w:rsidRPr="00EC295E"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sidRPr="00EC295E">
      <w:rPr>
        <w:rFonts w:ascii="Times New Roman" w:hAnsi="Times New Roman"/>
        <w:i/>
        <w:sz w:val="22"/>
      </w:rPr>
      <w:t>Kiefel</w:t>
    </w:r>
    <w:r w:rsidRPr="00EC295E">
      <w:rPr>
        <w:rFonts w:ascii="Times New Roman" w:hAnsi="Times New Roman"/>
        <w:i/>
        <w:sz w:val="22"/>
      </w:rPr>
      <w:tab/>
      <w:t>CJ</w:t>
    </w:r>
  </w:p>
  <w:p w14:paraId="4BB841FB" w14:textId="77777777" w:rsidR="00C310E1" w:rsidRPr="00EC295E"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sidRPr="00EC295E">
      <w:rPr>
        <w:rFonts w:ascii="Times New Roman" w:hAnsi="Times New Roman"/>
        <w:i/>
        <w:sz w:val="22"/>
      </w:rPr>
      <w:t>Gageler</w:t>
    </w:r>
    <w:r w:rsidRPr="00EC295E">
      <w:rPr>
        <w:rFonts w:ascii="Times New Roman" w:hAnsi="Times New Roman"/>
        <w:i/>
        <w:sz w:val="22"/>
      </w:rPr>
      <w:tab/>
      <w:t>J</w:t>
    </w:r>
  </w:p>
  <w:p w14:paraId="76C817EA" w14:textId="77777777" w:rsidR="00C310E1" w:rsidRPr="00EC295E"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sidRPr="00EC295E">
      <w:rPr>
        <w:rFonts w:ascii="Times New Roman" w:hAnsi="Times New Roman"/>
        <w:i/>
        <w:sz w:val="22"/>
      </w:rPr>
      <w:t>Keane</w:t>
    </w:r>
    <w:r w:rsidRPr="00EC295E">
      <w:rPr>
        <w:rFonts w:ascii="Times New Roman" w:hAnsi="Times New Roman"/>
        <w:i/>
        <w:sz w:val="22"/>
      </w:rPr>
      <w:tab/>
      <w:t>J</w:t>
    </w:r>
  </w:p>
  <w:p w14:paraId="754A7520" w14:textId="77777777" w:rsidR="00C310E1" w:rsidRPr="00EC295E"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sidRPr="00EC295E">
      <w:rPr>
        <w:rFonts w:ascii="Times New Roman" w:hAnsi="Times New Roman"/>
        <w:i/>
        <w:sz w:val="22"/>
      </w:rPr>
      <w:t>Gordon</w:t>
    </w:r>
    <w:r w:rsidRPr="00EC295E">
      <w:rPr>
        <w:rFonts w:ascii="Times New Roman" w:hAnsi="Times New Roman"/>
        <w:i/>
        <w:sz w:val="22"/>
      </w:rPr>
      <w:tab/>
      <w:t>J</w:t>
    </w:r>
  </w:p>
  <w:p w14:paraId="447C360D" w14:textId="77777777" w:rsidR="00C310E1" w:rsidRPr="00EC295E"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sidRPr="00EC295E">
      <w:rPr>
        <w:rFonts w:ascii="Times New Roman" w:hAnsi="Times New Roman"/>
        <w:i/>
        <w:sz w:val="22"/>
      </w:rPr>
      <w:t>Edelman</w:t>
    </w:r>
    <w:r w:rsidRPr="00EC295E">
      <w:rPr>
        <w:rFonts w:ascii="Times New Roman" w:hAnsi="Times New Roman"/>
        <w:i/>
        <w:sz w:val="22"/>
      </w:rPr>
      <w:tab/>
      <w:t>J</w:t>
    </w:r>
  </w:p>
  <w:p w14:paraId="6C325A13" w14:textId="77777777" w:rsidR="00C310E1" w:rsidRPr="00EC295E"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sidRPr="00EC295E">
      <w:rPr>
        <w:rFonts w:ascii="Times New Roman" w:hAnsi="Times New Roman"/>
        <w:i/>
        <w:sz w:val="22"/>
      </w:rPr>
      <w:t>Steward</w:t>
    </w:r>
    <w:r w:rsidRPr="00EC295E">
      <w:rPr>
        <w:rFonts w:ascii="Times New Roman" w:hAnsi="Times New Roman"/>
        <w:i/>
        <w:sz w:val="22"/>
      </w:rPr>
      <w:tab/>
      <w:t>J</w:t>
    </w:r>
  </w:p>
  <w:p w14:paraId="62B6846F" w14:textId="77777777" w:rsidR="00C310E1" w:rsidRDefault="00C310E1" w:rsidP="00EC295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F038825" w14:textId="77777777" w:rsidR="00C310E1" w:rsidRDefault="00C310E1" w:rsidP="00EC295E">
    <w:pPr>
      <w:pStyle w:val="Header"/>
      <w:tabs>
        <w:tab w:val="clear" w:pos="4153"/>
        <w:tab w:val="clear" w:pos="8306"/>
        <w:tab w:val="right" w:pos="1304"/>
      </w:tabs>
      <w:spacing w:line="280" w:lineRule="exact"/>
      <w:ind w:firstLine="0"/>
      <w:rPr>
        <w:rFonts w:ascii="Times New Roman" w:hAnsi="Times New Roman"/>
        <w:i/>
        <w:sz w:val="22"/>
      </w:rPr>
    </w:pPr>
  </w:p>
  <w:p w14:paraId="158AA38C" w14:textId="77777777" w:rsidR="00C310E1" w:rsidRDefault="00C310E1" w:rsidP="00EC295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2B0FCDE" w14:textId="77777777" w:rsidR="00C310E1" w:rsidRPr="00EC295E" w:rsidRDefault="00C310E1" w:rsidP="00EC295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DA0E" w14:textId="77777777" w:rsidR="00C310E1" w:rsidRPr="00EC295E"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sidRPr="00EC295E">
      <w:rPr>
        <w:rFonts w:ascii="Times New Roman" w:hAnsi="Times New Roman"/>
        <w:i/>
        <w:sz w:val="22"/>
      </w:rPr>
      <w:tab/>
      <w:t>Kiefel</w:t>
    </w:r>
    <w:r w:rsidRPr="00EC295E">
      <w:rPr>
        <w:rFonts w:ascii="Times New Roman" w:hAnsi="Times New Roman"/>
        <w:i/>
        <w:sz w:val="22"/>
      </w:rPr>
      <w:tab/>
      <w:t>CJ</w:t>
    </w:r>
  </w:p>
  <w:p w14:paraId="02642AA0" w14:textId="77777777" w:rsidR="00C310E1" w:rsidRPr="00EC295E"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sidRPr="00EC295E">
      <w:rPr>
        <w:rFonts w:ascii="Times New Roman" w:hAnsi="Times New Roman"/>
        <w:i/>
        <w:sz w:val="22"/>
      </w:rPr>
      <w:tab/>
      <w:t>Gageler</w:t>
    </w:r>
    <w:r w:rsidRPr="00EC295E">
      <w:rPr>
        <w:rFonts w:ascii="Times New Roman" w:hAnsi="Times New Roman"/>
        <w:i/>
        <w:sz w:val="22"/>
      </w:rPr>
      <w:tab/>
      <w:t>J</w:t>
    </w:r>
  </w:p>
  <w:p w14:paraId="57C3DFF1" w14:textId="77777777" w:rsidR="00C310E1" w:rsidRPr="00EC295E"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sidRPr="00EC295E">
      <w:rPr>
        <w:rFonts w:ascii="Times New Roman" w:hAnsi="Times New Roman"/>
        <w:i/>
        <w:sz w:val="22"/>
      </w:rPr>
      <w:tab/>
      <w:t>Keane</w:t>
    </w:r>
    <w:r w:rsidRPr="00EC295E">
      <w:rPr>
        <w:rFonts w:ascii="Times New Roman" w:hAnsi="Times New Roman"/>
        <w:i/>
        <w:sz w:val="22"/>
      </w:rPr>
      <w:tab/>
      <w:t>J</w:t>
    </w:r>
  </w:p>
  <w:p w14:paraId="1072F3A7" w14:textId="77777777" w:rsidR="00C310E1" w:rsidRPr="00EC295E"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sidRPr="00EC295E">
      <w:rPr>
        <w:rFonts w:ascii="Times New Roman" w:hAnsi="Times New Roman"/>
        <w:i/>
        <w:sz w:val="22"/>
      </w:rPr>
      <w:tab/>
      <w:t>Gordon</w:t>
    </w:r>
    <w:r w:rsidRPr="00EC295E">
      <w:rPr>
        <w:rFonts w:ascii="Times New Roman" w:hAnsi="Times New Roman"/>
        <w:i/>
        <w:sz w:val="22"/>
      </w:rPr>
      <w:tab/>
      <w:t>J</w:t>
    </w:r>
  </w:p>
  <w:p w14:paraId="24FA02A5" w14:textId="77777777" w:rsidR="00C310E1" w:rsidRPr="00EC295E"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sidRPr="00EC295E">
      <w:rPr>
        <w:rFonts w:ascii="Times New Roman" w:hAnsi="Times New Roman"/>
        <w:i/>
        <w:sz w:val="22"/>
      </w:rPr>
      <w:tab/>
      <w:t>Edelman</w:t>
    </w:r>
    <w:r w:rsidRPr="00EC295E">
      <w:rPr>
        <w:rFonts w:ascii="Times New Roman" w:hAnsi="Times New Roman"/>
        <w:i/>
        <w:sz w:val="22"/>
      </w:rPr>
      <w:tab/>
      <w:t>J</w:t>
    </w:r>
  </w:p>
  <w:p w14:paraId="26443787" w14:textId="77777777" w:rsidR="00C310E1" w:rsidRPr="00EC295E"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sidRPr="00EC295E">
      <w:rPr>
        <w:rFonts w:ascii="Times New Roman" w:hAnsi="Times New Roman"/>
        <w:i/>
        <w:sz w:val="22"/>
      </w:rPr>
      <w:tab/>
      <w:t>Steward</w:t>
    </w:r>
    <w:r w:rsidRPr="00EC295E">
      <w:rPr>
        <w:rFonts w:ascii="Times New Roman" w:hAnsi="Times New Roman"/>
        <w:i/>
        <w:sz w:val="22"/>
      </w:rPr>
      <w:tab/>
      <w:t>J</w:t>
    </w:r>
  </w:p>
  <w:p w14:paraId="221309BD" w14:textId="77777777" w:rsidR="00C310E1"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F696D61" w14:textId="77777777" w:rsidR="00C310E1" w:rsidRDefault="00C310E1" w:rsidP="00EC295E">
    <w:pPr>
      <w:pStyle w:val="Header"/>
      <w:tabs>
        <w:tab w:val="clear" w:pos="4153"/>
        <w:tab w:val="clear" w:pos="8306"/>
        <w:tab w:val="left" w:pos="7200"/>
        <w:tab w:val="right" w:pos="8504"/>
      </w:tabs>
      <w:spacing w:line="280" w:lineRule="exact"/>
      <w:jc w:val="right"/>
      <w:rPr>
        <w:rFonts w:ascii="Times New Roman" w:hAnsi="Times New Roman"/>
        <w:i/>
        <w:sz w:val="22"/>
      </w:rPr>
    </w:pPr>
  </w:p>
  <w:p w14:paraId="1A95F44A" w14:textId="77777777" w:rsidR="00C310E1" w:rsidRDefault="00C310E1" w:rsidP="00EC295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5C96A64" w14:textId="77777777" w:rsidR="00C310E1" w:rsidRPr="00EC295E" w:rsidRDefault="00C310E1" w:rsidP="00EC295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6608"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77B4162C"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52C38AF2"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32B65496"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17D7BCD6"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4A741603"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627D5ABD"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7E0EE2D7"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1C215EAC" w14:textId="77777777" w:rsidR="00C310E1"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p w14:paraId="4739BD08" w14:textId="77777777" w:rsidR="00C310E1" w:rsidRPr="00EC295E" w:rsidRDefault="00C310E1" w:rsidP="00EC295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6B"/>
    <w:rsid w:val="00002069"/>
    <w:rsid w:val="00002CE6"/>
    <w:rsid w:val="0000316A"/>
    <w:rsid w:val="00003AC1"/>
    <w:rsid w:val="000049B7"/>
    <w:rsid w:val="00007D5A"/>
    <w:rsid w:val="0001297A"/>
    <w:rsid w:val="00014B34"/>
    <w:rsid w:val="00014BB9"/>
    <w:rsid w:val="0001512B"/>
    <w:rsid w:val="000168C9"/>
    <w:rsid w:val="00016C20"/>
    <w:rsid w:val="00016DBB"/>
    <w:rsid w:val="00017144"/>
    <w:rsid w:val="000175C1"/>
    <w:rsid w:val="00017EAE"/>
    <w:rsid w:val="00020529"/>
    <w:rsid w:val="00020A40"/>
    <w:rsid w:val="00021A44"/>
    <w:rsid w:val="00021E86"/>
    <w:rsid w:val="00023E23"/>
    <w:rsid w:val="00024565"/>
    <w:rsid w:val="000250AF"/>
    <w:rsid w:val="00025490"/>
    <w:rsid w:val="0002561E"/>
    <w:rsid w:val="000258D2"/>
    <w:rsid w:val="00025AD6"/>
    <w:rsid w:val="000263B7"/>
    <w:rsid w:val="000268E1"/>
    <w:rsid w:val="00026C4F"/>
    <w:rsid w:val="00026D06"/>
    <w:rsid w:val="00027502"/>
    <w:rsid w:val="00027593"/>
    <w:rsid w:val="00030065"/>
    <w:rsid w:val="00031DB6"/>
    <w:rsid w:val="00033FB9"/>
    <w:rsid w:val="0003575A"/>
    <w:rsid w:val="000359CA"/>
    <w:rsid w:val="000360EB"/>
    <w:rsid w:val="00036FED"/>
    <w:rsid w:val="00037A5F"/>
    <w:rsid w:val="00037D87"/>
    <w:rsid w:val="00037E7F"/>
    <w:rsid w:val="00040963"/>
    <w:rsid w:val="0004246D"/>
    <w:rsid w:val="000424E2"/>
    <w:rsid w:val="00043520"/>
    <w:rsid w:val="00043D2C"/>
    <w:rsid w:val="00044F0E"/>
    <w:rsid w:val="00046812"/>
    <w:rsid w:val="00050954"/>
    <w:rsid w:val="000516E1"/>
    <w:rsid w:val="00051CC0"/>
    <w:rsid w:val="00051F93"/>
    <w:rsid w:val="00054B48"/>
    <w:rsid w:val="00055172"/>
    <w:rsid w:val="00055ACD"/>
    <w:rsid w:val="00056F27"/>
    <w:rsid w:val="000573AF"/>
    <w:rsid w:val="00060356"/>
    <w:rsid w:val="0006169E"/>
    <w:rsid w:val="00061BEA"/>
    <w:rsid w:val="000626FD"/>
    <w:rsid w:val="0006370E"/>
    <w:rsid w:val="0006432B"/>
    <w:rsid w:val="00064E4E"/>
    <w:rsid w:val="000653D4"/>
    <w:rsid w:val="00065906"/>
    <w:rsid w:val="00065C77"/>
    <w:rsid w:val="00065F62"/>
    <w:rsid w:val="00070274"/>
    <w:rsid w:val="00071161"/>
    <w:rsid w:val="0007116E"/>
    <w:rsid w:val="000719B0"/>
    <w:rsid w:val="00071C35"/>
    <w:rsid w:val="00072A36"/>
    <w:rsid w:val="00073633"/>
    <w:rsid w:val="00073FFE"/>
    <w:rsid w:val="00074080"/>
    <w:rsid w:val="00075F50"/>
    <w:rsid w:val="00077804"/>
    <w:rsid w:val="00080D77"/>
    <w:rsid w:val="00083BB7"/>
    <w:rsid w:val="00083DC4"/>
    <w:rsid w:val="0008435D"/>
    <w:rsid w:val="0008558C"/>
    <w:rsid w:val="00085F13"/>
    <w:rsid w:val="0008693A"/>
    <w:rsid w:val="00087717"/>
    <w:rsid w:val="00094178"/>
    <w:rsid w:val="00094CA0"/>
    <w:rsid w:val="00094F3B"/>
    <w:rsid w:val="000957F6"/>
    <w:rsid w:val="00095C5C"/>
    <w:rsid w:val="000A09F4"/>
    <w:rsid w:val="000A1E63"/>
    <w:rsid w:val="000A28D4"/>
    <w:rsid w:val="000A2EB4"/>
    <w:rsid w:val="000A3DA3"/>
    <w:rsid w:val="000A63C6"/>
    <w:rsid w:val="000A6608"/>
    <w:rsid w:val="000A6EBD"/>
    <w:rsid w:val="000A7151"/>
    <w:rsid w:val="000A78F1"/>
    <w:rsid w:val="000A7EB7"/>
    <w:rsid w:val="000B079A"/>
    <w:rsid w:val="000B12FE"/>
    <w:rsid w:val="000B2C5E"/>
    <w:rsid w:val="000B35FE"/>
    <w:rsid w:val="000B3CF5"/>
    <w:rsid w:val="000B3E48"/>
    <w:rsid w:val="000B4271"/>
    <w:rsid w:val="000B4630"/>
    <w:rsid w:val="000B497F"/>
    <w:rsid w:val="000B5A0F"/>
    <w:rsid w:val="000B6B1F"/>
    <w:rsid w:val="000B70D2"/>
    <w:rsid w:val="000B710D"/>
    <w:rsid w:val="000B7558"/>
    <w:rsid w:val="000C04DC"/>
    <w:rsid w:val="000C0D98"/>
    <w:rsid w:val="000C1995"/>
    <w:rsid w:val="000C2728"/>
    <w:rsid w:val="000C2A96"/>
    <w:rsid w:val="000C2A9B"/>
    <w:rsid w:val="000C2CFE"/>
    <w:rsid w:val="000C5A86"/>
    <w:rsid w:val="000C72B5"/>
    <w:rsid w:val="000C76CD"/>
    <w:rsid w:val="000C7F82"/>
    <w:rsid w:val="000D17CD"/>
    <w:rsid w:val="000D1F62"/>
    <w:rsid w:val="000D25E6"/>
    <w:rsid w:val="000D3B06"/>
    <w:rsid w:val="000D5470"/>
    <w:rsid w:val="000D565A"/>
    <w:rsid w:val="000D670F"/>
    <w:rsid w:val="000E01C6"/>
    <w:rsid w:val="000E2D2F"/>
    <w:rsid w:val="000E65F7"/>
    <w:rsid w:val="000E6FEF"/>
    <w:rsid w:val="000E7D96"/>
    <w:rsid w:val="000F1345"/>
    <w:rsid w:val="000F550B"/>
    <w:rsid w:val="000F61F3"/>
    <w:rsid w:val="000F6336"/>
    <w:rsid w:val="000F7304"/>
    <w:rsid w:val="000F790B"/>
    <w:rsid w:val="001001B9"/>
    <w:rsid w:val="00101DBC"/>
    <w:rsid w:val="00102254"/>
    <w:rsid w:val="00103E8A"/>
    <w:rsid w:val="00105306"/>
    <w:rsid w:val="001062CA"/>
    <w:rsid w:val="001066E7"/>
    <w:rsid w:val="0010702C"/>
    <w:rsid w:val="001102AA"/>
    <w:rsid w:val="00110970"/>
    <w:rsid w:val="00111568"/>
    <w:rsid w:val="001120C0"/>
    <w:rsid w:val="00114851"/>
    <w:rsid w:val="001149F9"/>
    <w:rsid w:val="00114F22"/>
    <w:rsid w:val="001150BF"/>
    <w:rsid w:val="00115EB0"/>
    <w:rsid w:val="001168F2"/>
    <w:rsid w:val="00120207"/>
    <w:rsid w:val="00121741"/>
    <w:rsid w:val="00123504"/>
    <w:rsid w:val="00123A7E"/>
    <w:rsid w:val="00123C1B"/>
    <w:rsid w:val="001257EA"/>
    <w:rsid w:val="00125E3C"/>
    <w:rsid w:val="00126229"/>
    <w:rsid w:val="001264C6"/>
    <w:rsid w:val="00130C13"/>
    <w:rsid w:val="001321FA"/>
    <w:rsid w:val="00132338"/>
    <w:rsid w:val="00133E7E"/>
    <w:rsid w:val="0013456F"/>
    <w:rsid w:val="00135BD8"/>
    <w:rsid w:val="00136658"/>
    <w:rsid w:val="001376F9"/>
    <w:rsid w:val="00140A05"/>
    <w:rsid w:val="00140E9C"/>
    <w:rsid w:val="00142072"/>
    <w:rsid w:val="00142769"/>
    <w:rsid w:val="00142FCE"/>
    <w:rsid w:val="00143FCB"/>
    <w:rsid w:val="00144826"/>
    <w:rsid w:val="00145627"/>
    <w:rsid w:val="0014661B"/>
    <w:rsid w:val="00146A41"/>
    <w:rsid w:val="00146FA5"/>
    <w:rsid w:val="00151679"/>
    <w:rsid w:val="0015318E"/>
    <w:rsid w:val="00155098"/>
    <w:rsid w:val="00155627"/>
    <w:rsid w:val="00161206"/>
    <w:rsid w:val="001613B0"/>
    <w:rsid w:val="001631A6"/>
    <w:rsid w:val="00163D92"/>
    <w:rsid w:val="00164144"/>
    <w:rsid w:val="00165383"/>
    <w:rsid w:val="00165477"/>
    <w:rsid w:val="001667AC"/>
    <w:rsid w:val="00167111"/>
    <w:rsid w:val="001671CA"/>
    <w:rsid w:val="00172ADE"/>
    <w:rsid w:val="0017403D"/>
    <w:rsid w:val="00175703"/>
    <w:rsid w:val="001758DE"/>
    <w:rsid w:val="00176D25"/>
    <w:rsid w:val="00176FFE"/>
    <w:rsid w:val="001807CF"/>
    <w:rsid w:val="0018114D"/>
    <w:rsid w:val="00181339"/>
    <w:rsid w:val="00181368"/>
    <w:rsid w:val="0018342E"/>
    <w:rsid w:val="001840C2"/>
    <w:rsid w:val="0018488B"/>
    <w:rsid w:val="00184B46"/>
    <w:rsid w:val="00185939"/>
    <w:rsid w:val="00187127"/>
    <w:rsid w:val="001876F6"/>
    <w:rsid w:val="00191E23"/>
    <w:rsid w:val="001921AD"/>
    <w:rsid w:val="001953B1"/>
    <w:rsid w:val="001963C0"/>
    <w:rsid w:val="00197956"/>
    <w:rsid w:val="001A0407"/>
    <w:rsid w:val="001A06A7"/>
    <w:rsid w:val="001A2180"/>
    <w:rsid w:val="001A24AC"/>
    <w:rsid w:val="001A28D1"/>
    <w:rsid w:val="001A34C3"/>
    <w:rsid w:val="001A446E"/>
    <w:rsid w:val="001A5097"/>
    <w:rsid w:val="001A5C94"/>
    <w:rsid w:val="001A6C15"/>
    <w:rsid w:val="001B17A8"/>
    <w:rsid w:val="001B2014"/>
    <w:rsid w:val="001B3646"/>
    <w:rsid w:val="001B3E3F"/>
    <w:rsid w:val="001B4B10"/>
    <w:rsid w:val="001B4DB8"/>
    <w:rsid w:val="001B566B"/>
    <w:rsid w:val="001B63C6"/>
    <w:rsid w:val="001B73B9"/>
    <w:rsid w:val="001C3762"/>
    <w:rsid w:val="001C48D4"/>
    <w:rsid w:val="001C7C93"/>
    <w:rsid w:val="001D063C"/>
    <w:rsid w:val="001D3381"/>
    <w:rsid w:val="001D36CD"/>
    <w:rsid w:val="001D4F49"/>
    <w:rsid w:val="001D61FC"/>
    <w:rsid w:val="001D7982"/>
    <w:rsid w:val="001E0AFA"/>
    <w:rsid w:val="001E1920"/>
    <w:rsid w:val="001E1D3D"/>
    <w:rsid w:val="001E3622"/>
    <w:rsid w:val="001E3770"/>
    <w:rsid w:val="001E393E"/>
    <w:rsid w:val="001E4306"/>
    <w:rsid w:val="001E47D1"/>
    <w:rsid w:val="001E5107"/>
    <w:rsid w:val="001E533B"/>
    <w:rsid w:val="001E673A"/>
    <w:rsid w:val="001E6A64"/>
    <w:rsid w:val="001E75C5"/>
    <w:rsid w:val="001F0F8C"/>
    <w:rsid w:val="001F1F4B"/>
    <w:rsid w:val="001F32FD"/>
    <w:rsid w:val="001F3F2A"/>
    <w:rsid w:val="001F445A"/>
    <w:rsid w:val="001F545E"/>
    <w:rsid w:val="001F69C2"/>
    <w:rsid w:val="002002A8"/>
    <w:rsid w:val="002048D1"/>
    <w:rsid w:val="00204C83"/>
    <w:rsid w:val="00205310"/>
    <w:rsid w:val="00206042"/>
    <w:rsid w:val="00207986"/>
    <w:rsid w:val="002079CB"/>
    <w:rsid w:val="0021096E"/>
    <w:rsid w:val="00210DE8"/>
    <w:rsid w:val="00211D73"/>
    <w:rsid w:val="00211EE4"/>
    <w:rsid w:val="002120FE"/>
    <w:rsid w:val="00212A3E"/>
    <w:rsid w:val="002133A3"/>
    <w:rsid w:val="002136C6"/>
    <w:rsid w:val="00214BF2"/>
    <w:rsid w:val="00215341"/>
    <w:rsid w:val="0021586F"/>
    <w:rsid w:val="00215A7F"/>
    <w:rsid w:val="00215DD5"/>
    <w:rsid w:val="002161C2"/>
    <w:rsid w:val="00216377"/>
    <w:rsid w:val="00216522"/>
    <w:rsid w:val="00217BC1"/>
    <w:rsid w:val="00220E18"/>
    <w:rsid w:val="00220E2C"/>
    <w:rsid w:val="00221D19"/>
    <w:rsid w:val="00221FD9"/>
    <w:rsid w:val="00225F21"/>
    <w:rsid w:val="0022666B"/>
    <w:rsid w:val="0022734D"/>
    <w:rsid w:val="0023070E"/>
    <w:rsid w:val="00231CFF"/>
    <w:rsid w:val="0023447F"/>
    <w:rsid w:val="002350B3"/>
    <w:rsid w:val="00235636"/>
    <w:rsid w:val="002365F8"/>
    <w:rsid w:val="002369C2"/>
    <w:rsid w:val="0023798E"/>
    <w:rsid w:val="00242EE4"/>
    <w:rsid w:val="00243958"/>
    <w:rsid w:val="0024462E"/>
    <w:rsid w:val="002459FD"/>
    <w:rsid w:val="00245E40"/>
    <w:rsid w:val="00246535"/>
    <w:rsid w:val="0024700E"/>
    <w:rsid w:val="002472D1"/>
    <w:rsid w:val="002474FA"/>
    <w:rsid w:val="00250350"/>
    <w:rsid w:val="00250FF8"/>
    <w:rsid w:val="002511E6"/>
    <w:rsid w:val="00253493"/>
    <w:rsid w:val="002537B2"/>
    <w:rsid w:val="002541EB"/>
    <w:rsid w:val="0025443E"/>
    <w:rsid w:val="00257AFB"/>
    <w:rsid w:val="00261C03"/>
    <w:rsid w:val="0026293D"/>
    <w:rsid w:val="0026297C"/>
    <w:rsid w:val="002633E3"/>
    <w:rsid w:val="002634BF"/>
    <w:rsid w:val="00263A5A"/>
    <w:rsid w:val="00263F2A"/>
    <w:rsid w:val="00265982"/>
    <w:rsid w:val="0026776D"/>
    <w:rsid w:val="00270154"/>
    <w:rsid w:val="00271E9E"/>
    <w:rsid w:val="00271F70"/>
    <w:rsid w:val="00272EEE"/>
    <w:rsid w:val="002735B2"/>
    <w:rsid w:val="00273A92"/>
    <w:rsid w:val="0027408B"/>
    <w:rsid w:val="00276B56"/>
    <w:rsid w:val="002804DD"/>
    <w:rsid w:val="00280F07"/>
    <w:rsid w:val="00280F46"/>
    <w:rsid w:val="00281310"/>
    <w:rsid w:val="002819FD"/>
    <w:rsid w:val="0028231A"/>
    <w:rsid w:val="0028235C"/>
    <w:rsid w:val="00282976"/>
    <w:rsid w:val="0028583A"/>
    <w:rsid w:val="00287368"/>
    <w:rsid w:val="00287873"/>
    <w:rsid w:val="00291560"/>
    <w:rsid w:val="002916CC"/>
    <w:rsid w:val="0029204D"/>
    <w:rsid w:val="0029278C"/>
    <w:rsid w:val="00292E65"/>
    <w:rsid w:val="00293EA0"/>
    <w:rsid w:val="00295B12"/>
    <w:rsid w:val="00295C00"/>
    <w:rsid w:val="00296852"/>
    <w:rsid w:val="0029697C"/>
    <w:rsid w:val="002979F1"/>
    <w:rsid w:val="002A05B4"/>
    <w:rsid w:val="002A06A8"/>
    <w:rsid w:val="002A075B"/>
    <w:rsid w:val="002A13E1"/>
    <w:rsid w:val="002A23FC"/>
    <w:rsid w:val="002A3248"/>
    <w:rsid w:val="002A38BD"/>
    <w:rsid w:val="002A7D14"/>
    <w:rsid w:val="002B0846"/>
    <w:rsid w:val="002B1304"/>
    <w:rsid w:val="002B1B86"/>
    <w:rsid w:val="002B25F2"/>
    <w:rsid w:val="002B4AA9"/>
    <w:rsid w:val="002B4F68"/>
    <w:rsid w:val="002B6C86"/>
    <w:rsid w:val="002C15DF"/>
    <w:rsid w:val="002C16CF"/>
    <w:rsid w:val="002C3EC6"/>
    <w:rsid w:val="002C426C"/>
    <w:rsid w:val="002C5532"/>
    <w:rsid w:val="002C570D"/>
    <w:rsid w:val="002C5981"/>
    <w:rsid w:val="002C717B"/>
    <w:rsid w:val="002C7E11"/>
    <w:rsid w:val="002D0125"/>
    <w:rsid w:val="002D0410"/>
    <w:rsid w:val="002D0899"/>
    <w:rsid w:val="002D1707"/>
    <w:rsid w:val="002D17E2"/>
    <w:rsid w:val="002D367D"/>
    <w:rsid w:val="002D3F5B"/>
    <w:rsid w:val="002D43A5"/>
    <w:rsid w:val="002D49A5"/>
    <w:rsid w:val="002D5373"/>
    <w:rsid w:val="002D6B9E"/>
    <w:rsid w:val="002D6BCC"/>
    <w:rsid w:val="002D77C1"/>
    <w:rsid w:val="002D7AA8"/>
    <w:rsid w:val="002D7E8A"/>
    <w:rsid w:val="002E0EC8"/>
    <w:rsid w:val="002E16EE"/>
    <w:rsid w:val="002E1EDB"/>
    <w:rsid w:val="002E278F"/>
    <w:rsid w:val="002E2948"/>
    <w:rsid w:val="002E2C14"/>
    <w:rsid w:val="002E3B4D"/>
    <w:rsid w:val="002E4B83"/>
    <w:rsid w:val="002E6D10"/>
    <w:rsid w:val="002F0522"/>
    <w:rsid w:val="002F0734"/>
    <w:rsid w:val="002F104C"/>
    <w:rsid w:val="002F158D"/>
    <w:rsid w:val="002F2F38"/>
    <w:rsid w:val="002F3BCC"/>
    <w:rsid w:val="002F3E57"/>
    <w:rsid w:val="002F6FD0"/>
    <w:rsid w:val="00301975"/>
    <w:rsid w:val="00302046"/>
    <w:rsid w:val="00303D80"/>
    <w:rsid w:val="00304FC2"/>
    <w:rsid w:val="0030542C"/>
    <w:rsid w:val="00305644"/>
    <w:rsid w:val="00306E1A"/>
    <w:rsid w:val="00307CA3"/>
    <w:rsid w:val="0031010A"/>
    <w:rsid w:val="00310418"/>
    <w:rsid w:val="00311493"/>
    <w:rsid w:val="00312FFC"/>
    <w:rsid w:val="003150BF"/>
    <w:rsid w:val="003150CE"/>
    <w:rsid w:val="00315E92"/>
    <w:rsid w:val="003163F3"/>
    <w:rsid w:val="00316610"/>
    <w:rsid w:val="00317FB2"/>
    <w:rsid w:val="00322CB4"/>
    <w:rsid w:val="00323B9E"/>
    <w:rsid w:val="0032496D"/>
    <w:rsid w:val="0032546D"/>
    <w:rsid w:val="00325554"/>
    <w:rsid w:val="00327685"/>
    <w:rsid w:val="00330804"/>
    <w:rsid w:val="003327A5"/>
    <w:rsid w:val="00334A6B"/>
    <w:rsid w:val="003366B2"/>
    <w:rsid w:val="00337098"/>
    <w:rsid w:val="00340066"/>
    <w:rsid w:val="00340AE8"/>
    <w:rsid w:val="00341B26"/>
    <w:rsid w:val="00342313"/>
    <w:rsid w:val="0034288B"/>
    <w:rsid w:val="0034332B"/>
    <w:rsid w:val="003459D2"/>
    <w:rsid w:val="0034681C"/>
    <w:rsid w:val="00347336"/>
    <w:rsid w:val="00347FEA"/>
    <w:rsid w:val="00351125"/>
    <w:rsid w:val="00353735"/>
    <w:rsid w:val="00353F16"/>
    <w:rsid w:val="0035492D"/>
    <w:rsid w:val="003559B6"/>
    <w:rsid w:val="00356827"/>
    <w:rsid w:val="00357336"/>
    <w:rsid w:val="00357FBD"/>
    <w:rsid w:val="003600A8"/>
    <w:rsid w:val="003610FD"/>
    <w:rsid w:val="00361359"/>
    <w:rsid w:val="003615D8"/>
    <w:rsid w:val="003615DD"/>
    <w:rsid w:val="003617A8"/>
    <w:rsid w:val="0036398A"/>
    <w:rsid w:val="00366524"/>
    <w:rsid w:val="0036657B"/>
    <w:rsid w:val="00370375"/>
    <w:rsid w:val="00371DD9"/>
    <w:rsid w:val="0037241D"/>
    <w:rsid w:val="003738C5"/>
    <w:rsid w:val="00373E58"/>
    <w:rsid w:val="00375945"/>
    <w:rsid w:val="00376073"/>
    <w:rsid w:val="00377452"/>
    <w:rsid w:val="00377BC2"/>
    <w:rsid w:val="00377C89"/>
    <w:rsid w:val="00381223"/>
    <w:rsid w:val="00381849"/>
    <w:rsid w:val="003823A0"/>
    <w:rsid w:val="003828FE"/>
    <w:rsid w:val="00383D16"/>
    <w:rsid w:val="003848C9"/>
    <w:rsid w:val="00384F36"/>
    <w:rsid w:val="00385271"/>
    <w:rsid w:val="0038642A"/>
    <w:rsid w:val="003865A4"/>
    <w:rsid w:val="00386E91"/>
    <w:rsid w:val="003902C8"/>
    <w:rsid w:val="0039226E"/>
    <w:rsid w:val="00392CC8"/>
    <w:rsid w:val="0039347D"/>
    <w:rsid w:val="0039380E"/>
    <w:rsid w:val="00394504"/>
    <w:rsid w:val="0039580F"/>
    <w:rsid w:val="003959B7"/>
    <w:rsid w:val="0039735C"/>
    <w:rsid w:val="003A1A18"/>
    <w:rsid w:val="003A2017"/>
    <w:rsid w:val="003A48CC"/>
    <w:rsid w:val="003A6803"/>
    <w:rsid w:val="003A72EF"/>
    <w:rsid w:val="003B0959"/>
    <w:rsid w:val="003B1614"/>
    <w:rsid w:val="003B4EED"/>
    <w:rsid w:val="003B6B2C"/>
    <w:rsid w:val="003B6FDA"/>
    <w:rsid w:val="003C07E1"/>
    <w:rsid w:val="003C1FA5"/>
    <w:rsid w:val="003C266A"/>
    <w:rsid w:val="003C505F"/>
    <w:rsid w:val="003C602A"/>
    <w:rsid w:val="003C6DE5"/>
    <w:rsid w:val="003C7213"/>
    <w:rsid w:val="003C7A5B"/>
    <w:rsid w:val="003D0A6F"/>
    <w:rsid w:val="003D1759"/>
    <w:rsid w:val="003D1896"/>
    <w:rsid w:val="003D2A82"/>
    <w:rsid w:val="003D3B14"/>
    <w:rsid w:val="003D62F7"/>
    <w:rsid w:val="003D6331"/>
    <w:rsid w:val="003D647A"/>
    <w:rsid w:val="003D7F10"/>
    <w:rsid w:val="003E1035"/>
    <w:rsid w:val="003E17F2"/>
    <w:rsid w:val="003E19F7"/>
    <w:rsid w:val="003E1EB2"/>
    <w:rsid w:val="003E2D2C"/>
    <w:rsid w:val="003E3E07"/>
    <w:rsid w:val="003E4775"/>
    <w:rsid w:val="003E492C"/>
    <w:rsid w:val="003E6576"/>
    <w:rsid w:val="003E710D"/>
    <w:rsid w:val="003E77DE"/>
    <w:rsid w:val="003E79F0"/>
    <w:rsid w:val="003E7A9C"/>
    <w:rsid w:val="003F05BA"/>
    <w:rsid w:val="003F1B1E"/>
    <w:rsid w:val="003F1ED8"/>
    <w:rsid w:val="003F1F51"/>
    <w:rsid w:val="003F328F"/>
    <w:rsid w:val="003F38A7"/>
    <w:rsid w:val="003F3D3B"/>
    <w:rsid w:val="003F4D7D"/>
    <w:rsid w:val="003F531A"/>
    <w:rsid w:val="003F6C7B"/>
    <w:rsid w:val="003F7AD1"/>
    <w:rsid w:val="003F7C9E"/>
    <w:rsid w:val="00401925"/>
    <w:rsid w:val="00401E94"/>
    <w:rsid w:val="004025E8"/>
    <w:rsid w:val="00402615"/>
    <w:rsid w:val="00402768"/>
    <w:rsid w:val="00402790"/>
    <w:rsid w:val="00404C36"/>
    <w:rsid w:val="0040586B"/>
    <w:rsid w:val="00406F38"/>
    <w:rsid w:val="00407EFA"/>
    <w:rsid w:val="004107CA"/>
    <w:rsid w:val="004111BC"/>
    <w:rsid w:val="004114CB"/>
    <w:rsid w:val="004125F4"/>
    <w:rsid w:val="004126D4"/>
    <w:rsid w:val="004143E3"/>
    <w:rsid w:val="00414703"/>
    <w:rsid w:val="00415D2B"/>
    <w:rsid w:val="00416C0A"/>
    <w:rsid w:val="00417BE0"/>
    <w:rsid w:val="004217C7"/>
    <w:rsid w:val="00421941"/>
    <w:rsid w:val="00423DBB"/>
    <w:rsid w:val="004241F0"/>
    <w:rsid w:val="004244CD"/>
    <w:rsid w:val="00424DE2"/>
    <w:rsid w:val="00425EDD"/>
    <w:rsid w:val="004261BC"/>
    <w:rsid w:val="00430EA6"/>
    <w:rsid w:val="00432528"/>
    <w:rsid w:val="00432836"/>
    <w:rsid w:val="00433731"/>
    <w:rsid w:val="004355F8"/>
    <w:rsid w:val="00435BA0"/>
    <w:rsid w:val="004373D1"/>
    <w:rsid w:val="0043778D"/>
    <w:rsid w:val="0043784D"/>
    <w:rsid w:val="00437EFF"/>
    <w:rsid w:val="0044059B"/>
    <w:rsid w:val="00440DF5"/>
    <w:rsid w:val="0044115C"/>
    <w:rsid w:val="00441A7F"/>
    <w:rsid w:val="00444A07"/>
    <w:rsid w:val="004454C2"/>
    <w:rsid w:val="004456E6"/>
    <w:rsid w:val="00445F66"/>
    <w:rsid w:val="00447347"/>
    <w:rsid w:val="00447F06"/>
    <w:rsid w:val="00447F33"/>
    <w:rsid w:val="00450A27"/>
    <w:rsid w:val="00451656"/>
    <w:rsid w:val="00451EC2"/>
    <w:rsid w:val="00454B67"/>
    <w:rsid w:val="004561DA"/>
    <w:rsid w:val="004627EC"/>
    <w:rsid w:val="00462A76"/>
    <w:rsid w:val="00463357"/>
    <w:rsid w:val="00463A04"/>
    <w:rsid w:val="004651E3"/>
    <w:rsid w:val="00465255"/>
    <w:rsid w:val="00465D43"/>
    <w:rsid w:val="0046609F"/>
    <w:rsid w:val="00466D8E"/>
    <w:rsid w:val="004677E9"/>
    <w:rsid w:val="0046791A"/>
    <w:rsid w:val="00467C58"/>
    <w:rsid w:val="0047189E"/>
    <w:rsid w:val="00473718"/>
    <w:rsid w:val="00473869"/>
    <w:rsid w:val="0047410E"/>
    <w:rsid w:val="0047579C"/>
    <w:rsid w:val="0048034C"/>
    <w:rsid w:val="0048054A"/>
    <w:rsid w:val="00480B4F"/>
    <w:rsid w:val="004818E8"/>
    <w:rsid w:val="00481F21"/>
    <w:rsid w:val="00482A49"/>
    <w:rsid w:val="00482F67"/>
    <w:rsid w:val="00483006"/>
    <w:rsid w:val="0048330D"/>
    <w:rsid w:val="0048417D"/>
    <w:rsid w:val="00484915"/>
    <w:rsid w:val="00485961"/>
    <w:rsid w:val="00485986"/>
    <w:rsid w:val="004863FE"/>
    <w:rsid w:val="0048646B"/>
    <w:rsid w:val="00486B31"/>
    <w:rsid w:val="004872BA"/>
    <w:rsid w:val="00487387"/>
    <w:rsid w:val="004919FD"/>
    <w:rsid w:val="00494A76"/>
    <w:rsid w:val="00494DE8"/>
    <w:rsid w:val="0049592C"/>
    <w:rsid w:val="00495FFE"/>
    <w:rsid w:val="004A132C"/>
    <w:rsid w:val="004A188D"/>
    <w:rsid w:val="004A3AD1"/>
    <w:rsid w:val="004A52C4"/>
    <w:rsid w:val="004A7E44"/>
    <w:rsid w:val="004B26D9"/>
    <w:rsid w:val="004B2C5E"/>
    <w:rsid w:val="004B355B"/>
    <w:rsid w:val="004B774B"/>
    <w:rsid w:val="004C064D"/>
    <w:rsid w:val="004C158F"/>
    <w:rsid w:val="004C1625"/>
    <w:rsid w:val="004C379A"/>
    <w:rsid w:val="004C436D"/>
    <w:rsid w:val="004C4629"/>
    <w:rsid w:val="004C4B71"/>
    <w:rsid w:val="004C500B"/>
    <w:rsid w:val="004C5505"/>
    <w:rsid w:val="004C6373"/>
    <w:rsid w:val="004C67AD"/>
    <w:rsid w:val="004D053D"/>
    <w:rsid w:val="004D087E"/>
    <w:rsid w:val="004D19DB"/>
    <w:rsid w:val="004D1E88"/>
    <w:rsid w:val="004D363F"/>
    <w:rsid w:val="004D37CC"/>
    <w:rsid w:val="004D3CD7"/>
    <w:rsid w:val="004D402D"/>
    <w:rsid w:val="004D4127"/>
    <w:rsid w:val="004D4235"/>
    <w:rsid w:val="004D43B8"/>
    <w:rsid w:val="004D5277"/>
    <w:rsid w:val="004D57A9"/>
    <w:rsid w:val="004D58DE"/>
    <w:rsid w:val="004D63E2"/>
    <w:rsid w:val="004D7DA7"/>
    <w:rsid w:val="004E0275"/>
    <w:rsid w:val="004E0CE7"/>
    <w:rsid w:val="004E3F30"/>
    <w:rsid w:val="004E46F8"/>
    <w:rsid w:val="004E50C8"/>
    <w:rsid w:val="004E579C"/>
    <w:rsid w:val="004E6030"/>
    <w:rsid w:val="004E653E"/>
    <w:rsid w:val="004E65F5"/>
    <w:rsid w:val="004E7413"/>
    <w:rsid w:val="004F1459"/>
    <w:rsid w:val="004F191C"/>
    <w:rsid w:val="004F22FA"/>
    <w:rsid w:val="004F2D77"/>
    <w:rsid w:val="004F3B93"/>
    <w:rsid w:val="004F3E28"/>
    <w:rsid w:val="004F48DE"/>
    <w:rsid w:val="004F621F"/>
    <w:rsid w:val="004F696C"/>
    <w:rsid w:val="004F6EB7"/>
    <w:rsid w:val="00500922"/>
    <w:rsid w:val="00500C70"/>
    <w:rsid w:val="005021BB"/>
    <w:rsid w:val="005029D2"/>
    <w:rsid w:val="00502EAE"/>
    <w:rsid w:val="00503A1B"/>
    <w:rsid w:val="0050500F"/>
    <w:rsid w:val="00505279"/>
    <w:rsid w:val="005063E1"/>
    <w:rsid w:val="00507CC5"/>
    <w:rsid w:val="00511DD5"/>
    <w:rsid w:val="005121CA"/>
    <w:rsid w:val="00513B4A"/>
    <w:rsid w:val="00514292"/>
    <w:rsid w:val="00514EDF"/>
    <w:rsid w:val="00516BBB"/>
    <w:rsid w:val="005173C4"/>
    <w:rsid w:val="005175AB"/>
    <w:rsid w:val="005175E1"/>
    <w:rsid w:val="005227D5"/>
    <w:rsid w:val="00523E83"/>
    <w:rsid w:val="005248BB"/>
    <w:rsid w:val="00527D78"/>
    <w:rsid w:val="005308A5"/>
    <w:rsid w:val="005314E9"/>
    <w:rsid w:val="00531723"/>
    <w:rsid w:val="00531830"/>
    <w:rsid w:val="00532205"/>
    <w:rsid w:val="0053275E"/>
    <w:rsid w:val="00532841"/>
    <w:rsid w:val="0053324F"/>
    <w:rsid w:val="005332C2"/>
    <w:rsid w:val="005352C9"/>
    <w:rsid w:val="005372FE"/>
    <w:rsid w:val="00537F87"/>
    <w:rsid w:val="00540152"/>
    <w:rsid w:val="0054124C"/>
    <w:rsid w:val="00541EF9"/>
    <w:rsid w:val="005431CF"/>
    <w:rsid w:val="00543D0A"/>
    <w:rsid w:val="005454F3"/>
    <w:rsid w:val="005455E5"/>
    <w:rsid w:val="0054681B"/>
    <w:rsid w:val="00547394"/>
    <w:rsid w:val="0054779A"/>
    <w:rsid w:val="00547BA1"/>
    <w:rsid w:val="005515ED"/>
    <w:rsid w:val="00551DE9"/>
    <w:rsid w:val="00554D86"/>
    <w:rsid w:val="0055553B"/>
    <w:rsid w:val="00555ADF"/>
    <w:rsid w:val="00556101"/>
    <w:rsid w:val="00557CB1"/>
    <w:rsid w:val="00557E2A"/>
    <w:rsid w:val="0056091E"/>
    <w:rsid w:val="00561078"/>
    <w:rsid w:val="00561371"/>
    <w:rsid w:val="0056172D"/>
    <w:rsid w:val="00562DE8"/>
    <w:rsid w:val="005635F3"/>
    <w:rsid w:val="00563E03"/>
    <w:rsid w:val="0056411C"/>
    <w:rsid w:val="00564B14"/>
    <w:rsid w:val="00565B4C"/>
    <w:rsid w:val="005663FF"/>
    <w:rsid w:val="005677E5"/>
    <w:rsid w:val="0057021D"/>
    <w:rsid w:val="0057088B"/>
    <w:rsid w:val="00570CA7"/>
    <w:rsid w:val="00570D24"/>
    <w:rsid w:val="00573C34"/>
    <w:rsid w:val="00574C1A"/>
    <w:rsid w:val="00575527"/>
    <w:rsid w:val="0057555B"/>
    <w:rsid w:val="00576A29"/>
    <w:rsid w:val="00580EEB"/>
    <w:rsid w:val="00580FCF"/>
    <w:rsid w:val="00582FB9"/>
    <w:rsid w:val="00583673"/>
    <w:rsid w:val="00583D08"/>
    <w:rsid w:val="00587BE7"/>
    <w:rsid w:val="00587CBC"/>
    <w:rsid w:val="00587F12"/>
    <w:rsid w:val="00591BE5"/>
    <w:rsid w:val="0059400D"/>
    <w:rsid w:val="0059421B"/>
    <w:rsid w:val="0059461E"/>
    <w:rsid w:val="00595DF1"/>
    <w:rsid w:val="00596524"/>
    <w:rsid w:val="00597D35"/>
    <w:rsid w:val="005A042A"/>
    <w:rsid w:val="005A04EB"/>
    <w:rsid w:val="005A1BE0"/>
    <w:rsid w:val="005A1E18"/>
    <w:rsid w:val="005A3C3D"/>
    <w:rsid w:val="005A4A36"/>
    <w:rsid w:val="005A6D6D"/>
    <w:rsid w:val="005A7264"/>
    <w:rsid w:val="005B1601"/>
    <w:rsid w:val="005B2F64"/>
    <w:rsid w:val="005B3E6E"/>
    <w:rsid w:val="005B4239"/>
    <w:rsid w:val="005B4240"/>
    <w:rsid w:val="005B4CFC"/>
    <w:rsid w:val="005B58B0"/>
    <w:rsid w:val="005B6C75"/>
    <w:rsid w:val="005C0298"/>
    <w:rsid w:val="005C0769"/>
    <w:rsid w:val="005C1D97"/>
    <w:rsid w:val="005C352F"/>
    <w:rsid w:val="005C360A"/>
    <w:rsid w:val="005C44EC"/>
    <w:rsid w:val="005C47C0"/>
    <w:rsid w:val="005C4F97"/>
    <w:rsid w:val="005C6819"/>
    <w:rsid w:val="005C77D5"/>
    <w:rsid w:val="005C7D91"/>
    <w:rsid w:val="005D12B4"/>
    <w:rsid w:val="005D142D"/>
    <w:rsid w:val="005D14E0"/>
    <w:rsid w:val="005D1A19"/>
    <w:rsid w:val="005D221C"/>
    <w:rsid w:val="005D2A43"/>
    <w:rsid w:val="005D3D23"/>
    <w:rsid w:val="005D4FB4"/>
    <w:rsid w:val="005D5E37"/>
    <w:rsid w:val="005D62A8"/>
    <w:rsid w:val="005D6EA0"/>
    <w:rsid w:val="005E2198"/>
    <w:rsid w:val="005E2E33"/>
    <w:rsid w:val="005E36E9"/>
    <w:rsid w:val="005E5CEC"/>
    <w:rsid w:val="005E77C0"/>
    <w:rsid w:val="005E7B36"/>
    <w:rsid w:val="005F02E6"/>
    <w:rsid w:val="005F10F1"/>
    <w:rsid w:val="005F1911"/>
    <w:rsid w:val="005F2B29"/>
    <w:rsid w:val="005F2CBA"/>
    <w:rsid w:val="005F3216"/>
    <w:rsid w:val="005F3C0A"/>
    <w:rsid w:val="005F4557"/>
    <w:rsid w:val="005F4DFE"/>
    <w:rsid w:val="005F4EF9"/>
    <w:rsid w:val="005F5A54"/>
    <w:rsid w:val="005F6499"/>
    <w:rsid w:val="005F7713"/>
    <w:rsid w:val="00600DE0"/>
    <w:rsid w:val="006015AE"/>
    <w:rsid w:val="006017B1"/>
    <w:rsid w:val="00601B0F"/>
    <w:rsid w:val="0060285B"/>
    <w:rsid w:val="00602F83"/>
    <w:rsid w:val="006046A2"/>
    <w:rsid w:val="00606800"/>
    <w:rsid w:val="0060685F"/>
    <w:rsid w:val="00606873"/>
    <w:rsid w:val="00607066"/>
    <w:rsid w:val="00607197"/>
    <w:rsid w:val="0060754D"/>
    <w:rsid w:val="006075D9"/>
    <w:rsid w:val="00607A16"/>
    <w:rsid w:val="00610229"/>
    <w:rsid w:val="006109F8"/>
    <w:rsid w:val="0061123F"/>
    <w:rsid w:val="0061387E"/>
    <w:rsid w:val="006147EA"/>
    <w:rsid w:val="0061581D"/>
    <w:rsid w:val="00616AA7"/>
    <w:rsid w:val="00616EFD"/>
    <w:rsid w:val="00617A3D"/>
    <w:rsid w:val="00621722"/>
    <w:rsid w:val="00621819"/>
    <w:rsid w:val="00623075"/>
    <w:rsid w:val="00623910"/>
    <w:rsid w:val="00623D3A"/>
    <w:rsid w:val="00624A27"/>
    <w:rsid w:val="00624D74"/>
    <w:rsid w:val="00625244"/>
    <w:rsid w:val="00626068"/>
    <w:rsid w:val="00626376"/>
    <w:rsid w:val="006268A7"/>
    <w:rsid w:val="0062716D"/>
    <w:rsid w:val="00627AF2"/>
    <w:rsid w:val="00630386"/>
    <w:rsid w:val="00632F94"/>
    <w:rsid w:val="0063582A"/>
    <w:rsid w:val="00635BE5"/>
    <w:rsid w:val="0063632F"/>
    <w:rsid w:val="00637FF8"/>
    <w:rsid w:val="0064024C"/>
    <w:rsid w:val="006424AD"/>
    <w:rsid w:val="006449D7"/>
    <w:rsid w:val="00646802"/>
    <w:rsid w:val="00646E20"/>
    <w:rsid w:val="0064710F"/>
    <w:rsid w:val="00650C56"/>
    <w:rsid w:val="00652858"/>
    <w:rsid w:val="00655792"/>
    <w:rsid w:val="006557B0"/>
    <w:rsid w:val="006558DC"/>
    <w:rsid w:val="00656B27"/>
    <w:rsid w:val="00656D95"/>
    <w:rsid w:val="00657F8B"/>
    <w:rsid w:val="00660401"/>
    <w:rsid w:val="00660A8C"/>
    <w:rsid w:val="00660FD8"/>
    <w:rsid w:val="006618FC"/>
    <w:rsid w:val="00661F06"/>
    <w:rsid w:val="00662AC2"/>
    <w:rsid w:val="00663D00"/>
    <w:rsid w:val="00663E86"/>
    <w:rsid w:val="006662ED"/>
    <w:rsid w:val="006667F3"/>
    <w:rsid w:val="00667160"/>
    <w:rsid w:val="00667657"/>
    <w:rsid w:val="00667757"/>
    <w:rsid w:val="00671B7E"/>
    <w:rsid w:val="00672411"/>
    <w:rsid w:val="00672FFD"/>
    <w:rsid w:val="00673EA5"/>
    <w:rsid w:val="00674890"/>
    <w:rsid w:val="006767BC"/>
    <w:rsid w:val="00677AC9"/>
    <w:rsid w:val="00681293"/>
    <w:rsid w:val="00681D75"/>
    <w:rsid w:val="00682207"/>
    <w:rsid w:val="0068242E"/>
    <w:rsid w:val="006824DA"/>
    <w:rsid w:val="00682ED8"/>
    <w:rsid w:val="00684BAF"/>
    <w:rsid w:val="00684C0A"/>
    <w:rsid w:val="006858DF"/>
    <w:rsid w:val="006866AD"/>
    <w:rsid w:val="006870CC"/>
    <w:rsid w:val="006917C2"/>
    <w:rsid w:val="0069228A"/>
    <w:rsid w:val="00693459"/>
    <w:rsid w:val="006951F6"/>
    <w:rsid w:val="00696EBB"/>
    <w:rsid w:val="006A0FDE"/>
    <w:rsid w:val="006A1F10"/>
    <w:rsid w:val="006A20AB"/>
    <w:rsid w:val="006A30F0"/>
    <w:rsid w:val="006A47F6"/>
    <w:rsid w:val="006A4D4E"/>
    <w:rsid w:val="006A5AE5"/>
    <w:rsid w:val="006A60F1"/>
    <w:rsid w:val="006A6EDF"/>
    <w:rsid w:val="006B03BB"/>
    <w:rsid w:val="006B13C0"/>
    <w:rsid w:val="006B445C"/>
    <w:rsid w:val="006B60AC"/>
    <w:rsid w:val="006B630A"/>
    <w:rsid w:val="006C0473"/>
    <w:rsid w:val="006C0654"/>
    <w:rsid w:val="006C07DB"/>
    <w:rsid w:val="006C1577"/>
    <w:rsid w:val="006C15E5"/>
    <w:rsid w:val="006C4A40"/>
    <w:rsid w:val="006C5920"/>
    <w:rsid w:val="006C5ACD"/>
    <w:rsid w:val="006C5F2A"/>
    <w:rsid w:val="006C6300"/>
    <w:rsid w:val="006C63E4"/>
    <w:rsid w:val="006C7EDD"/>
    <w:rsid w:val="006D02CD"/>
    <w:rsid w:val="006D04A0"/>
    <w:rsid w:val="006D147D"/>
    <w:rsid w:val="006D1544"/>
    <w:rsid w:val="006D22A7"/>
    <w:rsid w:val="006D36B7"/>
    <w:rsid w:val="006D3A49"/>
    <w:rsid w:val="006D3DAC"/>
    <w:rsid w:val="006D4B40"/>
    <w:rsid w:val="006D7A39"/>
    <w:rsid w:val="006E16F1"/>
    <w:rsid w:val="006E2618"/>
    <w:rsid w:val="006E2782"/>
    <w:rsid w:val="006E359B"/>
    <w:rsid w:val="006E62E1"/>
    <w:rsid w:val="006E6C97"/>
    <w:rsid w:val="006E75BF"/>
    <w:rsid w:val="006F0801"/>
    <w:rsid w:val="006F09B5"/>
    <w:rsid w:val="006F1349"/>
    <w:rsid w:val="006F1A8C"/>
    <w:rsid w:val="006F1BB7"/>
    <w:rsid w:val="006F201F"/>
    <w:rsid w:val="006F2C03"/>
    <w:rsid w:val="006F36B4"/>
    <w:rsid w:val="006F3ABF"/>
    <w:rsid w:val="006F48B3"/>
    <w:rsid w:val="006F48B8"/>
    <w:rsid w:val="006F553C"/>
    <w:rsid w:val="006F5924"/>
    <w:rsid w:val="006F6258"/>
    <w:rsid w:val="006F63E8"/>
    <w:rsid w:val="006F65E1"/>
    <w:rsid w:val="006F7D61"/>
    <w:rsid w:val="006F7F8E"/>
    <w:rsid w:val="007000FA"/>
    <w:rsid w:val="00701552"/>
    <w:rsid w:val="00704ED0"/>
    <w:rsid w:val="00704FDE"/>
    <w:rsid w:val="00705448"/>
    <w:rsid w:val="007057AF"/>
    <w:rsid w:val="00705A60"/>
    <w:rsid w:val="00706F94"/>
    <w:rsid w:val="00711044"/>
    <w:rsid w:val="007122EC"/>
    <w:rsid w:val="00713E14"/>
    <w:rsid w:val="00714504"/>
    <w:rsid w:val="0071742A"/>
    <w:rsid w:val="007213B6"/>
    <w:rsid w:val="0072355F"/>
    <w:rsid w:val="007246CC"/>
    <w:rsid w:val="007246D5"/>
    <w:rsid w:val="007257EE"/>
    <w:rsid w:val="00726150"/>
    <w:rsid w:val="00730E8F"/>
    <w:rsid w:val="00731AC5"/>
    <w:rsid w:val="00731D48"/>
    <w:rsid w:val="00734484"/>
    <w:rsid w:val="00737FF7"/>
    <w:rsid w:val="007402A1"/>
    <w:rsid w:val="007408C0"/>
    <w:rsid w:val="00740EBD"/>
    <w:rsid w:val="00742000"/>
    <w:rsid w:val="00742076"/>
    <w:rsid w:val="00745136"/>
    <w:rsid w:val="00745A15"/>
    <w:rsid w:val="00745DD2"/>
    <w:rsid w:val="007468A5"/>
    <w:rsid w:val="00747B79"/>
    <w:rsid w:val="00751354"/>
    <w:rsid w:val="00752D37"/>
    <w:rsid w:val="00754090"/>
    <w:rsid w:val="00754DA1"/>
    <w:rsid w:val="0075576E"/>
    <w:rsid w:val="00755E8F"/>
    <w:rsid w:val="00756909"/>
    <w:rsid w:val="007603EE"/>
    <w:rsid w:val="00760D10"/>
    <w:rsid w:val="00762108"/>
    <w:rsid w:val="00766091"/>
    <w:rsid w:val="00766148"/>
    <w:rsid w:val="007664BE"/>
    <w:rsid w:val="007678A7"/>
    <w:rsid w:val="00770CEE"/>
    <w:rsid w:val="00770E38"/>
    <w:rsid w:val="007719B2"/>
    <w:rsid w:val="0077273D"/>
    <w:rsid w:val="00772F6B"/>
    <w:rsid w:val="0077395B"/>
    <w:rsid w:val="007751DE"/>
    <w:rsid w:val="00775740"/>
    <w:rsid w:val="00775D07"/>
    <w:rsid w:val="00777399"/>
    <w:rsid w:val="0077749E"/>
    <w:rsid w:val="0077753B"/>
    <w:rsid w:val="00777C17"/>
    <w:rsid w:val="0078051B"/>
    <w:rsid w:val="0078133D"/>
    <w:rsid w:val="00781E34"/>
    <w:rsid w:val="0078292D"/>
    <w:rsid w:val="0078305B"/>
    <w:rsid w:val="0078333A"/>
    <w:rsid w:val="0078391A"/>
    <w:rsid w:val="00783D0C"/>
    <w:rsid w:val="00785785"/>
    <w:rsid w:val="007912A7"/>
    <w:rsid w:val="00791DED"/>
    <w:rsid w:val="00792AA8"/>
    <w:rsid w:val="00793AAE"/>
    <w:rsid w:val="00793BF3"/>
    <w:rsid w:val="00793FFB"/>
    <w:rsid w:val="00794834"/>
    <w:rsid w:val="00794972"/>
    <w:rsid w:val="00795766"/>
    <w:rsid w:val="00796EE7"/>
    <w:rsid w:val="00797022"/>
    <w:rsid w:val="007A010C"/>
    <w:rsid w:val="007A0396"/>
    <w:rsid w:val="007A115A"/>
    <w:rsid w:val="007A1826"/>
    <w:rsid w:val="007A2545"/>
    <w:rsid w:val="007A3ABE"/>
    <w:rsid w:val="007A3E44"/>
    <w:rsid w:val="007A3F80"/>
    <w:rsid w:val="007A4CB0"/>
    <w:rsid w:val="007A4EE8"/>
    <w:rsid w:val="007A4F6D"/>
    <w:rsid w:val="007A5B52"/>
    <w:rsid w:val="007A62C3"/>
    <w:rsid w:val="007A7309"/>
    <w:rsid w:val="007B0380"/>
    <w:rsid w:val="007B4102"/>
    <w:rsid w:val="007B651A"/>
    <w:rsid w:val="007B6648"/>
    <w:rsid w:val="007B6669"/>
    <w:rsid w:val="007C018F"/>
    <w:rsid w:val="007C057F"/>
    <w:rsid w:val="007C0DEF"/>
    <w:rsid w:val="007C311B"/>
    <w:rsid w:val="007C3C5F"/>
    <w:rsid w:val="007C429C"/>
    <w:rsid w:val="007C506B"/>
    <w:rsid w:val="007C5121"/>
    <w:rsid w:val="007C5B59"/>
    <w:rsid w:val="007C6825"/>
    <w:rsid w:val="007D0986"/>
    <w:rsid w:val="007D11E2"/>
    <w:rsid w:val="007D1622"/>
    <w:rsid w:val="007D1811"/>
    <w:rsid w:val="007D5598"/>
    <w:rsid w:val="007D59A7"/>
    <w:rsid w:val="007D698B"/>
    <w:rsid w:val="007D7BB6"/>
    <w:rsid w:val="007E2B28"/>
    <w:rsid w:val="007E2C46"/>
    <w:rsid w:val="007E3843"/>
    <w:rsid w:val="007E481E"/>
    <w:rsid w:val="007E579A"/>
    <w:rsid w:val="007E5D35"/>
    <w:rsid w:val="007E7898"/>
    <w:rsid w:val="007F09FD"/>
    <w:rsid w:val="007F14D8"/>
    <w:rsid w:val="007F52A6"/>
    <w:rsid w:val="007F5789"/>
    <w:rsid w:val="007F66BE"/>
    <w:rsid w:val="007F68DA"/>
    <w:rsid w:val="007F7B69"/>
    <w:rsid w:val="008004E7"/>
    <w:rsid w:val="0080276C"/>
    <w:rsid w:val="0080411B"/>
    <w:rsid w:val="00804161"/>
    <w:rsid w:val="00805259"/>
    <w:rsid w:val="008060C8"/>
    <w:rsid w:val="00806D80"/>
    <w:rsid w:val="00806E4F"/>
    <w:rsid w:val="00807BD3"/>
    <w:rsid w:val="00810F5C"/>
    <w:rsid w:val="00812723"/>
    <w:rsid w:val="00814A6A"/>
    <w:rsid w:val="00814ED4"/>
    <w:rsid w:val="0081508E"/>
    <w:rsid w:val="008152E3"/>
    <w:rsid w:val="0081557C"/>
    <w:rsid w:val="008159B1"/>
    <w:rsid w:val="00815C20"/>
    <w:rsid w:val="00820282"/>
    <w:rsid w:val="00820D4A"/>
    <w:rsid w:val="0082117F"/>
    <w:rsid w:val="008219B3"/>
    <w:rsid w:val="00822F26"/>
    <w:rsid w:val="00824BCB"/>
    <w:rsid w:val="00824FB9"/>
    <w:rsid w:val="008254FC"/>
    <w:rsid w:val="0082619C"/>
    <w:rsid w:val="008265DE"/>
    <w:rsid w:val="0082726A"/>
    <w:rsid w:val="00827A0E"/>
    <w:rsid w:val="00831A0D"/>
    <w:rsid w:val="00831A32"/>
    <w:rsid w:val="008351BD"/>
    <w:rsid w:val="00835FBB"/>
    <w:rsid w:val="00836358"/>
    <w:rsid w:val="00836AD2"/>
    <w:rsid w:val="008375CC"/>
    <w:rsid w:val="00837D82"/>
    <w:rsid w:val="00840187"/>
    <w:rsid w:val="008405D8"/>
    <w:rsid w:val="008415CC"/>
    <w:rsid w:val="008418E2"/>
    <w:rsid w:val="00842862"/>
    <w:rsid w:val="00842952"/>
    <w:rsid w:val="00844E6C"/>
    <w:rsid w:val="00845199"/>
    <w:rsid w:val="00847992"/>
    <w:rsid w:val="00847DFE"/>
    <w:rsid w:val="00847E06"/>
    <w:rsid w:val="00850992"/>
    <w:rsid w:val="00851111"/>
    <w:rsid w:val="008512FA"/>
    <w:rsid w:val="00851997"/>
    <w:rsid w:val="00851F67"/>
    <w:rsid w:val="008525CF"/>
    <w:rsid w:val="008542CC"/>
    <w:rsid w:val="0085511E"/>
    <w:rsid w:val="008561BB"/>
    <w:rsid w:val="008576D7"/>
    <w:rsid w:val="00857857"/>
    <w:rsid w:val="00860571"/>
    <w:rsid w:val="00860973"/>
    <w:rsid w:val="00860B77"/>
    <w:rsid w:val="008616F4"/>
    <w:rsid w:val="0086183E"/>
    <w:rsid w:val="00863195"/>
    <w:rsid w:val="008648B5"/>
    <w:rsid w:val="0086641A"/>
    <w:rsid w:val="008678AF"/>
    <w:rsid w:val="00867F68"/>
    <w:rsid w:val="00872EA9"/>
    <w:rsid w:val="0087342A"/>
    <w:rsid w:val="008737D3"/>
    <w:rsid w:val="0087396C"/>
    <w:rsid w:val="00873E96"/>
    <w:rsid w:val="00874143"/>
    <w:rsid w:val="008747A8"/>
    <w:rsid w:val="00877CBF"/>
    <w:rsid w:val="008807CF"/>
    <w:rsid w:val="00882D53"/>
    <w:rsid w:val="00883437"/>
    <w:rsid w:val="008834C5"/>
    <w:rsid w:val="00883C24"/>
    <w:rsid w:val="008844A6"/>
    <w:rsid w:val="008853F8"/>
    <w:rsid w:val="00886433"/>
    <w:rsid w:val="00886461"/>
    <w:rsid w:val="0089078C"/>
    <w:rsid w:val="00890A28"/>
    <w:rsid w:val="00890F94"/>
    <w:rsid w:val="00894010"/>
    <w:rsid w:val="008953BD"/>
    <w:rsid w:val="00895D02"/>
    <w:rsid w:val="0089600B"/>
    <w:rsid w:val="008A0ABA"/>
    <w:rsid w:val="008A1FF6"/>
    <w:rsid w:val="008A28CC"/>
    <w:rsid w:val="008A4628"/>
    <w:rsid w:val="008A4F1E"/>
    <w:rsid w:val="008A59BE"/>
    <w:rsid w:val="008A6D9A"/>
    <w:rsid w:val="008A7AA2"/>
    <w:rsid w:val="008B47CB"/>
    <w:rsid w:val="008B5EA8"/>
    <w:rsid w:val="008B6A6C"/>
    <w:rsid w:val="008C15BB"/>
    <w:rsid w:val="008C27F5"/>
    <w:rsid w:val="008C28E5"/>
    <w:rsid w:val="008C2A21"/>
    <w:rsid w:val="008C4E5F"/>
    <w:rsid w:val="008C5B27"/>
    <w:rsid w:val="008C63AD"/>
    <w:rsid w:val="008C6836"/>
    <w:rsid w:val="008C6C82"/>
    <w:rsid w:val="008C73EF"/>
    <w:rsid w:val="008D00CD"/>
    <w:rsid w:val="008D07BA"/>
    <w:rsid w:val="008D15F7"/>
    <w:rsid w:val="008D1FDE"/>
    <w:rsid w:val="008D2684"/>
    <w:rsid w:val="008D31F5"/>
    <w:rsid w:val="008D351D"/>
    <w:rsid w:val="008D36AC"/>
    <w:rsid w:val="008E00FC"/>
    <w:rsid w:val="008E1103"/>
    <w:rsid w:val="008E1985"/>
    <w:rsid w:val="008E1C45"/>
    <w:rsid w:val="008E242E"/>
    <w:rsid w:val="008E6302"/>
    <w:rsid w:val="008E647B"/>
    <w:rsid w:val="008E7B61"/>
    <w:rsid w:val="008F358F"/>
    <w:rsid w:val="008F3AE2"/>
    <w:rsid w:val="008F6221"/>
    <w:rsid w:val="008F62A4"/>
    <w:rsid w:val="008F722B"/>
    <w:rsid w:val="008F777B"/>
    <w:rsid w:val="008F7C16"/>
    <w:rsid w:val="008F7CCE"/>
    <w:rsid w:val="0090187D"/>
    <w:rsid w:val="00903CAD"/>
    <w:rsid w:val="009064E2"/>
    <w:rsid w:val="009077C7"/>
    <w:rsid w:val="00907A99"/>
    <w:rsid w:val="00911B64"/>
    <w:rsid w:val="00911D38"/>
    <w:rsid w:val="0091220E"/>
    <w:rsid w:val="009129A1"/>
    <w:rsid w:val="00913F61"/>
    <w:rsid w:val="0091465A"/>
    <w:rsid w:val="00914C03"/>
    <w:rsid w:val="00914ED5"/>
    <w:rsid w:val="00915FC8"/>
    <w:rsid w:val="00920216"/>
    <w:rsid w:val="009203F8"/>
    <w:rsid w:val="00920463"/>
    <w:rsid w:val="009215BD"/>
    <w:rsid w:val="009231E5"/>
    <w:rsid w:val="00923216"/>
    <w:rsid w:val="009238C7"/>
    <w:rsid w:val="00923D68"/>
    <w:rsid w:val="009245CA"/>
    <w:rsid w:val="0092682D"/>
    <w:rsid w:val="00926E4D"/>
    <w:rsid w:val="00930375"/>
    <w:rsid w:val="0093133B"/>
    <w:rsid w:val="00931509"/>
    <w:rsid w:val="0093352D"/>
    <w:rsid w:val="00934454"/>
    <w:rsid w:val="00935633"/>
    <w:rsid w:val="009359E1"/>
    <w:rsid w:val="0093630F"/>
    <w:rsid w:val="0093710F"/>
    <w:rsid w:val="0093757D"/>
    <w:rsid w:val="009376FF"/>
    <w:rsid w:val="00940185"/>
    <w:rsid w:val="009407E6"/>
    <w:rsid w:val="00940BCD"/>
    <w:rsid w:val="0094122C"/>
    <w:rsid w:val="00941279"/>
    <w:rsid w:val="00942D0C"/>
    <w:rsid w:val="0094495E"/>
    <w:rsid w:val="00945F89"/>
    <w:rsid w:val="00946254"/>
    <w:rsid w:val="009462D5"/>
    <w:rsid w:val="009506CA"/>
    <w:rsid w:val="00952168"/>
    <w:rsid w:val="0095454C"/>
    <w:rsid w:val="0095456C"/>
    <w:rsid w:val="009547B3"/>
    <w:rsid w:val="00954D73"/>
    <w:rsid w:val="00956905"/>
    <w:rsid w:val="00957FAE"/>
    <w:rsid w:val="009607E7"/>
    <w:rsid w:val="00960A2F"/>
    <w:rsid w:val="009614C6"/>
    <w:rsid w:val="00962BFB"/>
    <w:rsid w:val="00962E1C"/>
    <w:rsid w:val="00962E5F"/>
    <w:rsid w:val="0096349D"/>
    <w:rsid w:val="00964954"/>
    <w:rsid w:val="0096574A"/>
    <w:rsid w:val="009658BC"/>
    <w:rsid w:val="00966DEC"/>
    <w:rsid w:val="00967FED"/>
    <w:rsid w:val="00971464"/>
    <w:rsid w:val="00971C64"/>
    <w:rsid w:val="00972F36"/>
    <w:rsid w:val="00975202"/>
    <w:rsid w:val="0097617D"/>
    <w:rsid w:val="00976582"/>
    <w:rsid w:val="0097673B"/>
    <w:rsid w:val="009776DD"/>
    <w:rsid w:val="00977ACC"/>
    <w:rsid w:val="00980B05"/>
    <w:rsid w:val="0098143D"/>
    <w:rsid w:val="009818DF"/>
    <w:rsid w:val="00984102"/>
    <w:rsid w:val="0098610A"/>
    <w:rsid w:val="0098794C"/>
    <w:rsid w:val="00987C7D"/>
    <w:rsid w:val="00987DDF"/>
    <w:rsid w:val="009900CE"/>
    <w:rsid w:val="00990380"/>
    <w:rsid w:val="009921DB"/>
    <w:rsid w:val="00992EF4"/>
    <w:rsid w:val="009940EF"/>
    <w:rsid w:val="00994A8D"/>
    <w:rsid w:val="00994D06"/>
    <w:rsid w:val="00997010"/>
    <w:rsid w:val="00997CF0"/>
    <w:rsid w:val="009A01AF"/>
    <w:rsid w:val="009A0BBC"/>
    <w:rsid w:val="009A21C2"/>
    <w:rsid w:val="009A5AFD"/>
    <w:rsid w:val="009A6599"/>
    <w:rsid w:val="009A6EFD"/>
    <w:rsid w:val="009B0A7B"/>
    <w:rsid w:val="009B119E"/>
    <w:rsid w:val="009B1D0C"/>
    <w:rsid w:val="009B30A6"/>
    <w:rsid w:val="009B39DC"/>
    <w:rsid w:val="009B5485"/>
    <w:rsid w:val="009B5A82"/>
    <w:rsid w:val="009B61E7"/>
    <w:rsid w:val="009B691D"/>
    <w:rsid w:val="009B7785"/>
    <w:rsid w:val="009C2419"/>
    <w:rsid w:val="009C2AF9"/>
    <w:rsid w:val="009C2EE2"/>
    <w:rsid w:val="009C54CA"/>
    <w:rsid w:val="009C5C12"/>
    <w:rsid w:val="009C6E72"/>
    <w:rsid w:val="009C7C21"/>
    <w:rsid w:val="009D202E"/>
    <w:rsid w:val="009D2C7C"/>
    <w:rsid w:val="009D3C3F"/>
    <w:rsid w:val="009D4D67"/>
    <w:rsid w:val="009D57AF"/>
    <w:rsid w:val="009D5F2B"/>
    <w:rsid w:val="009D635B"/>
    <w:rsid w:val="009D66DC"/>
    <w:rsid w:val="009D6D24"/>
    <w:rsid w:val="009D75EB"/>
    <w:rsid w:val="009D7F6F"/>
    <w:rsid w:val="009E0393"/>
    <w:rsid w:val="009E07D3"/>
    <w:rsid w:val="009E0CD4"/>
    <w:rsid w:val="009E34B9"/>
    <w:rsid w:val="009E7462"/>
    <w:rsid w:val="009F06F2"/>
    <w:rsid w:val="009F149E"/>
    <w:rsid w:val="009F3D95"/>
    <w:rsid w:val="009F5DC7"/>
    <w:rsid w:val="009F635E"/>
    <w:rsid w:val="009F7707"/>
    <w:rsid w:val="009F7A09"/>
    <w:rsid w:val="00A00D64"/>
    <w:rsid w:val="00A01372"/>
    <w:rsid w:val="00A01A9C"/>
    <w:rsid w:val="00A02C5D"/>
    <w:rsid w:val="00A02E02"/>
    <w:rsid w:val="00A05505"/>
    <w:rsid w:val="00A05784"/>
    <w:rsid w:val="00A140D3"/>
    <w:rsid w:val="00A1446B"/>
    <w:rsid w:val="00A1530E"/>
    <w:rsid w:val="00A167F2"/>
    <w:rsid w:val="00A170D2"/>
    <w:rsid w:val="00A17EFE"/>
    <w:rsid w:val="00A20C78"/>
    <w:rsid w:val="00A218E8"/>
    <w:rsid w:val="00A21ACD"/>
    <w:rsid w:val="00A22968"/>
    <w:rsid w:val="00A2312E"/>
    <w:rsid w:val="00A24323"/>
    <w:rsid w:val="00A2512C"/>
    <w:rsid w:val="00A2515B"/>
    <w:rsid w:val="00A2588E"/>
    <w:rsid w:val="00A25EEA"/>
    <w:rsid w:val="00A26EDF"/>
    <w:rsid w:val="00A27727"/>
    <w:rsid w:val="00A30633"/>
    <w:rsid w:val="00A30B0A"/>
    <w:rsid w:val="00A324B1"/>
    <w:rsid w:val="00A32BF6"/>
    <w:rsid w:val="00A33C3C"/>
    <w:rsid w:val="00A33C9B"/>
    <w:rsid w:val="00A34789"/>
    <w:rsid w:val="00A359AA"/>
    <w:rsid w:val="00A361E6"/>
    <w:rsid w:val="00A3630E"/>
    <w:rsid w:val="00A37BB8"/>
    <w:rsid w:val="00A41E18"/>
    <w:rsid w:val="00A41FF8"/>
    <w:rsid w:val="00A42C72"/>
    <w:rsid w:val="00A42D87"/>
    <w:rsid w:val="00A44738"/>
    <w:rsid w:val="00A449F9"/>
    <w:rsid w:val="00A44BD3"/>
    <w:rsid w:val="00A44C7F"/>
    <w:rsid w:val="00A44FC0"/>
    <w:rsid w:val="00A4521D"/>
    <w:rsid w:val="00A46D6F"/>
    <w:rsid w:val="00A47B69"/>
    <w:rsid w:val="00A50A6E"/>
    <w:rsid w:val="00A51F0A"/>
    <w:rsid w:val="00A53F0F"/>
    <w:rsid w:val="00A54EF2"/>
    <w:rsid w:val="00A55C46"/>
    <w:rsid w:val="00A55D48"/>
    <w:rsid w:val="00A56A91"/>
    <w:rsid w:val="00A56F78"/>
    <w:rsid w:val="00A57BEB"/>
    <w:rsid w:val="00A61332"/>
    <w:rsid w:val="00A61673"/>
    <w:rsid w:val="00A62D15"/>
    <w:rsid w:val="00A632AD"/>
    <w:rsid w:val="00A63A6D"/>
    <w:rsid w:val="00A64926"/>
    <w:rsid w:val="00A665CF"/>
    <w:rsid w:val="00A67CA7"/>
    <w:rsid w:val="00A70BE2"/>
    <w:rsid w:val="00A72EC4"/>
    <w:rsid w:val="00A7312A"/>
    <w:rsid w:val="00A73989"/>
    <w:rsid w:val="00A751BA"/>
    <w:rsid w:val="00A76814"/>
    <w:rsid w:val="00A7752F"/>
    <w:rsid w:val="00A77985"/>
    <w:rsid w:val="00A77F48"/>
    <w:rsid w:val="00A80ABC"/>
    <w:rsid w:val="00A80C9A"/>
    <w:rsid w:val="00A81819"/>
    <w:rsid w:val="00A83714"/>
    <w:rsid w:val="00A85C35"/>
    <w:rsid w:val="00A86A45"/>
    <w:rsid w:val="00A90E03"/>
    <w:rsid w:val="00A91E52"/>
    <w:rsid w:val="00A92061"/>
    <w:rsid w:val="00A93B2B"/>
    <w:rsid w:val="00A940F3"/>
    <w:rsid w:val="00A94249"/>
    <w:rsid w:val="00A94BC9"/>
    <w:rsid w:val="00A959BC"/>
    <w:rsid w:val="00A9727F"/>
    <w:rsid w:val="00A97EB0"/>
    <w:rsid w:val="00AA15FA"/>
    <w:rsid w:val="00AA28A2"/>
    <w:rsid w:val="00AA2DE3"/>
    <w:rsid w:val="00AA3C42"/>
    <w:rsid w:val="00AA3C60"/>
    <w:rsid w:val="00AA43BB"/>
    <w:rsid w:val="00AA51AA"/>
    <w:rsid w:val="00AA5ADF"/>
    <w:rsid w:val="00AA6E32"/>
    <w:rsid w:val="00AA7660"/>
    <w:rsid w:val="00AB0549"/>
    <w:rsid w:val="00AB19D6"/>
    <w:rsid w:val="00AB2FF4"/>
    <w:rsid w:val="00AB43CF"/>
    <w:rsid w:val="00AB5169"/>
    <w:rsid w:val="00AB5F9C"/>
    <w:rsid w:val="00AB680D"/>
    <w:rsid w:val="00AC15CF"/>
    <w:rsid w:val="00AC1AD6"/>
    <w:rsid w:val="00AC1C3B"/>
    <w:rsid w:val="00AC58DD"/>
    <w:rsid w:val="00AC6F09"/>
    <w:rsid w:val="00AC6F2C"/>
    <w:rsid w:val="00AC7CB2"/>
    <w:rsid w:val="00AD64DF"/>
    <w:rsid w:val="00AD7DE0"/>
    <w:rsid w:val="00AE0BF2"/>
    <w:rsid w:val="00AE0C12"/>
    <w:rsid w:val="00AE0E92"/>
    <w:rsid w:val="00AE1025"/>
    <w:rsid w:val="00AE3F03"/>
    <w:rsid w:val="00AE4E28"/>
    <w:rsid w:val="00AE6261"/>
    <w:rsid w:val="00AE64F0"/>
    <w:rsid w:val="00AE6731"/>
    <w:rsid w:val="00AE6859"/>
    <w:rsid w:val="00AE6DD0"/>
    <w:rsid w:val="00AE7367"/>
    <w:rsid w:val="00AF0039"/>
    <w:rsid w:val="00AF04FA"/>
    <w:rsid w:val="00AF1DC4"/>
    <w:rsid w:val="00AF23C8"/>
    <w:rsid w:val="00AF2AE2"/>
    <w:rsid w:val="00AF50BF"/>
    <w:rsid w:val="00AF5DCA"/>
    <w:rsid w:val="00AF6488"/>
    <w:rsid w:val="00AF7146"/>
    <w:rsid w:val="00AF74A4"/>
    <w:rsid w:val="00B003D5"/>
    <w:rsid w:val="00B02660"/>
    <w:rsid w:val="00B03773"/>
    <w:rsid w:val="00B0377E"/>
    <w:rsid w:val="00B05029"/>
    <w:rsid w:val="00B06893"/>
    <w:rsid w:val="00B06B08"/>
    <w:rsid w:val="00B07241"/>
    <w:rsid w:val="00B07BA9"/>
    <w:rsid w:val="00B10055"/>
    <w:rsid w:val="00B10FA9"/>
    <w:rsid w:val="00B1141E"/>
    <w:rsid w:val="00B12525"/>
    <w:rsid w:val="00B1278B"/>
    <w:rsid w:val="00B157CD"/>
    <w:rsid w:val="00B15E4D"/>
    <w:rsid w:val="00B17295"/>
    <w:rsid w:val="00B202DD"/>
    <w:rsid w:val="00B20B6C"/>
    <w:rsid w:val="00B20EBB"/>
    <w:rsid w:val="00B215F5"/>
    <w:rsid w:val="00B21A1A"/>
    <w:rsid w:val="00B22788"/>
    <w:rsid w:val="00B25313"/>
    <w:rsid w:val="00B25D73"/>
    <w:rsid w:val="00B25E0B"/>
    <w:rsid w:val="00B26B60"/>
    <w:rsid w:val="00B27980"/>
    <w:rsid w:val="00B279A2"/>
    <w:rsid w:val="00B27A54"/>
    <w:rsid w:val="00B27B26"/>
    <w:rsid w:val="00B3008E"/>
    <w:rsid w:val="00B30783"/>
    <w:rsid w:val="00B31254"/>
    <w:rsid w:val="00B31A46"/>
    <w:rsid w:val="00B33B7A"/>
    <w:rsid w:val="00B3725C"/>
    <w:rsid w:val="00B41905"/>
    <w:rsid w:val="00B41F0F"/>
    <w:rsid w:val="00B42560"/>
    <w:rsid w:val="00B42887"/>
    <w:rsid w:val="00B442C3"/>
    <w:rsid w:val="00B44D1E"/>
    <w:rsid w:val="00B455AA"/>
    <w:rsid w:val="00B45778"/>
    <w:rsid w:val="00B457A1"/>
    <w:rsid w:val="00B457C8"/>
    <w:rsid w:val="00B4630F"/>
    <w:rsid w:val="00B464B1"/>
    <w:rsid w:val="00B47768"/>
    <w:rsid w:val="00B47A4A"/>
    <w:rsid w:val="00B47B99"/>
    <w:rsid w:val="00B506F2"/>
    <w:rsid w:val="00B510E3"/>
    <w:rsid w:val="00B521AC"/>
    <w:rsid w:val="00B52702"/>
    <w:rsid w:val="00B53E28"/>
    <w:rsid w:val="00B5471B"/>
    <w:rsid w:val="00B54804"/>
    <w:rsid w:val="00B5498D"/>
    <w:rsid w:val="00B5501D"/>
    <w:rsid w:val="00B55716"/>
    <w:rsid w:val="00B562AA"/>
    <w:rsid w:val="00B56530"/>
    <w:rsid w:val="00B6099C"/>
    <w:rsid w:val="00B60D46"/>
    <w:rsid w:val="00B60EE3"/>
    <w:rsid w:val="00B6151E"/>
    <w:rsid w:val="00B63599"/>
    <w:rsid w:val="00B641F9"/>
    <w:rsid w:val="00B64962"/>
    <w:rsid w:val="00B64A6D"/>
    <w:rsid w:val="00B653C9"/>
    <w:rsid w:val="00B67225"/>
    <w:rsid w:val="00B6723B"/>
    <w:rsid w:val="00B676EC"/>
    <w:rsid w:val="00B7016C"/>
    <w:rsid w:val="00B7039B"/>
    <w:rsid w:val="00B7086A"/>
    <w:rsid w:val="00B74D1E"/>
    <w:rsid w:val="00B761CE"/>
    <w:rsid w:val="00B7664D"/>
    <w:rsid w:val="00B76A18"/>
    <w:rsid w:val="00B770F9"/>
    <w:rsid w:val="00B8010C"/>
    <w:rsid w:val="00B80876"/>
    <w:rsid w:val="00B83DD5"/>
    <w:rsid w:val="00B84AC4"/>
    <w:rsid w:val="00B84C6C"/>
    <w:rsid w:val="00B856D0"/>
    <w:rsid w:val="00B85843"/>
    <w:rsid w:val="00B85845"/>
    <w:rsid w:val="00B85C8E"/>
    <w:rsid w:val="00B864DE"/>
    <w:rsid w:val="00B86581"/>
    <w:rsid w:val="00B9245F"/>
    <w:rsid w:val="00B92664"/>
    <w:rsid w:val="00B92687"/>
    <w:rsid w:val="00B933B0"/>
    <w:rsid w:val="00B93D72"/>
    <w:rsid w:val="00B94248"/>
    <w:rsid w:val="00B942A1"/>
    <w:rsid w:val="00B94B4F"/>
    <w:rsid w:val="00B96E3D"/>
    <w:rsid w:val="00B976F6"/>
    <w:rsid w:val="00BA02C6"/>
    <w:rsid w:val="00BA07F9"/>
    <w:rsid w:val="00BA154B"/>
    <w:rsid w:val="00BA4262"/>
    <w:rsid w:val="00BA5F41"/>
    <w:rsid w:val="00BA7385"/>
    <w:rsid w:val="00BA7D2D"/>
    <w:rsid w:val="00BB0E44"/>
    <w:rsid w:val="00BB187C"/>
    <w:rsid w:val="00BB21D8"/>
    <w:rsid w:val="00BB296B"/>
    <w:rsid w:val="00BB3294"/>
    <w:rsid w:val="00BB3622"/>
    <w:rsid w:val="00BB682C"/>
    <w:rsid w:val="00BB69F3"/>
    <w:rsid w:val="00BB7CA9"/>
    <w:rsid w:val="00BC236B"/>
    <w:rsid w:val="00BC2BB4"/>
    <w:rsid w:val="00BC3392"/>
    <w:rsid w:val="00BC3449"/>
    <w:rsid w:val="00BC3A67"/>
    <w:rsid w:val="00BC4DE4"/>
    <w:rsid w:val="00BC5534"/>
    <w:rsid w:val="00BC65D9"/>
    <w:rsid w:val="00BC6D61"/>
    <w:rsid w:val="00BC7753"/>
    <w:rsid w:val="00BC7C52"/>
    <w:rsid w:val="00BC7E7C"/>
    <w:rsid w:val="00BD0CF6"/>
    <w:rsid w:val="00BD1471"/>
    <w:rsid w:val="00BD14C5"/>
    <w:rsid w:val="00BD196A"/>
    <w:rsid w:val="00BD2081"/>
    <w:rsid w:val="00BD2311"/>
    <w:rsid w:val="00BD32D5"/>
    <w:rsid w:val="00BD537B"/>
    <w:rsid w:val="00BD61E9"/>
    <w:rsid w:val="00BD6262"/>
    <w:rsid w:val="00BE0D6E"/>
    <w:rsid w:val="00BE1FDE"/>
    <w:rsid w:val="00BE40AF"/>
    <w:rsid w:val="00BE4C48"/>
    <w:rsid w:val="00BE61C1"/>
    <w:rsid w:val="00BE64AF"/>
    <w:rsid w:val="00BE6717"/>
    <w:rsid w:val="00BF0381"/>
    <w:rsid w:val="00BF1F97"/>
    <w:rsid w:val="00BF2748"/>
    <w:rsid w:val="00BF285E"/>
    <w:rsid w:val="00BF508E"/>
    <w:rsid w:val="00BF6E7B"/>
    <w:rsid w:val="00BF7F8B"/>
    <w:rsid w:val="00C00168"/>
    <w:rsid w:val="00C00663"/>
    <w:rsid w:val="00C01021"/>
    <w:rsid w:val="00C0141F"/>
    <w:rsid w:val="00C0155E"/>
    <w:rsid w:val="00C03EDD"/>
    <w:rsid w:val="00C043E9"/>
    <w:rsid w:val="00C048AF"/>
    <w:rsid w:val="00C067CC"/>
    <w:rsid w:val="00C075A6"/>
    <w:rsid w:val="00C077E0"/>
    <w:rsid w:val="00C07DE6"/>
    <w:rsid w:val="00C10479"/>
    <w:rsid w:val="00C12C7A"/>
    <w:rsid w:val="00C13E05"/>
    <w:rsid w:val="00C15203"/>
    <w:rsid w:val="00C154B5"/>
    <w:rsid w:val="00C16300"/>
    <w:rsid w:val="00C17872"/>
    <w:rsid w:val="00C17BDA"/>
    <w:rsid w:val="00C205E9"/>
    <w:rsid w:val="00C212FC"/>
    <w:rsid w:val="00C237C1"/>
    <w:rsid w:val="00C23F48"/>
    <w:rsid w:val="00C2501A"/>
    <w:rsid w:val="00C25543"/>
    <w:rsid w:val="00C262BD"/>
    <w:rsid w:val="00C3071F"/>
    <w:rsid w:val="00C310C2"/>
    <w:rsid w:val="00C310E1"/>
    <w:rsid w:val="00C31A95"/>
    <w:rsid w:val="00C32A9F"/>
    <w:rsid w:val="00C35BBE"/>
    <w:rsid w:val="00C36228"/>
    <w:rsid w:val="00C36525"/>
    <w:rsid w:val="00C369A8"/>
    <w:rsid w:val="00C36E5C"/>
    <w:rsid w:val="00C37594"/>
    <w:rsid w:val="00C377DC"/>
    <w:rsid w:val="00C37F2A"/>
    <w:rsid w:val="00C40EB3"/>
    <w:rsid w:val="00C412E1"/>
    <w:rsid w:val="00C41BD9"/>
    <w:rsid w:val="00C41DBA"/>
    <w:rsid w:val="00C42476"/>
    <w:rsid w:val="00C434FD"/>
    <w:rsid w:val="00C45633"/>
    <w:rsid w:val="00C45762"/>
    <w:rsid w:val="00C45E69"/>
    <w:rsid w:val="00C47AC7"/>
    <w:rsid w:val="00C502DB"/>
    <w:rsid w:val="00C50623"/>
    <w:rsid w:val="00C5192E"/>
    <w:rsid w:val="00C51965"/>
    <w:rsid w:val="00C5210B"/>
    <w:rsid w:val="00C527B9"/>
    <w:rsid w:val="00C52834"/>
    <w:rsid w:val="00C52B82"/>
    <w:rsid w:val="00C52DE6"/>
    <w:rsid w:val="00C57C8A"/>
    <w:rsid w:val="00C57F76"/>
    <w:rsid w:val="00C6016B"/>
    <w:rsid w:val="00C602EB"/>
    <w:rsid w:val="00C61B12"/>
    <w:rsid w:val="00C634A7"/>
    <w:rsid w:val="00C638D7"/>
    <w:rsid w:val="00C638DF"/>
    <w:rsid w:val="00C63DC2"/>
    <w:rsid w:val="00C64720"/>
    <w:rsid w:val="00C64FAE"/>
    <w:rsid w:val="00C6517F"/>
    <w:rsid w:val="00C66655"/>
    <w:rsid w:val="00C67BA6"/>
    <w:rsid w:val="00C70DA3"/>
    <w:rsid w:val="00C71920"/>
    <w:rsid w:val="00C71987"/>
    <w:rsid w:val="00C71A4E"/>
    <w:rsid w:val="00C72A63"/>
    <w:rsid w:val="00C77B00"/>
    <w:rsid w:val="00C80AE4"/>
    <w:rsid w:val="00C81F48"/>
    <w:rsid w:val="00C84964"/>
    <w:rsid w:val="00C857F1"/>
    <w:rsid w:val="00C8631E"/>
    <w:rsid w:val="00C86A89"/>
    <w:rsid w:val="00C871C4"/>
    <w:rsid w:val="00C87C73"/>
    <w:rsid w:val="00C90E69"/>
    <w:rsid w:val="00C92453"/>
    <w:rsid w:val="00C9363A"/>
    <w:rsid w:val="00C93E96"/>
    <w:rsid w:val="00C94E3C"/>
    <w:rsid w:val="00C962B9"/>
    <w:rsid w:val="00CA1130"/>
    <w:rsid w:val="00CA14E4"/>
    <w:rsid w:val="00CA415F"/>
    <w:rsid w:val="00CA4E54"/>
    <w:rsid w:val="00CA5EA7"/>
    <w:rsid w:val="00CA6028"/>
    <w:rsid w:val="00CA7081"/>
    <w:rsid w:val="00CB026C"/>
    <w:rsid w:val="00CB2C14"/>
    <w:rsid w:val="00CB2E5A"/>
    <w:rsid w:val="00CB5644"/>
    <w:rsid w:val="00CB5A49"/>
    <w:rsid w:val="00CB5C15"/>
    <w:rsid w:val="00CB678B"/>
    <w:rsid w:val="00CC02A4"/>
    <w:rsid w:val="00CC1228"/>
    <w:rsid w:val="00CC1A21"/>
    <w:rsid w:val="00CC25A1"/>
    <w:rsid w:val="00CC2839"/>
    <w:rsid w:val="00CC341D"/>
    <w:rsid w:val="00CC4FCE"/>
    <w:rsid w:val="00CC58FD"/>
    <w:rsid w:val="00CC66DE"/>
    <w:rsid w:val="00CC7C0C"/>
    <w:rsid w:val="00CC7F6B"/>
    <w:rsid w:val="00CD12D7"/>
    <w:rsid w:val="00CD1F5F"/>
    <w:rsid w:val="00CD71C8"/>
    <w:rsid w:val="00CD75E3"/>
    <w:rsid w:val="00CE11ED"/>
    <w:rsid w:val="00CE1CB7"/>
    <w:rsid w:val="00CE1FE8"/>
    <w:rsid w:val="00CE2627"/>
    <w:rsid w:val="00CE2ADB"/>
    <w:rsid w:val="00CE2E2C"/>
    <w:rsid w:val="00CE2EB2"/>
    <w:rsid w:val="00CE4805"/>
    <w:rsid w:val="00CE49EC"/>
    <w:rsid w:val="00CE525D"/>
    <w:rsid w:val="00CE55EB"/>
    <w:rsid w:val="00CE5C99"/>
    <w:rsid w:val="00CE5F4E"/>
    <w:rsid w:val="00CE648C"/>
    <w:rsid w:val="00CE7D68"/>
    <w:rsid w:val="00CF1CA6"/>
    <w:rsid w:val="00CF232B"/>
    <w:rsid w:val="00CF23EE"/>
    <w:rsid w:val="00CF44F4"/>
    <w:rsid w:val="00D028C9"/>
    <w:rsid w:val="00D05C2E"/>
    <w:rsid w:val="00D06693"/>
    <w:rsid w:val="00D10A25"/>
    <w:rsid w:val="00D11357"/>
    <w:rsid w:val="00D12096"/>
    <w:rsid w:val="00D126F7"/>
    <w:rsid w:val="00D129F5"/>
    <w:rsid w:val="00D12D9A"/>
    <w:rsid w:val="00D12ED9"/>
    <w:rsid w:val="00D13130"/>
    <w:rsid w:val="00D13CC0"/>
    <w:rsid w:val="00D1417D"/>
    <w:rsid w:val="00D141DD"/>
    <w:rsid w:val="00D1494A"/>
    <w:rsid w:val="00D14FBB"/>
    <w:rsid w:val="00D16338"/>
    <w:rsid w:val="00D163A7"/>
    <w:rsid w:val="00D16EDE"/>
    <w:rsid w:val="00D21887"/>
    <w:rsid w:val="00D23644"/>
    <w:rsid w:val="00D2473D"/>
    <w:rsid w:val="00D25988"/>
    <w:rsid w:val="00D25D7C"/>
    <w:rsid w:val="00D266DE"/>
    <w:rsid w:val="00D30409"/>
    <w:rsid w:val="00D31689"/>
    <w:rsid w:val="00D31F0D"/>
    <w:rsid w:val="00D3209B"/>
    <w:rsid w:val="00D32140"/>
    <w:rsid w:val="00D3366B"/>
    <w:rsid w:val="00D355E8"/>
    <w:rsid w:val="00D362CE"/>
    <w:rsid w:val="00D37A33"/>
    <w:rsid w:val="00D4114C"/>
    <w:rsid w:val="00D41BF1"/>
    <w:rsid w:val="00D43DD6"/>
    <w:rsid w:val="00D44A66"/>
    <w:rsid w:val="00D47AAE"/>
    <w:rsid w:val="00D47E8F"/>
    <w:rsid w:val="00D50267"/>
    <w:rsid w:val="00D51C2C"/>
    <w:rsid w:val="00D53472"/>
    <w:rsid w:val="00D53FF9"/>
    <w:rsid w:val="00D544CA"/>
    <w:rsid w:val="00D547A3"/>
    <w:rsid w:val="00D54FE3"/>
    <w:rsid w:val="00D55A36"/>
    <w:rsid w:val="00D55FBF"/>
    <w:rsid w:val="00D5689A"/>
    <w:rsid w:val="00D57072"/>
    <w:rsid w:val="00D57438"/>
    <w:rsid w:val="00D60B88"/>
    <w:rsid w:val="00D61249"/>
    <w:rsid w:val="00D61AE5"/>
    <w:rsid w:val="00D64636"/>
    <w:rsid w:val="00D668E4"/>
    <w:rsid w:val="00D67466"/>
    <w:rsid w:val="00D7014D"/>
    <w:rsid w:val="00D70330"/>
    <w:rsid w:val="00D7047B"/>
    <w:rsid w:val="00D729A9"/>
    <w:rsid w:val="00D72F74"/>
    <w:rsid w:val="00D72F9B"/>
    <w:rsid w:val="00D73CC3"/>
    <w:rsid w:val="00D741F4"/>
    <w:rsid w:val="00D74FEC"/>
    <w:rsid w:val="00D75505"/>
    <w:rsid w:val="00D75970"/>
    <w:rsid w:val="00D75C4D"/>
    <w:rsid w:val="00D7651A"/>
    <w:rsid w:val="00D76695"/>
    <w:rsid w:val="00D77DAB"/>
    <w:rsid w:val="00D81D97"/>
    <w:rsid w:val="00D8228F"/>
    <w:rsid w:val="00D82A27"/>
    <w:rsid w:val="00D82DF6"/>
    <w:rsid w:val="00D83CB1"/>
    <w:rsid w:val="00D862DA"/>
    <w:rsid w:val="00D8640C"/>
    <w:rsid w:val="00D86456"/>
    <w:rsid w:val="00D870BD"/>
    <w:rsid w:val="00D90ED8"/>
    <w:rsid w:val="00D912B9"/>
    <w:rsid w:val="00D9213F"/>
    <w:rsid w:val="00D939A6"/>
    <w:rsid w:val="00D93A0B"/>
    <w:rsid w:val="00D955F0"/>
    <w:rsid w:val="00D959A3"/>
    <w:rsid w:val="00D9600A"/>
    <w:rsid w:val="00D9652C"/>
    <w:rsid w:val="00D97726"/>
    <w:rsid w:val="00DA2322"/>
    <w:rsid w:val="00DA2B05"/>
    <w:rsid w:val="00DA3D7B"/>
    <w:rsid w:val="00DA3EFD"/>
    <w:rsid w:val="00DA546A"/>
    <w:rsid w:val="00DA5B7A"/>
    <w:rsid w:val="00DA5D7D"/>
    <w:rsid w:val="00DA6721"/>
    <w:rsid w:val="00DA7189"/>
    <w:rsid w:val="00DA735F"/>
    <w:rsid w:val="00DA7370"/>
    <w:rsid w:val="00DA7AC6"/>
    <w:rsid w:val="00DB1190"/>
    <w:rsid w:val="00DB11F8"/>
    <w:rsid w:val="00DB4594"/>
    <w:rsid w:val="00DB4710"/>
    <w:rsid w:val="00DB4AA3"/>
    <w:rsid w:val="00DB5043"/>
    <w:rsid w:val="00DB505E"/>
    <w:rsid w:val="00DB52E4"/>
    <w:rsid w:val="00DB68FF"/>
    <w:rsid w:val="00DB7230"/>
    <w:rsid w:val="00DC0F79"/>
    <w:rsid w:val="00DC32BA"/>
    <w:rsid w:val="00DC48B7"/>
    <w:rsid w:val="00DC55AC"/>
    <w:rsid w:val="00DC5862"/>
    <w:rsid w:val="00DC5FD8"/>
    <w:rsid w:val="00DC6DF8"/>
    <w:rsid w:val="00DC7238"/>
    <w:rsid w:val="00DD136A"/>
    <w:rsid w:val="00DD2C49"/>
    <w:rsid w:val="00DD3FC9"/>
    <w:rsid w:val="00DD5977"/>
    <w:rsid w:val="00DD6537"/>
    <w:rsid w:val="00DD6667"/>
    <w:rsid w:val="00DD74A2"/>
    <w:rsid w:val="00DD78E3"/>
    <w:rsid w:val="00DE2885"/>
    <w:rsid w:val="00DE3603"/>
    <w:rsid w:val="00DE383B"/>
    <w:rsid w:val="00DE49BE"/>
    <w:rsid w:val="00DE508E"/>
    <w:rsid w:val="00DE6576"/>
    <w:rsid w:val="00DE68CD"/>
    <w:rsid w:val="00DE6A8C"/>
    <w:rsid w:val="00DE6AA4"/>
    <w:rsid w:val="00DE7C0E"/>
    <w:rsid w:val="00DF0235"/>
    <w:rsid w:val="00DF056B"/>
    <w:rsid w:val="00DF2244"/>
    <w:rsid w:val="00DF2D8F"/>
    <w:rsid w:val="00DF4614"/>
    <w:rsid w:val="00DF50E3"/>
    <w:rsid w:val="00DF5921"/>
    <w:rsid w:val="00DF5987"/>
    <w:rsid w:val="00DF629A"/>
    <w:rsid w:val="00DF6624"/>
    <w:rsid w:val="00DF6D10"/>
    <w:rsid w:val="00DF77AF"/>
    <w:rsid w:val="00DF7A79"/>
    <w:rsid w:val="00DF7B25"/>
    <w:rsid w:val="00E00B67"/>
    <w:rsid w:val="00E02558"/>
    <w:rsid w:val="00E0482E"/>
    <w:rsid w:val="00E05B34"/>
    <w:rsid w:val="00E066BF"/>
    <w:rsid w:val="00E0777F"/>
    <w:rsid w:val="00E077D8"/>
    <w:rsid w:val="00E10A61"/>
    <w:rsid w:val="00E10AF8"/>
    <w:rsid w:val="00E10E98"/>
    <w:rsid w:val="00E11E9B"/>
    <w:rsid w:val="00E12001"/>
    <w:rsid w:val="00E130A7"/>
    <w:rsid w:val="00E135A1"/>
    <w:rsid w:val="00E13AFB"/>
    <w:rsid w:val="00E13B0E"/>
    <w:rsid w:val="00E1496E"/>
    <w:rsid w:val="00E16123"/>
    <w:rsid w:val="00E16EF1"/>
    <w:rsid w:val="00E177A0"/>
    <w:rsid w:val="00E17F63"/>
    <w:rsid w:val="00E20F88"/>
    <w:rsid w:val="00E215A2"/>
    <w:rsid w:val="00E223FE"/>
    <w:rsid w:val="00E22AD0"/>
    <w:rsid w:val="00E22CE9"/>
    <w:rsid w:val="00E24F49"/>
    <w:rsid w:val="00E25732"/>
    <w:rsid w:val="00E26D26"/>
    <w:rsid w:val="00E26FA2"/>
    <w:rsid w:val="00E3008D"/>
    <w:rsid w:val="00E31B84"/>
    <w:rsid w:val="00E334F8"/>
    <w:rsid w:val="00E337DE"/>
    <w:rsid w:val="00E3443A"/>
    <w:rsid w:val="00E35C7F"/>
    <w:rsid w:val="00E36C70"/>
    <w:rsid w:val="00E37F2C"/>
    <w:rsid w:val="00E40295"/>
    <w:rsid w:val="00E43C06"/>
    <w:rsid w:val="00E4431A"/>
    <w:rsid w:val="00E449B1"/>
    <w:rsid w:val="00E45997"/>
    <w:rsid w:val="00E4610E"/>
    <w:rsid w:val="00E46658"/>
    <w:rsid w:val="00E470DC"/>
    <w:rsid w:val="00E47B31"/>
    <w:rsid w:val="00E501F7"/>
    <w:rsid w:val="00E507DE"/>
    <w:rsid w:val="00E5082D"/>
    <w:rsid w:val="00E54DFC"/>
    <w:rsid w:val="00E56594"/>
    <w:rsid w:val="00E574A9"/>
    <w:rsid w:val="00E60A10"/>
    <w:rsid w:val="00E60E09"/>
    <w:rsid w:val="00E61355"/>
    <w:rsid w:val="00E613BC"/>
    <w:rsid w:val="00E61F1E"/>
    <w:rsid w:val="00E647B6"/>
    <w:rsid w:val="00E653D1"/>
    <w:rsid w:val="00E653EC"/>
    <w:rsid w:val="00E657A7"/>
    <w:rsid w:val="00E65E8F"/>
    <w:rsid w:val="00E6631B"/>
    <w:rsid w:val="00E66861"/>
    <w:rsid w:val="00E66E21"/>
    <w:rsid w:val="00E67063"/>
    <w:rsid w:val="00E70F38"/>
    <w:rsid w:val="00E710FC"/>
    <w:rsid w:val="00E71915"/>
    <w:rsid w:val="00E80916"/>
    <w:rsid w:val="00E8263E"/>
    <w:rsid w:val="00E83A9A"/>
    <w:rsid w:val="00E840DF"/>
    <w:rsid w:val="00E849D8"/>
    <w:rsid w:val="00E855B3"/>
    <w:rsid w:val="00E8560F"/>
    <w:rsid w:val="00E858A6"/>
    <w:rsid w:val="00E8780A"/>
    <w:rsid w:val="00E90AE9"/>
    <w:rsid w:val="00E913F4"/>
    <w:rsid w:val="00E921AC"/>
    <w:rsid w:val="00E93CCD"/>
    <w:rsid w:val="00E94AD5"/>
    <w:rsid w:val="00E957FC"/>
    <w:rsid w:val="00E960F9"/>
    <w:rsid w:val="00EA0289"/>
    <w:rsid w:val="00EA2251"/>
    <w:rsid w:val="00EA3320"/>
    <w:rsid w:val="00EA3D83"/>
    <w:rsid w:val="00EA5D3C"/>
    <w:rsid w:val="00EA774E"/>
    <w:rsid w:val="00EB0294"/>
    <w:rsid w:val="00EB11D1"/>
    <w:rsid w:val="00EB181B"/>
    <w:rsid w:val="00EB1CA4"/>
    <w:rsid w:val="00EB2493"/>
    <w:rsid w:val="00EB2DEA"/>
    <w:rsid w:val="00EB77E7"/>
    <w:rsid w:val="00EC295E"/>
    <w:rsid w:val="00EC2BD3"/>
    <w:rsid w:val="00EC341C"/>
    <w:rsid w:val="00EC3AB3"/>
    <w:rsid w:val="00EC4871"/>
    <w:rsid w:val="00EC6A48"/>
    <w:rsid w:val="00EC71E1"/>
    <w:rsid w:val="00EC7C0A"/>
    <w:rsid w:val="00ED1238"/>
    <w:rsid w:val="00ED1657"/>
    <w:rsid w:val="00ED17EB"/>
    <w:rsid w:val="00ED5437"/>
    <w:rsid w:val="00ED5637"/>
    <w:rsid w:val="00ED6618"/>
    <w:rsid w:val="00ED6C8C"/>
    <w:rsid w:val="00EE1B57"/>
    <w:rsid w:val="00EE3C79"/>
    <w:rsid w:val="00EE5CEA"/>
    <w:rsid w:val="00EE6257"/>
    <w:rsid w:val="00EE6BD5"/>
    <w:rsid w:val="00EE6E92"/>
    <w:rsid w:val="00EE71C9"/>
    <w:rsid w:val="00EE754C"/>
    <w:rsid w:val="00EF04DB"/>
    <w:rsid w:val="00EF16F7"/>
    <w:rsid w:val="00EF19C6"/>
    <w:rsid w:val="00EF1B11"/>
    <w:rsid w:val="00EF25AE"/>
    <w:rsid w:val="00EF352D"/>
    <w:rsid w:val="00EF3A09"/>
    <w:rsid w:val="00EF4AEE"/>
    <w:rsid w:val="00EF6E41"/>
    <w:rsid w:val="00F01610"/>
    <w:rsid w:val="00F02199"/>
    <w:rsid w:val="00F02289"/>
    <w:rsid w:val="00F03720"/>
    <w:rsid w:val="00F03E62"/>
    <w:rsid w:val="00F03F3B"/>
    <w:rsid w:val="00F04243"/>
    <w:rsid w:val="00F059EE"/>
    <w:rsid w:val="00F06CA9"/>
    <w:rsid w:val="00F07468"/>
    <w:rsid w:val="00F117A7"/>
    <w:rsid w:val="00F11DDC"/>
    <w:rsid w:val="00F12253"/>
    <w:rsid w:val="00F1302B"/>
    <w:rsid w:val="00F1364A"/>
    <w:rsid w:val="00F13F76"/>
    <w:rsid w:val="00F149D4"/>
    <w:rsid w:val="00F1670E"/>
    <w:rsid w:val="00F16F50"/>
    <w:rsid w:val="00F17946"/>
    <w:rsid w:val="00F2176B"/>
    <w:rsid w:val="00F22D82"/>
    <w:rsid w:val="00F22ED4"/>
    <w:rsid w:val="00F23A8E"/>
    <w:rsid w:val="00F258BC"/>
    <w:rsid w:val="00F2627E"/>
    <w:rsid w:val="00F26D40"/>
    <w:rsid w:val="00F27F71"/>
    <w:rsid w:val="00F311A2"/>
    <w:rsid w:val="00F314A7"/>
    <w:rsid w:val="00F323F6"/>
    <w:rsid w:val="00F33D93"/>
    <w:rsid w:val="00F340B6"/>
    <w:rsid w:val="00F361B7"/>
    <w:rsid w:val="00F40A69"/>
    <w:rsid w:val="00F40BAE"/>
    <w:rsid w:val="00F42A67"/>
    <w:rsid w:val="00F42F59"/>
    <w:rsid w:val="00F43663"/>
    <w:rsid w:val="00F459E4"/>
    <w:rsid w:val="00F47C79"/>
    <w:rsid w:val="00F5006D"/>
    <w:rsid w:val="00F5134D"/>
    <w:rsid w:val="00F52032"/>
    <w:rsid w:val="00F52F93"/>
    <w:rsid w:val="00F531ED"/>
    <w:rsid w:val="00F53F8F"/>
    <w:rsid w:val="00F54608"/>
    <w:rsid w:val="00F552F2"/>
    <w:rsid w:val="00F5585F"/>
    <w:rsid w:val="00F55E52"/>
    <w:rsid w:val="00F57EF0"/>
    <w:rsid w:val="00F627E2"/>
    <w:rsid w:val="00F62B6C"/>
    <w:rsid w:val="00F63A3A"/>
    <w:rsid w:val="00F64B70"/>
    <w:rsid w:val="00F64C81"/>
    <w:rsid w:val="00F64FAF"/>
    <w:rsid w:val="00F66DFC"/>
    <w:rsid w:val="00F67361"/>
    <w:rsid w:val="00F67942"/>
    <w:rsid w:val="00F70857"/>
    <w:rsid w:val="00F71520"/>
    <w:rsid w:val="00F733DD"/>
    <w:rsid w:val="00F7590F"/>
    <w:rsid w:val="00F75FE2"/>
    <w:rsid w:val="00F769ED"/>
    <w:rsid w:val="00F772CC"/>
    <w:rsid w:val="00F77AB4"/>
    <w:rsid w:val="00F8197C"/>
    <w:rsid w:val="00F828BD"/>
    <w:rsid w:val="00F83B69"/>
    <w:rsid w:val="00F83BF3"/>
    <w:rsid w:val="00F84743"/>
    <w:rsid w:val="00F8569E"/>
    <w:rsid w:val="00F85A14"/>
    <w:rsid w:val="00F86A32"/>
    <w:rsid w:val="00F90A0B"/>
    <w:rsid w:val="00F90EB0"/>
    <w:rsid w:val="00F913C6"/>
    <w:rsid w:val="00F94864"/>
    <w:rsid w:val="00F95BDD"/>
    <w:rsid w:val="00F9633C"/>
    <w:rsid w:val="00F97534"/>
    <w:rsid w:val="00F97CF9"/>
    <w:rsid w:val="00FA02EE"/>
    <w:rsid w:val="00FA0B7C"/>
    <w:rsid w:val="00FA13ED"/>
    <w:rsid w:val="00FA33A6"/>
    <w:rsid w:val="00FA5050"/>
    <w:rsid w:val="00FA5A5A"/>
    <w:rsid w:val="00FA5AC6"/>
    <w:rsid w:val="00FA611B"/>
    <w:rsid w:val="00FA7B80"/>
    <w:rsid w:val="00FB0B18"/>
    <w:rsid w:val="00FB2922"/>
    <w:rsid w:val="00FB2ACA"/>
    <w:rsid w:val="00FB34D9"/>
    <w:rsid w:val="00FB36E3"/>
    <w:rsid w:val="00FB520E"/>
    <w:rsid w:val="00FB5D1C"/>
    <w:rsid w:val="00FB673E"/>
    <w:rsid w:val="00FB6777"/>
    <w:rsid w:val="00FB753B"/>
    <w:rsid w:val="00FC0085"/>
    <w:rsid w:val="00FC32F5"/>
    <w:rsid w:val="00FC3D57"/>
    <w:rsid w:val="00FC3EB4"/>
    <w:rsid w:val="00FC4505"/>
    <w:rsid w:val="00FC51B8"/>
    <w:rsid w:val="00FC5CA3"/>
    <w:rsid w:val="00FC5E37"/>
    <w:rsid w:val="00FC5FD1"/>
    <w:rsid w:val="00FC6C2D"/>
    <w:rsid w:val="00FC748F"/>
    <w:rsid w:val="00FD16AB"/>
    <w:rsid w:val="00FD2E3A"/>
    <w:rsid w:val="00FD38DC"/>
    <w:rsid w:val="00FD3904"/>
    <w:rsid w:val="00FD5383"/>
    <w:rsid w:val="00FD6457"/>
    <w:rsid w:val="00FD755E"/>
    <w:rsid w:val="00FD7CD3"/>
    <w:rsid w:val="00FE07D2"/>
    <w:rsid w:val="00FE14A4"/>
    <w:rsid w:val="00FE1869"/>
    <w:rsid w:val="00FE1FB9"/>
    <w:rsid w:val="00FE2A11"/>
    <w:rsid w:val="00FE3F77"/>
    <w:rsid w:val="00FE44C5"/>
    <w:rsid w:val="00FE45FB"/>
    <w:rsid w:val="00FE4E13"/>
    <w:rsid w:val="00FE5191"/>
    <w:rsid w:val="00FE74D8"/>
    <w:rsid w:val="00FF1021"/>
    <w:rsid w:val="00FF141F"/>
    <w:rsid w:val="00FF26EF"/>
    <w:rsid w:val="00FF3D3D"/>
    <w:rsid w:val="00FF406D"/>
    <w:rsid w:val="00FF5CE3"/>
    <w:rsid w:val="00FF5EB9"/>
    <w:rsid w:val="00FF67AD"/>
    <w:rsid w:val="00FF6C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07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A00D64"/>
    <w:rPr>
      <w:sz w:val="16"/>
      <w:szCs w:val="16"/>
    </w:rPr>
  </w:style>
  <w:style w:type="paragraph" w:styleId="CommentText">
    <w:name w:val="annotation text"/>
    <w:basedOn w:val="Normal"/>
    <w:link w:val="CommentTextChar"/>
    <w:uiPriority w:val="99"/>
    <w:semiHidden/>
    <w:unhideWhenUsed/>
    <w:locked/>
    <w:rsid w:val="00A00D64"/>
    <w:pPr>
      <w:spacing w:line="240" w:lineRule="auto"/>
    </w:pPr>
    <w:rPr>
      <w:sz w:val="20"/>
      <w:szCs w:val="20"/>
    </w:rPr>
  </w:style>
  <w:style w:type="character" w:customStyle="1" w:styleId="CommentTextChar">
    <w:name w:val="Comment Text Char"/>
    <w:basedOn w:val="DefaultParagraphFont"/>
    <w:link w:val="CommentText"/>
    <w:uiPriority w:val="99"/>
    <w:semiHidden/>
    <w:rsid w:val="00A00D64"/>
    <w:rPr>
      <w:sz w:val="20"/>
      <w:szCs w:val="20"/>
    </w:rPr>
  </w:style>
  <w:style w:type="paragraph" w:styleId="CommentSubject">
    <w:name w:val="annotation subject"/>
    <w:basedOn w:val="CommentText"/>
    <w:next w:val="CommentText"/>
    <w:link w:val="CommentSubjectChar"/>
    <w:uiPriority w:val="99"/>
    <w:semiHidden/>
    <w:unhideWhenUsed/>
    <w:locked/>
    <w:rsid w:val="00A00D64"/>
    <w:rPr>
      <w:b/>
      <w:bCs/>
    </w:rPr>
  </w:style>
  <w:style w:type="character" w:customStyle="1" w:styleId="CommentSubjectChar">
    <w:name w:val="Comment Subject Char"/>
    <w:basedOn w:val="CommentTextChar"/>
    <w:link w:val="CommentSubject"/>
    <w:uiPriority w:val="99"/>
    <w:semiHidden/>
    <w:rsid w:val="00A00D64"/>
    <w:rPr>
      <w:b/>
      <w:bCs/>
      <w:sz w:val="20"/>
      <w:szCs w:val="20"/>
    </w:rPr>
  </w:style>
  <w:style w:type="paragraph" w:customStyle="1" w:styleId="Body">
    <w:name w:val="Body"/>
    <w:basedOn w:val="Normal"/>
    <w:qFormat/>
    <w:rsid w:val="00C310E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310E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310E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310E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310E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310E1"/>
    <w:pPr>
      <w:jc w:val="center"/>
    </w:pPr>
    <w:rPr>
      <w:rFonts w:ascii="Times New Roman" w:hAnsi="Times New Roman"/>
      <w:bCs/>
      <w:szCs w:val="20"/>
      <w:lang w:val="en-GB"/>
    </w:rPr>
  </w:style>
  <w:style w:type="paragraph" w:customStyle="1" w:styleId="Default">
    <w:name w:val="Default"/>
    <w:rsid w:val="00C310E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cbc5b7fd-636f-49ec-b8cc-eb8a3f2ba19e"/>
    <ds:schemaRef ds:uri="http://purl.org/dc/elements/1.1/"/>
    <ds:schemaRef ds:uri="http://schemas.microsoft.com/office/2006/metadata/properties"/>
    <ds:schemaRef ds:uri="016f7b10-9fb3-42d1-988f-800c46afe09c"/>
    <ds:schemaRef ds:uri="http://purl.org/dc/terms/"/>
  </ds:schemaRefs>
</ds:datastoreItem>
</file>

<file path=customXml/itemProps2.xml><?xml version="1.0" encoding="utf-8"?>
<ds:datastoreItem xmlns:ds="http://schemas.openxmlformats.org/officeDocument/2006/customXml" ds:itemID="{A03CFE38-A1B6-425A-B0DD-BC3D4D62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7268B9B9-530A-4258-926A-A327E9C7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21</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2021-05-07T06:27:00Z</dcterms:created>
  <dcterms:modified xsi:type="dcterms:W3CDTF">2021-05-07T06:27:00Z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