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268D" w14:textId="77777777" w:rsidR="0025551A" w:rsidRPr="00704FF8" w:rsidRDefault="0025551A" w:rsidP="00704FF8">
      <w:pPr>
        <w:pStyle w:val="OrdersTopLine"/>
      </w:pPr>
      <w:bookmarkStart w:id="0" w:name="_GoBack"/>
      <w:bookmarkEnd w:id="0"/>
      <w:r w:rsidRPr="00704FF8">
        <w:t>HIGH COURT OF AUSTRALIA</w:t>
      </w:r>
    </w:p>
    <w:p w14:paraId="4628A4CC" w14:textId="77777777" w:rsidR="0025551A" w:rsidRPr="00704FF8" w:rsidRDefault="0025551A" w:rsidP="00704FF8">
      <w:pPr>
        <w:pStyle w:val="OrderCentre"/>
      </w:pPr>
    </w:p>
    <w:p w14:paraId="2046FB15" w14:textId="77777777" w:rsidR="0025551A" w:rsidRPr="001864E1" w:rsidRDefault="0025551A" w:rsidP="00704FF8">
      <w:pPr>
        <w:pStyle w:val="OrderCentre"/>
        <w:rPr>
          <w:sz w:val="24"/>
          <w:szCs w:val="24"/>
        </w:rPr>
      </w:pPr>
      <w:r w:rsidRPr="001864E1">
        <w:rPr>
          <w:sz w:val="24"/>
          <w:szCs w:val="24"/>
        </w:rPr>
        <w:t>KIEFEL CJ,</w:t>
      </w:r>
    </w:p>
    <w:p w14:paraId="5E1B075B" w14:textId="77777777" w:rsidR="0025551A" w:rsidRPr="001864E1" w:rsidRDefault="0025551A" w:rsidP="00704FF8">
      <w:pPr>
        <w:pStyle w:val="OrderCentre"/>
        <w:rPr>
          <w:sz w:val="24"/>
          <w:szCs w:val="24"/>
        </w:rPr>
      </w:pPr>
      <w:r w:rsidRPr="001864E1">
        <w:rPr>
          <w:sz w:val="24"/>
          <w:szCs w:val="24"/>
        </w:rPr>
        <w:t>GAGELER, KEANE, GORDON, EDELMAN, STEWARD AND GLEESON JJ</w:t>
      </w:r>
    </w:p>
    <w:p w14:paraId="4DF606C6" w14:textId="77777777" w:rsidR="0025551A" w:rsidRPr="00427F3A" w:rsidRDefault="0025551A" w:rsidP="00EE5374">
      <w:pPr>
        <w:pStyle w:val="Centre"/>
        <w:rPr>
          <w:lang w:val="en-AU"/>
        </w:rPr>
      </w:pPr>
    </w:p>
    <w:p w14:paraId="726EB62A" w14:textId="77777777" w:rsidR="0025551A" w:rsidRPr="00704FF8" w:rsidRDefault="0025551A" w:rsidP="00704FF8">
      <w:pPr>
        <w:pStyle w:val="OrdersCenteredBorder"/>
      </w:pPr>
    </w:p>
    <w:p w14:paraId="1C4F5A1A" w14:textId="77777777" w:rsidR="0025551A" w:rsidRPr="00704FF8" w:rsidRDefault="0025551A" w:rsidP="0032341F">
      <w:pPr>
        <w:pStyle w:val="OrdersBodyHeading"/>
      </w:pPr>
    </w:p>
    <w:p w14:paraId="2B406034" w14:textId="77777777" w:rsidR="0025551A" w:rsidRDefault="0025551A" w:rsidP="009362E8">
      <w:pPr>
        <w:pStyle w:val="OrdersPartyName"/>
        <w:ind w:right="-1"/>
      </w:pPr>
      <w:r w:rsidRPr="00B302F9">
        <w:t>MINERALOGY PTY LTD &amp; ANOR</w:t>
      </w:r>
      <w:r w:rsidRPr="00B302F9">
        <w:tab/>
        <w:t>PLAINTIFFS</w:t>
      </w:r>
    </w:p>
    <w:p w14:paraId="5FB76CAD" w14:textId="77777777" w:rsidR="0025551A" w:rsidRPr="0032341F" w:rsidRDefault="0025551A" w:rsidP="009362E8">
      <w:pPr>
        <w:pStyle w:val="OrdersPartyName"/>
        <w:ind w:right="-1"/>
      </w:pPr>
    </w:p>
    <w:p w14:paraId="1AD1151F" w14:textId="77777777" w:rsidR="0025551A" w:rsidRPr="0032341F" w:rsidRDefault="0025551A" w:rsidP="009362E8">
      <w:pPr>
        <w:pStyle w:val="OrdersPartyName"/>
        <w:ind w:right="-1"/>
      </w:pPr>
      <w:r w:rsidRPr="0032341F">
        <w:t>AND</w:t>
      </w:r>
    </w:p>
    <w:p w14:paraId="62240BCB" w14:textId="77777777" w:rsidR="0025551A" w:rsidRPr="0032341F" w:rsidRDefault="0025551A" w:rsidP="009362E8">
      <w:pPr>
        <w:pStyle w:val="OrdersPartyName"/>
        <w:ind w:right="-1"/>
      </w:pPr>
    </w:p>
    <w:p w14:paraId="1BE55A2B" w14:textId="77777777" w:rsidR="0025551A" w:rsidRPr="00EC31EB" w:rsidRDefault="0025551A" w:rsidP="00EC31EB">
      <w:pPr>
        <w:pStyle w:val="OrdersPartyName"/>
        <w:ind w:right="-1"/>
      </w:pPr>
      <w:r w:rsidRPr="00B302F9">
        <w:t>STATE OF WESTERN AUSTRALIA</w:t>
      </w:r>
      <w:r w:rsidRPr="00B302F9">
        <w:tab/>
        <w:t>DEFENDANT</w:t>
      </w:r>
    </w:p>
    <w:p w14:paraId="48C0DAEB" w14:textId="77777777" w:rsidR="0025551A" w:rsidRPr="00427F3A" w:rsidRDefault="0025551A" w:rsidP="00AF0A5E">
      <w:pPr>
        <w:pStyle w:val="BodyHeading"/>
      </w:pPr>
    </w:p>
    <w:p w14:paraId="299B4529" w14:textId="77777777" w:rsidR="0025551A" w:rsidRPr="00427F3A" w:rsidRDefault="0025551A" w:rsidP="00BE0A6C">
      <w:pPr>
        <w:pStyle w:val="BodyHeading"/>
      </w:pPr>
    </w:p>
    <w:p w14:paraId="44B8FCED" w14:textId="77777777" w:rsidR="0025551A" w:rsidRPr="00427F3A" w:rsidRDefault="0025551A" w:rsidP="00EE5374">
      <w:pPr>
        <w:pStyle w:val="CentreItalics"/>
      </w:pPr>
      <w:r w:rsidRPr="00B302F9">
        <w:t>Mineralogy Pty Ltd v Western Australia</w:t>
      </w:r>
    </w:p>
    <w:p w14:paraId="07CBF16F" w14:textId="77777777" w:rsidR="0025551A" w:rsidRPr="00427F3A" w:rsidRDefault="0025551A" w:rsidP="00E90E4F">
      <w:pPr>
        <w:pStyle w:val="OrdersCentre"/>
      </w:pPr>
      <w:r>
        <w:t>[2021</w:t>
      </w:r>
      <w:r w:rsidRPr="00427F3A">
        <w:t xml:space="preserve">] HCA </w:t>
      </w:r>
      <w:r>
        <w:t>30</w:t>
      </w:r>
    </w:p>
    <w:p w14:paraId="35F9E0ED" w14:textId="77777777" w:rsidR="0025551A" w:rsidRDefault="0025551A" w:rsidP="00E90E4F">
      <w:pPr>
        <w:pStyle w:val="OrdersCentreItalics"/>
      </w:pPr>
      <w:r>
        <w:t xml:space="preserve">Dates of Hearing: </w:t>
      </w:r>
      <w:r w:rsidRPr="00B302F9">
        <w:t>15, 16, 17 &amp; 18 June 2021</w:t>
      </w:r>
    </w:p>
    <w:p w14:paraId="4E36C761" w14:textId="77777777" w:rsidR="0025551A" w:rsidRPr="00427F3A" w:rsidRDefault="0025551A" w:rsidP="00E90E4F">
      <w:pPr>
        <w:pStyle w:val="OrdersCentreItalics"/>
      </w:pPr>
      <w:r>
        <w:t>Date of Judgment: 13 October 2021</w:t>
      </w:r>
    </w:p>
    <w:p w14:paraId="268BA191" w14:textId="77777777" w:rsidR="0025551A" w:rsidRDefault="0025551A" w:rsidP="00E90E4F">
      <w:pPr>
        <w:pStyle w:val="OrdersCentre"/>
      </w:pPr>
      <w:r w:rsidRPr="00B302F9">
        <w:t>B54/2020</w:t>
      </w:r>
    </w:p>
    <w:p w14:paraId="55C1FC89" w14:textId="77777777" w:rsidR="0025551A" w:rsidRPr="00427F3A" w:rsidRDefault="0025551A" w:rsidP="00E90E4F">
      <w:pPr>
        <w:pStyle w:val="OrdersCentre"/>
      </w:pPr>
    </w:p>
    <w:p w14:paraId="0E01EAD7" w14:textId="77777777" w:rsidR="0025551A" w:rsidRPr="00BE0A6C" w:rsidRDefault="0025551A" w:rsidP="00E90E4F">
      <w:pPr>
        <w:pStyle w:val="OrderCentreBold"/>
      </w:pPr>
      <w:r w:rsidRPr="00BE0A6C">
        <w:t>ORDER</w:t>
      </w:r>
    </w:p>
    <w:p w14:paraId="7A9AF020" w14:textId="77777777" w:rsidR="0025551A" w:rsidRPr="00427F3A" w:rsidRDefault="0025551A" w:rsidP="00736C52">
      <w:pPr>
        <w:pStyle w:val="Centre"/>
        <w:rPr>
          <w:lang w:val="en-AU"/>
        </w:rPr>
      </w:pPr>
    </w:p>
    <w:p w14:paraId="24FAFA68" w14:textId="77777777" w:rsidR="0025551A" w:rsidRDefault="0025551A" w:rsidP="002B1AC6">
      <w:pPr>
        <w:pStyle w:val="OrdersText"/>
        <w:ind w:left="0" w:firstLine="0"/>
      </w:pPr>
      <w:r>
        <w:t>The questions of law stated in the Special Case filed on 8 April 2021 be answered as follows:</w:t>
      </w:r>
    </w:p>
    <w:p w14:paraId="4B652825" w14:textId="77777777" w:rsidR="0025551A" w:rsidRDefault="0025551A" w:rsidP="00CA61D0">
      <w:pPr>
        <w:pStyle w:val="OrdersText"/>
      </w:pPr>
    </w:p>
    <w:p w14:paraId="02C1EE69" w14:textId="77777777" w:rsidR="0025551A" w:rsidRDefault="0025551A" w:rsidP="00CA61D0">
      <w:pPr>
        <w:pStyle w:val="OrdersText"/>
      </w:pPr>
      <w:r>
        <w:t>1.</w:t>
      </w:r>
      <w:r>
        <w:tab/>
        <w:t xml:space="preserve">Is the </w:t>
      </w:r>
      <w:r w:rsidRPr="002B1AC6">
        <w:rPr>
          <w:i w:val="0"/>
          <w:iCs/>
        </w:rPr>
        <w:t>Iron Ore Processing (Mineralogy Pty Ltd) Agreement Amendment Act 2020</w:t>
      </w:r>
      <w:r>
        <w:t xml:space="preserve"> (WA) ("2020 Act") invalid or inoperative in its entirety? </w:t>
      </w:r>
    </w:p>
    <w:p w14:paraId="64E3D2E3" w14:textId="77777777" w:rsidR="0025551A" w:rsidRDefault="0025551A" w:rsidP="00CA61D0">
      <w:pPr>
        <w:pStyle w:val="OrdersText"/>
      </w:pPr>
    </w:p>
    <w:p w14:paraId="131E36C5" w14:textId="77777777" w:rsidR="0025551A" w:rsidRDefault="0025551A" w:rsidP="00CA61D0">
      <w:pPr>
        <w:pStyle w:val="OrdersText"/>
      </w:pPr>
      <w:r>
        <w:tab/>
        <w:t xml:space="preserve">Answer: </w:t>
      </w:r>
      <w:r>
        <w:tab/>
        <w:t>No.</w:t>
      </w:r>
    </w:p>
    <w:p w14:paraId="0927E80E" w14:textId="77777777" w:rsidR="0025551A" w:rsidRDefault="0025551A" w:rsidP="00CA61D0">
      <w:pPr>
        <w:pStyle w:val="OrdersText"/>
      </w:pPr>
    </w:p>
    <w:p w14:paraId="5AFE154F" w14:textId="77777777" w:rsidR="0025551A" w:rsidRDefault="0025551A" w:rsidP="00CA61D0">
      <w:pPr>
        <w:pStyle w:val="OrdersText"/>
      </w:pPr>
      <w:r>
        <w:t xml:space="preserve">2. </w:t>
      </w:r>
      <w:r>
        <w:tab/>
        <w:t>If the answer to question 1 is "no", are any of the following parts or provisions of the 2020 Act invalid or inoperative (and, if so, to what extent):</w:t>
      </w:r>
    </w:p>
    <w:p w14:paraId="608468B0" w14:textId="77777777" w:rsidR="0025551A" w:rsidRDefault="0025551A" w:rsidP="00CA61D0">
      <w:pPr>
        <w:pStyle w:val="OrdersText"/>
      </w:pPr>
    </w:p>
    <w:p w14:paraId="52B124D8" w14:textId="77777777" w:rsidR="0025551A" w:rsidRDefault="0025551A" w:rsidP="00CA61D0">
      <w:pPr>
        <w:pStyle w:val="OrdersText"/>
      </w:pPr>
      <w:r>
        <w:tab/>
        <w:t xml:space="preserve">(a) </w:t>
      </w:r>
      <w:r>
        <w:tab/>
        <w:t>Part 3;</w:t>
      </w:r>
    </w:p>
    <w:p w14:paraId="70DF4470" w14:textId="77777777" w:rsidR="0025551A" w:rsidRDefault="0025551A" w:rsidP="00CA61D0">
      <w:pPr>
        <w:pStyle w:val="OrdersText"/>
      </w:pPr>
      <w:r>
        <w:tab/>
        <w:t>(b)</w:t>
      </w:r>
      <w:r>
        <w:tab/>
        <w:t>Subsections 8(3)-(5);</w:t>
      </w:r>
    </w:p>
    <w:p w14:paraId="405171F3" w14:textId="77777777" w:rsidR="0025551A" w:rsidRDefault="0025551A" w:rsidP="00CA61D0">
      <w:pPr>
        <w:pStyle w:val="OrdersText"/>
      </w:pPr>
      <w:r>
        <w:tab/>
        <w:t>(c)</w:t>
      </w:r>
      <w:r>
        <w:tab/>
        <w:t>Subsections 9(1)-(2);</w:t>
      </w:r>
    </w:p>
    <w:p w14:paraId="0F8D5B76" w14:textId="77777777" w:rsidR="0025551A" w:rsidRDefault="0025551A" w:rsidP="00CA61D0">
      <w:pPr>
        <w:pStyle w:val="OrdersText"/>
      </w:pPr>
      <w:r>
        <w:tab/>
        <w:t xml:space="preserve">(d) </w:t>
      </w:r>
      <w:r>
        <w:tab/>
        <w:t>Subsections 10(4)-(7);</w:t>
      </w:r>
    </w:p>
    <w:p w14:paraId="3CFA6BB9" w14:textId="77777777" w:rsidR="0025551A" w:rsidRDefault="0025551A" w:rsidP="00CA61D0">
      <w:pPr>
        <w:pStyle w:val="OrdersText"/>
      </w:pPr>
      <w:r>
        <w:tab/>
        <w:t>(e)</w:t>
      </w:r>
      <w:r>
        <w:tab/>
        <w:t>Subsections 11(1)-(7);</w:t>
      </w:r>
    </w:p>
    <w:p w14:paraId="6E037856" w14:textId="77777777" w:rsidR="0025551A" w:rsidRDefault="0025551A" w:rsidP="00CA61D0">
      <w:pPr>
        <w:pStyle w:val="OrdersText"/>
      </w:pPr>
      <w:r>
        <w:tab/>
        <w:t>(f)</w:t>
      </w:r>
      <w:r>
        <w:tab/>
        <w:t>Subsections 12(1)-(2) and (4)-(7);</w:t>
      </w:r>
    </w:p>
    <w:p w14:paraId="162C7D2C" w14:textId="77777777" w:rsidR="0025551A" w:rsidRDefault="0025551A" w:rsidP="00CA61D0">
      <w:pPr>
        <w:pStyle w:val="OrdersText"/>
      </w:pPr>
      <w:r>
        <w:tab/>
        <w:t xml:space="preserve">(g) </w:t>
      </w:r>
      <w:r>
        <w:tab/>
        <w:t>Subsections 13(4)-(8);</w:t>
      </w:r>
    </w:p>
    <w:p w14:paraId="43CAB343" w14:textId="77777777" w:rsidR="0025551A" w:rsidRDefault="0025551A" w:rsidP="00CA61D0">
      <w:pPr>
        <w:pStyle w:val="OrdersText"/>
      </w:pPr>
      <w:r>
        <w:tab/>
        <w:t>(h)</w:t>
      </w:r>
      <w:r>
        <w:tab/>
        <w:t>Section 14;</w:t>
      </w:r>
    </w:p>
    <w:p w14:paraId="19DFEFB2" w14:textId="7777777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47E286DC" w14:textId="7777777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524BE69C" w14:textId="3EFB4067" w:rsidR="0025551A" w:rsidRDefault="0025551A" w:rsidP="00CA61D0">
      <w:pPr>
        <w:pStyle w:val="OrdersText"/>
      </w:pPr>
      <w:r>
        <w:tab/>
        <w:t>(</w:t>
      </w:r>
      <w:proofErr w:type="spellStart"/>
      <w:r>
        <w:t>i</w:t>
      </w:r>
      <w:proofErr w:type="spellEnd"/>
      <w:r>
        <w:t>)</w:t>
      </w:r>
      <w:r>
        <w:tab/>
        <w:t>Subsection 15(5)(b);</w:t>
      </w:r>
    </w:p>
    <w:p w14:paraId="44DABD46" w14:textId="77777777" w:rsidR="0025551A" w:rsidRDefault="0025551A" w:rsidP="00CA61D0">
      <w:pPr>
        <w:pStyle w:val="OrdersText"/>
      </w:pPr>
      <w:r>
        <w:tab/>
        <w:t>(j)</w:t>
      </w:r>
      <w:r>
        <w:tab/>
        <w:t>Subsection 16(3);</w:t>
      </w:r>
    </w:p>
    <w:p w14:paraId="169BEEAA" w14:textId="77777777" w:rsidR="0025551A" w:rsidRDefault="0025551A" w:rsidP="00CA61D0">
      <w:pPr>
        <w:pStyle w:val="OrdersText"/>
      </w:pPr>
      <w:r>
        <w:tab/>
        <w:t>(k)</w:t>
      </w:r>
      <w:r>
        <w:tab/>
        <w:t>Subsections 17(4)-(5);</w:t>
      </w:r>
    </w:p>
    <w:p w14:paraId="771FA720" w14:textId="77777777" w:rsidR="0025551A" w:rsidRDefault="0025551A" w:rsidP="00CA61D0">
      <w:pPr>
        <w:pStyle w:val="OrdersText"/>
      </w:pPr>
      <w:r>
        <w:tab/>
        <w:t>(l)</w:t>
      </w:r>
      <w:r>
        <w:tab/>
        <w:t>Subsections 18(1)-(3) and (5)-(7);</w:t>
      </w:r>
    </w:p>
    <w:p w14:paraId="145B7FBF" w14:textId="77777777" w:rsidR="0025551A" w:rsidRDefault="0025551A" w:rsidP="00CA61D0">
      <w:pPr>
        <w:pStyle w:val="OrdersText"/>
      </w:pPr>
      <w:r>
        <w:tab/>
        <w:t>(m)</w:t>
      </w:r>
      <w:r>
        <w:tab/>
        <w:t>Subsections 19(1)-(7);</w:t>
      </w:r>
    </w:p>
    <w:p w14:paraId="15408573" w14:textId="77777777" w:rsidR="0025551A" w:rsidRDefault="0025551A" w:rsidP="00CA61D0">
      <w:pPr>
        <w:pStyle w:val="OrdersText"/>
      </w:pPr>
      <w:r>
        <w:tab/>
        <w:t>(n)</w:t>
      </w:r>
      <w:r>
        <w:tab/>
        <w:t>Section 20;</w:t>
      </w:r>
    </w:p>
    <w:p w14:paraId="674C560E" w14:textId="77777777" w:rsidR="0025551A" w:rsidRDefault="0025551A" w:rsidP="00CA61D0">
      <w:pPr>
        <w:pStyle w:val="OrdersText"/>
      </w:pPr>
      <w:r>
        <w:tab/>
        <w:t>(o)</w:t>
      </w:r>
      <w:r>
        <w:tab/>
        <w:t>Subsections 21(4)-(8);</w:t>
      </w:r>
    </w:p>
    <w:p w14:paraId="768E49A6" w14:textId="77777777" w:rsidR="0025551A" w:rsidRDefault="0025551A" w:rsidP="00CA61D0">
      <w:pPr>
        <w:pStyle w:val="OrdersText"/>
      </w:pPr>
      <w:r>
        <w:tab/>
        <w:t>(p)</w:t>
      </w:r>
      <w:r>
        <w:tab/>
        <w:t>Section 22;</w:t>
      </w:r>
    </w:p>
    <w:p w14:paraId="4BAC5B17" w14:textId="77777777" w:rsidR="0025551A" w:rsidRDefault="0025551A" w:rsidP="00CA61D0">
      <w:pPr>
        <w:pStyle w:val="OrdersText"/>
      </w:pPr>
      <w:r>
        <w:tab/>
        <w:t>(q)</w:t>
      </w:r>
      <w:r>
        <w:tab/>
        <w:t>Subsection 23(5)(b);</w:t>
      </w:r>
    </w:p>
    <w:p w14:paraId="2E2F6FE0" w14:textId="77777777" w:rsidR="0025551A" w:rsidRDefault="0025551A" w:rsidP="00CA61D0">
      <w:pPr>
        <w:pStyle w:val="OrdersText"/>
      </w:pPr>
      <w:r>
        <w:tab/>
        <w:t>(r)</w:t>
      </w:r>
      <w:r>
        <w:tab/>
        <w:t>Subsection 24(3);</w:t>
      </w:r>
    </w:p>
    <w:p w14:paraId="6CE3BB24" w14:textId="77777777" w:rsidR="0025551A" w:rsidRDefault="0025551A" w:rsidP="00CA61D0">
      <w:pPr>
        <w:pStyle w:val="OrdersText"/>
      </w:pPr>
      <w:r>
        <w:tab/>
        <w:t>(s)</w:t>
      </w:r>
      <w:r>
        <w:tab/>
        <w:t>Subsections 25(4)-(5); and/or</w:t>
      </w:r>
    </w:p>
    <w:p w14:paraId="778F3AF4" w14:textId="77777777" w:rsidR="0025551A" w:rsidRDefault="0025551A" w:rsidP="00CA61D0">
      <w:pPr>
        <w:pStyle w:val="OrdersText"/>
      </w:pPr>
      <w:r>
        <w:tab/>
        <w:t>(t)</w:t>
      </w:r>
      <w:r>
        <w:tab/>
        <w:t>Sections 30 and 31.</w:t>
      </w:r>
    </w:p>
    <w:p w14:paraId="4CD58B9D" w14:textId="77777777" w:rsidR="0025551A" w:rsidRDefault="0025551A" w:rsidP="00CA61D0">
      <w:pPr>
        <w:pStyle w:val="OrdersText"/>
      </w:pPr>
    </w:p>
    <w:p w14:paraId="3759F24F" w14:textId="77777777" w:rsidR="0025551A" w:rsidRDefault="0025551A" w:rsidP="00410DA6">
      <w:pPr>
        <w:pStyle w:val="OrdersText"/>
        <w:ind w:left="2160" w:hanging="1451"/>
      </w:pPr>
      <w:r>
        <w:t>Answer:</w:t>
      </w:r>
      <w:r>
        <w:tab/>
        <w:t xml:space="preserve">Sections 9(1) and 9(2) and 10(4) to 10(7) of the </w:t>
      </w:r>
      <w:r w:rsidRPr="00410DA6">
        <w:rPr>
          <w:i w:val="0"/>
          <w:iCs/>
        </w:rPr>
        <w:t>Iron Ore Processing (Mineralogy Pty Ltd) Agreement Act 2002</w:t>
      </w:r>
      <w:r>
        <w:t xml:space="preserve"> (WA), as inserted by the 2020 Act, are not invalid or inoperative to any extent. The question is otherwise unnecessary to answer.</w:t>
      </w:r>
    </w:p>
    <w:p w14:paraId="10B1863C" w14:textId="77777777" w:rsidR="0025551A" w:rsidRDefault="0025551A" w:rsidP="00CA61D0">
      <w:pPr>
        <w:pStyle w:val="OrdersText"/>
      </w:pPr>
    </w:p>
    <w:p w14:paraId="057774DB" w14:textId="77777777" w:rsidR="0025551A" w:rsidRDefault="0025551A" w:rsidP="00CA61D0">
      <w:pPr>
        <w:pStyle w:val="OrdersText"/>
      </w:pPr>
      <w:r>
        <w:t>3.</w:t>
      </w:r>
      <w:r>
        <w:tab/>
        <w:t>If the answer to question 2 is "yes", are any or all of the invalid provisions of the 2020 Act severable such that the 2020 Act is capable of operating to the extent of the remaining valid provisions?</w:t>
      </w:r>
    </w:p>
    <w:p w14:paraId="52CAACDB" w14:textId="77777777" w:rsidR="0025551A" w:rsidRDefault="0025551A" w:rsidP="00CA61D0">
      <w:pPr>
        <w:pStyle w:val="OrdersText"/>
      </w:pPr>
    </w:p>
    <w:p w14:paraId="44562959" w14:textId="77777777" w:rsidR="0025551A" w:rsidRDefault="0025551A" w:rsidP="00CA61D0">
      <w:pPr>
        <w:pStyle w:val="OrdersText"/>
      </w:pPr>
      <w:r>
        <w:tab/>
        <w:t xml:space="preserve">Answer: </w:t>
      </w:r>
      <w:r>
        <w:tab/>
        <w:t>The question does not arise.</w:t>
      </w:r>
    </w:p>
    <w:p w14:paraId="387D025D" w14:textId="77777777" w:rsidR="0025551A" w:rsidRDefault="0025551A" w:rsidP="00CA61D0">
      <w:pPr>
        <w:pStyle w:val="OrdersText"/>
      </w:pPr>
    </w:p>
    <w:p w14:paraId="2ED08B1E" w14:textId="77777777" w:rsidR="0025551A" w:rsidRDefault="0025551A" w:rsidP="00CA61D0">
      <w:pPr>
        <w:pStyle w:val="OrdersText"/>
      </w:pPr>
      <w:r>
        <w:t>4.</w:t>
      </w:r>
      <w:r>
        <w:tab/>
        <w:t>By whom should the costs of this Special Case be paid?</w:t>
      </w:r>
    </w:p>
    <w:p w14:paraId="1175D5DE" w14:textId="77777777" w:rsidR="0025551A" w:rsidRDefault="0025551A" w:rsidP="00CA61D0">
      <w:pPr>
        <w:pStyle w:val="OrdersText"/>
      </w:pPr>
    </w:p>
    <w:p w14:paraId="709A6290" w14:textId="77777777" w:rsidR="0025551A" w:rsidRDefault="0025551A" w:rsidP="00CA61D0">
      <w:pPr>
        <w:pStyle w:val="OrdersText"/>
      </w:pPr>
      <w:r>
        <w:tab/>
        <w:t xml:space="preserve">Answer: </w:t>
      </w:r>
      <w:r>
        <w:tab/>
        <w:t xml:space="preserve">The plaintiffs. </w:t>
      </w:r>
    </w:p>
    <w:p w14:paraId="6DC42200" w14:textId="77777777" w:rsidR="0025551A" w:rsidRDefault="0025551A" w:rsidP="00CA61D0">
      <w:pPr>
        <w:pStyle w:val="OrdersText"/>
      </w:pPr>
    </w:p>
    <w:p w14:paraId="1859453A" w14:textId="77777777" w:rsidR="0025551A" w:rsidRPr="00427F3A" w:rsidRDefault="0025551A" w:rsidP="00EE5374">
      <w:pPr>
        <w:pStyle w:val="Body"/>
      </w:pPr>
    </w:p>
    <w:p w14:paraId="33C172DA" w14:textId="77777777" w:rsidR="0025551A" w:rsidRPr="00427F3A" w:rsidRDefault="0025551A" w:rsidP="00E90E4F">
      <w:pPr>
        <w:pStyle w:val="OrdersBodyHeading"/>
      </w:pPr>
      <w:r w:rsidRPr="00427F3A">
        <w:t>Representation</w:t>
      </w:r>
    </w:p>
    <w:p w14:paraId="1F5FD230" w14:textId="77777777" w:rsidR="0025551A" w:rsidRDefault="0025551A" w:rsidP="00EE5374">
      <w:pPr>
        <w:pStyle w:val="Body"/>
      </w:pPr>
    </w:p>
    <w:p w14:paraId="3A0F4FBC" w14:textId="77777777" w:rsidR="0025551A" w:rsidRPr="00982166" w:rsidRDefault="0025551A" w:rsidP="00B302F9">
      <w:pPr>
        <w:pStyle w:val="OrdersBody"/>
      </w:pPr>
      <w:r w:rsidRPr="00982166">
        <w:t>D F Jackson QC with M A Karam and H C Cooper for the plaintiffs (instructed by Jonathan Shaw)</w:t>
      </w:r>
    </w:p>
    <w:p w14:paraId="7872A008" w14:textId="77777777" w:rsidR="0025551A" w:rsidRPr="00982166" w:rsidRDefault="0025551A" w:rsidP="00B302F9">
      <w:pPr>
        <w:pStyle w:val="Body"/>
      </w:pPr>
    </w:p>
    <w:p w14:paraId="607250B6" w14:textId="77777777" w:rsidR="0025551A" w:rsidRPr="00982166" w:rsidRDefault="0025551A" w:rsidP="00B302F9">
      <w:pPr>
        <w:pStyle w:val="OrdersBody"/>
      </w:pPr>
      <w:r w:rsidRPr="00982166">
        <w:t xml:space="preserve">J A Thomson SC, Solicitor-General for the State of Western Australia, with S J Free SC, J E Shaw and Z C </w:t>
      </w:r>
      <w:proofErr w:type="spellStart"/>
      <w:r w:rsidRPr="00982166">
        <w:t>Heger</w:t>
      </w:r>
      <w:proofErr w:type="spellEnd"/>
      <w:r w:rsidRPr="00982166">
        <w:t xml:space="preserve"> for the defendant (instructed by State Solicitor</w:t>
      </w:r>
      <w:r w:rsidRPr="00982166">
        <w:rPr>
          <w:lang w:val="en-AU"/>
        </w:rPr>
        <w:t>'</w:t>
      </w:r>
      <w:r w:rsidRPr="00982166">
        <w:t>s Office (WA))</w:t>
      </w:r>
    </w:p>
    <w:p w14:paraId="1C8F2F0F" w14:textId="77777777" w:rsidR="0025551A" w:rsidRPr="00982166" w:rsidRDefault="0025551A" w:rsidP="00B302F9">
      <w:pPr>
        <w:pStyle w:val="Body"/>
      </w:pPr>
    </w:p>
    <w:p w14:paraId="3C0D1D3A" w14:textId="77777777" w:rsidR="0025551A" w:rsidRPr="00982166" w:rsidRDefault="0025551A" w:rsidP="00B302F9">
      <w:pPr>
        <w:pStyle w:val="OrdersBody"/>
      </w:pPr>
      <w:r w:rsidRPr="00982166">
        <w:t xml:space="preserve">S P </w:t>
      </w:r>
      <w:proofErr w:type="spellStart"/>
      <w:r w:rsidRPr="00982166">
        <w:t>Donaghue</w:t>
      </w:r>
      <w:proofErr w:type="spellEnd"/>
      <w:r w:rsidRPr="00982166">
        <w:t xml:space="preserve"> QC, Solicitor-General of the Commonwealth, with F I Gordon, T M Wood and J G </w:t>
      </w:r>
      <w:proofErr w:type="spellStart"/>
      <w:r w:rsidRPr="00982166">
        <w:t>Wherrett</w:t>
      </w:r>
      <w:proofErr w:type="spellEnd"/>
      <w:r w:rsidRPr="00982166">
        <w:t xml:space="preserve"> for the Attorney-General of the Commonwealth, intervening (instructed by Australian Government Solicitor)</w:t>
      </w:r>
    </w:p>
    <w:p w14:paraId="5E271E8C" w14:textId="5716FAC3"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279EFCA8" w14:textId="577D142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47B05BD" w14:textId="77777777" w:rsidR="0025551A" w:rsidRPr="00982166" w:rsidRDefault="0025551A" w:rsidP="00B302F9">
      <w:pPr>
        <w:pStyle w:val="Body"/>
      </w:pPr>
    </w:p>
    <w:p w14:paraId="1DCBD0F4" w14:textId="77777777" w:rsidR="0025551A" w:rsidRPr="00982166" w:rsidRDefault="0025551A" w:rsidP="00B302F9">
      <w:pPr>
        <w:pStyle w:val="OrdersBody"/>
      </w:pPr>
      <w:r w:rsidRPr="00982166">
        <w:t>M G Sexton SC, Solicitor-General for the State of New South Wales, with J S Caldwell for the Attorney-General for</w:t>
      </w:r>
      <w:r>
        <w:t xml:space="preserve"> the State of</w:t>
      </w:r>
      <w:r w:rsidRPr="00982166">
        <w:t xml:space="preserve"> New South Wales, intervening (instructed by Crown Solicitor</w:t>
      </w:r>
      <w:r w:rsidRPr="00982166">
        <w:rPr>
          <w:lang w:val="en-AU"/>
        </w:rPr>
        <w:t>'</w:t>
      </w:r>
      <w:r w:rsidRPr="00982166">
        <w:t>s Office NSW)</w:t>
      </w:r>
    </w:p>
    <w:p w14:paraId="2F1BF04A" w14:textId="77777777" w:rsidR="0025551A" w:rsidRPr="00982166" w:rsidRDefault="0025551A" w:rsidP="00B302F9">
      <w:pPr>
        <w:pStyle w:val="OrdersBody"/>
      </w:pPr>
    </w:p>
    <w:p w14:paraId="5DDE23F1" w14:textId="77777777" w:rsidR="0025551A" w:rsidRPr="00982166" w:rsidRDefault="0025551A" w:rsidP="00B302F9">
      <w:pPr>
        <w:pStyle w:val="OrdersBody"/>
      </w:pPr>
      <w:r w:rsidRPr="00982166">
        <w:t>N </w:t>
      </w:r>
      <w:proofErr w:type="spellStart"/>
      <w:r w:rsidRPr="00982166">
        <w:t>Christrup</w:t>
      </w:r>
      <w:proofErr w:type="spellEnd"/>
      <w:r w:rsidRPr="00982166">
        <w:t xml:space="preserve"> SC, Solicitor-General for the Northern Territory, with L S Peattie for the Attorney-General for the Northern Territory, intervening (instructed by Solicitor for the Northern Territory)</w:t>
      </w:r>
    </w:p>
    <w:p w14:paraId="2E15C552" w14:textId="77777777" w:rsidR="0025551A" w:rsidRPr="00982166" w:rsidRDefault="0025551A" w:rsidP="00B302F9">
      <w:pPr>
        <w:pStyle w:val="Body"/>
      </w:pPr>
    </w:p>
    <w:p w14:paraId="143F9C6E" w14:textId="77777777" w:rsidR="0025551A" w:rsidRPr="00982166" w:rsidRDefault="0025551A" w:rsidP="00B302F9">
      <w:pPr>
        <w:pStyle w:val="OrdersBody"/>
      </w:pPr>
      <w:r w:rsidRPr="00982166">
        <w:t xml:space="preserve">R J Orr QC, Solicitor-General </w:t>
      </w:r>
      <w:bookmarkStart w:id="1" w:name="_Hlk74928041"/>
      <w:r w:rsidRPr="00982166">
        <w:t>for the State of Victoria</w:t>
      </w:r>
      <w:bookmarkEnd w:id="1"/>
      <w:r w:rsidRPr="00982166">
        <w:t>, with G A Hill and M</w:t>
      </w:r>
      <w:r w:rsidRPr="00982166">
        <w:noBreakHyphen/>
        <w:t>Q T Nguyen for the Attorney-General for the State of Victoria, intervening (instructed by Victorian Government Solicitor</w:t>
      </w:r>
      <w:r w:rsidRPr="00982166">
        <w:rPr>
          <w:lang w:val="en-AU"/>
        </w:rPr>
        <w:t>'</w:t>
      </w:r>
      <w:r w:rsidRPr="00982166">
        <w:t>s Office)</w:t>
      </w:r>
    </w:p>
    <w:p w14:paraId="6760DFEE" w14:textId="77777777" w:rsidR="0025551A" w:rsidRPr="00982166" w:rsidRDefault="0025551A" w:rsidP="00B302F9">
      <w:pPr>
        <w:pStyle w:val="Body"/>
      </w:pPr>
    </w:p>
    <w:p w14:paraId="0A7BA19A" w14:textId="77777777" w:rsidR="0025551A" w:rsidRPr="00982166" w:rsidRDefault="0025551A" w:rsidP="00B302F9">
      <w:pPr>
        <w:pStyle w:val="OrdersBody"/>
      </w:pPr>
      <w:r w:rsidRPr="00982166">
        <w:t>E J Longbottom QC with F J </w:t>
      </w:r>
      <w:proofErr w:type="spellStart"/>
      <w:r w:rsidRPr="00982166">
        <w:t>Nagorcka</w:t>
      </w:r>
      <w:proofErr w:type="spellEnd"/>
      <w:r w:rsidRPr="00982166">
        <w:t xml:space="preserve"> for the Attorney-General of the State of Queensland, intervening (instructed by Crown Law Qld)</w:t>
      </w:r>
    </w:p>
    <w:p w14:paraId="1257B538" w14:textId="5D907885"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01E51AF3" w14:textId="52006276"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73CE1EF5" w14:textId="715A83D1"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387FEBFA" w14:textId="3637CA85"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156124FD" w14:textId="6D52D205"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1D4FF33E" w14:textId="5823A3F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6A562F18" w14:textId="30CCBD0D"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397D612F" w14:textId="441074C4"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465C5972" w14:textId="4A7FA0C1"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1D46E6C7" w14:textId="651AE7DD"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543DFED9" w14:textId="54F6605E"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0ADBDB3B" w14:textId="5E7A8244"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1CE45EFF" w14:textId="77AC86B3"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30B8753E" w14:textId="0EE6D2D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48332B17" w14:textId="66BDCEEF"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1AB88E61" w14:textId="300E163D"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2777F376" w14:textId="0EF675AC"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200D12A4" w14:textId="4CB207E0"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64E4F5EA" w14:textId="18ED3E4D"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607BC2FF" w14:textId="6C4288C5"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4F85E17B" w14:textId="7777777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191E0BA9" w14:textId="77777777" w:rsidR="0025551A" w:rsidRPr="00427F3A" w:rsidRDefault="0025551A" w:rsidP="00EE5374">
      <w:pPr>
        <w:pStyle w:val="Body"/>
      </w:pPr>
    </w:p>
    <w:p w14:paraId="49CFD61F" w14:textId="77777777" w:rsidR="0025551A" w:rsidRPr="00427F3A" w:rsidRDefault="0025551A" w:rsidP="00F9713B">
      <w:pPr>
        <w:pStyle w:val="Notice"/>
        <w:rPr>
          <w:lang w:val="en-AU"/>
        </w:rPr>
      </w:pPr>
      <w:r w:rsidRPr="00427F3A">
        <w:rPr>
          <w:lang w:val="en-AU"/>
        </w:rPr>
        <w:t>Notice:  This copy of the Court's Reasons for Judgment is subject to formal revision prior to publication in the Commonwealth Law Reports.</w:t>
      </w:r>
    </w:p>
    <w:p w14:paraId="2CBA2C16" w14:textId="4589442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28020966" w14:textId="7777777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25551A" w:rsidSect="0025551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3764A106" w14:textId="77777777" w:rsidR="0025551A" w:rsidRDefault="0025551A" w:rsidP="001649CA">
      <w:pPr>
        <w:pStyle w:val="CatchwordsBold"/>
      </w:pPr>
      <w:r w:rsidRPr="00B9489E">
        <w:t>CATCHWORDS</w:t>
      </w:r>
    </w:p>
    <w:p w14:paraId="2A8224F8" w14:textId="77777777" w:rsidR="0025551A" w:rsidRPr="00B9489E" w:rsidRDefault="0025551A" w:rsidP="001649CA">
      <w:pPr>
        <w:pStyle w:val="CatchwordsBold"/>
      </w:pPr>
    </w:p>
    <w:p w14:paraId="5DD10400" w14:textId="77777777" w:rsidR="0025551A" w:rsidRDefault="0025551A" w:rsidP="001108B2">
      <w:pPr>
        <w:pStyle w:val="CatchwordsBold"/>
      </w:pPr>
      <w:r>
        <w:t>Mineralogy Pty Ltd v Western Australia</w:t>
      </w:r>
    </w:p>
    <w:p w14:paraId="36935FE6" w14:textId="77777777" w:rsidR="0025551A" w:rsidRPr="00B9489E" w:rsidRDefault="0025551A" w:rsidP="00562CAB">
      <w:pPr>
        <w:pStyle w:val="Default"/>
      </w:pPr>
    </w:p>
    <w:p w14:paraId="4ED2C39C" w14:textId="77777777" w:rsidR="0025551A" w:rsidRPr="003D76CC" w:rsidRDefault="0025551A" w:rsidP="001108B2">
      <w:pPr>
        <w:pStyle w:val="CatchwordsText"/>
      </w:pPr>
      <w:r>
        <w:t>Constitutional law – State Parliament</w:t>
      </w:r>
      <w:r w:rsidRPr="00B9489E">
        <w:t xml:space="preserve"> –</w:t>
      </w:r>
      <w:r>
        <w:t xml:space="preserve"> Legislative power</w:t>
      </w:r>
      <w:r w:rsidRPr="00B9489E">
        <w:t xml:space="preserve"> –</w:t>
      </w:r>
      <w:r>
        <w:t xml:space="preserve"> Where State of Western Australia entered into agreement concerning mining projects in Pilbara region with Mineralogy Pty Ltd and other parties ("co-proponents") including International Minerals Pty Ltd – Where agreement and 2008 variation set out in schedules to, and thereby formed part of, </w:t>
      </w:r>
      <w:r>
        <w:rPr>
          <w:i/>
        </w:rPr>
        <w:t>Iron Ore Processing (Mineralogy Pty Ltd) Agreement Act 2002</w:t>
      </w:r>
      <w:r>
        <w:t xml:space="preserve"> (WA) ("State Act") – Where agreement provided that Mineralogy Pty Ltd, alone or with co-proponent, could submit proposals to relevant Minister regarding projects – Where two plaintiff companies submitted proposals to Minister in 2012 and 2013 – Where disputes in relation to 2012 proposal referred to arbitration, resulting in arbitral awards in favour of plaintiffs in 2014 and 2019 – Where in August 2020 Parliament of Western Australia passed </w:t>
      </w:r>
      <w:r>
        <w:rPr>
          <w:i/>
        </w:rPr>
        <w:t>Iron Ore Processing (Mineralogy Pty Ltd) Agreement Amendment Act 2020</w:t>
      </w:r>
      <w:r>
        <w:t xml:space="preserve"> (WA) ("Amending Act") – Where Amending Act purported to insert new Pt 3 into State Act, including provisions which would deprive 2012 and 2013 proposals of legal effect (s 9) and deprive 2014 and 2019 arbitral awards of legal effect (s 10) – Where plaintiffs commenced proceedings in High Court's original jurisdiction seeking declarations that Amending Act wholly or partly invalid – Whether manner of enactment of Amending Act contravened s 6 of </w:t>
      </w:r>
      <w:r>
        <w:rPr>
          <w:i/>
        </w:rPr>
        <w:t>Australia Act 1986</w:t>
      </w:r>
      <w:r>
        <w:t xml:space="preserve"> (</w:t>
      </w:r>
      <w:proofErr w:type="spellStart"/>
      <w:r>
        <w:t>Cth</w:t>
      </w:r>
      <w:proofErr w:type="spellEnd"/>
      <w:r>
        <w:t xml:space="preserve">) – Whether Amending Act exceeded limitation on legislative power of Parliament of Western Australia arising from rule of law or deeply rooted common law rights – Whether ss 9(1), 9(2) and 10(4)-(7) of State Act incompatible with Ch III of </w:t>
      </w:r>
      <w:r>
        <w:rPr>
          <w:i/>
        </w:rPr>
        <w:t>Constitution</w:t>
      </w:r>
      <w:r>
        <w:t xml:space="preserve"> – Whether ss 9(1), 9(2) and 10(4)</w:t>
      </w:r>
      <w:r>
        <w:noBreakHyphen/>
        <w:t xml:space="preserve">(7) of State Act incompatible with s 118 of </w:t>
      </w:r>
      <w:r>
        <w:rPr>
          <w:i/>
        </w:rPr>
        <w:t>Constitution</w:t>
      </w:r>
      <w:r>
        <w:t>.</w:t>
      </w:r>
    </w:p>
    <w:p w14:paraId="06A71556" w14:textId="77777777" w:rsidR="0025551A" w:rsidRDefault="0025551A" w:rsidP="001108B2">
      <w:pPr>
        <w:pStyle w:val="CatchwordsText"/>
      </w:pPr>
    </w:p>
    <w:p w14:paraId="52EA39AA" w14:textId="77777777" w:rsidR="0025551A" w:rsidRDefault="0025551A" w:rsidP="001108B2">
      <w:pPr>
        <w:pStyle w:val="CatchwordsText"/>
      </w:pPr>
      <w:r>
        <w:t xml:space="preserve">High Court – Practice – Special case – Where parties agreed to state questions of law for opinion of Full Court – Where special case stated facts and identified documents said to be necessary to enable Court to answer questions of law – Whether facts stated and documents identified sufficient to satisfy Court of necessity of answering questions of law stated in special case for determination of immediate right, duty or liability in controversy between parties. </w:t>
      </w:r>
    </w:p>
    <w:p w14:paraId="7EB31C26" w14:textId="77777777" w:rsidR="0025551A" w:rsidRDefault="0025551A" w:rsidP="001108B2">
      <w:pPr>
        <w:pStyle w:val="CatchwordsText"/>
      </w:pPr>
    </w:p>
    <w:p w14:paraId="384BE580" w14:textId="77777777" w:rsidR="0025551A" w:rsidRDefault="0025551A" w:rsidP="001108B2">
      <w:pPr>
        <w:pStyle w:val="CatchwordsText"/>
      </w:pPr>
      <w:r w:rsidRPr="00B9489E">
        <w:t>Words and phrases –</w:t>
      </w:r>
      <w:r>
        <w:t xml:space="preserve"> "adjudicative function", "advisory", </w:t>
      </w:r>
      <w:r w:rsidRPr="00B9489E">
        <w:t>"</w:t>
      </w:r>
      <w:r>
        <w:t>arbitral awards</w:t>
      </w:r>
      <w:r w:rsidRPr="00B9489E">
        <w:t>"</w:t>
      </w:r>
      <w:r>
        <w:t>, "conflict between State laws", "deeply rooted common law rights", "exercise of judicial power", "full faith and credit", "government agreement", "institutional integrity", "interference with judicial power", "legislative power", "limitations on the scope of the legislative power", "manner and form", "necessity of answering the questions stated by the parties", "original jurisdiction", "prudential approach to resolving questions of constitutional validity",</w:t>
      </w:r>
      <w:r w:rsidRPr="00B9489E">
        <w:t xml:space="preserve"> "</w:t>
      </w:r>
      <w:r>
        <w:t>rule of law</w:t>
      </w:r>
      <w:r w:rsidRPr="00B9489E">
        <w:t>"</w:t>
      </w:r>
      <w:r>
        <w:t>, "severance", "special case"</w:t>
      </w:r>
      <w:r w:rsidRPr="00B9489E">
        <w:t xml:space="preserve">.   </w:t>
      </w:r>
    </w:p>
    <w:p w14:paraId="52B0378A" w14:textId="77777777" w:rsidR="0025551A" w:rsidRPr="00B9489E" w:rsidRDefault="0025551A" w:rsidP="001108B2">
      <w:pPr>
        <w:pStyle w:val="CatchwordsText"/>
      </w:pPr>
    </w:p>
    <w:p w14:paraId="18360761" w14:textId="7777777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szCs w:val="20"/>
        </w:rPr>
      </w:pPr>
      <w:r>
        <w:rPr>
          <w:i/>
        </w:rPr>
        <w:br w:type="page"/>
      </w:r>
    </w:p>
    <w:p w14:paraId="21A1DA14" w14:textId="77777777"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szCs w:val="20"/>
        </w:rPr>
      </w:pPr>
      <w:r>
        <w:rPr>
          <w:i/>
        </w:rPr>
        <w:br w:type="page"/>
      </w:r>
    </w:p>
    <w:p w14:paraId="4D4F9361" w14:textId="6BC5E2FC" w:rsidR="0025551A" w:rsidRDefault="0025551A" w:rsidP="001108B2">
      <w:pPr>
        <w:pStyle w:val="CatchwordsText"/>
      </w:pPr>
      <w:r>
        <w:rPr>
          <w:i/>
        </w:rPr>
        <w:t>Constitution</w:t>
      </w:r>
      <w:r>
        <w:t>, Ch III, ss 107, 118</w:t>
      </w:r>
      <w:r w:rsidRPr="00B9489E">
        <w:t>.</w:t>
      </w:r>
    </w:p>
    <w:p w14:paraId="00D5DFD0" w14:textId="77777777" w:rsidR="0025551A" w:rsidRDefault="0025551A" w:rsidP="001108B2">
      <w:pPr>
        <w:pStyle w:val="CatchwordsText"/>
      </w:pPr>
      <w:r>
        <w:rPr>
          <w:i/>
        </w:rPr>
        <w:t>Colonial Laws Validity Act 1865</w:t>
      </w:r>
      <w:r>
        <w:t xml:space="preserve"> (Imp), s 5.</w:t>
      </w:r>
    </w:p>
    <w:p w14:paraId="27F7CD6F" w14:textId="77777777" w:rsidR="0025551A" w:rsidRDefault="0025551A" w:rsidP="001108B2">
      <w:pPr>
        <w:pStyle w:val="CatchwordsText"/>
      </w:pPr>
      <w:r>
        <w:rPr>
          <w:i/>
        </w:rPr>
        <w:t>Australia Act 1986</w:t>
      </w:r>
      <w:r>
        <w:t xml:space="preserve"> (</w:t>
      </w:r>
      <w:proofErr w:type="spellStart"/>
      <w:r>
        <w:t>Cth</w:t>
      </w:r>
      <w:proofErr w:type="spellEnd"/>
      <w:r>
        <w:t>), s 6.</w:t>
      </w:r>
    </w:p>
    <w:p w14:paraId="6890EEDE" w14:textId="77777777" w:rsidR="0025551A" w:rsidRDefault="0025551A" w:rsidP="001108B2">
      <w:pPr>
        <w:pStyle w:val="CatchwordsText"/>
      </w:pPr>
      <w:r>
        <w:rPr>
          <w:i/>
        </w:rPr>
        <w:t>Judiciary Act 1903</w:t>
      </w:r>
      <w:r>
        <w:t xml:space="preserve"> (</w:t>
      </w:r>
      <w:proofErr w:type="spellStart"/>
      <w:r>
        <w:t>Cth</w:t>
      </w:r>
      <w:proofErr w:type="spellEnd"/>
      <w:r>
        <w:t>), s 18.</w:t>
      </w:r>
    </w:p>
    <w:p w14:paraId="1B28B44C" w14:textId="77777777" w:rsidR="0025551A" w:rsidRPr="003D76CC" w:rsidRDefault="0025551A" w:rsidP="001108B2">
      <w:pPr>
        <w:pStyle w:val="CatchwordsText"/>
      </w:pPr>
      <w:r>
        <w:rPr>
          <w:i/>
        </w:rPr>
        <w:t>High Court Rules 2004</w:t>
      </w:r>
      <w:r>
        <w:t xml:space="preserve"> (</w:t>
      </w:r>
      <w:proofErr w:type="spellStart"/>
      <w:r>
        <w:t>Cth</w:t>
      </w:r>
      <w:proofErr w:type="spellEnd"/>
      <w:r>
        <w:t xml:space="preserve">), </w:t>
      </w:r>
      <w:proofErr w:type="spellStart"/>
      <w:r>
        <w:t>rr</w:t>
      </w:r>
      <w:proofErr w:type="spellEnd"/>
      <w:r>
        <w:t xml:space="preserve"> 27.07, 27.08.</w:t>
      </w:r>
    </w:p>
    <w:p w14:paraId="03998A26" w14:textId="77777777" w:rsidR="0025551A" w:rsidRPr="003D76CC" w:rsidRDefault="0025551A" w:rsidP="001108B2">
      <w:pPr>
        <w:pStyle w:val="CatchwordsText"/>
      </w:pPr>
      <w:r>
        <w:rPr>
          <w:i/>
        </w:rPr>
        <w:t>Commercial Arbitration Act 2013</w:t>
      </w:r>
      <w:r>
        <w:t xml:space="preserve"> (Qld), ss 35, 36.</w:t>
      </w:r>
    </w:p>
    <w:p w14:paraId="345592AC" w14:textId="77777777" w:rsidR="0025551A" w:rsidRPr="003D76CC" w:rsidRDefault="0025551A" w:rsidP="001108B2">
      <w:pPr>
        <w:pStyle w:val="CatchwordsText"/>
      </w:pPr>
      <w:r>
        <w:rPr>
          <w:i/>
        </w:rPr>
        <w:t>Government Agreements Act 1979</w:t>
      </w:r>
      <w:r>
        <w:t xml:space="preserve"> (WA).</w:t>
      </w:r>
    </w:p>
    <w:p w14:paraId="51E8932B" w14:textId="77777777" w:rsidR="0025551A" w:rsidRPr="003D76CC" w:rsidRDefault="0025551A" w:rsidP="001108B2">
      <w:pPr>
        <w:pStyle w:val="CatchwordsText"/>
      </w:pPr>
      <w:r w:rsidRPr="003D76CC">
        <w:rPr>
          <w:i/>
        </w:rPr>
        <w:t>Iron Ore Processing (Mineralogy Pty Ltd) Agreement Act 2002</w:t>
      </w:r>
      <w:r w:rsidRPr="003D76CC">
        <w:t xml:space="preserve"> (WA)</w:t>
      </w:r>
      <w:r>
        <w:t xml:space="preserve">, Pts 2, 3, </w:t>
      </w:r>
      <w:proofErr w:type="spellStart"/>
      <w:r>
        <w:t>Schs</w:t>
      </w:r>
      <w:proofErr w:type="spellEnd"/>
      <w:r>
        <w:t xml:space="preserve"> 1, 2.</w:t>
      </w:r>
    </w:p>
    <w:p w14:paraId="6262CBC9" w14:textId="77777777" w:rsidR="0025551A" w:rsidRDefault="0025551A" w:rsidP="001108B2">
      <w:pPr>
        <w:pStyle w:val="CatchwordsText"/>
        <w:rPr>
          <w:b/>
        </w:rPr>
      </w:pPr>
      <w:r>
        <w:rPr>
          <w:i/>
        </w:rPr>
        <w:t>Iron Ore Processing (Mineralogy Pty Ltd) Agreement Amendment Act 2020</w:t>
      </w:r>
      <w:r>
        <w:t xml:space="preserve"> (WA).</w:t>
      </w:r>
    </w:p>
    <w:p w14:paraId="3E085D17" w14:textId="702DCC43" w:rsidR="0025551A" w:rsidRDefault="0025551A" w:rsidP="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6DEB4C0F" w14:textId="313F8FCA"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6E7C18BD" w14:textId="3D65BCD6" w:rsidR="0025551A" w:rsidRDefault="0025551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030A449F" w14:textId="77777777" w:rsidR="0025551A" w:rsidRDefault="0025551A" w:rsidP="00D84212">
      <w:pPr>
        <w:pStyle w:val="NormalBody"/>
        <w:tabs>
          <w:tab w:val="clear" w:pos="720"/>
          <w:tab w:val="left" w:pos="0"/>
        </w:tabs>
        <w:spacing w:after="260" w:line="280" w:lineRule="exact"/>
        <w:ind w:right="0"/>
        <w:jc w:val="both"/>
        <w:rPr>
          <w:rFonts w:ascii="Times New Roman" w:hAnsi="Times New Roman"/>
        </w:rPr>
        <w:sectPr w:rsidR="0025551A" w:rsidSect="0025551A">
          <w:pgSz w:w="11907" w:h="16839" w:code="9"/>
          <w:pgMar w:top="1440" w:right="1701" w:bottom="1984" w:left="1701" w:header="720" w:footer="720" w:gutter="0"/>
          <w:pgNumType w:start="1"/>
          <w:cols w:space="720"/>
          <w:titlePg/>
          <w:docGrid w:linePitch="354"/>
        </w:sectPr>
      </w:pPr>
    </w:p>
    <w:p w14:paraId="47C9EAF5" w14:textId="66217609" w:rsidR="00D84212" w:rsidRPr="00D84212" w:rsidRDefault="00D84212" w:rsidP="00D84212">
      <w:pPr>
        <w:pStyle w:val="NormalBody"/>
        <w:tabs>
          <w:tab w:val="clear" w:pos="720"/>
          <w:tab w:val="left" w:pos="0"/>
        </w:tabs>
        <w:spacing w:after="260" w:line="280" w:lineRule="exact"/>
        <w:ind w:right="0"/>
        <w:jc w:val="both"/>
        <w:rPr>
          <w:rFonts w:ascii="Times New Roman" w:hAnsi="Times New Roman"/>
        </w:rPr>
      </w:pPr>
      <w:r w:rsidRPr="00D84212">
        <w:rPr>
          <w:rFonts w:ascii="Times New Roman" w:hAnsi="Times New Roman"/>
        </w:rPr>
        <w:lastRenderedPageBreak/>
        <w:t xml:space="preserve">KIEFEL CJ, GAGELER, KEANE, GORDON, STEWARD AND GLEESON JJ.   </w:t>
      </w:r>
    </w:p>
    <w:p w14:paraId="39100E31" w14:textId="2AD4FBBA" w:rsidR="00A305ED" w:rsidRPr="00D84212" w:rsidRDefault="00967353" w:rsidP="00D84212">
      <w:pPr>
        <w:pStyle w:val="HeadingL1"/>
        <w:spacing w:after="260" w:line="280" w:lineRule="exact"/>
        <w:ind w:right="0"/>
        <w:jc w:val="both"/>
        <w:rPr>
          <w:rFonts w:ascii="Times New Roman" w:hAnsi="Times New Roman"/>
        </w:rPr>
      </w:pPr>
      <w:r w:rsidRPr="00D84212">
        <w:rPr>
          <w:rFonts w:ascii="Times New Roman" w:hAnsi="Times New Roman"/>
        </w:rPr>
        <w:t>Introduction</w:t>
      </w:r>
    </w:p>
    <w:p w14:paraId="0C745515" w14:textId="0A700971" w:rsidR="007F55BC" w:rsidRPr="00D84212" w:rsidRDefault="0096735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A17D4D" w:rsidRPr="00D84212">
        <w:rPr>
          <w:rFonts w:ascii="Times New Roman" w:hAnsi="Times New Roman"/>
        </w:rPr>
        <w:t xml:space="preserve">The plaintiffs, </w:t>
      </w:r>
      <w:r w:rsidR="00A305ED" w:rsidRPr="00D84212">
        <w:rPr>
          <w:rFonts w:ascii="Times New Roman" w:hAnsi="Times New Roman"/>
        </w:rPr>
        <w:t xml:space="preserve">Mineralogy </w:t>
      </w:r>
      <w:r w:rsidRPr="00D84212">
        <w:rPr>
          <w:rFonts w:ascii="Times New Roman" w:hAnsi="Times New Roman"/>
        </w:rPr>
        <w:t xml:space="preserve">Pty Ltd and </w:t>
      </w:r>
      <w:r w:rsidR="00DF4292" w:rsidRPr="00D84212">
        <w:rPr>
          <w:rFonts w:ascii="Times New Roman" w:hAnsi="Times New Roman"/>
        </w:rPr>
        <w:t>International Minerals Pty Ltd</w:t>
      </w:r>
      <w:r w:rsidR="00A17D4D" w:rsidRPr="00D84212">
        <w:rPr>
          <w:rFonts w:ascii="Times New Roman" w:hAnsi="Times New Roman"/>
        </w:rPr>
        <w:t xml:space="preserve">, </w:t>
      </w:r>
      <w:r w:rsidR="00544B15" w:rsidRPr="00D84212">
        <w:rPr>
          <w:rFonts w:ascii="Times New Roman" w:hAnsi="Times New Roman"/>
        </w:rPr>
        <w:t xml:space="preserve">and </w:t>
      </w:r>
      <w:r w:rsidR="00A073BD" w:rsidRPr="00D84212">
        <w:rPr>
          <w:rFonts w:ascii="Times New Roman" w:hAnsi="Times New Roman"/>
        </w:rPr>
        <w:t>the defendant, the State of Western Australia</w:t>
      </w:r>
      <w:r w:rsidR="00544B15" w:rsidRPr="00D84212">
        <w:rPr>
          <w:rFonts w:ascii="Times New Roman" w:hAnsi="Times New Roman"/>
        </w:rPr>
        <w:t xml:space="preserve">, in 2001 entered into an agreement </w:t>
      </w:r>
      <w:r w:rsidR="00C978C9" w:rsidRPr="00D84212">
        <w:rPr>
          <w:rFonts w:ascii="Times New Roman" w:hAnsi="Times New Roman"/>
        </w:rPr>
        <w:t xml:space="preserve">known as the "Iron Ore Processing (Mineralogy </w:t>
      </w:r>
      <w:r w:rsidR="004427EE" w:rsidRPr="00D84212">
        <w:rPr>
          <w:rFonts w:ascii="Times New Roman" w:hAnsi="Times New Roman"/>
        </w:rPr>
        <w:t>Pty Ltd</w:t>
      </w:r>
      <w:r w:rsidR="008A69D8" w:rsidRPr="00D84212">
        <w:rPr>
          <w:rFonts w:ascii="Times New Roman" w:hAnsi="Times New Roman"/>
        </w:rPr>
        <w:t>) Agreement"</w:t>
      </w:r>
      <w:r w:rsidR="00EF01AF" w:rsidRPr="00D84212">
        <w:rPr>
          <w:rFonts w:ascii="Times New Roman" w:hAnsi="Times New Roman"/>
        </w:rPr>
        <w:t xml:space="preserve"> </w:t>
      </w:r>
      <w:r w:rsidR="00D22323" w:rsidRPr="00D84212">
        <w:rPr>
          <w:rFonts w:ascii="Times New Roman" w:hAnsi="Times New Roman"/>
        </w:rPr>
        <w:t xml:space="preserve">which </w:t>
      </w:r>
      <w:r w:rsidR="0027446F" w:rsidRPr="00D84212">
        <w:rPr>
          <w:rFonts w:ascii="Times New Roman" w:hAnsi="Times New Roman"/>
        </w:rPr>
        <w:t xml:space="preserve">in 2008 </w:t>
      </w:r>
      <w:r w:rsidR="00D22323" w:rsidRPr="00D84212">
        <w:rPr>
          <w:rFonts w:ascii="Times New Roman" w:hAnsi="Times New Roman"/>
        </w:rPr>
        <w:t xml:space="preserve">they </w:t>
      </w:r>
      <w:r w:rsidR="00F712C0" w:rsidRPr="00D84212">
        <w:rPr>
          <w:rFonts w:ascii="Times New Roman" w:hAnsi="Times New Roman"/>
        </w:rPr>
        <w:t>var</w:t>
      </w:r>
      <w:r w:rsidR="00D22323" w:rsidRPr="00D84212">
        <w:rPr>
          <w:rFonts w:ascii="Times New Roman" w:hAnsi="Times New Roman"/>
        </w:rPr>
        <w:t>ied</w:t>
      </w:r>
      <w:r w:rsidR="00F712C0" w:rsidRPr="00D84212">
        <w:rPr>
          <w:rFonts w:ascii="Times New Roman" w:hAnsi="Times New Roman"/>
        </w:rPr>
        <w:t xml:space="preserve"> </w:t>
      </w:r>
      <w:r w:rsidR="00D22323" w:rsidRPr="00D84212">
        <w:rPr>
          <w:rFonts w:ascii="Times New Roman" w:hAnsi="Times New Roman"/>
        </w:rPr>
        <w:t>by entering into a</w:t>
      </w:r>
      <w:r w:rsidR="002E5570" w:rsidRPr="00D84212">
        <w:rPr>
          <w:rFonts w:ascii="Times New Roman" w:hAnsi="Times New Roman"/>
        </w:rPr>
        <w:t xml:space="preserve"> further</w:t>
      </w:r>
      <w:r w:rsidR="00F712C0" w:rsidRPr="00D84212">
        <w:rPr>
          <w:rFonts w:ascii="Times New Roman" w:hAnsi="Times New Roman"/>
        </w:rPr>
        <w:t xml:space="preserve"> agreement</w:t>
      </w:r>
      <w:r w:rsidR="00381022" w:rsidRPr="00D84212">
        <w:rPr>
          <w:rFonts w:ascii="Times New Roman" w:hAnsi="Times New Roman"/>
        </w:rPr>
        <w:t>,</w:t>
      </w:r>
      <w:r w:rsidR="00F712C0" w:rsidRPr="00D84212">
        <w:rPr>
          <w:rFonts w:ascii="Times New Roman" w:hAnsi="Times New Roman"/>
        </w:rPr>
        <w:t xml:space="preserve"> known as the </w:t>
      </w:r>
      <w:r w:rsidR="0054022E" w:rsidRPr="00D84212">
        <w:rPr>
          <w:rFonts w:ascii="Times New Roman" w:hAnsi="Times New Roman"/>
        </w:rPr>
        <w:t>"Variation Agreement".</w:t>
      </w:r>
      <w:r w:rsidR="00F823BA" w:rsidRPr="00D84212">
        <w:rPr>
          <w:rFonts w:ascii="Times New Roman" w:hAnsi="Times New Roman"/>
        </w:rPr>
        <w:t xml:space="preserve"> </w:t>
      </w:r>
      <w:r w:rsidR="00D04698" w:rsidRPr="00D84212">
        <w:rPr>
          <w:rFonts w:ascii="Times New Roman" w:hAnsi="Times New Roman"/>
        </w:rPr>
        <w:t xml:space="preserve">The </w:t>
      </w:r>
      <w:r w:rsidR="007A76F9" w:rsidRPr="00D84212">
        <w:rPr>
          <w:rFonts w:ascii="Times New Roman" w:hAnsi="Times New Roman"/>
        </w:rPr>
        <w:t>Iron Ore Processing (Mineralogy Pty Ltd) Agreement a</w:t>
      </w:r>
      <w:r w:rsidR="00B4730E" w:rsidRPr="00D84212">
        <w:rPr>
          <w:rFonts w:ascii="Times New Roman" w:hAnsi="Times New Roman"/>
        </w:rPr>
        <w:t>s varied by</w:t>
      </w:r>
      <w:r w:rsidR="007A76F9" w:rsidRPr="00D84212">
        <w:rPr>
          <w:rFonts w:ascii="Times New Roman" w:hAnsi="Times New Roman"/>
        </w:rPr>
        <w:t xml:space="preserve"> the Variation </w:t>
      </w:r>
      <w:r w:rsidR="00387BFB" w:rsidRPr="00D84212">
        <w:rPr>
          <w:rFonts w:ascii="Times New Roman" w:hAnsi="Times New Roman"/>
        </w:rPr>
        <w:t xml:space="preserve">Agreement </w:t>
      </w:r>
      <w:r w:rsidR="00B4730E" w:rsidRPr="00D84212">
        <w:rPr>
          <w:rFonts w:ascii="Times New Roman" w:hAnsi="Times New Roman"/>
        </w:rPr>
        <w:t>is</w:t>
      </w:r>
      <w:r w:rsidR="004E5AD3" w:rsidRPr="00D84212">
        <w:rPr>
          <w:rFonts w:ascii="Times New Roman" w:hAnsi="Times New Roman"/>
        </w:rPr>
        <w:t xml:space="preserve"> conveniently referred to as the </w:t>
      </w:r>
      <w:r w:rsidR="00B4730E" w:rsidRPr="00D84212">
        <w:rPr>
          <w:rFonts w:ascii="Times New Roman" w:hAnsi="Times New Roman"/>
        </w:rPr>
        <w:t>"</w:t>
      </w:r>
      <w:r w:rsidR="004E5AD3" w:rsidRPr="00D84212">
        <w:rPr>
          <w:rFonts w:ascii="Times New Roman" w:hAnsi="Times New Roman"/>
        </w:rPr>
        <w:t>State Agreement</w:t>
      </w:r>
      <w:r w:rsidR="00B4730E" w:rsidRPr="00D84212">
        <w:rPr>
          <w:rFonts w:ascii="Times New Roman" w:hAnsi="Times New Roman"/>
        </w:rPr>
        <w:t>"</w:t>
      </w:r>
      <w:r w:rsidR="004E5AD3" w:rsidRPr="00D84212">
        <w:rPr>
          <w:rFonts w:ascii="Times New Roman" w:hAnsi="Times New Roman"/>
        </w:rPr>
        <w:t>.</w:t>
      </w:r>
      <w:r w:rsidR="007F55BC" w:rsidRPr="00D84212">
        <w:rPr>
          <w:rFonts w:ascii="Times New Roman" w:hAnsi="Times New Roman"/>
        </w:rPr>
        <w:t xml:space="preserve"> </w:t>
      </w:r>
    </w:p>
    <w:p w14:paraId="00950C99" w14:textId="59D9ACDF" w:rsidR="00A73989" w:rsidRPr="00D84212" w:rsidRDefault="007F55BC"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ED329C" w:rsidRPr="00D84212">
        <w:rPr>
          <w:rFonts w:ascii="Times New Roman" w:hAnsi="Times New Roman"/>
        </w:rPr>
        <w:t>T</w:t>
      </w:r>
      <w:r w:rsidR="00C71154" w:rsidRPr="00D84212">
        <w:rPr>
          <w:rFonts w:ascii="Times New Roman" w:hAnsi="Times New Roman"/>
        </w:rPr>
        <w:t xml:space="preserve">he </w:t>
      </w:r>
      <w:r w:rsidR="00A82809" w:rsidRPr="00D84212">
        <w:rPr>
          <w:rFonts w:ascii="Times New Roman" w:hAnsi="Times New Roman"/>
          <w:i/>
        </w:rPr>
        <w:t>Iron Ore Processing (Mineralogy Pty</w:t>
      </w:r>
      <w:r w:rsidR="00ED329C" w:rsidRPr="00D84212">
        <w:rPr>
          <w:rFonts w:ascii="Times New Roman" w:hAnsi="Times New Roman"/>
          <w:i/>
        </w:rPr>
        <w:t xml:space="preserve"> Ltd) Agreement Act 2002</w:t>
      </w:r>
      <w:r w:rsidR="00ED329C" w:rsidRPr="00D84212">
        <w:rPr>
          <w:rFonts w:ascii="Times New Roman" w:hAnsi="Times New Roman"/>
        </w:rPr>
        <w:t xml:space="preserve"> (WA)</w:t>
      </w:r>
      <w:r w:rsidR="00C236A5" w:rsidRPr="00D84212">
        <w:rPr>
          <w:rFonts w:ascii="Times New Roman" w:hAnsi="Times New Roman"/>
        </w:rPr>
        <w:t xml:space="preserve">, </w:t>
      </w:r>
      <w:r w:rsidR="00B2472D" w:rsidRPr="00D84212">
        <w:rPr>
          <w:rFonts w:ascii="Times New Roman" w:hAnsi="Times New Roman"/>
        </w:rPr>
        <w:t xml:space="preserve">as amended </w:t>
      </w:r>
      <w:r w:rsidR="00AB2D03" w:rsidRPr="00D84212">
        <w:rPr>
          <w:rFonts w:ascii="Times New Roman" w:hAnsi="Times New Roman"/>
        </w:rPr>
        <w:t>from time</w:t>
      </w:r>
      <w:r w:rsidR="00381022" w:rsidRPr="00D84212">
        <w:rPr>
          <w:rFonts w:ascii="Times New Roman" w:hAnsi="Times New Roman"/>
        </w:rPr>
        <w:t xml:space="preserve"> to time</w:t>
      </w:r>
      <w:r w:rsidR="00C236A5" w:rsidRPr="00D84212">
        <w:rPr>
          <w:rFonts w:ascii="Times New Roman" w:hAnsi="Times New Roman"/>
        </w:rPr>
        <w:t xml:space="preserve">, </w:t>
      </w:r>
      <w:r w:rsidRPr="00D84212">
        <w:rPr>
          <w:rFonts w:ascii="Times New Roman" w:hAnsi="Times New Roman"/>
        </w:rPr>
        <w:t xml:space="preserve">is conveniently </w:t>
      </w:r>
      <w:r w:rsidR="00936C14" w:rsidRPr="00D84212">
        <w:rPr>
          <w:rFonts w:ascii="Times New Roman" w:hAnsi="Times New Roman"/>
        </w:rPr>
        <w:t>referred to as the "State Act".</w:t>
      </w:r>
      <w:r w:rsidR="00B723B2" w:rsidRPr="00D84212">
        <w:rPr>
          <w:rFonts w:ascii="Times New Roman" w:hAnsi="Times New Roman"/>
        </w:rPr>
        <w:t xml:space="preserve"> </w:t>
      </w:r>
      <w:r w:rsidR="0036444F" w:rsidRPr="00D84212">
        <w:rPr>
          <w:rFonts w:ascii="Times New Roman" w:hAnsi="Times New Roman"/>
        </w:rPr>
        <w:t>The Iron Ore Processing (Mineralogy Pty Ltd) Agreement and the Variation Agreement are set out in Schedules to the State Act</w:t>
      </w:r>
      <w:r w:rsidR="00EA7D7A" w:rsidRPr="00D84212">
        <w:rPr>
          <w:rFonts w:ascii="Times New Roman" w:hAnsi="Times New Roman"/>
        </w:rPr>
        <w:t xml:space="preserve">. </w:t>
      </w:r>
      <w:r w:rsidR="00C91A52" w:rsidRPr="00D84212">
        <w:rPr>
          <w:rFonts w:ascii="Times New Roman" w:hAnsi="Times New Roman"/>
        </w:rPr>
        <w:t>Through the</w:t>
      </w:r>
      <w:r w:rsidR="0007591B" w:rsidRPr="00D84212">
        <w:rPr>
          <w:rFonts w:ascii="Times New Roman" w:hAnsi="Times New Roman"/>
        </w:rPr>
        <w:t xml:space="preserve"> operation of the </w:t>
      </w:r>
      <w:r w:rsidR="00360AF2" w:rsidRPr="00D84212">
        <w:rPr>
          <w:rFonts w:ascii="Times New Roman" w:hAnsi="Times New Roman"/>
          <w:i/>
        </w:rPr>
        <w:t>Interpretation Act 1984</w:t>
      </w:r>
      <w:r w:rsidR="00360AF2" w:rsidRPr="00D84212">
        <w:rPr>
          <w:rFonts w:ascii="Times New Roman" w:hAnsi="Times New Roman"/>
        </w:rPr>
        <w:t xml:space="preserve"> (WA)</w:t>
      </w:r>
      <w:r w:rsidR="006E1903" w:rsidRPr="00D84212">
        <w:rPr>
          <w:rStyle w:val="FootnoteReference"/>
          <w:rFonts w:ascii="Times New Roman" w:hAnsi="Times New Roman"/>
          <w:sz w:val="24"/>
        </w:rPr>
        <w:footnoteReference w:id="2"/>
      </w:r>
      <w:r w:rsidR="00361429" w:rsidRPr="00D84212">
        <w:rPr>
          <w:rFonts w:ascii="Times New Roman" w:hAnsi="Times New Roman"/>
        </w:rPr>
        <w:t xml:space="preserve">, </w:t>
      </w:r>
      <w:r w:rsidR="00EA7D7A" w:rsidRPr="00D84212">
        <w:rPr>
          <w:rFonts w:ascii="Times New Roman" w:hAnsi="Times New Roman"/>
        </w:rPr>
        <w:t xml:space="preserve">the Schedules </w:t>
      </w:r>
      <w:r w:rsidR="00361429" w:rsidRPr="00D84212">
        <w:rPr>
          <w:rFonts w:ascii="Times New Roman" w:hAnsi="Times New Roman"/>
        </w:rPr>
        <w:t xml:space="preserve">form part of the </w:t>
      </w:r>
      <w:r w:rsidR="00C34933" w:rsidRPr="00D84212">
        <w:rPr>
          <w:rFonts w:ascii="Times New Roman" w:hAnsi="Times New Roman"/>
        </w:rPr>
        <w:t>State Act.</w:t>
      </w:r>
    </w:p>
    <w:p w14:paraId="75D6A2CF" w14:textId="0D9BD5A8" w:rsidR="00C34933" w:rsidRPr="00D84212" w:rsidRDefault="00C3493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076A53" w:rsidRPr="00D84212">
        <w:rPr>
          <w:rFonts w:ascii="Times New Roman" w:hAnsi="Times New Roman"/>
        </w:rPr>
        <w:t>P</w:t>
      </w:r>
      <w:r w:rsidR="00873ED6" w:rsidRPr="00D84212">
        <w:rPr>
          <w:rFonts w:ascii="Times New Roman" w:hAnsi="Times New Roman"/>
        </w:rPr>
        <w:t>ar</w:t>
      </w:r>
      <w:r w:rsidR="00076A53" w:rsidRPr="00D84212">
        <w:rPr>
          <w:rFonts w:ascii="Times New Roman" w:hAnsi="Times New Roman"/>
        </w:rPr>
        <w:t xml:space="preserve">t </w:t>
      </w:r>
      <w:r w:rsidRPr="00D84212">
        <w:rPr>
          <w:rFonts w:ascii="Times New Roman" w:hAnsi="Times New Roman"/>
        </w:rPr>
        <w:t xml:space="preserve">2 of the </w:t>
      </w:r>
      <w:r w:rsidR="00706AD4" w:rsidRPr="00D84212">
        <w:rPr>
          <w:rFonts w:ascii="Times New Roman" w:hAnsi="Times New Roman"/>
        </w:rPr>
        <w:t xml:space="preserve">State Act </w:t>
      </w:r>
      <w:r w:rsidR="00CA5E35" w:rsidRPr="00D84212">
        <w:rPr>
          <w:rFonts w:ascii="Times New Roman" w:hAnsi="Times New Roman"/>
        </w:rPr>
        <w:t>contains provisions</w:t>
      </w:r>
      <w:r w:rsidR="0030320A" w:rsidRPr="00D84212">
        <w:rPr>
          <w:rFonts w:ascii="Times New Roman" w:hAnsi="Times New Roman"/>
        </w:rPr>
        <w:t xml:space="preserve"> </w:t>
      </w:r>
      <w:r w:rsidR="009320D1" w:rsidRPr="00D84212">
        <w:rPr>
          <w:rFonts w:ascii="Times New Roman" w:hAnsi="Times New Roman"/>
        </w:rPr>
        <w:t xml:space="preserve">expressed </w:t>
      </w:r>
      <w:r w:rsidR="009278E5" w:rsidRPr="00D84212">
        <w:rPr>
          <w:rFonts w:ascii="Times New Roman" w:hAnsi="Times New Roman"/>
        </w:rPr>
        <w:t xml:space="preserve">in </w:t>
      </w:r>
      <w:r w:rsidR="0030320A" w:rsidRPr="00D84212">
        <w:rPr>
          <w:rFonts w:ascii="Times New Roman" w:hAnsi="Times New Roman"/>
        </w:rPr>
        <w:t>identical</w:t>
      </w:r>
      <w:r w:rsidR="009278E5" w:rsidRPr="00D84212">
        <w:rPr>
          <w:rFonts w:ascii="Times New Roman" w:hAnsi="Times New Roman"/>
        </w:rPr>
        <w:t xml:space="preserve"> terms</w:t>
      </w:r>
      <w:r w:rsidR="0030320A" w:rsidRPr="00D84212">
        <w:rPr>
          <w:rFonts w:ascii="Times New Roman" w:hAnsi="Times New Roman"/>
        </w:rPr>
        <w:t xml:space="preserve"> with respect to</w:t>
      </w:r>
      <w:r w:rsidR="00AC3E02" w:rsidRPr="00D84212">
        <w:rPr>
          <w:rFonts w:ascii="Times New Roman" w:hAnsi="Times New Roman"/>
        </w:rPr>
        <w:t xml:space="preserve"> the Iron Ore Processing (Mineralogy Pty Ltd) Agreement</w:t>
      </w:r>
      <w:r w:rsidR="006662D4" w:rsidRPr="00D84212">
        <w:rPr>
          <w:rStyle w:val="FootnoteReference"/>
          <w:rFonts w:ascii="Times New Roman" w:hAnsi="Times New Roman"/>
          <w:sz w:val="24"/>
        </w:rPr>
        <w:footnoteReference w:id="3"/>
      </w:r>
      <w:r w:rsidR="009B5495" w:rsidRPr="00D84212">
        <w:rPr>
          <w:rFonts w:ascii="Times New Roman" w:hAnsi="Times New Roman"/>
        </w:rPr>
        <w:t>, including "as varied from time to time in accordance with its provisions"</w:t>
      </w:r>
      <w:r w:rsidR="009B5495" w:rsidRPr="00D84212">
        <w:rPr>
          <w:rStyle w:val="FootnoteReference"/>
          <w:rFonts w:ascii="Times New Roman" w:hAnsi="Times New Roman"/>
          <w:sz w:val="24"/>
        </w:rPr>
        <w:footnoteReference w:id="4"/>
      </w:r>
      <w:r w:rsidR="00DE53E4" w:rsidRPr="00D84212">
        <w:rPr>
          <w:rFonts w:ascii="Times New Roman" w:hAnsi="Times New Roman"/>
        </w:rPr>
        <w:t>,</w:t>
      </w:r>
      <w:r w:rsidR="00EA3B23" w:rsidRPr="00D84212">
        <w:rPr>
          <w:rFonts w:ascii="Times New Roman" w:hAnsi="Times New Roman"/>
        </w:rPr>
        <w:t xml:space="preserve"> </w:t>
      </w:r>
      <w:r w:rsidR="00AC3E02" w:rsidRPr="00D84212">
        <w:rPr>
          <w:rFonts w:ascii="Times New Roman" w:hAnsi="Times New Roman"/>
        </w:rPr>
        <w:t xml:space="preserve">and </w:t>
      </w:r>
      <w:r w:rsidR="00C356A0" w:rsidRPr="00D84212">
        <w:rPr>
          <w:rFonts w:ascii="Times New Roman" w:hAnsi="Times New Roman"/>
        </w:rPr>
        <w:t xml:space="preserve">to </w:t>
      </w:r>
      <w:r w:rsidR="00AC3E02" w:rsidRPr="00D84212">
        <w:rPr>
          <w:rFonts w:ascii="Times New Roman" w:hAnsi="Times New Roman"/>
        </w:rPr>
        <w:t>the Variation Agreement</w:t>
      </w:r>
      <w:r w:rsidR="006662D4" w:rsidRPr="00D84212">
        <w:rPr>
          <w:rStyle w:val="FootnoteReference"/>
          <w:rFonts w:ascii="Times New Roman" w:hAnsi="Times New Roman"/>
          <w:sz w:val="24"/>
        </w:rPr>
        <w:footnoteReference w:id="5"/>
      </w:r>
      <w:r w:rsidR="00EA3B23" w:rsidRPr="00D84212">
        <w:rPr>
          <w:rFonts w:ascii="Times New Roman" w:hAnsi="Times New Roman"/>
        </w:rPr>
        <w:t xml:space="preserve">. </w:t>
      </w:r>
      <w:r w:rsidR="00BD3B1D" w:rsidRPr="00D84212">
        <w:rPr>
          <w:rFonts w:ascii="Times New Roman" w:hAnsi="Times New Roman"/>
        </w:rPr>
        <w:t>The</w:t>
      </w:r>
      <w:r w:rsidR="00687800" w:rsidRPr="00D84212">
        <w:rPr>
          <w:rFonts w:ascii="Times New Roman" w:hAnsi="Times New Roman"/>
        </w:rPr>
        <w:t>ir</w:t>
      </w:r>
      <w:r w:rsidR="00BD3B1D" w:rsidRPr="00D84212">
        <w:rPr>
          <w:rFonts w:ascii="Times New Roman" w:hAnsi="Times New Roman"/>
        </w:rPr>
        <w:t xml:space="preserve"> </w:t>
      </w:r>
      <w:r w:rsidR="00F35083" w:rsidRPr="00D84212">
        <w:rPr>
          <w:rFonts w:ascii="Times New Roman" w:hAnsi="Times New Roman"/>
        </w:rPr>
        <w:t xml:space="preserve">cumulative </w:t>
      </w:r>
      <w:r w:rsidR="00BD3B1D" w:rsidRPr="00D84212">
        <w:rPr>
          <w:rFonts w:ascii="Times New Roman" w:hAnsi="Times New Roman"/>
        </w:rPr>
        <w:t xml:space="preserve">effect is to provide </w:t>
      </w:r>
      <w:r w:rsidR="00AC3E02" w:rsidRPr="00D84212">
        <w:rPr>
          <w:rFonts w:ascii="Times New Roman" w:hAnsi="Times New Roman"/>
        </w:rPr>
        <w:t xml:space="preserve">that </w:t>
      </w:r>
      <w:r w:rsidR="008A58E0" w:rsidRPr="00D84212">
        <w:rPr>
          <w:rFonts w:ascii="Times New Roman" w:hAnsi="Times New Roman"/>
        </w:rPr>
        <w:t>the State Agreement</w:t>
      </w:r>
      <w:r w:rsidR="006B7358" w:rsidRPr="00D84212">
        <w:rPr>
          <w:rFonts w:ascii="Times New Roman" w:hAnsi="Times New Roman"/>
        </w:rPr>
        <w:t xml:space="preserve"> </w:t>
      </w:r>
      <w:r w:rsidR="008A58E0" w:rsidRPr="00D84212">
        <w:rPr>
          <w:rFonts w:ascii="Times New Roman" w:hAnsi="Times New Roman"/>
        </w:rPr>
        <w:t>"</w:t>
      </w:r>
      <w:r w:rsidR="006B7358" w:rsidRPr="00D84212">
        <w:rPr>
          <w:rFonts w:ascii="Times New Roman" w:hAnsi="Times New Roman"/>
        </w:rPr>
        <w:t>is ratified</w:t>
      </w:r>
      <w:r w:rsidR="0008653E" w:rsidRPr="00D84212">
        <w:rPr>
          <w:rFonts w:ascii="Times New Roman" w:hAnsi="Times New Roman"/>
        </w:rPr>
        <w:t>"</w:t>
      </w:r>
      <w:r w:rsidR="00557C05" w:rsidRPr="00D84212">
        <w:rPr>
          <w:rStyle w:val="FootnoteReference"/>
          <w:rFonts w:ascii="Times New Roman" w:hAnsi="Times New Roman"/>
          <w:sz w:val="24"/>
        </w:rPr>
        <w:footnoteReference w:id="6"/>
      </w:r>
      <w:r w:rsidR="006B7358" w:rsidRPr="00D84212">
        <w:rPr>
          <w:rFonts w:ascii="Times New Roman" w:hAnsi="Times New Roman"/>
        </w:rPr>
        <w:t xml:space="preserve">, </w:t>
      </w:r>
      <w:r w:rsidR="003E4D4E" w:rsidRPr="00D84212">
        <w:rPr>
          <w:rFonts w:ascii="Times New Roman" w:hAnsi="Times New Roman"/>
        </w:rPr>
        <w:t xml:space="preserve">that </w:t>
      </w:r>
      <w:r w:rsidR="00AF67EC" w:rsidRPr="00D84212">
        <w:rPr>
          <w:rFonts w:ascii="Times New Roman" w:hAnsi="Times New Roman"/>
        </w:rPr>
        <w:t>t</w:t>
      </w:r>
      <w:r w:rsidR="00557C05" w:rsidRPr="00D84212">
        <w:rPr>
          <w:rFonts w:ascii="Times New Roman" w:hAnsi="Times New Roman"/>
        </w:rPr>
        <w:t xml:space="preserve">he </w:t>
      </w:r>
      <w:r w:rsidR="003E4D4E" w:rsidRPr="00D84212">
        <w:rPr>
          <w:rFonts w:ascii="Times New Roman" w:hAnsi="Times New Roman"/>
        </w:rPr>
        <w:t xml:space="preserve">implementation of the State Agreement </w:t>
      </w:r>
      <w:r w:rsidR="00AF67EC" w:rsidRPr="00D84212">
        <w:rPr>
          <w:rFonts w:ascii="Times New Roman" w:hAnsi="Times New Roman"/>
        </w:rPr>
        <w:t>"</w:t>
      </w:r>
      <w:r w:rsidR="003E4D4E" w:rsidRPr="00D84212">
        <w:rPr>
          <w:rFonts w:ascii="Times New Roman" w:hAnsi="Times New Roman"/>
        </w:rPr>
        <w:t>is authorised</w:t>
      </w:r>
      <w:r w:rsidR="00557C05" w:rsidRPr="00D84212">
        <w:rPr>
          <w:rFonts w:ascii="Times New Roman" w:hAnsi="Times New Roman"/>
        </w:rPr>
        <w:t>"</w:t>
      </w:r>
      <w:r w:rsidR="00557C05" w:rsidRPr="00D84212">
        <w:rPr>
          <w:rStyle w:val="FootnoteReference"/>
          <w:rFonts w:ascii="Times New Roman" w:hAnsi="Times New Roman"/>
          <w:sz w:val="24"/>
        </w:rPr>
        <w:footnoteReference w:id="7"/>
      </w:r>
      <w:r w:rsidR="00C22DF8" w:rsidRPr="00D84212">
        <w:rPr>
          <w:rFonts w:ascii="Times New Roman" w:hAnsi="Times New Roman"/>
        </w:rPr>
        <w:t xml:space="preserve">, and that </w:t>
      </w:r>
      <w:r w:rsidR="00507161" w:rsidRPr="00D84212">
        <w:rPr>
          <w:rFonts w:ascii="Times New Roman" w:hAnsi="Times New Roman"/>
        </w:rPr>
        <w:t>(</w:t>
      </w:r>
      <w:r w:rsidR="00557C05" w:rsidRPr="00D84212">
        <w:rPr>
          <w:rFonts w:ascii="Times New Roman" w:hAnsi="Times New Roman"/>
        </w:rPr>
        <w:t>"[</w:t>
      </w:r>
      <w:r w:rsidR="00507161" w:rsidRPr="00D84212">
        <w:rPr>
          <w:rFonts w:ascii="Times New Roman" w:hAnsi="Times New Roman"/>
        </w:rPr>
        <w:t>w</w:t>
      </w:r>
      <w:r w:rsidR="00557C05" w:rsidRPr="00D84212">
        <w:rPr>
          <w:rFonts w:ascii="Times New Roman" w:hAnsi="Times New Roman"/>
        </w:rPr>
        <w:t>]</w:t>
      </w:r>
      <w:proofErr w:type="spellStart"/>
      <w:r w:rsidR="00507161" w:rsidRPr="00D84212">
        <w:rPr>
          <w:rFonts w:ascii="Times New Roman" w:hAnsi="Times New Roman"/>
        </w:rPr>
        <w:t>ithout</w:t>
      </w:r>
      <w:proofErr w:type="spellEnd"/>
      <w:r w:rsidR="00507161" w:rsidRPr="00D84212">
        <w:rPr>
          <w:rFonts w:ascii="Times New Roman" w:hAnsi="Times New Roman"/>
        </w:rPr>
        <w:t xml:space="preserve"> limiting or otherwise affecting the application of the </w:t>
      </w:r>
      <w:r w:rsidR="00507161" w:rsidRPr="00D84212">
        <w:rPr>
          <w:rFonts w:ascii="Times New Roman" w:hAnsi="Times New Roman"/>
          <w:i/>
        </w:rPr>
        <w:t>Government Agreements Act 1979</w:t>
      </w:r>
      <w:r w:rsidR="00507161" w:rsidRPr="00D84212">
        <w:rPr>
          <w:rFonts w:ascii="Times New Roman" w:hAnsi="Times New Roman"/>
        </w:rPr>
        <w:t xml:space="preserve"> </w:t>
      </w:r>
      <w:r w:rsidR="003F0654" w:rsidRPr="00D84212">
        <w:rPr>
          <w:rFonts w:ascii="Times New Roman" w:hAnsi="Times New Roman"/>
        </w:rPr>
        <w:t>[</w:t>
      </w:r>
      <w:r w:rsidR="00B80F0A" w:rsidRPr="00D84212">
        <w:rPr>
          <w:rFonts w:ascii="Times New Roman" w:hAnsi="Times New Roman"/>
        </w:rPr>
        <w:t>(</w:t>
      </w:r>
      <w:r w:rsidR="00507161" w:rsidRPr="00D84212">
        <w:rPr>
          <w:rFonts w:ascii="Times New Roman" w:hAnsi="Times New Roman"/>
        </w:rPr>
        <w:t>WA)</w:t>
      </w:r>
      <w:r w:rsidR="003F0654" w:rsidRPr="00D84212">
        <w:rPr>
          <w:rFonts w:ascii="Times New Roman" w:hAnsi="Times New Roman"/>
        </w:rPr>
        <w:t>]</w:t>
      </w:r>
      <w:r w:rsidR="00557C05" w:rsidRPr="00D84212">
        <w:rPr>
          <w:rFonts w:ascii="Times New Roman" w:hAnsi="Times New Roman"/>
        </w:rPr>
        <w:t>"</w:t>
      </w:r>
      <w:r w:rsidR="00507161" w:rsidRPr="00D84212">
        <w:rPr>
          <w:rFonts w:ascii="Times New Roman" w:hAnsi="Times New Roman"/>
        </w:rPr>
        <w:t>)</w:t>
      </w:r>
      <w:r w:rsidR="0008653E" w:rsidRPr="00D84212">
        <w:rPr>
          <w:rFonts w:ascii="Times New Roman" w:hAnsi="Times New Roman"/>
        </w:rPr>
        <w:t xml:space="preserve"> </w:t>
      </w:r>
      <w:r w:rsidR="008864B0" w:rsidRPr="00D84212">
        <w:rPr>
          <w:rFonts w:ascii="Times New Roman" w:hAnsi="Times New Roman"/>
        </w:rPr>
        <w:t xml:space="preserve">the State Agreement </w:t>
      </w:r>
      <w:r w:rsidR="00D1758A" w:rsidRPr="00D84212">
        <w:rPr>
          <w:rFonts w:ascii="Times New Roman" w:hAnsi="Times New Roman"/>
        </w:rPr>
        <w:t>"</w:t>
      </w:r>
      <w:r w:rsidR="008864B0" w:rsidRPr="00D84212">
        <w:rPr>
          <w:rFonts w:ascii="Times New Roman" w:hAnsi="Times New Roman"/>
        </w:rPr>
        <w:t>operates and takes effect despite any other Act or law"</w:t>
      </w:r>
      <w:r w:rsidR="006662D4" w:rsidRPr="00D84212">
        <w:rPr>
          <w:rStyle w:val="FootnoteReference"/>
          <w:rFonts w:ascii="Times New Roman" w:hAnsi="Times New Roman"/>
          <w:sz w:val="24"/>
        </w:rPr>
        <w:footnoteReference w:id="8"/>
      </w:r>
      <w:r w:rsidR="008864B0" w:rsidRPr="00D84212">
        <w:rPr>
          <w:rFonts w:ascii="Times New Roman" w:hAnsi="Times New Roman"/>
        </w:rPr>
        <w:t xml:space="preserve">. </w:t>
      </w:r>
      <w:r w:rsidR="00522C3B" w:rsidRPr="00D84212">
        <w:rPr>
          <w:rFonts w:ascii="Times New Roman" w:hAnsi="Times New Roman"/>
        </w:rPr>
        <w:t>Implicit in the</w:t>
      </w:r>
      <w:r w:rsidR="00084286" w:rsidRPr="00D84212">
        <w:rPr>
          <w:rFonts w:ascii="Times New Roman" w:hAnsi="Times New Roman"/>
        </w:rPr>
        <w:t xml:space="preserve"> </w:t>
      </w:r>
      <w:r w:rsidR="00A5401C" w:rsidRPr="00D84212">
        <w:rPr>
          <w:rFonts w:ascii="Times New Roman" w:hAnsi="Times New Roman"/>
        </w:rPr>
        <w:t>qualification to</w:t>
      </w:r>
      <w:r w:rsidR="00C160B7" w:rsidRPr="00D84212">
        <w:rPr>
          <w:rFonts w:ascii="Times New Roman" w:hAnsi="Times New Roman"/>
        </w:rPr>
        <w:t xml:space="preserve"> the </w:t>
      </w:r>
      <w:r w:rsidR="00084286" w:rsidRPr="00D84212">
        <w:rPr>
          <w:rFonts w:ascii="Times New Roman" w:hAnsi="Times New Roman"/>
        </w:rPr>
        <w:t>last of those provisions</w:t>
      </w:r>
      <w:r w:rsidR="00522C3B" w:rsidRPr="00D84212">
        <w:rPr>
          <w:rFonts w:ascii="Times New Roman" w:hAnsi="Times New Roman"/>
        </w:rPr>
        <w:t xml:space="preserve"> is</w:t>
      </w:r>
      <w:r w:rsidR="00321780" w:rsidRPr="00D84212">
        <w:rPr>
          <w:rFonts w:ascii="Times New Roman" w:hAnsi="Times New Roman"/>
        </w:rPr>
        <w:t xml:space="preserve"> an acknowledgement</w:t>
      </w:r>
      <w:r w:rsidR="00522C3B" w:rsidRPr="00D84212">
        <w:rPr>
          <w:rFonts w:ascii="Times New Roman" w:hAnsi="Times New Roman"/>
        </w:rPr>
        <w:t xml:space="preserve"> tha</w:t>
      </w:r>
      <w:r w:rsidR="00CB3B0A" w:rsidRPr="00D84212">
        <w:rPr>
          <w:rFonts w:ascii="Times New Roman" w:hAnsi="Times New Roman"/>
        </w:rPr>
        <w:t xml:space="preserve">t the State Agreement is </w:t>
      </w:r>
      <w:r w:rsidR="00B741AE" w:rsidRPr="00D84212">
        <w:rPr>
          <w:rFonts w:ascii="Times New Roman" w:hAnsi="Times New Roman"/>
        </w:rPr>
        <w:t xml:space="preserve">also </w:t>
      </w:r>
      <w:r w:rsidR="00CB3B0A" w:rsidRPr="00D84212">
        <w:rPr>
          <w:rFonts w:ascii="Times New Roman" w:hAnsi="Times New Roman"/>
        </w:rPr>
        <w:t xml:space="preserve">a "Government agreement" within the meaning of the </w:t>
      </w:r>
      <w:r w:rsidR="00CB3B0A" w:rsidRPr="00D84212">
        <w:rPr>
          <w:rFonts w:ascii="Times New Roman" w:hAnsi="Times New Roman"/>
          <w:i/>
        </w:rPr>
        <w:t>Government Agreements Act</w:t>
      </w:r>
      <w:r w:rsidR="00987AA6" w:rsidRPr="00D84212">
        <w:rPr>
          <w:rStyle w:val="FootnoteReference"/>
          <w:rFonts w:ascii="Times New Roman" w:hAnsi="Times New Roman"/>
          <w:sz w:val="24"/>
        </w:rPr>
        <w:footnoteReference w:id="9"/>
      </w:r>
      <w:r w:rsidR="00B80F0A" w:rsidRPr="00D84212">
        <w:rPr>
          <w:rFonts w:ascii="Times New Roman" w:hAnsi="Times New Roman"/>
        </w:rPr>
        <w:t>,</w:t>
      </w:r>
      <w:r w:rsidR="00C041F6" w:rsidRPr="00D84212">
        <w:rPr>
          <w:rFonts w:ascii="Times New Roman" w:hAnsi="Times New Roman"/>
        </w:rPr>
        <w:t xml:space="preserve"> w</w:t>
      </w:r>
      <w:r w:rsidR="00E22583" w:rsidRPr="00D84212">
        <w:rPr>
          <w:rFonts w:ascii="Times New Roman" w:hAnsi="Times New Roman"/>
        </w:rPr>
        <w:t>hich provides</w:t>
      </w:r>
      <w:r w:rsidR="00C041F6" w:rsidRPr="00D84212">
        <w:rPr>
          <w:rFonts w:ascii="Times New Roman" w:hAnsi="Times New Roman"/>
        </w:rPr>
        <w:t xml:space="preserve"> that </w:t>
      </w:r>
      <w:r w:rsidR="00802E0A" w:rsidRPr="00D84212">
        <w:rPr>
          <w:rFonts w:ascii="Times New Roman" w:hAnsi="Times New Roman"/>
        </w:rPr>
        <w:t>"each</w:t>
      </w:r>
      <w:r w:rsidR="009B4A90" w:rsidRPr="00D84212">
        <w:rPr>
          <w:rFonts w:ascii="Times New Roman" w:hAnsi="Times New Roman"/>
        </w:rPr>
        <w:t xml:space="preserve"> provision </w:t>
      </w:r>
      <w:r w:rsidR="000E0A85" w:rsidRPr="00D84212">
        <w:rPr>
          <w:rFonts w:ascii="Times New Roman" w:hAnsi="Times New Roman"/>
        </w:rPr>
        <w:t>of</w:t>
      </w:r>
      <w:r w:rsidR="00555898" w:rsidRPr="00D84212">
        <w:rPr>
          <w:rFonts w:ascii="Times New Roman" w:hAnsi="Times New Roman"/>
        </w:rPr>
        <w:t xml:space="preserve"> a Government </w:t>
      </w:r>
      <w:r w:rsidR="00B80F0A" w:rsidRPr="00D84212">
        <w:rPr>
          <w:rFonts w:ascii="Times New Roman" w:hAnsi="Times New Roman"/>
        </w:rPr>
        <w:t xml:space="preserve">agreement </w:t>
      </w:r>
      <w:r w:rsidR="00555898" w:rsidRPr="00D84212">
        <w:rPr>
          <w:rFonts w:ascii="Times New Roman" w:hAnsi="Times New Roman"/>
        </w:rPr>
        <w:t>shall operate and take effect</w:t>
      </w:r>
      <w:r w:rsidR="003C64FE" w:rsidRPr="00D84212">
        <w:rPr>
          <w:rFonts w:ascii="Times New Roman" w:hAnsi="Times New Roman"/>
        </w:rPr>
        <w:t xml:space="preserve"> ... according to its terms not</w:t>
      </w:r>
      <w:r w:rsidR="00611105" w:rsidRPr="00D84212">
        <w:rPr>
          <w:rFonts w:ascii="Times New Roman" w:hAnsi="Times New Roman"/>
        </w:rPr>
        <w:t>withstanding any other</w:t>
      </w:r>
      <w:r w:rsidR="003C64FE" w:rsidRPr="00D84212">
        <w:rPr>
          <w:rFonts w:ascii="Times New Roman" w:hAnsi="Times New Roman"/>
        </w:rPr>
        <w:t xml:space="preserve"> </w:t>
      </w:r>
      <w:r w:rsidR="00EA151A" w:rsidRPr="00D84212">
        <w:rPr>
          <w:rFonts w:ascii="Times New Roman" w:hAnsi="Times New Roman"/>
        </w:rPr>
        <w:t>A</w:t>
      </w:r>
      <w:r w:rsidR="00CB6B79" w:rsidRPr="00D84212">
        <w:rPr>
          <w:rFonts w:ascii="Times New Roman" w:hAnsi="Times New Roman"/>
        </w:rPr>
        <w:t>ct or law"</w:t>
      </w:r>
      <w:r w:rsidR="00C041F6" w:rsidRPr="00D84212">
        <w:rPr>
          <w:rStyle w:val="FootnoteReference"/>
          <w:rFonts w:ascii="Times New Roman" w:hAnsi="Times New Roman"/>
          <w:sz w:val="24"/>
        </w:rPr>
        <w:footnoteReference w:id="10"/>
      </w:r>
      <w:r w:rsidR="00C041F6" w:rsidRPr="00D84212">
        <w:rPr>
          <w:rFonts w:ascii="Times New Roman" w:hAnsi="Times New Roman"/>
        </w:rPr>
        <w:t xml:space="preserve"> and </w:t>
      </w:r>
      <w:r w:rsidR="00E70725" w:rsidRPr="00D84212">
        <w:rPr>
          <w:rFonts w:ascii="Times New Roman" w:hAnsi="Times New Roman"/>
        </w:rPr>
        <w:t>that "</w:t>
      </w:r>
      <w:r w:rsidR="00E70725" w:rsidRPr="00D84212">
        <w:rPr>
          <w:rFonts w:ascii="Times New Roman" w:hAnsi="Times New Roman"/>
          <w:color w:val="000000"/>
        </w:rPr>
        <w:t>any purported modification of any other Act or law contained, or provided for, in [a provision of a Government agreement</w:t>
      </w:r>
      <w:r w:rsidR="00E70725" w:rsidRPr="00D84212">
        <w:rPr>
          <w:rFonts w:ascii="Times New Roman" w:hAnsi="Times New Roman"/>
        </w:rPr>
        <w:t xml:space="preserve">] </w:t>
      </w:r>
      <w:r w:rsidR="00E70725" w:rsidRPr="00D84212">
        <w:rPr>
          <w:rFonts w:ascii="Times New Roman" w:hAnsi="Times New Roman"/>
          <w:color w:val="000000"/>
        </w:rPr>
        <w:t>shall operate and take effect so as to modify that other Act or law for the purposes of the Government agreement ... according to its terms notwithstanding any other Act or law"</w:t>
      </w:r>
      <w:r w:rsidR="00C041F6" w:rsidRPr="00D84212">
        <w:rPr>
          <w:rStyle w:val="FootnoteReference"/>
          <w:rFonts w:ascii="Times New Roman" w:hAnsi="Times New Roman"/>
          <w:color w:val="000000"/>
          <w:sz w:val="24"/>
        </w:rPr>
        <w:footnoteReference w:id="11"/>
      </w:r>
      <w:r w:rsidR="00E70725" w:rsidRPr="00D84212">
        <w:rPr>
          <w:rFonts w:ascii="Times New Roman" w:hAnsi="Times New Roman"/>
          <w:color w:val="000000"/>
        </w:rPr>
        <w:t>.</w:t>
      </w:r>
    </w:p>
    <w:p w14:paraId="0A1069B7" w14:textId="1BA4C658" w:rsidR="005B0C29" w:rsidRPr="00D84212" w:rsidRDefault="006662D4"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533183" w:rsidRPr="00D84212">
        <w:rPr>
          <w:rFonts w:ascii="Times New Roman" w:hAnsi="Times New Roman"/>
        </w:rPr>
        <w:t xml:space="preserve">The </w:t>
      </w:r>
      <w:r w:rsidR="00533183" w:rsidRPr="00D84212">
        <w:rPr>
          <w:rFonts w:ascii="Times New Roman" w:hAnsi="Times New Roman"/>
          <w:i/>
        </w:rPr>
        <w:t xml:space="preserve">Iron Ore Processing (Mineralogy Pty Ltd) Agreement </w:t>
      </w:r>
      <w:r w:rsidR="0013583E" w:rsidRPr="00D84212">
        <w:rPr>
          <w:rFonts w:ascii="Times New Roman" w:hAnsi="Times New Roman"/>
          <w:i/>
        </w:rPr>
        <w:t xml:space="preserve">Amendment </w:t>
      </w:r>
      <w:r w:rsidR="00533183" w:rsidRPr="00D84212">
        <w:rPr>
          <w:rFonts w:ascii="Times New Roman" w:hAnsi="Times New Roman"/>
          <w:i/>
        </w:rPr>
        <w:t>Act 20</w:t>
      </w:r>
      <w:r w:rsidR="00207D35" w:rsidRPr="00D84212">
        <w:rPr>
          <w:rFonts w:ascii="Times New Roman" w:hAnsi="Times New Roman"/>
          <w:i/>
        </w:rPr>
        <w:t xml:space="preserve">20 </w:t>
      </w:r>
      <w:r w:rsidR="00533183" w:rsidRPr="00D84212">
        <w:rPr>
          <w:rFonts w:ascii="Times New Roman" w:hAnsi="Times New Roman"/>
        </w:rPr>
        <w:t>(WA)</w:t>
      </w:r>
      <w:r w:rsidR="004177AA" w:rsidRPr="00D84212">
        <w:rPr>
          <w:rFonts w:ascii="Times New Roman" w:hAnsi="Times New Roman"/>
        </w:rPr>
        <w:t xml:space="preserve"> purports </w:t>
      </w:r>
      <w:r w:rsidR="002D1869" w:rsidRPr="00D84212">
        <w:rPr>
          <w:rFonts w:ascii="Times New Roman" w:hAnsi="Times New Roman"/>
        </w:rPr>
        <w:t xml:space="preserve">to </w:t>
      </w:r>
      <w:r w:rsidR="0009314A" w:rsidRPr="00D84212">
        <w:rPr>
          <w:rFonts w:ascii="Times New Roman" w:hAnsi="Times New Roman"/>
        </w:rPr>
        <w:t xml:space="preserve">further </w:t>
      </w:r>
      <w:r w:rsidR="002D1869" w:rsidRPr="00D84212">
        <w:rPr>
          <w:rFonts w:ascii="Times New Roman" w:hAnsi="Times New Roman"/>
        </w:rPr>
        <w:t>amend the State Act</w:t>
      </w:r>
      <w:r w:rsidR="00B07561" w:rsidRPr="00D84212">
        <w:rPr>
          <w:rFonts w:ascii="Times New Roman" w:hAnsi="Times New Roman"/>
        </w:rPr>
        <w:t xml:space="preserve"> by inserting a new Pt 3 into the State Act without altering the text of Pt 2.</w:t>
      </w:r>
      <w:r w:rsidR="008752C5" w:rsidRPr="00D84212">
        <w:rPr>
          <w:rFonts w:ascii="Times New Roman" w:hAnsi="Times New Roman"/>
        </w:rPr>
        <w:t xml:space="preserve"> It is conveniently referred to as the "Amending Act".</w:t>
      </w:r>
      <w:r w:rsidR="0061230F" w:rsidRPr="00D84212">
        <w:rPr>
          <w:rFonts w:ascii="Times New Roman" w:hAnsi="Times New Roman"/>
        </w:rPr>
        <w:t xml:space="preserve"> </w:t>
      </w:r>
      <w:r w:rsidR="003943D4" w:rsidRPr="00D84212">
        <w:rPr>
          <w:rFonts w:ascii="Times New Roman" w:hAnsi="Times New Roman"/>
        </w:rPr>
        <w:t xml:space="preserve"> </w:t>
      </w:r>
    </w:p>
    <w:p w14:paraId="592B3A74" w14:textId="0F48D6A6" w:rsidR="009F24F5" w:rsidRPr="00D84212" w:rsidRDefault="005B0C29"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D17E97" w:rsidRPr="00D84212">
        <w:rPr>
          <w:rFonts w:ascii="Times New Roman" w:hAnsi="Times New Roman"/>
        </w:rPr>
        <w:t>I</w:t>
      </w:r>
      <w:r w:rsidR="00B92469" w:rsidRPr="00D84212">
        <w:rPr>
          <w:rFonts w:ascii="Times New Roman" w:hAnsi="Times New Roman"/>
        </w:rPr>
        <w:t xml:space="preserve">n </w:t>
      </w:r>
      <w:r w:rsidRPr="00D84212">
        <w:rPr>
          <w:rFonts w:ascii="Times New Roman" w:hAnsi="Times New Roman"/>
        </w:rPr>
        <w:t xml:space="preserve">a proceeding commenced </w:t>
      </w:r>
      <w:r w:rsidR="00D17E97" w:rsidRPr="00D84212">
        <w:rPr>
          <w:rFonts w:ascii="Times New Roman" w:hAnsi="Times New Roman"/>
        </w:rPr>
        <w:t xml:space="preserve">by writ of summons </w:t>
      </w:r>
      <w:r w:rsidRPr="00D84212">
        <w:rPr>
          <w:rFonts w:ascii="Times New Roman" w:hAnsi="Times New Roman"/>
        </w:rPr>
        <w:t xml:space="preserve">in the original jurisdiction of the High Court </w:t>
      </w:r>
      <w:r w:rsidR="003A7F63" w:rsidRPr="00D84212">
        <w:rPr>
          <w:rFonts w:ascii="Times New Roman" w:hAnsi="Times New Roman"/>
        </w:rPr>
        <w:t xml:space="preserve">under s 30(a) of the </w:t>
      </w:r>
      <w:r w:rsidR="003A7F63" w:rsidRPr="00D84212">
        <w:rPr>
          <w:rFonts w:ascii="Times New Roman" w:hAnsi="Times New Roman"/>
          <w:i/>
        </w:rPr>
        <w:t>Judiciary Act 1903</w:t>
      </w:r>
      <w:r w:rsidR="003A7F63" w:rsidRPr="00D84212">
        <w:rPr>
          <w:rFonts w:ascii="Times New Roman" w:hAnsi="Times New Roman"/>
        </w:rPr>
        <w:t xml:space="preserve"> (</w:t>
      </w:r>
      <w:proofErr w:type="spellStart"/>
      <w:r w:rsidR="003A7F63" w:rsidRPr="00D84212">
        <w:rPr>
          <w:rFonts w:ascii="Times New Roman" w:hAnsi="Times New Roman"/>
        </w:rPr>
        <w:t>Cth</w:t>
      </w:r>
      <w:proofErr w:type="spellEnd"/>
      <w:r w:rsidR="003A7F63" w:rsidRPr="00D84212">
        <w:rPr>
          <w:rFonts w:ascii="Times New Roman" w:hAnsi="Times New Roman"/>
        </w:rPr>
        <w:t xml:space="preserve">), the plaintiffs </w:t>
      </w:r>
      <w:r w:rsidR="001003A8" w:rsidRPr="00D84212">
        <w:rPr>
          <w:rFonts w:ascii="Times New Roman" w:hAnsi="Times New Roman"/>
        </w:rPr>
        <w:t xml:space="preserve">seek </w:t>
      </w:r>
      <w:r w:rsidR="00C00673" w:rsidRPr="00D84212">
        <w:rPr>
          <w:rFonts w:ascii="Times New Roman" w:hAnsi="Times New Roman"/>
        </w:rPr>
        <w:t xml:space="preserve">against the defendant </w:t>
      </w:r>
      <w:r w:rsidR="001775FA" w:rsidRPr="00D84212">
        <w:rPr>
          <w:rFonts w:ascii="Times New Roman" w:hAnsi="Times New Roman"/>
        </w:rPr>
        <w:t xml:space="preserve">a </w:t>
      </w:r>
      <w:r w:rsidR="001003A8" w:rsidRPr="00D84212">
        <w:rPr>
          <w:rFonts w:ascii="Times New Roman" w:hAnsi="Times New Roman"/>
        </w:rPr>
        <w:t xml:space="preserve">declaration </w:t>
      </w:r>
      <w:r w:rsidR="006F2E5F" w:rsidRPr="00D84212">
        <w:rPr>
          <w:rFonts w:ascii="Times New Roman" w:hAnsi="Times New Roman"/>
        </w:rPr>
        <w:t xml:space="preserve">that </w:t>
      </w:r>
      <w:r w:rsidR="00C06225" w:rsidRPr="00D84212">
        <w:rPr>
          <w:rFonts w:ascii="Times New Roman" w:hAnsi="Times New Roman"/>
        </w:rPr>
        <w:t xml:space="preserve">the Amending Act </w:t>
      </w:r>
      <w:r w:rsidR="006F2E5F" w:rsidRPr="00D84212">
        <w:rPr>
          <w:rFonts w:ascii="Times New Roman" w:hAnsi="Times New Roman"/>
        </w:rPr>
        <w:t xml:space="preserve">is invalid </w:t>
      </w:r>
      <w:r w:rsidR="00FF5D59" w:rsidRPr="00D84212">
        <w:rPr>
          <w:rFonts w:ascii="Times New Roman" w:hAnsi="Times New Roman"/>
        </w:rPr>
        <w:t xml:space="preserve">or alternatively </w:t>
      </w:r>
      <w:r w:rsidR="006F2E5F" w:rsidRPr="00D84212">
        <w:rPr>
          <w:rFonts w:ascii="Times New Roman" w:hAnsi="Times New Roman"/>
        </w:rPr>
        <w:t xml:space="preserve">declarations that </w:t>
      </w:r>
      <w:r w:rsidR="008C6B64" w:rsidRPr="00D84212">
        <w:rPr>
          <w:rFonts w:ascii="Times New Roman" w:hAnsi="Times New Roman"/>
        </w:rPr>
        <w:t xml:space="preserve">the whole or </w:t>
      </w:r>
      <w:r w:rsidR="006F2E5F" w:rsidRPr="00D84212">
        <w:rPr>
          <w:rFonts w:ascii="Times New Roman" w:hAnsi="Times New Roman"/>
        </w:rPr>
        <w:t xml:space="preserve">each of </w:t>
      </w:r>
      <w:r w:rsidR="008C48B0" w:rsidRPr="00D84212">
        <w:rPr>
          <w:rFonts w:ascii="Times New Roman" w:hAnsi="Times New Roman"/>
        </w:rPr>
        <w:t xml:space="preserve">numerous </w:t>
      </w:r>
      <w:r w:rsidR="00FF5D59" w:rsidRPr="00D84212">
        <w:rPr>
          <w:rFonts w:ascii="Times New Roman" w:hAnsi="Times New Roman"/>
        </w:rPr>
        <w:t xml:space="preserve">specified provisions </w:t>
      </w:r>
      <w:r w:rsidR="00D318FE" w:rsidRPr="00D84212">
        <w:rPr>
          <w:rFonts w:ascii="Times New Roman" w:hAnsi="Times New Roman"/>
        </w:rPr>
        <w:t>of Pt 3 of the State Act</w:t>
      </w:r>
      <w:r w:rsidR="006F2E5F" w:rsidRPr="00D84212">
        <w:rPr>
          <w:rFonts w:ascii="Times New Roman" w:hAnsi="Times New Roman"/>
        </w:rPr>
        <w:t xml:space="preserve"> </w:t>
      </w:r>
      <w:r w:rsidR="00CE2679" w:rsidRPr="00D84212">
        <w:rPr>
          <w:rFonts w:ascii="Times New Roman" w:hAnsi="Times New Roman"/>
        </w:rPr>
        <w:t xml:space="preserve">as inserted by the Amending Act </w:t>
      </w:r>
      <w:r w:rsidR="00AC4DC8" w:rsidRPr="00D84212">
        <w:rPr>
          <w:rFonts w:ascii="Times New Roman" w:hAnsi="Times New Roman"/>
        </w:rPr>
        <w:t xml:space="preserve">is </w:t>
      </w:r>
      <w:r w:rsidR="006F2E5F" w:rsidRPr="00D84212">
        <w:rPr>
          <w:rFonts w:ascii="Times New Roman" w:hAnsi="Times New Roman"/>
        </w:rPr>
        <w:t>invalid</w:t>
      </w:r>
      <w:r w:rsidR="00D318FE" w:rsidRPr="00D84212">
        <w:rPr>
          <w:rFonts w:ascii="Times New Roman" w:hAnsi="Times New Roman"/>
        </w:rPr>
        <w:t>.</w:t>
      </w:r>
      <w:r w:rsidR="008E2837" w:rsidRPr="00D84212">
        <w:rPr>
          <w:rFonts w:ascii="Times New Roman" w:hAnsi="Times New Roman"/>
        </w:rPr>
        <w:t xml:space="preserve"> </w:t>
      </w:r>
      <w:r w:rsidR="005B7018" w:rsidRPr="00D84212">
        <w:rPr>
          <w:rFonts w:ascii="Times New Roman" w:hAnsi="Times New Roman"/>
        </w:rPr>
        <w:t xml:space="preserve">The </w:t>
      </w:r>
      <w:r w:rsidR="00CD1C87" w:rsidRPr="00D84212">
        <w:rPr>
          <w:rFonts w:ascii="Times New Roman" w:hAnsi="Times New Roman"/>
        </w:rPr>
        <w:t xml:space="preserve">relief </w:t>
      </w:r>
      <w:r w:rsidR="00297259" w:rsidRPr="00D84212">
        <w:rPr>
          <w:rFonts w:ascii="Times New Roman" w:hAnsi="Times New Roman"/>
        </w:rPr>
        <w:t xml:space="preserve">is framed to focus on the </w:t>
      </w:r>
      <w:r w:rsidR="00321BDF" w:rsidRPr="00D84212">
        <w:rPr>
          <w:rFonts w:ascii="Times New Roman" w:hAnsi="Times New Roman"/>
        </w:rPr>
        <w:t xml:space="preserve">operation of the </w:t>
      </w:r>
      <w:r w:rsidR="007B2C89" w:rsidRPr="00D84212">
        <w:rPr>
          <w:rFonts w:ascii="Times New Roman" w:hAnsi="Times New Roman"/>
        </w:rPr>
        <w:t xml:space="preserve">Amending Act, </w:t>
      </w:r>
      <w:r w:rsidR="00491324" w:rsidRPr="00D84212">
        <w:rPr>
          <w:rFonts w:ascii="Times New Roman" w:hAnsi="Times New Roman"/>
        </w:rPr>
        <w:t>recognising that</w:t>
      </w:r>
      <w:r w:rsidR="005B7018" w:rsidRPr="00D84212">
        <w:rPr>
          <w:rFonts w:ascii="Times New Roman" w:hAnsi="Times New Roman"/>
        </w:rPr>
        <w:t xml:space="preserve"> </w:t>
      </w:r>
      <w:r w:rsidR="00415AB1" w:rsidRPr="00D84212">
        <w:rPr>
          <w:rFonts w:ascii="Times New Roman" w:hAnsi="Times New Roman"/>
        </w:rPr>
        <w:t xml:space="preserve">the State Act </w:t>
      </w:r>
      <w:r w:rsidR="00491324" w:rsidRPr="00D84212">
        <w:rPr>
          <w:rFonts w:ascii="Times New Roman" w:hAnsi="Times New Roman"/>
        </w:rPr>
        <w:t xml:space="preserve">as amended by </w:t>
      </w:r>
      <w:r w:rsidR="00775CC1" w:rsidRPr="00D84212">
        <w:rPr>
          <w:rFonts w:ascii="Times New Roman" w:hAnsi="Times New Roman"/>
        </w:rPr>
        <w:t xml:space="preserve">the </w:t>
      </w:r>
      <w:r w:rsidR="00AF50A9" w:rsidRPr="00D84212">
        <w:rPr>
          <w:rFonts w:ascii="Times New Roman" w:hAnsi="Times New Roman"/>
        </w:rPr>
        <w:t xml:space="preserve">Amending Act </w:t>
      </w:r>
      <w:r w:rsidR="00A42BE5" w:rsidRPr="00D84212">
        <w:rPr>
          <w:rFonts w:ascii="Times New Roman" w:hAnsi="Times New Roman"/>
        </w:rPr>
        <w:t>must</w:t>
      </w:r>
      <w:r w:rsidR="00401D61" w:rsidRPr="00D84212">
        <w:rPr>
          <w:rFonts w:ascii="Times New Roman" w:hAnsi="Times New Roman"/>
        </w:rPr>
        <w:t xml:space="preserve"> operate in accordance with its terms </w:t>
      </w:r>
      <w:r w:rsidR="00353019" w:rsidRPr="00D84212">
        <w:rPr>
          <w:rFonts w:ascii="Times New Roman" w:hAnsi="Times New Roman"/>
        </w:rPr>
        <w:t xml:space="preserve">if and </w:t>
      </w:r>
      <w:r w:rsidR="00F56146" w:rsidRPr="00D84212">
        <w:rPr>
          <w:rFonts w:ascii="Times New Roman" w:hAnsi="Times New Roman"/>
        </w:rPr>
        <w:t>to the extent</w:t>
      </w:r>
      <w:r w:rsidR="00EC3CD2" w:rsidRPr="00D84212">
        <w:rPr>
          <w:rFonts w:ascii="Times New Roman" w:hAnsi="Times New Roman"/>
        </w:rPr>
        <w:t xml:space="preserve"> that </w:t>
      </w:r>
      <w:r w:rsidR="004744FC" w:rsidRPr="00D84212">
        <w:rPr>
          <w:rFonts w:ascii="Times New Roman" w:hAnsi="Times New Roman"/>
        </w:rPr>
        <w:t xml:space="preserve">the </w:t>
      </w:r>
      <w:r w:rsidR="00533FEB" w:rsidRPr="00D84212">
        <w:rPr>
          <w:rFonts w:ascii="Times New Roman" w:hAnsi="Times New Roman"/>
        </w:rPr>
        <w:t>Amending Act</w:t>
      </w:r>
      <w:r w:rsidR="004744FC" w:rsidRPr="00D84212">
        <w:rPr>
          <w:rFonts w:ascii="Times New Roman" w:hAnsi="Times New Roman"/>
        </w:rPr>
        <w:t xml:space="preserve"> </w:t>
      </w:r>
      <w:r w:rsidR="00F56146" w:rsidRPr="00D84212">
        <w:rPr>
          <w:rFonts w:ascii="Times New Roman" w:hAnsi="Times New Roman"/>
        </w:rPr>
        <w:t xml:space="preserve">is not </w:t>
      </w:r>
      <w:r w:rsidR="004744FC" w:rsidRPr="00D84212">
        <w:rPr>
          <w:rFonts w:ascii="Times New Roman" w:hAnsi="Times New Roman"/>
        </w:rPr>
        <w:t>invalid</w:t>
      </w:r>
      <w:r w:rsidR="003640E9" w:rsidRPr="00D84212">
        <w:rPr>
          <w:rStyle w:val="FootnoteReference"/>
          <w:rFonts w:ascii="Times New Roman" w:hAnsi="Times New Roman"/>
          <w:sz w:val="24"/>
        </w:rPr>
        <w:footnoteReference w:id="12"/>
      </w:r>
      <w:r w:rsidR="00920111" w:rsidRPr="00D84212">
        <w:rPr>
          <w:rFonts w:ascii="Times New Roman" w:hAnsi="Times New Roman"/>
        </w:rPr>
        <w:t>.</w:t>
      </w:r>
      <w:r w:rsidR="00415AB1" w:rsidRPr="00D84212">
        <w:rPr>
          <w:rFonts w:ascii="Times New Roman" w:hAnsi="Times New Roman"/>
        </w:rPr>
        <w:t xml:space="preserve"> </w:t>
      </w:r>
    </w:p>
    <w:p w14:paraId="64540DE3" w14:textId="10F68D1A" w:rsidR="006662D4" w:rsidRPr="00D84212" w:rsidRDefault="009F24F5"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8E2837" w:rsidRPr="00D84212">
        <w:rPr>
          <w:rFonts w:ascii="Times New Roman" w:hAnsi="Times New Roman"/>
        </w:rPr>
        <w:t xml:space="preserve">The </w:t>
      </w:r>
      <w:r w:rsidR="00D358AC" w:rsidRPr="00D84212">
        <w:rPr>
          <w:rFonts w:ascii="Times New Roman" w:hAnsi="Times New Roman"/>
        </w:rPr>
        <w:t>principal allegation</w:t>
      </w:r>
      <w:r w:rsidR="008224BD" w:rsidRPr="00D84212">
        <w:rPr>
          <w:rFonts w:ascii="Times New Roman" w:hAnsi="Times New Roman"/>
        </w:rPr>
        <w:t xml:space="preserve"> </w:t>
      </w:r>
      <w:r w:rsidR="00EB0754" w:rsidRPr="00D84212">
        <w:rPr>
          <w:rFonts w:ascii="Times New Roman" w:hAnsi="Times New Roman"/>
        </w:rPr>
        <w:t>of</w:t>
      </w:r>
      <w:r w:rsidR="008E63FC" w:rsidRPr="00D84212">
        <w:rPr>
          <w:rFonts w:ascii="Times New Roman" w:hAnsi="Times New Roman"/>
        </w:rPr>
        <w:t xml:space="preserve"> the plaintiffs </w:t>
      </w:r>
      <w:r w:rsidRPr="00D84212">
        <w:rPr>
          <w:rFonts w:ascii="Times New Roman" w:hAnsi="Times New Roman"/>
        </w:rPr>
        <w:t xml:space="preserve">in the proceeding </w:t>
      </w:r>
      <w:r w:rsidR="00D358AC" w:rsidRPr="00D84212">
        <w:rPr>
          <w:rFonts w:ascii="Times New Roman" w:hAnsi="Times New Roman"/>
        </w:rPr>
        <w:t xml:space="preserve">is that </w:t>
      </w:r>
      <w:r w:rsidR="00A24270" w:rsidRPr="00D84212">
        <w:rPr>
          <w:rFonts w:ascii="Times New Roman" w:hAnsi="Times New Roman"/>
        </w:rPr>
        <w:t xml:space="preserve">the </w:t>
      </w:r>
      <w:r w:rsidR="00D72C0C" w:rsidRPr="00D84212">
        <w:rPr>
          <w:rFonts w:ascii="Times New Roman" w:hAnsi="Times New Roman"/>
        </w:rPr>
        <w:t>manner of</w:t>
      </w:r>
      <w:r w:rsidR="00A51C2F" w:rsidRPr="00D84212">
        <w:rPr>
          <w:rFonts w:ascii="Times New Roman" w:hAnsi="Times New Roman"/>
        </w:rPr>
        <w:t xml:space="preserve"> </w:t>
      </w:r>
      <w:r w:rsidR="00A24270" w:rsidRPr="00D84212">
        <w:rPr>
          <w:rFonts w:ascii="Times New Roman" w:hAnsi="Times New Roman"/>
        </w:rPr>
        <w:t xml:space="preserve">enactment of the </w:t>
      </w:r>
      <w:r w:rsidR="00D72C0C" w:rsidRPr="00D84212">
        <w:rPr>
          <w:rFonts w:ascii="Times New Roman" w:hAnsi="Times New Roman"/>
        </w:rPr>
        <w:t>Amending Act</w:t>
      </w:r>
      <w:r w:rsidR="008E63FC" w:rsidRPr="00D84212">
        <w:rPr>
          <w:rFonts w:ascii="Times New Roman" w:hAnsi="Times New Roman"/>
        </w:rPr>
        <w:t xml:space="preserve">, as an ordinary Act of the </w:t>
      </w:r>
      <w:r w:rsidR="00DD64BB" w:rsidRPr="00D84212">
        <w:rPr>
          <w:rFonts w:ascii="Times New Roman" w:hAnsi="Times New Roman"/>
        </w:rPr>
        <w:t xml:space="preserve">Parliament of Western Australia, </w:t>
      </w:r>
      <w:r w:rsidR="00D72C0C" w:rsidRPr="00D84212">
        <w:rPr>
          <w:rFonts w:ascii="Times New Roman" w:hAnsi="Times New Roman"/>
        </w:rPr>
        <w:t xml:space="preserve">contravened </w:t>
      </w:r>
      <w:r w:rsidR="00A44156" w:rsidRPr="00D84212">
        <w:rPr>
          <w:rFonts w:ascii="Times New Roman" w:hAnsi="Times New Roman"/>
        </w:rPr>
        <w:t xml:space="preserve">s 6 of the </w:t>
      </w:r>
      <w:r w:rsidR="00A44156" w:rsidRPr="00D84212">
        <w:rPr>
          <w:rFonts w:ascii="Times New Roman" w:hAnsi="Times New Roman"/>
          <w:i/>
        </w:rPr>
        <w:t xml:space="preserve">Australia Act </w:t>
      </w:r>
      <w:r w:rsidR="00EB70EB" w:rsidRPr="00D84212">
        <w:rPr>
          <w:rFonts w:ascii="Times New Roman" w:hAnsi="Times New Roman"/>
          <w:i/>
        </w:rPr>
        <w:t>1986</w:t>
      </w:r>
      <w:r w:rsidR="00EB70EB" w:rsidRPr="00D84212">
        <w:rPr>
          <w:rFonts w:ascii="Times New Roman" w:hAnsi="Times New Roman"/>
        </w:rPr>
        <w:t xml:space="preserve"> (</w:t>
      </w:r>
      <w:proofErr w:type="spellStart"/>
      <w:r w:rsidR="00EB70EB" w:rsidRPr="00D84212">
        <w:rPr>
          <w:rFonts w:ascii="Times New Roman" w:hAnsi="Times New Roman"/>
        </w:rPr>
        <w:t>Cth</w:t>
      </w:r>
      <w:proofErr w:type="spellEnd"/>
      <w:r w:rsidR="00EB70EB" w:rsidRPr="00D84212">
        <w:rPr>
          <w:rFonts w:ascii="Times New Roman" w:hAnsi="Times New Roman"/>
        </w:rPr>
        <w:t>).</w:t>
      </w:r>
      <w:r w:rsidR="00733E2F" w:rsidRPr="00D84212">
        <w:rPr>
          <w:rFonts w:ascii="Times New Roman" w:hAnsi="Times New Roman"/>
        </w:rPr>
        <w:t xml:space="preserve"> </w:t>
      </w:r>
      <w:r w:rsidR="00212540" w:rsidRPr="00D84212">
        <w:rPr>
          <w:rFonts w:ascii="Times New Roman" w:hAnsi="Times New Roman"/>
        </w:rPr>
        <w:t xml:space="preserve">They also allege that the </w:t>
      </w:r>
      <w:r w:rsidR="0091153C" w:rsidRPr="00D84212">
        <w:rPr>
          <w:rFonts w:ascii="Times New Roman" w:hAnsi="Times New Roman"/>
        </w:rPr>
        <w:t xml:space="preserve">Amending Act as a whole </w:t>
      </w:r>
      <w:r w:rsidR="00A06618" w:rsidRPr="00D84212">
        <w:rPr>
          <w:rFonts w:ascii="Times New Roman" w:hAnsi="Times New Roman"/>
        </w:rPr>
        <w:t xml:space="preserve">exceeds </w:t>
      </w:r>
      <w:r w:rsidR="0091153C" w:rsidRPr="00D84212">
        <w:rPr>
          <w:rFonts w:ascii="Times New Roman" w:hAnsi="Times New Roman"/>
        </w:rPr>
        <w:t xml:space="preserve">one or more asserted limitations on the scope of the legislative power of the Parliament of Western Australia continued by s 107 of the </w:t>
      </w:r>
      <w:r w:rsidR="0091153C" w:rsidRPr="00D84212">
        <w:rPr>
          <w:rFonts w:ascii="Times New Roman" w:hAnsi="Times New Roman"/>
          <w:i/>
        </w:rPr>
        <w:t>Constitution</w:t>
      </w:r>
      <w:r w:rsidR="00442B50" w:rsidRPr="00D84212">
        <w:rPr>
          <w:rFonts w:ascii="Times New Roman" w:hAnsi="Times New Roman"/>
        </w:rPr>
        <w:t xml:space="preserve">. </w:t>
      </w:r>
      <w:r w:rsidR="00733E2F" w:rsidRPr="00D84212">
        <w:rPr>
          <w:rFonts w:ascii="Times New Roman" w:hAnsi="Times New Roman"/>
        </w:rPr>
        <w:t>The</w:t>
      </w:r>
      <w:r w:rsidR="006E0823" w:rsidRPr="00D84212">
        <w:rPr>
          <w:rFonts w:ascii="Times New Roman" w:hAnsi="Times New Roman"/>
        </w:rPr>
        <w:t xml:space="preserve">ir </w:t>
      </w:r>
      <w:r w:rsidR="00FE7A68" w:rsidRPr="00D84212">
        <w:rPr>
          <w:rFonts w:ascii="Times New Roman" w:hAnsi="Times New Roman"/>
        </w:rPr>
        <w:t>alternative</w:t>
      </w:r>
      <w:r w:rsidR="00192E73" w:rsidRPr="00D84212">
        <w:rPr>
          <w:rFonts w:ascii="Times New Roman" w:hAnsi="Times New Roman"/>
        </w:rPr>
        <w:t xml:space="preserve"> </w:t>
      </w:r>
      <w:r w:rsidR="006E0823" w:rsidRPr="00D84212">
        <w:rPr>
          <w:rFonts w:ascii="Times New Roman" w:hAnsi="Times New Roman"/>
        </w:rPr>
        <w:t xml:space="preserve">allegations </w:t>
      </w:r>
      <w:r w:rsidR="0071491A" w:rsidRPr="00D84212">
        <w:rPr>
          <w:rFonts w:ascii="Times New Roman" w:hAnsi="Times New Roman"/>
        </w:rPr>
        <w:t xml:space="preserve">are </w:t>
      </w:r>
      <w:r w:rsidR="000F403F" w:rsidRPr="00D84212">
        <w:rPr>
          <w:rFonts w:ascii="Times New Roman" w:hAnsi="Times New Roman"/>
        </w:rPr>
        <w:t xml:space="preserve">to the effect </w:t>
      </w:r>
      <w:r w:rsidR="00733E2F" w:rsidRPr="00D84212">
        <w:rPr>
          <w:rFonts w:ascii="Times New Roman" w:hAnsi="Times New Roman"/>
        </w:rPr>
        <w:t xml:space="preserve">that the </w:t>
      </w:r>
      <w:r w:rsidR="00733E2F" w:rsidRPr="00D84212">
        <w:rPr>
          <w:rFonts w:ascii="Times New Roman" w:hAnsi="Times New Roman"/>
        </w:rPr>
        <w:lastRenderedPageBreak/>
        <w:t xml:space="preserve">whole </w:t>
      </w:r>
      <w:r w:rsidR="002F070C" w:rsidRPr="00D84212">
        <w:rPr>
          <w:rFonts w:ascii="Times New Roman" w:hAnsi="Times New Roman"/>
        </w:rPr>
        <w:t>of Pt 3</w:t>
      </w:r>
      <w:r w:rsidR="004017DF" w:rsidRPr="00D84212">
        <w:rPr>
          <w:rFonts w:ascii="Times New Roman" w:hAnsi="Times New Roman"/>
        </w:rPr>
        <w:t xml:space="preserve"> of the State Act</w:t>
      </w:r>
      <w:r w:rsidR="002F070C" w:rsidRPr="00D84212">
        <w:rPr>
          <w:rFonts w:ascii="Times New Roman" w:hAnsi="Times New Roman"/>
        </w:rPr>
        <w:t xml:space="preserve">, </w:t>
      </w:r>
      <w:r w:rsidR="00733E2F" w:rsidRPr="00D84212">
        <w:rPr>
          <w:rFonts w:ascii="Times New Roman" w:hAnsi="Times New Roman"/>
        </w:rPr>
        <w:t xml:space="preserve">or </w:t>
      </w:r>
      <w:r w:rsidR="0068264B" w:rsidRPr="00D84212">
        <w:rPr>
          <w:rFonts w:ascii="Times New Roman" w:hAnsi="Times New Roman"/>
        </w:rPr>
        <w:t xml:space="preserve">in the alternative </w:t>
      </w:r>
      <w:r w:rsidR="005729E1" w:rsidRPr="00D84212">
        <w:rPr>
          <w:rFonts w:ascii="Times New Roman" w:hAnsi="Times New Roman"/>
        </w:rPr>
        <w:t xml:space="preserve">each of the </w:t>
      </w:r>
      <w:r w:rsidR="00F35C1D" w:rsidRPr="00D84212">
        <w:rPr>
          <w:rFonts w:ascii="Times New Roman" w:hAnsi="Times New Roman"/>
        </w:rPr>
        <w:t>numerous</w:t>
      </w:r>
      <w:r w:rsidR="00733E2F" w:rsidRPr="00D84212">
        <w:rPr>
          <w:rFonts w:ascii="Times New Roman" w:hAnsi="Times New Roman"/>
        </w:rPr>
        <w:t xml:space="preserve"> provisions of Pt</w:t>
      </w:r>
      <w:r w:rsidR="00AC4DC8" w:rsidRPr="00D84212">
        <w:rPr>
          <w:rFonts w:ascii="Times New Roman" w:hAnsi="Times New Roman"/>
        </w:rPr>
        <w:t> </w:t>
      </w:r>
      <w:r w:rsidR="00733E2F" w:rsidRPr="00D84212">
        <w:rPr>
          <w:rFonts w:ascii="Times New Roman" w:hAnsi="Times New Roman"/>
        </w:rPr>
        <w:t>3</w:t>
      </w:r>
      <w:r w:rsidR="00F35C1D" w:rsidRPr="00D84212">
        <w:rPr>
          <w:rFonts w:ascii="Times New Roman" w:hAnsi="Times New Roman"/>
        </w:rPr>
        <w:t xml:space="preserve"> which they specify</w:t>
      </w:r>
      <w:r w:rsidR="002F070C" w:rsidRPr="00D84212">
        <w:rPr>
          <w:rFonts w:ascii="Times New Roman" w:hAnsi="Times New Roman"/>
        </w:rPr>
        <w:t xml:space="preserve">, </w:t>
      </w:r>
      <w:r w:rsidR="00687464" w:rsidRPr="00D84212">
        <w:rPr>
          <w:rFonts w:ascii="Times New Roman" w:hAnsi="Times New Roman"/>
        </w:rPr>
        <w:t xml:space="preserve">is </w:t>
      </w:r>
      <w:r w:rsidR="0084098D" w:rsidRPr="00D84212">
        <w:rPr>
          <w:rFonts w:ascii="Times New Roman" w:hAnsi="Times New Roman"/>
        </w:rPr>
        <w:t>invalid</w:t>
      </w:r>
      <w:r w:rsidR="00B50C02" w:rsidRPr="00D84212">
        <w:rPr>
          <w:rFonts w:ascii="Times New Roman" w:hAnsi="Times New Roman"/>
        </w:rPr>
        <w:t xml:space="preserve"> </w:t>
      </w:r>
      <w:r w:rsidR="00021E7E" w:rsidRPr="00D84212">
        <w:rPr>
          <w:rFonts w:ascii="Times New Roman" w:hAnsi="Times New Roman"/>
        </w:rPr>
        <w:t xml:space="preserve">either </w:t>
      </w:r>
      <w:r w:rsidR="00687464" w:rsidRPr="00D84212">
        <w:rPr>
          <w:rFonts w:ascii="Times New Roman" w:hAnsi="Times New Roman"/>
        </w:rPr>
        <w:t>on the basis that it</w:t>
      </w:r>
      <w:r w:rsidR="00021E7E" w:rsidRPr="00D84212">
        <w:rPr>
          <w:rFonts w:ascii="Times New Roman" w:hAnsi="Times New Roman"/>
        </w:rPr>
        <w:t xml:space="preserve"> </w:t>
      </w:r>
      <w:r w:rsidR="00CF09C7" w:rsidRPr="00D84212">
        <w:rPr>
          <w:rFonts w:ascii="Times New Roman" w:hAnsi="Times New Roman"/>
        </w:rPr>
        <w:t>exceed</w:t>
      </w:r>
      <w:r w:rsidR="00687464" w:rsidRPr="00D84212">
        <w:rPr>
          <w:rFonts w:ascii="Times New Roman" w:hAnsi="Times New Roman"/>
        </w:rPr>
        <w:t>s</w:t>
      </w:r>
      <w:r w:rsidR="00CF09C7" w:rsidRPr="00D84212">
        <w:rPr>
          <w:rFonts w:ascii="Times New Roman" w:hAnsi="Times New Roman"/>
        </w:rPr>
        <w:t xml:space="preserve"> </w:t>
      </w:r>
      <w:r w:rsidR="00687464" w:rsidRPr="00D84212">
        <w:rPr>
          <w:rFonts w:ascii="Times New Roman" w:hAnsi="Times New Roman"/>
        </w:rPr>
        <w:t xml:space="preserve">one or more </w:t>
      </w:r>
      <w:r w:rsidR="00CF09C7" w:rsidRPr="00D84212">
        <w:rPr>
          <w:rFonts w:ascii="Times New Roman" w:hAnsi="Times New Roman"/>
        </w:rPr>
        <w:t>asserte</w:t>
      </w:r>
      <w:r w:rsidR="00156F06" w:rsidRPr="00D84212">
        <w:rPr>
          <w:rFonts w:ascii="Times New Roman" w:hAnsi="Times New Roman"/>
        </w:rPr>
        <w:t>d</w:t>
      </w:r>
      <w:r w:rsidR="00FB65DD" w:rsidRPr="00D84212">
        <w:rPr>
          <w:rFonts w:ascii="Times New Roman" w:hAnsi="Times New Roman"/>
        </w:rPr>
        <w:t xml:space="preserve"> </w:t>
      </w:r>
      <w:r w:rsidR="00CF09C7" w:rsidRPr="00D84212">
        <w:rPr>
          <w:rFonts w:ascii="Times New Roman" w:hAnsi="Times New Roman"/>
        </w:rPr>
        <w:t xml:space="preserve">limitations on the scope of </w:t>
      </w:r>
      <w:r w:rsidR="00631FF5" w:rsidRPr="00D84212">
        <w:rPr>
          <w:rFonts w:ascii="Times New Roman" w:hAnsi="Times New Roman"/>
        </w:rPr>
        <w:t xml:space="preserve">the legislative power of the Parliament of Western Australia </w:t>
      </w:r>
      <w:r w:rsidR="007821C4" w:rsidRPr="00D84212">
        <w:rPr>
          <w:rFonts w:ascii="Times New Roman" w:hAnsi="Times New Roman"/>
        </w:rPr>
        <w:t xml:space="preserve">or </w:t>
      </w:r>
      <w:r w:rsidR="002A6A0E" w:rsidRPr="00D84212">
        <w:rPr>
          <w:rFonts w:ascii="Times New Roman" w:hAnsi="Times New Roman"/>
        </w:rPr>
        <w:t xml:space="preserve">on the basis that it exceeds one or more </w:t>
      </w:r>
      <w:r w:rsidR="005536C1" w:rsidRPr="00D84212">
        <w:rPr>
          <w:rFonts w:ascii="Times New Roman" w:hAnsi="Times New Roman"/>
        </w:rPr>
        <w:t xml:space="preserve">limitations imposed </w:t>
      </w:r>
      <w:r w:rsidR="00F06612" w:rsidRPr="00D84212">
        <w:rPr>
          <w:rFonts w:ascii="Times New Roman" w:hAnsi="Times New Roman"/>
        </w:rPr>
        <w:t xml:space="preserve">on the </w:t>
      </w:r>
      <w:r w:rsidR="00146B91" w:rsidRPr="00D84212">
        <w:rPr>
          <w:rFonts w:ascii="Times New Roman" w:hAnsi="Times New Roman"/>
        </w:rPr>
        <w:t>exercise</w:t>
      </w:r>
      <w:r w:rsidR="00F06612" w:rsidRPr="00D84212">
        <w:rPr>
          <w:rFonts w:ascii="Times New Roman" w:hAnsi="Times New Roman"/>
        </w:rPr>
        <w:t xml:space="preserve"> of </w:t>
      </w:r>
      <w:r w:rsidR="00146B91" w:rsidRPr="00D84212">
        <w:rPr>
          <w:rFonts w:ascii="Times New Roman" w:hAnsi="Times New Roman"/>
        </w:rPr>
        <w:t xml:space="preserve">State legislative power </w:t>
      </w:r>
      <w:r w:rsidR="005536C1" w:rsidRPr="00D84212">
        <w:rPr>
          <w:rFonts w:ascii="Times New Roman" w:hAnsi="Times New Roman"/>
        </w:rPr>
        <w:t xml:space="preserve">by </w:t>
      </w:r>
      <w:r w:rsidR="006400F2" w:rsidRPr="00D84212">
        <w:rPr>
          <w:rFonts w:ascii="Times New Roman" w:hAnsi="Times New Roman"/>
        </w:rPr>
        <w:t>Ch</w:t>
      </w:r>
      <w:r w:rsidR="003D5FC4" w:rsidRPr="00D84212">
        <w:rPr>
          <w:rFonts w:ascii="Times New Roman" w:hAnsi="Times New Roman"/>
        </w:rPr>
        <w:t> </w:t>
      </w:r>
      <w:r w:rsidR="006400F2" w:rsidRPr="00D84212">
        <w:rPr>
          <w:rFonts w:ascii="Times New Roman" w:hAnsi="Times New Roman"/>
        </w:rPr>
        <w:t>III</w:t>
      </w:r>
      <w:r w:rsidR="00A604D7" w:rsidRPr="00D84212">
        <w:rPr>
          <w:rFonts w:ascii="Times New Roman" w:hAnsi="Times New Roman"/>
        </w:rPr>
        <w:t xml:space="preserve"> </w:t>
      </w:r>
      <w:r w:rsidR="00AF22B7" w:rsidRPr="00D84212">
        <w:rPr>
          <w:rFonts w:ascii="Times New Roman" w:hAnsi="Times New Roman"/>
        </w:rPr>
        <w:t>or</w:t>
      </w:r>
      <w:r w:rsidR="00A604D7" w:rsidRPr="00D84212">
        <w:rPr>
          <w:rFonts w:ascii="Times New Roman" w:hAnsi="Times New Roman"/>
        </w:rPr>
        <w:t xml:space="preserve"> by </w:t>
      </w:r>
      <w:r w:rsidR="00AF22B7" w:rsidRPr="00D84212">
        <w:rPr>
          <w:rFonts w:ascii="Times New Roman" w:hAnsi="Times New Roman"/>
        </w:rPr>
        <w:t xml:space="preserve">one or more </w:t>
      </w:r>
      <w:r w:rsidR="000D322B" w:rsidRPr="00D84212">
        <w:rPr>
          <w:rFonts w:ascii="Times New Roman" w:hAnsi="Times New Roman"/>
        </w:rPr>
        <w:t xml:space="preserve">provisions within Ch </w:t>
      </w:r>
      <w:r w:rsidR="00CF76BF" w:rsidRPr="00D84212">
        <w:rPr>
          <w:rFonts w:ascii="Times New Roman" w:hAnsi="Times New Roman"/>
        </w:rPr>
        <w:t>V</w:t>
      </w:r>
      <w:r w:rsidR="00A604D7" w:rsidRPr="00D84212">
        <w:rPr>
          <w:rFonts w:ascii="Times New Roman" w:hAnsi="Times New Roman"/>
        </w:rPr>
        <w:t xml:space="preserve"> of the </w:t>
      </w:r>
      <w:r w:rsidR="00A604D7" w:rsidRPr="00D84212">
        <w:rPr>
          <w:rFonts w:ascii="Times New Roman" w:hAnsi="Times New Roman"/>
          <w:i/>
        </w:rPr>
        <w:t>Constitution</w:t>
      </w:r>
      <w:r w:rsidR="00A604D7" w:rsidRPr="00D84212">
        <w:rPr>
          <w:rFonts w:ascii="Times New Roman" w:hAnsi="Times New Roman"/>
        </w:rPr>
        <w:t xml:space="preserve">. </w:t>
      </w:r>
    </w:p>
    <w:p w14:paraId="25F35C27" w14:textId="62E988DB" w:rsidR="00AE7044" w:rsidRPr="00D84212" w:rsidRDefault="00AE7044"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By special case in the proceeding, </w:t>
      </w:r>
      <w:r w:rsidR="001017FA" w:rsidRPr="00D84212">
        <w:rPr>
          <w:rFonts w:ascii="Times New Roman" w:hAnsi="Times New Roman"/>
        </w:rPr>
        <w:t xml:space="preserve">the plaintiffs and </w:t>
      </w:r>
      <w:r w:rsidR="00660C41" w:rsidRPr="00D84212">
        <w:rPr>
          <w:rFonts w:ascii="Times New Roman" w:hAnsi="Times New Roman"/>
        </w:rPr>
        <w:t xml:space="preserve">the </w:t>
      </w:r>
      <w:r w:rsidR="006210C2" w:rsidRPr="00D84212">
        <w:rPr>
          <w:rFonts w:ascii="Times New Roman" w:hAnsi="Times New Roman"/>
        </w:rPr>
        <w:t xml:space="preserve">defendant agreed in stating </w:t>
      </w:r>
      <w:r w:rsidR="00AD3084" w:rsidRPr="00D84212">
        <w:rPr>
          <w:rFonts w:ascii="Times New Roman" w:hAnsi="Times New Roman"/>
        </w:rPr>
        <w:t xml:space="preserve">questions </w:t>
      </w:r>
      <w:r w:rsidR="00D6484C" w:rsidRPr="00D84212">
        <w:rPr>
          <w:rFonts w:ascii="Times New Roman" w:hAnsi="Times New Roman"/>
        </w:rPr>
        <w:t xml:space="preserve">of law </w:t>
      </w:r>
      <w:r w:rsidR="00AD3084" w:rsidRPr="00D84212">
        <w:rPr>
          <w:rFonts w:ascii="Times New Roman" w:hAnsi="Times New Roman"/>
        </w:rPr>
        <w:t xml:space="preserve">for the </w:t>
      </w:r>
      <w:r w:rsidR="002C1DCE" w:rsidRPr="00D84212">
        <w:rPr>
          <w:rFonts w:ascii="Times New Roman" w:hAnsi="Times New Roman"/>
        </w:rPr>
        <w:t>opinion of the Full Court</w:t>
      </w:r>
      <w:r w:rsidR="003A41A7" w:rsidRPr="00D84212">
        <w:rPr>
          <w:rFonts w:ascii="Times New Roman" w:hAnsi="Times New Roman"/>
        </w:rPr>
        <w:t xml:space="preserve">. </w:t>
      </w:r>
      <w:r w:rsidR="00857892" w:rsidRPr="00D84212">
        <w:rPr>
          <w:rFonts w:ascii="Times New Roman" w:hAnsi="Times New Roman"/>
        </w:rPr>
        <w:t>The</w:t>
      </w:r>
      <w:r w:rsidR="00AB756D" w:rsidRPr="00D84212">
        <w:rPr>
          <w:rFonts w:ascii="Times New Roman" w:hAnsi="Times New Roman"/>
        </w:rPr>
        <w:t xml:space="preserve"> </w:t>
      </w:r>
      <w:r w:rsidR="00857892" w:rsidRPr="00D84212">
        <w:rPr>
          <w:rFonts w:ascii="Times New Roman" w:hAnsi="Times New Roman"/>
        </w:rPr>
        <w:t>questions</w:t>
      </w:r>
      <w:r w:rsidR="002F3105" w:rsidRPr="00D84212">
        <w:rPr>
          <w:rFonts w:ascii="Times New Roman" w:hAnsi="Times New Roman"/>
        </w:rPr>
        <w:t xml:space="preserve"> of law</w:t>
      </w:r>
      <w:r w:rsidR="00C77C8E" w:rsidRPr="00D84212">
        <w:rPr>
          <w:rFonts w:ascii="Times New Roman" w:hAnsi="Times New Roman"/>
        </w:rPr>
        <w:t xml:space="preserve"> </w:t>
      </w:r>
      <w:r w:rsidR="006879A1" w:rsidRPr="00D84212">
        <w:rPr>
          <w:rFonts w:ascii="Times New Roman" w:hAnsi="Times New Roman"/>
        </w:rPr>
        <w:t>were</w:t>
      </w:r>
      <w:r w:rsidR="00647113" w:rsidRPr="00D84212">
        <w:rPr>
          <w:rFonts w:ascii="Times New Roman" w:hAnsi="Times New Roman"/>
        </w:rPr>
        <w:t xml:space="preserve"> framed </w:t>
      </w:r>
      <w:r w:rsidR="006A6D09" w:rsidRPr="00D84212">
        <w:rPr>
          <w:rFonts w:ascii="Times New Roman" w:hAnsi="Times New Roman"/>
        </w:rPr>
        <w:t xml:space="preserve">by the parties </w:t>
      </w:r>
      <w:r w:rsidR="00B53027" w:rsidRPr="00D84212">
        <w:rPr>
          <w:rFonts w:ascii="Times New Roman" w:hAnsi="Times New Roman"/>
        </w:rPr>
        <w:t>in the</w:t>
      </w:r>
      <w:r w:rsidR="00B85835" w:rsidRPr="00D84212">
        <w:rPr>
          <w:rFonts w:ascii="Times New Roman" w:hAnsi="Times New Roman"/>
        </w:rPr>
        <w:t xml:space="preserve"> drafting of the</w:t>
      </w:r>
      <w:r w:rsidR="00B53027" w:rsidRPr="00D84212">
        <w:rPr>
          <w:rFonts w:ascii="Times New Roman" w:hAnsi="Times New Roman"/>
        </w:rPr>
        <w:t xml:space="preserve"> special case, </w:t>
      </w:r>
      <w:r w:rsidR="00647113" w:rsidRPr="00D84212">
        <w:rPr>
          <w:rFonts w:ascii="Times New Roman" w:hAnsi="Times New Roman"/>
        </w:rPr>
        <w:t xml:space="preserve">and </w:t>
      </w:r>
      <w:r w:rsidR="00EA5058" w:rsidRPr="00D84212">
        <w:rPr>
          <w:rFonts w:ascii="Times New Roman" w:hAnsi="Times New Roman"/>
        </w:rPr>
        <w:t xml:space="preserve">written and oral </w:t>
      </w:r>
      <w:r w:rsidR="00647113" w:rsidRPr="00D84212">
        <w:rPr>
          <w:rFonts w:ascii="Times New Roman" w:hAnsi="Times New Roman"/>
        </w:rPr>
        <w:t xml:space="preserve">argument </w:t>
      </w:r>
      <w:r w:rsidR="006879A1" w:rsidRPr="00D84212">
        <w:rPr>
          <w:rFonts w:ascii="Times New Roman" w:hAnsi="Times New Roman"/>
        </w:rPr>
        <w:t xml:space="preserve">was </w:t>
      </w:r>
      <w:r w:rsidR="00647113" w:rsidRPr="00D84212">
        <w:rPr>
          <w:rFonts w:ascii="Times New Roman" w:hAnsi="Times New Roman"/>
        </w:rPr>
        <w:t>joined between the parties</w:t>
      </w:r>
      <w:r w:rsidR="00CD120C" w:rsidRPr="00D84212">
        <w:rPr>
          <w:rFonts w:ascii="Times New Roman" w:hAnsi="Times New Roman"/>
        </w:rPr>
        <w:t xml:space="preserve"> on the hearing of the special case</w:t>
      </w:r>
      <w:r w:rsidR="00B53027" w:rsidRPr="00D84212">
        <w:rPr>
          <w:rFonts w:ascii="Times New Roman" w:hAnsi="Times New Roman"/>
        </w:rPr>
        <w:t xml:space="preserve">, </w:t>
      </w:r>
      <w:r w:rsidR="008202B9" w:rsidRPr="00D84212">
        <w:rPr>
          <w:rFonts w:ascii="Times New Roman" w:hAnsi="Times New Roman"/>
        </w:rPr>
        <w:t xml:space="preserve">with a view </w:t>
      </w:r>
      <w:r w:rsidR="00EC0986" w:rsidRPr="00D84212">
        <w:rPr>
          <w:rFonts w:ascii="Times New Roman" w:hAnsi="Times New Roman"/>
        </w:rPr>
        <w:t>to obtain</w:t>
      </w:r>
      <w:r w:rsidR="008202B9" w:rsidRPr="00D84212">
        <w:rPr>
          <w:rFonts w:ascii="Times New Roman" w:hAnsi="Times New Roman"/>
        </w:rPr>
        <w:t>ing</w:t>
      </w:r>
      <w:r w:rsidR="00EC0986" w:rsidRPr="00D84212">
        <w:rPr>
          <w:rFonts w:ascii="Times New Roman" w:hAnsi="Times New Roman"/>
        </w:rPr>
        <w:t xml:space="preserve"> the opinion of the Full Court</w:t>
      </w:r>
      <w:r w:rsidR="00A37C5A" w:rsidRPr="00D84212">
        <w:rPr>
          <w:rFonts w:ascii="Times New Roman" w:hAnsi="Times New Roman"/>
        </w:rPr>
        <w:t xml:space="preserve"> </w:t>
      </w:r>
      <w:r w:rsidR="00B53027" w:rsidRPr="00D84212">
        <w:rPr>
          <w:rFonts w:ascii="Times New Roman" w:hAnsi="Times New Roman"/>
        </w:rPr>
        <w:t xml:space="preserve">on </w:t>
      </w:r>
      <w:r w:rsidR="00C2793E" w:rsidRPr="00D84212">
        <w:rPr>
          <w:rFonts w:ascii="Times New Roman" w:hAnsi="Times New Roman"/>
        </w:rPr>
        <w:t>each</w:t>
      </w:r>
      <w:r w:rsidR="00A37C5A" w:rsidRPr="00D84212">
        <w:rPr>
          <w:rFonts w:ascii="Times New Roman" w:hAnsi="Times New Roman"/>
        </w:rPr>
        <w:t xml:space="preserve"> </w:t>
      </w:r>
      <w:r w:rsidR="00B53027" w:rsidRPr="00D84212">
        <w:rPr>
          <w:rFonts w:ascii="Times New Roman" w:hAnsi="Times New Roman"/>
        </w:rPr>
        <w:t xml:space="preserve">of </w:t>
      </w:r>
      <w:r w:rsidR="00A37C5A" w:rsidRPr="00D84212">
        <w:rPr>
          <w:rFonts w:ascii="Times New Roman" w:hAnsi="Times New Roman"/>
        </w:rPr>
        <w:t xml:space="preserve">the </w:t>
      </w:r>
      <w:r w:rsidR="00283D30" w:rsidRPr="00D84212">
        <w:rPr>
          <w:rFonts w:ascii="Times New Roman" w:hAnsi="Times New Roman"/>
        </w:rPr>
        <w:t xml:space="preserve">multifarious </w:t>
      </w:r>
      <w:r w:rsidR="00C77C8E" w:rsidRPr="00D84212">
        <w:rPr>
          <w:rFonts w:ascii="Times New Roman" w:hAnsi="Times New Roman"/>
        </w:rPr>
        <w:t xml:space="preserve">legal </w:t>
      </w:r>
      <w:r w:rsidR="00B53027" w:rsidRPr="00D84212">
        <w:rPr>
          <w:rFonts w:ascii="Times New Roman" w:hAnsi="Times New Roman"/>
        </w:rPr>
        <w:t>bases</w:t>
      </w:r>
      <w:r w:rsidR="00E945FD" w:rsidRPr="00D84212">
        <w:rPr>
          <w:rFonts w:ascii="Times New Roman" w:hAnsi="Times New Roman"/>
        </w:rPr>
        <w:t xml:space="preserve"> on which the plaintiffs </w:t>
      </w:r>
      <w:r w:rsidR="00385A89" w:rsidRPr="00D84212">
        <w:rPr>
          <w:rFonts w:ascii="Times New Roman" w:hAnsi="Times New Roman"/>
        </w:rPr>
        <w:t>see</w:t>
      </w:r>
      <w:r w:rsidR="00874E16" w:rsidRPr="00D84212">
        <w:rPr>
          <w:rFonts w:ascii="Times New Roman" w:hAnsi="Times New Roman"/>
        </w:rPr>
        <w:t>k</w:t>
      </w:r>
      <w:r w:rsidR="001816BE" w:rsidRPr="00D84212">
        <w:rPr>
          <w:rFonts w:ascii="Times New Roman" w:hAnsi="Times New Roman"/>
        </w:rPr>
        <w:t xml:space="preserve"> </w:t>
      </w:r>
      <w:r w:rsidR="00385A89" w:rsidRPr="00D84212">
        <w:rPr>
          <w:rFonts w:ascii="Times New Roman" w:hAnsi="Times New Roman"/>
        </w:rPr>
        <w:t>declarations of invalidity</w:t>
      </w:r>
      <w:r w:rsidR="00305756" w:rsidRPr="00D84212">
        <w:rPr>
          <w:rFonts w:ascii="Times New Roman" w:hAnsi="Times New Roman"/>
        </w:rPr>
        <w:t xml:space="preserve"> in respect</w:t>
      </w:r>
      <w:r w:rsidR="001C50A0" w:rsidRPr="00D84212">
        <w:rPr>
          <w:rFonts w:ascii="Times New Roman" w:hAnsi="Times New Roman"/>
        </w:rPr>
        <w:t xml:space="preserve"> of the Amending Act and </w:t>
      </w:r>
      <w:r w:rsidR="00322834" w:rsidRPr="00D84212">
        <w:rPr>
          <w:rFonts w:ascii="Times New Roman" w:hAnsi="Times New Roman"/>
        </w:rPr>
        <w:t xml:space="preserve">in respect </w:t>
      </w:r>
      <w:r w:rsidR="00A73C3F" w:rsidRPr="00D84212">
        <w:rPr>
          <w:rFonts w:ascii="Times New Roman" w:hAnsi="Times New Roman"/>
        </w:rPr>
        <w:t xml:space="preserve">of the numerous </w:t>
      </w:r>
      <w:r w:rsidR="00FB3333" w:rsidRPr="00D84212">
        <w:rPr>
          <w:rFonts w:ascii="Times New Roman" w:hAnsi="Times New Roman"/>
        </w:rPr>
        <w:t xml:space="preserve">challenged provisions within </w:t>
      </w:r>
      <w:r w:rsidR="0066713F" w:rsidRPr="00D84212">
        <w:rPr>
          <w:rFonts w:ascii="Times New Roman" w:hAnsi="Times New Roman"/>
        </w:rPr>
        <w:t>Pt 3 of the State Act</w:t>
      </w:r>
      <w:r w:rsidR="00BC1861" w:rsidRPr="00D84212">
        <w:rPr>
          <w:rFonts w:ascii="Times New Roman" w:hAnsi="Times New Roman"/>
        </w:rPr>
        <w:t>.</w:t>
      </w:r>
    </w:p>
    <w:p w14:paraId="63E70398" w14:textId="22C02C7F" w:rsidR="009164CB" w:rsidRPr="00D84212" w:rsidRDefault="009164CB"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910E8E" w:rsidRPr="00D84212">
        <w:rPr>
          <w:rFonts w:ascii="Times New Roman" w:hAnsi="Times New Roman"/>
        </w:rPr>
        <w:t xml:space="preserve">A measure of </w:t>
      </w:r>
      <w:r w:rsidR="00BC66F9" w:rsidRPr="00D84212">
        <w:rPr>
          <w:rFonts w:ascii="Times New Roman" w:hAnsi="Times New Roman"/>
        </w:rPr>
        <w:t>im</w:t>
      </w:r>
      <w:r w:rsidR="00464DC4" w:rsidRPr="00D84212">
        <w:rPr>
          <w:rFonts w:ascii="Times New Roman" w:hAnsi="Times New Roman"/>
        </w:rPr>
        <w:t>precis</w:t>
      </w:r>
      <w:r w:rsidR="00BC66F9" w:rsidRPr="00D84212">
        <w:rPr>
          <w:rFonts w:ascii="Times New Roman" w:hAnsi="Times New Roman"/>
        </w:rPr>
        <w:t>ion as to the</w:t>
      </w:r>
      <w:r w:rsidR="00464DC4" w:rsidRPr="00D84212">
        <w:rPr>
          <w:rFonts w:ascii="Times New Roman" w:hAnsi="Times New Roman"/>
        </w:rPr>
        <w:t xml:space="preserve"> scope of the plaintiffs' challenge</w:t>
      </w:r>
      <w:r w:rsidR="00BC66F9" w:rsidRPr="00D84212">
        <w:rPr>
          <w:rFonts w:ascii="Times New Roman" w:hAnsi="Times New Roman"/>
        </w:rPr>
        <w:t>s</w:t>
      </w:r>
      <w:r w:rsidR="00464DC4" w:rsidRPr="00D84212">
        <w:rPr>
          <w:rFonts w:ascii="Times New Roman" w:hAnsi="Times New Roman"/>
        </w:rPr>
        <w:t xml:space="preserve"> to provisions within Pt 3 of the State Act</w:t>
      </w:r>
      <w:r w:rsidR="0002142E" w:rsidRPr="00D84212">
        <w:rPr>
          <w:rFonts w:ascii="Times New Roman" w:hAnsi="Times New Roman"/>
        </w:rPr>
        <w:t xml:space="preserve"> </w:t>
      </w:r>
      <w:r w:rsidR="00464DC4" w:rsidRPr="00D84212">
        <w:rPr>
          <w:rFonts w:ascii="Times New Roman" w:hAnsi="Times New Roman"/>
        </w:rPr>
        <w:t xml:space="preserve">became apparent </w:t>
      </w:r>
      <w:r w:rsidR="001D2B97" w:rsidRPr="00D84212">
        <w:rPr>
          <w:rFonts w:ascii="Times New Roman" w:hAnsi="Times New Roman"/>
        </w:rPr>
        <w:t xml:space="preserve">in </w:t>
      </w:r>
      <w:r w:rsidR="0002142E" w:rsidRPr="00D84212">
        <w:rPr>
          <w:rFonts w:ascii="Times New Roman" w:hAnsi="Times New Roman"/>
        </w:rPr>
        <w:t xml:space="preserve">the course of </w:t>
      </w:r>
      <w:r w:rsidR="00EA5058" w:rsidRPr="00D84212">
        <w:rPr>
          <w:rFonts w:ascii="Times New Roman" w:hAnsi="Times New Roman"/>
        </w:rPr>
        <w:t xml:space="preserve">oral </w:t>
      </w:r>
      <w:r w:rsidR="0002142E" w:rsidRPr="00D84212">
        <w:rPr>
          <w:rFonts w:ascii="Times New Roman" w:hAnsi="Times New Roman"/>
        </w:rPr>
        <w:t xml:space="preserve">argument on the </w:t>
      </w:r>
      <w:r w:rsidR="00EA5058" w:rsidRPr="00D84212">
        <w:rPr>
          <w:rFonts w:ascii="Times New Roman" w:hAnsi="Times New Roman"/>
        </w:rPr>
        <w:t xml:space="preserve">hearing of the </w:t>
      </w:r>
      <w:r w:rsidR="0002142E" w:rsidRPr="00D84212">
        <w:rPr>
          <w:rFonts w:ascii="Times New Roman" w:hAnsi="Times New Roman"/>
        </w:rPr>
        <w:t>special case</w:t>
      </w:r>
      <w:r w:rsidR="00B666EF" w:rsidRPr="00D84212">
        <w:rPr>
          <w:rFonts w:ascii="Times New Roman" w:hAnsi="Times New Roman"/>
        </w:rPr>
        <w:t xml:space="preserve">. </w:t>
      </w:r>
      <w:r w:rsidRPr="00D84212">
        <w:rPr>
          <w:rFonts w:ascii="Times New Roman" w:hAnsi="Times New Roman"/>
        </w:rPr>
        <w:t xml:space="preserve">To ensure </w:t>
      </w:r>
      <w:r w:rsidR="004E348F" w:rsidRPr="00D84212">
        <w:rPr>
          <w:rFonts w:ascii="Times New Roman" w:hAnsi="Times New Roman"/>
        </w:rPr>
        <w:t xml:space="preserve">that </w:t>
      </w:r>
      <w:r w:rsidR="00614010" w:rsidRPr="00D84212">
        <w:rPr>
          <w:rFonts w:ascii="Times New Roman" w:hAnsi="Times New Roman"/>
        </w:rPr>
        <w:t>no</w:t>
      </w:r>
      <w:r w:rsidR="00874595" w:rsidRPr="00D84212">
        <w:rPr>
          <w:rFonts w:ascii="Times New Roman" w:hAnsi="Times New Roman"/>
        </w:rPr>
        <w:t xml:space="preserve"> </w:t>
      </w:r>
      <w:r w:rsidR="002B32FF" w:rsidRPr="00D84212">
        <w:rPr>
          <w:rFonts w:ascii="Times New Roman" w:hAnsi="Times New Roman"/>
        </w:rPr>
        <w:t xml:space="preserve">challenge </w:t>
      </w:r>
      <w:r w:rsidR="00614010" w:rsidRPr="00D84212">
        <w:rPr>
          <w:rFonts w:ascii="Times New Roman" w:hAnsi="Times New Roman"/>
        </w:rPr>
        <w:t>to</w:t>
      </w:r>
      <w:r w:rsidR="002B32FF" w:rsidRPr="00D84212">
        <w:rPr>
          <w:rFonts w:ascii="Times New Roman" w:hAnsi="Times New Roman"/>
        </w:rPr>
        <w:t xml:space="preserve"> </w:t>
      </w:r>
      <w:r w:rsidR="00874595" w:rsidRPr="00D84212">
        <w:rPr>
          <w:rFonts w:ascii="Times New Roman" w:hAnsi="Times New Roman"/>
        </w:rPr>
        <w:t xml:space="preserve">a </w:t>
      </w:r>
      <w:r w:rsidR="002B32FF" w:rsidRPr="00D84212">
        <w:rPr>
          <w:rFonts w:ascii="Times New Roman" w:hAnsi="Times New Roman"/>
        </w:rPr>
        <w:t xml:space="preserve">provision </w:t>
      </w:r>
      <w:r w:rsidR="00614010" w:rsidRPr="00D84212">
        <w:rPr>
          <w:rFonts w:ascii="Times New Roman" w:hAnsi="Times New Roman"/>
        </w:rPr>
        <w:t>was overlooked</w:t>
      </w:r>
      <w:r w:rsidR="002878C5" w:rsidRPr="00D84212">
        <w:rPr>
          <w:rFonts w:ascii="Times New Roman" w:hAnsi="Times New Roman"/>
        </w:rPr>
        <w:t xml:space="preserve"> or misunderstood</w:t>
      </w:r>
      <w:r w:rsidR="00614010" w:rsidRPr="00D84212">
        <w:rPr>
          <w:rFonts w:ascii="Times New Roman" w:hAnsi="Times New Roman"/>
        </w:rPr>
        <w:t>, the</w:t>
      </w:r>
      <w:r w:rsidR="001D2B97" w:rsidRPr="00D84212">
        <w:rPr>
          <w:rFonts w:ascii="Times New Roman" w:hAnsi="Times New Roman"/>
        </w:rPr>
        <w:t xml:space="preserve"> plaintiffs</w:t>
      </w:r>
      <w:r w:rsidR="00614010" w:rsidRPr="00D84212">
        <w:rPr>
          <w:rFonts w:ascii="Times New Roman" w:hAnsi="Times New Roman"/>
        </w:rPr>
        <w:t xml:space="preserve"> </w:t>
      </w:r>
      <w:r w:rsidRPr="00D84212">
        <w:rPr>
          <w:rFonts w:ascii="Times New Roman" w:hAnsi="Times New Roman"/>
        </w:rPr>
        <w:t xml:space="preserve">were asked to provide a schedule setting out each ground of invalidity claimed with respect to each provision sought to be impugned. </w:t>
      </w:r>
      <w:r w:rsidR="000E4371" w:rsidRPr="00D84212">
        <w:rPr>
          <w:rFonts w:ascii="Times New Roman" w:hAnsi="Times New Roman"/>
        </w:rPr>
        <w:t>T</w:t>
      </w:r>
      <w:r w:rsidR="00B23D97" w:rsidRPr="00D84212">
        <w:rPr>
          <w:rFonts w:ascii="Times New Roman" w:hAnsi="Times New Roman"/>
        </w:rPr>
        <w:t xml:space="preserve">o the extent that the </w:t>
      </w:r>
      <w:r w:rsidR="00A82C62" w:rsidRPr="00D84212">
        <w:rPr>
          <w:rFonts w:ascii="Times New Roman" w:hAnsi="Times New Roman"/>
        </w:rPr>
        <w:t>challenge</w:t>
      </w:r>
      <w:r w:rsidR="00026C2E" w:rsidRPr="00D84212">
        <w:rPr>
          <w:rFonts w:ascii="Times New Roman" w:hAnsi="Times New Roman"/>
        </w:rPr>
        <w:t xml:space="preserve">s identified in the </w:t>
      </w:r>
      <w:r w:rsidRPr="00D84212">
        <w:rPr>
          <w:rFonts w:ascii="Times New Roman" w:hAnsi="Times New Roman"/>
        </w:rPr>
        <w:t xml:space="preserve">schedule provided in </w:t>
      </w:r>
      <w:r w:rsidR="001C4B7B" w:rsidRPr="00D84212">
        <w:rPr>
          <w:rFonts w:ascii="Times New Roman" w:hAnsi="Times New Roman"/>
        </w:rPr>
        <w:t>response to that request</w:t>
      </w:r>
      <w:r w:rsidR="000E4371" w:rsidRPr="00D84212">
        <w:rPr>
          <w:rFonts w:ascii="Times New Roman" w:hAnsi="Times New Roman"/>
        </w:rPr>
        <w:t xml:space="preserve"> </w:t>
      </w:r>
      <w:r w:rsidR="00B23D97" w:rsidRPr="00D84212">
        <w:rPr>
          <w:rFonts w:ascii="Times New Roman" w:hAnsi="Times New Roman"/>
        </w:rPr>
        <w:t>depart from th</w:t>
      </w:r>
      <w:r w:rsidR="00A02F6D" w:rsidRPr="00D84212">
        <w:rPr>
          <w:rFonts w:ascii="Times New Roman" w:hAnsi="Times New Roman"/>
        </w:rPr>
        <w:t>ose which might</w:t>
      </w:r>
      <w:r w:rsidR="00443310" w:rsidRPr="00D84212">
        <w:rPr>
          <w:rFonts w:ascii="Times New Roman" w:hAnsi="Times New Roman"/>
        </w:rPr>
        <w:t xml:space="preserve"> have</w:t>
      </w:r>
      <w:r w:rsidR="00A02F6D" w:rsidRPr="00D84212">
        <w:rPr>
          <w:rFonts w:ascii="Times New Roman" w:hAnsi="Times New Roman"/>
        </w:rPr>
        <w:t xml:space="preserve"> be</w:t>
      </w:r>
      <w:r w:rsidR="00443310" w:rsidRPr="00D84212">
        <w:rPr>
          <w:rFonts w:ascii="Times New Roman" w:hAnsi="Times New Roman"/>
        </w:rPr>
        <w:t>en</w:t>
      </w:r>
      <w:r w:rsidR="00A02F6D" w:rsidRPr="00D84212">
        <w:rPr>
          <w:rFonts w:ascii="Times New Roman" w:hAnsi="Times New Roman"/>
        </w:rPr>
        <w:t xml:space="preserve"> thought to </w:t>
      </w:r>
      <w:r w:rsidR="00527661" w:rsidRPr="00D84212">
        <w:rPr>
          <w:rFonts w:ascii="Times New Roman" w:hAnsi="Times New Roman"/>
        </w:rPr>
        <w:t>emerge from</w:t>
      </w:r>
      <w:r w:rsidR="00B23D97" w:rsidRPr="00D84212">
        <w:rPr>
          <w:rFonts w:ascii="Times New Roman" w:hAnsi="Times New Roman"/>
        </w:rPr>
        <w:t xml:space="preserve"> </w:t>
      </w:r>
      <w:r w:rsidR="00527661" w:rsidRPr="00D84212">
        <w:rPr>
          <w:rFonts w:ascii="Times New Roman" w:hAnsi="Times New Roman"/>
        </w:rPr>
        <w:t>the</w:t>
      </w:r>
      <w:r w:rsidR="000919DD" w:rsidRPr="00D84212">
        <w:rPr>
          <w:rFonts w:ascii="Times New Roman" w:hAnsi="Times New Roman"/>
        </w:rPr>
        <w:t xml:space="preserve"> </w:t>
      </w:r>
      <w:r w:rsidR="00867E55" w:rsidRPr="00D84212">
        <w:rPr>
          <w:rFonts w:ascii="Times New Roman" w:hAnsi="Times New Roman"/>
        </w:rPr>
        <w:t>manner in which the plaintiff</w:t>
      </w:r>
      <w:r w:rsidR="00642503" w:rsidRPr="00D84212">
        <w:rPr>
          <w:rFonts w:ascii="Times New Roman" w:hAnsi="Times New Roman"/>
        </w:rPr>
        <w:t>s</w:t>
      </w:r>
      <w:r w:rsidR="00867E55" w:rsidRPr="00D84212">
        <w:rPr>
          <w:rFonts w:ascii="Times New Roman" w:hAnsi="Times New Roman"/>
        </w:rPr>
        <w:t xml:space="preserve"> framed the relief sought in the proceeding</w:t>
      </w:r>
      <w:r w:rsidR="00DD7A17" w:rsidRPr="00D84212">
        <w:rPr>
          <w:rFonts w:ascii="Times New Roman" w:hAnsi="Times New Roman"/>
        </w:rPr>
        <w:t>,</w:t>
      </w:r>
      <w:r w:rsidR="00867E55" w:rsidRPr="00D84212">
        <w:rPr>
          <w:rFonts w:ascii="Times New Roman" w:hAnsi="Times New Roman"/>
        </w:rPr>
        <w:t xml:space="preserve"> from the manner in which the parties framed the questions </w:t>
      </w:r>
      <w:r w:rsidR="007419F6" w:rsidRPr="00D84212">
        <w:rPr>
          <w:rFonts w:ascii="Times New Roman" w:hAnsi="Times New Roman"/>
        </w:rPr>
        <w:t>of law in the special case</w:t>
      </w:r>
      <w:r w:rsidR="00DD7A17" w:rsidRPr="00D84212">
        <w:rPr>
          <w:rFonts w:ascii="Times New Roman" w:hAnsi="Times New Roman"/>
        </w:rPr>
        <w:t xml:space="preserve">, or </w:t>
      </w:r>
      <w:r w:rsidR="0069345F" w:rsidRPr="00D84212">
        <w:rPr>
          <w:rFonts w:ascii="Times New Roman" w:hAnsi="Times New Roman"/>
        </w:rPr>
        <w:t xml:space="preserve">from </w:t>
      </w:r>
      <w:r w:rsidR="007A5130" w:rsidRPr="00D84212">
        <w:rPr>
          <w:rFonts w:ascii="Times New Roman" w:hAnsi="Times New Roman"/>
        </w:rPr>
        <w:t xml:space="preserve">the </w:t>
      </w:r>
      <w:r w:rsidR="00D57A28" w:rsidRPr="00D84212">
        <w:rPr>
          <w:rFonts w:ascii="Times New Roman" w:hAnsi="Times New Roman"/>
        </w:rPr>
        <w:t xml:space="preserve">detail of the </w:t>
      </w:r>
      <w:r w:rsidR="007A5130" w:rsidRPr="00D84212">
        <w:rPr>
          <w:rFonts w:ascii="Times New Roman" w:hAnsi="Times New Roman"/>
        </w:rPr>
        <w:t xml:space="preserve">written </w:t>
      </w:r>
      <w:r w:rsidR="00DD7A17" w:rsidRPr="00D84212">
        <w:rPr>
          <w:rFonts w:ascii="Times New Roman" w:hAnsi="Times New Roman"/>
        </w:rPr>
        <w:t xml:space="preserve">and oral </w:t>
      </w:r>
      <w:r w:rsidR="007A5130" w:rsidRPr="00D84212">
        <w:rPr>
          <w:rFonts w:ascii="Times New Roman" w:hAnsi="Times New Roman"/>
        </w:rPr>
        <w:t>arguments</w:t>
      </w:r>
      <w:r w:rsidR="00DD7A17" w:rsidRPr="00D84212">
        <w:rPr>
          <w:rFonts w:ascii="Times New Roman" w:hAnsi="Times New Roman"/>
        </w:rPr>
        <w:t xml:space="preserve">, </w:t>
      </w:r>
      <w:r w:rsidR="001C70D2" w:rsidRPr="00D84212">
        <w:rPr>
          <w:rFonts w:ascii="Times New Roman" w:hAnsi="Times New Roman"/>
        </w:rPr>
        <w:t xml:space="preserve">the plaintiffs are </w:t>
      </w:r>
      <w:r w:rsidR="0008326B" w:rsidRPr="00D84212">
        <w:rPr>
          <w:rFonts w:ascii="Times New Roman" w:hAnsi="Times New Roman"/>
        </w:rPr>
        <w:t>held</w:t>
      </w:r>
      <w:r w:rsidR="001C70D2" w:rsidRPr="00D84212">
        <w:rPr>
          <w:rFonts w:ascii="Times New Roman" w:hAnsi="Times New Roman"/>
        </w:rPr>
        <w:t xml:space="preserve"> to the challenges identified in the schedule</w:t>
      </w:r>
      <w:r w:rsidR="00BB2B2D" w:rsidRPr="00D84212">
        <w:rPr>
          <w:rFonts w:ascii="Times New Roman" w:hAnsi="Times New Roman"/>
        </w:rPr>
        <w:t xml:space="preserve"> in the reasons </w:t>
      </w:r>
      <w:r w:rsidR="00910E8E" w:rsidRPr="00D84212">
        <w:rPr>
          <w:rFonts w:ascii="Times New Roman" w:hAnsi="Times New Roman"/>
        </w:rPr>
        <w:t>which follow</w:t>
      </w:r>
      <w:r w:rsidRPr="00D84212">
        <w:rPr>
          <w:rFonts w:ascii="Times New Roman" w:hAnsi="Times New Roman"/>
        </w:rPr>
        <w:t>.</w:t>
      </w:r>
    </w:p>
    <w:p w14:paraId="5F0862A8" w14:textId="2E603A8A" w:rsidR="00CB229C" w:rsidRPr="00D84212" w:rsidRDefault="00CB229C"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The </w:t>
      </w:r>
      <w:r w:rsidR="00874595" w:rsidRPr="00D84212">
        <w:rPr>
          <w:rFonts w:ascii="Times New Roman" w:hAnsi="Times New Roman"/>
        </w:rPr>
        <w:t xml:space="preserve">special case </w:t>
      </w:r>
      <w:r w:rsidRPr="00D84212">
        <w:rPr>
          <w:rFonts w:ascii="Times New Roman" w:hAnsi="Times New Roman"/>
        </w:rPr>
        <w:t xml:space="preserve">procedure adopted by the parties </w:t>
      </w:r>
      <w:r w:rsidR="00DC52A4" w:rsidRPr="00D84212">
        <w:rPr>
          <w:rFonts w:ascii="Times New Roman" w:hAnsi="Times New Roman"/>
        </w:rPr>
        <w:t>is appropriate to obtain</w:t>
      </w:r>
      <w:r w:rsidR="008F5E34" w:rsidRPr="00D84212">
        <w:rPr>
          <w:rFonts w:ascii="Times New Roman" w:hAnsi="Times New Roman"/>
        </w:rPr>
        <w:t xml:space="preserve"> judicial resolution </w:t>
      </w:r>
      <w:r w:rsidR="00C92A42" w:rsidRPr="00D84212">
        <w:rPr>
          <w:rFonts w:ascii="Times New Roman" w:hAnsi="Times New Roman"/>
        </w:rPr>
        <w:t>of</w:t>
      </w:r>
      <w:r w:rsidR="00033DEF" w:rsidRPr="00D84212">
        <w:rPr>
          <w:rFonts w:ascii="Times New Roman" w:hAnsi="Times New Roman"/>
        </w:rPr>
        <w:t xml:space="preserve"> </w:t>
      </w:r>
      <w:r w:rsidR="009068E9" w:rsidRPr="00D84212">
        <w:rPr>
          <w:rFonts w:ascii="Times New Roman" w:hAnsi="Times New Roman"/>
        </w:rPr>
        <w:t xml:space="preserve">the </w:t>
      </w:r>
      <w:r w:rsidR="00B049CC" w:rsidRPr="00D84212">
        <w:rPr>
          <w:rFonts w:ascii="Times New Roman" w:hAnsi="Times New Roman"/>
        </w:rPr>
        <w:t>issue</w:t>
      </w:r>
      <w:r w:rsidR="00E60F41" w:rsidRPr="00D84212">
        <w:rPr>
          <w:rFonts w:ascii="Times New Roman" w:hAnsi="Times New Roman"/>
        </w:rPr>
        <w:t>s</w:t>
      </w:r>
      <w:r w:rsidR="00B049CC" w:rsidRPr="00D84212">
        <w:rPr>
          <w:rFonts w:ascii="Times New Roman" w:hAnsi="Times New Roman"/>
        </w:rPr>
        <w:t xml:space="preserve"> </w:t>
      </w:r>
      <w:r w:rsidR="00635651" w:rsidRPr="00D84212">
        <w:rPr>
          <w:rFonts w:ascii="Times New Roman" w:hAnsi="Times New Roman"/>
        </w:rPr>
        <w:t>as to</w:t>
      </w:r>
      <w:r w:rsidR="00A96139" w:rsidRPr="00D84212">
        <w:rPr>
          <w:rFonts w:ascii="Times New Roman" w:hAnsi="Times New Roman"/>
        </w:rPr>
        <w:t xml:space="preserve"> </w:t>
      </w:r>
      <w:r w:rsidR="00C92A42" w:rsidRPr="00D84212">
        <w:rPr>
          <w:rFonts w:ascii="Times New Roman" w:hAnsi="Times New Roman"/>
        </w:rPr>
        <w:t>whether</w:t>
      </w:r>
      <w:r w:rsidR="00226862" w:rsidRPr="00D84212">
        <w:rPr>
          <w:rFonts w:ascii="Times New Roman" w:hAnsi="Times New Roman"/>
        </w:rPr>
        <w:t xml:space="preserve"> </w:t>
      </w:r>
      <w:r w:rsidR="00A412D5" w:rsidRPr="00D84212">
        <w:rPr>
          <w:rFonts w:ascii="Times New Roman" w:hAnsi="Times New Roman"/>
        </w:rPr>
        <w:t xml:space="preserve">the </w:t>
      </w:r>
      <w:r w:rsidR="00226862" w:rsidRPr="00D84212">
        <w:rPr>
          <w:rFonts w:ascii="Times New Roman" w:hAnsi="Times New Roman"/>
        </w:rPr>
        <w:t>Amending</w:t>
      </w:r>
      <w:r w:rsidR="00BC1861" w:rsidRPr="00D84212">
        <w:rPr>
          <w:rFonts w:ascii="Times New Roman" w:hAnsi="Times New Roman"/>
        </w:rPr>
        <w:t> </w:t>
      </w:r>
      <w:r w:rsidR="00226862" w:rsidRPr="00D84212">
        <w:rPr>
          <w:rFonts w:ascii="Times New Roman" w:hAnsi="Times New Roman"/>
        </w:rPr>
        <w:t>Act</w:t>
      </w:r>
      <w:r w:rsidR="00A412D5" w:rsidRPr="00D84212">
        <w:rPr>
          <w:rFonts w:ascii="Times New Roman" w:hAnsi="Times New Roman"/>
        </w:rPr>
        <w:t xml:space="preserve"> </w:t>
      </w:r>
      <w:r w:rsidR="00FB5A89" w:rsidRPr="00D84212">
        <w:rPr>
          <w:rFonts w:ascii="Times New Roman" w:hAnsi="Times New Roman"/>
        </w:rPr>
        <w:t xml:space="preserve">is non-compliant </w:t>
      </w:r>
      <w:r w:rsidR="00A412D5" w:rsidRPr="00D84212">
        <w:rPr>
          <w:rFonts w:ascii="Times New Roman" w:hAnsi="Times New Roman"/>
        </w:rPr>
        <w:t>with</w:t>
      </w:r>
      <w:r w:rsidR="00226862" w:rsidRPr="00D84212">
        <w:rPr>
          <w:rFonts w:ascii="Times New Roman" w:hAnsi="Times New Roman"/>
        </w:rPr>
        <w:t xml:space="preserve"> s 6 of the </w:t>
      </w:r>
      <w:r w:rsidR="00226862" w:rsidRPr="00D84212">
        <w:rPr>
          <w:rFonts w:ascii="Times New Roman" w:hAnsi="Times New Roman"/>
          <w:i/>
        </w:rPr>
        <w:t>Australia Act</w:t>
      </w:r>
      <w:r w:rsidR="0001399C" w:rsidRPr="00D84212">
        <w:rPr>
          <w:rFonts w:ascii="Times New Roman" w:hAnsi="Times New Roman"/>
          <w:i/>
        </w:rPr>
        <w:t xml:space="preserve"> </w:t>
      </w:r>
      <w:r w:rsidR="0001399C" w:rsidRPr="00D84212">
        <w:rPr>
          <w:rFonts w:ascii="Times New Roman" w:hAnsi="Times New Roman"/>
        </w:rPr>
        <w:t>or exceeds the legislative power of the Parliament of Western Australia</w:t>
      </w:r>
      <w:r w:rsidR="00A412D5" w:rsidRPr="00D84212">
        <w:rPr>
          <w:rFonts w:ascii="Times New Roman" w:hAnsi="Times New Roman"/>
          <w:i/>
        </w:rPr>
        <w:t xml:space="preserve"> </w:t>
      </w:r>
      <w:r w:rsidR="007B41AF" w:rsidRPr="00D84212">
        <w:rPr>
          <w:rFonts w:ascii="Times New Roman" w:hAnsi="Times New Roman"/>
        </w:rPr>
        <w:t xml:space="preserve">as well </w:t>
      </w:r>
      <w:r w:rsidR="008E6562" w:rsidRPr="00D84212">
        <w:rPr>
          <w:rFonts w:ascii="Times New Roman" w:hAnsi="Times New Roman"/>
        </w:rPr>
        <w:t xml:space="preserve">as </w:t>
      </w:r>
      <w:r w:rsidR="00511BEC" w:rsidRPr="00D84212">
        <w:rPr>
          <w:rFonts w:ascii="Times New Roman" w:hAnsi="Times New Roman"/>
        </w:rPr>
        <w:t xml:space="preserve">to obtain judicial resolution </w:t>
      </w:r>
      <w:r w:rsidR="00010761" w:rsidRPr="00D84212">
        <w:rPr>
          <w:rFonts w:ascii="Times New Roman" w:hAnsi="Times New Roman"/>
        </w:rPr>
        <w:t xml:space="preserve">of </w:t>
      </w:r>
      <w:r w:rsidR="00511BEC" w:rsidRPr="00D84212">
        <w:rPr>
          <w:rFonts w:ascii="Times New Roman" w:hAnsi="Times New Roman"/>
        </w:rPr>
        <w:t xml:space="preserve">issues </w:t>
      </w:r>
      <w:r w:rsidR="00771D91" w:rsidRPr="00D84212">
        <w:rPr>
          <w:rFonts w:ascii="Times New Roman" w:hAnsi="Times New Roman"/>
        </w:rPr>
        <w:t xml:space="preserve">as to whether </w:t>
      </w:r>
      <w:r w:rsidR="00232850" w:rsidRPr="00D84212">
        <w:rPr>
          <w:rFonts w:ascii="Times New Roman" w:hAnsi="Times New Roman"/>
        </w:rPr>
        <w:t xml:space="preserve">certain </w:t>
      </w:r>
      <w:r w:rsidR="00010761" w:rsidRPr="00D84212">
        <w:rPr>
          <w:rFonts w:ascii="Times New Roman" w:hAnsi="Times New Roman"/>
        </w:rPr>
        <w:t xml:space="preserve">central </w:t>
      </w:r>
      <w:r w:rsidR="00170377" w:rsidRPr="00D84212">
        <w:rPr>
          <w:rFonts w:ascii="Times New Roman" w:hAnsi="Times New Roman"/>
        </w:rPr>
        <w:t xml:space="preserve">provisions </w:t>
      </w:r>
      <w:r w:rsidR="00010761" w:rsidRPr="00D84212">
        <w:rPr>
          <w:rFonts w:ascii="Times New Roman" w:hAnsi="Times New Roman"/>
        </w:rPr>
        <w:t xml:space="preserve">of Pt 3 of the State Act </w:t>
      </w:r>
      <w:r w:rsidR="00771D91" w:rsidRPr="00D84212">
        <w:rPr>
          <w:rFonts w:ascii="Times New Roman" w:hAnsi="Times New Roman"/>
        </w:rPr>
        <w:t xml:space="preserve">are compatible </w:t>
      </w:r>
      <w:r w:rsidR="00010761" w:rsidRPr="00D84212">
        <w:rPr>
          <w:rFonts w:ascii="Times New Roman" w:hAnsi="Times New Roman"/>
        </w:rPr>
        <w:t>with Ch III and s</w:t>
      </w:r>
      <w:r w:rsidR="00D47A66" w:rsidRPr="00D84212">
        <w:rPr>
          <w:rFonts w:ascii="Times New Roman" w:hAnsi="Times New Roman"/>
        </w:rPr>
        <w:t> </w:t>
      </w:r>
      <w:r w:rsidR="00010761" w:rsidRPr="00D84212">
        <w:rPr>
          <w:rFonts w:ascii="Times New Roman" w:hAnsi="Times New Roman"/>
        </w:rPr>
        <w:t xml:space="preserve">118 of the </w:t>
      </w:r>
      <w:r w:rsidR="00010761" w:rsidRPr="00D84212">
        <w:rPr>
          <w:rFonts w:ascii="Times New Roman" w:hAnsi="Times New Roman"/>
          <w:i/>
        </w:rPr>
        <w:t>Constitution</w:t>
      </w:r>
      <w:r w:rsidR="00010761" w:rsidRPr="00D84212">
        <w:rPr>
          <w:rFonts w:ascii="Times New Roman" w:hAnsi="Times New Roman"/>
        </w:rPr>
        <w:t>.</w:t>
      </w:r>
      <w:r w:rsidR="00322834" w:rsidRPr="00D84212">
        <w:rPr>
          <w:rFonts w:ascii="Times New Roman" w:hAnsi="Times New Roman"/>
        </w:rPr>
        <w:t xml:space="preserve"> To </w:t>
      </w:r>
      <w:r w:rsidR="002B30B5" w:rsidRPr="00D84212">
        <w:rPr>
          <w:rFonts w:ascii="Times New Roman" w:hAnsi="Times New Roman"/>
        </w:rPr>
        <w:t xml:space="preserve">the extent that the </w:t>
      </w:r>
      <w:r w:rsidR="00FB4EB6" w:rsidRPr="00D84212">
        <w:rPr>
          <w:rFonts w:ascii="Times New Roman" w:hAnsi="Times New Roman"/>
        </w:rPr>
        <w:t>questions of law</w:t>
      </w:r>
      <w:r w:rsidR="00445BDB" w:rsidRPr="00D84212">
        <w:rPr>
          <w:rFonts w:ascii="Times New Roman" w:hAnsi="Times New Roman"/>
        </w:rPr>
        <w:t xml:space="preserve"> </w:t>
      </w:r>
      <w:r w:rsidR="00397C4C" w:rsidRPr="00D84212">
        <w:rPr>
          <w:rFonts w:ascii="Times New Roman" w:hAnsi="Times New Roman"/>
        </w:rPr>
        <w:t>stated</w:t>
      </w:r>
      <w:r w:rsidR="00FB4EB6" w:rsidRPr="00D84212">
        <w:rPr>
          <w:rFonts w:ascii="Times New Roman" w:hAnsi="Times New Roman"/>
        </w:rPr>
        <w:t xml:space="preserve"> in the special case</w:t>
      </w:r>
      <w:r w:rsidR="00397C4C" w:rsidRPr="00D84212">
        <w:rPr>
          <w:rFonts w:ascii="Times New Roman" w:hAnsi="Times New Roman"/>
        </w:rPr>
        <w:t xml:space="preserve"> raise those issues, the questions</w:t>
      </w:r>
      <w:r w:rsidR="00445BDB" w:rsidRPr="00D84212">
        <w:rPr>
          <w:rFonts w:ascii="Times New Roman" w:hAnsi="Times New Roman"/>
        </w:rPr>
        <w:t xml:space="preserve"> </w:t>
      </w:r>
      <w:r w:rsidR="00941BEE" w:rsidRPr="00D84212">
        <w:rPr>
          <w:rFonts w:ascii="Times New Roman" w:hAnsi="Times New Roman"/>
        </w:rPr>
        <w:t>must</w:t>
      </w:r>
      <w:r w:rsidR="00132981" w:rsidRPr="00D84212">
        <w:rPr>
          <w:rFonts w:ascii="Times New Roman" w:hAnsi="Times New Roman"/>
        </w:rPr>
        <w:t xml:space="preserve"> be answered adversely to </w:t>
      </w:r>
      <w:r w:rsidR="00941BEE" w:rsidRPr="00D84212">
        <w:rPr>
          <w:rFonts w:ascii="Times New Roman" w:hAnsi="Times New Roman"/>
        </w:rPr>
        <w:t>the plaintiff</w:t>
      </w:r>
      <w:r w:rsidR="00B04D0B" w:rsidRPr="00D84212">
        <w:rPr>
          <w:rFonts w:ascii="Times New Roman" w:hAnsi="Times New Roman"/>
        </w:rPr>
        <w:t>s</w:t>
      </w:r>
      <w:r w:rsidR="00EA464F" w:rsidRPr="00D84212">
        <w:rPr>
          <w:rFonts w:ascii="Times New Roman" w:hAnsi="Times New Roman"/>
        </w:rPr>
        <w:t xml:space="preserve"> for reasons to be explained. </w:t>
      </w:r>
    </w:p>
    <w:p w14:paraId="7DA8DF68" w14:textId="5FD512A1" w:rsidR="005A2705" w:rsidRPr="00D84212" w:rsidRDefault="005A2705"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6775CA" w:rsidRPr="00D84212">
        <w:rPr>
          <w:rFonts w:ascii="Times New Roman" w:hAnsi="Times New Roman"/>
        </w:rPr>
        <w:t>The procedure</w:t>
      </w:r>
      <w:r w:rsidR="002B2C51" w:rsidRPr="00D84212">
        <w:rPr>
          <w:rFonts w:ascii="Times New Roman" w:hAnsi="Times New Roman"/>
        </w:rPr>
        <w:t xml:space="preserve"> </w:t>
      </w:r>
      <w:r w:rsidR="006775CA" w:rsidRPr="00D84212">
        <w:rPr>
          <w:rFonts w:ascii="Times New Roman" w:hAnsi="Times New Roman"/>
        </w:rPr>
        <w:t xml:space="preserve">adopted by the parties is </w:t>
      </w:r>
      <w:r w:rsidR="00B474E8" w:rsidRPr="00D84212">
        <w:rPr>
          <w:rFonts w:ascii="Times New Roman" w:hAnsi="Times New Roman"/>
        </w:rPr>
        <w:t>in</w:t>
      </w:r>
      <w:r w:rsidR="006775CA" w:rsidRPr="00D84212">
        <w:rPr>
          <w:rFonts w:ascii="Times New Roman" w:hAnsi="Times New Roman"/>
        </w:rPr>
        <w:t xml:space="preserve">appropriate to </w:t>
      </w:r>
      <w:r w:rsidR="002F12D0" w:rsidRPr="00D84212">
        <w:rPr>
          <w:rFonts w:ascii="Times New Roman" w:hAnsi="Times New Roman"/>
        </w:rPr>
        <w:t xml:space="preserve">obtain </w:t>
      </w:r>
      <w:r w:rsidR="003010E1" w:rsidRPr="00D84212">
        <w:rPr>
          <w:rFonts w:ascii="Times New Roman" w:hAnsi="Times New Roman"/>
        </w:rPr>
        <w:t>judicial resolution</w:t>
      </w:r>
      <w:r w:rsidR="00540797" w:rsidRPr="00D84212">
        <w:rPr>
          <w:rFonts w:ascii="Times New Roman" w:hAnsi="Times New Roman"/>
        </w:rPr>
        <w:t xml:space="preserve"> of legal issues</w:t>
      </w:r>
      <w:r w:rsidR="00880772" w:rsidRPr="00D84212">
        <w:rPr>
          <w:rFonts w:ascii="Times New Roman" w:hAnsi="Times New Roman"/>
        </w:rPr>
        <w:t xml:space="preserve"> </w:t>
      </w:r>
      <w:r w:rsidR="00B04D0B" w:rsidRPr="00D84212">
        <w:rPr>
          <w:rFonts w:ascii="Times New Roman" w:hAnsi="Times New Roman"/>
        </w:rPr>
        <w:t xml:space="preserve">which might or might not </w:t>
      </w:r>
      <w:r w:rsidR="00540797" w:rsidRPr="00D84212">
        <w:rPr>
          <w:rFonts w:ascii="Times New Roman" w:hAnsi="Times New Roman"/>
        </w:rPr>
        <w:t xml:space="preserve">arise </w:t>
      </w:r>
      <w:r w:rsidR="00AA16CC" w:rsidRPr="00D84212">
        <w:rPr>
          <w:rFonts w:ascii="Times New Roman" w:hAnsi="Times New Roman"/>
        </w:rPr>
        <w:t xml:space="preserve">in relation to </w:t>
      </w:r>
      <w:r w:rsidR="00C52E09" w:rsidRPr="00D84212">
        <w:rPr>
          <w:rFonts w:ascii="Times New Roman" w:hAnsi="Times New Roman"/>
        </w:rPr>
        <w:t xml:space="preserve">the </w:t>
      </w:r>
      <w:r w:rsidR="00302F71" w:rsidRPr="00D84212">
        <w:rPr>
          <w:rFonts w:ascii="Times New Roman" w:hAnsi="Times New Roman"/>
        </w:rPr>
        <w:t xml:space="preserve">numerous </w:t>
      </w:r>
      <w:r w:rsidR="009F0588" w:rsidRPr="00D84212">
        <w:rPr>
          <w:rFonts w:ascii="Times New Roman" w:hAnsi="Times New Roman"/>
        </w:rPr>
        <w:t>other</w:t>
      </w:r>
      <w:r w:rsidR="00C52E09" w:rsidRPr="00D84212">
        <w:rPr>
          <w:rFonts w:ascii="Times New Roman" w:hAnsi="Times New Roman"/>
        </w:rPr>
        <w:t xml:space="preserve"> </w:t>
      </w:r>
      <w:r w:rsidR="00880772" w:rsidRPr="00D84212">
        <w:rPr>
          <w:rFonts w:ascii="Times New Roman" w:hAnsi="Times New Roman"/>
        </w:rPr>
        <w:t>legal bases on which the plaintiffs seek declarations of invalidity</w:t>
      </w:r>
      <w:r w:rsidR="00EB3CD1" w:rsidRPr="00D84212">
        <w:rPr>
          <w:rFonts w:ascii="Times New Roman" w:hAnsi="Times New Roman"/>
        </w:rPr>
        <w:t xml:space="preserve"> in respect </w:t>
      </w:r>
      <w:r w:rsidR="00EB3CD1" w:rsidRPr="00D84212">
        <w:rPr>
          <w:rFonts w:ascii="Times New Roman" w:hAnsi="Times New Roman"/>
        </w:rPr>
        <w:lastRenderedPageBreak/>
        <w:t>of Pt 3 of the State Act</w:t>
      </w:r>
      <w:r w:rsidR="009B5BD2" w:rsidRPr="00D84212">
        <w:rPr>
          <w:rFonts w:ascii="Times New Roman" w:hAnsi="Times New Roman"/>
        </w:rPr>
        <w:t>. T</w:t>
      </w:r>
      <w:r w:rsidR="00393597" w:rsidRPr="00D84212">
        <w:rPr>
          <w:rFonts w:ascii="Times New Roman" w:hAnsi="Times New Roman"/>
        </w:rPr>
        <w:t xml:space="preserve">he reason </w:t>
      </w:r>
      <w:r w:rsidR="009B5BD2" w:rsidRPr="00D84212">
        <w:rPr>
          <w:rFonts w:ascii="Times New Roman" w:hAnsi="Times New Roman"/>
        </w:rPr>
        <w:t xml:space="preserve">is </w:t>
      </w:r>
      <w:r w:rsidR="00393597" w:rsidRPr="00D84212">
        <w:rPr>
          <w:rFonts w:ascii="Times New Roman" w:hAnsi="Times New Roman"/>
        </w:rPr>
        <w:t xml:space="preserve">that </w:t>
      </w:r>
      <w:r w:rsidR="0021205D" w:rsidRPr="00D84212">
        <w:rPr>
          <w:rFonts w:ascii="Times New Roman" w:hAnsi="Times New Roman"/>
        </w:rPr>
        <w:t xml:space="preserve">the </w:t>
      </w:r>
      <w:r w:rsidR="00FB5FAF" w:rsidRPr="00D84212">
        <w:rPr>
          <w:rFonts w:ascii="Times New Roman" w:hAnsi="Times New Roman"/>
        </w:rPr>
        <w:t xml:space="preserve">facts agreed between the parties for the purpose of the special case </w:t>
      </w:r>
      <w:r w:rsidR="006A3245" w:rsidRPr="00D84212">
        <w:rPr>
          <w:rFonts w:ascii="Times New Roman" w:hAnsi="Times New Roman"/>
        </w:rPr>
        <w:t xml:space="preserve">provide an inadequate foundation </w:t>
      </w:r>
      <w:r w:rsidR="005A0A2E" w:rsidRPr="00D84212">
        <w:rPr>
          <w:rFonts w:ascii="Times New Roman" w:hAnsi="Times New Roman"/>
        </w:rPr>
        <w:t xml:space="preserve">upon which </w:t>
      </w:r>
      <w:r w:rsidR="004D269B" w:rsidRPr="00D84212">
        <w:rPr>
          <w:rFonts w:ascii="Times New Roman" w:hAnsi="Times New Roman"/>
        </w:rPr>
        <w:t xml:space="preserve">to </w:t>
      </w:r>
      <w:r w:rsidR="005307DF" w:rsidRPr="00D84212">
        <w:rPr>
          <w:rFonts w:ascii="Times New Roman" w:hAnsi="Times New Roman"/>
        </w:rPr>
        <w:t>crystallise</w:t>
      </w:r>
      <w:r w:rsidR="005A0A2E" w:rsidRPr="00D84212">
        <w:rPr>
          <w:rFonts w:ascii="Times New Roman" w:hAnsi="Times New Roman"/>
        </w:rPr>
        <w:t xml:space="preserve"> </w:t>
      </w:r>
      <w:r w:rsidR="00827D3D" w:rsidRPr="00D84212">
        <w:rPr>
          <w:rFonts w:ascii="Times New Roman" w:hAnsi="Times New Roman"/>
        </w:rPr>
        <w:t>th</w:t>
      </w:r>
      <w:r w:rsidR="00523034" w:rsidRPr="00D84212">
        <w:rPr>
          <w:rFonts w:ascii="Times New Roman" w:hAnsi="Times New Roman"/>
        </w:rPr>
        <w:t>ose</w:t>
      </w:r>
      <w:r w:rsidR="005A0A2E" w:rsidRPr="00D84212">
        <w:rPr>
          <w:rFonts w:ascii="Times New Roman" w:hAnsi="Times New Roman"/>
        </w:rPr>
        <w:t xml:space="preserve"> </w:t>
      </w:r>
      <w:r w:rsidR="00344297" w:rsidRPr="00D84212">
        <w:rPr>
          <w:rFonts w:ascii="Times New Roman" w:hAnsi="Times New Roman"/>
        </w:rPr>
        <w:t xml:space="preserve">legal </w:t>
      </w:r>
      <w:r w:rsidR="005A0A2E" w:rsidRPr="00D84212">
        <w:rPr>
          <w:rFonts w:ascii="Times New Roman" w:hAnsi="Times New Roman"/>
        </w:rPr>
        <w:t xml:space="preserve">issues </w:t>
      </w:r>
      <w:r w:rsidR="005307DF" w:rsidRPr="00D84212">
        <w:rPr>
          <w:rFonts w:ascii="Times New Roman" w:hAnsi="Times New Roman"/>
        </w:rPr>
        <w:t xml:space="preserve">or to demonstrate </w:t>
      </w:r>
      <w:r w:rsidR="00BE0154" w:rsidRPr="00D84212">
        <w:rPr>
          <w:rFonts w:ascii="Times New Roman" w:hAnsi="Times New Roman"/>
        </w:rPr>
        <w:t xml:space="preserve">the necessity of their resolution </w:t>
      </w:r>
      <w:r w:rsidR="005A0A2E" w:rsidRPr="00D84212">
        <w:rPr>
          <w:rFonts w:ascii="Times New Roman" w:hAnsi="Times New Roman"/>
        </w:rPr>
        <w:t xml:space="preserve">to </w:t>
      </w:r>
      <w:r w:rsidR="00827D3D" w:rsidRPr="00D84212">
        <w:rPr>
          <w:rFonts w:ascii="Times New Roman" w:hAnsi="Times New Roman"/>
        </w:rPr>
        <w:t>the determination of an</w:t>
      </w:r>
      <w:r w:rsidR="00EA464F" w:rsidRPr="00D84212">
        <w:rPr>
          <w:rFonts w:ascii="Times New Roman" w:hAnsi="Times New Roman"/>
        </w:rPr>
        <w:t>y</w:t>
      </w:r>
      <w:r w:rsidR="00827D3D" w:rsidRPr="00D84212">
        <w:rPr>
          <w:rFonts w:ascii="Times New Roman" w:hAnsi="Times New Roman"/>
        </w:rPr>
        <w:t xml:space="preserve"> immediate right, </w:t>
      </w:r>
      <w:r w:rsidR="00C05217" w:rsidRPr="00D84212">
        <w:rPr>
          <w:rFonts w:ascii="Times New Roman" w:hAnsi="Times New Roman"/>
        </w:rPr>
        <w:t>duty or liability</w:t>
      </w:r>
      <w:r w:rsidR="00C24005" w:rsidRPr="00D84212">
        <w:rPr>
          <w:rFonts w:ascii="Times New Roman" w:hAnsi="Times New Roman"/>
        </w:rPr>
        <w:t xml:space="preserve"> </w:t>
      </w:r>
      <w:r w:rsidR="00C05217" w:rsidRPr="00D84212">
        <w:rPr>
          <w:rFonts w:ascii="Times New Roman" w:hAnsi="Times New Roman"/>
        </w:rPr>
        <w:t>in controversy between the parties.</w:t>
      </w:r>
    </w:p>
    <w:p w14:paraId="436A6783" w14:textId="22D6AE51" w:rsidR="006F057E" w:rsidRPr="00D84212" w:rsidRDefault="006F057E"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A770B5" w:rsidRPr="00D84212">
        <w:rPr>
          <w:rFonts w:ascii="Times New Roman" w:hAnsi="Times New Roman"/>
        </w:rPr>
        <w:t>Before explaining</w:t>
      </w:r>
      <w:r w:rsidR="00C95D27" w:rsidRPr="00D84212">
        <w:rPr>
          <w:rFonts w:ascii="Times New Roman" w:hAnsi="Times New Roman"/>
        </w:rPr>
        <w:t xml:space="preserve"> in more detail</w:t>
      </w:r>
      <w:r w:rsidRPr="00D84212">
        <w:rPr>
          <w:rFonts w:ascii="Times New Roman" w:hAnsi="Times New Roman"/>
        </w:rPr>
        <w:t xml:space="preserve"> </w:t>
      </w:r>
      <w:r w:rsidR="00670228" w:rsidRPr="00D84212">
        <w:rPr>
          <w:rFonts w:ascii="Times New Roman" w:hAnsi="Times New Roman"/>
        </w:rPr>
        <w:t>why</w:t>
      </w:r>
      <w:r w:rsidR="005311D9" w:rsidRPr="00D84212">
        <w:rPr>
          <w:rFonts w:ascii="Times New Roman" w:hAnsi="Times New Roman"/>
        </w:rPr>
        <w:t xml:space="preserve"> </w:t>
      </w:r>
      <w:r w:rsidR="00C95D27" w:rsidRPr="00D84212">
        <w:rPr>
          <w:rFonts w:ascii="Times New Roman" w:hAnsi="Times New Roman"/>
        </w:rPr>
        <w:t>some</w:t>
      </w:r>
      <w:r w:rsidR="0094660E" w:rsidRPr="00D84212">
        <w:rPr>
          <w:rFonts w:ascii="Times New Roman" w:hAnsi="Times New Roman"/>
        </w:rPr>
        <w:t xml:space="preserve"> </w:t>
      </w:r>
      <w:r w:rsidR="00EA464F" w:rsidRPr="00D84212">
        <w:rPr>
          <w:rFonts w:ascii="Times New Roman" w:hAnsi="Times New Roman"/>
        </w:rPr>
        <w:t xml:space="preserve">but not all </w:t>
      </w:r>
      <w:r w:rsidR="005311D9" w:rsidRPr="00D84212">
        <w:rPr>
          <w:rFonts w:ascii="Times New Roman" w:hAnsi="Times New Roman"/>
        </w:rPr>
        <w:t>question</w:t>
      </w:r>
      <w:r w:rsidR="00C95D27" w:rsidRPr="00D84212">
        <w:rPr>
          <w:rFonts w:ascii="Times New Roman" w:hAnsi="Times New Roman"/>
        </w:rPr>
        <w:t>s</w:t>
      </w:r>
      <w:r w:rsidR="005311D9" w:rsidRPr="00D84212">
        <w:rPr>
          <w:rFonts w:ascii="Times New Roman" w:hAnsi="Times New Roman"/>
        </w:rPr>
        <w:t xml:space="preserve"> </w:t>
      </w:r>
      <w:r w:rsidR="007527DE" w:rsidRPr="00D84212">
        <w:rPr>
          <w:rFonts w:ascii="Times New Roman" w:hAnsi="Times New Roman"/>
        </w:rPr>
        <w:t xml:space="preserve">of </w:t>
      </w:r>
      <w:r w:rsidR="0094660E" w:rsidRPr="00D84212">
        <w:rPr>
          <w:rFonts w:ascii="Times New Roman" w:hAnsi="Times New Roman"/>
        </w:rPr>
        <w:t xml:space="preserve">law stated </w:t>
      </w:r>
      <w:r w:rsidR="006929F0" w:rsidRPr="00D84212">
        <w:rPr>
          <w:rFonts w:ascii="Times New Roman" w:hAnsi="Times New Roman"/>
        </w:rPr>
        <w:t>in the special case</w:t>
      </w:r>
      <w:r w:rsidR="004A77FB" w:rsidRPr="00D84212">
        <w:rPr>
          <w:rFonts w:ascii="Times New Roman" w:hAnsi="Times New Roman"/>
        </w:rPr>
        <w:t xml:space="preserve"> </w:t>
      </w:r>
      <w:r w:rsidR="008D1608" w:rsidRPr="00D84212">
        <w:rPr>
          <w:rFonts w:ascii="Times New Roman" w:hAnsi="Times New Roman"/>
        </w:rPr>
        <w:t>are</w:t>
      </w:r>
      <w:r w:rsidR="005311D9" w:rsidRPr="00D84212">
        <w:rPr>
          <w:rFonts w:ascii="Times New Roman" w:hAnsi="Times New Roman"/>
        </w:rPr>
        <w:t xml:space="preserve"> appropriate </w:t>
      </w:r>
      <w:r w:rsidR="004A77FB" w:rsidRPr="00D84212">
        <w:rPr>
          <w:rFonts w:ascii="Times New Roman" w:hAnsi="Times New Roman"/>
        </w:rPr>
        <w:t>to be answered</w:t>
      </w:r>
      <w:r w:rsidR="00D705B9" w:rsidRPr="00D84212">
        <w:rPr>
          <w:rFonts w:ascii="Times New Roman" w:hAnsi="Times New Roman"/>
        </w:rPr>
        <w:t xml:space="preserve">, </w:t>
      </w:r>
      <w:r w:rsidR="00EA6406" w:rsidRPr="00D84212">
        <w:rPr>
          <w:rFonts w:ascii="Times New Roman" w:hAnsi="Times New Roman"/>
        </w:rPr>
        <w:t xml:space="preserve">and then </w:t>
      </w:r>
      <w:r w:rsidR="007527DE" w:rsidRPr="00D84212">
        <w:rPr>
          <w:rFonts w:ascii="Times New Roman" w:hAnsi="Times New Roman"/>
        </w:rPr>
        <w:t xml:space="preserve">proceeding to answer </w:t>
      </w:r>
      <w:r w:rsidR="00CD6CAB" w:rsidRPr="00D84212">
        <w:rPr>
          <w:rFonts w:ascii="Times New Roman" w:hAnsi="Times New Roman"/>
        </w:rPr>
        <w:t>each</w:t>
      </w:r>
      <w:r w:rsidR="006929F0" w:rsidRPr="00D84212">
        <w:rPr>
          <w:rFonts w:ascii="Times New Roman" w:hAnsi="Times New Roman"/>
        </w:rPr>
        <w:t xml:space="preserve"> question</w:t>
      </w:r>
      <w:r w:rsidR="00CD6CAB" w:rsidRPr="00D84212">
        <w:rPr>
          <w:rFonts w:ascii="Times New Roman" w:hAnsi="Times New Roman"/>
        </w:rPr>
        <w:t xml:space="preserve"> that is</w:t>
      </w:r>
      <w:r w:rsidR="004A77FB" w:rsidRPr="00D84212">
        <w:rPr>
          <w:rFonts w:ascii="Times New Roman" w:hAnsi="Times New Roman"/>
        </w:rPr>
        <w:t xml:space="preserve"> appropriate</w:t>
      </w:r>
      <w:r w:rsidR="00095224" w:rsidRPr="00D84212">
        <w:rPr>
          <w:rFonts w:ascii="Times New Roman" w:hAnsi="Times New Roman"/>
        </w:rPr>
        <w:t xml:space="preserve"> to be answered</w:t>
      </w:r>
      <w:r w:rsidR="007527DE" w:rsidRPr="00D84212">
        <w:rPr>
          <w:rFonts w:ascii="Times New Roman" w:hAnsi="Times New Roman"/>
        </w:rPr>
        <w:t xml:space="preserve">, </w:t>
      </w:r>
      <w:r w:rsidRPr="00D84212">
        <w:rPr>
          <w:rFonts w:ascii="Times New Roman" w:hAnsi="Times New Roman"/>
        </w:rPr>
        <w:t xml:space="preserve">it </w:t>
      </w:r>
      <w:r w:rsidR="00F21256" w:rsidRPr="00D84212">
        <w:rPr>
          <w:rFonts w:ascii="Times New Roman" w:hAnsi="Times New Roman"/>
        </w:rPr>
        <w:t>will be</w:t>
      </w:r>
      <w:r w:rsidR="009F1781" w:rsidRPr="00D84212">
        <w:rPr>
          <w:rFonts w:ascii="Times New Roman" w:hAnsi="Times New Roman"/>
        </w:rPr>
        <w:t xml:space="preserve"> fitting</w:t>
      </w:r>
      <w:r w:rsidR="00A95CD3" w:rsidRPr="00D84212">
        <w:rPr>
          <w:rFonts w:ascii="Times New Roman" w:hAnsi="Times New Roman"/>
        </w:rPr>
        <w:t xml:space="preserve"> to </w:t>
      </w:r>
      <w:r w:rsidR="00485706" w:rsidRPr="00D84212">
        <w:rPr>
          <w:rFonts w:ascii="Times New Roman" w:hAnsi="Times New Roman"/>
        </w:rPr>
        <w:t>say something</w:t>
      </w:r>
      <w:r w:rsidR="00BE0154" w:rsidRPr="00D84212">
        <w:rPr>
          <w:rFonts w:ascii="Times New Roman" w:hAnsi="Times New Roman"/>
        </w:rPr>
        <w:t xml:space="preserve"> at the level of principle </w:t>
      </w:r>
      <w:r w:rsidR="00485706" w:rsidRPr="00D84212">
        <w:rPr>
          <w:rFonts w:ascii="Times New Roman" w:hAnsi="Times New Roman"/>
        </w:rPr>
        <w:t>about t</w:t>
      </w:r>
      <w:r w:rsidR="00A95CD3" w:rsidRPr="00D84212">
        <w:rPr>
          <w:rFonts w:ascii="Times New Roman" w:hAnsi="Times New Roman"/>
        </w:rPr>
        <w:t>he proper and improper use of the special case procedure.</w:t>
      </w:r>
      <w:r w:rsidR="0045327E" w:rsidRPr="00D84212">
        <w:rPr>
          <w:rFonts w:ascii="Times New Roman" w:hAnsi="Times New Roman"/>
        </w:rPr>
        <w:t xml:space="preserve"> </w:t>
      </w:r>
      <w:r w:rsidR="005779B0" w:rsidRPr="00D84212">
        <w:rPr>
          <w:rFonts w:ascii="Times New Roman" w:hAnsi="Times New Roman"/>
        </w:rPr>
        <w:t>To allow that to occur</w:t>
      </w:r>
      <w:r w:rsidR="0025257F" w:rsidRPr="00D84212">
        <w:rPr>
          <w:rFonts w:ascii="Times New Roman" w:hAnsi="Times New Roman"/>
        </w:rPr>
        <w:t>,</w:t>
      </w:r>
      <w:r w:rsidR="005779B0" w:rsidRPr="00D84212">
        <w:rPr>
          <w:rFonts w:ascii="Times New Roman" w:hAnsi="Times New Roman"/>
        </w:rPr>
        <w:t xml:space="preserve"> </w:t>
      </w:r>
      <w:r w:rsidR="00422E7E" w:rsidRPr="00D84212">
        <w:rPr>
          <w:rFonts w:ascii="Times New Roman" w:hAnsi="Times New Roman"/>
        </w:rPr>
        <w:t>it is necessary</w:t>
      </w:r>
      <w:r w:rsidR="00D33A0B" w:rsidRPr="00D84212">
        <w:rPr>
          <w:rFonts w:ascii="Times New Roman" w:hAnsi="Times New Roman"/>
        </w:rPr>
        <w:t xml:space="preserve"> at the outset</w:t>
      </w:r>
      <w:r w:rsidR="00422E7E" w:rsidRPr="00D84212">
        <w:rPr>
          <w:rFonts w:ascii="Times New Roman" w:hAnsi="Times New Roman"/>
        </w:rPr>
        <w:t xml:space="preserve"> </w:t>
      </w:r>
      <w:r w:rsidR="00804A5F" w:rsidRPr="00D84212">
        <w:rPr>
          <w:rFonts w:ascii="Times New Roman" w:hAnsi="Times New Roman"/>
        </w:rPr>
        <w:t>to</w:t>
      </w:r>
      <w:r w:rsidR="000938D7" w:rsidRPr="00D84212">
        <w:rPr>
          <w:rFonts w:ascii="Times New Roman" w:hAnsi="Times New Roman"/>
        </w:rPr>
        <w:t xml:space="preserve"> </w:t>
      </w:r>
      <w:r w:rsidR="008F7B39" w:rsidRPr="00D84212">
        <w:rPr>
          <w:rFonts w:ascii="Times New Roman" w:hAnsi="Times New Roman"/>
        </w:rPr>
        <w:t xml:space="preserve">record </w:t>
      </w:r>
      <w:r w:rsidR="00CD6CAB" w:rsidRPr="00D84212">
        <w:rPr>
          <w:rFonts w:ascii="Times New Roman" w:hAnsi="Times New Roman"/>
        </w:rPr>
        <w:t xml:space="preserve">the </w:t>
      </w:r>
      <w:r w:rsidR="000938D7" w:rsidRPr="00D84212">
        <w:rPr>
          <w:rFonts w:ascii="Times New Roman" w:hAnsi="Times New Roman"/>
        </w:rPr>
        <w:t xml:space="preserve">terms of the State Agreement, </w:t>
      </w:r>
      <w:r w:rsidR="00804A5F" w:rsidRPr="00D84212">
        <w:rPr>
          <w:rFonts w:ascii="Times New Roman" w:hAnsi="Times New Roman"/>
        </w:rPr>
        <w:t xml:space="preserve">to </w:t>
      </w:r>
      <w:r w:rsidR="000938D7" w:rsidRPr="00D84212">
        <w:rPr>
          <w:rFonts w:ascii="Times New Roman" w:hAnsi="Times New Roman"/>
        </w:rPr>
        <w:t xml:space="preserve">recount </w:t>
      </w:r>
      <w:r w:rsidR="00FA53F5" w:rsidRPr="00D84212">
        <w:rPr>
          <w:rFonts w:ascii="Times New Roman" w:hAnsi="Times New Roman"/>
        </w:rPr>
        <w:t xml:space="preserve">certain </w:t>
      </w:r>
      <w:r w:rsidR="000938D7" w:rsidRPr="00D84212">
        <w:rPr>
          <w:rFonts w:ascii="Times New Roman" w:hAnsi="Times New Roman"/>
        </w:rPr>
        <w:t>event</w:t>
      </w:r>
      <w:r w:rsidR="00C00673" w:rsidRPr="00D84212">
        <w:rPr>
          <w:rFonts w:ascii="Times New Roman" w:hAnsi="Times New Roman"/>
        </w:rPr>
        <w:t>s le</w:t>
      </w:r>
      <w:r w:rsidR="00036D44" w:rsidRPr="00D84212">
        <w:rPr>
          <w:rFonts w:ascii="Times New Roman" w:hAnsi="Times New Roman"/>
        </w:rPr>
        <w:t>a</w:t>
      </w:r>
      <w:r w:rsidR="00C00673" w:rsidRPr="00D84212">
        <w:rPr>
          <w:rFonts w:ascii="Times New Roman" w:hAnsi="Times New Roman"/>
        </w:rPr>
        <w:t>d</w:t>
      </w:r>
      <w:r w:rsidR="00036D44" w:rsidRPr="00D84212">
        <w:rPr>
          <w:rFonts w:ascii="Times New Roman" w:hAnsi="Times New Roman"/>
        </w:rPr>
        <w:t>ing</w:t>
      </w:r>
      <w:r w:rsidR="00EF2ACE" w:rsidRPr="00D84212">
        <w:rPr>
          <w:rFonts w:ascii="Times New Roman" w:hAnsi="Times New Roman"/>
        </w:rPr>
        <w:t xml:space="preserve"> up</w:t>
      </w:r>
      <w:r w:rsidR="00C00673" w:rsidRPr="00D84212">
        <w:rPr>
          <w:rFonts w:ascii="Times New Roman" w:hAnsi="Times New Roman"/>
        </w:rPr>
        <w:t xml:space="preserve"> to the enactment of the Amending Act, </w:t>
      </w:r>
      <w:r w:rsidR="003B73A4" w:rsidRPr="00D84212">
        <w:rPr>
          <w:rFonts w:ascii="Times New Roman" w:hAnsi="Times New Roman"/>
        </w:rPr>
        <w:t xml:space="preserve">and </w:t>
      </w:r>
      <w:r w:rsidR="00804A5F" w:rsidRPr="00D84212">
        <w:rPr>
          <w:rFonts w:ascii="Times New Roman" w:hAnsi="Times New Roman"/>
        </w:rPr>
        <w:t xml:space="preserve">to </w:t>
      </w:r>
      <w:r w:rsidR="00492B2F" w:rsidRPr="00D84212">
        <w:rPr>
          <w:rFonts w:ascii="Times New Roman" w:hAnsi="Times New Roman"/>
        </w:rPr>
        <w:t xml:space="preserve">set out </w:t>
      </w:r>
      <w:r w:rsidR="00C00673" w:rsidRPr="00D84212">
        <w:rPr>
          <w:rFonts w:ascii="Times New Roman" w:hAnsi="Times New Roman"/>
        </w:rPr>
        <w:t xml:space="preserve">the central provisions </w:t>
      </w:r>
      <w:r w:rsidR="006C12B3" w:rsidRPr="00D84212">
        <w:rPr>
          <w:rFonts w:ascii="Times New Roman" w:hAnsi="Times New Roman"/>
        </w:rPr>
        <w:t>and</w:t>
      </w:r>
      <w:r w:rsidR="00804A5F" w:rsidRPr="00D84212">
        <w:rPr>
          <w:rFonts w:ascii="Times New Roman" w:hAnsi="Times New Roman"/>
        </w:rPr>
        <w:t xml:space="preserve"> </w:t>
      </w:r>
      <w:r w:rsidR="00492B2F" w:rsidRPr="00D84212">
        <w:rPr>
          <w:rFonts w:ascii="Times New Roman" w:hAnsi="Times New Roman"/>
        </w:rPr>
        <w:t>outlin</w:t>
      </w:r>
      <w:r w:rsidR="00804A5F" w:rsidRPr="00D84212">
        <w:rPr>
          <w:rFonts w:ascii="Times New Roman" w:hAnsi="Times New Roman"/>
        </w:rPr>
        <w:t>e</w:t>
      </w:r>
      <w:r w:rsidR="00492B2F" w:rsidRPr="00D84212">
        <w:rPr>
          <w:rFonts w:ascii="Times New Roman" w:hAnsi="Times New Roman"/>
        </w:rPr>
        <w:t xml:space="preserve"> the </w:t>
      </w:r>
      <w:r w:rsidR="006C12B3" w:rsidRPr="00D84212">
        <w:rPr>
          <w:rFonts w:ascii="Times New Roman" w:hAnsi="Times New Roman"/>
        </w:rPr>
        <w:t xml:space="preserve">structure </w:t>
      </w:r>
      <w:r w:rsidR="00C00673" w:rsidRPr="00D84212">
        <w:rPr>
          <w:rFonts w:ascii="Times New Roman" w:hAnsi="Times New Roman"/>
        </w:rPr>
        <w:t>of Pt 3 of the State Act</w:t>
      </w:r>
      <w:r w:rsidR="004E2672" w:rsidRPr="00D84212">
        <w:rPr>
          <w:rFonts w:ascii="Times New Roman" w:hAnsi="Times New Roman"/>
        </w:rPr>
        <w:t xml:space="preserve">. </w:t>
      </w:r>
    </w:p>
    <w:p w14:paraId="3BD2E96A" w14:textId="2DAE9796" w:rsidR="000C0EFE" w:rsidRPr="00D84212" w:rsidRDefault="00192D3C" w:rsidP="00D84212">
      <w:pPr>
        <w:pStyle w:val="HeadingL1"/>
        <w:spacing w:after="260" w:line="280" w:lineRule="exact"/>
        <w:ind w:right="0"/>
        <w:jc w:val="both"/>
        <w:rPr>
          <w:rFonts w:ascii="Times New Roman" w:hAnsi="Times New Roman"/>
        </w:rPr>
      </w:pPr>
      <w:r w:rsidRPr="00D84212">
        <w:rPr>
          <w:rFonts w:ascii="Times New Roman" w:hAnsi="Times New Roman"/>
        </w:rPr>
        <w:t xml:space="preserve">The </w:t>
      </w:r>
      <w:r w:rsidR="000C0EFE" w:rsidRPr="00D84212">
        <w:rPr>
          <w:rFonts w:ascii="Times New Roman" w:hAnsi="Times New Roman"/>
        </w:rPr>
        <w:t>State Agreement</w:t>
      </w:r>
    </w:p>
    <w:p w14:paraId="3334CB6D" w14:textId="5EBEB327" w:rsidR="00BC5079" w:rsidRPr="00D84212" w:rsidRDefault="000C0EFE"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6A31FF" w:rsidRPr="00D84212">
        <w:rPr>
          <w:rFonts w:ascii="Times New Roman" w:hAnsi="Times New Roman"/>
        </w:rPr>
        <w:t>The State Agreement refers to the first plaintiff, Mineralogy</w:t>
      </w:r>
      <w:r w:rsidR="00E56EEB" w:rsidRPr="00D84212">
        <w:rPr>
          <w:rFonts w:ascii="Times New Roman" w:hAnsi="Times New Roman"/>
        </w:rPr>
        <w:t> </w:t>
      </w:r>
      <w:r w:rsidR="006A31FF" w:rsidRPr="00D84212">
        <w:rPr>
          <w:rFonts w:ascii="Times New Roman" w:hAnsi="Times New Roman"/>
        </w:rPr>
        <w:t>Pty Ltd, as "the Company"</w:t>
      </w:r>
      <w:r w:rsidR="00765F5B" w:rsidRPr="00D84212">
        <w:rPr>
          <w:rFonts w:ascii="Times New Roman" w:hAnsi="Times New Roman"/>
        </w:rPr>
        <w:t xml:space="preserve"> and</w:t>
      </w:r>
      <w:r w:rsidR="00A107E4" w:rsidRPr="00D84212">
        <w:rPr>
          <w:rFonts w:ascii="Times New Roman" w:hAnsi="Times New Roman"/>
        </w:rPr>
        <w:t xml:space="preserve"> </w:t>
      </w:r>
      <w:r w:rsidR="006A31FF" w:rsidRPr="00D84212">
        <w:rPr>
          <w:rFonts w:ascii="Times New Roman" w:hAnsi="Times New Roman"/>
        </w:rPr>
        <w:t>to the defendant as "the State"</w:t>
      </w:r>
      <w:r w:rsidR="00765F5B" w:rsidRPr="00D84212">
        <w:rPr>
          <w:rFonts w:ascii="Times New Roman" w:hAnsi="Times New Roman"/>
        </w:rPr>
        <w:t xml:space="preserve">. </w:t>
      </w:r>
      <w:r w:rsidR="00141FBA" w:rsidRPr="00D84212">
        <w:rPr>
          <w:rFonts w:ascii="Times New Roman" w:hAnsi="Times New Roman"/>
        </w:rPr>
        <w:t>The Minister in the Government of the State for the time being re</w:t>
      </w:r>
      <w:r w:rsidR="00794963" w:rsidRPr="00D84212">
        <w:rPr>
          <w:rFonts w:ascii="Times New Roman" w:hAnsi="Times New Roman"/>
        </w:rPr>
        <w:t>sponsible for the administration of the State Act</w:t>
      </w:r>
      <w:r w:rsidR="0081104B" w:rsidRPr="00D84212">
        <w:rPr>
          <w:rFonts w:ascii="Times New Roman" w:hAnsi="Times New Roman"/>
        </w:rPr>
        <w:t xml:space="preserve">, it refers to as "the Minister". </w:t>
      </w:r>
      <w:r w:rsidR="00F7693D" w:rsidRPr="00D84212">
        <w:rPr>
          <w:rFonts w:ascii="Times New Roman" w:hAnsi="Times New Roman"/>
        </w:rPr>
        <w:t>O</w:t>
      </w:r>
      <w:r w:rsidR="0097041D" w:rsidRPr="00D84212">
        <w:rPr>
          <w:rFonts w:ascii="Times New Roman" w:hAnsi="Times New Roman"/>
        </w:rPr>
        <w:t xml:space="preserve">ther </w:t>
      </w:r>
      <w:r w:rsidR="00765F5B" w:rsidRPr="00D84212">
        <w:rPr>
          <w:rFonts w:ascii="Times New Roman" w:hAnsi="Times New Roman"/>
        </w:rPr>
        <w:t>parties to the State Agree</w:t>
      </w:r>
      <w:r w:rsidR="00F7693D" w:rsidRPr="00D84212">
        <w:rPr>
          <w:rFonts w:ascii="Times New Roman" w:hAnsi="Times New Roman"/>
        </w:rPr>
        <w:t xml:space="preserve">ment, </w:t>
      </w:r>
      <w:r w:rsidR="00BC5079" w:rsidRPr="00D84212">
        <w:rPr>
          <w:rFonts w:ascii="Times New Roman" w:hAnsi="Times New Roman"/>
        </w:rPr>
        <w:t xml:space="preserve">including the second plaintiff, International Minerals Pty Ltd, it refers to </w:t>
      </w:r>
      <w:r w:rsidR="00F7693D" w:rsidRPr="00D84212">
        <w:rPr>
          <w:rFonts w:ascii="Times New Roman" w:hAnsi="Times New Roman"/>
        </w:rPr>
        <w:t>as "the Co-Proponents"</w:t>
      </w:r>
      <w:r w:rsidR="00BC5079" w:rsidRPr="00D84212">
        <w:rPr>
          <w:rFonts w:ascii="Times New Roman" w:hAnsi="Times New Roman"/>
        </w:rPr>
        <w:t>.</w:t>
      </w:r>
    </w:p>
    <w:p w14:paraId="6948F3E4" w14:textId="1E69D90B" w:rsidR="006247D4" w:rsidRPr="00D84212" w:rsidRDefault="003D0728" w:rsidP="00D84212">
      <w:pPr>
        <w:pStyle w:val="FixListStyle"/>
        <w:spacing w:after="260" w:line="280" w:lineRule="exact"/>
        <w:ind w:right="0"/>
        <w:jc w:val="both"/>
        <w:rPr>
          <w:rFonts w:ascii="Times New Roman" w:hAnsi="Times New Roman"/>
        </w:rPr>
      </w:pPr>
      <w:r w:rsidRPr="00D84212">
        <w:rPr>
          <w:rFonts w:ascii="Times New Roman" w:hAnsi="Times New Roman"/>
        </w:rPr>
        <w:tab/>
        <w:t>The</w:t>
      </w:r>
      <w:r w:rsidR="003A0F0D" w:rsidRPr="00D84212">
        <w:rPr>
          <w:rFonts w:ascii="Times New Roman" w:hAnsi="Times New Roman"/>
        </w:rPr>
        <w:t xml:space="preserve"> State Agreement recites that </w:t>
      </w:r>
      <w:r w:rsidR="00A34BB9" w:rsidRPr="00D84212">
        <w:rPr>
          <w:rFonts w:ascii="Times New Roman" w:hAnsi="Times New Roman"/>
        </w:rPr>
        <w:t>"[</w:t>
      </w:r>
      <w:r w:rsidR="003A0F0D" w:rsidRPr="00D84212">
        <w:rPr>
          <w:rFonts w:ascii="Times New Roman" w:hAnsi="Times New Roman"/>
        </w:rPr>
        <w:t>t</w:t>
      </w:r>
      <w:r w:rsidR="00A34BB9" w:rsidRPr="00D84212">
        <w:rPr>
          <w:rFonts w:ascii="Times New Roman" w:hAnsi="Times New Roman"/>
        </w:rPr>
        <w:t>]</w:t>
      </w:r>
      <w:r w:rsidR="003A0F0D" w:rsidRPr="00D84212">
        <w:rPr>
          <w:rFonts w:ascii="Times New Roman" w:hAnsi="Times New Roman"/>
        </w:rPr>
        <w:t>he Com</w:t>
      </w:r>
      <w:r w:rsidR="00B5067F" w:rsidRPr="00D84212">
        <w:rPr>
          <w:rFonts w:ascii="Times New Roman" w:hAnsi="Times New Roman"/>
        </w:rPr>
        <w:t xml:space="preserve">pany is the holder of mining tenements in the Pilbara region" </w:t>
      </w:r>
      <w:r w:rsidR="00CE3D79" w:rsidRPr="00D84212">
        <w:rPr>
          <w:rFonts w:ascii="Times New Roman" w:hAnsi="Times New Roman"/>
        </w:rPr>
        <w:t xml:space="preserve">and "has granted various rights in relation to certain of the </w:t>
      </w:r>
      <w:r w:rsidR="00B916A9" w:rsidRPr="00D84212">
        <w:rPr>
          <w:rFonts w:ascii="Times New Roman" w:hAnsi="Times New Roman"/>
        </w:rPr>
        <w:t>said mining tenements to the Co-Proponents"</w:t>
      </w:r>
      <w:r w:rsidR="009B5693" w:rsidRPr="00D84212">
        <w:rPr>
          <w:rFonts w:ascii="Times New Roman" w:hAnsi="Times New Roman"/>
        </w:rPr>
        <w:t xml:space="preserve">. </w:t>
      </w:r>
      <w:r w:rsidR="0045327E" w:rsidRPr="00D84212">
        <w:rPr>
          <w:rFonts w:ascii="Times New Roman" w:hAnsi="Times New Roman"/>
        </w:rPr>
        <w:t>The r</w:t>
      </w:r>
      <w:r w:rsidR="009B5693" w:rsidRPr="00D84212">
        <w:rPr>
          <w:rFonts w:ascii="Times New Roman" w:hAnsi="Times New Roman"/>
        </w:rPr>
        <w:t>ecit</w:t>
      </w:r>
      <w:r w:rsidR="0045327E" w:rsidRPr="00D84212">
        <w:rPr>
          <w:rFonts w:ascii="Times New Roman" w:hAnsi="Times New Roman"/>
        </w:rPr>
        <w:t>al continues</w:t>
      </w:r>
      <w:r w:rsidR="009B5693" w:rsidRPr="00D84212">
        <w:rPr>
          <w:rFonts w:ascii="Times New Roman" w:hAnsi="Times New Roman"/>
        </w:rPr>
        <w:t xml:space="preserve"> </w:t>
      </w:r>
      <w:r w:rsidR="005D1B74" w:rsidRPr="00D84212">
        <w:rPr>
          <w:rFonts w:ascii="Times New Roman" w:hAnsi="Times New Roman"/>
        </w:rPr>
        <w:t xml:space="preserve">by stating </w:t>
      </w:r>
      <w:r w:rsidR="00B916A9" w:rsidRPr="00D84212">
        <w:rPr>
          <w:rFonts w:ascii="Times New Roman" w:hAnsi="Times New Roman"/>
        </w:rPr>
        <w:t xml:space="preserve">that </w:t>
      </w:r>
      <w:r w:rsidR="00A34BB9" w:rsidRPr="00D84212">
        <w:rPr>
          <w:rFonts w:ascii="Times New Roman" w:hAnsi="Times New Roman"/>
        </w:rPr>
        <w:t>"[</w:t>
      </w:r>
      <w:r w:rsidR="00831AEB" w:rsidRPr="00D84212">
        <w:rPr>
          <w:rFonts w:ascii="Times New Roman" w:hAnsi="Times New Roman"/>
        </w:rPr>
        <w:t>t</w:t>
      </w:r>
      <w:r w:rsidR="00A34BB9" w:rsidRPr="00D84212">
        <w:rPr>
          <w:rFonts w:ascii="Times New Roman" w:hAnsi="Times New Roman"/>
        </w:rPr>
        <w:t>]</w:t>
      </w:r>
      <w:r w:rsidR="00831AEB" w:rsidRPr="00D84212">
        <w:rPr>
          <w:rFonts w:ascii="Times New Roman" w:hAnsi="Times New Roman"/>
        </w:rPr>
        <w:t>he Company by itself or in conjunction with one or more of the Co-Proponents wishes to develop</w:t>
      </w:r>
      <w:r w:rsidR="00E103D5" w:rsidRPr="00D84212">
        <w:rPr>
          <w:rFonts w:ascii="Times New Roman" w:hAnsi="Times New Roman"/>
        </w:rPr>
        <w:t xml:space="preserve"> </w:t>
      </w:r>
      <w:r w:rsidR="0018763F" w:rsidRPr="00D84212">
        <w:rPr>
          <w:rFonts w:ascii="Times New Roman" w:hAnsi="Times New Roman"/>
        </w:rPr>
        <w:t>projects</w:t>
      </w:r>
      <w:r w:rsidR="0043703A" w:rsidRPr="00D84212">
        <w:rPr>
          <w:rFonts w:ascii="Times New Roman" w:hAnsi="Times New Roman"/>
        </w:rPr>
        <w:t>"</w:t>
      </w:r>
      <w:r w:rsidR="009363B6" w:rsidRPr="00D84212">
        <w:rPr>
          <w:rFonts w:ascii="Times New Roman" w:hAnsi="Times New Roman"/>
        </w:rPr>
        <w:t xml:space="preserve"> </w:t>
      </w:r>
      <w:r w:rsidR="00A92C64" w:rsidRPr="00D84212">
        <w:rPr>
          <w:rFonts w:ascii="Times New Roman" w:hAnsi="Times New Roman"/>
        </w:rPr>
        <w:t>incorporat</w:t>
      </w:r>
      <w:r w:rsidR="00982870" w:rsidRPr="00D84212">
        <w:rPr>
          <w:rFonts w:ascii="Times New Roman" w:hAnsi="Times New Roman"/>
        </w:rPr>
        <w:t>ing</w:t>
      </w:r>
      <w:r w:rsidR="009B5693" w:rsidRPr="00D84212">
        <w:rPr>
          <w:rFonts w:ascii="Times New Roman" w:hAnsi="Times New Roman"/>
        </w:rPr>
        <w:t>,</w:t>
      </w:r>
      <w:r w:rsidR="00A92C64" w:rsidRPr="00D84212">
        <w:rPr>
          <w:rFonts w:ascii="Times New Roman" w:hAnsi="Times New Roman"/>
        </w:rPr>
        <w:t xml:space="preserve"> </w:t>
      </w:r>
      <w:r w:rsidR="007350BA" w:rsidRPr="00D84212">
        <w:rPr>
          <w:rFonts w:ascii="Times New Roman" w:hAnsi="Times New Roman"/>
        </w:rPr>
        <w:t xml:space="preserve">amongst other </w:t>
      </w:r>
      <w:r w:rsidR="00045560" w:rsidRPr="00D84212">
        <w:rPr>
          <w:rFonts w:ascii="Times New Roman" w:hAnsi="Times New Roman"/>
        </w:rPr>
        <w:t xml:space="preserve">potential </w:t>
      </w:r>
      <w:r w:rsidR="009B5693" w:rsidRPr="00D84212">
        <w:rPr>
          <w:rFonts w:ascii="Times New Roman" w:hAnsi="Times New Roman"/>
        </w:rPr>
        <w:t xml:space="preserve">elements, </w:t>
      </w:r>
      <w:r w:rsidR="007350BA" w:rsidRPr="00D84212">
        <w:rPr>
          <w:rFonts w:ascii="Times New Roman" w:hAnsi="Times New Roman"/>
        </w:rPr>
        <w:t xml:space="preserve">the mining and concentration </w:t>
      </w:r>
      <w:r w:rsidR="00FF70F5" w:rsidRPr="00D84212">
        <w:rPr>
          <w:rFonts w:ascii="Times New Roman" w:hAnsi="Times New Roman"/>
        </w:rPr>
        <w:t xml:space="preserve">of iron ore </w:t>
      </w:r>
      <w:r w:rsidR="009363B6" w:rsidRPr="00D84212">
        <w:rPr>
          <w:rFonts w:ascii="Times New Roman" w:hAnsi="Times New Roman"/>
        </w:rPr>
        <w:t xml:space="preserve">in </w:t>
      </w:r>
      <w:r w:rsidR="007F1DCD" w:rsidRPr="00D84212">
        <w:rPr>
          <w:rFonts w:ascii="Times New Roman" w:hAnsi="Times New Roman"/>
        </w:rPr>
        <w:t>delineated</w:t>
      </w:r>
      <w:r w:rsidR="00006C18" w:rsidRPr="00D84212">
        <w:rPr>
          <w:rFonts w:ascii="Times New Roman" w:hAnsi="Times New Roman"/>
        </w:rPr>
        <w:t xml:space="preserve"> </w:t>
      </w:r>
      <w:r w:rsidR="005B76AA" w:rsidRPr="00D84212">
        <w:rPr>
          <w:rFonts w:ascii="Times New Roman" w:hAnsi="Times New Roman"/>
        </w:rPr>
        <w:t xml:space="preserve">portions of </w:t>
      </w:r>
      <w:r w:rsidR="0079577F" w:rsidRPr="00D84212">
        <w:rPr>
          <w:rFonts w:ascii="Times New Roman" w:hAnsi="Times New Roman"/>
        </w:rPr>
        <w:t xml:space="preserve">areas covered </w:t>
      </w:r>
      <w:r w:rsidR="005B76AA" w:rsidRPr="00D84212">
        <w:rPr>
          <w:rFonts w:ascii="Times New Roman" w:hAnsi="Times New Roman"/>
        </w:rPr>
        <w:t>by mining tenements held by the Company</w:t>
      </w:r>
      <w:r w:rsidR="00486F20" w:rsidRPr="00D84212">
        <w:rPr>
          <w:rFonts w:ascii="Times New Roman" w:hAnsi="Times New Roman"/>
        </w:rPr>
        <w:t xml:space="preserve"> and </w:t>
      </w:r>
      <w:r w:rsidR="00FF70F5" w:rsidRPr="00D84212">
        <w:rPr>
          <w:rFonts w:ascii="Times New Roman" w:hAnsi="Times New Roman"/>
        </w:rPr>
        <w:t xml:space="preserve">the </w:t>
      </w:r>
      <w:r w:rsidR="00486F20" w:rsidRPr="00D84212">
        <w:rPr>
          <w:rFonts w:ascii="Times New Roman" w:hAnsi="Times New Roman"/>
        </w:rPr>
        <w:t xml:space="preserve">processing of </w:t>
      </w:r>
      <w:r w:rsidR="00FF70F5" w:rsidRPr="00D84212">
        <w:rPr>
          <w:rFonts w:ascii="Times New Roman" w:hAnsi="Times New Roman"/>
        </w:rPr>
        <w:t xml:space="preserve">that </w:t>
      </w:r>
      <w:r w:rsidR="00486F20" w:rsidRPr="00D84212">
        <w:rPr>
          <w:rFonts w:ascii="Times New Roman" w:hAnsi="Times New Roman"/>
        </w:rPr>
        <w:t>iron ore</w:t>
      </w:r>
      <w:r w:rsidR="00176ADD" w:rsidRPr="00D84212">
        <w:rPr>
          <w:rFonts w:ascii="Times New Roman" w:hAnsi="Times New Roman"/>
        </w:rPr>
        <w:t xml:space="preserve">. </w:t>
      </w:r>
      <w:r w:rsidR="0045327E" w:rsidRPr="00D84212">
        <w:rPr>
          <w:rFonts w:ascii="Times New Roman" w:hAnsi="Times New Roman"/>
        </w:rPr>
        <w:t>The</w:t>
      </w:r>
      <w:r w:rsidR="00176ADD" w:rsidRPr="00D84212">
        <w:rPr>
          <w:rFonts w:ascii="Times New Roman" w:hAnsi="Times New Roman"/>
        </w:rPr>
        <w:t xml:space="preserve"> recit</w:t>
      </w:r>
      <w:r w:rsidR="0045327E" w:rsidRPr="00D84212">
        <w:rPr>
          <w:rFonts w:ascii="Times New Roman" w:hAnsi="Times New Roman"/>
        </w:rPr>
        <w:t>al concludes</w:t>
      </w:r>
      <w:r w:rsidR="00FD05F6" w:rsidRPr="00D84212">
        <w:rPr>
          <w:rFonts w:ascii="Times New Roman" w:hAnsi="Times New Roman"/>
        </w:rPr>
        <w:t xml:space="preserve"> </w:t>
      </w:r>
      <w:r w:rsidR="005D1B74" w:rsidRPr="00D84212">
        <w:rPr>
          <w:rFonts w:ascii="Times New Roman" w:hAnsi="Times New Roman"/>
        </w:rPr>
        <w:t xml:space="preserve">by stating </w:t>
      </w:r>
      <w:r w:rsidR="00D308F2" w:rsidRPr="00D84212">
        <w:rPr>
          <w:rFonts w:ascii="Times New Roman" w:hAnsi="Times New Roman"/>
        </w:rPr>
        <w:t>that</w:t>
      </w:r>
      <w:r w:rsidR="00FD05F6" w:rsidRPr="00D84212">
        <w:rPr>
          <w:rFonts w:ascii="Times New Roman" w:hAnsi="Times New Roman"/>
        </w:rPr>
        <w:t xml:space="preserve"> the State "has agreed to assist the establishment </w:t>
      </w:r>
      <w:r w:rsidR="005858A3" w:rsidRPr="00D84212">
        <w:rPr>
          <w:rFonts w:ascii="Times New Roman" w:hAnsi="Times New Roman"/>
        </w:rPr>
        <w:t>of the proposed projects upon and subject to the terms of</w:t>
      </w:r>
      <w:r w:rsidR="001465DF" w:rsidRPr="00D84212">
        <w:rPr>
          <w:rFonts w:ascii="Times New Roman" w:hAnsi="Times New Roman"/>
        </w:rPr>
        <w:t>" the State Agreement "for the purpose of promoting employment opportunity and industrial development in Western Australia".</w:t>
      </w:r>
    </w:p>
    <w:p w14:paraId="2EDB8031" w14:textId="7891A811" w:rsidR="00CD0406" w:rsidRPr="00D84212" w:rsidRDefault="00CD0406"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727063" w:rsidRPr="00D84212">
        <w:rPr>
          <w:rFonts w:ascii="Times New Roman" w:hAnsi="Times New Roman"/>
        </w:rPr>
        <w:t xml:space="preserve">Clause </w:t>
      </w:r>
      <w:r w:rsidR="00F208AF" w:rsidRPr="00D84212">
        <w:rPr>
          <w:rFonts w:ascii="Times New Roman" w:hAnsi="Times New Roman"/>
        </w:rPr>
        <w:t>4(</w:t>
      </w:r>
      <w:r w:rsidR="00727063" w:rsidRPr="00D84212">
        <w:rPr>
          <w:rFonts w:ascii="Times New Roman" w:hAnsi="Times New Roman"/>
        </w:rPr>
        <w:t>3</w:t>
      </w:r>
      <w:r w:rsidR="00F208AF" w:rsidRPr="00D84212">
        <w:rPr>
          <w:rFonts w:ascii="Times New Roman" w:hAnsi="Times New Roman"/>
        </w:rPr>
        <w:t>)</w:t>
      </w:r>
      <w:r w:rsidR="00727063" w:rsidRPr="00D84212">
        <w:rPr>
          <w:rFonts w:ascii="Times New Roman" w:hAnsi="Times New Roman"/>
        </w:rPr>
        <w:t xml:space="preserve"> of the State Agreement </w:t>
      </w:r>
      <w:r w:rsidR="00760B2E" w:rsidRPr="00D84212">
        <w:rPr>
          <w:rFonts w:ascii="Times New Roman" w:hAnsi="Times New Roman"/>
        </w:rPr>
        <w:t>makes provision</w:t>
      </w:r>
      <w:r w:rsidR="0085552D" w:rsidRPr="00D84212">
        <w:rPr>
          <w:rFonts w:ascii="Times New Roman" w:hAnsi="Times New Roman"/>
        </w:rPr>
        <w:t xml:space="preserve"> to the effect that</w:t>
      </w:r>
      <w:r w:rsidR="00CD38D2" w:rsidRPr="00D84212">
        <w:rPr>
          <w:rFonts w:ascii="Times New Roman" w:hAnsi="Times New Roman"/>
        </w:rPr>
        <w:t xml:space="preserve">, </w:t>
      </w:r>
      <w:r w:rsidR="006940E5" w:rsidRPr="00D84212">
        <w:rPr>
          <w:rFonts w:ascii="Times New Roman" w:hAnsi="Times New Roman"/>
        </w:rPr>
        <w:t xml:space="preserve">upon the commencement of the State Act, the State </w:t>
      </w:r>
      <w:r w:rsidR="00420FA7" w:rsidRPr="00D84212">
        <w:rPr>
          <w:rFonts w:ascii="Times New Roman" w:hAnsi="Times New Roman"/>
        </w:rPr>
        <w:t>A</w:t>
      </w:r>
      <w:r w:rsidR="006940E5" w:rsidRPr="00D84212">
        <w:rPr>
          <w:rFonts w:ascii="Times New Roman" w:hAnsi="Times New Roman"/>
        </w:rPr>
        <w:t>greement "</w:t>
      </w:r>
      <w:r w:rsidR="00BF0BC5" w:rsidRPr="00D84212">
        <w:rPr>
          <w:rFonts w:ascii="Times New Roman" w:hAnsi="Times New Roman"/>
        </w:rPr>
        <w:t xml:space="preserve">shall operate and take effect </w:t>
      </w:r>
      <w:r w:rsidR="00BA04DA" w:rsidRPr="00D84212">
        <w:rPr>
          <w:rFonts w:ascii="Times New Roman" w:hAnsi="Times New Roman"/>
        </w:rPr>
        <w:t>according to its term</w:t>
      </w:r>
      <w:r w:rsidR="008F0277" w:rsidRPr="00D84212">
        <w:rPr>
          <w:rFonts w:ascii="Times New Roman" w:hAnsi="Times New Roman"/>
        </w:rPr>
        <w:t>s not</w:t>
      </w:r>
      <w:r w:rsidR="00420FA7" w:rsidRPr="00D84212">
        <w:rPr>
          <w:rFonts w:ascii="Times New Roman" w:hAnsi="Times New Roman"/>
        </w:rPr>
        <w:t>withstanding the provisions</w:t>
      </w:r>
      <w:r w:rsidR="006940E5" w:rsidRPr="00D84212">
        <w:rPr>
          <w:rFonts w:ascii="Times New Roman" w:hAnsi="Times New Roman"/>
        </w:rPr>
        <w:t xml:space="preserve"> </w:t>
      </w:r>
      <w:r w:rsidR="00420FA7" w:rsidRPr="00D84212">
        <w:rPr>
          <w:rFonts w:ascii="Times New Roman" w:hAnsi="Times New Roman"/>
        </w:rPr>
        <w:t xml:space="preserve">of any </w:t>
      </w:r>
      <w:r w:rsidR="00FC516D" w:rsidRPr="00D84212">
        <w:rPr>
          <w:rFonts w:ascii="Times New Roman" w:hAnsi="Times New Roman"/>
        </w:rPr>
        <w:t>A</w:t>
      </w:r>
      <w:r w:rsidR="00420FA7" w:rsidRPr="00D84212">
        <w:rPr>
          <w:rFonts w:ascii="Times New Roman" w:hAnsi="Times New Roman"/>
        </w:rPr>
        <w:t xml:space="preserve">ct or </w:t>
      </w:r>
      <w:r w:rsidR="00830398" w:rsidRPr="00D84212">
        <w:rPr>
          <w:rFonts w:ascii="Times New Roman" w:hAnsi="Times New Roman"/>
        </w:rPr>
        <w:t xml:space="preserve">law of </w:t>
      </w:r>
      <w:r w:rsidR="00B11A88" w:rsidRPr="00D84212">
        <w:rPr>
          <w:rFonts w:ascii="Times New Roman" w:hAnsi="Times New Roman"/>
        </w:rPr>
        <w:t>Western Australia".</w:t>
      </w:r>
    </w:p>
    <w:p w14:paraId="2A716B01" w14:textId="63B59C58" w:rsidR="003A3F44" w:rsidRPr="00D84212" w:rsidRDefault="006247D4" w:rsidP="00D84212">
      <w:pPr>
        <w:pStyle w:val="FixListStyle"/>
        <w:spacing w:after="260" w:line="280" w:lineRule="exact"/>
        <w:ind w:right="0"/>
        <w:jc w:val="both"/>
        <w:rPr>
          <w:rFonts w:ascii="Times New Roman" w:hAnsi="Times New Roman"/>
        </w:rPr>
      </w:pPr>
      <w:r w:rsidRPr="00D84212">
        <w:rPr>
          <w:rFonts w:ascii="Times New Roman" w:hAnsi="Times New Roman"/>
        </w:rPr>
        <w:lastRenderedPageBreak/>
        <w:tab/>
      </w:r>
      <w:r w:rsidR="00D50212" w:rsidRPr="00D84212">
        <w:rPr>
          <w:rFonts w:ascii="Times New Roman" w:hAnsi="Times New Roman"/>
        </w:rPr>
        <w:t xml:space="preserve">Clause </w:t>
      </w:r>
      <w:r w:rsidR="00FC4021" w:rsidRPr="00D84212">
        <w:rPr>
          <w:rFonts w:ascii="Times New Roman" w:hAnsi="Times New Roman"/>
        </w:rPr>
        <w:t xml:space="preserve">6 of the </w:t>
      </w:r>
      <w:r w:rsidR="007C5784" w:rsidRPr="00D84212">
        <w:rPr>
          <w:rFonts w:ascii="Times New Roman" w:hAnsi="Times New Roman"/>
        </w:rPr>
        <w:t xml:space="preserve">State Agreement </w:t>
      </w:r>
      <w:r w:rsidR="003A3F44" w:rsidRPr="00D84212">
        <w:rPr>
          <w:rFonts w:ascii="Times New Roman" w:hAnsi="Times New Roman"/>
        </w:rPr>
        <w:t>requires</w:t>
      </w:r>
      <w:r w:rsidR="0026524D" w:rsidRPr="00D84212">
        <w:rPr>
          <w:rFonts w:ascii="Times New Roman" w:hAnsi="Times New Roman"/>
        </w:rPr>
        <w:t xml:space="preserve"> the Company</w:t>
      </w:r>
      <w:r w:rsidR="008E5137" w:rsidRPr="00D84212">
        <w:rPr>
          <w:rFonts w:ascii="Times New Roman" w:hAnsi="Times New Roman"/>
        </w:rPr>
        <w:t xml:space="preserve">, either alone or with a Co-Proponent, </w:t>
      </w:r>
      <w:r w:rsidR="001A0EED" w:rsidRPr="00D84212">
        <w:rPr>
          <w:rFonts w:ascii="Times New Roman" w:hAnsi="Times New Roman"/>
        </w:rPr>
        <w:t xml:space="preserve">to </w:t>
      </w:r>
      <w:r w:rsidR="00224421" w:rsidRPr="00D84212">
        <w:rPr>
          <w:rFonts w:ascii="Times New Roman" w:hAnsi="Times New Roman"/>
        </w:rPr>
        <w:t xml:space="preserve">submit to the Minister </w:t>
      </w:r>
      <w:r w:rsidR="00FC65C9" w:rsidRPr="00D84212">
        <w:rPr>
          <w:rFonts w:ascii="Times New Roman" w:hAnsi="Times New Roman"/>
        </w:rPr>
        <w:t xml:space="preserve">detailed proposals </w:t>
      </w:r>
      <w:r w:rsidR="00181B27" w:rsidRPr="00D84212">
        <w:rPr>
          <w:rFonts w:ascii="Times New Roman" w:hAnsi="Times New Roman"/>
        </w:rPr>
        <w:t xml:space="preserve">for </w:t>
      </w:r>
      <w:r w:rsidR="003B40F6" w:rsidRPr="00D84212">
        <w:rPr>
          <w:rFonts w:ascii="Times New Roman" w:hAnsi="Times New Roman"/>
        </w:rPr>
        <w:t>one or more o</w:t>
      </w:r>
      <w:r w:rsidR="0036501C" w:rsidRPr="00D84212">
        <w:rPr>
          <w:rFonts w:ascii="Times New Roman" w:hAnsi="Times New Roman"/>
        </w:rPr>
        <w:t>r</w:t>
      </w:r>
      <w:r w:rsidR="003B40F6" w:rsidRPr="00D84212">
        <w:rPr>
          <w:rFonts w:ascii="Times New Roman" w:hAnsi="Times New Roman"/>
        </w:rPr>
        <w:t xml:space="preserve"> a combination of</w:t>
      </w:r>
      <w:r w:rsidR="00181B27" w:rsidRPr="00D84212">
        <w:rPr>
          <w:rFonts w:ascii="Times New Roman" w:hAnsi="Times New Roman"/>
        </w:rPr>
        <w:t xml:space="preserve"> projects of the type described </w:t>
      </w:r>
      <w:r w:rsidR="00495DC4" w:rsidRPr="00D84212">
        <w:rPr>
          <w:rFonts w:ascii="Times New Roman" w:hAnsi="Times New Roman"/>
        </w:rPr>
        <w:t xml:space="preserve">in the State Agreement as </w:t>
      </w:r>
      <w:r w:rsidR="00327489" w:rsidRPr="00D84212">
        <w:rPr>
          <w:rFonts w:ascii="Times New Roman" w:hAnsi="Times New Roman"/>
        </w:rPr>
        <w:t>"Project 1", "Project 2" or "Project 3"</w:t>
      </w:r>
      <w:r w:rsidR="00DE32D6" w:rsidRPr="00D84212">
        <w:rPr>
          <w:rFonts w:ascii="Times New Roman" w:hAnsi="Times New Roman"/>
        </w:rPr>
        <w:t>.</w:t>
      </w:r>
    </w:p>
    <w:p w14:paraId="3367815A" w14:textId="782C3585" w:rsidR="009228B9" w:rsidRPr="00D84212" w:rsidRDefault="003A3F44"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Clause 7 of the State Agreement requires the Minister to </w:t>
      </w:r>
      <w:r w:rsidR="00EC3BC9" w:rsidRPr="00D84212">
        <w:rPr>
          <w:rFonts w:ascii="Times New Roman" w:hAnsi="Times New Roman"/>
        </w:rPr>
        <w:t xml:space="preserve">take one of three </w:t>
      </w:r>
      <w:r w:rsidR="00FC78F1" w:rsidRPr="00D84212">
        <w:rPr>
          <w:rFonts w:ascii="Times New Roman" w:hAnsi="Times New Roman"/>
        </w:rPr>
        <w:t xml:space="preserve">specified courses of action in respect of a </w:t>
      </w:r>
      <w:r w:rsidR="00540211" w:rsidRPr="00D84212">
        <w:rPr>
          <w:rFonts w:ascii="Times New Roman" w:hAnsi="Times New Roman"/>
        </w:rPr>
        <w:t xml:space="preserve">proposal submitted pursuant to cl 6. The first is to approve </w:t>
      </w:r>
      <w:r w:rsidR="008B6237" w:rsidRPr="00D84212">
        <w:rPr>
          <w:rFonts w:ascii="Times New Roman" w:hAnsi="Times New Roman"/>
        </w:rPr>
        <w:t xml:space="preserve">the proposal without qualification or reservation. The second is to defer </w:t>
      </w:r>
      <w:r w:rsidR="00CA1494" w:rsidRPr="00D84212">
        <w:rPr>
          <w:rFonts w:ascii="Times New Roman" w:hAnsi="Times New Roman"/>
        </w:rPr>
        <w:t xml:space="preserve">considering or </w:t>
      </w:r>
      <w:r w:rsidR="00DC2C50" w:rsidRPr="00D84212">
        <w:rPr>
          <w:rFonts w:ascii="Times New Roman" w:hAnsi="Times New Roman"/>
        </w:rPr>
        <w:t xml:space="preserve">making a decision on </w:t>
      </w:r>
      <w:r w:rsidR="00CA1494" w:rsidRPr="00D84212">
        <w:rPr>
          <w:rFonts w:ascii="Times New Roman" w:hAnsi="Times New Roman"/>
        </w:rPr>
        <w:t>the pro</w:t>
      </w:r>
      <w:r w:rsidR="00C94517" w:rsidRPr="00D84212">
        <w:rPr>
          <w:rFonts w:ascii="Times New Roman" w:hAnsi="Times New Roman"/>
        </w:rPr>
        <w:t xml:space="preserve">posal </w:t>
      </w:r>
      <w:r w:rsidR="00D6351A" w:rsidRPr="00D84212">
        <w:rPr>
          <w:rFonts w:ascii="Times New Roman" w:hAnsi="Times New Roman"/>
        </w:rPr>
        <w:t xml:space="preserve">pending submission of a further proposal </w:t>
      </w:r>
      <w:r w:rsidR="00863013" w:rsidRPr="00D84212">
        <w:rPr>
          <w:rFonts w:ascii="Times New Roman" w:hAnsi="Times New Roman"/>
        </w:rPr>
        <w:t>or proposal</w:t>
      </w:r>
      <w:r w:rsidR="007C1AAF" w:rsidRPr="00D84212">
        <w:rPr>
          <w:rFonts w:ascii="Times New Roman" w:hAnsi="Times New Roman"/>
        </w:rPr>
        <w:t>s</w:t>
      </w:r>
      <w:r w:rsidR="00863013" w:rsidRPr="00D84212">
        <w:rPr>
          <w:rFonts w:ascii="Times New Roman" w:hAnsi="Times New Roman"/>
        </w:rPr>
        <w:t xml:space="preserve"> </w:t>
      </w:r>
      <w:r w:rsidR="008F7F76" w:rsidRPr="00D84212">
        <w:rPr>
          <w:rFonts w:ascii="Times New Roman" w:hAnsi="Times New Roman"/>
        </w:rPr>
        <w:t xml:space="preserve">in respect of </w:t>
      </w:r>
      <w:r w:rsidR="00863013" w:rsidRPr="00D84212">
        <w:rPr>
          <w:rFonts w:ascii="Times New Roman" w:hAnsi="Times New Roman"/>
        </w:rPr>
        <w:t>matters not covered by the proposal</w:t>
      </w:r>
      <w:r w:rsidR="008F7F76" w:rsidRPr="00D84212">
        <w:rPr>
          <w:rFonts w:ascii="Times New Roman" w:hAnsi="Times New Roman"/>
        </w:rPr>
        <w:t xml:space="preserve">. The third </w:t>
      </w:r>
      <w:r w:rsidR="00B70C2D" w:rsidRPr="00D84212">
        <w:rPr>
          <w:rFonts w:ascii="Times New Roman" w:hAnsi="Times New Roman"/>
        </w:rPr>
        <w:t xml:space="preserve">is to </w:t>
      </w:r>
      <w:r w:rsidR="00DE4F5B" w:rsidRPr="00D84212">
        <w:rPr>
          <w:rFonts w:ascii="Times New Roman" w:hAnsi="Times New Roman"/>
        </w:rPr>
        <w:t>require</w:t>
      </w:r>
      <w:r w:rsidR="00421E34" w:rsidRPr="00D84212">
        <w:rPr>
          <w:rFonts w:ascii="Times New Roman" w:hAnsi="Times New Roman"/>
        </w:rPr>
        <w:t xml:space="preserve">, </w:t>
      </w:r>
      <w:r w:rsidR="00B70C2D" w:rsidRPr="00D84212">
        <w:rPr>
          <w:rFonts w:ascii="Times New Roman" w:hAnsi="Times New Roman"/>
        </w:rPr>
        <w:t xml:space="preserve">as a condition </w:t>
      </w:r>
      <w:r w:rsidR="00035839" w:rsidRPr="00D84212">
        <w:rPr>
          <w:rFonts w:ascii="Times New Roman" w:hAnsi="Times New Roman"/>
        </w:rPr>
        <w:t>precedent to approv</w:t>
      </w:r>
      <w:r w:rsidR="009A66C7" w:rsidRPr="00D84212">
        <w:rPr>
          <w:rFonts w:ascii="Times New Roman" w:hAnsi="Times New Roman"/>
        </w:rPr>
        <w:t>al of</w:t>
      </w:r>
      <w:r w:rsidR="00DE4F5B" w:rsidRPr="00D84212">
        <w:rPr>
          <w:rFonts w:ascii="Times New Roman" w:hAnsi="Times New Roman"/>
        </w:rPr>
        <w:t xml:space="preserve"> the proposal</w:t>
      </w:r>
      <w:r w:rsidR="00421E34" w:rsidRPr="00D84212">
        <w:rPr>
          <w:rFonts w:ascii="Times New Roman" w:hAnsi="Times New Roman"/>
        </w:rPr>
        <w:t xml:space="preserve">, </w:t>
      </w:r>
      <w:r w:rsidR="00537323" w:rsidRPr="00D84212">
        <w:rPr>
          <w:rFonts w:ascii="Times New Roman" w:hAnsi="Times New Roman"/>
        </w:rPr>
        <w:t xml:space="preserve">that </w:t>
      </w:r>
      <w:r w:rsidR="00984735" w:rsidRPr="00D84212">
        <w:rPr>
          <w:rFonts w:ascii="Times New Roman" w:hAnsi="Times New Roman"/>
        </w:rPr>
        <w:t xml:space="preserve">there be </w:t>
      </w:r>
      <w:r w:rsidR="0020688C" w:rsidRPr="00D84212">
        <w:rPr>
          <w:rFonts w:ascii="Times New Roman" w:hAnsi="Times New Roman"/>
        </w:rPr>
        <w:t>alteration of the pro</w:t>
      </w:r>
      <w:r w:rsidR="00FA4FF5" w:rsidRPr="00D84212">
        <w:rPr>
          <w:rFonts w:ascii="Times New Roman" w:hAnsi="Times New Roman"/>
        </w:rPr>
        <w:t xml:space="preserve">posal or compliance with conditions in respect of the proposal </w:t>
      </w:r>
      <w:r w:rsidR="005F28B1" w:rsidRPr="00D84212">
        <w:rPr>
          <w:rFonts w:ascii="Times New Roman" w:hAnsi="Times New Roman"/>
        </w:rPr>
        <w:t>that</w:t>
      </w:r>
      <w:r w:rsidR="00FA4FF5" w:rsidRPr="00D84212">
        <w:rPr>
          <w:rFonts w:ascii="Times New Roman" w:hAnsi="Times New Roman"/>
        </w:rPr>
        <w:t xml:space="preserve"> the </w:t>
      </w:r>
      <w:r w:rsidR="00071464" w:rsidRPr="00D84212">
        <w:rPr>
          <w:rFonts w:ascii="Times New Roman" w:hAnsi="Times New Roman"/>
        </w:rPr>
        <w:t xml:space="preserve">Minister </w:t>
      </w:r>
      <w:r w:rsidR="004C78D4" w:rsidRPr="00D84212">
        <w:rPr>
          <w:rFonts w:ascii="Times New Roman" w:hAnsi="Times New Roman"/>
        </w:rPr>
        <w:t xml:space="preserve">for stated reasons </w:t>
      </w:r>
      <w:r w:rsidR="00071464" w:rsidRPr="00D84212">
        <w:rPr>
          <w:rFonts w:ascii="Times New Roman" w:hAnsi="Times New Roman"/>
        </w:rPr>
        <w:t>thinks reasonable</w:t>
      </w:r>
      <w:r w:rsidR="004C78D4" w:rsidRPr="00D84212">
        <w:rPr>
          <w:rFonts w:ascii="Times New Roman" w:hAnsi="Times New Roman"/>
        </w:rPr>
        <w:t>.</w:t>
      </w:r>
      <w:r w:rsidR="00AD62BB" w:rsidRPr="00D84212">
        <w:rPr>
          <w:rFonts w:ascii="Times New Roman" w:hAnsi="Times New Roman"/>
        </w:rPr>
        <w:t xml:space="preserve"> What the Minister cannot do is to reject the proposal.</w:t>
      </w:r>
    </w:p>
    <w:p w14:paraId="5D36AEB7" w14:textId="51758E5B" w:rsidR="00AE67F7" w:rsidRPr="00D84212" w:rsidRDefault="00AE67F7"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4514A4" w:rsidRPr="00D84212">
        <w:rPr>
          <w:rFonts w:ascii="Times New Roman" w:hAnsi="Times New Roman"/>
        </w:rPr>
        <w:t>The State Agreement contains</w:t>
      </w:r>
      <w:r w:rsidR="00D33A0B" w:rsidRPr="00D84212">
        <w:rPr>
          <w:rFonts w:ascii="Times New Roman" w:hAnsi="Times New Roman"/>
        </w:rPr>
        <w:t xml:space="preserve"> numerous</w:t>
      </w:r>
      <w:r w:rsidR="004514A4" w:rsidRPr="00D84212">
        <w:rPr>
          <w:rFonts w:ascii="Times New Roman" w:hAnsi="Times New Roman"/>
        </w:rPr>
        <w:t xml:space="preserve"> o</w:t>
      </w:r>
      <w:r w:rsidR="00EE2D91" w:rsidRPr="00D84212">
        <w:rPr>
          <w:rFonts w:ascii="Times New Roman" w:hAnsi="Times New Roman"/>
        </w:rPr>
        <w:t>ther</w:t>
      </w:r>
      <w:r w:rsidR="00FA466C" w:rsidRPr="00D84212">
        <w:rPr>
          <w:rFonts w:ascii="Times New Roman" w:hAnsi="Times New Roman"/>
        </w:rPr>
        <w:t xml:space="preserve"> provisions </w:t>
      </w:r>
      <w:r w:rsidR="00D33A0B" w:rsidRPr="00D84212">
        <w:rPr>
          <w:rFonts w:ascii="Times New Roman" w:hAnsi="Times New Roman"/>
        </w:rPr>
        <w:t>designed to</w:t>
      </w:r>
      <w:r w:rsidR="004514A4" w:rsidRPr="00D84212">
        <w:rPr>
          <w:rFonts w:ascii="Times New Roman" w:hAnsi="Times New Roman"/>
        </w:rPr>
        <w:t xml:space="preserve"> </w:t>
      </w:r>
      <w:r w:rsidR="00987AA6" w:rsidRPr="00D84212">
        <w:rPr>
          <w:rFonts w:ascii="Times New Roman" w:hAnsi="Times New Roman"/>
        </w:rPr>
        <w:t>facilitate</w:t>
      </w:r>
      <w:r w:rsidR="009B410E" w:rsidRPr="00D84212">
        <w:rPr>
          <w:rFonts w:ascii="Times New Roman" w:hAnsi="Times New Roman"/>
        </w:rPr>
        <w:t xml:space="preserve"> </w:t>
      </w:r>
      <w:r w:rsidR="00CC4345" w:rsidRPr="00D84212">
        <w:rPr>
          <w:rFonts w:ascii="Times New Roman" w:hAnsi="Times New Roman"/>
        </w:rPr>
        <w:t>implementation of approved proposals</w:t>
      </w:r>
      <w:r w:rsidR="007B3B82" w:rsidRPr="00D84212">
        <w:rPr>
          <w:rFonts w:ascii="Times New Roman" w:hAnsi="Times New Roman"/>
        </w:rPr>
        <w:t xml:space="preserve">. </w:t>
      </w:r>
      <w:r w:rsidR="00325364" w:rsidRPr="00D84212">
        <w:rPr>
          <w:rFonts w:ascii="Times New Roman" w:hAnsi="Times New Roman"/>
        </w:rPr>
        <w:t xml:space="preserve">One example is cl 10, </w:t>
      </w:r>
      <w:r w:rsidR="000D0111" w:rsidRPr="00D84212">
        <w:rPr>
          <w:rFonts w:ascii="Times New Roman" w:hAnsi="Times New Roman"/>
        </w:rPr>
        <w:t xml:space="preserve">which obliges the State </w:t>
      </w:r>
      <w:r w:rsidR="00165B11" w:rsidRPr="00D84212">
        <w:rPr>
          <w:rFonts w:ascii="Times New Roman" w:hAnsi="Times New Roman"/>
        </w:rPr>
        <w:t xml:space="preserve">in specified circumstances </w:t>
      </w:r>
      <w:r w:rsidR="000D0111" w:rsidRPr="00D84212">
        <w:rPr>
          <w:rFonts w:ascii="Times New Roman" w:hAnsi="Times New Roman"/>
        </w:rPr>
        <w:t>to cause</w:t>
      </w:r>
      <w:r w:rsidR="00FB63AD" w:rsidRPr="00D84212">
        <w:rPr>
          <w:rFonts w:ascii="Times New Roman" w:hAnsi="Times New Roman"/>
        </w:rPr>
        <w:t xml:space="preserve"> </w:t>
      </w:r>
      <w:r w:rsidR="00754376" w:rsidRPr="00D84212">
        <w:rPr>
          <w:rFonts w:ascii="Times New Roman" w:hAnsi="Times New Roman"/>
        </w:rPr>
        <w:t xml:space="preserve">the Company to be granted </w:t>
      </w:r>
      <w:r w:rsidR="00C336AB" w:rsidRPr="00D84212">
        <w:rPr>
          <w:rFonts w:ascii="Times New Roman" w:hAnsi="Times New Roman"/>
        </w:rPr>
        <w:t>mining lease</w:t>
      </w:r>
      <w:r w:rsidR="002712EC" w:rsidRPr="00D84212">
        <w:rPr>
          <w:rFonts w:ascii="Times New Roman" w:hAnsi="Times New Roman"/>
        </w:rPr>
        <w:t>s</w:t>
      </w:r>
      <w:r w:rsidR="00C336AB" w:rsidRPr="00D84212">
        <w:rPr>
          <w:rFonts w:ascii="Times New Roman" w:hAnsi="Times New Roman"/>
        </w:rPr>
        <w:t xml:space="preserve"> under</w:t>
      </w:r>
      <w:r w:rsidR="00437416" w:rsidRPr="00D84212">
        <w:rPr>
          <w:rFonts w:ascii="Times New Roman" w:hAnsi="Times New Roman"/>
        </w:rPr>
        <w:t xml:space="preserve"> the </w:t>
      </w:r>
      <w:r w:rsidR="00004ED5" w:rsidRPr="00D84212">
        <w:rPr>
          <w:rFonts w:ascii="Times New Roman" w:hAnsi="Times New Roman"/>
          <w:i/>
        </w:rPr>
        <w:t>Mining Act</w:t>
      </w:r>
      <w:r w:rsidR="00B74169" w:rsidRPr="00D84212">
        <w:rPr>
          <w:rFonts w:ascii="Times New Roman" w:hAnsi="Times New Roman"/>
          <w:i/>
        </w:rPr>
        <w:t xml:space="preserve"> </w:t>
      </w:r>
      <w:r w:rsidR="001E5C5C" w:rsidRPr="00D84212">
        <w:rPr>
          <w:rFonts w:ascii="Times New Roman" w:hAnsi="Times New Roman"/>
          <w:i/>
        </w:rPr>
        <w:t>1978</w:t>
      </w:r>
      <w:r w:rsidR="001E5C5C" w:rsidRPr="00D84212">
        <w:rPr>
          <w:rFonts w:ascii="Times New Roman" w:hAnsi="Times New Roman"/>
        </w:rPr>
        <w:t xml:space="preserve"> (WA)</w:t>
      </w:r>
      <w:r w:rsidR="00623AAE" w:rsidRPr="00D84212">
        <w:rPr>
          <w:rFonts w:ascii="Times New Roman" w:hAnsi="Times New Roman"/>
        </w:rPr>
        <w:t xml:space="preserve"> </w:t>
      </w:r>
      <w:r w:rsidR="00C336AB" w:rsidRPr="00D84212">
        <w:rPr>
          <w:rFonts w:ascii="Times New Roman" w:hAnsi="Times New Roman"/>
        </w:rPr>
        <w:t>as</w:t>
      </w:r>
      <w:r w:rsidR="00A023D3" w:rsidRPr="00D84212">
        <w:rPr>
          <w:rFonts w:ascii="Times New Roman" w:hAnsi="Times New Roman"/>
        </w:rPr>
        <w:t xml:space="preserve"> </w:t>
      </w:r>
      <w:r w:rsidR="00623AAE" w:rsidRPr="00D84212">
        <w:rPr>
          <w:rFonts w:ascii="Times New Roman" w:hAnsi="Times New Roman"/>
        </w:rPr>
        <w:t xml:space="preserve">modified </w:t>
      </w:r>
      <w:r w:rsidR="00187E97" w:rsidRPr="00D84212">
        <w:rPr>
          <w:rFonts w:ascii="Times New Roman" w:hAnsi="Times New Roman"/>
        </w:rPr>
        <w:t xml:space="preserve">in specified respects </w:t>
      </w:r>
      <w:r w:rsidR="00623AAE" w:rsidRPr="00D84212">
        <w:rPr>
          <w:rFonts w:ascii="Times New Roman" w:hAnsi="Times New Roman"/>
        </w:rPr>
        <w:t>for the purposes of the State Agreement</w:t>
      </w:r>
      <w:r w:rsidR="00C87FFB" w:rsidRPr="00D84212">
        <w:rPr>
          <w:rFonts w:ascii="Times New Roman" w:hAnsi="Times New Roman"/>
        </w:rPr>
        <w:t>.</w:t>
      </w:r>
      <w:r w:rsidR="00B74169" w:rsidRPr="00D84212">
        <w:rPr>
          <w:rFonts w:ascii="Times New Roman" w:hAnsi="Times New Roman"/>
        </w:rPr>
        <w:t xml:space="preserve"> </w:t>
      </w:r>
      <w:r w:rsidR="008C5A36" w:rsidRPr="00D84212">
        <w:rPr>
          <w:rFonts w:ascii="Times New Roman" w:hAnsi="Times New Roman"/>
        </w:rPr>
        <w:t xml:space="preserve">Another is cl 27, </w:t>
      </w:r>
      <w:r w:rsidR="0019004D" w:rsidRPr="00D84212">
        <w:rPr>
          <w:rFonts w:ascii="Times New Roman" w:hAnsi="Times New Roman"/>
        </w:rPr>
        <w:t>which</w:t>
      </w:r>
      <w:r w:rsidR="00893511" w:rsidRPr="00D84212">
        <w:rPr>
          <w:rFonts w:ascii="Times New Roman" w:hAnsi="Times New Roman"/>
        </w:rPr>
        <w:t xml:space="preserve"> </w:t>
      </w:r>
      <w:r w:rsidR="002706DD" w:rsidRPr="00D84212">
        <w:rPr>
          <w:rFonts w:ascii="Times New Roman" w:hAnsi="Times New Roman"/>
        </w:rPr>
        <w:t>empowe</w:t>
      </w:r>
      <w:r w:rsidR="005C081B" w:rsidRPr="00D84212">
        <w:rPr>
          <w:rFonts w:ascii="Times New Roman" w:hAnsi="Times New Roman"/>
        </w:rPr>
        <w:t>r</w:t>
      </w:r>
      <w:r w:rsidR="0019004D" w:rsidRPr="00D84212">
        <w:rPr>
          <w:rFonts w:ascii="Times New Roman" w:hAnsi="Times New Roman"/>
        </w:rPr>
        <w:t>s</w:t>
      </w:r>
      <w:r w:rsidR="002706DD" w:rsidRPr="00D84212">
        <w:rPr>
          <w:rFonts w:ascii="Times New Roman" w:hAnsi="Times New Roman"/>
        </w:rPr>
        <w:t xml:space="preserve"> the</w:t>
      </w:r>
      <w:r w:rsidR="00D92918" w:rsidRPr="00D84212">
        <w:rPr>
          <w:rFonts w:ascii="Times New Roman" w:hAnsi="Times New Roman"/>
        </w:rPr>
        <w:t xml:space="preserve"> </w:t>
      </w:r>
      <w:r w:rsidR="000D0111" w:rsidRPr="00D84212">
        <w:rPr>
          <w:rFonts w:ascii="Times New Roman" w:hAnsi="Times New Roman"/>
        </w:rPr>
        <w:t>State to resume</w:t>
      </w:r>
      <w:r w:rsidR="008B4E85" w:rsidRPr="00D84212">
        <w:rPr>
          <w:rFonts w:ascii="Times New Roman" w:hAnsi="Times New Roman"/>
        </w:rPr>
        <w:t xml:space="preserve"> and dispos</w:t>
      </w:r>
      <w:r w:rsidR="000D0111" w:rsidRPr="00D84212">
        <w:rPr>
          <w:rFonts w:ascii="Times New Roman" w:hAnsi="Times New Roman"/>
        </w:rPr>
        <w:t>e</w:t>
      </w:r>
      <w:r w:rsidR="008B4E85" w:rsidRPr="00D84212">
        <w:rPr>
          <w:rFonts w:ascii="Times New Roman" w:hAnsi="Times New Roman"/>
        </w:rPr>
        <w:t xml:space="preserve"> of</w:t>
      </w:r>
      <w:r w:rsidR="00417D92" w:rsidRPr="00D84212">
        <w:rPr>
          <w:rFonts w:ascii="Times New Roman" w:hAnsi="Times New Roman"/>
        </w:rPr>
        <w:t xml:space="preserve"> </w:t>
      </w:r>
      <w:r w:rsidR="00D92918" w:rsidRPr="00D84212">
        <w:rPr>
          <w:rFonts w:ascii="Times New Roman" w:hAnsi="Times New Roman"/>
        </w:rPr>
        <w:t xml:space="preserve">land </w:t>
      </w:r>
      <w:r w:rsidR="001928F5" w:rsidRPr="00D84212">
        <w:rPr>
          <w:rFonts w:ascii="Times New Roman" w:hAnsi="Times New Roman"/>
        </w:rPr>
        <w:t xml:space="preserve">for the purposes of the State Agreement </w:t>
      </w:r>
      <w:r w:rsidR="00D92918" w:rsidRPr="00D84212">
        <w:rPr>
          <w:rFonts w:ascii="Times New Roman" w:hAnsi="Times New Roman"/>
        </w:rPr>
        <w:t xml:space="preserve">under </w:t>
      </w:r>
      <w:r w:rsidR="00B74169" w:rsidRPr="00D84212">
        <w:rPr>
          <w:rFonts w:ascii="Times New Roman" w:hAnsi="Times New Roman"/>
        </w:rPr>
        <w:t xml:space="preserve">the </w:t>
      </w:r>
      <w:r w:rsidR="00B74169" w:rsidRPr="00D84212">
        <w:rPr>
          <w:rFonts w:ascii="Times New Roman" w:hAnsi="Times New Roman"/>
          <w:i/>
        </w:rPr>
        <w:t xml:space="preserve">Land Administration Act </w:t>
      </w:r>
      <w:r w:rsidR="00D63AC5" w:rsidRPr="00D84212">
        <w:rPr>
          <w:rFonts w:ascii="Times New Roman" w:hAnsi="Times New Roman"/>
          <w:i/>
        </w:rPr>
        <w:t>1997</w:t>
      </w:r>
      <w:r w:rsidR="00092F68" w:rsidRPr="00D84212">
        <w:rPr>
          <w:rFonts w:ascii="Times New Roman" w:hAnsi="Times New Roman"/>
        </w:rPr>
        <w:t> </w:t>
      </w:r>
      <w:r w:rsidR="00D63AC5" w:rsidRPr="00D84212">
        <w:rPr>
          <w:rFonts w:ascii="Times New Roman" w:hAnsi="Times New Roman"/>
        </w:rPr>
        <w:t xml:space="preserve">(WA) </w:t>
      </w:r>
      <w:r w:rsidR="006A339A" w:rsidRPr="00D84212">
        <w:rPr>
          <w:rFonts w:ascii="Times New Roman" w:hAnsi="Times New Roman"/>
        </w:rPr>
        <w:t xml:space="preserve">and the </w:t>
      </w:r>
      <w:r w:rsidR="006A339A" w:rsidRPr="00D84212">
        <w:rPr>
          <w:rFonts w:ascii="Times New Roman" w:hAnsi="Times New Roman"/>
          <w:i/>
        </w:rPr>
        <w:t>Public Works Act 1902</w:t>
      </w:r>
      <w:r w:rsidR="006A339A" w:rsidRPr="00D84212">
        <w:rPr>
          <w:rFonts w:ascii="Times New Roman" w:hAnsi="Times New Roman"/>
        </w:rPr>
        <w:t xml:space="preserve"> (WA) </w:t>
      </w:r>
      <w:r w:rsidR="008B671D" w:rsidRPr="00D84212">
        <w:rPr>
          <w:rFonts w:ascii="Times New Roman" w:hAnsi="Times New Roman"/>
        </w:rPr>
        <w:t>as</w:t>
      </w:r>
      <w:r w:rsidR="00787250" w:rsidRPr="00D84212">
        <w:rPr>
          <w:rFonts w:ascii="Times New Roman" w:hAnsi="Times New Roman"/>
        </w:rPr>
        <w:t xml:space="preserve"> </w:t>
      </w:r>
      <w:r w:rsidR="009B0EE2" w:rsidRPr="00D84212">
        <w:rPr>
          <w:rFonts w:ascii="Times New Roman" w:hAnsi="Times New Roman"/>
        </w:rPr>
        <w:t xml:space="preserve">also </w:t>
      </w:r>
      <w:r w:rsidR="008B671D" w:rsidRPr="00D84212">
        <w:rPr>
          <w:rFonts w:ascii="Times New Roman" w:hAnsi="Times New Roman"/>
        </w:rPr>
        <w:t xml:space="preserve">modified </w:t>
      </w:r>
      <w:r w:rsidR="00187E97" w:rsidRPr="00D84212">
        <w:rPr>
          <w:rFonts w:ascii="Times New Roman" w:hAnsi="Times New Roman"/>
        </w:rPr>
        <w:t xml:space="preserve">in specified respects </w:t>
      </w:r>
      <w:r w:rsidR="00C40928" w:rsidRPr="00D84212">
        <w:rPr>
          <w:rFonts w:ascii="Times New Roman" w:hAnsi="Times New Roman"/>
        </w:rPr>
        <w:t>for the purposes of the State Agreement.</w:t>
      </w:r>
    </w:p>
    <w:p w14:paraId="5E6C3E19" w14:textId="79C3ED64" w:rsidR="0047015C" w:rsidRPr="00D84212" w:rsidRDefault="009228B9"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B9578F" w:rsidRPr="00D84212">
        <w:rPr>
          <w:rFonts w:ascii="Times New Roman" w:hAnsi="Times New Roman"/>
        </w:rPr>
        <w:t xml:space="preserve">Clause </w:t>
      </w:r>
      <w:r w:rsidR="00546030" w:rsidRPr="00D84212">
        <w:rPr>
          <w:rFonts w:ascii="Times New Roman" w:hAnsi="Times New Roman"/>
        </w:rPr>
        <w:t>32 of the State Agreement</w:t>
      </w:r>
      <w:r w:rsidR="00080127" w:rsidRPr="00D84212">
        <w:rPr>
          <w:rFonts w:ascii="Times New Roman" w:hAnsi="Times New Roman"/>
        </w:rPr>
        <w:t xml:space="preserve">, which is central to the plaintiffs' argument that the manner of enactment of the Amending Act contravened s 6 of the </w:t>
      </w:r>
      <w:r w:rsidR="00080127" w:rsidRPr="00D84212">
        <w:rPr>
          <w:rFonts w:ascii="Times New Roman" w:hAnsi="Times New Roman"/>
          <w:i/>
        </w:rPr>
        <w:t>Australia Act</w:t>
      </w:r>
      <w:r w:rsidR="00080127" w:rsidRPr="00D84212">
        <w:rPr>
          <w:rFonts w:ascii="Times New Roman" w:hAnsi="Times New Roman"/>
        </w:rPr>
        <w:t>,</w:t>
      </w:r>
      <w:r w:rsidR="00546030" w:rsidRPr="00D84212">
        <w:rPr>
          <w:rFonts w:ascii="Times New Roman" w:hAnsi="Times New Roman"/>
        </w:rPr>
        <w:t xml:space="preserve"> </w:t>
      </w:r>
      <w:r w:rsidR="00FB5A37" w:rsidRPr="00D84212">
        <w:rPr>
          <w:rFonts w:ascii="Times New Roman" w:hAnsi="Times New Roman"/>
        </w:rPr>
        <w:t>deals with variation</w:t>
      </w:r>
      <w:r w:rsidR="00080127" w:rsidRPr="00D84212">
        <w:rPr>
          <w:rFonts w:ascii="Times New Roman" w:hAnsi="Times New Roman"/>
        </w:rPr>
        <w:t xml:space="preserve"> of the State Agreement</w:t>
      </w:r>
      <w:r w:rsidR="00FB5A37" w:rsidRPr="00D84212">
        <w:rPr>
          <w:rFonts w:ascii="Times New Roman" w:hAnsi="Times New Roman"/>
        </w:rPr>
        <w:t xml:space="preserve">. </w:t>
      </w:r>
      <w:r w:rsidR="00394E15" w:rsidRPr="00D84212">
        <w:rPr>
          <w:rFonts w:ascii="Times New Roman" w:hAnsi="Times New Roman"/>
        </w:rPr>
        <w:t>The clause</w:t>
      </w:r>
      <w:r w:rsidR="0047015C" w:rsidRPr="00D84212">
        <w:rPr>
          <w:rFonts w:ascii="Times New Roman" w:hAnsi="Times New Roman"/>
        </w:rPr>
        <w:t xml:space="preserve"> provides in full:</w:t>
      </w:r>
    </w:p>
    <w:p w14:paraId="4F800010" w14:textId="3D3DFCB2" w:rsidR="00574618" w:rsidRPr="00D84212" w:rsidRDefault="00574618"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"(1)</w:t>
      </w:r>
      <w:r w:rsidRPr="00D84212">
        <w:rPr>
          <w:rFonts w:ascii="Times New Roman" w:hAnsi="Times New Roman"/>
        </w:rPr>
        <w:tab/>
        <w:t>The parties to this Agreement may from time to time by agreement in writing add to substitute for cancel or vary all or any of the provisions of this Agreement or of any lease licence easement or other title granted under or pursuant to this Agreement for the purpose of more efficiently or satisfactorily implementing or facilitating any of the objects of this Agreement.</w:t>
      </w:r>
    </w:p>
    <w:p w14:paraId="1DC08465" w14:textId="6091E2AC" w:rsidR="00574618" w:rsidRPr="00D84212" w:rsidRDefault="00574618"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(2)</w:t>
      </w:r>
      <w:r w:rsidR="00444ED5" w:rsidRPr="00D84212">
        <w:rPr>
          <w:rFonts w:ascii="Times New Roman" w:hAnsi="Times New Roman"/>
        </w:rPr>
        <w:tab/>
      </w:r>
      <w:r w:rsidRPr="00D84212">
        <w:rPr>
          <w:rFonts w:ascii="Times New Roman" w:hAnsi="Times New Roman"/>
        </w:rPr>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14:paraId="555D76A9" w14:textId="77777777" w:rsidR="00D84212" w:rsidRDefault="00574618"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lastRenderedPageBreak/>
        <w:t>(3)</w:t>
      </w:r>
      <w:r w:rsidR="00444ED5" w:rsidRPr="00D84212">
        <w:rPr>
          <w:rFonts w:ascii="Times New Roman" w:hAnsi="Times New Roman"/>
        </w:rPr>
        <w:tab/>
      </w:r>
      <w:r w:rsidRPr="00D84212">
        <w:rPr>
          <w:rFonts w:ascii="Times New Roman" w:hAnsi="Times New Roman"/>
        </w:rPr>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r w:rsidR="00444ED5" w:rsidRPr="00D84212">
        <w:rPr>
          <w:rFonts w:ascii="Times New Roman" w:hAnsi="Times New Roman"/>
        </w:rPr>
        <w:t>"</w:t>
      </w:r>
    </w:p>
    <w:p w14:paraId="29A912C6" w14:textId="0BF1C69F" w:rsidR="000C0EFE" w:rsidRPr="00D84212" w:rsidRDefault="0047015C"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B7535C" w:rsidRPr="00D84212">
        <w:rPr>
          <w:rFonts w:ascii="Times New Roman" w:hAnsi="Times New Roman"/>
        </w:rPr>
        <w:t>Clause 42 of the State Agreement deals with</w:t>
      </w:r>
      <w:r w:rsidR="00FA2045" w:rsidRPr="00D84212">
        <w:rPr>
          <w:rFonts w:ascii="Times New Roman" w:hAnsi="Times New Roman"/>
        </w:rPr>
        <w:t xml:space="preserve"> arbitration. </w:t>
      </w:r>
      <w:r w:rsidR="0062674A" w:rsidRPr="00D84212">
        <w:rPr>
          <w:rFonts w:ascii="Times New Roman" w:hAnsi="Times New Roman"/>
        </w:rPr>
        <w:t>Read with cl 2(f) of the State Agreement</w:t>
      </w:r>
      <w:r w:rsidR="003679C8" w:rsidRPr="00D84212">
        <w:rPr>
          <w:rFonts w:ascii="Times New Roman" w:hAnsi="Times New Roman"/>
        </w:rPr>
        <w:t xml:space="preserve">, </w:t>
      </w:r>
      <w:r w:rsidR="00333A88" w:rsidRPr="00D84212">
        <w:rPr>
          <w:rFonts w:ascii="Times New Roman" w:hAnsi="Times New Roman"/>
        </w:rPr>
        <w:t xml:space="preserve">which gives ambulatory operation </w:t>
      </w:r>
      <w:r w:rsidR="0086699A" w:rsidRPr="00D84212">
        <w:rPr>
          <w:rFonts w:ascii="Times New Roman" w:hAnsi="Times New Roman"/>
        </w:rPr>
        <w:t xml:space="preserve">to references to legislation, </w:t>
      </w:r>
      <w:r w:rsidR="003679C8" w:rsidRPr="00D84212">
        <w:rPr>
          <w:rFonts w:ascii="Times New Roman" w:hAnsi="Times New Roman"/>
        </w:rPr>
        <w:t>cl</w:t>
      </w:r>
      <w:r w:rsidR="00FA2045" w:rsidRPr="00D84212">
        <w:rPr>
          <w:rFonts w:ascii="Times New Roman" w:hAnsi="Times New Roman"/>
        </w:rPr>
        <w:t xml:space="preserve"> 42(1</w:t>
      </w:r>
      <w:r w:rsidR="00071F9E" w:rsidRPr="00D84212">
        <w:rPr>
          <w:rFonts w:ascii="Times New Roman" w:hAnsi="Times New Roman"/>
        </w:rPr>
        <w:t>)</w:t>
      </w:r>
      <w:r w:rsidR="00FA2045" w:rsidRPr="00D84212">
        <w:rPr>
          <w:rFonts w:ascii="Times New Roman" w:hAnsi="Times New Roman"/>
        </w:rPr>
        <w:t xml:space="preserve"> </w:t>
      </w:r>
      <w:r w:rsidR="0062674A" w:rsidRPr="00D84212">
        <w:rPr>
          <w:rFonts w:ascii="Times New Roman" w:hAnsi="Times New Roman"/>
        </w:rPr>
        <w:t>provides that "[a]</w:t>
      </w:r>
      <w:proofErr w:type="spellStart"/>
      <w:r w:rsidR="00782D17" w:rsidRPr="00D84212">
        <w:rPr>
          <w:rFonts w:ascii="Times New Roman" w:hAnsi="Times New Roman"/>
        </w:rPr>
        <w:t>ny</w:t>
      </w:r>
      <w:proofErr w:type="spellEnd"/>
      <w:r w:rsidR="00782D17" w:rsidRPr="00D84212">
        <w:rPr>
          <w:rFonts w:ascii="Times New Roman" w:hAnsi="Times New Roman"/>
        </w:rPr>
        <w:t xml:space="preserve"> dispute or difference between the parties arising out of or in connection with this Agreement the construction of this Agreement or as to the rights duties or liabilities of the parties or any of them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sidR="003679C8" w:rsidRPr="00D84212">
        <w:rPr>
          <w:rFonts w:ascii="Times New Roman" w:hAnsi="Times New Roman"/>
        </w:rPr>
        <w:t>[</w:t>
      </w:r>
      <w:r w:rsidR="000825CE" w:rsidRPr="00D84212">
        <w:rPr>
          <w:rFonts w:ascii="Times New Roman" w:hAnsi="Times New Roman"/>
          <w:i/>
        </w:rPr>
        <w:t>Commercial Arbitration Act 2012</w:t>
      </w:r>
      <w:r w:rsidR="000825CE" w:rsidRPr="00D84212">
        <w:rPr>
          <w:rFonts w:ascii="Times New Roman" w:hAnsi="Times New Roman"/>
        </w:rPr>
        <w:t xml:space="preserve"> (WA)</w:t>
      </w:r>
      <w:r w:rsidR="003679C8" w:rsidRPr="00D84212">
        <w:rPr>
          <w:rFonts w:ascii="Times New Roman" w:hAnsi="Times New Roman"/>
        </w:rPr>
        <w:t>]"</w:t>
      </w:r>
      <w:r w:rsidR="000825CE" w:rsidRPr="00D84212">
        <w:rPr>
          <w:rFonts w:ascii="Times New Roman" w:hAnsi="Times New Roman"/>
        </w:rPr>
        <w:t>.</w:t>
      </w:r>
    </w:p>
    <w:p w14:paraId="5DAB04A1" w14:textId="1D878546" w:rsidR="00192D3C" w:rsidRPr="00D84212" w:rsidRDefault="00BD2065" w:rsidP="00D84212">
      <w:pPr>
        <w:pStyle w:val="HeadingL1"/>
        <w:spacing w:after="260" w:line="280" w:lineRule="exact"/>
        <w:ind w:right="0"/>
        <w:jc w:val="both"/>
        <w:rPr>
          <w:rFonts w:ascii="Times New Roman" w:hAnsi="Times New Roman"/>
        </w:rPr>
      </w:pPr>
      <w:r w:rsidRPr="00D84212">
        <w:rPr>
          <w:rFonts w:ascii="Times New Roman" w:hAnsi="Times New Roman"/>
        </w:rPr>
        <w:t>E</w:t>
      </w:r>
      <w:r w:rsidR="00192D3C" w:rsidRPr="00D84212">
        <w:rPr>
          <w:rFonts w:ascii="Times New Roman" w:hAnsi="Times New Roman"/>
        </w:rPr>
        <w:t xml:space="preserve">vents leading </w:t>
      </w:r>
      <w:r w:rsidR="00EF2ACE" w:rsidRPr="00D84212">
        <w:rPr>
          <w:rFonts w:ascii="Times New Roman" w:hAnsi="Times New Roman"/>
        </w:rPr>
        <w:t xml:space="preserve">up </w:t>
      </w:r>
      <w:r w:rsidR="00192D3C" w:rsidRPr="00D84212">
        <w:rPr>
          <w:rFonts w:ascii="Times New Roman" w:hAnsi="Times New Roman"/>
        </w:rPr>
        <w:t>to</w:t>
      </w:r>
      <w:r w:rsidR="001A6A50" w:rsidRPr="00D84212">
        <w:rPr>
          <w:rFonts w:ascii="Times New Roman" w:hAnsi="Times New Roman"/>
        </w:rPr>
        <w:t xml:space="preserve"> </w:t>
      </w:r>
      <w:r w:rsidR="00192D3C" w:rsidRPr="00D84212">
        <w:rPr>
          <w:rFonts w:ascii="Times New Roman" w:hAnsi="Times New Roman"/>
        </w:rPr>
        <w:t xml:space="preserve">the </w:t>
      </w:r>
      <w:r w:rsidR="0037064C" w:rsidRPr="00D84212">
        <w:rPr>
          <w:rFonts w:ascii="Times New Roman" w:hAnsi="Times New Roman"/>
        </w:rPr>
        <w:t xml:space="preserve">enactment of the </w:t>
      </w:r>
      <w:r w:rsidR="00192D3C" w:rsidRPr="00D84212">
        <w:rPr>
          <w:rFonts w:ascii="Times New Roman" w:hAnsi="Times New Roman"/>
        </w:rPr>
        <w:t>Amending Act</w:t>
      </w:r>
    </w:p>
    <w:p w14:paraId="05FE6B4D" w14:textId="2E1EBBE9" w:rsidR="00192D3C" w:rsidRPr="00D84212" w:rsidRDefault="009B0EE2"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6A1A34" w:rsidRPr="00D84212">
        <w:rPr>
          <w:rFonts w:ascii="Times New Roman" w:hAnsi="Times New Roman"/>
        </w:rPr>
        <w:t>Nine years ago</w:t>
      </w:r>
      <w:r w:rsidR="001A7FF1" w:rsidRPr="00D84212">
        <w:rPr>
          <w:rFonts w:ascii="Times New Roman" w:hAnsi="Times New Roman"/>
        </w:rPr>
        <w:t xml:space="preserve">, </w:t>
      </w:r>
      <w:r w:rsidR="006A1A34" w:rsidRPr="00D84212">
        <w:rPr>
          <w:rFonts w:ascii="Times New Roman" w:hAnsi="Times New Roman"/>
        </w:rPr>
        <w:t>i</w:t>
      </w:r>
      <w:r w:rsidR="00042A3F" w:rsidRPr="00D84212">
        <w:rPr>
          <w:rFonts w:ascii="Times New Roman" w:hAnsi="Times New Roman"/>
        </w:rPr>
        <w:t xml:space="preserve">n </w:t>
      </w:r>
      <w:r w:rsidR="002A17CA" w:rsidRPr="00D84212">
        <w:rPr>
          <w:rFonts w:ascii="Times New Roman" w:hAnsi="Times New Roman"/>
        </w:rPr>
        <w:t xml:space="preserve">or around </w:t>
      </w:r>
      <w:r w:rsidR="00042A3F" w:rsidRPr="00D84212">
        <w:rPr>
          <w:rFonts w:ascii="Times New Roman" w:hAnsi="Times New Roman"/>
        </w:rPr>
        <w:t xml:space="preserve">August </w:t>
      </w:r>
      <w:r w:rsidR="00040B0D" w:rsidRPr="00D84212">
        <w:rPr>
          <w:rFonts w:ascii="Times New Roman" w:hAnsi="Times New Roman"/>
        </w:rPr>
        <w:t xml:space="preserve">2012, the plaintiffs submitted </w:t>
      </w:r>
      <w:r w:rsidR="0005211C" w:rsidRPr="00D84212">
        <w:rPr>
          <w:rFonts w:ascii="Times New Roman" w:hAnsi="Times New Roman"/>
        </w:rPr>
        <w:t>to the Minister responsible for the administration of the State Act</w:t>
      </w:r>
      <w:r w:rsidR="00936B44" w:rsidRPr="00D84212">
        <w:rPr>
          <w:rFonts w:ascii="Times New Roman" w:hAnsi="Times New Roman"/>
        </w:rPr>
        <w:t xml:space="preserve"> </w:t>
      </w:r>
      <w:r w:rsidR="002C483B" w:rsidRPr="00D84212">
        <w:rPr>
          <w:rFonts w:ascii="Times New Roman" w:hAnsi="Times New Roman"/>
        </w:rPr>
        <w:t>documents</w:t>
      </w:r>
      <w:r w:rsidR="00936B44" w:rsidRPr="00D84212">
        <w:rPr>
          <w:rFonts w:ascii="Times New Roman" w:hAnsi="Times New Roman"/>
        </w:rPr>
        <w:t xml:space="preserve"> entitled "Balmoral South Iron Ore Project: Project Proposal for the Western Australian Government</w:t>
      </w:r>
      <w:r w:rsidR="002C483B" w:rsidRPr="00D84212">
        <w:rPr>
          <w:rFonts w:ascii="Times New Roman" w:hAnsi="Times New Roman"/>
        </w:rPr>
        <w:t xml:space="preserve">" and "Balmoral South Iron Ore Project: Project Proposal </w:t>
      </w:r>
      <w:r w:rsidR="006828D2" w:rsidRPr="00D84212">
        <w:rPr>
          <w:rFonts w:ascii="Times New Roman" w:hAnsi="Times New Roman"/>
        </w:rPr>
        <w:t xml:space="preserve">addendum </w:t>
      </w:r>
      <w:r w:rsidR="002C483B" w:rsidRPr="00D84212">
        <w:rPr>
          <w:rFonts w:ascii="Times New Roman" w:hAnsi="Times New Roman"/>
        </w:rPr>
        <w:t>for the Western Australian Government"</w:t>
      </w:r>
      <w:r w:rsidR="006828D2" w:rsidRPr="00D84212">
        <w:rPr>
          <w:rFonts w:ascii="Times New Roman" w:hAnsi="Times New Roman"/>
        </w:rPr>
        <w:t>. Th</w:t>
      </w:r>
      <w:r w:rsidR="00D51689" w:rsidRPr="00D84212">
        <w:rPr>
          <w:rFonts w:ascii="Times New Roman" w:hAnsi="Times New Roman"/>
        </w:rPr>
        <w:t>ose</w:t>
      </w:r>
      <w:r w:rsidR="006828D2" w:rsidRPr="00D84212">
        <w:rPr>
          <w:rFonts w:ascii="Times New Roman" w:hAnsi="Times New Roman"/>
        </w:rPr>
        <w:t xml:space="preserve"> documents </w:t>
      </w:r>
      <w:r w:rsidR="00D51689" w:rsidRPr="00D84212">
        <w:rPr>
          <w:rFonts w:ascii="Times New Roman" w:hAnsi="Times New Roman"/>
        </w:rPr>
        <w:t>are</w:t>
      </w:r>
      <w:r w:rsidR="006828D2" w:rsidRPr="00D84212">
        <w:rPr>
          <w:rFonts w:ascii="Times New Roman" w:hAnsi="Times New Roman"/>
        </w:rPr>
        <w:t xml:space="preserve"> </w:t>
      </w:r>
      <w:r w:rsidR="00D51689" w:rsidRPr="00D84212">
        <w:rPr>
          <w:rFonts w:ascii="Times New Roman" w:hAnsi="Times New Roman"/>
        </w:rPr>
        <w:t>together</w:t>
      </w:r>
      <w:r w:rsidR="00E03517" w:rsidRPr="00D84212">
        <w:rPr>
          <w:rFonts w:ascii="Times New Roman" w:hAnsi="Times New Roman"/>
        </w:rPr>
        <w:t xml:space="preserve"> </w:t>
      </w:r>
      <w:r w:rsidR="000D6A47" w:rsidRPr="00D84212">
        <w:rPr>
          <w:rFonts w:ascii="Times New Roman" w:hAnsi="Times New Roman"/>
        </w:rPr>
        <w:t>referred to</w:t>
      </w:r>
      <w:r w:rsidR="009045B5" w:rsidRPr="00D84212">
        <w:rPr>
          <w:rFonts w:ascii="Times New Roman" w:hAnsi="Times New Roman"/>
        </w:rPr>
        <w:t xml:space="preserve"> </w:t>
      </w:r>
      <w:r w:rsidR="00A73718" w:rsidRPr="00D84212">
        <w:rPr>
          <w:rFonts w:ascii="Times New Roman" w:hAnsi="Times New Roman"/>
        </w:rPr>
        <w:t xml:space="preserve">in </w:t>
      </w:r>
      <w:r w:rsidR="009045B5" w:rsidRPr="00D84212">
        <w:rPr>
          <w:rFonts w:ascii="Times New Roman" w:hAnsi="Times New Roman"/>
        </w:rPr>
        <w:t xml:space="preserve">Pt 3 of the State Act as the </w:t>
      </w:r>
      <w:r w:rsidR="00D51689" w:rsidRPr="00D84212">
        <w:rPr>
          <w:rFonts w:ascii="Times New Roman" w:hAnsi="Times New Roman"/>
        </w:rPr>
        <w:t>"first Balmoral South proposal"</w:t>
      </w:r>
      <w:r w:rsidR="00D51689" w:rsidRPr="00D84212">
        <w:rPr>
          <w:rStyle w:val="FootnoteReference"/>
          <w:rFonts w:ascii="Times New Roman" w:hAnsi="Times New Roman"/>
          <w:sz w:val="24"/>
        </w:rPr>
        <w:footnoteReference w:id="13"/>
      </w:r>
      <w:r w:rsidR="00D51689" w:rsidRPr="00D84212">
        <w:rPr>
          <w:rFonts w:ascii="Times New Roman" w:hAnsi="Times New Roman"/>
        </w:rPr>
        <w:t>.</w:t>
      </w:r>
    </w:p>
    <w:p w14:paraId="14442D31" w14:textId="1D754696" w:rsidR="00F96B64" w:rsidRPr="00D84212" w:rsidRDefault="00F96B64"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6A1A34" w:rsidRPr="00D84212">
        <w:rPr>
          <w:rFonts w:ascii="Times New Roman" w:hAnsi="Times New Roman"/>
        </w:rPr>
        <w:t xml:space="preserve">Nearly a year later, in </w:t>
      </w:r>
      <w:r w:rsidRPr="00D84212">
        <w:rPr>
          <w:rFonts w:ascii="Times New Roman" w:hAnsi="Times New Roman"/>
        </w:rPr>
        <w:t xml:space="preserve">June 2013, </w:t>
      </w:r>
      <w:r w:rsidR="00BB3AAC" w:rsidRPr="00D84212">
        <w:rPr>
          <w:rFonts w:ascii="Times New Roman" w:hAnsi="Times New Roman"/>
        </w:rPr>
        <w:t xml:space="preserve">the plaintiffs submitted to the Minister </w:t>
      </w:r>
      <w:r w:rsidR="00E6150E" w:rsidRPr="00D84212">
        <w:rPr>
          <w:rFonts w:ascii="Times New Roman" w:hAnsi="Times New Roman"/>
        </w:rPr>
        <w:t xml:space="preserve">then responsible for the administration of the State Act </w:t>
      </w:r>
      <w:r w:rsidR="00BB3AAC" w:rsidRPr="00D84212">
        <w:rPr>
          <w:rFonts w:ascii="Times New Roman" w:hAnsi="Times New Roman"/>
        </w:rPr>
        <w:t xml:space="preserve">further </w:t>
      </w:r>
      <w:r w:rsidR="000E3160" w:rsidRPr="00D84212">
        <w:rPr>
          <w:rFonts w:ascii="Times New Roman" w:hAnsi="Times New Roman"/>
        </w:rPr>
        <w:t>documents entitled "Balmoral South Iron Ore Project: Project Proposal for the Western Australian Government". Those further documents are</w:t>
      </w:r>
      <w:r w:rsidR="00EF059D" w:rsidRPr="00D84212">
        <w:rPr>
          <w:rFonts w:ascii="Times New Roman" w:hAnsi="Times New Roman"/>
        </w:rPr>
        <w:t xml:space="preserve"> </w:t>
      </w:r>
      <w:r w:rsidR="000D6A47" w:rsidRPr="00D84212">
        <w:rPr>
          <w:rFonts w:ascii="Times New Roman" w:hAnsi="Times New Roman"/>
        </w:rPr>
        <w:t>referred to in</w:t>
      </w:r>
      <w:r w:rsidR="000E3160" w:rsidRPr="00D84212">
        <w:rPr>
          <w:rFonts w:ascii="Times New Roman" w:hAnsi="Times New Roman"/>
        </w:rPr>
        <w:t xml:space="preserve"> Pt 3 of the State Act as the "second Balmoral South proposal"</w:t>
      </w:r>
      <w:r w:rsidR="000E3160" w:rsidRPr="00D84212">
        <w:rPr>
          <w:rStyle w:val="FootnoteReference"/>
          <w:rFonts w:ascii="Times New Roman" w:hAnsi="Times New Roman"/>
          <w:sz w:val="24"/>
        </w:rPr>
        <w:footnoteReference w:id="14"/>
      </w:r>
      <w:r w:rsidR="000E3160" w:rsidRPr="00D84212">
        <w:rPr>
          <w:rFonts w:ascii="Times New Roman" w:hAnsi="Times New Roman"/>
        </w:rPr>
        <w:t>.</w:t>
      </w:r>
    </w:p>
    <w:p w14:paraId="6BBE9B9D" w14:textId="5EEF023D" w:rsidR="00406994" w:rsidRPr="00D84212" w:rsidRDefault="000D6A47"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FD1976" w:rsidRPr="00D84212">
        <w:rPr>
          <w:rFonts w:ascii="Times New Roman" w:hAnsi="Times New Roman"/>
        </w:rPr>
        <w:t xml:space="preserve">The plaintiffs and the defendant took different views </w:t>
      </w:r>
      <w:r w:rsidR="00516522" w:rsidRPr="00D84212">
        <w:rPr>
          <w:rFonts w:ascii="Times New Roman" w:hAnsi="Times New Roman"/>
        </w:rPr>
        <w:t xml:space="preserve">about </w:t>
      </w:r>
      <w:r w:rsidR="00FD1976" w:rsidRPr="00D84212">
        <w:rPr>
          <w:rFonts w:ascii="Times New Roman" w:hAnsi="Times New Roman"/>
        </w:rPr>
        <w:t>w</w:t>
      </w:r>
      <w:r w:rsidR="00715F8A" w:rsidRPr="00D84212">
        <w:rPr>
          <w:rFonts w:ascii="Times New Roman" w:hAnsi="Times New Roman"/>
        </w:rPr>
        <w:t xml:space="preserve">hether </w:t>
      </w:r>
      <w:r w:rsidR="00FD1976" w:rsidRPr="00D84212">
        <w:rPr>
          <w:rFonts w:ascii="Times New Roman" w:hAnsi="Times New Roman"/>
        </w:rPr>
        <w:t xml:space="preserve">the </w:t>
      </w:r>
      <w:r w:rsidR="00520CAC" w:rsidRPr="00D84212">
        <w:rPr>
          <w:rFonts w:ascii="Times New Roman" w:hAnsi="Times New Roman"/>
        </w:rPr>
        <w:t xml:space="preserve">submission of </w:t>
      </w:r>
      <w:r w:rsidR="00715F8A" w:rsidRPr="00D84212">
        <w:rPr>
          <w:rFonts w:ascii="Times New Roman" w:hAnsi="Times New Roman"/>
        </w:rPr>
        <w:t xml:space="preserve">the </w:t>
      </w:r>
      <w:r w:rsidR="00E17278" w:rsidRPr="00D84212">
        <w:rPr>
          <w:rFonts w:ascii="Times New Roman" w:hAnsi="Times New Roman"/>
        </w:rPr>
        <w:t xml:space="preserve">first Balmoral South proposal amounted to </w:t>
      </w:r>
      <w:r w:rsidR="00FD1976" w:rsidRPr="00D84212">
        <w:rPr>
          <w:rFonts w:ascii="Times New Roman" w:hAnsi="Times New Roman"/>
        </w:rPr>
        <w:t xml:space="preserve">the </w:t>
      </w:r>
      <w:r w:rsidR="00B531CB" w:rsidRPr="00D84212">
        <w:rPr>
          <w:rFonts w:ascii="Times New Roman" w:hAnsi="Times New Roman"/>
        </w:rPr>
        <w:t>submission of a proposal within the meaning of cl 6 of the State Agreement</w:t>
      </w:r>
      <w:r w:rsidR="00130656" w:rsidRPr="00D84212">
        <w:rPr>
          <w:rFonts w:ascii="Times New Roman" w:hAnsi="Times New Roman"/>
        </w:rPr>
        <w:t xml:space="preserve">: the plaintiffs took the view that it did; the </w:t>
      </w:r>
      <w:r w:rsidR="007D6163" w:rsidRPr="00D84212">
        <w:rPr>
          <w:rFonts w:ascii="Times New Roman" w:hAnsi="Times New Roman"/>
        </w:rPr>
        <w:t xml:space="preserve">defendant took the view that it did not. </w:t>
      </w:r>
      <w:r w:rsidR="003C5705" w:rsidRPr="00D84212">
        <w:rPr>
          <w:rFonts w:ascii="Times New Roman" w:hAnsi="Times New Roman"/>
        </w:rPr>
        <w:t xml:space="preserve">The </w:t>
      </w:r>
      <w:r w:rsidR="00B07316" w:rsidRPr="00D84212">
        <w:rPr>
          <w:rFonts w:ascii="Times New Roman" w:hAnsi="Times New Roman"/>
        </w:rPr>
        <w:t>di</w:t>
      </w:r>
      <w:r w:rsidR="00A73718" w:rsidRPr="00D84212">
        <w:rPr>
          <w:rFonts w:ascii="Times New Roman" w:hAnsi="Times New Roman"/>
        </w:rPr>
        <w:t xml:space="preserve">spute between </w:t>
      </w:r>
      <w:r w:rsidR="00A73718" w:rsidRPr="00D84212">
        <w:rPr>
          <w:rFonts w:ascii="Times New Roman" w:hAnsi="Times New Roman"/>
        </w:rPr>
        <w:lastRenderedPageBreak/>
        <w:t>them</w:t>
      </w:r>
      <w:r w:rsidR="00B07316" w:rsidRPr="00D84212">
        <w:rPr>
          <w:rFonts w:ascii="Times New Roman" w:hAnsi="Times New Roman"/>
        </w:rPr>
        <w:t xml:space="preserve"> was</w:t>
      </w:r>
      <w:r w:rsidR="00D03CBA" w:rsidRPr="00D84212">
        <w:rPr>
          <w:rFonts w:ascii="Times New Roman" w:hAnsi="Times New Roman"/>
        </w:rPr>
        <w:t xml:space="preserve"> </w:t>
      </w:r>
      <w:r w:rsidR="00406994" w:rsidRPr="00D84212">
        <w:rPr>
          <w:rFonts w:ascii="Times New Roman" w:hAnsi="Times New Roman"/>
        </w:rPr>
        <w:t xml:space="preserve">eventually </w:t>
      </w:r>
      <w:r w:rsidR="00D03CBA" w:rsidRPr="00D84212">
        <w:rPr>
          <w:rFonts w:ascii="Times New Roman" w:hAnsi="Times New Roman"/>
        </w:rPr>
        <w:t xml:space="preserve">referred to arbitration </w:t>
      </w:r>
      <w:r w:rsidR="005603C4" w:rsidRPr="00D84212">
        <w:rPr>
          <w:rFonts w:ascii="Times New Roman" w:hAnsi="Times New Roman"/>
        </w:rPr>
        <w:t>pursuant to cl 42(1) of the State Agreement</w:t>
      </w:r>
      <w:r w:rsidR="00406994" w:rsidRPr="00D84212">
        <w:rPr>
          <w:rFonts w:ascii="Times New Roman" w:hAnsi="Times New Roman"/>
        </w:rPr>
        <w:t>.</w:t>
      </w:r>
    </w:p>
    <w:p w14:paraId="1C7BEAC3" w14:textId="1AB70829" w:rsidR="0056277D" w:rsidRPr="00D84212" w:rsidRDefault="00406994" w:rsidP="00D84212">
      <w:pPr>
        <w:pStyle w:val="FixListStyle"/>
        <w:spacing w:after="260" w:line="280" w:lineRule="exact"/>
        <w:ind w:right="0"/>
        <w:jc w:val="both"/>
        <w:rPr>
          <w:rFonts w:ascii="Times New Roman" w:hAnsi="Times New Roman"/>
        </w:rPr>
      </w:pPr>
      <w:r w:rsidRPr="00D84212">
        <w:rPr>
          <w:rFonts w:ascii="Times New Roman" w:hAnsi="Times New Roman"/>
        </w:rPr>
        <w:tab/>
        <w:t>T</w:t>
      </w:r>
      <w:r w:rsidR="00C41375" w:rsidRPr="00D84212">
        <w:rPr>
          <w:rFonts w:ascii="Times New Roman" w:hAnsi="Times New Roman"/>
        </w:rPr>
        <w:t>he outcome of</w:t>
      </w:r>
      <w:r w:rsidRPr="00D84212">
        <w:rPr>
          <w:rFonts w:ascii="Times New Roman" w:hAnsi="Times New Roman"/>
        </w:rPr>
        <w:t xml:space="preserve"> the arbitration</w:t>
      </w:r>
      <w:r w:rsidR="00C41375" w:rsidRPr="00D84212">
        <w:rPr>
          <w:rFonts w:ascii="Times New Roman" w:hAnsi="Times New Roman"/>
        </w:rPr>
        <w:t xml:space="preserve"> was an arbitral award dated 20 May 2014</w:t>
      </w:r>
      <w:r w:rsidR="007B6731" w:rsidRPr="00D84212">
        <w:rPr>
          <w:rFonts w:ascii="Times New Roman" w:hAnsi="Times New Roman"/>
        </w:rPr>
        <w:t>.</w:t>
      </w:r>
      <w:r w:rsidR="00C41375" w:rsidRPr="00D84212">
        <w:rPr>
          <w:rFonts w:ascii="Times New Roman" w:hAnsi="Times New Roman"/>
        </w:rPr>
        <w:t xml:space="preserve"> </w:t>
      </w:r>
      <w:r w:rsidR="007B6731" w:rsidRPr="00D84212">
        <w:rPr>
          <w:rFonts w:ascii="Times New Roman" w:hAnsi="Times New Roman"/>
        </w:rPr>
        <w:t>The arbitral award declar</w:t>
      </w:r>
      <w:r w:rsidR="00DC3FD4" w:rsidRPr="00D84212">
        <w:rPr>
          <w:rFonts w:ascii="Times New Roman" w:hAnsi="Times New Roman"/>
        </w:rPr>
        <w:t>ed</w:t>
      </w:r>
      <w:r w:rsidR="00E321D8" w:rsidRPr="00D84212">
        <w:rPr>
          <w:rFonts w:ascii="Times New Roman" w:hAnsi="Times New Roman"/>
        </w:rPr>
        <w:t xml:space="preserve"> that the first Balmoral South proposal</w:t>
      </w:r>
      <w:r w:rsidR="00941EE8" w:rsidRPr="00D84212">
        <w:rPr>
          <w:rFonts w:ascii="Times New Roman" w:hAnsi="Times New Roman"/>
        </w:rPr>
        <w:t xml:space="preserve"> was a proposal submitted pursuant to cl 6 of the State Agreement </w:t>
      </w:r>
      <w:r w:rsidR="0069120C" w:rsidRPr="00D84212">
        <w:rPr>
          <w:rFonts w:ascii="Times New Roman" w:hAnsi="Times New Roman"/>
        </w:rPr>
        <w:t xml:space="preserve">with which the Minister was required to deal under cl </w:t>
      </w:r>
      <w:r w:rsidR="00377F1B" w:rsidRPr="00D84212">
        <w:rPr>
          <w:rFonts w:ascii="Times New Roman" w:hAnsi="Times New Roman"/>
        </w:rPr>
        <w:t xml:space="preserve">7 of the </w:t>
      </w:r>
      <w:r w:rsidR="007B6731" w:rsidRPr="00D84212">
        <w:rPr>
          <w:rFonts w:ascii="Times New Roman" w:hAnsi="Times New Roman"/>
        </w:rPr>
        <w:t xml:space="preserve">State Agreement. The arbitral award also </w:t>
      </w:r>
      <w:r w:rsidR="00D10E02" w:rsidRPr="00D84212">
        <w:rPr>
          <w:rFonts w:ascii="Times New Roman" w:hAnsi="Times New Roman"/>
        </w:rPr>
        <w:t>order</w:t>
      </w:r>
      <w:r w:rsidR="00DC3FD4" w:rsidRPr="00D84212">
        <w:rPr>
          <w:rFonts w:ascii="Times New Roman" w:hAnsi="Times New Roman"/>
        </w:rPr>
        <w:t>ed</w:t>
      </w:r>
      <w:r w:rsidR="00D10E02" w:rsidRPr="00D84212">
        <w:rPr>
          <w:rFonts w:ascii="Times New Roman" w:hAnsi="Times New Roman"/>
        </w:rPr>
        <w:t xml:space="preserve"> the State </w:t>
      </w:r>
      <w:r w:rsidR="00DC3FD4" w:rsidRPr="00D84212">
        <w:rPr>
          <w:rFonts w:ascii="Times New Roman" w:hAnsi="Times New Roman"/>
        </w:rPr>
        <w:t xml:space="preserve">to </w:t>
      </w:r>
      <w:r w:rsidR="00377463" w:rsidRPr="00D84212">
        <w:rPr>
          <w:rFonts w:ascii="Times New Roman" w:hAnsi="Times New Roman"/>
        </w:rPr>
        <w:t xml:space="preserve">pay </w:t>
      </w:r>
      <w:r w:rsidR="000D65ED" w:rsidRPr="00D84212">
        <w:rPr>
          <w:rFonts w:ascii="Times New Roman" w:hAnsi="Times New Roman"/>
        </w:rPr>
        <w:t>the arbitrator's costs and expenses</w:t>
      </w:r>
      <w:r w:rsidR="00DC3FD4" w:rsidRPr="00D84212">
        <w:rPr>
          <w:rFonts w:ascii="Times New Roman" w:hAnsi="Times New Roman"/>
        </w:rPr>
        <w:t xml:space="preserve">, which </w:t>
      </w:r>
      <w:r w:rsidR="00AE56F4" w:rsidRPr="00D84212">
        <w:rPr>
          <w:rFonts w:ascii="Times New Roman" w:hAnsi="Times New Roman"/>
        </w:rPr>
        <w:t>the State</w:t>
      </w:r>
      <w:r w:rsidR="00DC3FD4" w:rsidRPr="00D84212">
        <w:rPr>
          <w:rFonts w:ascii="Times New Roman" w:hAnsi="Times New Roman"/>
        </w:rPr>
        <w:t xml:space="preserve"> subsequently did.</w:t>
      </w:r>
    </w:p>
    <w:p w14:paraId="49F77D40" w14:textId="64577954" w:rsidR="000D6A47" w:rsidRPr="00D84212" w:rsidRDefault="0056277D"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9F2EFE" w:rsidRPr="00D84212">
        <w:rPr>
          <w:rFonts w:ascii="Times New Roman" w:hAnsi="Times New Roman"/>
        </w:rPr>
        <w:t>Against the background</w:t>
      </w:r>
      <w:r w:rsidR="00A261AB" w:rsidRPr="00D84212">
        <w:rPr>
          <w:rFonts w:ascii="Times New Roman" w:hAnsi="Times New Roman"/>
        </w:rPr>
        <w:t xml:space="preserve"> of</w:t>
      </w:r>
      <w:r w:rsidR="0071690F" w:rsidRPr="00D84212">
        <w:rPr>
          <w:rFonts w:ascii="Times New Roman" w:hAnsi="Times New Roman"/>
        </w:rPr>
        <w:t xml:space="preserve"> the arbitral award </w:t>
      </w:r>
      <w:r w:rsidR="00C90F1D" w:rsidRPr="00D84212">
        <w:rPr>
          <w:rFonts w:ascii="Times New Roman" w:hAnsi="Times New Roman"/>
        </w:rPr>
        <w:t xml:space="preserve">dated 20 May 2014 </w:t>
      </w:r>
      <w:r w:rsidR="009F2EFE" w:rsidRPr="00D84212">
        <w:rPr>
          <w:rFonts w:ascii="Times New Roman" w:hAnsi="Times New Roman"/>
        </w:rPr>
        <w:t xml:space="preserve">having declared </w:t>
      </w:r>
      <w:r w:rsidR="00A261AB" w:rsidRPr="00D84212">
        <w:rPr>
          <w:rFonts w:ascii="Times New Roman" w:hAnsi="Times New Roman"/>
        </w:rPr>
        <w:t xml:space="preserve">that the first Balmoral South proposal was a proposal submitted pursuant to cl 6 of the State Agreement </w:t>
      </w:r>
      <w:r w:rsidR="00C90F1D" w:rsidRPr="00D84212">
        <w:rPr>
          <w:rFonts w:ascii="Times New Roman" w:hAnsi="Times New Roman"/>
        </w:rPr>
        <w:t xml:space="preserve">with </w:t>
      </w:r>
      <w:r w:rsidR="00A261AB" w:rsidRPr="00D84212">
        <w:rPr>
          <w:rFonts w:ascii="Times New Roman" w:hAnsi="Times New Roman"/>
        </w:rPr>
        <w:t>which</w:t>
      </w:r>
      <w:r w:rsidR="000D14D5" w:rsidRPr="00D84212">
        <w:rPr>
          <w:rFonts w:ascii="Times New Roman" w:hAnsi="Times New Roman"/>
        </w:rPr>
        <w:t xml:space="preserve"> </w:t>
      </w:r>
      <w:r w:rsidR="00A30A6D" w:rsidRPr="00D84212">
        <w:rPr>
          <w:rFonts w:ascii="Times New Roman" w:hAnsi="Times New Roman"/>
        </w:rPr>
        <w:t xml:space="preserve">the Minister </w:t>
      </w:r>
      <w:r w:rsidR="00A261AB" w:rsidRPr="00D84212">
        <w:rPr>
          <w:rFonts w:ascii="Times New Roman" w:hAnsi="Times New Roman"/>
        </w:rPr>
        <w:t>was required to deal under cl 7 of the State Agreement</w:t>
      </w:r>
      <w:r w:rsidR="005946A0" w:rsidRPr="00D84212">
        <w:rPr>
          <w:rFonts w:ascii="Times New Roman" w:hAnsi="Times New Roman"/>
        </w:rPr>
        <w:t xml:space="preserve">, the Premier on </w:t>
      </w:r>
      <w:r w:rsidR="006F09C7" w:rsidRPr="00D84212">
        <w:rPr>
          <w:rFonts w:ascii="Times New Roman" w:hAnsi="Times New Roman"/>
        </w:rPr>
        <w:t xml:space="preserve">22 </w:t>
      </w:r>
      <w:r w:rsidR="00B10411" w:rsidRPr="00D84212">
        <w:rPr>
          <w:rFonts w:ascii="Times New Roman" w:hAnsi="Times New Roman"/>
        </w:rPr>
        <w:t>July 20</w:t>
      </w:r>
      <w:r w:rsidR="00204A85" w:rsidRPr="00D84212">
        <w:rPr>
          <w:rFonts w:ascii="Times New Roman" w:hAnsi="Times New Roman"/>
        </w:rPr>
        <w:t>14</w:t>
      </w:r>
      <w:r w:rsidR="00047F3A" w:rsidRPr="00D84212">
        <w:rPr>
          <w:rFonts w:ascii="Times New Roman" w:hAnsi="Times New Roman"/>
        </w:rPr>
        <w:t xml:space="preserve"> </w:t>
      </w:r>
      <w:r w:rsidR="00E046F2" w:rsidRPr="00D84212">
        <w:rPr>
          <w:rFonts w:ascii="Times New Roman" w:hAnsi="Times New Roman"/>
        </w:rPr>
        <w:t>purported</w:t>
      </w:r>
      <w:r w:rsidR="00505DF1" w:rsidRPr="00D84212">
        <w:rPr>
          <w:rFonts w:ascii="Times New Roman" w:hAnsi="Times New Roman"/>
        </w:rPr>
        <w:t xml:space="preserve"> pursuant to cl</w:t>
      </w:r>
      <w:r w:rsidR="000C3454" w:rsidRPr="00D84212">
        <w:rPr>
          <w:rFonts w:ascii="Times New Roman" w:hAnsi="Times New Roman"/>
        </w:rPr>
        <w:t> </w:t>
      </w:r>
      <w:r w:rsidR="00505DF1" w:rsidRPr="00D84212">
        <w:rPr>
          <w:rFonts w:ascii="Times New Roman" w:hAnsi="Times New Roman"/>
        </w:rPr>
        <w:t>7 of the State Agreement</w:t>
      </w:r>
      <w:r w:rsidR="00B31EF8" w:rsidRPr="00D84212">
        <w:rPr>
          <w:rFonts w:ascii="Times New Roman" w:hAnsi="Times New Roman"/>
        </w:rPr>
        <w:t xml:space="preserve"> to require</w:t>
      </w:r>
      <w:r w:rsidR="005C36CF" w:rsidRPr="00D84212">
        <w:rPr>
          <w:rFonts w:ascii="Times New Roman" w:hAnsi="Times New Roman"/>
        </w:rPr>
        <w:t xml:space="preserve"> </w:t>
      </w:r>
      <w:r w:rsidR="00E04625" w:rsidRPr="00D84212">
        <w:rPr>
          <w:rFonts w:ascii="Times New Roman" w:hAnsi="Times New Roman"/>
        </w:rPr>
        <w:t>that the</w:t>
      </w:r>
      <w:r w:rsidR="00C42DA9" w:rsidRPr="00D84212">
        <w:rPr>
          <w:rFonts w:ascii="Times New Roman" w:hAnsi="Times New Roman"/>
        </w:rPr>
        <w:t xml:space="preserve"> plaintiffs </w:t>
      </w:r>
      <w:r w:rsidR="00A30A6D" w:rsidRPr="00D84212">
        <w:rPr>
          <w:rFonts w:ascii="Times New Roman" w:hAnsi="Times New Roman"/>
        </w:rPr>
        <w:t xml:space="preserve">comply with 46 conditions precedent </w:t>
      </w:r>
      <w:r w:rsidR="0055118F" w:rsidRPr="00D84212">
        <w:rPr>
          <w:rFonts w:ascii="Times New Roman" w:hAnsi="Times New Roman"/>
        </w:rPr>
        <w:t xml:space="preserve">to </w:t>
      </w:r>
      <w:r w:rsidR="00A30A6D" w:rsidRPr="00D84212">
        <w:rPr>
          <w:rFonts w:ascii="Times New Roman" w:hAnsi="Times New Roman"/>
        </w:rPr>
        <w:t xml:space="preserve">his </w:t>
      </w:r>
      <w:r w:rsidR="0055118F" w:rsidRPr="00D84212">
        <w:rPr>
          <w:rFonts w:ascii="Times New Roman" w:hAnsi="Times New Roman"/>
        </w:rPr>
        <w:t>approval of the first Balmoral South proposal</w:t>
      </w:r>
      <w:r w:rsidR="00C42DA9" w:rsidRPr="00D84212">
        <w:rPr>
          <w:rFonts w:ascii="Times New Roman" w:hAnsi="Times New Roman"/>
        </w:rPr>
        <w:t>.</w:t>
      </w:r>
    </w:p>
    <w:p w14:paraId="04813F40" w14:textId="07EBB4C7" w:rsidR="00597041" w:rsidRPr="00D84212" w:rsidRDefault="00597041"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332FF8" w:rsidRPr="00D84212">
        <w:rPr>
          <w:rFonts w:ascii="Times New Roman" w:hAnsi="Times New Roman"/>
        </w:rPr>
        <w:t>M</w:t>
      </w:r>
      <w:r w:rsidR="00D91577" w:rsidRPr="00D84212">
        <w:rPr>
          <w:rFonts w:ascii="Times New Roman" w:hAnsi="Times New Roman"/>
        </w:rPr>
        <w:t>ore than four years</w:t>
      </w:r>
      <w:r w:rsidR="00332FF8" w:rsidRPr="00D84212">
        <w:rPr>
          <w:rFonts w:ascii="Times New Roman" w:hAnsi="Times New Roman"/>
        </w:rPr>
        <w:t xml:space="preserve"> later, </w:t>
      </w:r>
      <w:r w:rsidR="00F030FB" w:rsidRPr="00D84212">
        <w:rPr>
          <w:rFonts w:ascii="Times New Roman" w:hAnsi="Times New Roman"/>
        </w:rPr>
        <w:t xml:space="preserve">in December 2018, </w:t>
      </w:r>
      <w:r w:rsidR="002A3E0D" w:rsidRPr="00D84212">
        <w:rPr>
          <w:rFonts w:ascii="Times New Roman" w:hAnsi="Times New Roman"/>
        </w:rPr>
        <w:t xml:space="preserve">the parties referred to arbitration </w:t>
      </w:r>
      <w:r w:rsidR="00FA0398" w:rsidRPr="00D84212">
        <w:rPr>
          <w:rFonts w:ascii="Times New Roman" w:hAnsi="Times New Roman"/>
        </w:rPr>
        <w:t xml:space="preserve">a </w:t>
      </w:r>
      <w:r w:rsidR="00140759" w:rsidRPr="00D84212">
        <w:rPr>
          <w:rFonts w:ascii="Times New Roman" w:hAnsi="Times New Roman"/>
        </w:rPr>
        <w:t xml:space="preserve">procedural </w:t>
      </w:r>
      <w:r w:rsidR="00FA0398" w:rsidRPr="00D84212">
        <w:rPr>
          <w:rFonts w:ascii="Times New Roman" w:hAnsi="Times New Roman"/>
        </w:rPr>
        <w:t>dispute</w:t>
      </w:r>
      <w:r w:rsidR="002A3E0D" w:rsidRPr="00D84212">
        <w:rPr>
          <w:rFonts w:ascii="Times New Roman" w:hAnsi="Times New Roman"/>
        </w:rPr>
        <w:t xml:space="preserve"> </w:t>
      </w:r>
      <w:r w:rsidR="00516522" w:rsidRPr="00D84212">
        <w:rPr>
          <w:rFonts w:ascii="Times New Roman" w:hAnsi="Times New Roman"/>
        </w:rPr>
        <w:t xml:space="preserve">about </w:t>
      </w:r>
      <w:r w:rsidR="002A3E0D" w:rsidRPr="00D84212">
        <w:rPr>
          <w:rFonts w:ascii="Times New Roman" w:hAnsi="Times New Roman"/>
        </w:rPr>
        <w:t xml:space="preserve">whether the </w:t>
      </w:r>
      <w:r w:rsidR="001F6A4C" w:rsidRPr="00D84212">
        <w:rPr>
          <w:rFonts w:ascii="Times New Roman" w:hAnsi="Times New Roman"/>
        </w:rPr>
        <w:t>arbitral award dated 20</w:t>
      </w:r>
      <w:r w:rsidR="00C76A07" w:rsidRPr="00D84212">
        <w:rPr>
          <w:rFonts w:ascii="Times New Roman" w:hAnsi="Times New Roman"/>
        </w:rPr>
        <w:t> </w:t>
      </w:r>
      <w:r w:rsidR="001F6A4C" w:rsidRPr="00D84212">
        <w:rPr>
          <w:rFonts w:ascii="Times New Roman" w:hAnsi="Times New Roman"/>
        </w:rPr>
        <w:t>May</w:t>
      </w:r>
      <w:r w:rsidR="000C3454" w:rsidRPr="00D84212">
        <w:rPr>
          <w:rFonts w:ascii="Times New Roman" w:hAnsi="Times New Roman"/>
        </w:rPr>
        <w:t> </w:t>
      </w:r>
      <w:r w:rsidR="001F6A4C" w:rsidRPr="00D84212">
        <w:rPr>
          <w:rFonts w:ascii="Times New Roman" w:hAnsi="Times New Roman"/>
        </w:rPr>
        <w:t>2014 preclud</w:t>
      </w:r>
      <w:r w:rsidR="000D6A68" w:rsidRPr="00D84212">
        <w:rPr>
          <w:rFonts w:ascii="Times New Roman" w:hAnsi="Times New Roman"/>
        </w:rPr>
        <w:t>ed</w:t>
      </w:r>
      <w:r w:rsidR="001F6A4C" w:rsidRPr="00D84212">
        <w:rPr>
          <w:rFonts w:ascii="Times New Roman" w:hAnsi="Times New Roman"/>
        </w:rPr>
        <w:t xml:space="preserve"> the plaintiffs from </w:t>
      </w:r>
      <w:r w:rsidR="00FA683A" w:rsidRPr="00D84212">
        <w:rPr>
          <w:rFonts w:ascii="Times New Roman" w:hAnsi="Times New Roman"/>
        </w:rPr>
        <w:t xml:space="preserve">pursuing a </w:t>
      </w:r>
      <w:r w:rsidR="00AD16FB" w:rsidRPr="00D84212">
        <w:rPr>
          <w:rFonts w:ascii="Times New Roman" w:hAnsi="Times New Roman"/>
        </w:rPr>
        <w:t>claim</w:t>
      </w:r>
      <w:r w:rsidR="00FA683A" w:rsidRPr="00D84212">
        <w:rPr>
          <w:rFonts w:ascii="Times New Roman" w:hAnsi="Times New Roman"/>
        </w:rPr>
        <w:t xml:space="preserve"> for</w:t>
      </w:r>
      <w:r w:rsidR="00AD16FB" w:rsidRPr="00D84212">
        <w:rPr>
          <w:rFonts w:ascii="Times New Roman" w:hAnsi="Times New Roman"/>
        </w:rPr>
        <w:t xml:space="preserve"> damages </w:t>
      </w:r>
      <w:r w:rsidR="00C67121" w:rsidRPr="00D84212">
        <w:rPr>
          <w:rFonts w:ascii="Times New Roman" w:hAnsi="Times New Roman"/>
        </w:rPr>
        <w:t xml:space="preserve">for breach </w:t>
      </w:r>
      <w:r w:rsidR="00E12507" w:rsidRPr="00D84212">
        <w:rPr>
          <w:rFonts w:ascii="Times New Roman" w:hAnsi="Times New Roman"/>
        </w:rPr>
        <w:t xml:space="preserve">of </w:t>
      </w:r>
      <w:r w:rsidR="00C67121" w:rsidRPr="00D84212">
        <w:rPr>
          <w:rFonts w:ascii="Times New Roman" w:hAnsi="Times New Roman"/>
        </w:rPr>
        <w:t>the State Agreement</w:t>
      </w:r>
      <w:r w:rsidR="00AD16FB" w:rsidRPr="00D84212">
        <w:rPr>
          <w:rFonts w:ascii="Times New Roman" w:hAnsi="Times New Roman"/>
        </w:rPr>
        <w:t xml:space="preserve"> </w:t>
      </w:r>
      <w:r w:rsidR="00C67121" w:rsidRPr="00D84212">
        <w:rPr>
          <w:rFonts w:ascii="Times New Roman" w:hAnsi="Times New Roman"/>
        </w:rPr>
        <w:t xml:space="preserve">based on </w:t>
      </w:r>
      <w:r w:rsidR="0015130E" w:rsidRPr="00D84212">
        <w:rPr>
          <w:rFonts w:ascii="Times New Roman" w:hAnsi="Times New Roman"/>
        </w:rPr>
        <w:t xml:space="preserve">the </w:t>
      </w:r>
      <w:r w:rsidR="00F92961" w:rsidRPr="00D84212">
        <w:rPr>
          <w:rFonts w:ascii="Times New Roman" w:hAnsi="Times New Roman"/>
        </w:rPr>
        <w:t xml:space="preserve">initial failure of the Minister </w:t>
      </w:r>
      <w:r w:rsidR="00EF19B1" w:rsidRPr="00D84212">
        <w:rPr>
          <w:rFonts w:ascii="Times New Roman" w:hAnsi="Times New Roman"/>
        </w:rPr>
        <w:t>to deal with the first Balmoral South proposal</w:t>
      </w:r>
      <w:r w:rsidR="00EE40FB" w:rsidRPr="00D84212">
        <w:rPr>
          <w:rFonts w:ascii="Times New Roman" w:hAnsi="Times New Roman"/>
        </w:rPr>
        <w:t xml:space="preserve">. </w:t>
      </w:r>
      <w:r w:rsidR="005022E6" w:rsidRPr="00D84212">
        <w:rPr>
          <w:rFonts w:ascii="Times New Roman" w:hAnsi="Times New Roman"/>
        </w:rPr>
        <w:t>A</w:t>
      </w:r>
      <w:r w:rsidR="00137B11" w:rsidRPr="00D84212">
        <w:rPr>
          <w:rFonts w:ascii="Times New Roman" w:hAnsi="Times New Roman"/>
        </w:rPr>
        <w:t xml:space="preserve"> </w:t>
      </w:r>
      <w:r w:rsidR="00140759" w:rsidRPr="00D84212">
        <w:rPr>
          <w:rFonts w:ascii="Times New Roman" w:hAnsi="Times New Roman"/>
        </w:rPr>
        <w:t xml:space="preserve">procedural </w:t>
      </w:r>
      <w:r w:rsidR="00137B11" w:rsidRPr="00D84212">
        <w:rPr>
          <w:rFonts w:ascii="Times New Roman" w:hAnsi="Times New Roman"/>
        </w:rPr>
        <w:t>dispute</w:t>
      </w:r>
      <w:r w:rsidR="0085160E" w:rsidRPr="00D84212">
        <w:rPr>
          <w:rFonts w:ascii="Times New Roman" w:hAnsi="Times New Roman"/>
        </w:rPr>
        <w:t xml:space="preserve"> </w:t>
      </w:r>
      <w:r w:rsidR="00D31B63" w:rsidRPr="00D84212">
        <w:rPr>
          <w:rFonts w:ascii="Times New Roman" w:hAnsi="Times New Roman"/>
        </w:rPr>
        <w:t>was</w:t>
      </w:r>
      <w:r w:rsidR="00004827" w:rsidRPr="00D84212">
        <w:rPr>
          <w:rFonts w:ascii="Times New Roman" w:hAnsi="Times New Roman"/>
        </w:rPr>
        <w:t xml:space="preserve"> also referred to arbitration </w:t>
      </w:r>
      <w:r w:rsidR="00516522" w:rsidRPr="00D84212">
        <w:rPr>
          <w:rFonts w:ascii="Times New Roman" w:hAnsi="Times New Roman"/>
        </w:rPr>
        <w:t xml:space="preserve">about </w:t>
      </w:r>
      <w:r w:rsidR="0085160E" w:rsidRPr="00D84212">
        <w:rPr>
          <w:rFonts w:ascii="Times New Roman" w:hAnsi="Times New Roman"/>
        </w:rPr>
        <w:t xml:space="preserve">whether </w:t>
      </w:r>
      <w:r w:rsidR="00B40983" w:rsidRPr="00D84212">
        <w:rPr>
          <w:rFonts w:ascii="Times New Roman" w:hAnsi="Times New Roman"/>
        </w:rPr>
        <w:t xml:space="preserve">inordinate or inexcusable delay </w:t>
      </w:r>
      <w:r w:rsidR="000D6A68" w:rsidRPr="00D84212">
        <w:rPr>
          <w:rFonts w:ascii="Times New Roman" w:hAnsi="Times New Roman"/>
        </w:rPr>
        <w:t xml:space="preserve">precluded the plaintiffs </w:t>
      </w:r>
      <w:r w:rsidR="00B40983" w:rsidRPr="00D84212">
        <w:rPr>
          <w:rFonts w:ascii="Times New Roman" w:hAnsi="Times New Roman"/>
        </w:rPr>
        <w:t xml:space="preserve">from pursuing </w:t>
      </w:r>
      <w:r w:rsidR="00C67121" w:rsidRPr="00D84212">
        <w:rPr>
          <w:rFonts w:ascii="Times New Roman" w:hAnsi="Times New Roman"/>
        </w:rPr>
        <w:t>a further claim for damages for breach</w:t>
      </w:r>
      <w:r w:rsidR="004168BA" w:rsidRPr="00D84212">
        <w:rPr>
          <w:rFonts w:ascii="Times New Roman" w:hAnsi="Times New Roman"/>
        </w:rPr>
        <w:t xml:space="preserve">es </w:t>
      </w:r>
      <w:r w:rsidR="00E12507" w:rsidRPr="00D84212">
        <w:rPr>
          <w:rFonts w:ascii="Times New Roman" w:hAnsi="Times New Roman"/>
        </w:rPr>
        <w:t xml:space="preserve">of </w:t>
      </w:r>
      <w:r w:rsidR="00C67121" w:rsidRPr="00D84212">
        <w:rPr>
          <w:rFonts w:ascii="Times New Roman" w:hAnsi="Times New Roman"/>
        </w:rPr>
        <w:t xml:space="preserve">the State Agreement based on </w:t>
      </w:r>
      <w:r w:rsidR="00BF7F19" w:rsidRPr="00D84212">
        <w:rPr>
          <w:rFonts w:ascii="Times New Roman" w:hAnsi="Times New Roman"/>
        </w:rPr>
        <w:t>an</w:t>
      </w:r>
      <w:r w:rsidR="00C67121" w:rsidRPr="00D84212">
        <w:rPr>
          <w:rFonts w:ascii="Times New Roman" w:hAnsi="Times New Roman"/>
        </w:rPr>
        <w:t xml:space="preserve"> </w:t>
      </w:r>
      <w:r w:rsidR="002D6A55" w:rsidRPr="00D84212">
        <w:rPr>
          <w:rFonts w:ascii="Times New Roman" w:hAnsi="Times New Roman"/>
        </w:rPr>
        <w:t xml:space="preserve">allegation that </w:t>
      </w:r>
      <w:r w:rsidR="00517F15" w:rsidRPr="00D84212">
        <w:rPr>
          <w:rFonts w:ascii="Times New Roman" w:hAnsi="Times New Roman"/>
        </w:rPr>
        <w:t xml:space="preserve">the conditions precedent to approval of the first Balmoral South proposal imposed by the Premier </w:t>
      </w:r>
      <w:r w:rsidR="006A3137" w:rsidRPr="00D84212">
        <w:rPr>
          <w:rFonts w:ascii="Times New Roman" w:hAnsi="Times New Roman"/>
        </w:rPr>
        <w:t xml:space="preserve">on 22 July 2014 </w:t>
      </w:r>
      <w:r w:rsidR="005572E1" w:rsidRPr="00D84212">
        <w:rPr>
          <w:rFonts w:ascii="Times New Roman" w:hAnsi="Times New Roman"/>
        </w:rPr>
        <w:t xml:space="preserve">were </w:t>
      </w:r>
      <w:r w:rsidR="003E7B23" w:rsidRPr="00D84212">
        <w:rPr>
          <w:rFonts w:ascii="Times New Roman" w:hAnsi="Times New Roman"/>
        </w:rPr>
        <w:t xml:space="preserve">so </w:t>
      </w:r>
      <w:r w:rsidR="005572E1" w:rsidRPr="00D84212">
        <w:rPr>
          <w:rFonts w:ascii="Times New Roman" w:hAnsi="Times New Roman"/>
        </w:rPr>
        <w:t xml:space="preserve">unreasonable as to give rise to </w:t>
      </w:r>
      <w:r w:rsidR="00AB4A79" w:rsidRPr="00D84212">
        <w:rPr>
          <w:rFonts w:ascii="Times New Roman" w:hAnsi="Times New Roman"/>
        </w:rPr>
        <w:t xml:space="preserve">a further failure to deal with the first Balmoral South proposal. </w:t>
      </w:r>
      <w:r w:rsidR="000745EE" w:rsidRPr="00D84212">
        <w:rPr>
          <w:rFonts w:ascii="Times New Roman" w:hAnsi="Times New Roman"/>
        </w:rPr>
        <w:t xml:space="preserve">The outcome was an arbitral award dated </w:t>
      </w:r>
      <w:r w:rsidR="009E5369" w:rsidRPr="00D84212">
        <w:rPr>
          <w:rFonts w:ascii="Times New Roman" w:hAnsi="Times New Roman"/>
        </w:rPr>
        <w:t>11 October</w:t>
      </w:r>
      <w:r w:rsidR="000745EE" w:rsidRPr="00D84212">
        <w:rPr>
          <w:rFonts w:ascii="Times New Roman" w:hAnsi="Times New Roman"/>
        </w:rPr>
        <w:t xml:space="preserve"> 201</w:t>
      </w:r>
      <w:r w:rsidR="009E5369" w:rsidRPr="00D84212">
        <w:rPr>
          <w:rFonts w:ascii="Times New Roman" w:hAnsi="Times New Roman"/>
        </w:rPr>
        <w:t>9</w:t>
      </w:r>
      <w:r w:rsidR="00E10444" w:rsidRPr="00D84212">
        <w:rPr>
          <w:rFonts w:ascii="Times New Roman" w:hAnsi="Times New Roman"/>
        </w:rPr>
        <w:t xml:space="preserve"> which declared that the </w:t>
      </w:r>
      <w:r w:rsidR="007610BD" w:rsidRPr="00D84212">
        <w:rPr>
          <w:rFonts w:ascii="Times New Roman" w:hAnsi="Times New Roman"/>
        </w:rPr>
        <w:t>plaintiffs were not</w:t>
      </w:r>
      <w:r w:rsidR="00182F3F" w:rsidRPr="00D84212">
        <w:rPr>
          <w:rFonts w:ascii="Times New Roman" w:hAnsi="Times New Roman"/>
        </w:rPr>
        <w:t xml:space="preserve"> </w:t>
      </w:r>
      <w:r w:rsidR="007610BD" w:rsidRPr="00D84212">
        <w:rPr>
          <w:rFonts w:ascii="Times New Roman" w:hAnsi="Times New Roman"/>
        </w:rPr>
        <w:t xml:space="preserve">precluded from pursuing </w:t>
      </w:r>
      <w:r w:rsidR="00182F3F" w:rsidRPr="00D84212">
        <w:rPr>
          <w:rFonts w:ascii="Times New Roman" w:hAnsi="Times New Roman"/>
        </w:rPr>
        <w:t>either claim for damages.</w:t>
      </w:r>
    </w:p>
    <w:p w14:paraId="1F0C33A2" w14:textId="3ED9E1A4" w:rsidR="00182F3F" w:rsidRPr="00D84212" w:rsidRDefault="00182F3F"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6A63E4" w:rsidRPr="00D84212">
        <w:rPr>
          <w:rFonts w:ascii="Times New Roman" w:hAnsi="Times New Roman"/>
        </w:rPr>
        <w:t>Ultimately</w:t>
      </w:r>
      <w:r w:rsidR="00813518" w:rsidRPr="00D84212">
        <w:rPr>
          <w:rFonts w:ascii="Times New Roman" w:hAnsi="Times New Roman"/>
        </w:rPr>
        <w:t xml:space="preserve">, in July 2020, </w:t>
      </w:r>
      <w:r w:rsidR="006C18D1" w:rsidRPr="00D84212">
        <w:rPr>
          <w:rFonts w:ascii="Times New Roman" w:hAnsi="Times New Roman"/>
        </w:rPr>
        <w:t xml:space="preserve">the parties referred to arbitration </w:t>
      </w:r>
      <w:r w:rsidR="0024633E" w:rsidRPr="00D84212">
        <w:rPr>
          <w:rFonts w:ascii="Times New Roman" w:hAnsi="Times New Roman"/>
        </w:rPr>
        <w:t xml:space="preserve">the substantive </w:t>
      </w:r>
      <w:r w:rsidR="006C18D1" w:rsidRPr="00D84212">
        <w:rPr>
          <w:rFonts w:ascii="Times New Roman" w:hAnsi="Times New Roman"/>
        </w:rPr>
        <w:t>dispute</w:t>
      </w:r>
      <w:r w:rsidR="000D69DE" w:rsidRPr="00D84212">
        <w:rPr>
          <w:rFonts w:ascii="Times New Roman" w:hAnsi="Times New Roman"/>
        </w:rPr>
        <w:t>s</w:t>
      </w:r>
      <w:r w:rsidR="006C18D1" w:rsidRPr="00D84212">
        <w:rPr>
          <w:rFonts w:ascii="Times New Roman" w:hAnsi="Times New Roman"/>
        </w:rPr>
        <w:t xml:space="preserve"> </w:t>
      </w:r>
      <w:r w:rsidR="0024633E" w:rsidRPr="00D84212">
        <w:rPr>
          <w:rFonts w:ascii="Times New Roman" w:hAnsi="Times New Roman"/>
        </w:rPr>
        <w:t xml:space="preserve">foreshadowed in the </w:t>
      </w:r>
      <w:r w:rsidR="00BF4E4E" w:rsidRPr="00D84212">
        <w:rPr>
          <w:rFonts w:ascii="Times New Roman" w:hAnsi="Times New Roman"/>
        </w:rPr>
        <w:t xml:space="preserve">procedural disputes </w:t>
      </w:r>
      <w:r w:rsidR="0024633E" w:rsidRPr="00D84212">
        <w:rPr>
          <w:rFonts w:ascii="Times New Roman" w:hAnsi="Times New Roman"/>
        </w:rPr>
        <w:t xml:space="preserve">which </w:t>
      </w:r>
      <w:r w:rsidR="00BF4E4E" w:rsidRPr="00D84212">
        <w:rPr>
          <w:rFonts w:ascii="Times New Roman" w:hAnsi="Times New Roman"/>
        </w:rPr>
        <w:t xml:space="preserve">had </w:t>
      </w:r>
      <w:r w:rsidR="0024633E" w:rsidRPr="00D84212">
        <w:rPr>
          <w:rFonts w:ascii="Times New Roman" w:hAnsi="Times New Roman"/>
        </w:rPr>
        <w:t xml:space="preserve">resulted in the arbitral award dated </w:t>
      </w:r>
      <w:r w:rsidR="00637466" w:rsidRPr="00D84212">
        <w:rPr>
          <w:rFonts w:ascii="Times New Roman" w:hAnsi="Times New Roman"/>
        </w:rPr>
        <w:t>11 October 2019</w:t>
      </w:r>
      <w:r w:rsidR="00D0401C" w:rsidRPr="00D84212">
        <w:rPr>
          <w:rFonts w:ascii="Times New Roman" w:hAnsi="Times New Roman"/>
        </w:rPr>
        <w:t xml:space="preserve">. </w:t>
      </w:r>
      <w:r w:rsidR="00936D4A" w:rsidRPr="00D84212">
        <w:rPr>
          <w:rFonts w:ascii="Times New Roman" w:hAnsi="Times New Roman"/>
        </w:rPr>
        <w:t xml:space="preserve">The </w:t>
      </w:r>
      <w:r w:rsidR="0029128B" w:rsidRPr="00D84212">
        <w:rPr>
          <w:rFonts w:ascii="Times New Roman" w:hAnsi="Times New Roman"/>
        </w:rPr>
        <w:t xml:space="preserve">substantive </w:t>
      </w:r>
      <w:r w:rsidR="00936D4A" w:rsidRPr="00D84212">
        <w:rPr>
          <w:rFonts w:ascii="Times New Roman" w:hAnsi="Times New Roman"/>
        </w:rPr>
        <w:t xml:space="preserve">disputes were </w:t>
      </w:r>
      <w:r w:rsidR="006F1197" w:rsidRPr="00D84212">
        <w:rPr>
          <w:rFonts w:ascii="Times New Roman" w:hAnsi="Times New Roman"/>
        </w:rPr>
        <w:t xml:space="preserve">about </w:t>
      </w:r>
      <w:r w:rsidR="00936D4A" w:rsidRPr="00D84212">
        <w:rPr>
          <w:rFonts w:ascii="Times New Roman" w:hAnsi="Times New Roman"/>
        </w:rPr>
        <w:t xml:space="preserve">the </w:t>
      </w:r>
      <w:r w:rsidR="0036364E" w:rsidRPr="00D84212">
        <w:rPr>
          <w:rFonts w:ascii="Times New Roman" w:hAnsi="Times New Roman"/>
        </w:rPr>
        <w:t>liability</w:t>
      </w:r>
      <w:r w:rsidR="000D69DE" w:rsidRPr="00D84212">
        <w:rPr>
          <w:rFonts w:ascii="Times New Roman" w:hAnsi="Times New Roman"/>
        </w:rPr>
        <w:t xml:space="preserve"> </w:t>
      </w:r>
      <w:r w:rsidR="0029128B" w:rsidRPr="00D84212">
        <w:rPr>
          <w:rFonts w:ascii="Times New Roman" w:hAnsi="Times New Roman"/>
        </w:rPr>
        <w:t xml:space="preserve">of the defendant </w:t>
      </w:r>
      <w:r w:rsidR="000D69DE" w:rsidRPr="00D84212">
        <w:rPr>
          <w:rFonts w:ascii="Times New Roman" w:hAnsi="Times New Roman"/>
        </w:rPr>
        <w:t>to the plaintiff</w:t>
      </w:r>
      <w:r w:rsidR="0036364E" w:rsidRPr="00D84212">
        <w:rPr>
          <w:rFonts w:ascii="Times New Roman" w:hAnsi="Times New Roman"/>
        </w:rPr>
        <w:t>s in damages</w:t>
      </w:r>
      <w:r w:rsidR="00E73356" w:rsidRPr="00D84212">
        <w:rPr>
          <w:rFonts w:ascii="Times New Roman" w:hAnsi="Times New Roman"/>
        </w:rPr>
        <w:t xml:space="preserve"> </w:t>
      </w:r>
      <w:r w:rsidR="00936D4A" w:rsidRPr="00D84212">
        <w:rPr>
          <w:rFonts w:ascii="Times New Roman" w:hAnsi="Times New Roman"/>
        </w:rPr>
        <w:t xml:space="preserve">for breach of cl 7 of the State Agreement </w:t>
      </w:r>
      <w:r w:rsidR="00E22224" w:rsidRPr="00D84212">
        <w:rPr>
          <w:rFonts w:ascii="Times New Roman" w:hAnsi="Times New Roman"/>
        </w:rPr>
        <w:t xml:space="preserve">based on </w:t>
      </w:r>
      <w:r w:rsidR="0029128B" w:rsidRPr="00D84212">
        <w:rPr>
          <w:rFonts w:ascii="Times New Roman" w:hAnsi="Times New Roman"/>
        </w:rPr>
        <w:t>the initial failure of the Minister to deal with the first Balmoral South proposal</w:t>
      </w:r>
      <w:r w:rsidR="00E73356" w:rsidRPr="00D84212">
        <w:rPr>
          <w:rFonts w:ascii="Times New Roman" w:hAnsi="Times New Roman"/>
        </w:rPr>
        <w:t xml:space="preserve"> and </w:t>
      </w:r>
      <w:r w:rsidR="00612A8B" w:rsidRPr="00D84212">
        <w:rPr>
          <w:rFonts w:ascii="Times New Roman" w:hAnsi="Times New Roman"/>
        </w:rPr>
        <w:t xml:space="preserve">based on </w:t>
      </w:r>
      <w:r w:rsidR="006C3D2F" w:rsidRPr="00D84212">
        <w:rPr>
          <w:rFonts w:ascii="Times New Roman" w:hAnsi="Times New Roman"/>
        </w:rPr>
        <w:t xml:space="preserve">the allegation that the conditions </w:t>
      </w:r>
      <w:r w:rsidR="00B802E5" w:rsidRPr="00D84212">
        <w:rPr>
          <w:rFonts w:ascii="Times New Roman" w:hAnsi="Times New Roman"/>
        </w:rPr>
        <w:t xml:space="preserve">precedent to approval </w:t>
      </w:r>
      <w:r w:rsidR="006C3D2F" w:rsidRPr="00D84212">
        <w:rPr>
          <w:rFonts w:ascii="Times New Roman" w:hAnsi="Times New Roman"/>
        </w:rPr>
        <w:t>imposed by the Premier on 22 July 2014 were</w:t>
      </w:r>
      <w:r w:rsidR="00FF5B2C" w:rsidRPr="00D84212">
        <w:rPr>
          <w:rFonts w:ascii="Times New Roman" w:hAnsi="Times New Roman"/>
        </w:rPr>
        <w:t xml:space="preserve"> </w:t>
      </w:r>
      <w:r w:rsidR="006C3D2F" w:rsidRPr="00D84212">
        <w:rPr>
          <w:rFonts w:ascii="Times New Roman" w:hAnsi="Times New Roman"/>
        </w:rPr>
        <w:t>unreasonable</w:t>
      </w:r>
      <w:r w:rsidR="00FF5B2C" w:rsidRPr="00D84212">
        <w:rPr>
          <w:rFonts w:ascii="Times New Roman" w:hAnsi="Times New Roman"/>
        </w:rPr>
        <w:t>.</w:t>
      </w:r>
      <w:r w:rsidR="001D6197" w:rsidRPr="00D84212">
        <w:rPr>
          <w:rFonts w:ascii="Times New Roman" w:hAnsi="Times New Roman"/>
        </w:rPr>
        <w:t xml:space="preserve"> </w:t>
      </w:r>
      <w:r w:rsidR="0094737E" w:rsidRPr="00D84212">
        <w:rPr>
          <w:rFonts w:ascii="Times New Roman" w:hAnsi="Times New Roman"/>
        </w:rPr>
        <w:t xml:space="preserve">The arbitration of those disputes was cut short by </w:t>
      </w:r>
      <w:r w:rsidR="008A28F7" w:rsidRPr="00D84212">
        <w:rPr>
          <w:rFonts w:ascii="Times New Roman" w:hAnsi="Times New Roman"/>
        </w:rPr>
        <w:t xml:space="preserve">the enactment of the </w:t>
      </w:r>
      <w:r w:rsidR="007933DF" w:rsidRPr="00D84212">
        <w:rPr>
          <w:rFonts w:ascii="Times New Roman" w:hAnsi="Times New Roman"/>
        </w:rPr>
        <w:t>Amending Act</w:t>
      </w:r>
      <w:r w:rsidR="00D0401C" w:rsidRPr="00D84212">
        <w:rPr>
          <w:rFonts w:ascii="Times New Roman" w:hAnsi="Times New Roman"/>
        </w:rPr>
        <w:t>.</w:t>
      </w:r>
    </w:p>
    <w:p w14:paraId="620181F9" w14:textId="3EBFA669" w:rsidR="001A6A50" w:rsidRPr="00D84212" w:rsidRDefault="007933DF" w:rsidP="00D84212">
      <w:pPr>
        <w:pStyle w:val="HeadingL1"/>
        <w:spacing w:after="260" w:line="280" w:lineRule="exact"/>
        <w:ind w:right="0"/>
        <w:jc w:val="both"/>
        <w:rPr>
          <w:rFonts w:ascii="Times New Roman" w:hAnsi="Times New Roman"/>
        </w:rPr>
      </w:pPr>
      <w:r w:rsidRPr="00D84212">
        <w:rPr>
          <w:rFonts w:ascii="Times New Roman" w:hAnsi="Times New Roman"/>
        </w:rPr>
        <w:lastRenderedPageBreak/>
        <w:t>The Amending Act and P</w:t>
      </w:r>
      <w:r w:rsidR="001A6A50" w:rsidRPr="00D84212">
        <w:rPr>
          <w:rFonts w:ascii="Times New Roman" w:hAnsi="Times New Roman"/>
        </w:rPr>
        <w:t>t 3 of the State Act</w:t>
      </w:r>
    </w:p>
    <w:p w14:paraId="0C13F14D" w14:textId="17DC2775" w:rsidR="00233F33" w:rsidRPr="00D84212" w:rsidRDefault="007933DF"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The </w:t>
      </w:r>
      <w:r w:rsidR="003C1075" w:rsidRPr="00D84212">
        <w:rPr>
          <w:rFonts w:ascii="Times New Roman" w:hAnsi="Times New Roman"/>
        </w:rPr>
        <w:t>Bill</w:t>
      </w:r>
      <w:r w:rsidR="006C3C48" w:rsidRPr="00D84212">
        <w:rPr>
          <w:rFonts w:ascii="Times New Roman" w:hAnsi="Times New Roman"/>
        </w:rPr>
        <w:t xml:space="preserve"> for the </w:t>
      </w:r>
      <w:r w:rsidRPr="00D84212">
        <w:rPr>
          <w:rFonts w:ascii="Times New Roman" w:hAnsi="Times New Roman"/>
        </w:rPr>
        <w:t>Ame</w:t>
      </w:r>
      <w:r w:rsidR="003C1075" w:rsidRPr="00D84212">
        <w:rPr>
          <w:rFonts w:ascii="Times New Roman" w:hAnsi="Times New Roman"/>
        </w:rPr>
        <w:t>nding Act was introduced into the Legislative Assembly o</w:t>
      </w:r>
      <w:r w:rsidR="006C3C48" w:rsidRPr="00D84212">
        <w:rPr>
          <w:rFonts w:ascii="Times New Roman" w:hAnsi="Times New Roman"/>
        </w:rPr>
        <w:t>n 1</w:t>
      </w:r>
      <w:r w:rsidR="00F05726" w:rsidRPr="00D84212">
        <w:rPr>
          <w:rFonts w:ascii="Times New Roman" w:hAnsi="Times New Roman"/>
        </w:rPr>
        <w:t>1</w:t>
      </w:r>
      <w:r w:rsidR="006C3C48" w:rsidRPr="00D84212">
        <w:rPr>
          <w:rFonts w:ascii="Times New Roman" w:hAnsi="Times New Roman"/>
        </w:rPr>
        <w:t xml:space="preserve"> August </w:t>
      </w:r>
      <w:r w:rsidR="00A46156" w:rsidRPr="00D84212">
        <w:rPr>
          <w:rFonts w:ascii="Times New Roman" w:hAnsi="Times New Roman"/>
        </w:rPr>
        <w:t>20</w:t>
      </w:r>
      <w:r w:rsidR="006E22D8" w:rsidRPr="00D84212">
        <w:rPr>
          <w:rFonts w:ascii="Times New Roman" w:hAnsi="Times New Roman"/>
        </w:rPr>
        <w:t>20</w:t>
      </w:r>
      <w:r w:rsidR="00F05726" w:rsidRPr="00D84212">
        <w:rPr>
          <w:rFonts w:ascii="Times New Roman" w:hAnsi="Times New Roman"/>
        </w:rPr>
        <w:t xml:space="preserve"> and passed </w:t>
      </w:r>
      <w:r w:rsidR="00686E3A" w:rsidRPr="00D84212">
        <w:rPr>
          <w:rFonts w:ascii="Times New Roman" w:hAnsi="Times New Roman"/>
        </w:rPr>
        <w:t>the next day</w:t>
      </w:r>
      <w:r w:rsidR="004E481F" w:rsidRPr="00D84212">
        <w:rPr>
          <w:rFonts w:ascii="Times New Roman" w:hAnsi="Times New Roman"/>
        </w:rPr>
        <w:t xml:space="preserve">. </w:t>
      </w:r>
      <w:r w:rsidR="008F7F8D" w:rsidRPr="00D84212">
        <w:rPr>
          <w:rFonts w:ascii="Times New Roman" w:hAnsi="Times New Roman"/>
        </w:rPr>
        <w:t>The Bill</w:t>
      </w:r>
      <w:r w:rsidR="003607CA" w:rsidRPr="00D84212">
        <w:rPr>
          <w:rFonts w:ascii="Times New Roman" w:hAnsi="Times New Roman"/>
        </w:rPr>
        <w:t xml:space="preserve"> was</w:t>
      </w:r>
      <w:r w:rsidR="008F7F8D" w:rsidRPr="00D84212">
        <w:rPr>
          <w:rFonts w:ascii="Times New Roman" w:hAnsi="Times New Roman"/>
        </w:rPr>
        <w:t xml:space="preserve"> </w:t>
      </w:r>
      <w:r w:rsidR="0070422A" w:rsidRPr="00D84212">
        <w:rPr>
          <w:rFonts w:ascii="Times New Roman" w:hAnsi="Times New Roman"/>
        </w:rPr>
        <w:t xml:space="preserve">then </w:t>
      </w:r>
      <w:r w:rsidR="006B0CDF" w:rsidRPr="00D84212">
        <w:rPr>
          <w:rFonts w:ascii="Times New Roman" w:hAnsi="Times New Roman"/>
        </w:rPr>
        <w:t xml:space="preserve">introduced into and passed by the Legislative Council </w:t>
      </w:r>
      <w:r w:rsidR="00AA434C" w:rsidRPr="00D84212">
        <w:rPr>
          <w:rFonts w:ascii="Times New Roman" w:hAnsi="Times New Roman"/>
        </w:rPr>
        <w:t>on 13 August 20</w:t>
      </w:r>
      <w:r w:rsidR="006E22D8" w:rsidRPr="00D84212">
        <w:rPr>
          <w:rFonts w:ascii="Times New Roman" w:hAnsi="Times New Roman"/>
        </w:rPr>
        <w:t>20</w:t>
      </w:r>
      <w:r w:rsidR="00A05176" w:rsidRPr="00D84212">
        <w:rPr>
          <w:rFonts w:ascii="Times New Roman" w:hAnsi="Times New Roman"/>
        </w:rPr>
        <w:t>.</w:t>
      </w:r>
      <w:r w:rsidR="00E9472C" w:rsidRPr="00D84212">
        <w:rPr>
          <w:rFonts w:ascii="Times New Roman" w:hAnsi="Times New Roman"/>
        </w:rPr>
        <w:t xml:space="preserve"> </w:t>
      </w:r>
      <w:r w:rsidR="0070422A" w:rsidRPr="00D84212">
        <w:rPr>
          <w:rFonts w:ascii="Times New Roman" w:hAnsi="Times New Roman"/>
        </w:rPr>
        <w:t>The Governor assented to the Bill on the same day</w:t>
      </w:r>
      <w:r w:rsidR="006140D6" w:rsidRPr="00D84212">
        <w:rPr>
          <w:rFonts w:ascii="Times New Roman" w:hAnsi="Times New Roman"/>
        </w:rPr>
        <w:t>.</w:t>
      </w:r>
    </w:p>
    <w:p w14:paraId="179439B7" w14:textId="4734FE8A" w:rsidR="001A6A50" w:rsidRPr="00D84212" w:rsidRDefault="00AA434C"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8716B8" w:rsidRPr="00D84212">
        <w:rPr>
          <w:rFonts w:ascii="Times New Roman" w:hAnsi="Times New Roman"/>
        </w:rPr>
        <w:t>T</w:t>
      </w:r>
      <w:r w:rsidRPr="00D84212">
        <w:rPr>
          <w:rFonts w:ascii="Times New Roman" w:hAnsi="Times New Roman"/>
        </w:rPr>
        <w:t>he Amending Act</w:t>
      </w:r>
      <w:r w:rsidR="00460B4B" w:rsidRPr="00D84212">
        <w:rPr>
          <w:rFonts w:ascii="Times New Roman" w:hAnsi="Times New Roman"/>
        </w:rPr>
        <w:t xml:space="preserve"> was expressed to </w:t>
      </w:r>
      <w:r w:rsidR="00F76290" w:rsidRPr="00D84212">
        <w:rPr>
          <w:rFonts w:ascii="Times New Roman" w:hAnsi="Times New Roman"/>
        </w:rPr>
        <w:t xml:space="preserve">operate to </w:t>
      </w:r>
      <w:r w:rsidR="00451D55" w:rsidRPr="00D84212">
        <w:rPr>
          <w:rFonts w:ascii="Times New Roman" w:hAnsi="Times New Roman"/>
        </w:rPr>
        <w:t xml:space="preserve">amend the State Act </w:t>
      </w:r>
      <w:r w:rsidR="00452E3F" w:rsidRPr="00D84212">
        <w:rPr>
          <w:rFonts w:ascii="Times New Roman" w:hAnsi="Times New Roman"/>
        </w:rPr>
        <w:t xml:space="preserve">to </w:t>
      </w:r>
      <w:r w:rsidR="00FC7AB8" w:rsidRPr="00D84212">
        <w:rPr>
          <w:rFonts w:ascii="Times New Roman" w:hAnsi="Times New Roman"/>
        </w:rPr>
        <w:t>insert Pt</w:t>
      </w:r>
      <w:r w:rsidR="009D244C" w:rsidRPr="00D84212">
        <w:rPr>
          <w:rFonts w:ascii="Times New Roman" w:hAnsi="Times New Roman"/>
        </w:rPr>
        <w:t xml:space="preserve"> 3</w:t>
      </w:r>
      <w:r w:rsidR="00186B44" w:rsidRPr="00D84212">
        <w:rPr>
          <w:rFonts w:ascii="Times New Roman" w:hAnsi="Times New Roman"/>
        </w:rPr>
        <w:t xml:space="preserve"> </w:t>
      </w:r>
      <w:r w:rsidR="005C3524" w:rsidRPr="00D84212">
        <w:rPr>
          <w:rFonts w:ascii="Times New Roman" w:hAnsi="Times New Roman"/>
        </w:rPr>
        <w:t xml:space="preserve">on the day it received </w:t>
      </w:r>
      <w:r w:rsidR="009656D1" w:rsidRPr="00D84212">
        <w:rPr>
          <w:rFonts w:ascii="Times New Roman" w:hAnsi="Times New Roman"/>
        </w:rPr>
        <w:t>assent</w:t>
      </w:r>
      <w:r w:rsidR="00352D38" w:rsidRPr="00D84212">
        <w:rPr>
          <w:rStyle w:val="FootnoteReference"/>
          <w:rFonts w:ascii="Times New Roman" w:hAnsi="Times New Roman"/>
          <w:sz w:val="24"/>
        </w:rPr>
        <w:footnoteReference w:id="15"/>
      </w:r>
      <w:r w:rsidR="009656D1" w:rsidRPr="00D84212">
        <w:rPr>
          <w:rFonts w:ascii="Times New Roman" w:hAnsi="Times New Roman"/>
        </w:rPr>
        <w:t xml:space="preserve">. </w:t>
      </w:r>
      <w:r w:rsidR="00FC69D2" w:rsidRPr="00D84212">
        <w:rPr>
          <w:rFonts w:ascii="Times New Roman" w:hAnsi="Times New Roman"/>
        </w:rPr>
        <w:t>T</w:t>
      </w:r>
      <w:r w:rsidR="00352D38" w:rsidRPr="00D84212">
        <w:rPr>
          <w:rFonts w:ascii="Times New Roman" w:hAnsi="Times New Roman"/>
        </w:rPr>
        <w:t xml:space="preserve">he </w:t>
      </w:r>
      <w:r w:rsidR="002B3EFE" w:rsidRPr="00D84212">
        <w:rPr>
          <w:rFonts w:ascii="Times New Roman" w:hAnsi="Times New Roman"/>
        </w:rPr>
        <w:t xml:space="preserve">effect </w:t>
      </w:r>
      <w:r w:rsidR="00ED3002" w:rsidRPr="00D84212">
        <w:rPr>
          <w:rFonts w:ascii="Times New Roman" w:hAnsi="Times New Roman"/>
        </w:rPr>
        <w:t>of the amendment</w:t>
      </w:r>
      <w:r w:rsidR="00FC69D2" w:rsidRPr="00D84212">
        <w:rPr>
          <w:rFonts w:ascii="Times New Roman" w:hAnsi="Times New Roman"/>
        </w:rPr>
        <w:t xml:space="preserve">, read with the </w:t>
      </w:r>
      <w:r w:rsidR="00FC69D2" w:rsidRPr="00D84212">
        <w:rPr>
          <w:rFonts w:ascii="Times New Roman" w:hAnsi="Times New Roman"/>
          <w:i/>
        </w:rPr>
        <w:t>Interpretation Act</w:t>
      </w:r>
      <w:r w:rsidR="00FC69D2" w:rsidRPr="00D84212">
        <w:rPr>
          <w:rFonts w:ascii="Times New Roman" w:hAnsi="Times New Roman"/>
        </w:rPr>
        <w:t>,</w:t>
      </w:r>
      <w:r w:rsidR="00ED3002" w:rsidRPr="00D84212">
        <w:rPr>
          <w:rFonts w:ascii="Times New Roman" w:hAnsi="Times New Roman"/>
        </w:rPr>
        <w:t xml:space="preserve"> </w:t>
      </w:r>
      <w:r w:rsidR="00B6136B" w:rsidRPr="00D84212">
        <w:rPr>
          <w:rFonts w:ascii="Times New Roman" w:hAnsi="Times New Roman"/>
        </w:rPr>
        <w:t>was to cause Pt</w:t>
      </w:r>
      <w:r w:rsidR="002234A3" w:rsidRPr="00D84212">
        <w:rPr>
          <w:rFonts w:ascii="Times New Roman" w:hAnsi="Times New Roman"/>
        </w:rPr>
        <w:t> </w:t>
      </w:r>
      <w:r w:rsidR="00B6136B" w:rsidRPr="00D84212">
        <w:rPr>
          <w:rFonts w:ascii="Times New Roman" w:hAnsi="Times New Roman"/>
        </w:rPr>
        <w:t>3 to commence at</w:t>
      </w:r>
      <w:r w:rsidR="00C4133D" w:rsidRPr="00D84212">
        <w:rPr>
          <w:rFonts w:ascii="Times New Roman" w:hAnsi="Times New Roman"/>
        </w:rPr>
        <w:t xml:space="preserve"> </w:t>
      </w:r>
      <w:r w:rsidR="00F76290" w:rsidRPr="00D84212">
        <w:rPr>
          <w:rFonts w:ascii="Times New Roman" w:hAnsi="Times New Roman"/>
        </w:rPr>
        <w:t>midnight on</w:t>
      </w:r>
      <w:r w:rsidR="00452E3F" w:rsidRPr="00D84212">
        <w:rPr>
          <w:rFonts w:ascii="Times New Roman" w:hAnsi="Times New Roman"/>
        </w:rPr>
        <w:t xml:space="preserve"> </w:t>
      </w:r>
      <w:r w:rsidR="00F76290" w:rsidRPr="00D84212">
        <w:rPr>
          <w:rFonts w:ascii="Times New Roman" w:hAnsi="Times New Roman"/>
        </w:rPr>
        <w:t>12</w:t>
      </w:r>
      <w:r w:rsidR="00472AC9" w:rsidRPr="00D84212">
        <w:rPr>
          <w:rFonts w:ascii="Times New Roman" w:hAnsi="Times New Roman"/>
        </w:rPr>
        <w:t> </w:t>
      </w:r>
      <w:r w:rsidR="00F76290" w:rsidRPr="00D84212">
        <w:rPr>
          <w:rFonts w:ascii="Times New Roman" w:hAnsi="Times New Roman"/>
        </w:rPr>
        <w:t>August</w:t>
      </w:r>
      <w:r w:rsidR="000C3454" w:rsidRPr="00D84212">
        <w:rPr>
          <w:rFonts w:ascii="Times New Roman" w:hAnsi="Times New Roman"/>
        </w:rPr>
        <w:t> </w:t>
      </w:r>
      <w:r w:rsidR="00F76290" w:rsidRPr="00D84212">
        <w:rPr>
          <w:rFonts w:ascii="Times New Roman" w:hAnsi="Times New Roman"/>
        </w:rPr>
        <w:t>20</w:t>
      </w:r>
      <w:r w:rsidR="006E22D8" w:rsidRPr="00D84212">
        <w:rPr>
          <w:rFonts w:ascii="Times New Roman" w:hAnsi="Times New Roman"/>
        </w:rPr>
        <w:t>20</w:t>
      </w:r>
      <w:r w:rsidR="008716B8" w:rsidRPr="00D84212">
        <w:rPr>
          <w:rStyle w:val="FootnoteReference"/>
          <w:rFonts w:ascii="Times New Roman" w:hAnsi="Times New Roman"/>
          <w:sz w:val="24"/>
        </w:rPr>
        <w:footnoteReference w:id="16"/>
      </w:r>
      <w:r w:rsidR="00C57866" w:rsidRPr="00D84212">
        <w:rPr>
          <w:rFonts w:ascii="Times New Roman" w:hAnsi="Times New Roman"/>
        </w:rPr>
        <w:t>, a time referred to in</w:t>
      </w:r>
      <w:r w:rsidR="008E0E6D" w:rsidRPr="00D84212">
        <w:rPr>
          <w:rFonts w:ascii="Times New Roman" w:hAnsi="Times New Roman"/>
        </w:rPr>
        <w:t xml:space="preserve"> Pt 3 as </w:t>
      </w:r>
      <w:r w:rsidR="00C57866" w:rsidRPr="00D84212">
        <w:rPr>
          <w:rFonts w:ascii="Times New Roman" w:hAnsi="Times New Roman"/>
        </w:rPr>
        <w:t>"commencement"</w:t>
      </w:r>
      <w:r w:rsidR="008716B8" w:rsidRPr="00D84212">
        <w:rPr>
          <w:rStyle w:val="FootnoteReference"/>
          <w:rFonts w:ascii="Times New Roman" w:hAnsi="Times New Roman"/>
          <w:sz w:val="24"/>
        </w:rPr>
        <w:footnoteReference w:id="17"/>
      </w:r>
      <w:r w:rsidR="00C57866" w:rsidRPr="00D84212">
        <w:rPr>
          <w:rFonts w:ascii="Times New Roman" w:hAnsi="Times New Roman"/>
        </w:rPr>
        <w:t>.</w:t>
      </w:r>
      <w:r w:rsidR="000D2C85" w:rsidRPr="00D84212">
        <w:rPr>
          <w:rFonts w:ascii="Times New Roman" w:hAnsi="Times New Roman"/>
        </w:rPr>
        <w:t xml:space="preserve"> The </w:t>
      </w:r>
      <w:r w:rsidR="00C368B1" w:rsidRPr="00D84212">
        <w:rPr>
          <w:rFonts w:ascii="Times New Roman" w:hAnsi="Times New Roman"/>
        </w:rPr>
        <w:t>P</w:t>
      </w:r>
      <w:r w:rsidR="000D2C85" w:rsidRPr="00D84212">
        <w:rPr>
          <w:rFonts w:ascii="Times New Roman" w:hAnsi="Times New Roman"/>
        </w:rPr>
        <w:t xml:space="preserve">art is expressed to have extra-territorial operation </w:t>
      </w:r>
      <w:r w:rsidR="00C42179" w:rsidRPr="00D84212">
        <w:rPr>
          <w:rFonts w:ascii="Times New Roman" w:hAnsi="Times New Roman"/>
        </w:rPr>
        <w:t xml:space="preserve">so far as the legislative power of the Parliament </w:t>
      </w:r>
      <w:r w:rsidR="00BC4669" w:rsidRPr="00D84212">
        <w:rPr>
          <w:rFonts w:ascii="Times New Roman" w:hAnsi="Times New Roman"/>
        </w:rPr>
        <w:t>of Western Australia permits</w:t>
      </w:r>
      <w:r w:rsidR="00BC4669" w:rsidRPr="00D84212">
        <w:rPr>
          <w:rStyle w:val="FootnoteReference"/>
          <w:rFonts w:ascii="Times New Roman" w:hAnsi="Times New Roman"/>
          <w:sz w:val="24"/>
        </w:rPr>
        <w:footnoteReference w:id="18"/>
      </w:r>
      <w:r w:rsidR="00BC4669" w:rsidRPr="00D84212">
        <w:rPr>
          <w:rFonts w:ascii="Times New Roman" w:hAnsi="Times New Roman"/>
        </w:rPr>
        <w:t>.</w:t>
      </w:r>
    </w:p>
    <w:p w14:paraId="2F39A185" w14:textId="01426787" w:rsidR="003A696B" w:rsidRPr="00D84212" w:rsidRDefault="008A497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6F1197" w:rsidRPr="00D84212">
        <w:rPr>
          <w:rFonts w:ascii="Times New Roman" w:hAnsi="Times New Roman"/>
        </w:rPr>
        <w:t xml:space="preserve">Machinery </w:t>
      </w:r>
      <w:r w:rsidR="000F799A" w:rsidRPr="00D84212">
        <w:rPr>
          <w:rFonts w:ascii="Times New Roman" w:hAnsi="Times New Roman"/>
        </w:rPr>
        <w:t xml:space="preserve">provisions </w:t>
      </w:r>
      <w:r w:rsidR="00642A79" w:rsidRPr="00D84212">
        <w:rPr>
          <w:rFonts w:ascii="Times New Roman" w:hAnsi="Times New Roman"/>
        </w:rPr>
        <w:t>within</w:t>
      </w:r>
      <w:r w:rsidR="00B16255" w:rsidRPr="00D84212">
        <w:rPr>
          <w:rFonts w:ascii="Times New Roman" w:hAnsi="Times New Roman"/>
        </w:rPr>
        <w:t xml:space="preserve"> Pt 3</w:t>
      </w:r>
      <w:r w:rsidR="00A167E7" w:rsidRPr="00D84212">
        <w:rPr>
          <w:rFonts w:ascii="Times New Roman" w:hAnsi="Times New Roman"/>
        </w:rPr>
        <w:t xml:space="preserve"> of the State Act</w:t>
      </w:r>
      <w:r w:rsidR="006F1197" w:rsidRPr="00D84212">
        <w:rPr>
          <w:rFonts w:ascii="Times New Roman" w:hAnsi="Times New Roman"/>
        </w:rPr>
        <w:t xml:space="preserve"> are noteworthy</w:t>
      </w:r>
      <w:r w:rsidR="00F965E6" w:rsidRPr="00D84212">
        <w:rPr>
          <w:rFonts w:ascii="Times New Roman" w:hAnsi="Times New Roman"/>
        </w:rPr>
        <w:t>. Section</w:t>
      </w:r>
      <w:r w:rsidR="00B16255" w:rsidRPr="00D84212">
        <w:rPr>
          <w:rFonts w:ascii="Times New Roman" w:hAnsi="Times New Roman"/>
        </w:rPr>
        <w:t xml:space="preserve"> 8(1) </w:t>
      </w:r>
      <w:r w:rsidR="00C368B1" w:rsidRPr="00D84212">
        <w:rPr>
          <w:rFonts w:ascii="Times New Roman" w:hAnsi="Times New Roman"/>
        </w:rPr>
        <w:t>combines with</w:t>
      </w:r>
      <w:r w:rsidR="00B16255" w:rsidRPr="00D84212">
        <w:rPr>
          <w:rFonts w:ascii="Times New Roman" w:hAnsi="Times New Roman"/>
        </w:rPr>
        <w:t xml:space="preserve"> </w:t>
      </w:r>
      <w:r w:rsidR="00F965E6" w:rsidRPr="00D84212">
        <w:rPr>
          <w:rFonts w:ascii="Times New Roman" w:hAnsi="Times New Roman"/>
        </w:rPr>
        <w:t xml:space="preserve">s </w:t>
      </w:r>
      <w:r w:rsidR="00B76AE0" w:rsidRPr="00D84212">
        <w:rPr>
          <w:rFonts w:ascii="Times New Roman" w:hAnsi="Times New Roman"/>
        </w:rPr>
        <w:t>8</w:t>
      </w:r>
      <w:r w:rsidR="00B16255" w:rsidRPr="00D84212">
        <w:rPr>
          <w:rFonts w:ascii="Times New Roman" w:hAnsi="Times New Roman"/>
        </w:rPr>
        <w:t xml:space="preserve">(2) </w:t>
      </w:r>
      <w:r w:rsidR="007074BF" w:rsidRPr="00D84212">
        <w:rPr>
          <w:rFonts w:ascii="Times New Roman" w:hAnsi="Times New Roman"/>
        </w:rPr>
        <w:t xml:space="preserve">to provide that Pt </w:t>
      </w:r>
      <w:r w:rsidR="00737F8C" w:rsidRPr="00D84212">
        <w:rPr>
          <w:rFonts w:ascii="Times New Roman" w:hAnsi="Times New Roman"/>
        </w:rPr>
        <w:t>3</w:t>
      </w:r>
      <w:r w:rsidR="007074BF" w:rsidRPr="00D84212">
        <w:rPr>
          <w:rFonts w:ascii="Times New Roman" w:hAnsi="Times New Roman"/>
        </w:rPr>
        <w:t xml:space="preserve"> "has effect despite P</w:t>
      </w:r>
      <w:r w:rsidR="00DC552C" w:rsidRPr="00D84212">
        <w:rPr>
          <w:rFonts w:ascii="Times New Roman" w:hAnsi="Times New Roman"/>
        </w:rPr>
        <w:t>ar</w:t>
      </w:r>
      <w:r w:rsidR="007074BF" w:rsidRPr="00D84212">
        <w:rPr>
          <w:rFonts w:ascii="Times New Roman" w:hAnsi="Times New Roman"/>
        </w:rPr>
        <w:t>t 2</w:t>
      </w:r>
      <w:r w:rsidR="00590748" w:rsidRPr="00D84212">
        <w:rPr>
          <w:rFonts w:ascii="Times New Roman" w:hAnsi="Times New Roman"/>
        </w:rPr>
        <w:t xml:space="preserve"> and any other Act or law"</w:t>
      </w:r>
      <w:r w:rsidR="00B231B9" w:rsidRPr="00D84212">
        <w:rPr>
          <w:rFonts w:ascii="Times New Roman" w:hAnsi="Times New Roman"/>
        </w:rPr>
        <w:t xml:space="preserve"> </w:t>
      </w:r>
      <w:r w:rsidR="00E973A5" w:rsidRPr="00D84212">
        <w:rPr>
          <w:rFonts w:ascii="Times New Roman" w:hAnsi="Times New Roman"/>
        </w:rPr>
        <w:t>and</w:t>
      </w:r>
      <w:r w:rsidR="009B3079" w:rsidRPr="00D84212">
        <w:rPr>
          <w:rFonts w:ascii="Times New Roman" w:hAnsi="Times New Roman"/>
        </w:rPr>
        <w:t xml:space="preserve"> that</w:t>
      </w:r>
      <w:r w:rsidR="0051612F" w:rsidRPr="00D84212">
        <w:rPr>
          <w:rFonts w:ascii="Times New Roman" w:hAnsi="Times New Roman"/>
        </w:rPr>
        <w:t xml:space="preserve">, </w:t>
      </w:r>
      <w:r w:rsidR="003C67B1" w:rsidRPr="00D84212">
        <w:rPr>
          <w:rFonts w:ascii="Times New Roman" w:hAnsi="Times New Roman"/>
        </w:rPr>
        <w:t>"[s]</w:t>
      </w:r>
      <w:proofErr w:type="spellStart"/>
      <w:r w:rsidR="003C67B1" w:rsidRPr="00D84212">
        <w:rPr>
          <w:rFonts w:ascii="Times New Roman" w:hAnsi="Times New Roman"/>
        </w:rPr>
        <w:t>ubject</w:t>
      </w:r>
      <w:proofErr w:type="spellEnd"/>
      <w:r w:rsidR="003C67B1" w:rsidRPr="00D84212">
        <w:rPr>
          <w:rFonts w:ascii="Times New Roman" w:hAnsi="Times New Roman"/>
        </w:rPr>
        <w:t xml:space="preserve"> to" Pt 3</w:t>
      </w:r>
      <w:r w:rsidR="0051612F" w:rsidRPr="00D84212">
        <w:rPr>
          <w:rFonts w:ascii="Times New Roman" w:hAnsi="Times New Roman"/>
        </w:rPr>
        <w:t xml:space="preserve">, </w:t>
      </w:r>
      <w:r w:rsidR="003C67B1" w:rsidRPr="00D84212">
        <w:rPr>
          <w:rFonts w:ascii="Times New Roman" w:hAnsi="Times New Roman"/>
        </w:rPr>
        <w:t xml:space="preserve">the State Agreement </w:t>
      </w:r>
      <w:r w:rsidR="00EA4353" w:rsidRPr="00D84212">
        <w:rPr>
          <w:rFonts w:ascii="Times New Roman" w:hAnsi="Times New Roman"/>
        </w:rPr>
        <w:t xml:space="preserve">"continues to operate in accordance with its provisions </w:t>
      </w:r>
      <w:r w:rsidR="006402EC" w:rsidRPr="00D84212">
        <w:rPr>
          <w:rFonts w:ascii="Times New Roman" w:hAnsi="Times New Roman"/>
        </w:rPr>
        <w:t>and as provided for under</w:t>
      </w:r>
      <w:r w:rsidR="008826E5" w:rsidRPr="00D84212">
        <w:rPr>
          <w:rFonts w:ascii="Times New Roman" w:hAnsi="Times New Roman"/>
        </w:rPr>
        <w:t>"</w:t>
      </w:r>
      <w:r w:rsidR="006402EC" w:rsidRPr="00D84212">
        <w:rPr>
          <w:rFonts w:ascii="Times New Roman" w:hAnsi="Times New Roman"/>
        </w:rPr>
        <w:t xml:space="preserve"> Pt 2. </w:t>
      </w:r>
    </w:p>
    <w:p w14:paraId="3E198CB4" w14:textId="43896812" w:rsidR="00C47B34" w:rsidRPr="00D84212" w:rsidRDefault="003A696B"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A75C01" w:rsidRPr="00D84212">
        <w:rPr>
          <w:rFonts w:ascii="Times New Roman" w:hAnsi="Times New Roman"/>
        </w:rPr>
        <w:t>Importantly, s</w:t>
      </w:r>
      <w:r w:rsidR="009D0AF9" w:rsidRPr="00D84212">
        <w:rPr>
          <w:rFonts w:ascii="Times New Roman" w:hAnsi="Times New Roman"/>
        </w:rPr>
        <w:t xml:space="preserve"> 8(</w:t>
      </w:r>
      <w:r w:rsidR="00B2555E" w:rsidRPr="00D84212">
        <w:rPr>
          <w:rFonts w:ascii="Times New Roman" w:hAnsi="Times New Roman"/>
        </w:rPr>
        <w:t>4</w:t>
      </w:r>
      <w:r w:rsidR="009D0AF9" w:rsidRPr="00D84212">
        <w:rPr>
          <w:rFonts w:ascii="Times New Roman" w:hAnsi="Times New Roman"/>
        </w:rPr>
        <w:t xml:space="preserve">) and </w:t>
      </w:r>
      <w:r w:rsidR="00E973A5" w:rsidRPr="00D84212">
        <w:rPr>
          <w:rFonts w:ascii="Times New Roman" w:hAnsi="Times New Roman"/>
        </w:rPr>
        <w:t xml:space="preserve">s </w:t>
      </w:r>
      <w:r w:rsidR="00B76AE0" w:rsidRPr="00D84212">
        <w:rPr>
          <w:rFonts w:ascii="Times New Roman" w:hAnsi="Times New Roman"/>
        </w:rPr>
        <w:t>8</w:t>
      </w:r>
      <w:r w:rsidR="009D0AF9" w:rsidRPr="00D84212">
        <w:rPr>
          <w:rFonts w:ascii="Times New Roman" w:hAnsi="Times New Roman"/>
        </w:rPr>
        <w:t>(</w:t>
      </w:r>
      <w:r w:rsidR="00B2555E" w:rsidRPr="00D84212">
        <w:rPr>
          <w:rFonts w:ascii="Times New Roman" w:hAnsi="Times New Roman"/>
        </w:rPr>
        <w:t>5</w:t>
      </w:r>
      <w:r w:rsidR="009D0AF9" w:rsidRPr="00D84212">
        <w:rPr>
          <w:rFonts w:ascii="Times New Roman" w:hAnsi="Times New Roman"/>
        </w:rPr>
        <w:t>)</w:t>
      </w:r>
      <w:r w:rsidR="00603C8B" w:rsidRPr="00D84212">
        <w:rPr>
          <w:rFonts w:ascii="Times New Roman" w:hAnsi="Times New Roman"/>
        </w:rPr>
        <w:t xml:space="preserve"> make specific </w:t>
      </w:r>
      <w:r w:rsidR="00FE625E" w:rsidRPr="00D84212">
        <w:rPr>
          <w:rFonts w:ascii="Times New Roman" w:hAnsi="Times New Roman"/>
        </w:rPr>
        <w:t xml:space="preserve">and complementary </w:t>
      </w:r>
      <w:r w:rsidR="00603C8B" w:rsidRPr="00D84212">
        <w:rPr>
          <w:rFonts w:ascii="Times New Roman" w:hAnsi="Times New Roman"/>
        </w:rPr>
        <w:t xml:space="preserve">provision </w:t>
      </w:r>
      <w:r w:rsidR="00BF0BDE" w:rsidRPr="00D84212">
        <w:rPr>
          <w:rFonts w:ascii="Times New Roman" w:hAnsi="Times New Roman"/>
        </w:rPr>
        <w:t>for</w:t>
      </w:r>
      <w:r w:rsidR="00AB199D" w:rsidRPr="00D84212">
        <w:rPr>
          <w:rFonts w:ascii="Times New Roman" w:hAnsi="Times New Roman"/>
        </w:rPr>
        <w:t xml:space="preserve"> </w:t>
      </w:r>
      <w:r w:rsidR="005C698C" w:rsidRPr="00D84212">
        <w:rPr>
          <w:rFonts w:ascii="Times New Roman" w:hAnsi="Times New Roman"/>
        </w:rPr>
        <w:t xml:space="preserve">the substantive </w:t>
      </w:r>
      <w:r w:rsidR="00AB199D" w:rsidRPr="00D84212">
        <w:rPr>
          <w:rFonts w:ascii="Times New Roman" w:hAnsi="Times New Roman"/>
        </w:rPr>
        <w:t>provisions of Pt 3</w:t>
      </w:r>
      <w:r w:rsidR="0088128C" w:rsidRPr="00D84212">
        <w:rPr>
          <w:rFonts w:ascii="Times New Roman" w:hAnsi="Times New Roman"/>
        </w:rPr>
        <w:t xml:space="preserve"> </w:t>
      </w:r>
      <w:r w:rsidR="003764A4" w:rsidRPr="00D84212">
        <w:rPr>
          <w:rFonts w:ascii="Times New Roman" w:hAnsi="Times New Roman"/>
        </w:rPr>
        <w:t xml:space="preserve">to </w:t>
      </w:r>
      <w:r w:rsidR="004E2883" w:rsidRPr="00D84212">
        <w:rPr>
          <w:rFonts w:ascii="Times New Roman" w:hAnsi="Times New Roman"/>
        </w:rPr>
        <w:t xml:space="preserve">have </w:t>
      </w:r>
      <w:r w:rsidR="00874FD8" w:rsidRPr="00D84212">
        <w:rPr>
          <w:rFonts w:ascii="Times New Roman" w:hAnsi="Times New Roman"/>
        </w:rPr>
        <w:t>dist</w:t>
      </w:r>
      <w:r w:rsidR="00B27E31" w:rsidRPr="00D84212">
        <w:rPr>
          <w:rFonts w:ascii="Times New Roman" w:hAnsi="Times New Roman"/>
        </w:rPr>
        <w:t>inct and severable</w:t>
      </w:r>
      <w:r w:rsidR="00874FD8" w:rsidRPr="00D84212">
        <w:rPr>
          <w:rFonts w:ascii="Times New Roman" w:hAnsi="Times New Roman"/>
        </w:rPr>
        <w:t xml:space="preserve"> </w:t>
      </w:r>
      <w:r w:rsidR="004E2883" w:rsidRPr="00D84212">
        <w:rPr>
          <w:rFonts w:ascii="Times New Roman" w:hAnsi="Times New Roman"/>
        </w:rPr>
        <w:t>operation</w:t>
      </w:r>
      <w:r w:rsidR="00C45593" w:rsidRPr="00D84212">
        <w:rPr>
          <w:rFonts w:ascii="Times New Roman" w:hAnsi="Times New Roman"/>
        </w:rPr>
        <w:t>s</w:t>
      </w:r>
      <w:r w:rsidR="004E2883" w:rsidRPr="00D84212">
        <w:rPr>
          <w:rFonts w:ascii="Times New Roman" w:hAnsi="Times New Roman"/>
        </w:rPr>
        <w:t xml:space="preserve"> </w:t>
      </w:r>
      <w:r w:rsidR="0088128C" w:rsidRPr="00D84212">
        <w:rPr>
          <w:rFonts w:ascii="Times New Roman" w:hAnsi="Times New Roman"/>
        </w:rPr>
        <w:t>in the event of invalidity</w:t>
      </w:r>
      <w:r w:rsidR="00B2555E" w:rsidRPr="00D84212">
        <w:rPr>
          <w:rFonts w:ascii="Times New Roman" w:hAnsi="Times New Roman"/>
        </w:rPr>
        <w:t xml:space="preserve">. </w:t>
      </w:r>
      <w:r w:rsidR="00A95047" w:rsidRPr="00D84212">
        <w:rPr>
          <w:rFonts w:ascii="Times New Roman" w:hAnsi="Times New Roman"/>
        </w:rPr>
        <w:t xml:space="preserve">Noting that s 8(1) displaces the operation of </w:t>
      </w:r>
      <w:r w:rsidR="003662DC" w:rsidRPr="00D84212">
        <w:rPr>
          <w:rFonts w:ascii="Times New Roman" w:hAnsi="Times New Roman"/>
        </w:rPr>
        <w:t xml:space="preserve">the standard severance provision in the </w:t>
      </w:r>
      <w:r w:rsidR="003662DC" w:rsidRPr="00D84212">
        <w:rPr>
          <w:rFonts w:ascii="Times New Roman" w:hAnsi="Times New Roman"/>
          <w:i/>
        </w:rPr>
        <w:t>Interpretation Act</w:t>
      </w:r>
      <w:r w:rsidR="005B6799" w:rsidRPr="00D84212">
        <w:rPr>
          <w:rStyle w:val="FootnoteReference"/>
          <w:rFonts w:ascii="Times New Roman" w:hAnsi="Times New Roman"/>
          <w:sz w:val="24"/>
        </w:rPr>
        <w:footnoteReference w:id="19"/>
      </w:r>
      <w:r w:rsidR="003662DC" w:rsidRPr="00D84212">
        <w:rPr>
          <w:rFonts w:ascii="Times New Roman" w:hAnsi="Times New Roman"/>
        </w:rPr>
        <w:t xml:space="preserve"> for the purposes of Pt 3, s 8(4) and s 8(5) leave no room for inference</w:t>
      </w:r>
      <w:r w:rsidR="00E21EEB" w:rsidRPr="00D84212">
        <w:rPr>
          <w:rStyle w:val="FootnoteReference"/>
          <w:rFonts w:ascii="Times New Roman" w:hAnsi="Times New Roman"/>
          <w:sz w:val="24"/>
        </w:rPr>
        <w:footnoteReference w:id="20"/>
      </w:r>
      <w:r w:rsidR="00906D31" w:rsidRPr="00D84212">
        <w:rPr>
          <w:rFonts w:ascii="Times New Roman" w:hAnsi="Times New Roman"/>
        </w:rPr>
        <w:t xml:space="preserve"> that </w:t>
      </w:r>
      <w:r w:rsidR="00590748" w:rsidRPr="00D84212">
        <w:rPr>
          <w:rFonts w:ascii="Times New Roman" w:hAnsi="Times New Roman"/>
        </w:rPr>
        <w:t>th</w:t>
      </w:r>
      <w:r w:rsidR="007F5ADC" w:rsidRPr="00D84212">
        <w:rPr>
          <w:rFonts w:ascii="Times New Roman" w:hAnsi="Times New Roman"/>
        </w:rPr>
        <w:t>ose provisions</w:t>
      </w:r>
      <w:r w:rsidR="00590748" w:rsidRPr="00D84212">
        <w:rPr>
          <w:rFonts w:ascii="Times New Roman" w:hAnsi="Times New Roman"/>
        </w:rPr>
        <w:t xml:space="preserve"> </w:t>
      </w:r>
      <w:r w:rsidR="00E44CD2" w:rsidRPr="00D84212">
        <w:rPr>
          <w:rFonts w:ascii="Times New Roman" w:hAnsi="Times New Roman"/>
        </w:rPr>
        <w:t>can</w:t>
      </w:r>
      <w:r w:rsidR="00590748" w:rsidRPr="00D84212">
        <w:rPr>
          <w:rFonts w:ascii="Times New Roman" w:hAnsi="Times New Roman"/>
        </w:rPr>
        <w:t xml:space="preserve"> in tu</w:t>
      </w:r>
      <w:r w:rsidR="008220FD" w:rsidRPr="00D84212">
        <w:rPr>
          <w:rFonts w:ascii="Times New Roman" w:hAnsi="Times New Roman"/>
        </w:rPr>
        <w:t>r</w:t>
      </w:r>
      <w:r w:rsidR="00590748" w:rsidRPr="00D84212">
        <w:rPr>
          <w:rFonts w:ascii="Times New Roman" w:hAnsi="Times New Roman"/>
        </w:rPr>
        <w:t xml:space="preserve">n </w:t>
      </w:r>
      <w:r w:rsidR="007F5ADC" w:rsidRPr="00D84212">
        <w:rPr>
          <w:rFonts w:ascii="Times New Roman" w:hAnsi="Times New Roman"/>
        </w:rPr>
        <w:t xml:space="preserve">themselves </w:t>
      </w:r>
      <w:r w:rsidR="00590748" w:rsidRPr="00D84212">
        <w:rPr>
          <w:rFonts w:ascii="Times New Roman" w:hAnsi="Times New Roman"/>
        </w:rPr>
        <w:t xml:space="preserve">be displaced </w:t>
      </w:r>
      <w:r w:rsidR="00266D02" w:rsidRPr="00D84212">
        <w:rPr>
          <w:rFonts w:ascii="Times New Roman" w:hAnsi="Times New Roman"/>
        </w:rPr>
        <w:t xml:space="preserve">through </w:t>
      </w:r>
      <w:r w:rsidR="00E44CD2" w:rsidRPr="00D84212">
        <w:rPr>
          <w:rFonts w:ascii="Times New Roman" w:hAnsi="Times New Roman"/>
        </w:rPr>
        <w:t xml:space="preserve">discernment of </w:t>
      </w:r>
      <w:r w:rsidR="00885A9F" w:rsidRPr="00D84212">
        <w:rPr>
          <w:rFonts w:ascii="Times New Roman" w:hAnsi="Times New Roman"/>
        </w:rPr>
        <w:t xml:space="preserve">a contrary intention </w:t>
      </w:r>
      <w:r w:rsidR="00131F73" w:rsidRPr="00D84212">
        <w:rPr>
          <w:rFonts w:ascii="Times New Roman" w:hAnsi="Times New Roman"/>
        </w:rPr>
        <w:t>in Pt 3</w:t>
      </w:r>
      <w:r w:rsidR="00131F73" w:rsidRPr="00D84212">
        <w:rPr>
          <w:rStyle w:val="FootnoteReference"/>
          <w:rFonts w:ascii="Times New Roman" w:hAnsi="Times New Roman"/>
          <w:sz w:val="24"/>
        </w:rPr>
        <w:footnoteReference w:id="21"/>
      </w:r>
      <w:r w:rsidR="00131F73" w:rsidRPr="00D84212">
        <w:rPr>
          <w:rFonts w:ascii="Times New Roman" w:hAnsi="Times New Roman"/>
        </w:rPr>
        <w:t xml:space="preserve">. </w:t>
      </w:r>
      <w:r w:rsidR="008734A4" w:rsidRPr="00D84212">
        <w:rPr>
          <w:rFonts w:ascii="Times New Roman" w:hAnsi="Times New Roman"/>
        </w:rPr>
        <w:t>Despite being</w:t>
      </w:r>
      <w:r w:rsidR="00642181" w:rsidRPr="00D84212">
        <w:rPr>
          <w:rFonts w:ascii="Times New Roman" w:hAnsi="Times New Roman"/>
        </w:rPr>
        <w:t xml:space="preserve"> </w:t>
      </w:r>
      <w:r w:rsidR="00AD0044" w:rsidRPr="00D84212">
        <w:rPr>
          <w:rFonts w:ascii="Times New Roman" w:hAnsi="Times New Roman"/>
        </w:rPr>
        <w:lastRenderedPageBreak/>
        <w:t xml:space="preserve">mentioned in </w:t>
      </w:r>
      <w:r w:rsidR="00110282" w:rsidRPr="00D84212">
        <w:rPr>
          <w:rFonts w:ascii="Times New Roman" w:hAnsi="Times New Roman"/>
        </w:rPr>
        <w:t>a ques</w:t>
      </w:r>
      <w:r w:rsidR="00067DA3" w:rsidRPr="00D84212">
        <w:rPr>
          <w:rFonts w:ascii="Times New Roman" w:hAnsi="Times New Roman"/>
        </w:rPr>
        <w:t>tion stated in the special case, t</w:t>
      </w:r>
      <w:r w:rsidR="00944A80" w:rsidRPr="00D84212">
        <w:rPr>
          <w:rFonts w:ascii="Times New Roman" w:hAnsi="Times New Roman"/>
        </w:rPr>
        <w:t xml:space="preserve">he validity of </w:t>
      </w:r>
      <w:r w:rsidR="00622985" w:rsidRPr="00D84212">
        <w:rPr>
          <w:rFonts w:ascii="Times New Roman" w:hAnsi="Times New Roman"/>
        </w:rPr>
        <w:t>neither</w:t>
      </w:r>
      <w:r w:rsidR="00944A80" w:rsidRPr="00D84212">
        <w:rPr>
          <w:rFonts w:ascii="Times New Roman" w:hAnsi="Times New Roman"/>
        </w:rPr>
        <w:t xml:space="preserve"> is separately challenged in the proceeding</w:t>
      </w:r>
      <w:r w:rsidR="00622985" w:rsidRPr="00D84212">
        <w:rPr>
          <w:rFonts w:ascii="Times New Roman" w:hAnsi="Times New Roman"/>
        </w:rPr>
        <w:t xml:space="preserve">. </w:t>
      </w:r>
      <w:r w:rsidR="00B2555E" w:rsidRPr="00D84212">
        <w:rPr>
          <w:rFonts w:ascii="Times New Roman" w:hAnsi="Times New Roman"/>
        </w:rPr>
        <w:t xml:space="preserve">Sufficient for present purposes is </w:t>
      </w:r>
      <w:r w:rsidR="008471D6" w:rsidRPr="00D84212">
        <w:rPr>
          <w:rFonts w:ascii="Times New Roman" w:hAnsi="Times New Roman"/>
        </w:rPr>
        <w:t xml:space="preserve">therefore </w:t>
      </w:r>
      <w:r w:rsidR="00B2555E" w:rsidRPr="00D84212">
        <w:rPr>
          <w:rFonts w:ascii="Times New Roman" w:hAnsi="Times New Roman"/>
        </w:rPr>
        <w:t>to note th</w:t>
      </w:r>
      <w:r w:rsidR="008471D6" w:rsidRPr="00D84212">
        <w:rPr>
          <w:rFonts w:ascii="Times New Roman" w:hAnsi="Times New Roman"/>
        </w:rPr>
        <w:t xml:space="preserve">e terms of </w:t>
      </w:r>
      <w:r w:rsidR="00B2555E" w:rsidRPr="00D84212">
        <w:rPr>
          <w:rFonts w:ascii="Times New Roman" w:hAnsi="Times New Roman"/>
        </w:rPr>
        <w:t>s 8(5)</w:t>
      </w:r>
      <w:r w:rsidR="006411A3" w:rsidRPr="00D84212">
        <w:rPr>
          <w:rFonts w:ascii="Times New Roman" w:hAnsi="Times New Roman"/>
        </w:rPr>
        <w:t xml:space="preserve">, which </w:t>
      </w:r>
      <w:r w:rsidR="00622985" w:rsidRPr="00D84212">
        <w:rPr>
          <w:rFonts w:ascii="Times New Roman" w:hAnsi="Times New Roman"/>
        </w:rPr>
        <w:t xml:space="preserve">provides </w:t>
      </w:r>
      <w:r w:rsidR="00B2555E" w:rsidRPr="00D84212">
        <w:rPr>
          <w:rFonts w:ascii="Times New Roman" w:hAnsi="Times New Roman"/>
        </w:rPr>
        <w:t xml:space="preserve">that </w:t>
      </w:r>
      <w:r w:rsidR="001B66B0" w:rsidRPr="00D84212">
        <w:rPr>
          <w:rFonts w:ascii="Times New Roman" w:hAnsi="Times New Roman"/>
        </w:rPr>
        <w:t>if "a provision of [Pt 3], or a part of a provision of [Pt 3], is not valid for any reason, the rest of [Pt 3] is to be regarded as divisible from, and capable of operating independently of, the provision, or the part of a provision, that is not valid</w:t>
      </w:r>
      <w:r w:rsidR="00C4167B" w:rsidRPr="00D84212">
        <w:rPr>
          <w:rFonts w:ascii="Times New Roman" w:hAnsi="Times New Roman"/>
        </w:rPr>
        <w:t>"</w:t>
      </w:r>
      <w:r w:rsidR="001B66B0" w:rsidRPr="00D84212">
        <w:rPr>
          <w:rFonts w:ascii="Times New Roman" w:hAnsi="Times New Roman"/>
        </w:rPr>
        <w:t xml:space="preserve">. </w:t>
      </w:r>
      <w:r w:rsidR="007B1E77" w:rsidRPr="00D84212">
        <w:rPr>
          <w:rFonts w:ascii="Times New Roman" w:hAnsi="Times New Roman"/>
        </w:rPr>
        <w:t xml:space="preserve"> </w:t>
      </w:r>
    </w:p>
    <w:p w14:paraId="09776E30" w14:textId="1A78D3F1" w:rsidR="002B010B" w:rsidRPr="00D84212" w:rsidRDefault="008C11B1"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971C15" w:rsidRPr="00D84212">
        <w:rPr>
          <w:rFonts w:ascii="Times New Roman" w:hAnsi="Times New Roman"/>
        </w:rPr>
        <w:t>M</w:t>
      </w:r>
      <w:r w:rsidR="004E7356" w:rsidRPr="00D84212">
        <w:rPr>
          <w:rFonts w:ascii="Times New Roman" w:hAnsi="Times New Roman"/>
        </w:rPr>
        <w:t xml:space="preserve">achinery provisions within Pt 3 </w:t>
      </w:r>
      <w:r w:rsidR="0072779F" w:rsidRPr="00D84212">
        <w:rPr>
          <w:rFonts w:ascii="Times New Roman" w:hAnsi="Times New Roman"/>
        </w:rPr>
        <w:t xml:space="preserve">also </w:t>
      </w:r>
      <w:r w:rsidR="00971C15" w:rsidRPr="00D84212">
        <w:rPr>
          <w:rFonts w:ascii="Times New Roman" w:hAnsi="Times New Roman"/>
        </w:rPr>
        <w:t xml:space="preserve">include </w:t>
      </w:r>
      <w:r w:rsidR="0072779F" w:rsidRPr="00D84212">
        <w:rPr>
          <w:rFonts w:ascii="Times New Roman" w:hAnsi="Times New Roman"/>
        </w:rPr>
        <w:t>those which</w:t>
      </w:r>
      <w:r w:rsidR="000B2CFC" w:rsidRPr="00D84212">
        <w:rPr>
          <w:rFonts w:ascii="Times New Roman" w:hAnsi="Times New Roman"/>
        </w:rPr>
        <w:t xml:space="preserve"> </w:t>
      </w:r>
      <w:r w:rsidR="00FE625E" w:rsidRPr="00D84212">
        <w:rPr>
          <w:rFonts w:ascii="Times New Roman" w:hAnsi="Times New Roman"/>
        </w:rPr>
        <w:t xml:space="preserve">empower the making of </w:t>
      </w:r>
      <w:r w:rsidR="007F24F2" w:rsidRPr="00D84212">
        <w:rPr>
          <w:rFonts w:ascii="Times New Roman" w:hAnsi="Times New Roman"/>
        </w:rPr>
        <w:t>"</w:t>
      </w:r>
      <w:r w:rsidR="000B2CFC" w:rsidRPr="00D84212">
        <w:rPr>
          <w:rFonts w:ascii="Times New Roman" w:hAnsi="Times New Roman"/>
        </w:rPr>
        <w:t>subsidiary legislation</w:t>
      </w:r>
      <w:r w:rsidR="007F24F2" w:rsidRPr="00D84212">
        <w:rPr>
          <w:rFonts w:ascii="Times New Roman" w:hAnsi="Times New Roman"/>
        </w:rPr>
        <w:t>"</w:t>
      </w:r>
      <w:r w:rsidR="000B2CFC" w:rsidRPr="00D84212">
        <w:rPr>
          <w:rFonts w:ascii="Times New Roman" w:hAnsi="Times New Roman"/>
        </w:rPr>
        <w:t xml:space="preserve"> </w:t>
      </w:r>
      <w:r w:rsidR="007F24F2" w:rsidRPr="00D84212">
        <w:rPr>
          <w:rFonts w:ascii="Times New Roman" w:hAnsi="Times New Roman"/>
        </w:rPr>
        <w:t xml:space="preserve">in the form of regulations under s 29 </w:t>
      </w:r>
      <w:r w:rsidR="001272BA" w:rsidRPr="00D84212">
        <w:rPr>
          <w:rFonts w:ascii="Times New Roman" w:hAnsi="Times New Roman"/>
        </w:rPr>
        <w:t>and</w:t>
      </w:r>
      <w:r w:rsidR="007F24F2" w:rsidRPr="00D84212">
        <w:rPr>
          <w:rFonts w:ascii="Times New Roman" w:hAnsi="Times New Roman"/>
        </w:rPr>
        <w:t xml:space="preserve"> orders </w:t>
      </w:r>
      <w:r w:rsidR="00E46431" w:rsidRPr="00D84212">
        <w:rPr>
          <w:rFonts w:ascii="Times New Roman" w:hAnsi="Times New Roman"/>
        </w:rPr>
        <w:t>under s 30</w:t>
      </w:r>
      <w:r w:rsidR="00BC7192" w:rsidRPr="00D84212">
        <w:rPr>
          <w:rFonts w:ascii="Times New Roman" w:hAnsi="Times New Roman"/>
        </w:rPr>
        <w:t xml:space="preserve">. </w:t>
      </w:r>
      <w:r w:rsidR="00A173BE" w:rsidRPr="00D84212">
        <w:rPr>
          <w:rFonts w:ascii="Times New Roman" w:hAnsi="Times New Roman"/>
        </w:rPr>
        <w:t>The</w:t>
      </w:r>
      <w:r w:rsidR="00AC3F3C" w:rsidRPr="00D84212">
        <w:rPr>
          <w:rFonts w:ascii="Times New Roman" w:hAnsi="Times New Roman"/>
        </w:rPr>
        <w:t xml:space="preserve"> </w:t>
      </w:r>
      <w:r w:rsidR="00944A5E" w:rsidRPr="00D84212">
        <w:rPr>
          <w:rFonts w:ascii="Times New Roman" w:hAnsi="Times New Roman"/>
        </w:rPr>
        <w:t xml:space="preserve">regulation-making power </w:t>
      </w:r>
      <w:r w:rsidR="00A173BE" w:rsidRPr="00D84212">
        <w:rPr>
          <w:rFonts w:ascii="Times New Roman" w:hAnsi="Times New Roman"/>
        </w:rPr>
        <w:t xml:space="preserve">conferred by s 29 </w:t>
      </w:r>
      <w:r w:rsidR="00456A69" w:rsidRPr="00D84212">
        <w:rPr>
          <w:rFonts w:ascii="Times New Roman" w:hAnsi="Times New Roman"/>
        </w:rPr>
        <w:t xml:space="preserve">is </w:t>
      </w:r>
      <w:r w:rsidR="00944A5E" w:rsidRPr="00D84212">
        <w:rPr>
          <w:rFonts w:ascii="Times New Roman" w:hAnsi="Times New Roman"/>
        </w:rPr>
        <w:t xml:space="preserve">expressed </w:t>
      </w:r>
      <w:r w:rsidR="00456A69" w:rsidRPr="00D84212">
        <w:rPr>
          <w:rFonts w:ascii="Times New Roman" w:hAnsi="Times New Roman"/>
        </w:rPr>
        <w:t>in familiar form</w:t>
      </w:r>
      <w:r w:rsidR="00456A69" w:rsidRPr="00D84212">
        <w:rPr>
          <w:rStyle w:val="FootnoteReference"/>
          <w:rFonts w:ascii="Times New Roman" w:hAnsi="Times New Roman"/>
          <w:sz w:val="24"/>
        </w:rPr>
        <w:footnoteReference w:id="22"/>
      </w:r>
      <w:r w:rsidR="00456A69" w:rsidRPr="00D84212">
        <w:rPr>
          <w:rFonts w:ascii="Times New Roman" w:hAnsi="Times New Roman"/>
        </w:rPr>
        <w:t xml:space="preserve"> </w:t>
      </w:r>
      <w:r w:rsidR="00944A5E" w:rsidRPr="00D84212">
        <w:rPr>
          <w:rFonts w:ascii="Times New Roman" w:hAnsi="Times New Roman"/>
        </w:rPr>
        <w:t xml:space="preserve">to </w:t>
      </w:r>
      <w:r w:rsidR="009C18A5" w:rsidRPr="00D84212">
        <w:rPr>
          <w:rFonts w:ascii="Times New Roman" w:hAnsi="Times New Roman"/>
        </w:rPr>
        <w:t xml:space="preserve">empower the Governor to make regulations prescribing matters </w:t>
      </w:r>
      <w:r w:rsidR="00927432" w:rsidRPr="00D84212">
        <w:rPr>
          <w:rFonts w:ascii="Times New Roman" w:hAnsi="Times New Roman"/>
        </w:rPr>
        <w:t>"</w:t>
      </w:r>
      <w:r w:rsidR="009C18A5" w:rsidRPr="00D84212">
        <w:rPr>
          <w:rFonts w:ascii="Times New Roman" w:hAnsi="Times New Roman"/>
        </w:rPr>
        <w:t>necessary or convenient</w:t>
      </w:r>
      <w:r w:rsidR="00927432" w:rsidRPr="00D84212">
        <w:rPr>
          <w:rFonts w:ascii="Times New Roman" w:hAnsi="Times New Roman"/>
        </w:rPr>
        <w:t>"</w:t>
      </w:r>
      <w:r w:rsidR="009C18A5" w:rsidRPr="00D84212">
        <w:rPr>
          <w:rFonts w:ascii="Times New Roman" w:hAnsi="Times New Roman"/>
        </w:rPr>
        <w:t xml:space="preserve"> to be prescribed for giving effect to</w:t>
      </w:r>
      <w:r w:rsidR="008E2ADE" w:rsidRPr="00D84212">
        <w:rPr>
          <w:rFonts w:ascii="Times New Roman" w:hAnsi="Times New Roman"/>
        </w:rPr>
        <w:t xml:space="preserve"> </w:t>
      </w:r>
      <w:r w:rsidR="009C18A5" w:rsidRPr="00D84212">
        <w:rPr>
          <w:rFonts w:ascii="Times New Roman" w:hAnsi="Times New Roman"/>
        </w:rPr>
        <w:t>P</w:t>
      </w:r>
      <w:r w:rsidR="00FA6E00" w:rsidRPr="00D84212">
        <w:rPr>
          <w:rFonts w:ascii="Times New Roman" w:hAnsi="Times New Roman"/>
        </w:rPr>
        <w:t>t 3</w:t>
      </w:r>
      <w:r w:rsidR="00927432" w:rsidRPr="00D84212">
        <w:rPr>
          <w:rFonts w:ascii="Times New Roman" w:hAnsi="Times New Roman"/>
        </w:rPr>
        <w:t xml:space="preserve">. </w:t>
      </w:r>
      <w:r w:rsidR="00FA6E00" w:rsidRPr="00D84212">
        <w:rPr>
          <w:rFonts w:ascii="Times New Roman" w:hAnsi="Times New Roman"/>
        </w:rPr>
        <w:t>Section 30</w:t>
      </w:r>
      <w:r w:rsidR="001272BA" w:rsidRPr="00D84212">
        <w:rPr>
          <w:rFonts w:ascii="Times New Roman" w:hAnsi="Times New Roman"/>
        </w:rPr>
        <w:t xml:space="preserve"> </w:t>
      </w:r>
      <w:r w:rsidR="00791EF6" w:rsidRPr="00D84212">
        <w:rPr>
          <w:rFonts w:ascii="Times New Roman" w:hAnsi="Times New Roman"/>
        </w:rPr>
        <w:t xml:space="preserve">is in a less </w:t>
      </w:r>
      <w:r w:rsidR="00300EC8" w:rsidRPr="00D84212">
        <w:rPr>
          <w:rFonts w:ascii="Times New Roman" w:hAnsi="Times New Roman"/>
        </w:rPr>
        <w:t>familiar</w:t>
      </w:r>
      <w:r w:rsidR="009B02D4" w:rsidRPr="00D84212">
        <w:rPr>
          <w:rFonts w:ascii="Times New Roman" w:hAnsi="Times New Roman"/>
        </w:rPr>
        <w:t xml:space="preserve"> –</w:t>
      </w:r>
      <w:r w:rsidR="00300EC8" w:rsidRPr="00D84212">
        <w:rPr>
          <w:rFonts w:ascii="Times New Roman" w:hAnsi="Times New Roman"/>
        </w:rPr>
        <w:t xml:space="preserve"> perhaps unprecedented</w:t>
      </w:r>
      <w:r w:rsidR="009B02D4" w:rsidRPr="00D84212">
        <w:rPr>
          <w:rFonts w:ascii="Times New Roman" w:hAnsi="Times New Roman"/>
        </w:rPr>
        <w:t xml:space="preserve"> –</w:t>
      </w:r>
      <w:r w:rsidR="00601CED" w:rsidRPr="00D84212">
        <w:rPr>
          <w:rFonts w:ascii="Times New Roman" w:hAnsi="Times New Roman"/>
        </w:rPr>
        <w:t xml:space="preserve"> </w:t>
      </w:r>
      <w:r w:rsidR="00300EC8" w:rsidRPr="00D84212">
        <w:rPr>
          <w:rFonts w:ascii="Times New Roman" w:hAnsi="Times New Roman"/>
        </w:rPr>
        <w:t>form</w:t>
      </w:r>
      <w:r w:rsidR="00BD4691" w:rsidRPr="00D84212">
        <w:rPr>
          <w:rFonts w:ascii="Times New Roman" w:hAnsi="Times New Roman"/>
        </w:rPr>
        <w:t>,</w:t>
      </w:r>
      <w:r w:rsidR="00300EC8" w:rsidRPr="00D84212">
        <w:rPr>
          <w:rFonts w:ascii="Times New Roman" w:hAnsi="Times New Roman"/>
        </w:rPr>
        <w:t xml:space="preserve"> being </w:t>
      </w:r>
      <w:r w:rsidR="0012608E" w:rsidRPr="00D84212">
        <w:rPr>
          <w:rFonts w:ascii="Times New Roman" w:hAnsi="Times New Roman"/>
        </w:rPr>
        <w:t xml:space="preserve">described by </w:t>
      </w:r>
      <w:r w:rsidR="002D5E75" w:rsidRPr="00D84212">
        <w:rPr>
          <w:rFonts w:ascii="Times New Roman" w:hAnsi="Times New Roman"/>
        </w:rPr>
        <w:t xml:space="preserve">the </w:t>
      </w:r>
      <w:r w:rsidR="00D329C2" w:rsidRPr="00D84212">
        <w:rPr>
          <w:rFonts w:ascii="Times New Roman" w:hAnsi="Times New Roman"/>
        </w:rPr>
        <w:t xml:space="preserve">Attorney-General in the </w:t>
      </w:r>
      <w:r w:rsidR="00BE61A0" w:rsidRPr="00D84212">
        <w:rPr>
          <w:rFonts w:ascii="Times New Roman" w:hAnsi="Times New Roman"/>
        </w:rPr>
        <w:t>Legislative Assembly as "the Henry VIII clause of all Henry</w:t>
      </w:r>
      <w:r w:rsidR="00A63D39" w:rsidRPr="00D84212">
        <w:rPr>
          <w:rFonts w:ascii="Times New Roman" w:hAnsi="Times New Roman"/>
        </w:rPr>
        <w:t> </w:t>
      </w:r>
      <w:r w:rsidR="00BE61A0" w:rsidRPr="00D84212">
        <w:rPr>
          <w:rFonts w:ascii="Times New Roman" w:hAnsi="Times New Roman"/>
        </w:rPr>
        <w:t>VIII</w:t>
      </w:r>
      <w:r w:rsidR="000E5D63" w:rsidRPr="00D84212">
        <w:rPr>
          <w:rFonts w:ascii="Times New Roman" w:hAnsi="Times New Roman"/>
        </w:rPr>
        <w:t>s"</w:t>
      </w:r>
      <w:r w:rsidR="000E5D63" w:rsidRPr="00D84212">
        <w:rPr>
          <w:rStyle w:val="FootnoteReference"/>
          <w:rFonts w:ascii="Times New Roman" w:hAnsi="Times New Roman"/>
          <w:sz w:val="24"/>
        </w:rPr>
        <w:footnoteReference w:id="23"/>
      </w:r>
      <w:r w:rsidR="00AB3535" w:rsidRPr="00D84212">
        <w:rPr>
          <w:rFonts w:ascii="Times New Roman" w:hAnsi="Times New Roman"/>
        </w:rPr>
        <w:t xml:space="preserve">. </w:t>
      </w:r>
      <w:r w:rsidR="00E81AEB" w:rsidRPr="00D84212">
        <w:rPr>
          <w:rFonts w:ascii="Times New Roman" w:hAnsi="Times New Roman"/>
        </w:rPr>
        <w:t>The section</w:t>
      </w:r>
      <w:r w:rsidR="00AC6AF6" w:rsidRPr="00D84212">
        <w:rPr>
          <w:rFonts w:ascii="Times New Roman" w:hAnsi="Times New Roman"/>
        </w:rPr>
        <w:t xml:space="preserve"> </w:t>
      </w:r>
      <w:r w:rsidR="00F61EFE" w:rsidRPr="00D84212">
        <w:rPr>
          <w:rFonts w:ascii="Times New Roman" w:hAnsi="Times New Roman"/>
        </w:rPr>
        <w:t xml:space="preserve">is expressed to empower the </w:t>
      </w:r>
      <w:r w:rsidR="00631698" w:rsidRPr="00D84212">
        <w:rPr>
          <w:rFonts w:ascii="Times New Roman" w:hAnsi="Times New Roman"/>
        </w:rPr>
        <w:t>Governor</w:t>
      </w:r>
      <w:r w:rsidR="00F61EFE" w:rsidRPr="00D84212">
        <w:rPr>
          <w:rFonts w:ascii="Times New Roman" w:hAnsi="Times New Roman"/>
        </w:rPr>
        <w:t>,</w:t>
      </w:r>
      <w:r w:rsidR="00631698" w:rsidRPr="00D84212">
        <w:rPr>
          <w:rFonts w:ascii="Times New Roman" w:hAnsi="Times New Roman"/>
        </w:rPr>
        <w:t xml:space="preserve"> if the </w:t>
      </w:r>
      <w:r w:rsidR="008E72C4" w:rsidRPr="00D84212">
        <w:rPr>
          <w:rFonts w:ascii="Times New Roman" w:hAnsi="Times New Roman"/>
        </w:rPr>
        <w:t>Minister is</w:t>
      </w:r>
      <w:r w:rsidR="00863DD4" w:rsidRPr="00D84212">
        <w:rPr>
          <w:rFonts w:ascii="Times New Roman" w:hAnsi="Times New Roman"/>
        </w:rPr>
        <w:t xml:space="preserve"> </w:t>
      </w:r>
      <w:r w:rsidR="00736AF0" w:rsidRPr="00D84212">
        <w:rPr>
          <w:rFonts w:ascii="Times New Roman" w:hAnsi="Times New Roman"/>
        </w:rPr>
        <w:t xml:space="preserve">of </w:t>
      </w:r>
      <w:r w:rsidR="00F61EFE" w:rsidRPr="00D84212">
        <w:rPr>
          <w:rFonts w:ascii="Times New Roman" w:hAnsi="Times New Roman"/>
        </w:rPr>
        <w:t xml:space="preserve">the opinion </w:t>
      </w:r>
      <w:r w:rsidR="00FB1130" w:rsidRPr="00D84212">
        <w:rPr>
          <w:rFonts w:ascii="Times New Roman" w:hAnsi="Times New Roman"/>
        </w:rPr>
        <w:t xml:space="preserve">that one or more </w:t>
      </w:r>
      <w:r w:rsidR="00736AF0" w:rsidRPr="00D84212">
        <w:rPr>
          <w:rFonts w:ascii="Times New Roman" w:hAnsi="Times New Roman"/>
        </w:rPr>
        <w:t>specified circumstances exist or may exist</w:t>
      </w:r>
      <w:r w:rsidR="0065472A" w:rsidRPr="00D84212">
        <w:rPr>
          <w:rFonts w:ascii="Times New Roman" w:hAnsi="Times New Roman"/>
        </w:rPr>
        <w:t xml:space="preserve"> and on the Minister's recommendation</w:t>
      </w:r>
      <w:r w:rsidR="00BA042A" w:rsidRPr="00D84212">
        <w:rPr>
          <w:rFonts w:ascii="Times New Roman" w:hAnsi="Times New Roman"/>
        </w:rPr>
        <w:t xml:space="preserve">, by order to amend Pt 3 to address those circumstances </w:t>
      </w:r>
      <w:r w:rsidR="00992435" w:rsidRPr="00D84212">
        <w:rPr>
          <w:rFonts w:ascii="Times New Roman" w:hAnsi="Times New Roman"/>
        </w:rPr>
        <w:t>or to make any other provision necessary or convenient to address those circumstances.</w:t>
      </w:r>
      <w:r w:rsidR="00FA6E00" w:rsidRPr="00D84212">
        <w:rPr>
          <w:rFonts w:ascii="Times New Roman" w:hAnsi="Times New Roman"/>
        </w:rPr>
        <w:t xml:space="preserve"> </w:t>
      </w:r>
      <w:r w:rsidR="00AC6AF6" w:rsidRPr="00D84212">
        <w:rPr>
          <w:rFonts w:ascii="Times New Roman" w:hAnsi="Times New Roman"/>
        </w:rPr>
        <w:t xml:space="preserve">Section 31 </w:t>
      </w:r>
      <w:r w:rsidR="009A3FE0" w:rsidRPr="00D84212">
        <w:rPr>
          <w:rFonts w:ascii="Times New Roman" w:hAnsi="Times New Roman"/>
        </w:rPr>
        <w:t xml:space="preserve">goes on to </w:t>
      </w:r>
      <w:r w:rsidR="00F051E2" w:rsidRPr="00D84212">
        <w:rPr>
          <w:rFonts w:ascii="Times New Roman" w:hAnsi="Times New Roman"/>
        </w:rPr>
        <w:t xml:space="preserve">provide that </w:t>
      </w:r>
      <w:r w:rsidR="00606C00" w:rsidRPr="00D84212">
        <w:rPr>
          <w:rFonts w:ascii="Times New Roman" w:hAnsi="Times New Roman"/>
        </w:rPr>
        <w:t>subsidiary</w:t>
      </w:r>
      <w:r w:rsidR="00F051E2" w:rsidRPr="00D84212">
        <w:rPr>
          <w:rFonts w:ascii="Times New Roman" w:hAnsi="Times New Roman"/>
        </w:rPr>
        <w:t xml:space="preserve"> legislation may be expressed to </w:t>
      </w:r>
      <w:r w:rsidR="003941C2" w:rsidRPr="00D84212">
        <w:rPr>
          <w:rFonts w:ascii="Times New Roman" w:hAnsi="Times New Roman"/>
        </w:rPr>
        <w:t>operate retrospectively</w:t>
      </w:r>
      <w:r w:rsidR="00F62DF6" w:rsidRPr="00D84212">
        <w:rPr>
          <w:rFonts w:ascii="Times New Roman" w:hAnsi="Times New Roman"/>
        </w:rPr>
        <w:t xml:space="preserve">, to </w:t>
      </w:r>
      <w:r w:rsidR="00F051E2" w:rsidRPr="00D84212">
        <w:rPr>
          <w:rFonts w:ascii="Times New Roman" w:hAnsi="Times New Roman"/>
        </w:rPr>
        <w:t xml:space="preserve">have effect despite </w:t>
      </w:r>
      <w:r w:rsidR="00606C00" w:rsidRPr="00D84212">
        <w:rPr>
          <w:rFonts w:ascii="Times New Roman" w:hAnsi="Times New Roman"/>
        </w:rPr>
        <w:t>the State Agreement, Pt 2, Pt 3 or any other Act or law</w:t>
      </w:r>
      <w:r w:rsidR="00F62DF6" w:rsidRPr="00D84212">
        <w:rPr>
          <w:rFonts w:ascii="Times New Roman" w:hAnsi="Times New Roman"/>
        </w:rPr>
        <w:t xml:space="preserve">, </w:t>
      </w:r>
      <w:r w:rsidR="00635159" w:rsidRPr="00D84212">
        <w:rPr>
          <w:rFonts w:ascii="Times New Roman" w:hAnsi="Times New Roman"/>
        </w:rPr>
        <w:t xml:space="preserve">and to provide that a specified provision </w:t>
      </w:r>
      <w:r w:rsidR="00DB3DDD" w:rsidRPr="00D84212">
        <w:rPr>
          <w:rFonts w:ascii="Times New Roman" w:hAnsi="Times New Roman"/>
        </w:rPr>
        <w:t xml:space="preserve">in </w:t>
      </w:r>
      <w:r w:rsidR="00635159" w:rsidRPr="00D84212">
        <w:rPr>
          <w:rFonts w:ascii="Times New Roman" w:hAnsi="Times New Roman"/>
        </w:rPr>
        <w:t xml:space="preserve">the State Agreement, Pt 3 or </w:t>
      </w:r>
      <w:r w:rsidR="00A071D2" w:rsidRPr="00D84212">
        <w:rPr>
          <w:rFonts w:ascii="Times New Roman" w:hAnsi="Times New Roman"/>
        </w:rPr>
        <w:t xml:space="preserve">a written </w:t>
      </w:r>
      <w:r w:rsidR="00635159" w:rsidRPr="00D84212">
        <w:rPr>
          <w:rFonts w:ascii="Times New Roman" w:hAnsi="Times New Roman"/>
        </w:rPr>
        <w:t xml:space="preserve">law applies with specified </w:t>
      </w:r>
      <w:r w:rsidR="00942A11" w:rsidRPr="00D84212">
        <w:rPr>
          <w:rFonts w:ascii="Times New Roman" w:hAnsi="Times New Roman"/>
        </w:rPr>
        <w:t>modifications</w:t>
      </w:r>
      <w:r w:rsidR="00635159" w:rsidRPr="00D84212">
        <w:rPr>
          <w:rFonts w:ascii="Times New Roman" w:hAnsi="Times New Roman"/>
        </w:rPr>
        <w:t xml:space="preserve"> </w:t>
      </w:r>
      <w:r w:rsidR="00942A11" w:rsidRPr="00D84212">
        <w:rPr>
          <w:rFonts w:ascii="Times New Roman" w:hAnsi="Times New Roman"/>
        </w:rPr>
        <w:t>to or in relation to any matter or thing</w:t>
      </w:r>
      <w:r w:rsidR="00606C00" w:rsidRPr="00D84212">
        <w:rPr>
          <w:rFonts w:ascii="Times New Roman" w:hAnsi="Times New Roman"/>
        </w:rPr>
        <w:t xml:space="preserve">. </w:t>
      </w:r>
      <w:r w:rsidR="00A64CEA" w:rsidRPr="00D84212">
        <w:rPr>
          <w:rFonts w:ascii="Times New Roman" w:hAnsi="Times New Roman"/>
        </w:rPr>
        <w:t xml:space="preserve">Section 29 is not, but ss 30 and 31 are, </w:t>
      </w:r>
      <w:r w:rsidR="00FA6E00" w:rsidRPr="00D84212">
        <w:rPr>
          <w:rFonts w:ascii="Times New Roman" w:hAnsi="Times New Roman"/>
        </w:rPr>
        <w:t>separately challenged in the proceeding</w:t>
      </w:r>
      <w:r w:rsidR="00635159" w:rsidRPr="00D84212">
        <w:rPr>
          <w:rFonts w:ascii="Times New Roman" w:hAnsi="Times New Roman"/>
        </w:rPr>
        <w:t>.</w:t>
      </w:r>
      <w:r w:rsidR="00272554" w:rsidRPr="00D84212">
        <w:rPr>
          <w:rFonts w:ascii="Times New Roman" w:hAnsi="Times New Roman"/>
        </w:rPr>
        <w:t xml:space="preserve"> There was nothing </w:t>
      </w:r>
      <w:r w:rsidR="00D6102A" w:rsidRPr="00D84212">
        <w:rPr>
          <w:rFonts w:ascii="Times New Roman" w:hAnsi="Times New Roman"/>
        </w:rPr>
        <w:t xml:space="preserve">in the special case to suggest that any subsidiary legislation has been made </w:t>
      </w:r>
      <w:r w:rsidR="009B4C61" w:rsidRPr="00D84212">
        <w:rPr>
          <w:rFonts w:ascii="Times New Roman" w:hAnsi="Times New Roman"/>
        </w:rPr>
        <w:t xml:space="preserve">within the scope of </w:t>
      </w:r>
      <w:r w:rsidR="00D6102A" w:rsidRPr="00D84212">
        <w:rPr>
          <w:rFonts w:ascii="Times New Roman" w:hAnsi="Times New Roman"/>
        </w:rPr>
        <w:t>s 30 or</w:t>
      </w:r>
      <w:r w:rsidR="00EF7B4E" w:rsidRPr="00D84212">
        <w:rPr>
          <w:rFonts w:ascii="Times New Roman" w:hAnsi="Times New Roman"/>
        </w:rPr>
        <w:t xml:space="preserve"> s</w:t>
      </w:r>
      <w:r w:rsidR="00D6102A" w:rsidRPr="00D84212">
        <w:rPr>
          <w:rFonts w:ascii="Times New Roman" w:hAnsi="Times New Roman"/>
        </w:rPr>
        <w:t xml:space="preserve"> 31. </w:t>
      </w:r>
    </w:p>
    <w:p w14:paraId="279D0474" w14:textId="5BC93A35" w:rsidR="00253218" w:rsidRPr="00D84212" w:rsidRDefault="007C7F4F"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953C1C" w:rsidRPr="00D84212">
        <w:rPr>
          <w:rFonts w:ascii="Times New Roman" w:hAnsi="Times New Roman"/>
        </w:rPr>
        <w:t xml:space="preserve">Turning from the </w:t>
      </w:r>
      <w:r w:rsidR="00587FA5" w:rsidRPr="00D84212">
        <w:rPr>
          <w:rFonts w:ascii="Times New Roman" w:hAnsi="Times New Roman"/>
        </w:rPr>
        <w:t xml:space="preserve">machinery provisions to the substantive </w:t>
      </w:r>
      <w:r w:rsidR="00A64CEA" w:rsidRPr="00D84212">
        <w:rPr>
          <w:rFonts w:ascii="Times New Roman" w:hAnsi="Times New Roman"/>
        </w:rPr>
        <w:t xml:space="preserve">provisions of </w:t>
      </w:r>
      <w:r w:rsidR="003A696B" w:rsidRPr="00D84212">
        <w:rPr>
          <w:rFonts w:ascii="Times New Roman" w:hAnsi="Times New Roman"/>
        </w:rPr>
        <w:t>Pt</w:t>
      </w:r>
      <w:r w:rsidR="000C3454" w:rsidRPr="00D84212">
        <w:rPr>
          <w:rFonts w:ascii="Times New Roman" w:hAnsi="Times New Roman"/>
        </w:rPr>
        <w:t> </w:t>
      </w:r>
      <w:r w:rsidR="003A696B" w:rsidRPr="00D84212">
        <w:rPr>
          <w:rFonts w:ascii="Times New Roman" w:hAnsi="Times New Roman"/>
        </w:rPr>
        <w:t xml:space="preserve">3, s 8(3) provides that the State Agreement "is taken not to have been, and never to have been, repudiated by any conduct of the State, or of a State agent, occurring or arising on or before commencement". </w:t>
      </w:r>
      <w:r w:rsidR="00700A78" w:rsidRPr="00D84212">
        <w:rPr>
          <w:rFonts w:ascii="Times New Roman" w:hAnsi="Times New Roman"/>
        </w:rPr>
        <w:t>Although t</w:t>
      </w:r>
      <w:r w:rsidR="003A696B" w:rsidRPr="00D84212">
        <w:rPr>
          <w:rFonts w:ascii="Times New Roman" w:hAnsi="Times New Roman"/>
        </w:rPr>
        <w:t xml:space="preserve">he validity of </w:t>
      </w:r>
      <w:r w:rsidR="00700A78" w:rsidRPr="00D84212">
        <w:rPr>
          <w:rFonts w:ascii="Times New Roman" w:hAnsi="Times New Roman"/>
        </w:rPr>
        <w:t>s 8(3)</w:t>
      </w:r>
      <w:r w:rsidR="003A696B" w:rsidRPr="00D84212">
        <w:rPr>
          <w:rFonts w:ascii="Times New Roman" w:hAnsi="Times New Roman"/>
        </w:rPr>
        <w:t xml:space="preserve"> is separately challenged in the proceeding</w:t>
      </w:r>
      <w:r w:rsidR="00477B28" w:rsidRPr="00D84212">
        <w:rPr>
          <w:rFonts w:ascii="Times New Roman" w:hAnsi="Times New Roman"/>
        </w:rPr>
        <w:t xml:space="preserve">, </w:t>
      </w:r>
      <w:r w:rsidR="003A696B" w:rsidRPr="00D84212">
        <w:rPr>
          <w:rFonts w:ascii="Times New Roman" w:hAnsi="Times New Roman"/>
        </w:rPr>
        <w:t xml:space="preserve">the plaintiffs </w:t>
      </w:r>
      <w:r w:rsidR="00477B28" w:rsidRPr="00D84212">
        <w:rPr>
          <w:rFonts w:ascii="Times New Roman" w:hAnsi="Times New Roman"/>
        </w:rPr>
        <w:t xml:space="preserve">have not contended that the State Agreement </w:t>
      </w:r>
      <w:r w:rsidR="00253218" w:rsidRPr="00D84212">
        <w:rPr>
          <w:rFonts w:ascii="Times New Roman" w:hAnsi="Times New Roman"/>
        </w:rPr>
        <w:t>has been repudiated.</w:t>
      </w:r>
    </w:p>
    <w:p w14:paraId="14466FE9" w14:textId="1458C15C" w:rsidR="00637628" w:rsidRPr="00D84212" w:rsidRDefault="00253218" w:rsidP="00D84212">
      <w:pPr>
        <w:pStyle w:val="FixListStyle"/>
        <w:spacing w:after="260" w:line="280" w:lineRule="exact"/>
        <w:ind w:right="0"/>
        <w:jc w:val="both"/>
        <w:rPr>
          <w:rFonts w:ascii="Times New Roman" w:hAnsi="Times New Roman"/>
        </w:rPr>
      </w:pPr>
      <w:r w:rsidRPr="00D84212">
        <w:rPr>
          <w:rFonts w:ascii="Times New Roman" w:hAnsi="Times New Roman"/>
        </w:rPr>
        <w:lastRenderedPageBreak/>
        <w:tab/>
      </w:r>
      <w:r w:rsidR="00645924" w:rsidRPr="00D84212">
        <w:rPr>
          <w:rFonts w:ascii="Times New Roman" w:hAnsi="Times New Roman"/>
        </w:rPr>
        <w:t>Section 9</w:t>
      </w:r>
      <w:r w:rsidR="005D20E1" w:rsidRPr="00D84212">
        <w:rPr>
          <w:rFonts w:ascii="Times New Roman" w:hAnsi="Times New Roman"/>
        </w:rPr>
        <w:t>, the validity of which is separately challenged in the proceeding</w:t>
      </w:r>
      <w:r w:rsidR="00DC0C47" w:rsidRPr="00D84212">
        <w:rPr>
          <w:rFonts w:ascii="Times New Roman" w:hAnsi="Times New Roman"/>
        </w:rPr>
        <w:t xml:space="preserve">, </w:t>
      </w:r>
      <w:r w:rsidR="00645924" w:rsidRPr="00D84212">
        <w:rPr>
          <w:rFonts w:ascii="Times New Roman" w:hAnsi="Times New Roman"/>
        </w:rPr>
        <w:t>provides:</w:t>
      </w:r>
    </w:p>
    <w:p w14:paraId="4E1FD945" w14:textId="1FF900EB" w:rsidR="00324A25" w:rsidRPr="00D84212" w:rsidRDefault="00D85450"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w:t>
      </w:r>
      <w:r w:rsidR="00324A25" w:rsidRPr="00D84212">
        <w:rPr>
          <w:rFonts w:ascii="Times New Roman" w:hAnsi="Times New Roman"/>
        </w:rPr>
        <w:t>(1)</w:t>
      </w:r>
      <w:r w:rsidR="00324A25" w:rsidRPr="00D84212">
        <w:rPr>
          <w:rFonts w:ascii="Times New Roman" w:hAnsi="Times New Roman"/>
        </w:rPr>
        <w:tab/>
        <w:t>To the extent that it would not otherwise be the case, on and after commencement, neither the first Balmoral South proposal nor the second Balmoral South proposal has, nor can have, any contractual or other legal effect under the Agreement or otherwise.</w:t>
      </w:r>
    </w:p>
    <w:p w14:paraId="36DF12B8" w14:textId="633AF650" w:rsidR="00324A25" w:rsidRPr="00D84212" w:rsidRDefault="00324A25" w:rsidP="00D84212">
      <w:pPr>
        <w:pStyle w:val="leftright"/>
        <w:spacing w:before="0" w:after="260" w:line="280" w:lineRule="exact"/>
        <w:ind w:right="0"/>
        <w:jc w:val="both"/>
        <w:rPr>
          <w:rFonts w:ascii="Times New Roman" w:hAnsi="Times New Roman"/>
        </w:rPr>
      </w:pPr>
      <w:r w:rsidRPr="00D84212">
        <w:rPr>
          <w:rFonts w:ascii="Times New Roman" w:hAnsi="Times New Roman"/>
        </w:rPr>
        <w:t>(2)</w:t>
      </w:r>
      <w:r w:rsidRPr="00D84212">
        <w:rPr>
          <w:rFonts w:ascii="Times New Roman" w:hAnsi="Times New Roman"/>
        </w:rPr>
        <w:tab/>
        <w:t xml:space="preserve">For the Balmoral South Iron Ore Project </w:t>
      </w:r>
      <w:r w:rsidR="00BD4691" w:rsidRPr="00D84212">
        <w:rPr>
          <w:rFonts w:ascii="Times New Roman" w:hAnsi="Times New Roman"/>
        </w:rPr>
        <w:t>–</w:t>
      </w:r>
    </w:p>
    <w:p w14:paraId="2B6D3356" w14:textId="1B54C847" w:rsidR="00324A25" w:rsidRPr="00D84212" w:rsidRDefault="00324A25" w:rsidP="00D84212">
      <w:pPr>
        <w:pStyle w:val="leftright"/>
        <w:spacing w:before="0" w:after="260" w:line="280" w:lineRule="exact"/>
        <w:ind w:left="2160" w:right="0" w:hanging="1440"/>
        <w:jc w:val="both"/>
        <w:rPr>
          <w:rFonts w:ascii="Times New Roman" w:hAnsi="Times New Roman"/>
        </w:rPr>
      </w:pPr>
      <w:r w:rsidRPr="00D84212">
        <w:rPr>
          <w:rFonts w:ascii="Times New Roman" w:hAnsi="Times New Roman"/>
        </w:rPr>
        <w:tab/>
        <w:t>(a)</w:t>
      </w:r>
      <w:r w:rsidRPr="00D84212">
        <w:rPr>
          <w:rFonts w:ascii="Times New Roman" w:hAnsi="Times New Roman"/>
        </w:rPr>
        <w:tab/>
        <w:t>only proposals submitted under the Agreement on or after commencement can be proposals for the purposes of the Agreement; and</w:t>
      </w:r>
    </w:p>
    <w:p w14:paraId="18704E24" w14:textId="77777777" w:rsidR="00D84212" w:rsidRDefault="00CE08BE" w:rsidP="00D84212">
      <w:pPr>
        <w:pStyle w:val="leftright"/>
        <w:spacing w:before="0" w:after="260" w:line="280" w:lineRule="exact"/>
        <w:ind w:left="2160" w:right="0" w:hanging="1440"/>
        <w:jc w:val="both"/>
        <w:rPr>
          <w:rFonts w:ascii="Times New Roman" w:hAnsi="Times New Roman"/>
        </w:rPr>
      </w:pPr>
      <w:r w:rsidRPr="00D84212">
        <w:rPr>
          <w:rFonts w:ascii="Times New Roman" w:hAnsi="Times New Roman"/>
        </w:rPr>
        <w:tab/>
      </w:r>
      <w:r w:rsidR="00324A25" w:rsidRPr="00D84212">
        <w:rPr>
          <w:rFonts w:ascii="Times New Roman" w:hAnsi="Times New Roman"/>
        </w:rPr>
        <w:t>(b)</w:t>
      </w:r>
      <w:r w:rsidRPr="00D84212">
        <w:rPr>
          <w:rFonts w:ascii="Times New Roman" w:hAnsi="Times New Roman"/>
        </w:rPr>
        <w:tab/>
      </w:r>
      <w:r w:rsidR="00324A25" w:rsidRPr="00D84212">
        <w:rPr>
          <w:rFonts w:ascii="Times New Roman" w:hAnsi="Times New Roman"/>
        </w:rPr>
        <w:t>no document provided to the State, or of which the State is otherwise aware, before commencement can be proposals for the purposes of the Agreement.</w:t>
      </w:r>
      <w:r w:rsidRPr="00D84212">
        <w:rPr>
          <w:rFonts w:ascii="Times New Roman" w:hAnsi="Times New Roman"/>
        </w:rPr>
        <w:t>"</w:t>
      </w:r>
    </w:p>
    <w:p w14:paraId="1D14CECE" w14:textId="130741B4" w:rsidR="00234242" w:rsidRPr="00D84212" w:rsidRDefault="00645924"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B1336D" w:rsidRPr="00D84212">
        <w:rPr>
          <w:rFonts w:ascii="Times New Roman" w:hAnsi="Times New Roman"/>
        </w:rPr>
        <w:t>Section 10</w:t>
      </w:r>
      <w:r w:rsidR="00234242" w:rsidRPr="00D84212">
        <w:rPr>
          <w:rFonts w:ascii="Times New Roman" w:hAnsi="Times New Roman"/>
        </w:rPr>
        <w:t xml:space="preserve"> </w:t>
      </w:r>
      <w:r w:rsidR="000D75D7" w:rsidRPr="00D84212">
        <w:rPr>
          <w:rFonts w:ascii="Times New Roman" w:hAnsi="Times New Roman"/>
        </w:rPr>
        <w:t>needs to</w:t>
      </w:r>
      <w:r w:rsidR="00CD54B1" w:rsidRPr="00D84212">
        <w:rPr>
          <w:rFonts w:ascii="Times New Roman" w:hAnsi="Times New Roman"/>
        </w:rPr>
        <w:t xml:space="preserve"> be understood in </w:t>
      </w:r>
      <w:r w:rsidR="001648E1" w:rsidRPr="00D84212">
        <w:rPr>
          <w:rFonts w:ascii="Times New Roman" w:hAnsi="Times New Roman"/>
        </w:rPr>
        <w:t>light of the definition of "relevant arbitration"</w:t>
      </w:r>
      <w:r w:rsidR="00CE231B" w:rsidRPr="00D84212">
        <w:rPr>
          <w:rStyle w:val="FootnoteReference"/>
          <w:rFonts w:ascii="Times New Roman" w:hAnsi="Times New Roman"/>
          <w:sz w:val="24"/>
        </w:rPr>
        <w:footnoteReference w:id="24"/>
      </w:r>
      <w:r w:rsidR="00253218" w:rsidRPr="00D84212">
        <w:rPr>
          <w:rFonts w:ascii="Times New Roman" w:hAnsi="Times New Roman"/>
        </w:rPr>
        <w:t xml:space="preserve">. </w:t>
      </w:r>
      <w:r w:rsidR="00CE231B" w:rsidRPr="00D84212">
        <w:rPr>
          <w:rFonts w:ascii="Times New Roman" w:hAnsi="Times New Roman"/>
        </w:rPr>
        <w:t>The definition</w:t>
      </w:r>
      <w:r w:rsidR="00BB2CE5" w:rsidRPr="00D84212">
        <w:rPr>
          <w:rFonts w:ascii="Times New Roman" w:hAnsi="Times New Roman"/>
        </w:rPr>
        <w:t xml:space="preserve"> </w:t>
      </w:r>
      <w:r w:rsidR="00396B89" w:rsidRPr="00D84212">
        <w:rPr>
          <w:rFonts w:ascii="Times New Roman" w:hAnsi="Times New Roman"/>
        </w:rPr>
        <w:t xml:space="preserve">is tailored to </w:t>
      </w:r>
      <w:r w:rsidR="005418A3" w:rsidRPr="00D84212">
        <w:rPr>
          <w:rFonts w:ascii="Times New Roman" w:hAnsi="Times New Roman"/>
        </w:rPr>
        <w:t>capture</w:t>
      </w:r>
      <w:r w:rsidR="00596F3A" w:rsidRPr="00D84212">
        <w:rPr>
          <w:rFonts w:ascii="Times New Roman" w:hAnsi="Times New Roman"/>
        </w:rPr>
        <w:t xml:space="preserve"> </w:t>
      </w:r>
      <w:r w:rsidR="008E35E8" w:rsidRPr="00D84212">
        <w:rPr>
          <w:rFonts w:ascii="Times New Roman" w:hAnsi="Times New Roman"/>
        </w:rPr>
        <w:t xml:space="preserve">each of </w:t>
      </w:r>
      <w:r w:rsidR="004A0C97" w:rsidRPr="00D84212">
        <w:rPr>
          <w:rFonts w:ascii="Times New Roman" w:hAnsi="Times New Roman"/>
        </w:rPr>
        <w:t>th</w:t>
      </w:r>
      <w:r w:rsidR="000D75D7" w:rsidRPr="00D84212">
        <w:rPr>
          <w:rFonts w:ascii="Times New Roman" w:hAnsi="Times New Roman"/>
        </w:rPr>
        <w:t>e</w:t>
      </w:r>
      <w:r w:rsidR="00BE1EBA" w:rsidRPr="00D84212">
        <w:rPr>
          <w:rFonts w:ascii="Times New Roman" w:hAnsi="Times New Roman"/>
        </w:rPr>
        <w:t xml:space="preserve"> </w:t>
      </w:r>
      <w:r w:rsidR="004A0C97" w:rsidRPr="00D84212">
        <w:rPr>
          <w:rFonts w:ascii="Times New Roman" w:hAnsi="Times New Roman"/>
        </w:rPr>
        <w:t xml:space="preserve">arbitrations </w:t>
      </w:r>
      <w:r w:rsidR="008E35E8" w:rsidRPr="00D84212">
        <w:rPr>
          <w:rFonts w:ascii="Times New Roman" w:hAnsi="Times New Roman"/>
        </w:rPr>
        <w:t xml:space="preserve">concluded by the arbitral awards </w:t>
      </w:r>
      <w:r w:rsidR="00BE1EBA" w:rsidRPr="00D84212">
        <w:rPr>
          <w:rFonts w:ascii="Times New Roman" w:hAnsi="Times New Roman"/>
        </w:rPr>
        <w:t>of 20 May 2014 and 11 October 2019</w:t>
      </w:r>
      <w:r w:rsidR="009B2776" w:rsidRPr="00D84212">
        <w:rPr>
          <w:rFonts w:ascii="Times New Roman" w:hAnsi="Times New Roman"/>
        </w:rPr>
        <w:t xml:space="preserve"> as well as the</w:t>
      </w:r>
      <w:r w:rsidR="008A21D1" w:rsidRPr="00D84212">
        <w:rPr>
          <w:rFonts w:ascii="Times New Roman" w:hAnsi="Times New Roman"/>
        </w:rPr>
        <w:t xml:space="preserve"> </w:t>
      </w:r>
      <w:r w:rsidR="00517816" w:rsidRPr="00D84212">
        <w:rPr>
          <w:rFonts w:ascii="Times New Roman" w:hAnsi="Times New Roman"/>
        </w:rPr>
        <w:t xml:space="preserve">arbitration </w:t>
      </w:r>
      <w:r w:rsidR="00A32396" w:rsidRPr="00D84212">
        <w:rPr>
          <w:rFonts w:ascii="Times New Roman" w:hAnsi="Times New Roman"/>
        </w:rPr>
        <w:t xml:space="preserve">of the substantive disputes as to </w:t>
      </w:r>
      <w:r w:rsidR="003C44E2" w:rsidRPr="00D84212">
        <w:rPr>
          <w:rFonts w:ascii="Times New Roman" w:hAnsi="Times New Roman"/>
        </w:rPr>
        <w:t xml:space="preserve">the entitlement of the plaintiffs to </w:t>
      </w:r>
      <w:r w:rsidR="00A32396" w:rsidRPr="00D84212">
        <w:rPr>
          <w:rFonts w:ascii="Times New Roman" w:hAnsi="Times New Roman"/>
        </w:rPr>
        <w:t xml:space="preserve">damages </w:t>
      </w:r>
      <w:r w:rsidR="003C44E2" w:rsidRPr="00D84212">
        <w:rPr>
          <w:rFonts w:ascii="Times New Roman" w:hAnsi="Times New Roman"/>
        </w:rPr>
        <w:t xml:space="preserve">for alleged breaches of </w:t>
      </w:r>
      <w:r w:rsidR="00A1508B" w:rsidRPr="00D84212">
        <w:rPr>
          <w:rFonts w:ascii="Times New Roman" w:hAnsi="Times New Roman"/>
        </w:rPr>
        <w:t xml:space="preserve">the State Agreement </w:t>
      </w:r>
      <w:r w:rsidR="008C6AC5" w:rsidRPr="00D84212">
        <w:rPr>
          <w:rFonts w:ascii="Times New Roman" w:hAnsi="Times New Roman"/>
        </w:rPr>
        <w:t>commenced in July 2020</w:t>
      </w:r>
      <w:r w:rsidR="00F05EE0" w:rsidRPr="00D84212">
        <w:rPr>
          <w:rFonts w:ascii="Times New Roman" w:hAnsi="Times New Roman"/>
        </w:rPr>
        <w:t xml:space="preserve"> </w:t>
      </w:r>
      <w:r w:rsidR="00164724" w:rsidRPr="00D84212">
        <w:rPr>
          <w:rFonts w:ascii="Times New Roman" w:hAnsi="Times New Roman"/>
        </w:rPr>
        <w:t xml:space="preserve">and </w:t>
      </w:r>
      <w:r w:rsidR="00517816" w:rsidRPr="00D84212">
        <w:rPr>
          <w:rFonts w:ascii="Times New Roman" w:hAnsi="Times New Roman"/>
        </w:rPr>
        <w:t xml:space="preserve">ongoing </w:t>
      </w:r>
      <w:r w:rsidR="00CF3C77" w:rsidRPr="00D84212">
        <w:rPr>
          <w:rFonts w:ascii="Times New Roman" w:hAnsi="Times New Roman"/>
        </w:rPr>
        <w:t>as at</w:t>
      </w:r>
      <w:r w:rsidR="008C6AC5" w:rsidRPr="00D84212">
        <w:rPr>
          <w:rFonts w:ascii="Times New Roman" w:hAnsi="Times New Roman"/>
        </w:rPr>
        <w:t xml:space="preserve"> 12 August 20</w:t>
      </w:r>
      <w:r w:rsidR="007B08B5" w:rsidRPr="00D84212">
        <w:rPr>
          <w:rFonts w:ascii="Times New Roman" w:hAnsi="Times New Roman"/>
        </w:rPr>
        <w:t>20</w:t>
      </w:r>
      <w:r w:rsidR="00351C9C" w:rsidRPr="00D84212">
        <w:rPr>
          <w:rFonts w:ascii="Times New Roman" w:hAnsi="Times New Roman"/>
        </w:rPr>
        <w:t>.</w:t>
      </w:r>
      <w:r w:rsidR="00BF2C2F" w:rsidRPr="00D84212">
        <w:rPr>
          <w:rFonts w:ascii="Times New Roman" w:hAnsi="Times New Roman"/>
        </w:rPr>
        <w:t xml:space="preserve"> </w:t>
      </w:r>
    </w:p>
    <w:p w14:paraId="61E0E472" w14:textId="2BFE91F5" w:rsidR="0046400D" w:rsidRPr="00D84212" w:rsidRDefault="00234242"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BF2C2F" w:rsidRPr="00D84212">
        <w:rPr>
          <w:rFonts w:ascii="Times New Roman" w:hAnsi="Times New Roman"/>
        </w:rPr>
        <w:t>Section 10(1)</w:t>
      </w:r>
      <w:r w:rsidR="00884D1C" w:rsidRPr="00D84212">
        <w:rPr>
          <w:rFonts w:ascii="Times New Roman" w:hAnsi="Times New Roman"/>
        </w:rPr>
        <w:t xml:space="preserve"> </w:t>
      </w:r>
      <w:r w:rsidR="0015713A" w:rsidRPr="00D84212">
        <w:rPr>
          <w:rFonts w:ascii="Times New Roman" w:hAnsi="Times New Roman"/>
        </w:rPr>
        <w:t>speaks</w:t>
      </w:r>
      <w:r w:rsidR="00E63D6B" w:rsidRPr="00D84212">
        <w:rPr>
          <w:rFonts w:ascii="Times New Roman" w:hAnsi="Times New Roman"/>
        </w:rPr>
        <w:t xml:space="preserve"> </w:t>
      </w:r>
      <w:r w:rsidR="0015713A" w:rsidRPr="00D84212">
        <w:rPr>
          <w:rFonts w:ascii="Times New Roman" w:hAnsi="Times New Roman"/>
        </w:rPr>
        <w:t>to the ongoing arbitration</w:t>
      </w:r>
      <w:r w:rsidR="00ED6C9A" w:rsidRPr="00D84212">
        <w:rPr>
          <w:rFonts w:ascii="Times New Roman" w:hAnsi="Times New Roman"/>
        </w:rPr>
        <w:t xml:space="preserve"> in </w:t>
      </w:r>
      <w:r w:rsidR="00BF2C2F" w:rsidRPr="00D84212">
        <w:rPr>
          <w:rFonts w:ascii="Times New Roman" w:hAnsi="Times New Roman"/>
        </w:rPr>
        <w:t>provid</w:t>
      </w:r>
      <w:r w:rsidR="00ED6C9A" w:rsidRPr="00D84212">
        <w:rPr>
          <w:rFonts w:ascii="Times New Roman" w:hAnsi="Times New Roman"/>
        </w:rPr>
        <w:t>ing</w:t>
      </w:r>
      <w:r w:rsidR="00BF2C2F" w:rsidRPr="00D84212">
        <w:rPr>
          <w:rFonts w:ascii="Times New Roman" w:hAnsi="Times New Roman"/>
        </w:rPr>
        <w:t xml:space="preserve"> that </w:t>
      </w:r>
      <w:r w:rsidR="00C903CD" w:rsidRPr="00D84212">
        <w:rPr>
          <w:rFonts w:ascii="Times New Roman" w:hAnsi="Times New Roman"/>
        </w:rPr>
        <w:t>"[a]</w:t>
      </w:r>
      <w:proofErr w:type="spellStart"/>
      <w:r w:rsidR="00C02528" w:rsidRPr="00D84212">
        <w:rPr>
          <w:rFonts w:ascii="Times New Roman" w:hAnsi="Times New Roman"/>
        </w:rPr>
        <w:t>ny</w:t>
      </w:r>
      <w:proofErr w:type="spellEnd"/>
      <w:r w:rsidR="00C02528" w:rsidRPr="00D84212">
        <w:rPr>
          <w:rFonts w:ascii="Times New Roman" w:hAnsi="Times New Roman"/>
        </w:rPr>
        <w:t xml:space="preserve"> relevant arbitration that is in progress, or otherwise not completed, immediately before commencement is terminated</w:t>
      </w:r>
      <w:r w:rsidR="00C903CD" w:rsidRPr="00D84212">
        <w:rPr>
          <w:rFonts w:ascii="Times New Roman" w:hAnsi="Times New Roman"/>
        </w:rPr>
        <w:t>"</w:t>
      </w:r>
      <w:r w:rsidR="00C02528" w:rsidRPr="00D84212">
        <w:rPr>
          <w:rFonts w:ascii="Times New Roman" w:hAnsi="Times New Roman"/>
        </w:rPr>
        <w:t>.</w:t>
      </w:r>
      <w:r w:rsidR="001167E6" w:rsidRPr="00D84212">
        <w:rPr>
          <w:rFonts w:ascii="Times New Roman" w:hAnsi="Times New Roman"/>
        </w:rPr>
        <w:t xml:space="preserve"> </w:t>
      </w:r>
      <w:r w:rsidR="0056552C" w:rsidRPr="00D84212">
        <w:rPr>
          <w:rFonts w:ascii="Times New Roman" w:hAnsi="Times New Roman"/>
        </w:rPr>
        <w:t xml:space="preserve">The </w:t>
      </w:r>
      <w:r w:rsidR="00884D1C" w:rsidRPr="00D84212">
        <w:rPr>
          <w:rFonts w:ascii="Times New Roman" w:hAnsi="Times New Roman"/>
        </w:rPr>
        <w:t>validity of</w:t>
      </w:r>
      <w:r w:rsidR="00694790" w:rsidRPr="00D84212">
        <w:rPr>
          <w:rFonts w:ascii="Times New Roman" w:hAnsi="Times New Roman"/>
        </w:rPr>
        <w:t xml:space="preserve"> s 10(1) </w:t>
      </w:r>
      <w:r w:rsidR="00A73DB1" w:rsidRPr="00D84212">
        <w:rPr>
          <w:rFonts w:ascii="Times New Roman" w:hAnsi="Times New Roman"/>
        </w:rPr>
        <w:t xml:space="preserve">is </w:t>
      </w:r>
      <w:r w:rsidR="00884D1C" w:rsidRPr="00D84212">
        <w:rPr>
          <w:rFonts w:ascii="Times New Roman" w:hAnsi="Times New Roman"/>
        </w:rPr>
        <w:t>not separately challenged in the proceeding</w:t>
      </w:r>
      <w:r w:rsidR="00A73DB1" w:rsidRPr="00D84212">
        <w:rPr>
          <w:rFonts w:ascii="Times New Roman" w:hAnsi="Times New Roman"/>
        </w:rPr>
        <w:t>. It follows that</w:t>
      </w:r>
      <w:r w:rsidR="00D7531E" w:rsidRPr="00D84212">
        <w:rPr>
          <w:rFonts w:ascii="Times New Roman" w:hAnsi="Times New Roman"/>
        </w:rPr>
        <w:t xml:space="preserve">, </w:t>
      </w:r>
      <w:r w:rsidR="001B6276" w:rsidRPr="00D84212">
        <w:rPr>
          <w:rFonts w:ascii="Times New Roman" w:hAnsi="Times New Roman"/>
        </w:rPr>
        <w:t>if the Ame</w:t>
      </w:r>
      <w:r w:rsidR="000F7049" w:rsidRPr="00D84212">
        <w:rPr>
          <w:rFonts w:ascii="Times New Roman" w:hAnsi="Times New Roman"/>
        </w:rPr>
        <w:t>n</w:t>
      </w:r>
      <w:r w:rsidR="001B6276" w:rsidRPr="00D84212">
        <w:rPr>
          <w:rFonts w:ascii="Times New Roman" w:hAnsi="Times New Roman"/>
        </w:rPr>
        <w:t xml:space="preserve">ding Act </w:t>
      </w:r>
      <w:r w:rsidR="00EF626B" w:rsidRPr="00D84212">
        <w:rPr>
          <w:rFonts w:ascii="Times New Roman" w:hAnsi="Times New Roman"/>
        </w:rPr>
        <w:t>and</w:t>
      </w:r>
      <w:r w:rsidR="001B6276" w:rsidRPr="00D84212">
        <w:rPr>
          <w:rFonts w:ascii="Times New Roman" w:hAnsi="Times New Roman"/>
        </w:rPr>
        <w:t xml:space="preserve"> Pt 3 of the State Act are not wholly invalid</w:t>
      </w:r>
      <w:r w:rsidR="002B583C" w:rsidRPr="00D84212">
        <w:rPr>
          <w:rFonts w:ascii="Times New Roman" w:hAnsi="Times New Roman"/>
        </w:rPr>
        <w:t xml:space="preserve">, </w:t>
      </w:r>
      <w:r w:rsidR="00694790" w:rsidRPr="00D84212">
        <w:rPr>
          <w:rFonts w:ascii="Times New Roman" w:hAnsi="Times New Roman"/>
        </w:rPr>
        <w:t xml:space="preserve">the </w:t>
      </w:r>
      <w:r w:rsidR="0056552C" w:rsidRPr="00D84212">
        <w:rPr>
          <w:rFonts w:ascii="Times New Roman" w:hAnsi="Times New Roman"/>
        </w:rPr>
        <w:t>arbitration commenced in July 2020 which was ongoing as at 12 August 20</w:t>
      </w:r>
      <w:r w:rsidR="007E5782" w:rsidRPr="00D84212">
        <w:rPr>
          <w:rFonts w:ascii="Times New Roman" w:hAnsi="Times New Roman"/>
        </w:rPr>
        <w:t>20</w:t>
      </w:r>
      <w:r w:rsidR="00DD0A38" w:rsidRPr="00D84212">
        <w:rPr>
          <w:rFonts w:ascii="Times New Roman" w:hAnsi="Times New Roman"/>
        </w:rPr>
        <w:t xml:space="preserve"> </w:t>
      </w:r>
      <w:r w:rsidR="00EF626B" w:rsidRPr="00D84212">
        <w:rPr>
          <w:rFonts w:ascii="Times New Roman" w:hAnsi="Times New Roman"/>
        </w:rPr>
        <w:t>must</w:t>
      </w:r>
      <w:r w:rsidR="00DD0A38" w:rsidRPr="00D84212">
        <w:rPr>
          <w:rFonts w:ascii="Times New Roman" w:hAnsi="Times New Roman"/>
        </w:rPr>
        <w:t xml:space="preserve"> </w:t>
      </w:r>
      <w:r w:rsidR="001B6276" w:rsidRPr="00D84212">
        <w:rPr>
          <w:rFonts w:ascii="Times New Roman" w:hAnsi="Times New Roman"/>
        </w:rPr>
        <w:t xml:space="preserve">be </w:t>
      </w:r>
      <w:r w:rsidR="00D7531E" w:rsidRPr="00D84212">
        <w:rPr>
          <w:rFonts w:ascii="Times New Roman" w:hAnsi="Times New Roman"/>
        </w:rPr>
        <w:t xml:space="preserve">treated as having </w:t>
      </w:r>
      <w:r w:rsidR="00DE2829" w:rsidRPr="00D84212">
        <w:rPr>
          <w:rFonts w:ascii="Times New Roman" w:hAnsi="Times New Roman"/>
        </w:rPr>
        <w:t>ended</w:t>
      </w:r>
      <w:r w:rsidR="00DD0A38" w:rsidRPr="00D84212">
        <w:rPr>
          <w:rFonts w:ascii="Times New Roman" w:hAnsi="Times New Roman"/>
        </w:rPr>
        <w:t xml:space="preserve"> at midnight on that date</w:t>
      </w:r>
      <w:r w:rsidR="00EF2DC3" w:rsidRPr="00D84212">
        <w:rPr>
          <w:rFonts w:ascii="Times New Roman" w:hAnsi="Times New Roman"/>
        </w:rPr>
        <w:t xml:space="preserve"> by force of s 10(1).</w:t>
      </w:r>
    </w:p>
    <w:p w14:paraId="0E4C0571" w14:textId="60322BEF" w:rsidR="00645924" w:rsidRPr="00D84212" w:rsidRDefault="0046400D"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1167E6" w:rsidRPr="00D84212">
        <w:rPr>
          <w:rFonts w:ascii="Times New Roman" w:hAnsi="Times New Roman"/>
        </w:rPr>
        <w:t xml:space="preserve">Section </w:t>
      </w:r>
      <w:r w:rsidR="00945BDF" w:rsidRPr="00D84212">
        <w:rPr>
          <w:rFonts w:ascii="Times New Roman" w:hAnsi="Times New Roman"/>
        </w:rPr>
        <w:t>10(4)</w:t>
      </w:r>
      <w:r w:rsidRPr="00D84212">
        <w:rPr>
          <w:rFonts w:ascii="Times New Roman" w:hAnsi="Times New Roman"/>
        </w:rPr>
        <w:t xml:space="preserve"> to s 10</w:t>
      </w:r>
      <w:r w:rsidR="00945BDF" w:rsidRPr="00D84212">
        <w:rPr>
          <w:rFonts w:ascii="Times New Roman" w:hAnsi="Times New Roman"/>
        </w:rPr>
        <w:t>(7)</w:t>
      </w:r>
      <w:r w:rsidR="00DC0C47" w:rsidRPr="00D84212">
        <w:rPr>
          <w:rFonts w:ascii="Times New Roman" w:hAnsi="Times New Roman"/>
        </w:rPr>
        <w:t xml:space="preserve">, which </w:t>
      </w:r>
      <w:r w:rsidR="000E2C89" w:rsidRPr="00D84212">
        <w:rPr>
          <w:rFonts w:ascii="Times New Roman" w:hAnsi="Times New Roman"/>
        </w:rPr>
        <w:t>are</w:t>
      </w:r>
      <w:r w:rsidR="00DC0C47" w:rsidRPr="00D84212">
        <w:rPr>
          <w:rFonts w:ascii="Times New Roman" w:hAnsi="Times New Roman"/>
        </w:rPr>
        <w:t xml:space="preserve"> separately challenged in the proceeding,</w:t>
      </w:r>
      <w:r w:rsidR="00C457E7" w:rsidRPr="00D84212">
        <w:rPr>
          <w:rFonts w:ascii="Times New Roman" w:hAnsi="Times New Roman"/>
        </w:rPr>
        <w:t xml:space="preserve"> speak</w:t>
      </w:r>
      <w:r w:rsidR="007B5F61" w:rsidRPr="00D84212">
        <w:rPr>
          <w:rFonts w:ascii="Times New Roman" w:hAnsi="Times New Roman"/>
        </w:rPr>
        <w:t xml:space="preserve"> in turn to</w:t>
      </w:r>
      <w:r w:rsidR="0042117B" w:rsidRPr="00D84212">
        <w:rPr>
          <w:rFonts w:ascii="Times New Roman" w:hAnsi="Times New Roman"/>
        </w:rPr>
        <w:t xml:space="preserve"> </w:t>
      </w:r>
      <w:r w:rsidR="00B16082" w:rsidRPr="00D84212">
        <w:rPr>
          <w:rFonts w:ascii="Times New Roman" w:hAnsi="Times New Roman"/>
        </w:rPr>
        <w:t xml:space="preserve">each of </w:t>
      </w:r>
      <w:r w:rsidR="005C2A86" w:rsidRPr="00D84212">
        <w:rPr>
          <w:rFonts w:ascii="Times New Roman" w:hAnsi="Times New Roman"/>
        </w:rPr>
        <w:t>the co</w:t>
      </w:r>
      <w:r w:rsidR="000E60A4" w:rsidRPr="00D84212">
        <w:rPr>
          <w:rFonts w:ascii="Times New Roman" w:hAnsi="Times New Roman"/>
        </w:rPr>
        <w:t>ncluded</w:t>
      </w:r>
      <w:r w:rsidR="00ED3FA3" w:rsidRPr="00D84212">
        <w:rPr>
          <w:rFonts w:ascii="Times New Roman" w:hAnsi="Times New Roman"/>
        </w:rPr>
        <w:t xml:space="preserve"> </w:t>
      </w:r>
      <w:r w:rsidR="005C2A86" w:rsidRPr="00D84212">
        <w:rPr>
          <w:rFonts w:ascii="Times New Roman" w:hAnsi="Times New Roman"/>
        </w:rPr>
        <w:t>arbitrations</w:t>
      </w:r>
      <w:r w:rsidR="0042117B" w:rsidRPr="00D84212">
        <w:rPr>
          <w:rFonts w:ascii="Times New Roman" w:hAnsi="Times New Roman"/>
        </w:rPr>
        <w:t xml:space="preserve"> in </w:t>
      </w:r>
      <w:r w:rsidR="00ED3FA3" w:rsidRPr="00D84212">
        <w:rPr>
          <w:rFonts w:ascii="Times New Roman" w:hAnsi="Times New Roman"/>
        </w:rPr>
        <w:t>provid</w:t>
      </w:r>
      <w:r w:rsidR="0042117B" w:rsidRPr="00D84212">
        <w:rPr>
          <w:rFonts w:ascii="Times New Roman" w:hAnsi="Times New Roman"/>
        </w:rPr>
        <w:t>ing</w:t>
      </w:r>
      <w:r w:rsidR="00ED3FA3" w:rsidRPr="00D84212">
        <w:rPr>
          <w:rFonts w:ascii="Times New Roman" w:hAnsi="Times New Roman"/>
        </w:rPr>
        <w:t>:</w:t>
      </w:r>
    </w:p>
    <w:p w14:paraId="0A197232" w14:textId="19FCF24E" w:rsidR="00D85450" w:rsidRPr="00D84212" w:rsidRDefault="00625F5C"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lastRenderedPageBreak/>
        <w:t>"</w:t>
      </w:r>
      <w:r w:rsidR="00D85450" w:rsidRPr="00D84212">
        <w:rPr>
          <w:rFonts w:ascii="Times New Roman" w:hAnsi="Times New Roman"/>
        </w:rPr>
        <w:t>(4)</w:t>
      </w:r>
      <w:r w:rsidR="00D85450" w:rsidRPr="00D84212">
        <w:rPr>
          <w:rFonts w:ascii="Times New Roman" w:hAnsi="Times New Roman"/>
        </w:rPr>
        <w:tab/>
        <w:t>The arbitral award made in a relevant arbitration and dated 20</w:t>
      </w:r>
      <w:r w:rsidR="0039387B" w:rsidRPr="00D84212">
        <w:rPr>
          <w:rFonts w:ascii="Times New Roman" w:hAnsi="Times New Roman"/>
        </w:rPr>
        <w:t> </w:t>
      </w:r>
      <w:r w:rsidR="00D85450" w:rsidRPr="00D84212">
        <w:rPr>
          <w:rFonts w:ascii="Times New Roman" w:hAnsi="Times New Roman"/>
        </w:rPr>
        <w:t>May</w:t>
      </w:r>
      <w:r w:rsidR="0039387B" w:rsidRPr="00D84212">
        <w:rPr>
          <w:rFonts w:ascii="Times New Roman" w:hAnsi="Times New Roman"/>
        </w:rPr>
        <w:t> </w:t>
      </w:r>
      <w:r w:rsidR="00D85450" w:rsidRPr="00D84212">
        <w:rPr>
          <w:rFonts w:ascii="Times New Roman" w:hAnsi="Times New Roman"/>
        </w:rPr>
        <w:t>2014 is of no effect and is taken never to have had any effect.</w:t>
      </w:r>
    </w:p>
    <w:p w14:paraId="34B7E1D5" w14:textId="69DE2BE0" w:rsidR="00D85450" w:rsidRPr="00D84212" w:rsidRDefault="00D85450"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(5)</w:t>
      </w:r>
      <w:r w:rsidRPr="00D84212">
        <w:rPr>
          <w:rFonts w:ascii="Times New Roman" w:hAnsi="Times New Roman"/>
        </w:rPr>
        <w:tab/>
        <w:t>The arbitration agreement applicable to that relevant arbitration, and under which that arbitral award is made, is not valid, and is taken never to have been valid, to the extent that, apart from this subsection, the arbitration agreement would underpin, confer jurisdiction to make, authorise or otherwise allow the making of that arbitral award.</w:t>
      </w:r>
    </w:p>
    <w:p w14:paraId="1FDD8084" w14:textId="56571BA9" w:rsidR="00D85450" w:rsidRPr="00D84212" w:rsidRDefault="00D85450"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(6)</w:t>
      </w:r>
      <w:r w:rsidRPr="00D84212">
        <w:rPr>
          <w:rFonts w:ascii="Times New Roman" w:hAnsi="Times New Roman"/>
        </w:rPr>
        <w:tab/>
        <w:t>The arbitral award made in a relevant arbitration and dated 11</w:t>
      </w:r>
      <w:r w:rsidR="00F93558" w:rsidRPr="00D84212">
        <w:rPr>
          <w:rFonts w:ascii="Times New Roman" w:hAnsi="Times New Roman"/>
        </w:rPr>
        <w:t> </w:t>
      </w:r>
      <w:r w:rsidRPr="00D84212">
        <w:rPr>
          <w:rFonts w:ascii="Times New Roman" w:hAnsi="Times New Roman"/>
        </w:rPr>
        <w:t>October 2019 is of no effect and is taken never to have had any effect.</w:t>
      </w:r>
    </w:p>
    <w:p w14:paraId="6909D19E" w14:textId="77777777" w:rsidR="00D84212" w:rsidRDefault="00D85450"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(7)</w:t>
      </w:r>
      <w:r w:rsidRPr="00D84212">
        <w:rPr>
          <w:rFonts w:ascii="Times New Roman" w:hAnsi="Times New Roman"/>
        </w:rPr>
        <w:tab/>
        <w:t>The arbitration agreement applicable to that relevant arbitration, and under which that arbitral award is made, is not valid, and is taken never to have been valid, to the extent that, apart from this subsection, the arbitration agreement would underpin, confer jurisdiction to make, authorise or otherwise allow the making of that arbitral award."</w:t>
      </w:r>
    </w:p>
    <w:p w14:paraId="7B23B0FA" w14:textId="253B2511" w:rsidR="00634A21" w:rsidRPr="00D84212" w:rsidRDefault="00ED3FA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E34C1A" w:rsidRPr="00D84212">
        <w:rPr>
          <w:rFonts w:ascii="Times New Roman" w:hAnsi="Times New Roman"/>
        </w:rPr>
        <w:t>Most of the</w:t>
      </w:r>
      <w:r w:rsidR="00FF7030" w:rsidRPr="00D84212">
        <w:rPr>
          <w:rFonts w:ascii="Times New Roman" w:hAnsi="Times New Roman"/>
        </w:rPr>
        <w:t xml:space="preserve"> remaining provisions of </w:t>
      </w:r>
      <w:r w:rsidR="00252EA0" w:rsidRPr="00D84212">
        <w:rPr>
          <w:rFonts w:ascii="Times New Roman" w:hAnsi="Times New Roman"/>
        </w:rPr>
        <w:t xml:space="preserve">Pt 3 separately challenged in the proceeding </w:t>
      </w:r>
      <w:r w:rsidR="00242F66" w:rsidRPr="00D84212">
        <w:rPr>
          <w:rFonts w:ascii="Times New Roman" w:hAnsi="Times New Roman"/>
        </w:rPr>
        <w:t xml:space="preserve">hinge on </w:t>
      </w:r>
      <w:r w:rsidR="00983B02" w:rsidRPr="00D84212">
        <w:rPr>
          <w:rFonts w:ascii="Times New Roman" w:hAnsi="Times New Roman"/>
        </w:rPr>
        <w:t>the</w:t>
      </w:r>
      <w:r w:rsidR="00F05EE0" w:rsidRPr="00D84212">
        <w:rPr>
          <w:rFonts w:ascii="Times New Roman" w:hAnsi="Times New Roman"/>
        </w:rPr>
        <w:t xml:space="preserve"> elaborately defined</w:t>
      </w:r>
      <w:r w:rsidR="00983B02" w:rsidRPr="00D84212">
        <w:rPr>
          <w:rFonts w:ascii="Times New Roman" w:hAnsi="Times New Roman"/>
        </w:rPr>
        <w:t xml:space="preserve"> expressions</w:t>
      </w:r>
      <w:r w:rsidR="00242F66" w:rsidRPr="00D84212">
        <w:rPr>
          <w:rFonts w:ascii="Times New Roman" w:hAnsi="Times New Roman"/>
        </w:rPr>
        <w:t xml:space="preserve"> </w:t>
      </w:r>
      <w:r w:rsidR="00420406" w:rsidRPr="00D84212">
        <w:rPr>
          <w:rFonts w:ascii="Times New Roman" w:hAnsi="Times New Roman"/>
        </w:rPr>
        <w:t>"disputed matter"</w:t>
      </w:r>
      <w:r w:rsidR="00CA2AD4" w:rsidRPr="00D84212">
        <w:rPr>
          <w:rFonts w:ascii="Times New Roman" w:hAnsi="Times New Roman"/>
        </w:rPr>
        <w:t xml:space="preserve"> </w:t>
      </w:r>
      <w:r w:rsidR="00420406" w:rsidRPr="00D84212">
        <w:rPr>
          <w:rFonts w:ascii="Times New Roman" w:hAnsi="Times New Roman"/>
        </w:rPr>
        <w:t xml:space="preserve">and </w:t>
      </w:r>
      <w:r w:rsidR="00886529" w:rsidRPr="00D84212">
        <w:rPr>
          <w:rFonts w:ascii="Times New Roman" w:hAnsi="Times New Roman"/>
        </w:rPr>
        <w:t>"protected matter"</w:t>
      </w:r>
      <w:r w:rsidR="003144E5" w:rsidRPr="00D84212">
        <w:rPr>
          <w:rStyle w:val="FootnoteReference"/>
          <w:rFonts w:ascii="Times New Roman" w:hAnsi="Times New Roman"/>
          <w:sz w:val="24"/>
        </w:rPr>
        <w:footnoteReference w:id="25"/>
      </w:r>
      <w:r w:rsidR="00167843" w:rsidRPr="00D84212">
        <w:rPr>
          <w:rFonts w:ascii="Times New Roman" w:hAnsi="Times New Roman"/>
        </w:rPr>
        <w:t>. Th</w:t>
      </w:r>
      <w:r w:rsidR="003477C2" w:rsidRPr="00D84212">
        <w:rPr>
          <w:rFonts w:ascii="Times New Roman" w:hAnsi="Times New Roman"/>
        </w:rPr>
        <w:t>e</w:t>
      </w:r>
      <w:r w:rsidR="00167843" w:rsidRPr="00D84212">
        <w:rPr>
          <w:rFonts w:ascii="Times New Roman" w:hAnsi="Times New Roman"/>
        </w:rPr>
        <w:t xml:space="preserve"> definitions </w:t>
      </w:r>
      <w:r w:rsidR="003477C2" w:rsidRPr="00D84212">
        <w:rPr>
          <w:rFonts w:ascii="Times New Roman" w:hAnsi="Times New Roman"/>
        </w:rPr>
        <w:t xml:space="preserve">of those expressions </w:t>
      </w:r>
      <w:r w:rsidR="00EF626B" w:rsidRPr="00D84212">
        <w:rPr>
          <w:rFonts w:ascii="Times New Roman" w:hAnsi="Times New Roman"/>
        </w:rPr>
        <w:t xml:space="preserve">repeatedly </w:t>
      </w:r>
      <w:r w:rsidR="00167843" w:rsidRPr="00D84212">
        <w:rPr>
          <w:rFonts w:ascii="Times New Roman" w:hAnsi="Times New Roman"/>
        </w:rPr>
        <w:t>employ</w:t>
      </w:r>
      <w:r w:rsidR="00701DB1" w:rsidRPr="00D84212">
        <w:rPr>
          <w:rFonts w:ascii="Times New Roman" w:hAnsi="Times New Roman"/>
        </w:rPr>
        <w:t xml:space="preserve"> the</w:t>
      </w:r>
      <w:r w:rsidR="00BE4AE4" w:rsidRPr="00D84212">
        <w:rPr>
          <w:rFonts w:ascii="Times New Roman" w:hAnsi="Times New Roman"/>
        </w:rPr>
        <w:t xml:space="preserve"> expression "connected with"</w:t>
      </w:r>
      <w:r w:rsidR="00701DB1" w:rsidRPr="00D84212">
        <w:rPr>
          <w:rFonts w:ascii="Times New Roman" w:hAnsi="Times New Roman"/>
        </w:rPr>
        <w:t xml:space="preserve">, which is in turn </w:t>
      </w:r>
      <w:r w:rsidR="00167843" w:rsidRPr="00D84212">
        <w:rPr>
          <w:rFonts w:ascii="Times New Roman" w:hAnsi="Times New Roman"/>
        </w:rPr>
        <w:t xml:space="preserve">elaborately </w:t>
      </w:r>
      <w:r w:rsidR="00701DB1" w:rsidRPr="00D84212">
        <w:rPr>
          <w:rFonts w:ascii="Times New Roman" w:hAnsi="Times New Roman"/>
        </w:rPr>
        <w:t xml:space="preserve">defined </w:t>
      </w:r>
      <w:r w:rsidR="007E782F" w:rsidRPr="00D84212">
        <w:rPr>
          <w:rFonts w:ascii="Times New Roman" w:hAnsi="Times New Roman"/>
        </w:rPr>
        <w:t xml:space="preserve">to </w:t>
      </w:r>
      <w:r w:rsidR="003F3BDA" w:rsidRPr="00D84212">
        <w:rPr>
          <w:rFonts w:ascii="Times New Roman" w:hAnsi="Times New Roman"/>
        </w:rPr>
        <w:t>encompass</w:t>
      </w:r>
      <w:r w:rsidR="007E782F" w:rsidRPr="00D84212">
        <w:rPr>
          <w:rFonts w:ascii="Times New Roman" w:hAnsi="Times New Roman"/>
        </w:rPr>
        <w:t xml:space="preserve"> a range </w:t>
      </w:r>
      <w:r w:rsidR="00DD248A" w:rsidRPr="00D84212">
        <w:rPr>
          <w:rFonts w:ascii="Times New Roman" w:hAnsi="Times New Roman"/>
        </w:rPr>
        <w:t>of causal and other relationships</w:t>
      </w:r>
      <w:r w:rsidR="003144E5" w:rsidRPr="00D84212">
        <w:rPr>
          <w:rStyle w:val="FootnoteReference"/>
          <w:rFonts w:ascii="Times New Roman" w:hAnsi="Times New Roman"/>
          <w:sz w:val="24"/>
        </w:rPr>
        <w:footnoteReference w:id="26"/>
      </w:r>
      <w:r w:rsidR="00DD248A" w:rsidRPr="00D84212">
        <w:rPr>
          <w:rFonts w:ascii="Times New Roman" w:hAnsi="Times New Roman"/>
        </w:rPr>
        <w:t>.</w:t>
      </w:r>
    </w:p>
    <w:p w14:paraId="2239D7E6" w14:textId="4A9D6F7C" w:rsidR="003F697A" w:rsidRPr="00D84212" w:rsidRDefault="00634A21"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167843" w:rsidRPr="00D84212">
        <w:rPr>
          <w:rFonts w:ascii="Times New Roman" w:hAnsi="Times New Roman"/>
        </w:rPr>
        <w:t xml:space="preserve">The definition of </w:t>
      </w:r>
      <w:r w:rsidRPr="00D84212">
        <w:rPr>
          <w:rFonts w:ascii="Times New Roman" w:hAnsi="Times New Roman"/>
        </w:rPr>
        <w:t>"</w:t>
      </w:r>
      <w:r w:rsidR="00167843" w:rsidRPr="00D84212">
        <w:rPr>
          <w:rFonts w:ascii="Times New Roman" w:hAnsi="Times New Roman"/>
        </w:rPr>
        <w:t>d</w:t>
      </w:r>
      <w:r w:rsidRPr="00D84212">
        <w:rPr>
          <w:rFonts w:ascii="Times New Roman" w:hAnsi="Times New Roman"/>
        </w:rPr>
        <w:t>isputed matter"</w:t>
      </w:r>
      <w:r w:rsidR="005350D5" w:rsidRPr="00D84212">
        <w:rPr>
          <w:rFonts w:ascii="Times New Roman" w:hAnsi="Times New Roman"/>
        </w:rPr>
        <w:t xml:space="preserve"> </w:t>
      </w:r>
      <w:r w:rsidR="00423331" w:rsidRPr="00D84212">
        <w:rPr>
          <w:rFonts w:ascii="Times New Roman" w:hAnsi="Times New Roman"/>
        </w:rPr>
        <w:t>encompass</w:t>
      </w:r>
      <w:r w:rsidR="00167843" w:rsidRPr="00D84212">
        <w:rPr>
          <w:rFonts w:ascii="Times New Roman" w:hAnsi="Times New Roman"/>
        </w:rPr>
        <w:t>es</w:t>
      </w:r>
      <w:r w:rsidR="00423331" w:rsidRPr="00D84212">
        <w:rPr>
          <w:rFonts w:ascii="Times New Roman" w:hAnsi="Times New Roman"/>
        </w:rPr>
        <w:t xml:space="preserve"> </w:t>
      </w:r>
      <w:r w:rsidR="00C9346B" w:rsidRPr="00D84212">
        <w:rPr>
          <w:rFonts w:ascii="Times New Roman" w:hAnsi="Times New Roman"/>
        </w:rPr>
        <w:t xml:space="preserve">the </w:t>
      </w:r>
      <w:r w:rsidR="00EB6C35" w:rsidRPr="00D84212">
        <w:rPr>
          <w:rFonts w:ascii="Times New Roman" w:hAnsi="Times New Roman"/>
        </w:rPr>
        <w:t xml:space="preserve">conduct of the </w:t>
      </w:r>
      <w:r w:rsidR="00167843" w:rsidRPr="00D84212">
        <w:rPr>
          <w:rFonts w:ascii="Times New Roman" w:hAnsi="Times New Roman"/>
        </w:rPr>
        <w:t xml:space="preserve">Minister </w:t>
      </w:r>
      <w:r w:rsidR="001D1905" w:rsidRPr="00D84212">
        <w:rPr>
          <w:rFonts w:ascii="Times New Roman" w:hAnsi="Times New Roman"/>
        </w:rPr>
        <w:t xml:space="preserve">then responsible for the administration of the State Act which gave </w:t>
      </w:r>
      <w:r w:rsidR="009F3C81" w:rsidRPr="00D84212">
        <w:rPr>
          <w:rFonts w:ascii="Times New Roman" w:hAnsi="Times New Roman"/>
        </w:rPr>
        <w:t xml:space="preserve">rise to </w:t>
      </w:r>
      <w:r w:rsidR="00423331" w:rsidRPr="00D84212">
        <w:rPr>
          <w:rFonts w:ascii="Times New Roman" w:hAnsi="Times New Roman"/>
        </w:rPr>
        <w:t xml:space="preserve">the subject matter of each of the three arbitrations </w:t>
      </w:r>
      <w:r w:rsidR="00F60347" w:rsidRPr="00D84212">
        <w:rPr>
          <w:rFonts w:ascii="Times New Roman" w:hAnsi="Times New Roman"/>
        </w:rPr>
        <w:t>addressed in s 10</w:t>
      </w:r>
      <w:r w:rsidR="00F0712D" w:rsidRPr="00D84212">
        <w:rPr>
          <w:rFonts w:ascii="Times New Roman" w:hAnsi="Times New Roman"/>
        </w:rPr>
        <w:t xml:space="preserve"> and </w:t>
      </w:r>
      <w:r w:rsidR="00167843" w:rsidRPr="00D84212">
        <w:rPr>
          <w:rFonts w:ascii="Times New Roman" w:hAnsi="Times New Roman"/>
        </w:rPr>
        <w:t>encompasses</w:t>
      </w:r>
      <w:r w:rsidR="004A197B" w:rsidRPr="00D84212">
        <w:rPr>
          <w:rFonts w:ascii="Times New Roman" w:hAnsi="Times New Roman"/>
        </w:rPr>
        <w:t xml:space="preserve"> </w:t>
      </w:r>
      <w:r w:rsidR="005350D5" w:rsidRPr="00D84212">
        <w:rPr>
          <w:rFonts w:ascii="Times New Roman" w:hAnsi="Times New Roman"/>
        </w:rPr>
        <w:t>more broadly</w:t>
      </w:r>
      <w:r w:rsidR="003739FA" w:rsidRPr="00D84212">
        <w:rPr>
          <w:rFonts w:ascii="Times New Roman" w:hAnsi="Times New Roman"/>
        </w:rPr>
        <w:t xml:space="preserve"> </w:t>
      </w:r>
      <w:r w:rsidR="00483E8E" w:rsidRPr="00D84212">
        <w:rPr>
          <w:rFonts w:ascii="Times New Roman" w:hAnsi="Times New Roman"/>
        </w:rPr>
        <w:t>conduct of the</w:t>
      </w:r>
      <w:r w:rsidR="006F2902" w:rsidRPr="00D84212">
        <w:rPr>
          <w:rFonts w:ascii="Times New Roman" w:hAnsi="Times New Roman"/>
        </w:rPr>
        <w:t xml:space="preserve"> Minister </w:t>
      </w:r>
      <w:r w:rsidR="005154A2" w:rsidRPr="00D84212">
        <w:rPr>
          <w:rFonts w:ascii="Times New Roman" w:hAnsi="Times New Roman"/>
        </w:rPr>
        <w:t>connected</w:t>
      </w:r>
      <w:r w:rsidR="00D42FAF" w:rsidRPr="00D84212">
        <w:rPr>
          <w:rFonts w:ascii="Times New Roman" w:hAnsi="Times New Roman"/>
        </w:rPr>
        <w:t xml:space="preserve"> </w:t>
      </w:r>
      <w:r w:rsidR="008851FE" w:rsidRPr="00D84212">
        <w:rPr>
          <w:rFonts w:ascii="Times New Roman" w:hAnsi="Times New Roman"/>
        </w:rPr>
        <w:t>with</w:t>
      </w:r>
      <w:r w:rsidR="008D53CA" w:rsidRPr="00D84212">
        <w:rPr>
          <w:rFonts w:ascii="Times New Roman" w:hAnsi="Times New Roman"/>
        </w:rPr>
        <w:t xml:space="preserve"> the </w:t>
      </w:r>
      <w:r w:rsidR="00A1461C" w:rsidRPr="00D84212">
        <w:rPr>
          <w:rFonts w:ascii="Times New Roman" w:hAnsi="Times New Roman"/>
        </w:rPr>
        <w:t>first Balmoral South proposal</w:t>
      </w:r>
      <w:r w:rsidR="006E2970" w:rsidRPr="00D84212">
        <w:rPr>
          <w:rFonts w:ascii="Times New Roman" w:hAnsi="Times New Roman"/>
        </w:rPr>
        <w:t xml:space="preserve"> or </w:t>
      </w:r>
      <w:r w:rsidR="00A1461C" w:rsidRPr="00D84212">
        <w:rPr>
          <w:rFonts w:ascii="Times New Roman" w:hAnsi="Times New Roman"/>
        </w:rPr>
        <w:t>the second Balmoral South proposal</w:t>
      </w:r>
      <w:r w:rsidR="00941DCA" w:rsidRPr="00D84212">
        <w:rPr>
          <w:rStyle w:val="FootnoteReference"/>
          <w:rFonts w:ascii="Times New Roman" w:hAnsi="Times New Roman"/>
          <w:sz w:val="24"/>
        </w:rPr>
        <w:footnoteReference w:id="27"/>
      </w:r>
      <w:r w:rsidR="005E247E" w:rsidRPr="00D84212">
        <w:rPr>
          <w:rFonts w:ascii="Times New Roman" w:hAnsi="Times New Roman"/>
        </w:rPr>
        <w:t xml:space="preserve">. </w:t>
      </w:r>
      <w:r w:rsidR="005C64E8" w:rsidRPr="00D84212">
        <w:rPr>
          <w:rFonts w:ascii="Times New Roman" w:hAnsi="Times New Roman"/>
        </w:rPr>
        <w:t>The definition</w:t>
      </w:r>
      <w:r w:rsidR="005E247E" w:rsidRPr="00D84212">
        <w:rPr>
          <w:rFonts w:ascii="Times New Roman" w:hAnsi="Times New Roman"/>
        </w:rPr>
        <w:t xml:space="preserve"> </w:t>
      </w:r>
      <w:r w:rsidR="005E247E" w:rsidRPr="00D84212">
        <w:rPr>
          <w:rFonts w:ascii="Times New Roman" w:hAnsi="Times New Roman"/>
        </w:rPr>
        <w:lastRenderedPageBreak/>
        <w:t>encompass</w:t>
      </w:r>
      <w:r w:rsidR="00167843" w:rsidRPr="00D84212">
        <w:rPr>
          <w:rFonts w:ascii="Times New Roman" w:hAnsi="Times New Roman"/>
        </w:rPr>
        <w:t>es</w:t>
      </w:r>
      <w:r w:rsidR="005E247E" w:rsidRPr="00D84212">
        <w:rPr>
          <w:rFonts w:ascii="Times New Roman" w:hAnsi="Times New Roman"/>
        </w:rPr>
        <w:t xml:space="preserve"> </w:t>
      </w:r>
      <w:r w:rsidR="005350D5" w:rsidRPr="00D84212">
        <w:rPr>
          <w:rFonts w:ascii="Times New Roman" w:hAnsi="Times New Roman"/>
        </w:rPr>
        <w:t>even more broadly</w:t>
      </w:r>
      <w:r w:rsidR="007F0920" w:rsidRPr="00D84212">
        <w:rPr>
          <w:rFonts w:ascii="Times New Roman" w:hAnsi="Times New Roman"/>
        </w:rPr>
        <w:t xml:space="preserve"> </w:t>
      </w:r>
      <w:r w:rsidR="006E2970" w:rsidRPr="00D84212">
        <w:rPr>
          <w:rFonts w:ascii="Times New Roman" w:hAnsi="Times New Roman"/>
        </w:rPr>
        <w:t>conduct of the State or</w:t>
      </w:r>
      <w:r w:rsidR="00DD7BA0" w:rsidRPr="00D84212">
        <w:rPr>
          <w:rFonts w:ascii="Times New Roman" w:hAnsi="Times New Roman"/>
        </w:rPr>
        <w:t xml:space="preserve"> </w:t>
      </w:r>
      <w:r w:rsidR="006E2970" w:rsidRPr="00D84212">
        <w:rPr>
          <w:rFonts w:ascii="Times New Roman" w:hAnsi="Times New Roman"/>
        </w:rPr>
        <w:t>a</w:t>
      </w:r>
      <w:r w:rsidR="008066CE" w:rsidRPr="00D84212">
        <w:rPr>
          <w:rFonts w:ascii="Times New Roman" w:hAnsi="Times New Roman"/>
        </w:rPr>
        <w:t>ny</w:t>
      </w:r>
      <w:r w:rsidR="0010351F" w:rsidRPr="00D84212">
        <w:rPr>
          <w:rFonts w:ascii="Times New Roman" w:hAnsi="Times New Roman"/>
        </w:rPr>
        <w:t xml:space="preserve"> State</w:t>
      </w:r>
      <w:r w:rsidR="006E2970" w:rsidRPr="00D84212">
        <w:rPr>
          <w:rFonts w:ascii="Times New Roman" w:hAnsi="Times New Roman"/>
        </w:rPr>
        <w:t xml:space="preserve"> agent </w:t>
      </w:r>
      <w:r w:rsidR="007F0920" w:rsidRPr="00D84212">
        <w:rPr>
          <w:rFonts w:ascii="Times New Roman" w:hAnsi="Times New Roman"/>
        </w:rPr>
        <w:t xml:space="preserve">that is or was </w:t>
      </w:r>
      <w:r w:rsidR="0010351F" w:rsidRPr="00D84212">
        <w:rPr>
          <w:rFonts w:ascii="Times New Roman" w:hAnsi="Times New Roman"/>
        </w:rPr>
        <w:t>connected</w:t>
      </w:r>
      <w:r w:rsidR="006E2970" w:rsidRPr="00D84212">
        <w:rPr>
          <w:rFonts w:ascii="Times New Roman" w:hAnsi="Times New Roman"/>
        </w:rPr>
        <w:t xml:space="preserve"> </w:t>
      </w:r>
      <w:r w:rsidR="00DD7BA0" w:rsidRPr="00D84212">
        <w:rPr>
          <w:rFonts w:ascii="Times New Roman" w:hAnsi="Times New Roman"/>
        </w:rPr>
        <w:t xml:space="preserve">with </w:t>
      </w:r>
      <w:r w:rsidR="002B2223" w:rsidRPr="00D84212">
        <w:rPr>
          <w:rFonts w:ascii="Times New Roman" w:hAnsi="Times New Roman"/>
        </w:rPr>
        <w:t xml:space="preserve">the </w:t>
      </w:r>
      <w:r w:rsidR="006740FA" w:rsidRPr="00D84212">
        <w:rPr>
          <w:rFonts w:ascii="Times New Roman" w:hAnsi="Times New Roman"/>
        </w:rPr>
        <w:t xml:space="preserve">Balmoral South Iron Ore </w:t>
      </w:r>
      <w:r w:rsidR="00B0763D" w:rsidRPr="00D84212">
        <w:rPr>
          <w:rFonts w:ascii="Times New Roman" w:hAnsi="Times New Roman"/>
        </w:rPr>
        <w:t>P</w:t>
      </w:r>
      <w:r w:rsidR="006740FA" w:rsidRPr="00D84212">
        <w:rPr>
          <w:rFonts w:ascii="Times New Roman" w:hAnsi="Times New Roman"/>
        </w:rPr>
        <w:t>roject as proposed or described from time to time</w:t>
      </w:r>
      <w:r w:rsidR="00DD7BA0" w:rsidRPr="00D84212">
        <w:rPr>
          <w:rFonts w:ascii="Times New Roman" w:hAnsi="Times New Roman"/>
        </w:rPr>
        <w:t xml:space="preserve"> </w:t>
      </w:r>
      <w:r w:rsidR="00941DCA" w:rsidRPr="00D84212">
        <w:rPr>
          <w:rFonts w:ascii="Times New Roman" w:hAnsi="Times New Roman"/>
        </w:rPr>
        <w:t>as well as</w:t>
      </w:r>
      <w:r w:rsidR="004836D2" w:rsidRPr="00D84212">
        <w:rPr>
          <w:rFonts w:ascii="Times New Roman" w:hAnsi="Times New Roman"/>
        </w:rPr>
        <w:t xml:space="preserve"> conduct of the State or any State agent connected with </w:t>
      </w:r>
      <w:r w:rsidR="009E6B21" w:rsidRPr="00D84212">
        <w:rPr>
          <w:rFonts w:ascii="Times New Roman" w:hAnsi="Times New Roman"/>
        </w:rPr>
        <w:t xml:space="preserve">the </w:t>
      </w:r>
      <w:r w:rsidR="005666E1" w:rsidRPr="00D84212">
        <w:rPr>
          <w:rFonts w:ascii="Times New Roman" w:hAnsi="Times New Roman"/>
        </w:rPr>
        <w:t>making of the State Agreement</w:t>
      </w:r>
      <w:r w:rsidR="005666E1" w:rsidRPr="00D84212">
        <w:rPr>
          <w:rStyle w:val="FootnoteReference"/>
          <w:rFonts w:ascii="Times New Roman" w:hAnsi="Times New Roman"/>
          <w:sz w:val="24"/>
        </w:rPr>
        <w:footnoteReference w:id="28"/>
      </w:r>
      <w:r w:rsidR="005B4E3E" w:rsidRPr="00D84212">
        <w:rPr>
          <w:rFonts w:ascii="Times New Roman" w:hAnsi="Times New Roman"/>
        </w:rPr>
        <w:t xml:space="preserve">. </w:t>
      </w:r>
      <w:r w:rsidR="00D042C8" w:rsidRPr="00D84212">
        <w:rPr>
          <w:rFonts w:ascii="Times New Roman" w:hAnsi="Times New Roman"/>
        </w:rPr>
        <w:t xml:space="preserve"> </w:t>
      </w:r>
    </w:p>
    <w:p w14:paraId="5941119F" w14:textId="3FDF05C3" w:rsidR="006E328F" w:rsidRPr="00D84212" w:rsidRDefault="003F697A"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D042C8" w:rsidRPr="00D84212">
        <w:rPr>
          <w:rFonts w:ascii="Times New Roman" w:hAnsi="Times New Roman"/>
        </w:rPr>
        <w:t xml:space="preserve">In respect of </w:t>
      </w:r>
      <w:r w:rsidR="007F0920" w:rsidRPr="00D84212">
        <w:rPr>
          <w:rFonts w:ascii="Times New Roman" w:hAnsi="Times New Roman"/>
        </w:rPr>
        <w:t xml:space="preserve">a </w:t>
      </w:r>
      <w:r w:rsidR="006932C0" w:rsidRPr="00D84212">
        <w:rPr>
          <w:rFonts w:ascii="Times New Roman" w:hAnsi="Times New Roman"/>
        </w:rPr>
        <w:t>disputed matter</w:t>
      </w:r>
      <w:r w:rsidR="00F51112" w:rsidRPr="00D84212">
        <w:rPr>
          <w:rFonts w:ascii="Times New Roman" w:hAnsi="Times New Roman"/>
        </w:rPr>
        <w:t>,</w:t>
      </w:r>
      <w:r w:rsidR="006932C0" w:rsidRPr="00D84212">
        <w:rPr>
          <w:rFonts w:ascii="Times New Roman" w:hAnsi="Times New Roman"/>
        </w:rPr>
        <w:t xml:space="preserve"> </w:t>
      </w:r>
      <w:r w:rsidR="00D841FA" w:rsidRPr="00D84212">
        <w:rPr>
          <w:rFonts w:ascii="Times New Roman" w:hAnsi="Times New Roman"/>
        </w:rPr>
        <w:t>s</w:t>
      </w:r>
      <w:r w:rsidR="00263340" w:rsidRPr="00D84212">
        <w:rPr>
          <w:rFonts w:ascii="Times New Roman" w:hAnsi="Times New Roman"/>
        </w:rPr>
        <w:t> </w:t>
      </w:r>
      <w:r w:rsidR="00D841FA" w:rsidRPr="00D84212">
        <w:rPr>
          <w:rFonts w:ascii="Times New Roman" w:hAnsi="Times New Roman"/>
        </w:rPr>
        <w:t>11(1)</w:t>
      </w:r>
      <w:r w:rsidRPr="00D84212">
        <w:rPr>
          <w:rFonts w:ascii="Times New Roman" w:hAnsi="Times New Roman"/>
        </w:rPr>
        <w:t xml:space="preserve"> to s</w:t>
      </w:r>
      <w:r w:rsidR="00263340" w:rsidRPr="00D84212">
        <w:rPr>
          <w:rFonts w:ascii="Times New Roman" w:hAnsi="Times New Roman"/>
        </w:rPr>
        <w:t> </w:t>
      </w:r>
      <w:r w:rsidRPr="00D84212">
        <w:rPr>
          <w:rFonts w:ascii="Times New Roman" w:hAnsi="Times New Roman"/>
        </w:rPr>
        <w:t>11</w:t>
      </w:r>
      <w:r w:rsidR="00D841FA" w:rsidRPr="00D84212">
        <w:rPr>
          <w:rFonts w:ascii="Times New Roman" w:hAnsi="Times New Roman"/>
        </w:rPr>
        <w:t xml:space="preserve">(4) </w:t>
      </w:r>
      <w:r w:rsidR="00431EE4" w:rsidRPr="00D84212">
        <w:rPr>
          <w:rFonts w:ascii="Times New Roman" w:hAnsi="Times New Roman"/>
        </w:rPr>
        <w:t>provide:</w:t>
      </w:r>
    </w:p>
    <w:p w14:paraId="6F47C27D" w14:textId="68083FD7" w:rsidR="006C5F0D" w:rsidRPr="00D84212" w:rsidRDefault="00263340"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w:t>
      </w:r>
      <w:r w:rsidR="006C5F0D" w:rsidRPr="00D84212">
        <w:rPr>
          <w:rFonts w:ascii="Times New Roman" w:hAnsi="Times New Roman"/>
        </w:rPr>
        <w:t>(1)</w:t>
      </w:r>
      <w:r w:rsidR="0044219E" w:rsidRPr="00D84212">
        <w:rPr>
          <w:rFonts w:ascii="Times New Roman" w:hAnsi="Times New Roman"/>
        </w:rPr>
        <w:tab/>
      </w:r>
      <w:r w:rsidR="006C5F0D" w:rsidRPr="00D84212">
        <w:rPr>
          <w:rFonts w:ascii="Times New Roman" w:hAnsi="Times New Roman"/>
        </w:rPr>
        <w:t xml:space="preserve">On and after commencement, the State has, and can have, no liability to any person that is or would be </w:t>
      </w:r>
      <w:r w:rsidR="00BD4691" w:rsidRPr="00D84212">
        <w:rPr>
          <w:rFonts w:ascii="Times New Roman" w:hAnsi="Times New Roman"/>
        </w:rPr>
        <w:t>–</w:t>
      </w:r>
    </w:p>
    <w:p w14:paraId="5204E95B" w14:textId="560577F8" w:rsidR="006C5F0D" w:rsidRPr="00D84212" w:rsidRDefault="0044219E" w:rsidP="00D84212">
      <w:pPr>
        <w:pStyle w:val="leftright"/>
        <w:spacing w:before="0" w:after="260" w:line="280" w:lineRule="exact"/>
        <w:ind w:left="2160" w:right="0" w:hanging="1440"/>
        <w:jc w:val="both"/>
        <w:rPr>
          <w:rFonts w:ascii="Times New Roman" w:hAnsi="Times New Roman"/>
        </w:rPr>
      </w:pPr>
      <w:r w:rsidRPr="00D84212">
        <w:rPr>
          <w:rFonts w:ascii="Times New Roman" w:hAnsi="Times New Roman"/>
        </w:rPr>
        <w:tab/>
      </w:r>
      <w:r w:rsidR="006C5F0D" w:rsidRPr="00D84212">
        <w:rPr>
          <w:rFonts w:ascii="Times New Roman" w:hAnsi="Times New Roman"/>
        </w:rPr>
        <w:t>(a)</w:t>
      </w:r>
      <w:r w:rsidRPr="00D84212">
        <w:rPr>
          <w:rFonts w:ascii="Times New Roman" w:hAnsi="Times New Roman"/>
        </w:rPr>
        <w:tab/>
      </w:r>
      <w:r w:rsidR="006C5F0D" w:rsidRPr="00D84212">
        <w:rPr>
          <w:rFonts w:ascii="Times New Roman" w:hAnsi="Times New Roman"/>
        </w:rPr>
        <w:t>in respect of any loss, or other matter or thing, that is the subject of a claim, order, finding or declaration made against the State in a relevant arbitration; or</w:t>
      </w:r>
    </w:p>
    <w:p w14:paraId="21793AC7" w14:textId="6380FC0E" w:rsidR="006C5F0D" w:rsidRPr="00D84212" w:rsidRDefault="006C5F0D" w:rsidP="00D84212">
      <w:pPr>
        <w:pStyle w:val="leftright"/>
        <w:spacing w:before="0" w:after="260" w:line="280" w:lineRule="exact"/>
        <w:ind w:left="2160" w:right="0" w:hanging="720"/>
        <w:jc w:val="both"/>
        <w:rPr>
          <w:rFonts w:ascii="Times New Roman" w:hAnsi="Times New Roman"/>
        </w:rPr>
      </w:pPr>
      <w:r w:rsidRPr="00D84212">
        <w:rPr>
          <w:rFonts w:ascii="Times New Roman" w:hAnsi="Times New Roman"/>
        </w:rPr>
        <w:t>(b)</w:t>
      </w:r>
      <w:r w:rsidR="000402F3" w:rsidRPr="00D84212">
        <w:rPr>
          <w:rFonts w:ascii="Times New Roman" w:hAnsi="Times New Roman"/>
        </w:rPr>
        <w:tab/>
      </w:r>
      <w:r w:rsidRPr="00D84212">
        <w:rPr>
          <w:rFonts w:ascii="Times New Roman" w:hAnsi="Times New Roman"/>
        </w:rPr>
        <w:t>in respect of any other loss, or other matter or thing, that is, or is connected with, a disputed matter (whether the loss, or other matter or thing, occurs or arises before, on or after commencement); or</w:t>
      </w:r>
    </w:p>
    <w:p w14:paraId="1F90986A" w14:textId="5E4E4E7B" w:rsidR="006C5F0D" w:rsidRPr="00D84212" w:rsidRDefault="000402F3" w:rsidP="00D84212">
      <w:pPr>
        <w:pStyle w:val="leftright"/>
        <w:spacing w:before="0" w:after="260" w:line="280" w:lineRule="exact"/>
        <w:ind w:left="2160" w:right="0" w:hanging="1440"/>
        <w:jc w:val="both"/>
        <w:rPr>
          <w:rFonts w:ascii="Times New Roman" w:hAnsi="Times New Roman"/>
        </w:rPr>
      </w:pPr>
      <w:r w:rsidRPr="00D84212">
        <w:rPr>
          <w:rFonts w:ascii="Times New Roman" w:hAnsi="Times New Roman"/>
        </w:rPr>
        <w:tab/>
      </w:r>
      <w:r w:rsidR="006C5F0D" w:rsidRPr="00D84212">
        <w:rPr>
          <w:rFonts w:ascii="Times New Roman" w:hAnsi="Times New Roman"/>
        </w:rPr>
        <w:t>(c)</w:t>
      </w:r>
      <w:r w:rsidRPr="00D84212">
        <w:rPr>
          <w:rFonts w:ascii="Times New Roman" w:hAnsi="Times New Roman"/>
        </w:rPr>
        <w:tab/>
      </w:r>
      <w:r w:rsidR="006C5F0D" w:rsidRPr="00D84212">
        <w:rPr>
          <w:rFonts w:ascii="Times New Roman" w:hAnsi="Times New Roman"/>
        </w:rPr>
        <w:t>in any other way connected with a disputed matter.</w:t>
      </w:r>
    </w:p>
    <w:p w14:paraId="0933D3FB" w14:textId="297D5A71" w:rsidR="006C5F0D" w:rsidRPr="00D84212" w:rsidRDefault="006C5F0D"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(2)</w:t>
      </w:r>
      <w:r w:rsidR="000402F3" w:rsidRPr="00D84212">
        <w:rPr>
          <w:rFonts w:ascii="Times New Roman" w:hAnsi="Times New Roman"/>
        </w:rPr>
        <w:tab/>
      </w:r>
      <w:r w:rsidRPr="00D84212">
        <w:rPr>
          <w:rFonts w:ascii="Times New Roman" w:hAnsi="Times New Roman"/>
        </w:rPr>
        <w:t>Any liability of the type described in subsection (1) that the State has to any person before commencement is extinguished.</w:t>
      </w:r>
    </w:p>
    <w:p w14:paraId="5F996AFC" w14:textId="1F8600B6" w:rsidR="006C5F0D" w:rsidRPr="00D84212" w:rsidRDefault="006C5F0D"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(3)</w:t>
      </w:r>
      <w:r w:rsidR="000402F3" w:rsidRPr="00D84212">
        <w:rPr>
          <w:rFonts w:ascii="Times New Roman" w:hAnsi="Times New Roman"/>
        </w:rPr>
        <w:tab/>
      </w:r>
      <w:r w:rsidRPr="00D84212">
        <w:rPr>
          <w:rFonts w:ascii="Times New Roman" w:hAnsi="Times New Roman"/>
        </w:rPr>
        <w:t xml:space="preserve">On and after commencement, no proceedings can be brought, made or begun against the State to the extent that the proceedings are or would be </w:t>
      </w:r>
      <w:r w:rsidR="00BD4691" w:rsidRPr="00D84212">
        <w:rPr>
          <w:rFonts w:ascii="Times New Roman" w:hAnsi="Times New Roman"/>
        </w:rPr>
        <w:t>–</w:t>
      </w:r>
    </w:p>
    <w:p w14:paraId="6B432AF3" w14:textId="7351558F" w:rsidR="006C5F0D" w:rsidRPr="00D84212" w:rsidRDefault="000402F3" w:rsidP="00D84212">
      <w:pPr>
        <w:pStyle w:val="leftright"/>
        <w:spacing w:before="0" w:after="260" w:line="280" w:lineRule="exact"/>
        <w:ind w:left="2160" w:right="0" w:hanging="1440"/>
        <w:jc w:val="both"/>
        <w:rPr>
          <w:rFonts w:ascii="Times New Roman" w:hAnsi="Times New Roman"/>
        </w:rPr>
      </w:pPr>
      <w:r w:rsidRPr="00D84212">
        <w:rPr>
          <w:rFonts w:ascii="Times New Roman" w:hAnsi="Times New Roman"/>
        </w:rPr>
        <w:tab/>
      </w:r>
      <w:r w:rsidR="006C5F0D" w:rsidRPr="00D84212">
        <w:rPr>
          <w:rFonts w:ascii="Times New Roman" w:hAnsi="Times New Roman"/>
        </w:rPr>
        <w:t>(a)</w:t>
      </w:r>
      <w:r w:rsidRPr="00D84212">
        <w:rPr>
          <w:rFonts w:ascii="Times New Roman" w:hAnsi="Times New Roman"/>
        </w:rPr>
        <w:tab/>
      </w:r>
      <w:r w:rsidR="006C5F0D" w:rsidRPr="00D84212">
        <w:rPr>
          <w:rFonts w:ascii="Times New Roman" w:hAnsi="Times New Roman"/>
        </w:rPr>
        <w:t>for the purpose of establishing, quantifying or enforcing a liability of the type described in subsection (1); or</w:t>
      </w:r>
    </w:p>
    <w:p w14:paraId="73A6F25C" w14:textId="72D60547" w:rsidR="006C5F0D" w:rsidRPr="00D84212" w:rsidRDefault="000402F3" w:rsidP="00D84212">
      <w:pPr>
        <w:pStyle w:val="leftright"/>
        <w:spacing w:before="0" w:after="260" w:line="280" w:lineRule="exact"/>
        <w:ind w:right="0"/>
        <w:jc w:val="both"/>
        <w:rPr>
          <w:rFonts w:ascii="Times New Roman" w:hAnsi="Times New Roman"/>
        </w:rPr>
      </w:pPr>
      <w:r w:rsidRPr="00D84212">
        <w:rPr>
          <w:rFonts w:ascii="Times New Roman" w:hAnsi="Times New Roman"/>
        </w:rPr>
        <w:tab/>
      </w:r>
      <w:r w:rsidR="006C5F0D" w:rsidRPr="00D84212">
        <w:rPr>
          <w:rFonts w:ascii="Times New Roman" w:hAnsi="Times New Roman"/>
        </w:rPr>
        <w:t>(b)</w:t>
      </w:r>
      <w:r w:rsidRPr="00D84212">
        <w:rPr>
          <w:rFonts w:ascii="Times New Roman" w:hAnsi="Times New Roman"/>
        </w:rPr>
        <w:tab/>
      </w:r>
      <w:r w:rsidR="006C5F0D" w:rsidRPr="00D84212">
        <w:rPr>
          <w:rFonts w:ascii="Times New Roman" w:hAnsi="Times New Roman"/>
        </w:rPr>
        <w:t xml:space="preserve">otherwise </w:t>
      </w:r>
      <w:r w:rsidR="00BD4691" w:rsidRPr="00D84212">
        <w:rPr>
          <w:rFonts w:ascii="Times New Roman" w:hAnsi="Times New Roman"/>
        </w:rPr>
        <w:t>–</w:t>
      </w:r>
    </w:p>
    <w:p w14:paraId="079C93AB" w14:textId="68B33800" w:rsidR="006C5F0D" w:rsidRPr="00D84212" w:rsidRDefault="00CD699B" w:rsidP="00D84212">
      <w:pPr>
        <w:pStyle w:val="leftright"/>
        <w:spacing w:before="0" w:after="260" w:line="280" w:lineRule="exact"/>
        <w:ind w:left="2880" w:right="0" w:hanging="2160"/>
        <w:jc w:val="both"/>
        <w:rPr>
          <w:rFonts w:ascii="Times New Roman" w:hAnsi="Times New Roman"/>
        </w:rPr>
      </w:pPr>
      <w:r w:rsidRPr="00D84212">
        <w:rPr>
          <w:rFonts w:ascii="Times New Roman" w:hAnsi="Times New Roman"/>
        </w:rPr>
        <w:tab/>
      </w:r>
      <w:r w:rsidR="004073AE" w:rsidRPr="00D84212">
        <w:rPr>
          <w:rFonts w:ascii="Times New Roman" w:hAnsi="Times New Roman"/>
        </w:rPr>
        <w:tab/>
      </w:r>
      <w:r w:rsidR="006C5F0D" w:rsidRPr="00D84212">
        <w:rPr>
          <w:rFonts w:ascii="Times New Roman" w:hAnsi="Times New Roman"/>
        </w:rPr>
        <w:t>(</w:t>
      </w:r>
      <w:proofErr w:type="spellStart"/>
      <w:r w:rsidR="006C5F0D" w:rsidRPr="00D84212">
        <w:rPr>
          <w:rFonts w:ascii="Times New Roman" w:hAnsi="Times New Roman"/>
        </w:rPr>
        <w:t>i</w:t>
      </w:r>
      <w:proofErr w:type="spellEnd"/>
      <w:r w:rsidR="006C5F0D" w:rsidRPr="00D84212">
        <w:rPr>
          <w:rFonts w:ascii="Times New Roman" w:hAnsi="Times New Roman"/>
        </w:rPr>
        <w:t>)</w:t>
      </w:r>
      <w:r w:rsidR="004073AE" w:rsidRPr="00D84212">
        <w:rPr>
          <w:rFonts w:ascii="Times New Roman" w:hAnsi="Times New Roman"/>
        </w:rPr>
        <w:tab/>
      </w:r>
      <w:r w:rsidR="006C5F0D" w:rsidRPr="00D84212">
        <w:rPr>
          <w:rFonts w:ascii="Times New Roman" w:hAnsi="Times New Roman"/>
        </w:rPr>
        <w:t>in respect of any loss, or other matter or thing, that is the subject of a claim, order, finding or declaration made against the State in a relevant arbitration; or</w:t>
      </w:r>
    </w:p>
    <w:p w14:paraId="2A796218" w14:textId="77777777" w:rsidR="004073AE" w:rsidRPr="00D84212" w:rsidRDefault="004073AE" w:rsidP="00D84212">
      <w:pPr>
        <w:pStyle w:val="leftright"/>
        <w:spacing w:before="0" w:after="260" w:line="280" w:lineRule="exact"/>
        <w:ind w:left="2880" w:right="0" w:hanging="2160"/>
        <w:jc w:val="both"/>
        <w:rPr>
          <w:rFonts w:ascii="Times New Roman" w:hAnsi="Times New Roman"/>
        </w:rPr>
      </w:pPr>
      <w:r w:rsidRPr="00D84212">
        <w:rPr>
          <w:rFonts w:ascii="Times New Roman" w:hAnsi="Times New Roman"/>
        </w:rPr>
        <w:lastRenderedPageBreak/>
        <w:tab/>
      </w:r>
      <w:r w:rsidRPr="00D84212">
        <w:rPr>
          <w:rFonts w:ascii="Times New Roman" w:hAnsi="Times New Roman"/>
        </w:rPr>
        <w:tab/>
      </w:r>
      <w:r w:rsidR="006C5F0D" w:rsidRPr="00D84212">
        <w:rPr>
          <w:rFonts w:ascii="Times New Roman" w:hAnsi="Times New Roman"/>
        </w:rPr>
        <w:t>(ii)</w:t>
      </w:r>
      <w:r w:rsidRPr="00D84212">
        <w:rPr>
          <w:rFonts w:ascii="Times New Roman" w:hAnsi="Times New Roman"/>
        </w:rPr>
        <w:tab/>
      </w:r>
      <w:r w:rsidR="006C5F0D" w:rsidRPr="00D84212">
        <w:rPr>
          <w:rFonts w:ascii="Times New Roman" w:hAnsi="Times New Roman"/>
        </w:rPr>
        <w:t>in respect of any other loss, or other matter or thing, that is, or is connected with, a disputed matter (whether the loss, or other matter or thing, occurs or arises before, on or after commencement); or</w:t>
      </w:r>
    </w:p>
    <w:p w14:paraId="76194F89" w14:textId="00D50913" w:rsidR="006C5F0D" w:rsidRPr="00D84212" w:rsidRDefault="004073AE" w:rsidP="00D84212">
      <w:pPr>
        <w:pStyle w:val="leftright"/>
        <w:spacing w:before="0" w:after="260" w:line="280" w:lineRule="exact"/>
        <w:ind w:left="2880" w:right="0" w:hanging="2160"/>
        <w:jc w:val="both"/>
        <w:rPr>
          <w:rFonts w:ascii="Times New Roman" w:hAnsi="Times New Roman"/>
        </w:rPr>
      </w:pPr>
      <w:r w:rsidRPr="00D84212">
        <w:rPr>
          <w:rFonts w:ascii="Times New Roman" w:hAnsi="Times New Roman"/>
        </w:rPr>
        <w:tab/>
      </w:r>
      <w:r w:rsidRPr="00D84212">
        <w:rPr>
          <w:rFonts w:ascii="Times New Roman" w:hAnsi="Times New Roman"/>
        </w:rPr>
        <w:tab/>
      </w:r>
      <w:r w:rsidR="006C5F0D" w:rsidRPr="00D84212">
        <w:rPr>
          <w:rFonts w:ascii="Times New Roman" w:hAnsi="Times New Roman"/>
        </w:rPr>
        <w:t>(iii)</w:t>
      </w:r>
      <w:r w:rsidRPr="00D84212">
        <w:rPr>
          <w:rFonts w:ascii="Times New Roman" w:hAnsi="Times New Roman"/>
        </w:rPr>
        <w:tab/>
      </w:r>
      <w:r w:rsidR="006C5F0D" w:rsidRPr="00D84212">
        <w:rPr>
          <w:rFonts w:ascii="Times New Roman" w:hAnsi="Times New Roman"/>
        </w:rPr>
        <w:t>in any other way connected with a disputed matter.</w:t>
      </w:r>
    </w:p>
    <w:p w14:paraId="4934E472" w14:textId="179579B8" w:rsidR="006C5F0D" w:rsidRPr="00D84212" w:rsidRDefault="006C5F0D" w:rsidP="00D84212">
      <w:pPr>
        <w:pStyle w:val="leftright"/>
        <w:spacing w:before="0" w:after="260" w:line="280" w:lineRule="exact"/>
        <w:ind w:left="1440" w:right="0" w:hanging="720"/>
        <w:jc w:val="both"/>
        <w:rPr>
          <w:rFonts w:ascii="Times New Roman" w:hAnsi="Times New Roman"/>
        </w:rPr>
      </w:pPr>
      <w:r w:rsidRPr="00D84212">
        <w:rPr>
          <w:rFonts w:ascii="Times New Roman" w:hAnsi="Times New Roman"/>
        </w:rPr>
        <w:t>(4)</w:t>
      </w:r>
      <w:r w:rsidR="004073AE" w:rsidRPr="00D84212">
        <w:rPr>
          <w:rFonts w:ascii="Times New Roman" w:hAnsi="Times New Roman"/>
        </w:rPr>
        <w:tab/>
      </w:r>
      <w:r w:rsidRPr="00D84212">
        <w:rPr>
          <w:rFonts w:ascii="Times New Roman" w:hAnsi="Times New Roman"/>
        </w:rPr>
        <w:t xml:space="preserve">Any proceedings brought, made or begun against the State, to the extent that they are of the type described in subsection (3), are terminated if either or both of the following apply </w:t>
      </w:r>
      <w:r w:rsidR="00BD4691" w:rsidRPr="00D84212">
        <w:rPr>
          <w:rFonts w:ascii="Times New Roman" w:hAnsi="Times New Roman"/>
        </w:rPr>
        <w:t>–</w:t>
      </w:r>
    </w:p>
    <w:p w14:paraId="080694E7" w14:textId="070C9BDD" w:rsidR="006C5F0D" w:rsidRPr="00D84212" w:rsidRDefault="004073AE" w:rsidP="00D84212">
      <w:pPr>
        <w:pStyle w:val="leftright"/>
        <w:spacing w:before="0" w:after="260" w:line="280" w:lineRule="exact"/>
        <w:ind w:left="2160" w:right="0" w:hanging="1440"/>
        <w:jc w:val="both"/>
        <w:rPr>
          <w:rFonts w:ascii="Times New Roman" w:hAnsi="Times New Roman"/>
        </w:rPr>
      </w:pPr>
      <w:r w:rsidRPr="00D84212">
        <w:rPr>
          <w:rFonts w:ascii="Times New Roman" w:hAnsi="Times New Roman"/>
        </w:rPr>
        <w:tab/>
      </w:r>
      <w:r w:rsidR="006C5F0D" w:rsidRPr="00D84212">
        <w:rPr>
          <w:rFonts w:ascii="Times New Roman" w:hAnsi="Times New Roman"/>
        </w:rPr>
        <w:t>(a)</w:t>
      </w:r>
      <w:r w:rsidRPr="00D84212">
        <w:rPr>
          <w:rFonts w:ascii="Times New Roman" w:hAnsi="Times New Roman"/>
        </w:rPr>
        <w:tab/>
      </w:r>
      <w:r w:rsidR="006C5F0D" w:rsidRPr="00D84212">
        <w:rPr>
          <w:rFonts w:ascii="Times New Roman" w:hAnsi="Times New Roman"/>
        </w:rPr>
        <w:t>the proceedings are brought, made or begun before commencement but are not completed before commencement;</w:t>
      </w:r>
    </w:p>
    <w:p w14:paraId="33BA3C84" w14:textId="77777777" w:rsidR="00D84212" w:rsidRDefault="004073AE" w:rsidP="00D84212">
      <w:pPr>
        <w:pStyle w:val="leftright"/>
        <w:spacing w:before="0" w:after="260" w:line="280" w:lineRule="exact"/>
        <w:ind w:left="2160" w:right="0" w:hanging="1440"/>
        <w:jc w:val="both"/>
        <w:rPr>
          <w:rFonts w:ascii="Times New Roman" w:hAnsi="Times New Roman"/>
        </w:rPr>
      </w:pPr>
      <w:r w:rsidRPr="00D84212">
        <w:rPr>
          <w:rFonts w:ascii="Times New Roman" w:hAnsi="Times New Roman"/>
        </w:rPr>
        <w:tab/>
      </w:r>
      <w:r w:rsidR="006C5F0D" w:rsidRPr="00D84212">
        <w:rPr>
          <w:rFonts w:ascii="Times New Roman" w:hAnsi="Times New Roman"/>
        </w:rPr>
        <w:t>(b)</w:t>
      </w:r>
      <w:r w:rsidRPr="00D84212">
        <w:rPr>
          <w:rFonts w:ascii="Times New Roman" w:hAnsi="Times New Roman"/>
        </w:rPr>
        <w:tab/>
      </w:r>
      <w:r w:rsidR="006C5F0D" w:rsidRPr="00D84212">
        <w:rPr>
          <w:rFonts w:ascii="Times New Roman" w:hAnsi="Times New Roman"/>
        </w:rPr>
        <w:t>the proceedings are brought, made or begun before the end of the day on which the amending Act receives the Royal Assent but are not completed before the end of that day.</w:t>
      </w:r>
      <w:r w:rsidRPr="00D84212">
        <w:rPr>
          <w:rFonts w:ascii="Times New Roman" w:hAnsi="Times New Roman"/>
        </w:rPr>
        <w:t>"</w:t>
      </w:r>
    </w:p>
    <w:p w14:paraId="21415D8B" w14:textId="21542272" w:rsidR="00A676BA" w:rsidRPr="00D84212" w:rsidRDefault="00623A07"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811B0C" w:rsidRPr="00D84212">
        <w:rPr>
          <w:rFonts w:ascii="Times New Roman" w:hAnsi="Times New Roman"/>
        </w:rPr>
        <w:t>U</w:t>
      </w:r>
      <w:r w:rsidR="00F41DE7" w:rsidRPr="00D84212">
        <w:rPr>
          <w:rFonts w:ascii="Times New Roman" w:hAnsi="Times New Roman"/>
        </w:rPr>
        <w:t xml:space="preserve">se of the time-honoured expression </w:t>
      </w:r>
      <w:r w:rsidR="00A676BA" w:rsidRPr="00D84212">
        <w:rPr>
          <w:rFonts w:ascii="Times New Roman" w:hAnsi="Times New Roman"/>
        </w:rPr>
        <w:t>"</w:t>
      </w:r>
      <w:r w:rsidR="00F41DE7" w:rsidRPr="00D84212">
        <w:rPr>
          <w:rFonts w:ascii="Times New Roman" w:hAnsi="Times New Roman"/>
        </w:rPr>
        <w:t>no proceedings can be brought</w:t>
      </w:r>
      <w:r w:rsidR="00A676BA" w:rsidRPr="00D84212">
        <w:rPr>
          <w:rFonts w:ascii="Times New Roman" w:hAnsi="Times New Roman"/>
        </w:rPr>
        <w:t xml:space="preserve">" </w:t>
      </w:r>
      <w:r w:rsidR="0026695C" w:rsidRPr="00D84212">
        <w:rPr>
          <w:rFonts w:ascii="Times New Roman" w:hAnsi="Times New Roman"/>
        </w:rPr>
        <w:t>indicate</w:t>
      </w:r>
      <w:r w:rsidR="00CF50E3" w:rsidRPr="00D84212">
        <w:rPr>
          <w:rFonts w:ascii="Times New Roman" w:hAnsi="Times New Roman"/>
        </w:rPr>
        <w:t>s</w:t>
      </w:r>
      <w:r w:rsidR="0026695C" w:rsidRPr="00D84212">
        <w:rPr>
          <w:rFonts w:ascii="Times New Roman" w:hAnsi="Times New Roman"/>
        </w:rPr>
        <w:t xml:space="preserve"> </w:t>
      </w:r>
      <w:r w:rsidR="00930B26" w:rsidRPr="00D84212">
        <w:rPr>
          <w:rFonts w:ascii="Times New Roman" w:hAnsi="Times New Roman"/>
        </w:rPr>
        <w:t xml:space="preserve">that </w:t>
      </w:r>
      <w:r w:rsidR="0026695C" w:rsidRPr="00D84212">
        <w:rPr>
          <w:rFonts w:ascii="Times New Roman" w:hAnsi="Times New Roman"/>
        </w:rPr>
        <w:t xml:space="preserve">the operation of </w:t>
      </w:r>
      <w:r w:rsidR="00930B26" w:rsidRPr="00D84212">
        <w:rPr>
          <w:rFonts w:ascii="Times New Roman" w:hAnsi="Times New Roman"/>
        </w:rPr>
        <w:t xml:space="preserve">s 11(3) </w:t>
      </w:r>
      <w:r w:rsidR="00261C94" w:rsidRPr="00D84212">
        <w:rPr>
          <w:rFonts w:ascii="Times New Roman" w:hAnsi="Times New Roman"/>
        </w:rPr>
        <w:t xml:space="preserve">is </w:t>
      </w:r>
      <w:r w:rsidR="0026695C" w:rsidRPr="00D84212">
        <w:rPr>
          <w:rFonts w:ascii="Times New Roman" w:hAnsi="Times New Roman"/>
        </w:rPr>
        <w:t xml:space="preserve">not to </w:t>
      </w:r>
      <w:r w:rsidR="00923165" w:rsidRPr="00D84212">
        <w:rPr>
          <w:rFonts w:ascii="Times New Roman" w:hAnsi="Times New Roman"/>
        </w:rPr>
        <w:t xml:space="preserve">extinguish a right or cause of action or to affect jurisdiction but rather </w:t>
      </w:r>
      <w:r w:rsidR="00355321" w:rsidRPr="00D84212">
        <w:rPr>
          <w:rFonts w:ascii="Times New Roman" w:hAnsi="Times New Roman"/>
        </w:rPr>
        <w:t xml:space="preserve">to create a statutory </w:t>
      </w:r>
      <w:r w:rsidR="002315DA" w:rsidRPr="00D84212">
        <w:rPr>
          <w:rFonts w:ascii="Times New Roman" w:hAnsi="Times New Roman"/>
        </w:rPr>
        <w:t>defence</w:t>
      </w:r>
      <w:r w:rsidR="00355321" w:rsidRPr="00D84212">
        <w:rPr>
          <w:rFonts w:ascii="Times New Roman" w:hAnsi="Times New Roman"/>
        </w:rPr>
        <w:t xml:space="preserve"> </w:t>
      </w:r>
      <w:r w:rsidR="0034201A" w:rsidRPr="00D84212">
        <w:rPr>
          <w:rFonts w:ascii="Times New Roman" w:hAnsi="Times New Roman"/>
        </w:rPr>
        <w:t xml:space="preserve">that </w:t>
      </w:r>
      <w:r w:rsidR="006165A7" w:rsidRPr="00D84212">
        <w:rPr>
          <w:rFonts w:ascii="Times New Roman" w:hAnsi="Times New Roman"/>
        </w:rPr>
        <w:t>can</w:t>
      </w:r>
      <w:r w:rsidR="0034201A" w:rsidRPr="00D84212">
        <w:rPr>
          <w:rFonts w:ascii="Times New Roman" w:hAnsi="Times New Roman"/>
        </w:rPr>
        <w:t xml:space="preserve"> be r</w:t>
      </w:r>
      <w:r w:rsidR="002315DA" w:rsidRPr="00D84212">
        <w:rPr>
          <w:rFonts w:ascii="Times New Roman" w:hAnsi="Times New Roman"/>
        </w:rPr>
        <w:t>aised</w:t>
      </w:r>
      <w:r w:rsidR="0034201A" w:rsidRPr="00D84212">
        <w:rPr>
          <w:rFonts w:ascii="Times New Roman" w:hAnsi="Times New Roman"/>
        </w:rPr>
        <w:t xml:space="preserve"> by the State </w:t>
      </w:r>
      <w:r w:rsidR="003B673F" w:rsidRPr="00D84212">
        <w:rPr>
          <w:rFonts w:ascii="Times New Roman" w:hAnsi="Times New Roman"/>
        </w:rPr>
        <w:t xml:space="preserve">in answer to proceedings </w:t>
      </w:r>
      <w:r w:rsidR="006165A7" w:rsidRPr="00D84212">
        <w:rPr>
          <w:rFonts w:ascii="Times New Roman" w:hAnsi="Times New Roman"/>
        </w:rPr>
        <w:t>and</w:t>
      </w:r>
      <w:r w:rsidR="003B673F" w:rsidRPr="00D84212">
        <w:rPr>
          <w:rFonts w:ascii="Times New Roman" w:hAnsi="Times New Roman"/>
        </w:rPr>
        <w:t xml:space="preserve"> </w:t>
      </w:r>
      <w:r w:rsidR="006165A7" w:rsidRPr="00D84212">
        <w:rPr>
          <w:rFonts w:ascii="Times New Roman" w:hAnsi="Times New Roman"/>
        </w:rPr>
        <w:t>that</w:t>
      </w:r>
      <w:r w:rsidR="00E8314B" w:rsidRPr="00D84212">
        <w:rPr>
          <w:rFonts w:ascii="Times New Roman" w:hAnsi="Times New Roman"/>
        </w:rPr>
        <w:t>,</w:t>
      </w:r>
      <w:r w:rsidR="003B673F" w:rsidRPr="00D84212">
        <w:rPr>
          <w:rFonts w:ascii="Times New Roman" w:hAnsi="Times New Roman"/>
        </w:rPr>
        <w:t xml:space="preserve"> </w:t>
      </w:r>
      <w:r w:rsidR="006165A7" w:rsidRPr="00D84212">
        <w:rPr>
          <w:rFonts w:ascii="Times New Roman" w:hAnsi="Times New Roman"/>
        </w:rPr>
        <w:t>conversely</w:t>
      </w:r>
      <w:r w:rsidR="00E8314B" w:rsidRPr="00D84212">
        <w:rPr>
          <w:rFonts w:ascii="Times New Roman" w:hAnsi="Times New Roman"/>
        </w:rPr>
        <w:t>,</w:t>
      </w:r>
      <w:r w:rsidR="006165A7" w:rsidRPr="00D84212">
        <w:rPr>
          <w:rFonts w:ascii="Times New Roman" w:hAnsi="Times New Roman"/>
        </w:rPr>
        <w:t xml:space="preserve"> </w:t>
      </w:r>
      <w:r w:rsidR="003B673F" w:rsidRPr="00D84212">
        <w:rPr>
          <w:rFonts w:ascii="Times New Roman" w:hAnsi="Times New Roman"/>
        </w:rPr>
        <w:t>has no operation unless raised by the State in answer to proceedings</w:t>
      </w:r>
      <w:r w:rsidR="003B673F" w:rsidRPr="00D84212">
        <w:rPr>
          <w:rStyle w:val="FootnoteReference"/>
          <w:rFonts w:ascii="Times New Roman" w:hAnsi="Times New Roman"/>
          <w:sz w:val="24"/>
        </w:rPr>
        <w:footnoteReference w:id="29"/>
      </w:r>
      <w:r w:rsidR="003B673F" w:rsidRPr="00D84212">
        <w:rPr>
          <w:rFonts w:ascii="Times New Roman" w:hAnsi="Times New Roman"/>
        </w:rPr>
        <w:t>.</w:t>
      </w:r>
      <w:r w:rsidR="00261C94" w:rsidRPr="00D84212">
        <w:rPr>
          <w:rFonts w:ascii="Times New Roman" w:hAnsi="Times New Roman"/>
        </w:rPr>
        <w:t xml:space="preserve"> The operation of s 11(4) to terminate proceedings </w:t>
      </w:r>
      <w:r w:rsidR="008C53B9" w:rsidRPr="00D84212">
        <w:rPr>
          <w:rFonts w:ascii="Times New Roman" w:hAnsi="Times New Roman"/>
        </w:rPr>
        <w:t xml:space="preserve">that have </w:t>
      </w:r>
      <w:r w:rsidR="00C17333" w:rsidRPr="00D84212">
        <w:rPr>
          <w:rFonts w:ascii="Times New Roman" w:hAnsi="Times New Roman"/>
        </w:rPr>
        <w:t xml:space="preserve">already </w:t>
      </w:r>
      <w:r w:rsidR="008C53B9" w:rsidRPr="00D84212">
        <w:rPr>
          <w:rFonts w:ascii="Times New Roman" w:hAnsi="Times New Roman"/>
        </w:rPr>
        <w:t>been</w:t>
      </w:r>
      <w:r w:rsidR="00261C94" w:rsidRPr="00D84212">
        <w:rPr>
          <w:rFonts w:ascii="Times New Roman" w:hAnsi="Times New Roman"/>
        </w:rPr>
        <w:t xml:space="preserve"> brought</w:t>
      </w:r>
      <w:r w:rsidR="008C53B9" w:rsidRPr="00D84212">
        <w:rPr>
          <w:rFonts w:ascii="Times New Roman" w:hAnsi="Times New Roman"/>
        </w:rPr>
        <w:t xml:space="preserve"> is </w:t>
      </w:r>
      <w:r w:rsidR="00E8314B" w:rsidRPr="00D84212">
        <w:rPr>
          <w:rFonts w:ascii="Times New Roman" w:hAnsi="Times New Roman"/>
        </w:rPr>
        <w:t xml:space="preserve">through the creation of </w:t>
      </w:r>
      <w:r w:rsidR="008C53B9" w:rsidRPr="00D84212">
        <w:rPr>
          <w:rFonts w:ascii="Times New Roman" w:hAnsi="Times New Roman"/>
        </w:rPr>
        <w:t xml:space="preserve">a statutory </w:t>
      </w:r>
      <w:r w:rsidR="00293E30" w:rsidRPr="00D84212">
        <w:rPr>
          <w:rFonts w:ascii="Times New Roman" w:hAnsi="Times New Roman"/>
        </w:rPr>
        <w:t>defence</w:t>
      </w:r>
      <w:r w:rsidR="008C53B9" w:rsidRPr="00D84212">
        <w:rPr>
          <w:rFonts w:ascii="Times New Roman" w:hAnsi="Times New Roman"/>
        </w:rPr>
        <w:t xml:space="preserve"> of the same nature.</w:t>
      </w:r>
    </w:p>
    <w:p w14:paraId="4E3D6094" w14:textId="7FCC580C" w:rsidR="00470586" w:rsidRPr="00D84212" w:rsidRDefault="00A676BA"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263349" w:rsidRPr="00D84212">
        <w:rPr>
          <w:rFonts w:ascii="Times New Roman" w:hAnsi="Times New Roman"/>
        </w:rPr>
        <w:t xml:space="preserve">Section </w:t>
      </w:r>
      <w:r w:rsidR="00144AAE" w:rsidRPr="00D84212">
        <w:rPr>
          <w:rFonts w:ascii="Times New Roman" w:hAnsi="Times New Roman"/>
        </w:rPr>
        <w:t>11</w:t>
      </w:r>
      <w:r w:rsidR="007406B5" w:rsidRPr="00D84212">
        <w:rPr>
          <w:rFonts w:ascii="Times New Roman" w:hAnsi="Times New Roman"/>
        </w:rPr>
        <w:t>(5)</w:t>
      </w:r>
      <w:r w:rsidR="003F697A" w:rsidRPr="00D84212">
        <w:rPr>
          <w:rFonts w:ascii="Times New Roman" w:hAnsi="Times New Roman"/>
        </w:rPr>
        <w:t xml:space="preserve"> </w:t>
      </w:r>
      <w:r w:rsidR="004871EA" w:rsidRPr="00D84212">
        <w:rPr>
          <w:rFonts w:ascii="Times New Roman" w:hAnsi="Times New Roman"/>
        </w:rPr>
        <w:t xml:space="preserve">and </w:t>
      </w:r>
      <w:r w:rsidR="003F697A" w:rsidRPr="00D84212">
        <w:rPr>
          <w:rFonts w:ascii="Times New Roman" w:hAnsi="Times New Roman"/>
        </w:rPr>
        <w:t>s 11</w:t>
      </w:r>
      <w:r w:rsidR="007406B5" w:rsidRPr="00D84212">
        <w:rPr>
          <w:rFonts w:ascii="Times New Roman" w:hAnsi="Times New Roman"/>
        </w:rPr>
        <w:t>(</w:t>
      </w:r>
      <w:r w:rsidR="00F55439" w:rsidRPr="00D84212">
        <w:rPr>
          <w:rFonts w:ascii="Times New Roman" w:hAnsi="Times New Roman"/>
        </w:rPr>
        <w:t>6</w:t>
      </w:r>
      <w:r w:rsidR="007406B5" w:rsidRPr="00D84212">
        <w:rPr>
          <w:rFonts w:ascii="Times New Roman" w:hAnsi="Times New Roman"/>
        </w:rPr>
        <w:t xml:space="preserve">) </w:t>
      </w:r>
      <w:r w:rsidR="003543B9" w:rsidRPr="00D84212">
        <w:rPr>
          <w:rFonts w:ascii="Times New Roman" w:hAnsi="Times New Roman"/>
        </w:rPr>
        <w:t xml:space="preserve">go on to </w:t>
      </w:r>
      <w:r w:rsidR="008608CB" w:rsidRPr="00D84212">
        <w:rPr>
          <w:rFonts w:ascii="Times New Roman" w:hAnsi="Times New Roman"/>
        </w:rPr>
        <w:t>make provision in respect of</w:t>
      </w:r>
      <w:r w:rsidR="00144AAE" w:rsidRPr="00D84212">
        <w:rPr>
          <w:rFonts w:ascii="Times New Roman" w:hAnsi="Times New Roman"/>
        </w:rPr>
        <w:t xml:space="preserve"> </w:t>
      </w:r>
      <w:r w:rsidR="00FF13E5" w:rsidRPr="00D84212">
        <w:rPr>
          <w:rFonts w:ascii="Times New Roman" w:hAnsi="Times New Roman"/>
        </w:rPr>
        <w:t xml:space="preserve">proceedings </w:t>
      </w:r>
      <w:r w:rsidR="00022929" w:rsidRPr="00D84212">
        <w:rPr>
          <w:rFonts w:ascii="Times New Roman" w:hAnsi="Times New Roman"/>
        </w:rPr>
        <w:t xml:space="preserve">of </w:t>
      </w:r>
      <w:r w:rsidR="006D45ED" w:rsidRPr="00D84212">
        <w:rPr>
          <w:rFonts w:ascii="Times New Roman" w:hAnsi="Times New Roman"/>
        </w:rPr>
        <w:t>the</w:t>
      </w:r>
      <w:r w:rsidR="00022929" w:rsidRPr="00D84212">
        <w:rPr>
          <w:rFonts w:ascii="Times New Roman" w:hAnsi="Times New Roman"/>
        </w:rPr>
        <w:t xml:space="preserve"> type described in s 11(3) </w:t>
      </w:r>
      <w:r w:rsidR="009E17F2" w:rsidRPr="00D84212">
        <w:rPr>
          <w:rFonts w:ascii="Times New Roman" w:hAnsi="Times New Roman"/>
        </w:rPr>
        <w:t xml:space="preserve">brought </w:t>
      </w:r>
      <w:r w:rsidR="00F26FD7" w:rsidRPr="00D84212">
        <w:rPr>
          <w:rFonts w:ascii="Times New Roman" w:hAnsi="Times New Roman"/>
        </w:rPr>
        <w:t>and</w:t>
      </w:r>
      <w:r w:rsidR="009E17F2" w:rsidRPr="00D84212">
        <w:rPr>
          <w:rFonts w:ascii="Times New Roman" w:hAnsi="Times New Roman"/>
        </w:rPr>
        <w:t xml:space="preserve"> completed before commencement</w:t>
      </w:r>
      <w:r w:rsidR="00C50101" w:rsidRPr="00D84212">
        <w:rPr>
          <w:rFonts w:ascii="Times New Roman" w:hAnsi="Times New Roman"/>
        </w:rPr>
        <w:t>.</w:t>
      </w:r>
      <w:r w:rsidR="00B22096" w:rsidRPr="00D84212">
        <w:rPr>
          <w:rFonts w:ascii="Times New Roman" w:hAnsi="Times New Roman"/>
        </w:rPr>
        <w:t xml:space="preserve"> </w:t>
      </w:r>
      <w:r w:rsidR="0086173F" w:rsidRPr="00D84212">
        <w:rPr>
          <w:rFonts w:ascii="Times New Roman" w:hAnsi="Times New Roman"/>
        </w:rPr>
        <w:t xml:space="preserve">Section 11(7) concerns legal costs in proceedings </w:t>
      </w:r>
      <w:r w:rsidR="009E75AE" w:rsidRPr="00D84212">
        <w:rPr>
          <w:rFonts w:ascii="Times New Roman" w:hAnsi="Times New Roman"/>
        </w:rPr>
        <w:t xml:space="preserve">referred to in </w:t>
      </w:r>
      <w:r w:rsidR="002E588A" w:rsidRPr="00D84212">
        <w:rPr>
          <w:rFonts w:ascii="Times New Roman" w:hAnsi="Times New Roman"/>
        </w:rPr>
        <w:t xml:space="preserve">s 11(4) and s 11(6). </w:t>
      </w:r>
      <w:r w:rsidR="00DA5C7D" w:rsidRPr="00D84212">
        <w:rPr>
          <w:rFonts w:ascii="Times New Roman" w:hAnsi="Times New Roman"/>
        </w:rPr>
        <w:t xml:space="preserve">Although </w:t>
      </w:r>
      <w:r w:rsidR="00E80D1E" w:rsidRPr="00D84212">
        <w:rPr>
          <w:rFonts w:ascii="Times New Roman" w:hAnsi="Times New Roman"/>
        </w:rPr>
        <w:t xml:space="preserve">s 11(5) to s 11(7) </w:t>
      </w:r>
      <w:r w:rsidR="00DA5C7D" w:rsidRPr="00D84212">
        <w:rPr>
          <w:rFonts w:ascii="Times New Roman" w:hAnsi="Times New Roman"/>
        </w:rPr>
        <w:t>are challenged in the proceeding</w:t>
      </w:r>
      <w:r w:rsidR="00C45B6F" w:rsidRPr="00D84212">
        <w:rPr>
          <w:rFonts w:ascii="Times New Roman" w:hAnsi="Times New Roman"/>
        </w:rPr>
        <w:t xml:space="preserve"> along with s 11(1) to </w:t>
      </w:r>
      <w:r w:rsidR="00C45B6F" w:rsidRPr="00D84212">
        <w:rPr>
          <w:rFonts w:ascii="Times New Roman" w:hAnsi="Times New Roman"/>
        </w:rPr>
        <w:lastRenderedPageBreak/>
        <w:t>s</w:t>
      </w:r>
      <w:r w:rsidR="0015269B" w:rsidRPr="00D84212">
        <w:rPr>
          <w:rFonts w:ascii="Times New Roman" w:hAnsi="Times New Roman"/>
        </w:rPr>
        <w:t> </w:t>
      </w:r>
      <w:r w:rsidR="00C45B6F" w:rsidRPr="00D84212">
        <w:rPr>
          <w:rFonts w:ascii="Times New Roman" w:hAnsi="Times New Roman"/>
        </w:rPr>
        <w:t>11(4)</w:t>
      </w:r>
      <w:r w:rsidR="00DA5C7D" w:rsidRPr="00D84212">
        <w:rPr>
          <w:rFonts w:ascii="Times New Roman" w:hAnsi="Times New Roman"/>
        </w:rPr>
        <w:t>, t</w:t>
      </w:r>
      <w:r w:rsidR="00B22096" w:rsidRPr="00D84212">
        <w:rPr>
          <w:rFonts w:ascii="Times New Roman" w:hAnsi="Times New Roman"/>
        </w:rPr>
        <w:t>he</w:t>
      </w:r>
      <w:r w:rsidR="000F7049" w:rsidRPr="00D84212">
        <w:rPr>
          <w:rFonts w:ascii="Times New Roman" w:hAnsi="Times New Roman"/>
        </w:rPr>
        <w:t>re</w:t>
      </w:r>
      <w:r w:rsidR="00B22096" w:rsidRPr="00D84212">
        <w:rPr>
          <w:rFonts w:ascii="Times New Roman" w:hAnsi="Times New Roman"/>
        </w:rPr>
        <w:t xml:space="preserve"> is no suggestion in the </w:t>
      </w:r>
      <w:r w:rsidR="00236738" w:rsidRPr="00D84212">
        <w:rPr>
          <w:rFonts w:ascii="Times New Roman" w:hAnsi="Times New Roman"/>
        </w:rPr>
        <w:t>special case</w:t>
      </w:r>
      <w:r w:rsidR="00B22096" w:rsidRPr="00D84212">
        <w:rPr>
          <w:rFonts w:ascii="Times New Roman" w:hAnsi="Times New Roman"/>
        </w:rPr>
        <w:t xml:space="preserve"> that any</w:t>
      </w:r>
      <w:r w:rsidR="000A44C7" w:rsidRPr="00D84212">
        <w:rPr>
          <w:rFonts w:ascii="Times New Roman" w:hAnsi="Times New Roman"/>
        </w:rPr>
        <w:t xml:space="preserve"> proceeding</w:t>
      </w:r>
      <w:r w:rsidR="00C45B6F" w:rsidRPr="00D84212">
        <w:rPr>
          <w:rFonts w:ascii="Times New Roman" w:hAnsi="Times New Roman"/>
        </w:rPr>
        <w:t xml:space="preserve"> covered by</w:t>
      </w:r>
      <w:r w:rsidR="000A44C7" w:rsidRPr="00D84212">
        <w:rPr>
          <w:rFonts w:ascii="Times New Roman" w:hAnsi="Times New Roman"/>
        </w:rPr>
        <w:t xml:space="preserve"> </w:t>
      </w:r>
      <w:r w:rsidR="00E80D1E" w:rsidRPr="00D84212">
        <w:rPr>
          <w:rFonts w:ascii="Times New Roman" w:hAnsi="Times New Roman"/>
        </w:rPr>
        <w:t xml:space="preserve">them </w:t>
      </w:r>
      <w:r w:rsidR="000A44C7" w:rsidRPr="00D84212">
        <w:rPr>
          <w:rFonts w:ascii="Times New Roman" w:hAnsi="Times New Roman"/>
        </w:rPr>
        <w:t>ever existed.</w:t>
      </w:r>
      <w:r w:rsidR="0029733B" w:rsidRPr="00D84212">
        <w:rPr>
          <w:rFonts w:ascii="Times New Roman" w:hAnsi="Times New Roman"/>
        </w:rPr>
        <w:t xml:space="preserve"> </w:t>
      </w:r>
    </w:p>
    <w:p w14:paraId="5DE80EB5" w14:textId="0DE1B334" w:rsidR="00DC0941" w:rsidRPr="00D84212" w:rsidRDefault="006E328F"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65136E" w:rsidRPr="00D84212">
        <w:rPr>
          <w:rFonts w:ascii="Times New Roman" w:hAnsi="Times New Roman"/>
        </w:rPr>
        <w:t xml:space="preserve">The definition of </w:t>
      </w:r>
      <w:r w:rsidR="00D042C8" w:rsidRPr="00D84212">
        <w:rPr>
          <w:rFonts w:ascii="Times New Roman" w:hAnsi="Times New Roman"/>
        </w:rPr>
        <w:t>"</w:t>
      </w:r>
      <w:r w:rsidR="0065136E" w:rsidRPr="00D84212">
        <w:rPr>
          <w:rFonts w:ascii="Times New Roman" w:hAnsi="Times New Roman"/>
        </w:rPr>
        <w:t>p</w:t>
      </w:r>
      <w:r w:rsidR="00D042C8" w:rsidRPr="00D84212">
        <w:rPr>
          <w:rFonts w:ascii="Times New Roman" w:hAnsi="Times New Roman"/>
        </w:rPr>
        <w:t>rotected matter"</w:t>
      </w:r>
      <w:r w:rsidR="005B4E3E" w:rsidRPr="00D84212">
        <w:rPr>
          <w:rFonts w:ascii="Times New Roman" w:hAnsi="Times New Roman"/>
        </w:rPr>
        <w:t xml:space="preserve"> </w:t>
      </w:r>
      <w:r w:rsidR="005666E1" w:rsidRPr="00D84212">
        <w:rPr>
          <w:rFonts w:ascii="Times New Roman" w:hAnsi="Times New Roman"/>
        </w:rPr>
        <w:t>encompass</w:t>
      </w:r>
      <w:r w:rsidR="00E8314B" w:rsidRPr="00D84212">
        <w:rPr>
          <w:rFonts w:ascii="Times New Roman" w:hAnsi="Times New Roman"/>
        </w:rPr>
        <w:t>es</w:t>
      </w:r>
      <w:r w:rsidR="005666E1" w:rsidRPr="00D84212">
        <w:rPr>
          <w:rFonts w:ascii="Times New Roman" w:hAnsi="Times New Roman"/>
        </w:rPr>
        <w:t xml:space="preserve"> </w:t>
      </w:r>
      <w:r w:rsidR="0012582D" w:rsidRPr="00D84212">
        <w:rPr>
          <w:rFonts w:ascii="Times New Roman" w:hAnsi="Times New Roman"/>
        </w:rPr>
        <w:t>past</w:t>
      </w:r>
      <w:r w:rsidR="00BC4F93" w:rsidRPr="00D84212">
        <w:rPr>
          <w:rFonts w:ascii="Times New Roman" w:hAnsi="Times New Roman"/>
        </w:rPr>
        <w:t>, present</w:t>
      </w:r>
      <w:r w:rsidR="0012582D" w:rsidRPr="00D84212">
        <w:rPr>
          <w:rFonts w:ascii="Times New Roman" w:hAnsi="Times New Roman"/>
        </w:rPr>
        <w:t xml:space="preserve"> </w:t>
      </w:r>
      <w:r w:rsidR="00293E30" w:rsidRPr="00D84212">
        <w:rPr>
          <w:rFonts w:ascii="Times New Roman" w:hAnsi="Times New Roman"/>
        </w:rPr>
        <w:t>and</w:t>
      </w:r>
      <w:r w:rsidR="0012582D" w:rsidRPr="00D84212">
        <w:rPr>
          <w:rFonts w:ascii="Times New Roman" w:hAnsi="Times New Roman"/>
        </w:rPr>
        <w:t xml:space="preserve"> future </w:t>
      </w:r>
      <w:r w:rsidR="003107E8" w:rsidRPr="00D84212">
        <w:rPr>
          <w:rFonts w:ascii="Times New Roman" w:hAnsi="Times New Roman"/>
        </w:rPr>
        <w:t>consideration of courses of action for resolving, addressing or otherwise dealing with a disputed matter or liabilities or proceedings, or potential liabilities or proceedings, connected with a disputed matter</w:t>
      </w:r>
      <w:r w:rsidR="00880C1D" w:rsidRPr="00D84212">
        <w:rPr>
          <w:rFonts w:ascii="Times New Roman" w:hAnsi="Times New Roman"/>
        </w:rPr>
        <w:t xml:space="preserve"> </w:t>
      </w:r>
      <w:r w:rsidR="002C68E3" w:rsidRPr="00D84212">
        <w:rPr>
          <w:rFonts w:ascii="Times New Roman" w:hAnsi="Times New Roman"/>
        </w:rPr>
        <w:t>and extend</w:t>
      </w:r>
      <w:r w:rsidR="00446282" w:rsidRPr="00D84212">
        <w:rPr>
          <w:rFonts w:ascii="Times New Roman" w:hAnsi="Times New Roman"/>
        </w:rPr>
        <w:t>s</w:t>
      </w:r>
      <w:r w:rsidR="002C68E3" w:rsidRPr="00D84212">
        <w:rPr>
          <w:rFonts w:ascii="Times New Roman" w:hAnsi="Times New Roman"/>
        </w:rPr>
        <w:t xml:space="preserve"> to</w:t>
      </w:r>
      <w:r w:rsidR="00880C1D" w:rsidRPr="00D84212">
        <w:rPr>
          <w:rFonts w:ascii="Times New Roman" w:hAnsi="Times New Roman"/>
        </w:rPr>
        <w:t xml:space="preserve"> processes</w:t>
      </w:r>
      <w:r w:rsidR="000F3E43" w:rsidRPr="00D84212">
        <w:rPr>
          <w:rFonts w:ascii="Times New Roman" w:hAnsi="Times New Roman"/>
        </w:rPr>
        <w:t xml:space="preserve"> </w:t>
      </w:r>
      <w:r w:rsidR="00880C1D" w:rsidRPr="00D84212">
        <w:rPr>
          <w:rFonts w:ascii="Times New Roman" w:hAnsi="Times New Roman"/>
        </w:rPr>
        <w:t xml:space="preserve">involved in </w:t>
      </w:r>
      <w:r w:rsidR="002C68E3" w:rsidRPr="00D84212">
        <w:rPr>
          <w:rFonts w:ascii="Times New Roman" w:hAnsi="Times New Roman"/>
        </w:rPr>
        <w:t>enacting the Amending Act</w:t>
      </w:r>
      <w:r w:rsidR="00DC0941" w:rsidRPr="00D84212">
        <w:rPr>
          <w:rStyle w:val="FootnoteReference"/>
          <w:rFonts w:ascii="Times New Roman" w:hAnsi="Times New Roman"/>
          <w:sz w:val="24"/>
        </w:rPr>
        <w:footnoteReference w:id="30"/>
      </w:r>
      <w:r w:rsidR="00246962" w:rsidRPr="00D84212">
        <w:rPr>
          <w:rFonts w:ascii="Times New Roman" w:hAnsi="Times New Roman"/>
        </w:rPr>
        <w:t xml:space="preserve">. </w:t>
      </w:r>
      <w:r w:rsidR="00293E30" w:rsidRPr="00D84212">
        <w:rPr>
          <w:rFonts w:ascii="Times New Roman" w:hAnsi="Times New Roman"/>
        </w:rPr>
        <w:t xml:space="preserve">The definition </w:t>
      </w:r>
      <w:r w:rsidR="00DC0941" w:rsidRPr="00D84212">
        <w:rPr>
          <w:rFonts w:ascii="Times New Roman" w:hAnsi="Times New Roman"/>
        </w:rPr>
        <w:t>also encompass</w:t>
      </w:r>
      <w:r w:rsidR="00446282" w:rsidRPr="00D84212">
        <w:rPr>
          <w:rFonts w:ascii="Times New Roman" w:hAnsi="Times New Roman"/>
        </w:rPr>
        <w:t>es</w:t>
      </w:r>
      <w:r w:rsidR="00DC0941" w:rsidRPr="00D84212">
        <w:rPr>
          <w:rFonts w:ascii="Times New Roman" w:hAnsi="Times New Roman"/>
        </w:rPr>
        <w:t xml:space="preserve"> </w:t>
      </w:r>
      <w:r w:rsidR="00BC4F93" w:rsidRPr="00D84212">
        <w:rPr>
          <w:rFonts w:ascii="Times New Roman" w:hAnsi="Times New Roman"/>
        </w:rPr>
        <w:t xml:space="preserve">past, present </w:t>
      </w:r>
      <w:r w:rsidR="00E42F5D" w:rsidRPr="00D84212">
        <w:rPr>
          <w:rFonts w:ascii="Times New Roman" w:hAnsi="Times New Roman"/>
        </w:rPr>
        <w:t>and</w:t>
      </w:r>
      <w:r w:rsidR="00BC4F93" w:rsidRPr="00D84212">
        <w:rPr>
          <w:rFonts w:ascii="Times New Roman" w:hAnsi="Times New Roman"/>
        </w:rPr>
        <w:t xml:space="preserve"> future</w:t>
      </w:r>
      <w:r w:rsidR="00674AF2" w:rsidRPr="00D84212">
        <w:rPr>
          <w:rFonts w:ascii="Times New Roman" w:hAnsi="Times New Roman"/>
        </w:rPr>
        <w:t xml:space="preserve"> consideration of courses of action for resolving, addressing or otherwise dealing with matters or things to be, or potentially to be, the subject of </w:t>
      </w:r>
      <w:r w:rsidR="00520D08" w:rsidRPr="00D84212">
        <w:rPr>
          <w:rFonts w:ascii="Times New Roman" w:hAnsi="Times New Roman"/>
        </w:rPr>
        <w:t xml:space="preserve">a </w:t>
      </w:r>
      <w:r w:rsidR="00674AF2" w:rsidRPr="00D84212">
        <w:rPr>
          <w:rFonts w:ascii="Times New Roman" w:hAnsi="Times New Roman"/>
        </w:rPr>
        <w:t>regulation under s 29 or an order under s 30 and extend</w:t>
      </w:r>
      <w:r w:rsidR="00520D08" w:rsidRPr="00D84212">
        <w:rPr>
          <w:rFonts w:ascii="Times New Roman" w:hAnsi="Times New Roman"/>
        </w:rPr>
        <w:t>s</w:t>
      </w:r>
      <w:r w:rsidR="00674AF2" w:rsidRPr="00D84212">
        <w:rPr>
          <w:rFonts w:ascii="Times New Roman" w:hAnsi="Times New Roman"/>
        </w:rPr>
        <w:t xml:space="preserve"> to processes that might be involved in</w:t>
      </w:r>
      <w:r w:rsidR="0051215D" w:rsidRPr="00D84212">
        <w:rPr>
          <w:rFonts w:ascii="Times New Roman" w:hAnsi="Times New Roman"/>
        </w:rPr>
        <w:t xml:space="preserve"> promulgating such regulations or making such an order</w:t>
      </w:r>
      <w:r w:rsidR="00210540" w:rsidRPr="00D84212">
        <w:rPr>
          <w:rStyle w:val="FootnoteReference"/>
          <w:rFonts w:ascii="Times New Roman" w:hAnsi="Times New Roman"/>
          <w:sz w:val="24"/>
        </w:rPr>
        <w:footnoteReference w:id="31"/>
      </w:r>
      <w:r w:rsidR="0051215D" w:rsidRPr="00D84212">
        <w:rPr>
          <w:rFonts w:ascii="Times New Roman" w:hAnsi="Times New Roman"/>
        </w:rPr>
        <w:t>.</w:t>
      </w:r>
      <w:r w:rsidR="00431EE4" w:rsidRPr="00D84212">
        <w:rPr>
          <w:rFonts w:ascii="Times New Roman" w:hAnsi="Times New Roman"/>
        </w:rPr>
        <w:t xml:space="preserve"> </w:t>
      </w:r>
    </w:p>
    <w:p w14:paraId="6E5CBF92" w14:textId="3ABDD22C" w:rsidR="005E29AA" w:rsidRPr="00D84212" w:rsidRDefault="00DC0941"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5E29AA" w:rsidRPr="00D84212">
        <w:rPr>
          <w:rFonts w:ascii="Times New Roman" w:hAnsi="Times New Roman"/>
        </w:rPr>
        <w:t xml:space="preserve">In respect of </w:t>
      </w:r>
      <w:r w:rsidR="007E5B6B" w:rsidRPr="00D84212">
        <w:rPr>
          <w:rFonts w:ascii="Times New Roman" w:hAnsi="Times New Roman"/>
        </w:rPr>
        <w:t xml:space="preserve">a </w:t>
      </w:r>
      <w:r w:rsidR="005E29AA" w:rsidRPr="00D84212">
        <w:rPr>
          <w:rFonts w:ascii="Times New Roman" w:hAnsi="Times New Roman"/>
        </w:rPr>
        <w:t xml:space="preserve">protected matter, </w:t>
      </w:r>
      <w:r w:rsidR="009913F1" w:rsidRPr="00D84212">
        <w:rPr>
          <w:rFonts w:ascii="Times New Roman" w:hAnsi="Times New Roman"/>
        </w:rPr>
        <w:t>s</w:t>
      </w:r>
      <w:r w:rsidR="005E29AA" w:rsidRPr="00D84212">
        <w:rPr>
          <w:rFonts w:ascii="Times New Roman" w:hAnsi="Times New Roman"/>
        </w:rPr>
        <w:t xml:space="preserve"> 18</w:t>
      </w:r>
      <w:r w:rsidR="00DB75F5" w:rsidRPr="00D84212">
        <w:rPr>
          <w:rFonts w:ascii="Times New Roman" w:hAnsi="Times New Roman"/>
        </w:rPr>
        <w:t xml:space="preserve">(1) </w:t>
      </w:r>
      <w:r w:rsidR="004B457D" w:rsidRPr="00D84212">
        <w:rPr>
          <w:rFonts w:ascii="Times New Roman" w:hAnsi="Times New Roman"/>
        </w:rPr>
        <w:t xml:space="preserve">is </w:t>
      </w:r>
      <w:r w:rsidR="00B254F3" w:rsidRPr="00D84212">
        <w:rPr>
          <w:rFonts w:ascii="Times New Roman" w:hAnsi="Times New Roman"/>
        </w:rPr>
        <w:t xml:space="preserve">expressed to </w:t>
      </w:r>
      <w:r w:rsidR="007E5B6B" w:rsidRPr="00D84212">
        <w:rPr>
          <w:rFonts w:ascii="Times New Roman" w:hAnsi="Times New Roman"/>
        </w:rPr>
        <w:t xml:space="preserve">prevent the matter from giving </w:t>
      </w:r>
      <w:r w:rsidR="00ED721F" w:rsidRPr="00D84212">
        <w:rPr>
          <w:rFonts w:ascii="Times New Roman" w:hAnsi="Times New Roman"/>
        </w:rPr>
        <w:t xml:space="preserve">rise to a </w:t>
      </w:r>
      <w:r w:rsidR="002265F3" w:rsidRPr="00D84212">
        <w:rPr>
          <w:rFonts w:ascii="Times New Roman" w:hAnsi="Times New Roman"/>
        </w:rPr>
        <w:t>cause of action</w:t>
      </w:r>
      <w:r w:rsidR="00B20D26" w:rsidRPr="00D84212">
        <w:rPr>
          <w:rFonts w:ascii="Times New Roman" w:hAnsi="Times New Roman"/>
        </w:rPr>
        <w:t xml:space="preserve"> or</w:t>
      </w:r>
      <w:r w:rsidR="00F034DC" w:rsidRPr="00D84212">
        <w:rPr>
          <w:rFonts w:ascii="Times New Roman" w:hAnsi="Times New Roman"/>
        </w:rPr>
        <w:t xml:space="preserve"> legal right or </w:t>
      </w:r>
      <w:r w:rsidR="002F2770" w:rsidRPr="00D84212">
        <w:rPr>
          <w:rFonts w:ascii="Times New Roman" w:hAnsi="Times New Roman"/>
        </w:rPr>
        <w:t xml:space="preserve">remedy against the State </w:t>
      </w:r>
      <w:r w:rsidR="00B20D26" w:rsidRPr="00D84212">
        <w:rPr>
          <w:rFonts w:ascii="Times New Roman" w:hAnsi="Times New Roman"/>
        </w:rPr>
        <w:t xml:space="preserve">after commencement </w:t>
      </w:r>
      <w:r w:rsidR="00314DFE" w:rsidRPr="00D84212">
        <w:rPr>
          <w:rFonts w:ascii="Times New Roman" w:hAnsi="Times New Roman"/>
        </w:rPr>
        <w:t xml:space="preserve">and </w:t>
      </w:r>
      <w:r w:rsidR="004B457D" w:rsidRPr="00D84212">
        <w:rPr>
          <w:rFonts w:ascii="Times New Roman" w:hAnsi="Times New Roman"/>
        </w:rPr>
        <w:t xml:space="preserve">s 18(2) </w:t>
      </w:r>
      <w:r w:rsidR="00E45DC6" w:rsidRPr="00D84212">
        <w:rPr>
          <w:rFonts w:ascii="Times New Roman" w:hAnsi="Times New Roman"/>
        </w:rPr>
        <w:t xml:space="preserve">provides that the protected matter is taken </w:t>
      </w:r>
      <w:r w:rsidR="0016249D" w:rsidRPr="00D84212">
        <w:rPr>
          <w:rFonts w:ascii="Times New Roman" w:hAnsi="Times New Roman"/>
        </w:rPr>
        <w:t xml:space="preserve">never to have had </w:t>
      </w:r>
      <w:r w:rsidR="000367AE" w:rsidRPr="00D84212">
        <w:rPr>
          <w:rFonts w:ascii="Times New Roman" w:hAnsi="Times New Roman"/>
        </w:rPr>
        <w:t xml:space="preserve">the </w:t>
      </w:r>
      <w:r w:rsidR="00C673E0" w:rsidRPr="00D84212">
        <w:rPr>
          <w:rFonts w:ascii="Times New Roman" w:hAnsi="Times New Roman"/>
        </w:rPr>
        <w:t xml:space="preserve">effect of giving rise to </w:t>
      </w:r>
      <w:r w:rsidR="00314DFE" w:rsidRPr="00D84212">
        <w:rPr>
          <w:rFonts w:ascii="Times New Roman" w:hAnsi="Times New Roman"/>
        </w:rPr>
        <w:t>any cause of action or legal right or remedy against the State</w:t>
      </w:r>
      <w:r w:rsidR="001307CA" w:rsidRPr="00D84212">
        <w:rPr>
          <w:rFonts w:ascii="Times New Roman" w:hAnsi="Times New Roman"/>
        </w:rPr>
        <w:t xml:space="preserve"> which may have existed before commencement. </w:t>
      </w:r>
      <w:r w:rsidR="00467FF0" w:rsidRPr="00D84212">
        <w:rPr>
          <w:rFonts w:ascii="Times New Roman" w:hAnsi="Times New Roman"/>
        </w:rPr>
        <w:t>For th</w:t>
      </w:r>
      <w:r w:rsidR="00AC56AF" w:rsidRPr="00D84212">
        <w:rPr>
          <w:rFonts w:ascii="Times New Roman" w:hAnsi="Times New Roman"/>
        </w:rPr>
        <w:t>ose purposes, a protected matter is required by s 18(3) to be taken to include</w:t>
      </w:r>
      <w:r w:rsidR="00F0022F" w:rsidRPr="00D84212">
        <w:rPr>
          <w:rFonts w:ascii="Times New Roman" w:hAnsi="Times New Roman"/>
        </w:rPr>
        <w:t xml:space="preserve"> both "a protected matter combined with another matter or thing"</w:t>
      </w:r>
      <w:r w:rsidR="001544A6" w:rsidRPr="00D84212">
        <w:rPr>
          <w:rFonts w:ascii="Times New Roman" w:hAnsi="Times New Roman"/>
        </w:rPr>
        <w:t xml:space="preserve"> and "a matter or thing connected with a protected matter".</w:t>
      </w:r>
      <w:r w:rsidR="00AC56AF" w:rsidRPr="00D84212">
        <w:rPr>
          <w:rFonts w:ascii="Times New Roman" w:hAnsi="Times New Roman"/>
        </w:rPr>
        <w:t xml:space="preserve"> </w:t>
      </w:r>
      <w:r w:rsidR="001307CA" w:rsidRPr="00D84212">
        <w:rPr>
          <w:rFonts w:ascii="Times New Roman" w:hAnsi="Times New Roman"/>
        </w:rPr>
        <w:t xml:space="preserve">Section 18(5) to </w:t>
      </w:r>
      <w:r w:rsidR="00235197" w:rsidRPr="00D84212">
        <w:rPr>
          <w:rFonts w:ascii="Times New Roman" w:hAnsi="Times New Roman"/>
        </w:rPr>
        <w:t>s 18(</w:t>
      </w:r>
      <w:r w:rsidR="003A3105" w:rsidRPr="00D84212">
        <w:rPr>
          <w:rFonts w:ascii="Times New Roman" w:hAnsi="Times New Roman"/>
        </w:rPr>
        <w:t>7</w:t>
      </w:r>
      <w:r w:rsidR="00235197" w:rsidRPr="00D84212">
        <w:rPr>
          <w:rFonts w:ascii="Times New Roman" w:hAnsi="Times New Roman"/>
        </w:rPr>
        <w:t xml:space="preserve">) </w:t>
      </w:r>
      <w:r w:rsidR="00486650" w:rsidRPr="00D84212">
        <w:rPr>
          <w:rFonts w:ascii="Times New Roman" w:hAnsi="Times New Roman"/>
        </w:rPr>
        <w:t xml:space="preserve">are expressed to </w:t>
      </w:r>
      <w:r w:rsidR="00994B83" w:rsidRPr="00D84212">
        <w:rPr>
          <w:rFonts w:ascii="Times New Roman" w:hAnsi="Times New Roman"/>
        </w:rPr>
        <w:t xml:space="preserve">impose restrictions </w:t>
      </w:r>
      <w:r w:rsidR="003A3105" w:rsidRPr="00D84212">
        <w:rPr>
          <w:rFonts w:ascii="Times New Roman" w:hAnsi="Times New Roman"/>
        </w:rPr>
        <w:t xml:space="preserve">on </w:t>
      </w:r>
      <w:r w:rsidR="00236667" w:rsidRPr="00D84212">
        <w:rPr>
          <w:rFonts w:ascii="Times New Roman" w:hAnsi="Times New Roman"/>
        </w:rPr>
        <w:t>the admissibility</w:t>
      </w:r>
      <w:r w:rsidR="00474878" w:rsidRPr="00D84212">
        <w:rPr>
          <w:rFonts w:ascii="Times New Roman" w:hAnsi="Times New Roman"/>
        </w:rPr>
        <w:t xml:space="preserve"> and </w:t>
      </w:r>
      <w:r w:rsidR="00F37BC0" w:rsidRPr="00D84212">
        <w:rPr>
          <w:rFonts w:ascii="Times New Roman" w:hAnsi="Times New Roman"/>
        </w:rPr>
        <w:t xml:space="preserve">compellability </w:t>
      </w:r>
      <w:r w:rsidR="00474878" w:rsidRPr="00D84212">
        <w:rPr>
          <w:rFonts w:ascii="Times New Roman" w:hAnsi="Times New Roman"/>
        </w:rPr>
        <w:t xml:space="preserve">of testimony as well as on the discovery </w:t>
      </w:r>
      <w:r w:rsidR="00CF311C" w:rsidRPr="00D84212">
        <w:rPr>
          <w:rFonts w:ascii="Times New Roman" w:hAnsi="Times New Roman"/>
        </w:rPr>
        <w:t xml:space="preserve">and </w:t>
      </w:r>
      <w:r w:rsidR="00452ED9" w:rsidRPr="00D84212">
        <w:rPr>
          <w:rFonts w:ascii="Times New Roman" w:hAnsi="Times New Roman"/>
        </w:rPr>
        <w:t xml:space="preserve">production of documents </w:t>
      </w:r>
      <w:r w:rsidR="003F2106" w:rsidRPr="00D84212">
        <w:rPr>
          <w:rFonts w:ascii="Times New Roman" w:hAnsi="Times New Roman"/>
        </w:rPr>
        <w:t>connected with a protected matter.</w:t>
      </w:r>
    </w:p>
    <w:p w14:paraId="36CBE620" w14:textId="77B8DDC2" w:rsidR="00C432CE" w:rsidRPr="00D84212" w:rsidRDefault="005E29AA"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4B457D" w:rsidRPr="00D84212">
        <w:rPr>
          <w:rFonts w:ascii="Times New Roman" w:hAnsi="Times New Roman"/>
        </w:rPr>
        <w:t xml:space="preserve">In respect of a protected matter, s 19(1) to s 19(4) </w:t>
      </w:r>
      <w:r w:rsidR="008073F3" w:rsidRPr="00D84212">
        <w:rPr>
          <w:rFonts w:ascii="Times New Roman" w:hAnsi="Times New Roman"/>
        </w:rPr>
        <w:t>substantially</w:t>
      </w:r>
      <w:r w:rsidR="00790252" w:rsidRPr="00D84212">
        <w:rPr>
          <w:rFonts w:ascii="Times New Roman" w:hAnsi="Times New Roman"/>
        </w:rPr>
        <w:t xml:space="preserve"> </w:t>
      </w:r>
      <w:r w:rsidR="004B457D" w:rsidRPr="00D84212">
        <w:rPr>
          <w:rFonts w:ascii="Times New Roman" w:hAnsi="Times New Roman"/>
        </w:rPr>
        <w:t xml:space="preserve">reproduce the </w:t>
      </w:r>
      <w:r w:rsidR="00774730" w:rsidRPr="00D84212">
        <w:rPr>
          <w:rFonts w:ascii="Times New Roman" w:hAnsi="Times New Roman"/>
        </w:rPr>
        <w:t xml:space="preserve">language of </w:t>
      </w:r>
      <w:r w:rsidR="00431EE4" w:rsidRPr="00D84212">
        <w:rPr>
          <w:rFonts w:ascii="Times New Roman" w:hAnsi="Times New Roman"/>
        </w:rPr>
        <w:t>s 11(1)</w:t>
      </w:r>
      <w:r w:rsidR="00C432CE" w:rsidRPr="00D84212">
        <w:rPr>
          <w:rFonts w:ascii="Times New Roman" w:hAnsi="Times New Roman"/>
        </w:rPr>
        <w:t xml:space="preserve"> to s 11</w:t>
      </w:r>
      <w:r w:rsidR="00431EE4" w:rsidRPr="00D84212">
        <w:rPr>
          <w:rFonts w:ascii="Times New Roman" w:hAnsi="Times New Roman"/>
        </w:rPr>
        <w:t>(4)</w:t>
      </w:r>
      <w:r w:rsidR="00D94B76" w:rsidRPr="00D84212">
        <w:rPr>
          <w:rFonts w:ascii="Times New Roman" w:hAnsi="Times New Roman"/>
        </w:rPr>
        <w:t>,</w:t>
      </w:r>
      <w:r w:rsidR="00431EE4" w:rsidRPr="00D84212">
        <w:rPr>
          <w:rFonts w:ascii="Times New Roman" w:hAnsi="Times New Roman"/>
        </w:rPr>
        <w:t xml:space="preserve"> </w:t>
      </w:r>
      <w:r w:rsidR="00774730" w:rsidRPr="00D84212">
        <w:rPr>
          <w:rFonts w:ascii="Times New Roman" w:hAnsi="Times New Roman"/>
        </w:rPr>
        <w:t xml:space="preserve">substituting "protected matter" for </w:t>
      </w:r>
      <w:r w:rsidR="00431EE4" w:rsidRPr="00D84212">
        <w:rPr>
          <w:rFonts w:ascii="Times New Roman" w:hAnsi="Times New Roman"/>
        </w:rPr>
        <w:t>"disputed matter"</w:t>
      </w:r>
      <w:r w:rsidR="00774730" w:rsidRPr="00D84212">
        <w:rPr>
          <w:rFonts w:ascii="Times New Roman" w:hAnsi="Times New Roman"/>
        </w:rPr>
        <w:t xml:space="preserve">. </w:t>
      </w:r>
      <w:r w:rsidR="0026588C" w:rsidRPr="00D84212">
        <w:rPr>
          <w:rFonts w:ascii="Times New Roman" w:hAnsi="Times New Roman"/>
        </w:rPr>
        <w:t>Like s 11(3) and s 11(4), s</w:t>
      </w:r>
      <w:r w:rsidR="00522B92" w:rsidRPr="00D84212">
        <w:rPr>
          <w:rFonts w:ascii="Times New Roman" w:hAnsi="Times New Roman"/>
        </w:rPr>
        <w:t> </w:t>
      </w:r>
      <w:r w:rsidR="0026588C" w:rsidRPr="00D84212">
        <w:rPr>
          <w:rFonts w:ascii="Times New Roman" w:hAnsi="Times New Roman"/>
        </w:rPr>
        <w:t xml:space="preserve">19(3) and s 19(4) must each be read as creating a statutory </w:t>
      </w:r>
      <w:r w:rsidR="003236CB" w:rsidRPr="00D84212">
        <w:rPr>
          <w:rFonts w:ascii="Times New Roman" w:hAnsi="Times New Roman"/>
        </w:rPr>
        <w:t>defence</w:t>
      </w:r>
      <w:r w:rsidR="0026588C" w:rsidRPr="00D84212">
        <w:rPr>
          <w:rFonts w:ascii="Times New Roman" w:hAnsi="Times New Roman"/>
        </w:rPr>
        <w:t xml:space="preserve"> that has no operation unless and until raised by the State in answer to proceedings.</w:t>
      </w:r>
      <w:r w:rsidR="00790252" w:rsidRPr="00D84212">
        <w:rPr>
          <w:rFonts w:ascii="Times New Roman" w:hAnsi="Times New Roman"/>
        </w:rPr>
        <w:t xml:space="preserve"> </w:t>
      </w:r>
      <w:r w:rsidR="0052370C" w:rsidRPr="00D84212">
        <w:rPr>
          <w:rFonts w:ascii="Times New Roman" w:hAnsi="Times New Roman"/>
        </w:rPr>
        <w:t xml:space="preserve">Section </w:t>
      </w:r>
      <w:r w:rsidR="00C432CE" w:rsidRPr="00D84212">
        <w:rPr>
          <w:rFonts w:ascii="Times New Roman" w:hAnsi="Times New Roman"/>
        </w:rPr>
        <w:t>19(</w:t>
      </w:r>
      <w:r w:rsidR="000F7B4E" w:rsidRPr="00D84212">
        <w:rPr>
          <w:rFonts w:ascii="Times New Roman" w:hAnsi="Times New Roman"/>
        </w:rPr>
        <w:t>5</w:t>
      </w:r>
      <w:r w:rsidR="00C432CE" w:rsidRPr="00D84212">
        <w:rPr>
          <w:rFonts w:ascii="Times New Roman" w:hAnsi="Times New Roman"/>
        </w:rPr>
        <w:t xml:space="preserve">) </w:t>
      </w:r>
      <w:r w:rsidR="001608DD" w:rsidRPr="00D84212">
        <w:rPr>
          <w:rFonts w:ascii="Times New Roman" w:hAnsi="Times New Roman"/>
        </w:rPr>
        <w:t xml:space="preserve">and </w:t>
      </w:r>
      <w:r w:rsidR="00DB5DCB" w:rsidRPr="00D84212">
        <w:rPr>
          <w:rFonts w:ascii="Times New Roman" w:hAnsi="Times New Roman"/>
        </w:rPr>
        <w:t xml:space="preserve">s </w:t>
      </w:r>
      <w:r w:rsidR="00C432CE" w:rsidRPr="00D84212">
        <w:rPr>
          <w:rFonts w:ascii="Times New Roman" w:hAnsi="Times New Roman"/>
        </w:rPr>
        <w:t>19(</w:t>
      </w:r>
      <w:r w:rsidR="005E184D" w:rsidRPr="00D84212">
        <w:rPr>
          <w:rFonts w:ascii="Times New Roman" w:hAnsi="Times New Roman"/>
        </w:rPr>
        <w:t>6</w:t>
      </w:r>
      <w:r w:rsidR="00C432CE" w:rsidRPr="00D84212">
        <w:rPr>
          <w:rFonts w:ascii="Times New Roman" w:hAnsi="Times New Roman"/>
        </w:rPr>
        <w:t>)</w:t>
      </w:r>
      <w:r w:rsidR="0052370C" w:rsidRPr="00D84212">
        <w:rPr>
          <w:rFonts w:ascii="Times New Roman" w:hAnsi="Times New Roman"/>
        </w:rPr>
        <w:t xml:space="preserve"> mirror s 11(5) </w:t>
      </w:r>
      <w:r w:rsidR="001608DD" w:rsidRPr="00D84212">
        <w:rPr>
          <w:rFonts w:ascii="Times New Roman" w:hAnsi="Times New Roman"/>
        </w:rPr>
        <w:t xml:space="preserve">and </w:t>
      </w:r>
      <w:r w:rsidR="0052370C" w:rsidRPr="00D84212">
        <w:rPr>
          <w:rFonts w:ascii="Times New Roman" w:hAnsi="Times New Roman"/>
        </w:rPr>
        <w:t xml:space="preserve">s </w:t>
      </w:r>
      <w:r w:rsidR="005D254B" w:rsidRPr="00D84212">
        <w:rPr>
          <w:rFonts w:ascii="Times New Roman" w:hAnsi="Times New Roman"/>
        </w:rPr>
        <w:t xml:space="preserve">11(6) </w:t>
      </w:r>
      <w:r w:rsidR="00765B57" w:rsidRPr="00D84212">
        <w:rPr>
          <w:rFonts w:ascii="Times New Roman" w:hAnsi="Times New Roman"/>
        </w:rPr>
        <w:t>in</w:t>
      </w:r>
      <w:r w:rsidR="00C432CE" w:rsidRPr="00D84212">
        <w:rPr>
          <w:rFonts w:ascii="Times New Roman" w:hAnsi="Times New Roman"/>
        </w:rPr>
        <w:t xml:space="preserve"> </w:t>
      </w:r>
      <w:r w:rsidR="006A4431" w:rsidRPr="00D84212">
        <w:rPr>
          <w:rFonts w:ascii="Times New Roman" w:hAnsi="Times New Roman"/>
        </w:rPr>
        <w:t>go</w:t>
      </w:r>
      <w:r w:rsidR="00765B57" w:rsidRPr="00D84212">
        <w:rPr>
          <w:rFonts w:ascii="Times New Roman" w:hAnsi="Times New Roman"/>
        </w:rPr>
        <w:t>ing</w:t>
      </w:r>
      <w:r w:rsidR="006A4431" w:rsidRPr="00D84212">
        <w:rPr>
          <w:rFonts w:ascii="Times New Roman" w:hAnsi="Times New Roman"/>
        </w:rPr>
        <w:t xml:space="preserve"> on to </w:t>
      </w:r>
      <w:r w:rsidR="00C432CE" w:rsidRPr="00D84212">
        <w:rPr>
          <w:rFonts w:ascii="Times New Roman" w:hAnsi="Times New Roman"/>
        </w:rPr>
        <w:t>make provision in respect of proceedings of the type described in s</w:t>
      </w:r>
      <w:r w:rsidR="00E34486" w:rsidRPr="00D84212">
        <w:rPr>
          <w:rFonts w:ascii="Times New Roman" w:hAnsi="Times New Roman"/>
        </w:rPr>
        <w:t> </w:t>
      </w:r>
      <w:r w:rsidR="00C432CE" w:rsidRPr="00D84212">
        <w:rPr>
          <w:rFonts w:ascii="Times New Roman" w:hAnsi="Times New Roman"/>
        </w:rPr>
        <w:t>1</w:t>
      </w:r>
      <w:r w:rsidR="003568A5" w:rsidRPr="00D84212">
        <w:rPr>
          <w:rFonts w:ascii="Times New Roman" w:hAnsi="Times New Roman"/>
        </w:rPr>
        <w:t>9</w:t>
      </w:r>
      <w:r w:rsidR="00C432CE" w:rsidRPr="00D84212">
        <w:rPr>
          <w:rFonts w:ascii="Times New Roman" w:hAnsi="Times New Roman"/>
        </w:rPr>
        <w:t xml:space="preserve">(3) brought and completed before commencement. </w:t>
      </w:r>
      <w:r w:rsidR="002F6F24" w:rsidRPr="00D84212">
        <w:rPr>
          <w:rFonts w:ascii="Times New Roman" w:hAnsi="Times New Roman"/>
        </w:rPr>
        <w:t xml:space="preserve">Section 19(7) mirrors </w:t>
      </w:r>
      <w:r w:rsidR="00C60414" w:rsidRPr="00D84212">
        <w:rPr>
          <w:rFonts w:ascii="Times New Roman" w:hAnsi="Times New Roman"/>
        </w:rPr>
        <w:t>s</w:t>
      </w:r>
      <w:r w:rsidR="00736A3C" w:rsidRPr="00D84212">
        <w:rPr>
          <w:rFonts w:ascii="Times New Roman" w:hAnsi="Times New Roman"/>
        </w:rPr>
        <w:t> </w:t>
      </w:r>
      <w:r w:rsidR="00C60414" w:rsidRPr="00D84212">
        <w:rPr>
          <w:rFonts w:ascii="Times New Roman" w:hAnsi="Times New Roman"/>
        </w:rPr>
        <w:t>11(7)</w:t>
      </w:r>
      <w:r w:rsidR="002F6F24" w:rsidRPr="00D84212">
        <w:rPr>
          <w:rFonts w:ascii="Times New Roman" w:hAnsi="Times New Roman"/>
        </w:rPr>
        <w:t xml:space="preserve"> </w:t>
      </w:r>
      <w:r w:rsidR="002330BD" w:rsidRPr="00D84212">
        <w:rPr>
          <w:rFonts w:ascii="Times New Roman" w:hAnsi="Times New Roman"/>
        </w:rPr>
        <w:t>in</w:t>
      </w:r>
      <w:r w:rsidR="00730D40" w:rsidRPr="00D84212">
        <w:rPr>
          <w:rFonts w:ascii="Times New Roman" w:hAnsi="Times New Roman"/>
        </w:rPr>
        <w:t xml:space="preserve"> go</w:t>
      </w:r>
      <w:r w:rsidR="00680B61" w:rsidRPr="00D84212">
        <w:rPr>
          <w:rFonts w:ascii="Times New Roman" w:hAnsi="Times New Roman"/>
        </w:rPr>
        <w:t>ing</w:t>
      </w:r>
      <w:r w:rsidR="00730D40" w:rsidRPr="00D84212">
        <w:rPr>
          <w:rFonts w:ascii="Times New Roman" w:hAnsi="Times New Roman"/>
        </w:rPr>
        <w:t xml:space="preserve"> on to </w:t>
      </w:r>
      <w:r w:rsidR="00691AD9" w:rsidRPr="00D84212">
        <w:rPr>
          <w:rFonts w:ascii="Times New Roman" w:hAnsi="Times New Roman"/>
        </w:rPr>
        <w:t xml:space="preserve">deal with legal costs in </w:t>
      </w:r>
      <w:r w:rsidR="00ED54F2" w:rsidRPr="00D84212">
        <w:rPr>
          <w:rFonts w:ascii="Times New Roman" w:hAnsi="Times New Roman"/>
        </w:rPr>
        <w:t>proceedings referred to in s</w:t>
      </w:r>
      <w:r w:rsidR="0018038D" w:rsidRPr="00D84212">
        <w:rPr>
          <w:rFonts w:ascii="Times New Roman" w:hAnsi="Times New Roman"/>
        </w:rPr>
        <w:t xml:space="preserve"> 19(4) and s 19(6). </w:t>
      </w:r>
      <w:r w:rsidR="00C432CE" w:rsidRPr="00D84212">
        <w:rPr>
          <w:rFonts w:ascii="Times New Roman" w:hAnsi="Times New Roman"/>
        </w:rPr>
        <w:t xml:space="preserve">Although </w:t>
      </w:r>
      <w:r w:rsidR="00A34A3D" w:rsidRPr="00D84212">
        <w:rPr>
          <w:rFonts w:ascii="Times New Roman" w:hAnsi="Times New Roman"/>
        </w:rPr>
        <w:t xml:space="preserve">s 19(5) to s 19(7) </w:t>
      </w:r>
      <w:r w:rsidR="00C432CE" w:rsidRPr="00D84212">
        <w:rPr>
          <w:rFonts w:ascii="Times New Roman" w:hAnsi="Times New Roman"/>
        </w:rPr>
        <w:t xml:space="preserve">are challenged in the proceeding, there is </w:t>
      </w:r>
      <w:r w:rsidR="00A34A3D" w:rsidRPr="00D84212">
        <w:rPr>
          <w:rFonts w:ascii="Times New Roman" w:hAnsi="Times New Roman"/>
        </w:rPr>
        <w:t xml:space="preserve">yet again </w:t>
      </w:r>
      <w:r w:rsidR="00C432CE" w:rsidRPr="00D84212">
        <w:rPr>
          <w:rFonts w:ascii="Times New Roman" w:hAnsi="Times New Roman"/>
        </w:rPr>
        <w:t>no suggestion in the special case that any proceeding covered by them ever existed.</w:t>
      </w:r>
    </w:p>
    <w:p w14:paraId="5944F282" w14:textId="378B9F0F" w:rsidR="00DA0553" w:rsidRPr="00D84212" w:rsidRDefault="00C432CE" w:rsidP="00D84212">
      <w:pPr>
        <w:pStyle w:val="FixListStyle"/>
        <w:spacing w:after="260" w:line="280" w:lineRule="exact"/>
        <w:ind w:right="0"/>
        <w:jc w:val="both"/>
        <w:rPr>
          <w:rFonts w:ascii="Times New Roman" w:hAnsi="Times New Roman"/>
        </w:rPr>
      </w:pPr>
      <w:r w:rsidRPr="00D84212">
        <w:rPr>
          <w:rFonts w:ascii="Times New Roman" w:hAnsi="Times New Roman"/>
        </w:rPr>
        <w:lastRenderedPageBreak/>
        <w:tab/>
      </w:r>
      <w:r w:rsidR="00BD1FA6" w:rsidRPr="00D84212">
        <w:rPr>
          <w:rFonts w:ascii="Times New Roman" w:hAnsi="Times New Roman"/>
        </w:rPr>
        <w:t xml:space="preserve">Other provisions </w:t>
      </w:r>
      <w:r w:rsidR="00BC3C0D" w:rsidRPr="00D84212">
        <w:rPr>
          <w:rFonts w:ascii="Times New Roman" w:hAnsi="Times New Roman"/>
        </w:rPr>
        <w:t xml:space="preserve">separately </w:t>
      </w:r>
      <w:r w:rsidR="00BD1FA6" w:rsidRPr="00D84212">
        <w:rPr>
          <w:rFonts w:ascii="Times New Roman" w:hAnsi="Times New Roman"/>
        </w:rPr>
        <w:t xml:space="preserve">challenged in the proceeding can be </w:t>
      </w:r>
      <w:r w:rsidR="00AD142C" w:rsidRPr="00D84212">
        <w:rPr>
          <w:rFonts w:ascii="Times New Roman" w:hAnsi="Times New Roman"/>
        </w:rPr>
        <w:t>grouped</w:t>
      </w:r>
      <w:r w:rsidR="00CE3B33" w:rsidRPr="00D84212">
        <w:rPr>
          <w:rFonts w:ascii="Times New Roman" w:hAnsi="Times New Roman"/>
        </w:rPr>
        <w:t xml:space="preserve"> into three</w:t>
      </w:r>
      <w:r w:rsidR="00CC3438" w:rsidRPr="00D84212">
        <w:rPr>
          <w:rFonts w:ascii="Times New Roman" w:hAnsi="Times New Roman"/>
        </w:rPr>
        <w:t xml:space="preserve"> </w:t>
      </w:r>
      <w:r w:rsidR="00E71467" w:rsidRPr="00D84212">
        <w:rPr>
          <w:rFonts w:ascii="Times New Roman" w:hAnsi="Times New Roman"/>
        </w:rPr>
        <w:t xml:space="preserve">main </w:t>
      </w:r>
      <w:r w:rsidR="000E5466" w:rsidRPr="00D84212">
        <w:rPr>
          <w:rFonts w:ascii="Times New Roman" w:hAnsi="Times New Roman"/>
        </w:rPr>
        <w:t>categories</w:t>
      </w:r>
      <w:r w:rsidR="00CF5562" w:rsidRPr="00D84212">
        <w:rPr>
          <w:rFonts w:ascii="Times New Roman" w:hAnsi="Times New Roman"/>
        </w:rPr>
        <w:t>. W</w:t>
      </w:r>
      <w:r w:rsidR="00E71467" w:rsidRPr="00D84212">
        <w:rPr>
          <w:rFonts w:ascii="Times New Roman" w:hAnsi="Times New Roman"/>
        </w:rPr>
        <w:t>ithin</w:t>
      </w:r>
      <w:r w:rsidR="00D76940" w:rsidRPr="00D84212">
        <w:rPr>
          <w:rFonts w:ascii="Times New Roman" w:hAnsi="Times New Roman"/>
        </w:rPr>
        <w:t xml:space="preserve"> each</w:t>
      </w:r>
      <w:r w:rsidR="00CF5562" w:rsidRPr="00D84212">
        <w:rPr>
          <w:rFonts w:ascii="Times New Roman" w:hAnsi="Times New Roman"/>
        </w:rPr>
        <w:t xml:space="preserve"> category,</w:t>
      </w:r>
      <w:r w:rsidR="00D76940" w:rsidRPr="00D84212">
        <w:rPr>
          <w:rFonts w:ascii="Times New Roman" w:hAnsi="Times New Roman"/>
        </w:rPr>
        <w:t xml:space="preserve"> substantially identical provision is made</w:t>
      </w:r>
      <w:r w:rsidR="00C82C11" w:rsidRPr="00D84212">
        <w:rPr>
          <w:rFonts w:ascii="Times New Roman" w:hAnsi="Times New Roman"/>
        </w:rPr>
        <w:t xml:space="preserve"> in respect of </w:t>
      </w:r>
      <w:r w:rsidR="001E588F" w:rsidRPr="00D84212">
        <w:rPr>
          <w:rFonts w:ascii="Times New Roman" w:hAnsi="Times New Roman"/>
        </w:rPr>
        <w:t>disputed matter</w:t>
      </w:r>
      <w:r w:rsidR="00C82C11" w:rsidRPr="00D84212">
        <w:rPr>
          <w:rFonts w:ascii="Times New Roman" w:hAnsi="Times New Roman"/>
        </w:rPr>
        <w:t>s</w:t>
      </w:r>
      <w:r w:rsidR="001E588F" w:rsidRPr="00D84212">
        <w:rPr>
          <w:rFonts w:ascii="Times New Roman" w:hAnsi="Times New Roman"/>
        </w:rPr>
        <w:t xml:space="preserve"> and </w:t>
      </w:r>
      <w:r w:rsidR="00D76940" w:rsidRPr="00D84212">
        <w:rPr>
          <w:rFonts w:ascii="Times New Roman" w:hAnsi="Times New Roman"/>
        </w:rPr>
        <w:t xml:space="preserve">in respect of </w:t>
      </w:r>
      <w:r w:rsidR="001E588F" w:rsidRPr="00D84212">
        <w:rPr>
          <w:rFonts w:ascii="Times New Roman" w:hAnsi="Times New Roman"/>
        </w:rPr>
        <w:t>protected matter</w:t>
      </w:r>
      <w:r w:rsidR="00C82C11" w:rsidRPr="00D84212">
        <w:rPr>
          <w:rFonts w:ascii="Times New Roman" w:hAnsi="Times New Roman"/>
        </w:rPr>
        <w:t xml:space="preserve">s. </w:t>
      </w:r>
    </w:p>
    <w:p w14:paraId="62FDD856" w14:textId="44E5B206" w:rsidR="007735C7" w:rsidRPr="00D84212" w:rsidRDefault="00DA055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E71467" w:rsidRPr="00D84212">
        <w:rPr>
          <w:rFonts w:ascii="Times New Roman" w:hAnsi="Times New Roman"/>
        </w:rPr>
        <w:t>T</w:t>
      </w:r>
      <w:r w:rsidR="00863E6A" w:rsidRPr="00D84212">
        <w:rPr>
          <w:rFonts w:ascii="Times New Roman" w:hAnsi="Times New Roman"/>
        </w:rPr>
        <w:t>he first</w:t>
      </w:r>
      <w:r w:rsidR="0074606B" w:rsidRPr="00D84212">
        <w:rPr>
          <w:rFonts w:ascii="Times New Roman" w:hAnsi="Times New Roman"/>
        </w:rPr>
        <w:t xml:space="preserve"> </w:t>
      </w:r>
      <w:r w:rsidR="008202E4" w:rsidRPr="00D84212">
        <w:rPr>
          <w:rFonts w:ascii="Times New Roman" w:hAnsi="Times New Roman"/>
        </w:rPr>
        <w:t xml:space="preserve">category </w:t>
      </w:r>
      <w:r w:rsidR="001A72BE" w:rsidRPr="00D84212">
        <w:rPr>
          <w:rFonts w:ascii="Times New Roman" w:hAnsi="Times New Roman"/>
        </w:rPr>
        <w:t xml:space="preserve">of other provisions separately challenged </w:t>
      </w:r>
      <w:r w:rsidR="008202E4" w:rsidRPr="00D84212">
        <w:rPr>
          <w:rFonts w:ascii="Times New Roman" w:hAnsi="Times New Roman"/>
        </w:rPr>
        <w:t>can</w:t>
      </w:r>
      <w:r w:rsidR="00771B12" w:rsidRPr="00D84212">
        <w:rPr>
          <w:rFonts w:ascii="Times New Roman" w:hAnsi="Times New Roman"/>
        </w:rPr>
        <w:t xml:space="preserve"> be </w:t>
      </w:r>
      <w:r w:rsidR="0078319E" w:rsidRPr="00D84212">
        <w:rPr>
          <w:rFonts w:ascii="Times New Roman" w:hAnsi="Times New Roman"/>
        </w:rPr>
        <w:t>described</w:t>
      </w:r>
      <w:r w:rsidR="00E82F46" w:rsidRPr="00D84212">
        <w:rPr>
          <w:rFonts w:ascii="Times New Roman" w:hAnsi="Times New Roman"/>
        </w:rPr>
        <w:t xml:space="preserve"> as</w:t>
      </w:r>
      <w:r w:rsidR="00771B12" w:rsidRPr="00D84212">
        <w:rPr>
          <w:rFonts w:ascii="Times New Roman" w:hAnsi="Times New Roman"/>
        </w:rPr>
        <w:t xml:space="preserve"> "administrative law </w:t>
      </w:r>
      <w:r w:rsidR="00A856EF" w:rsidRPr="00D84212">
        <w:rPr>
          <w:rFonts w:ascii="Times New Roman" w:hAnsi="Times New Roman"/>
        </w:rPr>
        <w:t>provisions</w:t>
      </w:r>
      <w:r w:rsidR="00771B12" w:rsidRPr="00D84212">
        <w:rPr>
          <w:rFonts w:ascii="Times New Roman" w:hAnsi="Times New Roman"/>
        </w:rPr>
        <w:t>"</w:t>
      </w:r>
      <w:r w:rsidR="000450D8" w:rsidRPr="00D84212">
        <w:rPr>
          <w:rFonts w:ascii="Times New Roman" w:hAnsi="Times New Roman"/>
        </w:rPr>
        <w:t xml:space="preserve">. The category comprises provisions </w:t>
      </w:r>
      <w:r w:rsidR="007735C7" w:rsidRPr="00D84212">
        <w:rPr>
          <w:rFonts w:ascii="Times New Roman" w:hAnsi="Times New Roman"/>
        </w:rPr>
        <w:t>expressed</w:t>
      </w:r>
      <w:r w:rsidR="00AC0077" w:rsidRPr="00D84212">
        <w:rPr>
          <w:rFonts w:ascii="Times New Roman" w:hAnsi="Times New Roman"/>
        </w:rPr>
        <w:t xml:space="preserve"> </w:t>
      </w:r>
      <w:r w:rsidR="007735C7" w:rsidRPr="00D84212">
        <w:rPr>
          <w:rFonts w:ascii="Times New Roman" w:hAnsi="Times New Roman"/>
        </w:rPr>
        <w:t>to exclude "[a]</w:t>
      </w:r>
      <w:proofErr w:type="spellStart"/>
      <w:r w:rsidR="007735C7" w:rsidRPr="00D84212">
        <w:rPr>
          <w:rFonts w:ascii="Times New Roman" w:hAnsi="Times New Roman"/>
        </w:rPr>
        <w:t>ny</w:t>
      </w:r>
      <w:proofErr w:type="spellEnd"/>
      <w:r w:rsidR="007735C7" w:rsidRPr="00D84212">
        <w:rPr>
          <w:rFonts w:ascii="Times New Roman" w:hAnsi="Times New Roman"/>
        </w:rPr>
        <w:t xml:space="preserve"> conduct of the State that is,</w:t>
      </w:r>
      <w:r w:rsidR="000F795D" w:rsidRPr="00D84212">
        <w:rPr>
          <w:rFonts w:ascii="Times New Roman" w:hAnsi="Times New Roman"/>
        </w:rPr>
        <w:t xml:space="preserve"> </w:t>
      </w:r>
      <w:r w:rsidR="007735C7" w:rsidRPr="00D84212">
        <w:rPr>
          <w:rFonts w:ascii="Times New Roman" w:hAnsi="Times New Roman"/>
        </w:rPr>
        <w:t>or is connected with</w:t>
      </w:r>
      <w:r w:rsidR="00A65FCF" w:rsidRPr="00D84212">
        <w:rPr>
          <w:rFonts w:ascii="Times New Roman" w:hAnsi="Times New Roman"/>
        </w:rPr>
        <w:t>,</w:t>
      </w:r>
      <w:r w:rsidR="007735C7" w:rsidRPr="00D84212">
        <w:rPr>
          <w:rFonts w:ascii="Times New Roman" w:hAnsi="Times New Roman"/>
        </w:rPr>
        <w:t xml:space="preserve"> </w:t>
      </w:r>
      <w:r w:rsidR="00F52076" w:rsidRPr="00D84212">
        <w:rPr>
          <w:rFonts w:ascii="Times New Roman" w:hAnsi="Times New Roman"/>
        </w:rPr>
        <w:t>[</w:t>
      </w:r>
      <w:r w:rsidR="007735C7" w:rsidRPr="00D84212">
        <w:rPr>
          <w:rFonts w:ascii="Times New Roman" w:hAnsi="Times New Roman"/>
        </w:rPr>
        <w:t xml:space="preserve">a disputed </w:t>
      </w:r>
      <w:r w:rsidR="0075179C" w:rsidRPr="00D84212">
        <w:rPr>
          <w:rFonts w:ascii="Times New Roman" w:hAnsi="Times New Roman"/>
        </w:rPr>
        <w:t xml:space="preserve">or protected] </w:t>
      </w:r>
      <w:r w:rsidR="007735C7" w:rsidRPr="00D84212">
        <w:rPr>
          <w:rFonts w:ascii="Times New Roman" w:hAnsi="Times New Roman"/>
        </w:rPr>
        <w:t>matter" from judicial review</w:t>
      </w:r>
      <w:r w:rsidR="00B35622" w:rsidRPr="00D84212">
        <w:rPr>
          <w:rStyle w:val="FootnoteReference"/>
          <w:rFonts w:ascii="Times New Roman" w:hAnsi="Times New Roman"/>
          <w:sz w:val="24"/>
        </w:rPr>
        <w:footnoteReference w:id="32"/>
      </w:r>
      <w:r w:rsidR="007735C7" w:rsidRPr="00D84212">
        <w:rPr>
          <w:rFonts w:ascii="Times New Roman" w:hAnsi="Times New Roman"/>
        </w:rPr>
        <w:t>, other than for jurisdictional error</w:t>
      </w:r>
      <w:r w:rsidR="007735C7" w:rsidRPr="00D84212">
        <w:rPr>
          <w:rStyle w:val="FootnoteReference"/>
          <w:rFonts w:ascii="Times New Roman" w:hAnsi="Times New Roman"/>
          <w:sz w:val="24"/>
        </w:rPr>
        <w:footnoteReference w:id="33"/>
      </w:r>
      <w:r w:rsidR="0075615C" w:rsidRPr="00D84212">
        <w:rPr>
          <w:rFonts w:ascii="Times New Roman" w:hAnsi="Times New Roman"/>
        </w:rPr>
        <w:t>,</w:t>
      </w:r>
      <w:r w:rsidR="000F795D" w:rsidRPr="00D84212">
        <w:rPr>
          <w:rFonts w:ascii="Times New Roman" w:hAnsi="Times New Roman"/>
        </w:rPr>
        <w:t xml:space="preserve"> </w:t>
      </w:r>
      <w:r w:rsidR="007735C7" w:rsidRPr="00D84212">
        <w:rPr>
          <w:rFonts w:ascii="Times New Roman" w:hAnsi="Times New Roman"/>
        </w:rPr>
        <w:t>and from the application of "the rules of natural justice (including any duty of procedural fairness)"</w:t>
      </w:r>
      <w:r w:rsidR="00566967" w:rsidRPr="00D84212">
        <w:rPr>
          <w:rStyle w:val="FootnoteReference"/>
          <w:rFonts w:ascii="Times New Roman" w:hAnsi="Times New Roman"/>
          <w:sz w:val="24"/>
        </w:rPr>
        <w:footnoteReference w:id="34"/>
      </w:r>
      <w:r w:rsidR="000F795D" w:rsidRPr="00D84212">
        <w:rPr>
          <w:rFonts w:ascii="Times New Roman" w:hAnsi="Times New Roman"/>
        </w:rPr>
        <w:t xml:space="preserve">. </w:t>
      </w:r>
      <w:r w:rsidR="006D2639" w:rsidRPr="00D84212">
        <w:rPr>
          <w:rFonts w:ascii="Times New Roman" w:hAnsi="Times New Roman"/>
        </w:rPr>
        <w:t>The category</w:t>
      </w:r>
      <w:r w:rsidR="000F795D" w:rsidRPr="00D84212">
        <w:rPr>
          <w:rFonts w:ascii="Times New Roman" w:hAnsi="Times New Roman"/>
        </w:rPr>
        <w:t xml:space="preserve"> includes </w:t>
      </w:r>
      <w:r w:rsidR="00F36A8E" w:rsidRPr="00D84212">
        <w:rPr>
          <w:rFonts w:ascii="Times New Roman" w:hAnsi="Times New Roman"/>
        </w:rPr>
        <w:t>provi</w:t>
      </w:r>
      <w:r w:rsidR="00D344E0" w:rsidRPr="00D84212">
        <w:rPr>
          <w:rFonts w:ascii="Times New Roman" w:hAnsi="Times New Roman"/>
        </w:rPr>
        <w:t>sions</w:t>
      </w:r>
      <w:r w:rsidR="00F36A8E" w:rsidRPr="00D84212">
        <w:rPr>
          <w:rFonts w:ascii="Times New Roman" w:hAnsi="Times New Roman"/>
        </w:rPr>
        <w:t xml:space="preserve"> </w:t>
      </w:r>
      <w:r w:rsidR="00D344E0" w:rsidRPr="00D84212">
        <w:rPr>
          <w:rFonts w:ascii="Times New Roman" w:hAnsi="Times New Roman"/>
        </w:rPr>
        <w:t xml:space="preserve">stating </w:t>
      </w:r>
      <w:r w:rsidR="00F36A8E" w:rsidRPr="00D84212">
        <w:rPr>
          <w:rFonts w:ascii="Times New Roman" w:hAnsi="Times New Roman"/>
        </w:rPr>
        <w:t>that "no proceedings can be brought, made or begun to the extent that the proceedings are connected with seeking, by or from the State, discovery, provision, production, inspection or disclosure of any document or other thing connected with [a disputed or protected] matter"</w:t>
      </w:r>
      <w:r w:rsidR="00F36A8E" w:rsidRPr="00D84212">
        <w:rPr>
          <w:rStyle w:val="FootnoteReference"/>
          <w:rFonts w:ascii="Times New Roman" w:hAnsi="Times New Roman"/>
          <w:sz w:val="24"/>
        </w:rPr>
        <w:footnoteReference w:id="35"/>
      </w:r>
      <w:r w:rsidR="002A429E" w:rsidRPr="00D84212">
        <w:rPr>
          <w:rFonts w:ascii="Times New Roman" w:hAnsi="Times New Roman"/>
        </w:rPr>
        <w:t xml:space="preserve"> as well as provisions which</w:t>
      </w:r>
      <w:r w:rsidR="00F36A8E" w:rsidRPr="00D84212">
        <w:rPr>
          <w:rFonts w:ascii="Times New Roman" w:hAnsi="Times New Roman"/>
        </w:rPr>
        <w:t xml:space="preserve"> </w:t>
      </w:r>
      <w:r w:rsidR="005444A3" w:rsidRPr="00D84212">
        <w:rPr>
          <w:rFonts w:ascii="Times New Roman" w:hAnsi="Times New Roman"/>
        </w:rPr>
        <w:t>deal with</w:t>
      </w:r>
      <w:r w:rsidR="00C567B0" w:rsidRPr="00D84212">
        <w:rPr>
          <w:rFonts w:ascii="Times New Roman" w:hAnsi="Times New Roman"/>
        </w:rPr>
        <w:t xml:space="preserve"> </w:t>
      </w:r>
      <w:r w:rsidR="007735C7" w:rsidRPr="00D84212">
        <w:rPr>
          <w:rFonts w:ascii="Times New Roman" w:hAnsi="Times New Roman"/>
        </w:rPr>
        <w:t xml:space="preserve">judicial review proceedings </w:t>
      </w:r>
      <w:r w:rsidR="00CD3256" w:rsidRPr="00D84212">
        <w:rPr>
          <w:rFonts w:ascii="Times New Roman" w:hAnsi="Times New Roman"/>
        </w:rPr>
        <w:t xml:space="preserve">and discovery </w:t>
      </w:r>
      <w:r w:rsidR="006B3A39" w:rsidRPr="00D84212">
        <w:rPr>
          <w:rFonts w:ascii="Times New Roman" w:hAnsi="Times New Roman"/>
        </w:rPr>
        <w:t xml:space="preserve">proceedings </w:t>
      </w:r>
      <w:r w:rsidR="007735C7" w:rsidRPr="00D84212">
        <w:rPr>
          <w:rFonts w:ascii="Times New Roman" w:hAnsi="Times New Roman"/>
        </w:rPr>
        <w:t>of type</w:t>
      </w:r>
      <w:r w:rsidR="00B91ACA" w:rsidRPr="00D84212">
        <w:rPr>
          <w:rFonts w:ascii="Times New Roman" w:hAnsi="Times New Roman"/>
        </w:rPr>
        <w:t>s</w:t>
      </w:r>
      <w:r w:rsidR="007735C7" w:rsidRPr="00D84212">
        <w:rPr>
          <w:rFonts w:ascii="Times New Roman" w:hAnsi="Times New Roman"/>
        </w:rPr>
        <w:t xml:space="preserve"> no</w:t>
      </w:r>
      <w:r w:rsidR="00AE609A" w:rsidRPr="00D84212">
        <w:rPr>
          <w:rFonts w:ascii="Times New Roman" w:hAnsi="Times New Roman"/>
        </w:rPr>
        <w:t>t</w:t>
      </w:r>
      <w:r w:rsidR="007735C7" w:rsidRPr="00D84212">
        <w:rPr>
          <w:rFonts w:ascii="Times New Roman" w:hAnsi="Times New Roman"/>
        </w:rPr>
        <w:t xml:space="preserve"> suggest</w:t>
      </w:r>
      <w:r w:rsidR="00AE609A" w:rsidRPr="00D84212">
        <w:rPr>
          <w:rFonts w:ascii="Times New Roman" w:hAnsi="Times New Roman"/>
        </w:rPr>
        <w:t>ed</w:t>
      </w:r>
      <w:r w:rsidR="007735C7" w:rsidRPr="00D84212">
        <w:rPr>
          <w:rFonts w:ascii="Times New Roman" w:hAnsi="Times New Roman"/>
        </w:rPr>
        <w:t xml:space="preserve"> in the special case ever </w:t>
      </w:r>
      <w:r w:rsidR="00AE609A" w:rsidRPr="00D84212">
        <w:rPr>
          <w:rFonts w:ascii="Times New Roman" w:hAnsi="Times New Roman"/>
        </w:rPr>
        <w:t xml:space="preserve">to have </w:t>
      </w:r>
      <w:r w:rsidR="007735C7" w:rsidRPr="00D84212">
        <w:rPr>
          <w:rFonts w:ascii="Times New Roman" w:hAnsi="Times New Roman"/>
        </w:rPr>
        <w:t>existed</w:t>
      </w:r>
      <w:r w:rsidR="00AE609A" w:rsidRPr="00D84212">
        <w:rPr>
          <w:rStyle w:val="FootnoteReference"/>
          <w:rFonts w:ascii="Times New Roman" w:hAnsi="Times New Roman"/>
          <w:sz w:val="24"/>
        </w:rPr>
        <w:footnoteReference w:id="36"/>
      </w:r>
      <w:r w:rsidR="00F36A8E" w:rsidRPr="00D84212">
        <w:rPr>
          <w:rFonts w:ascii="Times New Roman" w:hAnsi="Times New Roman"/>
        </w:rPr>
        <w:t>.</w:t>
      </w:r>
      <w:r w:rsidR="00C5729C" w:rsidRPr="00D84212">
        <w:rPr>
          <w:rFonts w:ascii="Times New Roman" w:hAnsi="Times New Roman"/>
        </w:rPr>
        <w:t xml:space="preserve"> </w:t>
      </w:r>
    </w:p>
    <w:p w14:paraId="3F614976" w14:textId="485EAA49" w:rsidR="007735C7" w:rsidRPr="00D84212" w:rsidRDefault="007735C7"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BB640D" w:rsidRPr="00D84212">
        <w:rPr>
          <w:rFonts w:ascii="Times New Roman" w:hAnsi="Times New Roman"/>
        </w:rPr>
        <w:t>T</w:t>
      </w:r>
      <w:r w:rsidR="00572008" w:rsidRPr="00D84212">
        <w:rPr>
          <w:rFonts w:ascii="Times New Roman" w:hAnsi="Times New Roman"/>
        </w:rPr>
        <w:t>he</w:t>
      </w:r>
      <w:r w:rsidR="00BB0E8B" w:rsidRPr="00D84212">
        <w:rPr>
          <w:rFonts w:ascii="Times New Roman" w:hAnsi="Times New Roman"/>
        </w:rPr>
        <w:t xml:space="preserve"> second </w:t>
      </w:r>
      <w:r w:rsidR="000450D8" w:rsidRPr="00D84212">
        <w:rPr>
          <w:rFonts w:ascii="Times New Roman" w:hAnsi="Times New Roman"/>
        </w:rPr>
        <w:t xml:space="preserve">category </w:t>
      </w:r>
      <w:r w:rsidR="001A72BE" w:rsidRPr="00D84212">
        <w:rPr>
          <w:rFonts w:ascii="Times New Roman" w:hAnsi="Times New Roman"/>
        </w:rPr>
        <w:t xml:space="preserve">of other provisions separately challenged </w:t>
      </w:r>
      <w:r w:rsidR="000450D8" w:rsidRPr="00D84212">
        <w:rPr>
          <w:rFonts w:ascii="Times New Roman" w:hAnsi="Times New Roman"/>
        </w:rPr>
        <w:t xml:space="preserve">can be </w:t>
      </w:r>
      <w:r w:rsidR="001D7AF0" w:rsidRPr="00D84212">
        <w:rPr>
          <w:rFonts w:ascii="Times New Roman" w:hAnsi="Times New Roman"/>
        </w:rPr>
        <w:t>described</w:t>
      </w:r>
      <w:r w:rsidR="00BB640D" w:rsidRPr="00D84212">
        <w:rPr>
          <w:rFonts w:ascii="Times New Roman" w:hAnsi="Times New Roman"/>
        </w:rPr>
        <w:t xml:space="preserve"> as</w:t>
      </w:r>
      <w:r w:rsidR="000450D8" w:rsidRPr="00D84212">
        <w:rPr>
          <w:rFonts w:ascii="Times New Roman" w:hAnsi="Times New Roman"/>
        </w:rPr>
        <w:t xml:space="preserve"> </w:t>
      </w:r>
      <w:r w:rsidR="00AC0077" w:rsidRPr="00D84212">
        <w:rPr>
          <w:rFonts w:ascii="Times New Roman" w:hAnsi="Times New Roman"/>
        </w:rPr>
        <w:t>"indemnity provisions"</w:t>
      </w:r>
      <w:r w:rsidR="000450D8" w:rsidRPr="00D84212">
        <w:rPr>
          <w:rFonts w:ascii="Times New Roman" w:hAnsi="Times New Roman"/>
        </w:rPr>
        <w:t>. The category comprises provisions expressed to</w:t>
      </w:r>
      <w:r w:rsidR="0058363B" w:rsidRPr="00D84212">
        <w:rPr>
          <w:rFonts w:ascii="Times New Roman" w:hAnsi="Times New Roman"/>
        </w:rPr>
        <w:t xml:space="preserve"> impose </w:t>
      </w:r>
      <w:r w:rsidR="00110035" w:rsidRPr="00D84212">
        <w:rPr>
          <w:rFonts w:ascii="Times New Roman" w:hAnsi="Times New Roman"/>
        </w:rPr>
        <w:t xml:space="preserve">joint and several </w:t>
      </w:r>
      <w:r w:rsidR="0058363B" w:rsidRPr="00D84212">
        <w:rPr>
          <w:rFonts w:ascii="Times New Roman" w:hAnsi="Times New Roman"/>
        </w:rPr>
        <w:t xml:space="preserve">liability on </w:t>
      </w:r>
      <w:r w:rsidR="00110035" w:rsidRPr="00D84212">
        <w:rPr>
          <w:rFonts w:ascii="Times New Roman" w:hAnsi="Times New Roman"/>
        </w:rPr>
        <w:t>"relevant persons"</w:t>
      </w:r>
      <w:r w:rsidR="00F54F27" w:rsidRPr="00D84212">
        <w:rPr>
          <w:rFonts w:ascii="Times New Roman" w:hAnsi="Times New Roman"/>
        </w:rPr>
        <w:t xml:space="preserve"> to indemnify the </w:t>
      </w:r>
      <w:r w:rsidR="00153743" w:rsidRPr="00D84212">
        <w:rPr>
          <w:rFonts w:ascii="Times New Roman" w:hAnsi="Times New Roman"/>
        </w:rPr>
        <w:t xml:space="preserve">State </w:t>
      </w:r>
      <w:r w:rsidR="002226C0" w:rsidRPr="00D84212">
        <w:rPr>
          <w:rFonts w:ascii="Times New Roman" w:hAnsi="Times New Roman"/>
        </w:rPr>
        <w:t xml:space="preserve">against any </w:t>
      </w:r>
      <w:r w:rsidR="00342BC7" w:rsidRPr="00D84212">
        <w:rPr>
          <w:rFonts w:ascii="Times New Roman" w:hAnsi="Times New Roman"/>
        </w:rPr>
        <w:t xml:space="preserve">amount </w:t>
      </w:r>
      <w:r w:rsidR="001A7CF6" w:rsidRPr="00D84212">
        <w:rPr>
          <w:rFonts w:ascii="Times New Roman" w:hAnsi="Times New Roman"/>
        </w:rPr>
        <w:t>that might</w:t>
      </w:r>
      <w:r w:rsidR="00342BC7" w:rsidRPr="00D84212">
        <w:rPr>
          <w:rFonts w:ascii="Times New Roman" w:hAnsi="Times New Roman"/>
        </w:rPr>
        <w:t xml:space="preserve"> be recovered from the State </w:t>
      </w:r>
      <w:r w:rsidR="00644839" w:rsidRPr="00D84212">
        <w:rPr>
          <w:rFonts w:ascii="Times New Roman" w:hAnsi="Times New Roman"/>
        </w:rPr>
        <w:t>in respect of a disputed matter or a protected matter</w:t>
      </w:r>
      <w:r w:rsidR="00644839" w:rsidRPr="00D84212">
        <w:rPr>
          <w:rStyle w:val="FootnoteReference"/>
          <w:rFonts w:ascii="Times New Roman" w:hAnsi="Times New Roman"/>
          <w:sz w:val="24"/>
        </w:rPr>
        <w:footnoteReference w:id="37"/>
      </w:r>
      <w:r w:rsidR="00644839" w:rsidRPr="00D84212">
        <w:rPr>
          <w:rFonts w:ascii="Times New Roman" w:hAnsi="Times New Roman"/>
        </w:rPr>
        <w:t xml:space="preserve"> </w:t>
      </w:r>
      <w:r w:rsidR="00342BC7" w:rsidRPr="00D84212">
        <w:rPr>
          <w:rFonts w:ascii="Times New Roman" w:hAnsi="Times New Roman"/>
        </w:rPr>
        <w:t xml:space="preserve">or </w:t>
      </w:r>
      <w:r w:rsidR="00644839" w:rsidRPr="00D84212">
        <w:rPr>
          <w:rFonts w:ascii="Times New Roman" w:hAnsi="Times New Roman"/>
        </w:rPr>
        <w:t xml:space="preserve">that might be recovered </w:t>
      </w:r>
      <w:r w:rsidR="00342BC7" w:rsidRPr="00D84212">
        <w:rPr>
          <w:rFonts w:ascii="Times New Roman" w:hAnsi="Times New Roman"/>
        </w:rPr>
        <w:t xml:space="preserve">from the </w:t>
      </w:r>
      <w:r w:rsidR="00C63C21" w:rsidRPr="00D84212">
        <w:rPr>
          <w:rFonts w:ascii="Times New Roman" w:hAnsi="Times New Roman"/>
        </w:rPr>
        <w:t xml:space="preserve">Commonwealth in respect of </w:t>
      </w:r>
      <w:r w:rsidR="00E91E4A" w:rsidRPr="00D84212">
        <w:rPr>
          <w:rFonts w:ascii="Times New Roman" w:hAnsi="Times New Roman"/>
        </w:rPr>
        <w:t xml:space="preserve">a disputed </w:t>
      </w:r>
      <w:r w:rsidR="001A7CF6" w:rsidRPr="00D84212">
        <w:rPr>
          <w:rFonts w:ascii="Times New Roman" w:hAnsi="Times New Roman"/>
        </w:rPr>
        <w:t xml:space="preserve">matter </w:t>
      </w:r>
      <w:r w:rsidR="00E91E4A" w:rsidRPr="00D84212">
        <w:rPr>
          <w:rFonts w:ascii="Times New Roman" w:hAnsi="Times New Roman"/>
        </w:rPr>
        <w:t xml:space="preserve">or </w:t>
      </w:r>
      <w:r w:rsidR="001A7CF6" w:rsidRPr="00D84212">
        <w:rPr>
          <w:rFonts w:ascii="Times New Roman" w:hAnsi="Times New Roman"/>
        </w:rPr>
        <w:t xml:space="preserve">a </w:t>
      </w:r>
      <w:r w:rsidR="00E91E4A" w:rsidRPr="00D84212">
        <w:rPr>
          <w:rFonts w:ascii="Times New Roman" w:hAnsi="Times New Roman"/>
        </w:rPr>
        <w:t xml:space="preserve">protected </w:t>
      </w:r>
      <w:r w:rsidR="007313A5" w:rsidRPr="00D84212">
        <w:rPr>
          <w:rFonts w:ascii="Times New Roman" w:hAnsi="Times New Roman"/>
        </w:rPr>
        <w:t>matter</w:t>
      </w:r>
      <w:r w:rsidR="007313A5" w:rsidRPr="00D84212">
        <w:rPr>
          <w:rStyle w:val="FootnoteReference"/>
          <w:rFonts w:ascii="Times New Roman" w:hAnsi="Times New Roman"/>
          <w:sz w:val="24"/>
        </w:rPr>
        <w:footnoteReference w:id="38"/>
      </w:r>
      <w:r w:rsidR="007313A5" w:rsidRPr="00D84212">
        <w:rPr>
          <w:rFonts w:ascii="Times New Roman" w:hAnsi="Times New Roman"/>
        </w:rPr>
        <w:t>.</w:t>
      </w:r>
      <w:r w:rsidR="00342BC7" w:rsidRPr="00D84212">
        <w:rPr>
          <w:rFonts w:ascii="Times New Roman" w:hAnsi="Times New Roman"/>
        </w:rPr>
        <w:t xml:space="preserve"> </w:t>
      </w:r>
      <w:r w:rsidR="00DD3012" w:rsidRPr="00D84212">
        <w:rPr>
          <w:rFonts w:ascii="Times New Roman" w:hAnsi="Times New Roman"/>
        </w:rPr>
        <w:t xml:space="preserve">The </w:t>
      </w:r>
      <w:r w:rsidR="00FC4E6E" w:rsidRPr="00D84212">
        <w:rPr>
          <w:rFonts w:ascii="Times New Roman" w:hAnsi="Times New Roman"/>
        </w:rPr>
        <w:t xml:space="preserve">definition of "relevant </w:t>
      </w:r>
      <w:r w:rsidR="00FC4E6E" w:rsidRPr="00D84212">
        <w:rPr>
          <w:rFonts w:ascii="Times New Roman" w:hAnsi="Times New Roman"/>
        </w:rPr>
        <w:lastRenderedPageBreak/>
        <w:t>person"</w:t>
      </w:r>
      <w:r w:rsidR="00153743" w:rsidRPr="00D84212">
        <w:rPr>
          <w:rFonts w:ascii="Times New Roman" w:hAnsi="Times New Roman"/>
        </w:rPr>
        <w:t xml:space="preserve"> </w:t>
      </w:r>
      <w:r w:rsidR="00FC4E6E" w:rsidRPr="00D84212">
        <w:rPr>
          <w:rFonts w:ascii="Times New Roman" w:hAnsi="Times New Roman"/>
        </w:rPr>
        <w:t xml:space="preserve">refers by name to </w:t>
      </w:r>
      <w:r w:rsidR="00153743" w:rsidRPr="00D84212">
        <w:rPr>
          <w:rFonts w:ascii="Times New Roman" w:hAnsi="Times New Roman"/>
        </w:rPr>
        <w:t xml:space="preserve">each of the plaintiffs and </w:t>
      </w:r>
      <w:r w:rsidR="00FC4E6E" w:rsidRPr="00D84212">
        <w:rPr>
          <w:rFonts w:ascii="Times New Roman" w:hAnsi="Times New Roman"/>
        </w:rPr>
        <w:t xml:space="preserve">to </w:t>
      </w:r>
      <w:r w:rsidR="00153743" w:rsidRPr="00D84212">
        <w:rPr>
          <w:rFonts w:ascii="Times New Roman" w:hAnsi="Times New Roman"/>
        </w:rPr>
        <w:t>Mr Clive Frederick Palmer</w:t>
      </w:r>
      <w:r w:rsidR="00FA17E4" w:rsidRPr="00D84212">
        <w:rPr>
          <w:rStyle w:val="FootnoteReference"/>
          <w:rFonts w:ascii="Times New Roman" w:hAnsi="Times New Roman"/>
          <w:sz w:val="24"/>
        </w:rPr>
        <w:footnoteReference w:id="39"/>
      </w:r>
      <w:r w:rsidR="00E82F46" w:rsidRPr="00D84212">
        <w:rPr>
          <w:rFonts w:ascii="Times New Roman" w:hAnsi="Times New Roman"/>
        </w:rPr>
        <w:t xml:space="preserve">, </w:t>
      </w:r>
      <w:r w:rsidR="00153743" w:rsidRPr="00D84212">
        <w:rPr>
          <w:rFonts w:ascii="Times New Roman" w:hAnsi="Times New Roman"/>
        </w:rPr>
        <w:t>who is identified as a director of the first plaintiff</w:t>
      </w:r>
      <w:r w:rsidR="00FA17E4" w:rsidRPr="00D84212">
        <w:rPr>
          <w:rStyle w:val="FootnoteReference"/>
          <w:rFonts w:ascii="Times New Roman" w:hAnsi="Times New Roman"/>
          <w:sz w:val="24"/>
        </w:rPr>
        <w:footnoteReference w:id="40"/>
      </w:r>
      <w:r w:rsidR="00E82F46" w:rsidRPr="00D84212">
        <w:rPr>
          <w:rFonts w:ascii="Times New Roman" w:hAnsi="Times New Roman"/>
        </w:rPr>
        <w:t>.</w:t>
      </w:r>
    </w:p>
    <w:p w14:paraId="7F0F8EDE" w14:textId="399DE7CE" w:rsidR="00D37013" w:rsidRPr="00D84212" w:rsidRDefault="00D3701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095EBE" w:rsidRPr="00D84212">
        <w:rPr>
          <w:rFonts w:ascii="Times New Roman" w:hAnsi="Times New Roman"/>
        </w:rPr>
        <w:t>T</w:t>
      </w:r>
      <w:r w:rsidR="00572008" w:rsidRPr="00D84212">
        <w:rPr>
          <w:rFonts w:ascii="Times New Roman" w:hAnsi="Times New Roman"/>
        </w:rPr>
        <w:t>he</w:t>
      </w:r>
      <w:r w:rsidRPr="00D84212">
        <w:rPr>
          <w:rFonts w:ascii="Times New Roman" w:hAnsi="Times New Roman"/>
        </w:rPr>
        <w:t xml:space="preserve"> third </w:t>
      </w:r>
      <w:r w:rsidR="00E82F46" w:rsidRPr="00D84212">
        <w:rPr>
          <w:rFonts w:ascii="Times New Roman" w:hAnsi="Times New Roman"/>
        </w:rPr>
        <w:t>category</w:t>
      </w:r>
      <w:r w:rsidR="001A72BE" w:rsidRPr="00D84212">
        <w:rPr>
          <w:rFonts w:ascii="Times New Roman" w:hAnsi="Times New Roman"/>
        </w:rPr>
        <w:t xml:space="preserve"> of other provisions separately challenged</w:t>
      </w:r>
      <w:r w:rsidR="00E82F46" w:rsidRPr="00D84212">
        <w:rPr>
          <w:rFonts w:ascii="Times New Roman" w:hAnsi="Times New Roman"/>
        </w:rPr>
        <w:t xml:space="preserve"> can be </w:t>
      </w:r>
      <w:r w:rsidR="001D7AF0" w:rsidRPr="00D84212">
        <w:rPr>
          <w:rFonts w:ascii="Times New Roman" w:hAnsi="Times New Roman"/>
        </w:rPr>
        <w:t>described</w:t>
      </w:r>
      <w:r w:rsidR="00095EBE" w:rsidRPr="00D84212">
        <w:rPr>
          <w:rFonts w:ascii="Times New Roman" w:hAnsi="Times New Roman"/>
        </w:rPr>
        <w:t xml:space="preserve"> as</w:t>
      </w:r>
      <w:r w:rsidR="00E82F46" w:rsidRPr="00D84212">
        <w:rPr>
          <w:rFonts w:ascii="Times New Roman" w:hAnsi="Times New Roman"/>
        </w:rPr>
        <w:t xml:space="preserve"> </w:t>
      </w:r>
      <w:r w:rsidR="00A2395C" w:rsidRPr="00D84212">
        <w:rPr>
          <w:rFonts w:ascii="Times New Roman" w:hAnsi="Times New Roman"/>
        </w:rPr>
        <w:t>"</w:t>
      </w:r>
      <w:r w:rsidR="007345CC" w:rsidRPr="00D84212">
        <w:rPr>
          <w:rFonts w:ascii="Times New Roman" w:hAnsi="Times New Roman"/>
        </w:rPr>
        <w:t>non-</w:t>
      </w:r>
      <w:r w:rsidR="008151D0" w:rsidRPr="00D84212">
        <w:rPr>
          <w:rFonts w:ascii="Times New Roman" w:hAnsi="Times New Roman"/>
        </w:rPr>
        <w:t>enforcement</w:t>
      </w:r>
      <w:r w:rsidR="00E82F46" w:rsidRPr="00D84212">
        <w:rPr>
          <w:rFonts w:ascii="Times New Roman" w:hAnsi="Times New Roman"/>
        </w:rPr>
        <w:t xml:space="preserve"> provisions".</w:t>
      </w:r>
      <w:r w:rsidR="008151D0" w:rsidRPr="00D84212">
        <w:rPr>
          <w:rFonts w:ascii="Times New Roman" w:hAnsi="Times New Roman"/>
        </w:rPr>
        <w:t xml:space="preserve"> The category comprises provisions expressed to</w:t>
      </w:r>
      <w:r w:rsidR="002646CD" w:rsidRPr="00D84212">
        <w:rPr>
          <w:rFonts w:ascii="Times New Roman" w:hAnsi="Times New Roman"/>
        </w:rPr>
        <w:t xml:space="preserve"> </w:t>
      </w:r>
      <w:r w:rsidR="00D46329" w:rsidRPr="00D84212">
        <w:rPr>
          <w:rFonts w:ascii="Times New Roman" w:hAnsi="Times New Roman"/>
        </w:rPr>
        <w:t>prevent</w:t>
      </w:r>
      <w:r w:rsidR="00FB72B3" w:rsidRPr="00D84212">
        <w:rPr>
          <w:rFonts w:ascii="Times New Roman" w:hAnsi="Times New Roman"/>
        </w:rPr>
        <w:t xml:space="preserve"> a liability of the State </w:t>
      </w:r>
      <w:r w:rsidR="00D46329" w:rsidRPr="00D84212">
        <w:rPr>
          <w:rFonts w:ascii="Times New Roman" w:hAnsi="Times New Roman"/>
        </w:rPr>
        <w:t xml:space="preserve">connected with a disputed </w:t>
      </w:r>
      <w:r w:rsidR="000E6F48" w:rsidRPr="00D84212">
        <w:rPr>
          <w:rFonts w:ascii="Times New Roman" w:hAnsi="Times New Roman"/>
        </w:rPr>
        <w:t xml:space="preserve">matter </w:t>
      </w:r>
      <w:r w:rsidR="00D46329" w:rsidRPr="00D84212">
        <w:rPr>
          <w:rFonts w:ascii="Times New Roman" w:hAnsi="Times New Roman"/>
        </w:rPr>
        <w:t xml:space="preserve">or </w:t>
      </w:r>
      <w:r w:rsidR="00A65FCF" w:rsidRPr="00D84212">
        <w:rPr>
          <w:rFonts w:ascii="Times New Roman" w:hAnsi="Times New Roman"/>
        </w:rPr>
        <w:t xml:space="preserve">a </w:t>
      </w:r>
      <w:r w:rsidR="00D46329" w:rsidRPr="00D84212">
        <w:rPr>
          <w:rFonts w:ascii="Times New Roman" w:hAnsi="Times New Roman"/>
        </w:rPr>
        <w:t>protected matter</w:t>
      </w:r>
      <w:r w:rsidR="00231466" w:rsidRPr="00D84212">
        <w:rPr>
          <w:rFonts w:ascii="Times New Roman" w:hAnsi="Times New Roman"/>
        </w:rPr>
        <w:t xml:space="preserve"> </w:t>
      </w:r>
      <w:r w:rsidR="00B856C2" w:rsidRPr="00D84212">
        <w:rPr>
          <w:rFonts w:ascii="Times New Roman" w:hAnsi="Times New Roman"/>
        </w:rPr>
        <w:t xml:space="preserve">being </w:t>
      </w:r>
      <w:r w:rsidR="002171DD" w:rsidRPr="00D84212">
        <w:rPr>
          <w:rFonts w:ascii="Times New Roman" w:hAnsi="Times New Roman"/>
        </w:rPr>
        <w:t>charged</w:t>
      </w:r>
      <w:r w:rsidR="00EB7E99" w:rsidRPr="00D84212">
        <w:rPr>
          <w:rFonts w:ascii="Times New Roman" w:hAnsi="Times New Roman"/>
        </w:rPr>
        <w:t xml:space="preserve"> to or paid out of the Consolidated Fund </w:t>
      </w:r>
      <w:r w:rsidR="00764013" w:rsidRPr="00D84212">
        <w:rPr>
          <w:rFonts w:ascii="Times New Roman" w:hAnsi="Times New Roman"/>
        </w:rPr>
        <w:t>or enforced against any asset of the State</w:t>
      </w:r>
      <w:r w:rsidR="00764013" w:rsidRPr="00D84212">
        <w:rPr>
          <w:rStyle w:val="FootnoteReference"/>
          <w:rFonts w:ascii="Times New Roman" w:hAnsi="Times New Roman"/>
          <w:sz w:val="24"/>
        </w:rPr>
        <w:footnoteReference w:id="41"/>
      </w:r>
      <w:r w:rsidR="00764013" w:rsidRPr="00D84212">
        <w:rPr>
          <w:rFonts w:ascii="Times New Roman" w:hAnsi="Times New Roman"/>
        </w:rPr>
        <w:t xml:space="preserve">. </w:t>
      </w:r>
    </w:p>
    <w:p w14:paraId="4BCB564D" w14:textId="6F5C0BF5" w:rsidR="00ED3FA3" w:rsidRPr="00D84212" w:rsidRDefault="0051215D"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FB5165" w:rsidRPr="00D84212">
        <w:rPr>
          <w:rFonts w:ascii="Times New Roman" w:hAnsi="Times New Roman"/>
        </w:rPr>
        <w:t>A</w:t>
      </w:r>
      <w:r w:rsidR="00D6059C" w:rsidRPr="00D84212">
        <w:rPr>
          <w:rFonts w:ascii="Times New Roman" w:hAnsi="Times New Roman"/>
        </w:rPr>
        <w:t xml:space="preserve"> </w:t>
      </w:r>
      <w:r w:rsidR="001D4A19" w:rsidRPr="00D84212">
        <w:rPr>
          <w:rFonts w:ascii="Times New Roman" w:hAnsi="Times New Roman"/>
        </w:rPr>
        <w:t>provisio</w:t>
      </w:r>
      <w:r w:rsidR="00D6059C" w:rsidRPr="00D84212">
        <w:rPr>
          <w:rFonts w:ascii="Times New Roman" w:hAnsi="Times New Roman"/>
        </w:rPr>
        <w:t>n</w:t>
      </w:r>
      <w:r w:rsidR="006402C4" w:rsidRPr="00D84212">
        <w:rPr>
          <w:rFonts w:ascii="Times New Roman" w:hAnsi="Times New Roman"/>
        </w:rPr>
        <w:t xml:space="preserve"> </w:t>
      </w:r>
      <w:r w:rsidR="001D4A19" w:rsidRPr="00D84212">
        <w:rPr>
          <w:rFonts w:ascii="Times New Roman" w:hAnsi="Times New Roman"/>
        </w:rPr>
        <w:t xml:space="preserve">to the </w:t>
      </w:r>
      <w:r w:rsidR="001453CF" w:rsidRPr="00D84212">
        <w:rPr>
          <w:rFonts w:ascii="Times New Roman" w:hAnsi="Times New Roman"/>
        </w:rPr>
        <w:t>effect that "[a]</w:t>
      </w:r>
      <w:proofErr w:type="spellStart"/>
      <w:r w:rsidR="001453CF" w:rsidRPr="00D84212">
        <w:rPr>
          <w:rFonts w:ascii="Times New Roman" w:hAnsi="Times New Roman"/>
        </w:rPr>
        <w:t>ny</w:t>
      </w:r>
      <w:proofErr w:type="spellEnd"/>
      <w:r w:rsidR="001453CF" w:rsidRPr="00D84212">
        <w:rPr>
          <w:rFonts w:ascii="Times New Roman" w:hAnsi="Times New Roman"/>
        </w:rPr>
        <w:t xml:space="preserve"> conduct of the State</w:t>
      </w:r>
      <w:r w:rsidR="009E2C88" w:rsidRPr="00D84212">
        <w:rPr>
          <w:rFonts w:ascii="Times New Roman" w:hAnsi="Times New Roman"/>
        </w:rPr>
        <w:t xml:space="preserve"> that occurs or arises before, on or a</w:t>
      </w:r>
      <w:r w:rsidR="008F7A30" w:rsidRPr="00D84212">
        <w:rPr>
          <w:rFonts w:ascii="Times New Roman" w:hAnsi="Times New Roman"/>
        </w:rPr>
        <w:t>fter commencem</w:t>
      </w:r>
      <w:r w:rsidR="00785F24" w:rsidRPr="00D84212">
        <w:rPr>
          <w:rFonts w:ascii="Times New Roman" w:hAnsi="Times New Roman"/>
        </w:rPr>
        <w:t>e</w:t>
      </w:r>
      <w:r w:rsidR="008F7A30" w:rsidRPr="00D84212">
        <w:rPr>
          <w:rFonts w:ascii="Times New Roman" w:hAnsi="Times New Roman"/>
        </w:rPr>
        <w:t xml:space="preserve">nt, and that is, </w:t>
      </w:r>
      <w:r w:rsidR="004832FD" w:rsidRPr="00D84212">
        <w:rPr>
          <w:rFonts w:ascii="Times New Roman" w:hAnsi="Times New Roman"/>
        </w:rPr>
        <w:t xml:space="preserve">or is connected with, </w:t>
      </w:r>
      <w:r w:rsidR="007B1124" w:rsidRPr="00D84212">
        <w:rPr>
          <w:rFonts w:ascii="Times New Roman" w:hAnsi="Times New Roman"/>
        </w:rPr>
        <w:t xml:space="preserve">a protected matter </w:t>
      </w:r>
      <w:r w:rsidR="00785F24" w:rsidRPr="00D84212">
        <w:rPr>
          <w:rFonts w:ascii="Times New Roman" w:hAnsi="Times New Roman"/>
        </w:rPr>
        <w:t>does not constitute an offence</w:t>
      </w:r>
      <w:r w:rsidR="005A2012" w:rsidRPr="00D84212">
        <w:rPr>
          <w:rFonts w:ascii="Times New Roman" w:hAnsi="Times New Roman"/>
        </w:rPr>
        <w:t xml:space="preserve"> and is taken </w:t>
      </w:r>
      <w:r w:rsidR="00175D22" w:rsidRPr="00D84212">
        <w:rPr>
          <w:rFonts w:ascii="Times New Roman" w:hAnsi="Times New Roman"/>
        </w:rPr>
        <w:t xml:space="preserve">never to </w:t>
      </w:r>
      <w:r w:rsidR="00B95412" w:rsidRPr="00D84212">
        <w:rPr>
          <w:rFonts w:ascii="Times New Roman" w:hAnsi="Times New Roman"/>
        </w:rPr>
        <w:t xml:space="preserve">have constituted </w:t>
      </w:r>
      <w:r w:rsidR="00205397" w:rsidRPr="00D84212">
        <w:rPr>
          <w:rFonts w:ascii="Times New Roman" w:hAnsi="Times New Roman"/>
        </w:rPr>
        <w:t>an offence"</w:t>
      </w:r>
      <w:r w:rsidR="00205397" w:rsidRPr="00D84212">
        <w:rPr>
          <w:rStyle w:val="FootnoteReference"/>
          <w:rFonts w:ascii="Times New Roman" w:hAnsi="Times New Roman"/>
          <w:sz w:val="24"/>
        </w:rPr>
        <w:footnoteReference w:id="42"/>
      </w:r>
      <w:r w:rsidR="00FB5165" w:rsidRPr="00D84212">
        <w:rPr>
          <w:rFonts w:ascii="Times New Roman" w:hAnsi="Times New Roman"/>
        </w:rPr>
        <w:t xml:space="preserve"> is also separately challenged</w:t>
      </w:r>
      <w:r w:rsidR="00830D13" w:rsidRPr="00D84212">
        <w:rPr>
          <w:rFonts w:ascii="Times New Roman" w:hAnsi="Times New Roman"/>
        </w:rPr>
        <w:t>.</w:t>
      </w:r>
      <w:r w:rsidR="00A03D90" w:rsidRPr="00D84212">
        <w:rPr>
          <w:rFonts w:ascii="Times New Roman" w:hAnsi="Times New Roman"/>
        </w:rPr>
        <w:t xml:space="preserve"> </w:t>
      </w:r>
      <w:r w:rsidR="00F46A87" w:rsidRPr="00D84212">
        <w:rPr>
          <w:rFonts w:ascii="Times New Roman" w:hAnsi="Times New Roman"/>
        </w:rPr>
        <w:t xml:space="preserve">The special case </w:t>
      </w:r>
      <w:r w:rsidR="00E47155" w:rsidRPr="00D84212">
        <w:rPr>
          <w:rFonts w:ascii="Times New Roman" w:hAnsi="Times New Roman"/>
        </w:rPr>
        <w:t>does not</w:t>
      </w:r>
      <w:r w:rsidR="00F46A87" w:rsidRPr="00D84212">
        <w:rPr>
          <w:rFonts w:ascii="Times New Roman" w:hAnsi="Times New Roman"/>
        </w:rPr>
        <w:t xml:space="preserve"> suggest</w:t>
      </w:r>
      <w:r w:rsidR="00E47155" w:rsidRPr="00D84212">
        <w:rPr>
          <w:rFonts w:ascii="Times New Roman" w:hAnsi="Times New Roman"/>
        </w:rPr>
        <w:t xml:space="preserve"> that</w:t>
      </w:r>
      <w:r w:rsidR="00F46A87" w:rsidRPr="00D84212">
        <w:rPr>
          <w:rFonts w:ascii="Times New Roman" w:hAnsi="Times New Roman"/>
        </w:rPr>
        <w:t xml:space="preserve"> the </w:t>
      </w:r>
      <w:r w:rsidR="002411BC" w:rsidRPr="00D84212">
        <w:rPr>
          <w:rFonts w:ascii="Times New Roman" w:hAnsi="Times New Roman"/>
        </w:rPr>
        <w:t>State ha</w:t>
      </w:r>
      <w:r w:rsidR="00E47155" w:rsidRPr="00D84212">
        <w:rPr>
          <w:rFonts w:ascii="Times New Roman" w:hAnsi="Times New Roman"/>
        </w:rPr>
        <w:t>s</w:t>
      </w:r>
      <w:r w:rsidR="002411BC" w:rsidRPr="00D84212">
        <w:rPr>
          <w:rFonts w:ascii="Times New Roman" w:hAnsi="Times New Roman"/>
        </w:rPr>
        <w:t xml:space="preserve"> engaged in </w:t>
      </w:r>
      <w:r w:rsidR="00E47155" w:rsidRPr="00D84212">
        <w:rPr>
          <w:rFonts w:ascii="Times New Roman" w:hAnsi="Times New Roman"/>
        </w:rPr>
        <w:t xml:space="preserve">any such </w:t>
      </w:r>
      <w:r w:rsidR="002411BC" w:rsidRPr="00D84212">
        <w:rPr>
          <w:rFonts w:ascii="Times New Roman" w:hAnsi="Times New Roman"/>
        </w:rPr>
        <w:t>conduct</w:t>
      </w:r>
      <w:r w:rsidR="000F04B7" w:rsidRPr="00D84212">
        <w:rPr>
          <w:rFonts w:ascii="Times New Roman" w:hAnsi="Times New Roman"/>
        </w:rPr>
        <w:t>.</w:t>
      </w:r>
    </w:p>
    <w:p w14:paraId="3154DD09" w14:textId="1E014D23" w:rsidR="00D6059C" w:rsidRPr="00D84212" w:rsidRDefault="00D6059C"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2862C3" w:rsidRPr="00D84212">
        <w:rPr>
          <w:rFonts w:ascii="Times New Roman" w:hAnsi="Times New Roman"/>
        </w:rPr>
        <w:t xml:space="preserve">Lastly, </w:t>
      </w:r>
      <w:r w:rsidR="00E37113" w:rsidRPr="00D84212">
        <w:rPr>
          <w:rFonts w:ascii="Times New Roman" w:hAnsi="Times New Roman"/>
        </w:rPr>
        <w:t>a provision to the effect that</w:t>
      </w:r>
      <w:r w:rsidR="00803179" w:rsidRPr="00D84212">
        <w:rPr>
          <w:rFonts w:ascii="Times New Roman" w:hAnsi="Times New Roman"/>
        </w:rPr>
        <w:t xml:space="preserve"> "[t]he State has, and </w:t>
      </w:r>
      <w:r w:rsidR="00A875E5" w:rsidRPr="00D84212">
        <w:rPr>
          <w:rFonts w:ascii="Times New Roman" w:hAnsi="Times New Roman"/>
        </w:rPr>
        <w:t xml:space="preserve">can have, no liability, and is taken never to </w:t>
      </w:r>
      <w:r w:rsidR="00C250D6" w:rsidRPr="00D84212">
        <w:rPr>
          <w:rFonts w:ascii="Times New Roman" w:hAnsi="Times New Roman"/>
        </w:rPr>
        <w:t xml:space="preserve">have had </w:t>
      </w:r>
      <w:r w:rsidR="00A65FCF" w:rsidRPr="00D84212">
        <w:rPr>
          <w:rFonts w:ascii="Times New Roman" w:hAnsi="Times New Roman"/>
        </w:rPr>
        <w:t xml:space="preserve">any </w:t>
      </w:r>
      <w:r w:rsidR="00C250D6" w:rsidRPr="00D84212">
        <w:rPr>
          <w:rFonts w:ascii="Times New Roman" w:hAnsi="Times New Roman"/>
        </w:rPr>
        <w:t>liability, to any person to pay damages, compensation</w:t>
      </w:r>
      <w:r w:rsidR="00E71AF5" w:rsidRPr="00D84212">
        <w:rPr>
          <w:rFonts w:ascii="Times New Roman" w:hAnsi="Times New Roman"/>
        </w:rPr>
        <w:t xml:space="preserve"> or any other type </w:t>
      </w:r>
      <w:r w:rsidR="0058785E" w:rsidRPr="00D84212">
        <w:rPr>
          <w:rFonts w:ascii="Times New Roman" w:hAnsi="Times New Roman"/>
        </w:rPr>
        <w:t>of amount connected with</w:t>
      </w:r>
      <w:r w:rsidR="004C4641" w:rsidRPr="00D84212">
        <w:rPr>
          <w:rFonts w:ascii="Times New Roman" w:hAnsi="Times New Roman"/>
        </w:rPr>
        <w:t xml:space="preserve">" </w:t>
      </w:r>
      <w:r w:rsidR="00270476" w:rsidRPr="00D84212">
        <w:rPr>
          <w:rFonts w:ascii="Times New Roman" w:hAnsi="Times New Roman"/>
        </w:rPr>
        <w:t xml:space="preserve">certain conduct </w:t>
      </w:r>
      <w:r w:rsidR="00766C65" w:rsidRPr="00D84212">
        <w:rPr>
          <w:rFonts w:ascii="Times New Roman" w:hAnsi="Times New Roman"/>
        </w:rPr>
        <w:t xml:space="preserve">of </w:t>
      </w:r>
      <w:r w:rsidR="00133ACC" w:rsidRPr="00D84212">
        <w:rPr>
          <w:rFonts w:ascii="Times New Roman" w:hAnsi="Times New Roman"/>
        </w:rPr>
        <w:t>the Minister administering the State Act</w:t>
      </w:r>
      <w:r w:rsidR="00766C65" w:rsidRPr="00D84212">
        <w:rPr>
          <w:rFonts w:ascii="Times New Roman" w:hAnsi="Times New Roman"/>
        </w:rPr>
        <w:t xml:space="preserve"> or of the </w:t>
      </w:r>
      <w:r w:rsidR="006E5728" w:rsidRPr="00D84212">
        <w:rPr>
          <w:rFonts w:ascii="Times New Roman" w:hAnsi="Times New Roman"/>
        </w:rPr>
        <w:t xml:space="preserve">State or </w:t>
      </w:r>
      <w:r w:rsidR="00807BFF" w:rsidRPr="00D84212">
        <w:rPr>
          <w:rFonts w:ascii="Times New Roman" w:hAnsi="Times New Roman"/>
        </w:rPr>
        <w:t>an agent of the State "occurring or arising</w:t>
      </w:r>
      <w:r w:rsidR="00447AEB" w:rsidRPr="00D84212">
        <w:rPr>
          <w:rFonts w:ascii="Times New Roman" w:hAnsi="Times New Roman"/>
        </w:rPr>
        <w:t xml:space="preserve">" </w:t>
      </w:r>
      <w:r w:rsidR="004B406C" w:rsidRPr="00D84212">
        <w:rPr>
          <w:rFonts w:ascii="Times New Roman" w:hAnsi="Times New Roman"/>
        </w:rPr>
        <w:t xml:space="preserve">after </w:t>
      </w:r>
      <w:r w:rsidR="004578DA" w:rsidRPr="00D84212">
        <w:rPr>
          <w:rFonts w:ascii="Times New Roman" w:hAnsi="Times New Roman"/>
        </w:rPr>
        <w:t>midnight on 1</w:t>
      </w:r>
      <w:r w:rsidR="00C034FF" w:rsidRPr="00D84212">
        <w:rPr>
          <w:rFonts w:ascii="Times New Roman" w:hAnsi="Times New Roman"/>
        </w:rPr>
        <w:t xml:space="preserve">1 </w:t>
      </w:r>
      <w:r w:rsidR="004578DA" w:rsidRPr="00D84212">
        <w:rPr>
          <w:rFonts w:ascii="Times New Roman" w:hAnsi="Times New Roman"/>
        </w:rPr>
        <w:t>August 20</w:t>
      </w:r>
      <w:r w:rsidR="008E2F44" w:rsidRPr="00D84212">
        <w:rPr>
          <w:rFonts w:ascii="Times New Roman" w:hAnsi="Times New Roman"/>
        </w:rPr>
        <w:t>20</w:t>
      </w:r>
      <w:r w:rsidR="004578DA" w:rsidRPr="00D84212">
        <w:rPr>
          <w:rStyle w:val="FootnoteReference"/>
          <w:rFonts w:ascii="Times New Roman" w:hAnsi="Times New Roman"/>
          <w:sz w:val="24"/>
        </w:rPr>
        <w:footnoteReference w:id="43"/>
      </w:r>
      <w:r w:rsidR="002862C3" w:rsidRPr="00D84212">
        <w:rPr>
          <w:rFonts w:ascii="Times New Roman" w:hAnsi="Times New Roman"/>
        </w:rPr>
        <w:t xml:space="preserve"> </w:t>
      </w:r>
      <w:r w:rsidR="000F6286" w:rsidRPr="00D84212">
        <w:rPr>
          <w:rFonts w:ascii="Times New Roman" w:hAnsi="Times New Roman"/>
        </w:rPr>
        <w:t>is separately challenged</w:t>
      </w:r>
      <w:r w:rsidR="004578DA" w:rsidRPr="00D84212">
        <w:rPr>
          <w:rFonts w:ascii="Times New Roman" w:hAnsi="Times New Roman"/>
        </w:rPr>
        <w:t xml:space="preserve">. Yet again, the special case </w:t>
      </w:r>
      <w:r w:rsidR="00C45EAB" w:rsidRPr="00D84212">
        <w:rPr>
          <w:rFonts w:ascii="Times New Roman" w:hAnsi="Times New Roman"/>
        </w:rPr>
        <w:t>contains</w:t>
      </w:r>
      <w:r w:rsidR="004578DA" w:rsidRPr="00D84212">
        <w:rPr>
          <w:rFonts w:ascii="Times New Roman" w:hAnsi="Times New Roman"/>
        </w:rPr>
        <w:t xml:space="preserve"> no suggest</w:t>
      </w:r>
      <w:r w:rsidR="00C45EAB" w:rsidRPr="00D84212">
        <w:rPr>
          <w:rFonts w:ascii="Times New Roman" w:hAnsi="Times New Roman"/>
        </w:rPr>
        <w:t>ion</w:t>
      </w:r>
      <w:r w:rsidR="004578DA" w:rsidRPr="00D84212">
        <w:rPr>
          <w:rFonts w:ascii="Times New Roman" w:hAnsi="Times New Roman"/>
        </w:rPr>
        <w:t xml:space="preserve"> that the Minister, the State or any agent of the State </w:t>
      </w:r>
      <w:r w:rsidR="00035A44" w:rsidRPr="00D84212">
        <w:rPr>
          <w:rFonts w:ascii="Times New Roman" w:hAnsi="Times New Roman"/>
        </w:rPr>
        <w:t xml:space="preserve">has </w:t>
      </w:r>
      <w:r w:rsidR="004578DA" w:rsidRPr="00D84212">
        <w:rPr>
          <w:rFonts w:ascii="Times New Roman" w:hAnsi="Times New Roman"/>
        </w:rPr>
        <w:t>engaged in any such conduct.</w:t>
      </w:r>
    </w:p>
    <w:p w14:paraId="5BDEF4EC" w14:textId="195E971C" w:rsidR="00242D54" w:rsidRPr="00D84212" w:rsidRDefault="002406AC" w:rsidP="00D84212">
      <w:pPr>
        <w:pStyle w:val="HeadingL1"/>
        <w:spacing w:after="260" w:line="280" w:lineRule="exact"/>
        <w:ind w:right="0"/>
        <w:jc w:val="both"/>
        <w:rPr>
          <w:rFonts w:ascii="Times New Roman" w:hAnsi="Times New Roman"/>
        </w:rPr>
      </w:pPr>
      <w:r w:rsidRPr="00D84212">
        <w:rPr>
          <w:rFonts w:ascii="Times New Roman" w:hAnsi="Times New Roman"/>
        </w:rPr>
        <w:t>U</w:t>
      </w:r>
      <w:r w:rsidR="00305D42" w:rsidRPr="00D84212">
        <w:rPr>
          <w:rFonts w:ascii="Times New Roman" w:hAnsi="Times New Roman"/>
        </w:rPr>
        <w:t xml:space="preserve">se </w:t>
      </w:r>
      <w:r w:rsidRPr="00D84212">
        <w:rPr>
          <w:rFonts w:ascii="Times New Roman" w:hAnsi="Times New Roman"/>
        </w:rPr>
        <w:t xml:space="preserve">and </w:t>
      </w:r>
      <w:r w:rsidR="00B212BA" w:rsidRPr="00D84212">
        <w:rPr>
          <w:rFonts w:ascii="Times New Roman" w:hAnsi="Times New Roman"/>
        </w:rPr>
        <w:t>misuse</w:t>
      </w:r>
      <w:r w:rsidRPr="00D84212">
        <w:rPr>
          <w:rFonts w:ascii="Times New Roman" w:hAnsi="Times New Roman"/>
        </w:rPr>
        <w:t xml:space="preserve"> </w:t>
      </w:r>
      <w:r w:rsidR="00305D42" w:rsidRPr="00D84212">
        <w:rPr>
          <w:rFonts w:ascii="Times New Roman" w:hAnsi="Times New Roman"/>
        </w:rPr>
        <w:t xml:space="preserve">of the </w:t>
      </w:r>
      <w:r w:rsidR="00242D54" w:rsidRPr="00D84212">
        <w:rPr>
          <w:rFonts w:ascii="Times New Roman" w:hAnsi="Times New Roman"/>
        </w:rPr>
        <w:t>special case procedure</w:t>
      </w:r>
      <w:r w:rsidR="00950C40" w:rsidRPr="00D84212">
        <w:rPr>
          <w:rFonts w:ascii="Times New Roman" w:hAnsi="Times New Roman"/>
        </w:rPr>
        <w:t xml:space="preserve"> </w:t>
      </w:r>
    </w:p>
    <w:p w14:paraId="6B502A10" w14:textId="2667483A" w:rsidR="009A3AA9" w:rsidRPr="00D84212" w:rsidRDefault="00165C21" w:rsidP="00D84212">
      <w:pPr>
        <w:pStyle w:val="FixListStyle"/>
        <w:spacing w:after="260" w:line="280" w:lineRule="exact"/>
        <w:ind w:right="0"/>
        <w:jc w:val="both"/>
        <w:rPr>
          <w:rFonts w:ascii="Times New Roman" w:hAnsi="Times New Roman"/>
        </w:rPr>
      </w:pPr>
      <w:r w:rsidRPr="00D84212">
        <w:rPr>
          <w:rFonts w:ascii="Times New Roman" w:hAnsi="Times New Roman"/>
        </w:rPr>
        <w:tab/>
        <w:t>The</w:t>
      </w:r>
      <w:r w:rsidR="00870B88" w:rsidRPr="00D84212">
        <w:rPr>
          <w:rFonts w:ascii="Times New Roman" w:hAnsi="Times New Roman"/>
        </w:rPr>
        <w:t xml:space="preserve"> </w:t>
      </w:r>
      <w:r w:rsidRPr="00D84212">
        <w:rPr>
          <w:rFonts w:ascii="Times New Roman" w:hAnsi="Times New Roman"/>
        </w:rPr>
        <w:t xml:space="preserve">procedures of the </w:t>
      </w:r>
      <w:r w:rsidR="00870B88" w:rsidRPr="00D84212">
        <w:rPr>
          <w:rFonts w:ascii="Times New Roman" w:hAnsi="Times New Roman"/>
        </w:rPr>
        <w:t xml:space="preserve">High Court </w:t>
      </w:r>
      <w:r w:rsidR="00106FD0" w:rsidRPr="00D84212">
        <w:rPr>
          <w:rFonts w:ascii="Times New Roman" w:hAnsi="Times New Roman"/>
        </w:rPr>
        <w:t xml:space="preserve">make </w:t>
      </w:r>
      <w:r w:rsidR="00870B88" w:rsidRPr="00D84212">
        <w:rPr>
          <w:rFonts w:ascii="Times New Roman" w:hAnsi="Times New Roman"/>
        </w:rPr>
        <w:t>provi</w:t>
      </w:r>
      <w:r w:rsidR="00106FD0" w:rsidRPr="00D84212">
        <w:rPr>
          <w:rFonts w:ascii="Times New Roman" w:hAnsi="Times New Roman"/>
        </w:rPr>
        <w:t>sion</w:t>
      </w:r>
      <w:r w:rsidR="00870B88" w:rsidRPr="00D84212">
        <w:rPr>
          <w:rFonts w:ascii="Times New Roman" w:hAnsi="Times New Roman"/>
        </w:rPr>
        <w:t xml:space="preserve"> </w:t>
      </w:r>
      <w:r w:rsidR="00940FD1" w:rsidRPr="00D84212">
        <w:rPr>
          <w:rFonts w:ascii="Times New Roman" w:hAnsi="Times New Roman"/>
        </w:rPr>
        <w:t xml:space="preserve">for </w:t>
      </w:r>
      <w:r w:rsidR="00870B88" w:rsidRPr="00D84212">
        <w:rPr>
          <w:rFonts w:ascii="Times New Roman" w:hAnsi="Times New Roman"/>
        </w:rPr>
        <w:t xml:space="preserve">three </w:t>
      </w:r>
      <w:r w:rsidR="00940FD1" w:rsidRPr="00D84212">
        <w:rPr>
          <w:rFonts w:ascii="Times New Roman" w:hAnsi="Times New Roman"/>
        </w:rPr>
        <w:t xml:space="preserve">alternative </w:t>
      </w:r>
      <w:r w:rsidR="0088410B" w:rsidRPr="00D84212">
        <w:rPr>
          <w:rFonts w:ascii="Times New Roman" w:hAnsi="Times New Roman"/>
        </w:rPr>
        <w:t xml:space="preserve">means </w:t>
      </w:r>
      <w:r w:rsidR="00870B88" w:rsidRPr="00D84212">
        <w:rPr>
          <w:rFonts w:ascii="Times New Roman" w:hAnsi="Times New Roman"/>
        </w:rPr>
        <w:t>by which a question of law</w:t>
      </w:r>
      <w:r w:rsidR="00CE14A6" w:rsidRPr="00D84212">
        <w:rPr>
          <w:rFonts w:ascii="Times New Roman" w:hAnsi="Times New Roman"/>
        </w:rPr>
        <w:t xml:space="preserve"> thought </w:t>
      </w:r>
      <w:r w:rsidR="00DF32FA" w:rsidRPr="00D84212">
        <w:rPr>
          <w:rFonts w:ascii="Times New Roman" w:hAnsi="Times New Roman"/>
        </w:rPr>
        <w:t xml:space="preserve">to </w:t>
      </w:r>
      <w:r w:rsidR="00870B88" w:rsidRPr="00D84212">
        <w:rPr>
          <w:rFonts w:ascii="Times New Roman" w:hAnsi="Times New Roman"/>
        </w:rPr>
        <w:t>aris</w:t>
      </w:r>
      <w:r w:rsidR="00DF32FA" w:rsidRPr="00D84212">
        <w:rPr>
          <w:rFonts w:ascii="Times New Roman" w:hAnsi="Times New Roman"/>
        </w:rPr>
        <w:t>e</w:t>
      </w:r>
      <w:r w:rsidR="00870B88" w:rsidRPr="00D84212">
        <w:rPr>
          <w:rFonts w:ascii="Times New Roman" w:hAnsi="Times New Roman"/>
        </w:rPr>
        <w:t xml:space="preserve"> in </w:t>
      </w:r>
      <w:r w:rsidR="00B0265C" w:rsidRPr="00D84212">
        <w:rPr>
          <w:rFonts w:ascii="Times New Roman" w:hAnsi="Times New Roman"/>
        </w:rPr>
        <w:t xml:space="preserve">a </w:t>
      </w:r>
      <w:r w:rsidR="00870B88" w:rsidRPr="00D84212">
        <w:rPr>
          <w:rFonts w:ascii="Times New Roman" w:hAnsi="Times New Roman"/>
        </w:rPr>
        <w:t xml:space="preserve">proceeding </w:t>
      </w:r>
      <w:r w:rsidR="00DF32FA" w:rsidRPr="00D84212">
        <w:rPr>
          <w:rFonts w:ascii="Times New Roman" w:hAnsi="Times New Roman"/>
        </w:rPr>
        <w:t xml:space="preserve">in </w:t>
      </w:r>
      <w:r w:rsidR="00B0265C" w:rsidRPr="00D84212">
        <w:rPr>
          <w:rFonts w:ascii="Times New Roman" w:hAnsi="Times New Roman"/>
        </w:rPr>
        <w:t>its</w:t>
      </w:r>
      <w:r w:rsidR="00DF32FA" w:rsidRPr="00D84212">
        <w:rPr>
          <w:rFonts w:ascii="Times New Roman" w:hAnsi="Times New Roman"/>
        </w:rPr>
        <w:t xml:space="preserve"> original </w:t>
      </w:r>
      <w:r w:rsidR="00CE14A6" w:rsidRPr="00D84212">
        <w:rPr>
          <w:rFonts w:ascii="Times New Roman" w:hAnsi="Times New Roman"/>
        </w:rPr>
        <w:t>jurisdiction can</w:t>
      </w:r>
      <w:r w:rsidR="008C76FB" w:rsidRPr="00D84212">
        <w:rPr>
          <w:rFonts w:ascii="Times New Roman" w:hAnsi="Times New Roman"/>
        </w:rPr>
        <w:t xml:space="preserve"> be</w:t>
      </w:r>
      <w:r w:rsidR="00CE14A6" w:rsidRPr="00D84212">
        <w:rPr>
          <w:rFonts w:ascii="Times New Roman" w:hAnsi="Times New Roman"/>
        </w:rPr>
        <w:t xml:space="preserve"> </w:t>
      </w:r>
      <w:r w:rsidR="000D72AC" w:rsidRPr="00D84212">
        <w:rPr>
          <w:rFonts w:ascii="Times New Roman" w:hAnsi="Times New Roman"/>
        </w:rPr>
        <w:t xml:space="preserve">raised </w:t>
      </w:r>
      <w:r w:rsidR="00C64F7C" w:rsidRPr="00D84212">
        <w:rPr>
          <w:rFonts w:ascii="Times New Roman" w:hAnsi="Times New Roman"/>
        </w:rPr>
        <w:t xml:space="preserve">in that proceeding </w:t>
      </w:r>
      <w:r w:rsidR="000D72AC" w:rsidRPr="00D84212">
        <w:rPr>
          <w:rFonts w:ascii="Times New Roman" w:hAnsi="Times New Roman"/>
        </w:rPr>
        <w:t xml:space="preserve">for </w:t>
      </w:r>
      <w:r w:rsidR="00C64F7C" w:rsidRPr="00D84212">
        <w:rPr>
          <w:rFonts w:ascii="Times New Roman" w:hAnsi="Times New Roman"/>
        </w:rPr>
        <w:t>the consideration</w:t>
      </w:r>
      <w:r w:rsidR="00776C6E" w:rsidRPr="00D84212">
        <w:rPr>
          <w:rFonts w:ascii="Times New Roman" w:hAnsi="Times New Roman"/>
        </w:rPr>
        <w:t xml:space="preserve"> of</w:t>
      </w:r>
      <w:r w:rsidR="00764A59" w:rsidRPr="00D84212">
        <w:rPr>
          <w:rFonts w:ascii="Times New Roman" w:hAnsi="Times New Roman"/>
        </w:rPr>
        <w:t xml:space="preserve"> the Full Court. </w:t>
      </w:r>
      <w:r w:rsidR="00764A59" w:rsidRPr="00D84212">
        <w:rPr>
          <w:rFonts w:ascii="Times New Roman" w:hAnsi="Times New Roman"/>
        </w:rPr>
        <w:lastRenderedPageBreak/>
        <w:t xml:space="preserve">One </w:t>
      </w:r>
      <w:r w:rsidR="005D142E" w:rsidRPr="00D84212">
        <w:rPr>
          <w:rFonts w:ascii="Times New Roman" w:hAnsi="Times New Roman"/>
        </w:rPr>
        <w:t>can be invoked</w:t>
      </w:r>
      <w:r w:rsidR="001A49D8" w:rsidRPr="00D84212">
        <w:rPr>
          <w:rFonts w:ascii="Times New Roman" w:hAnsi="Times New Roman"/>
        </w:rPr>
        <w:t xml:space="preserve"> </w:t>
      </w:r>
      <w:r w:rsidR="00D01300" w:rsidRPr="00D84212">
        <w:rPr>
          <w:rFonts w:ascii="Times New Roman" w:hAnsi="Times New Roman"/>
        </w:rPr>
        <w:t xml:space="preserve">only </w:t>
      </w:r>
      <w:r w:rsidR="001A49D8" w:rsidRPr="00D84212">
        <w:rPr>
          <w:rFonts w:ascii="Times New Roman" w:hAnsi="Times New Roman"/>
        </w:rPr>
        <w:t>by a</w:t>
      </w:r>
      <w:r w:rsidR="00764A59" w:rsidRPr="00D84212">
        <w:rPr>
          <w:rFonts w:ascii="Times New Roman" w:hAnsi="Times New Roman"/>
        </w:rPr>
        <w:t xml:space="preserve"> Justice</w:t>
      </w:r>
      <w:r w:rsidR="00D01300" w:rsidRPr="00D84212">
        <w:rPr>
          <w:rFonts w:ascii="Times New Roman" w:hAnsi="Times New Roman"/>
        </w:rPr>
        <w:t>,</w:t>
      </w:r>
      <w:r w:rsidR="001A49D8" w:rsidRPr="00D84212">
        <w:rPr>
          <w:rFonts w:ascii="Times New Roman" w:hAnsi="Times New Roman"/>
        </w:rPr>
        <w:t xml:space="preserve"> acting on his or her own initiative</w:t>
      </w:r>
      <w:r w:rsidR="00C91951" w:rsidRPr="00D84212">
        <w:rPr>
          <w:rFonts w:ascii="Times New Roman" w:hAnsi="Times New Roman"/>
        </w:rPr>
        <w:t xml:space="preserve"> </w:t>
      </w:r>
      <w:r w:rsidR="001A49D8" w:rsidRPr="00D84212">
        <w:rPr>
          <w:rFonts w:ascii="Times New Roman" w:hAnsi="Times New Roman"/>
        </w:rPr>
        <w:t>or</w:t>
      </w:r>
      <w:r w:rsidR="00764A59" w:rsidRPr="00D84212">
        <w:rPr>
          <w:rFonts w:ascii="Times New Roman" w:hAnsi="Times New Roman"/>
        </w:rPr>
        <w:t xml:space="preserve"> </w:t>
      </w:r>
      <w:r w:rsidR="005C4830" w:rsidRPr="00D84212">
        <w:rPr>
          <w:rFonts w:ascii="Times New Roman" w:hAnsi="Times New Roman"/>
        </w:rPr>
        <w:t xml:space="preserve">on </w:t>
      </w:r>
      <w:r w:rsidR="00E619F5" w:rsidRPr="00D84212">
        <w:rPr>
          <w:rFonts w:ascii="Times New Roman" w:hAnsi="Times New Roman"/>
        </w:rPr>
        <w:t xml:space="preserve">the </w:t>
      </w:r>
      <w:r w:rsidR="005C4830" w:rsidRPr="00D84212">
        <w:rPr>
          <w:rFonts w:ascii="Times New Roman" w:hAnsi="Times New Roman"/>
        </w:rPr>
        <w:t>application</w:t>
      </w:r>
      <w:r w:rsidR="00E619F5" w:rsidRPr="00D84212">
        <w:rPr>
          <w:rFonts w:ascii="Times New Roman" w:hAnsi="Times New Roman"/>
        </w:rPr>
        <w:t xml:space="preserve"> of</w:t>
      </w:r>
      <w:r w:rsidR="005C4830" w:rsidRPr="00D84212">
        <w:rPr>
          <w:rFonts w:ascii="Times New Roman" w:hAnsi="Times New Roman"/>
        </w:rPr>
        <w:t xml:space="preserve"> a party</w:t>
      </w:r>
      <w:r w:rsidR="001E3A72" w:rsidRPr="00D84212">
        <w:rPr>
          <w:rFonts w:ascii="Times New Roman" w:hAnsi="Times New Roman"/>
        </w:rPr>
        <w:t>. The other</w:t>
      </w:r>
      <w:r w:rsidR="00671C48" w:rsidRPr="00D84212">
        <w:rPr>
          <w:rFonts w:ascii="Times New Roman" w:hAnsi="Times New Roman"/>
        </w:rPr>
        <w:t>s</w:t>
      </w:r>
      <w:r w:rsidR="001E3A72" w:rsidRPr="00D84212">
        <w:rPr>
          <w:rFonts w:ascii="Times New Roman" w:hAnsi="Times New Roman"/>
        </w:rPr>
        <w:t xml:space="preserve"> </w:t>
      </w:r>
      <w:r w:rsidR="004B7173" w:rsidRPr="00D84212">
        <w:rPr>
          <w:rFonts w:ascii="Times New Roman" w:hAnsi="Times New Roman"/>
        </w:rPr>
        <w:t>can be invoked</w:t>
      </w:r>
      <w:r w:rsidR="001E3A72" w:rsidRPr="00D84212">
        <w:rPr>
          <w:rFonts w:ascii="Times New Roman" w:hAnsi="Times New Roman"/>
        </w:rPr>
        <w:t xml:space="preserve"> </w:t>
      </w:r>
      <w:r w:rsidR="00E76610" w:rsidRPr="00D84212">
        <w:rPr>
          <w:rFonts w:ascii="Times New Roman" w:hAnsi="Times New Roman"/>
        </w:rPr>
        <w:t xml:space="preserve">by </w:t>
      </w:r>
      <w:r w:rsidR="001E3A72" w:rsidRPr="00D84212">
        <w:rPr>
          <w:rFonts w:ascii="Times New Roman" w:hAnsi="Times New Roman"/>
        </w:rPr>
        <w:t>a party or</w:t>
      </w:r>
      <w:r w:rsidR="00857E56" w:rsidRPr="00D84212">
        <w:rPr>
          <w:rFonts w:ascii="Times New Roman" w:hAnsi="Times New Roman"/>
        </w:rPr>
        <w:t xml:space="preserve"> </w:t>
      </w:r>
      <w:r w:rsidR="00C64F7C" w:rsidRPr="00D84212">
        <w:rPr>
          <w:rFonts w:ascii="Times New Roman" w:hAnsi="Times New Roman"/>
        </w:rPr>
        <w:t xml:space="preserve">the </w:t>
      </w:r>
      <w:r w:rsidR="001E3A72" w:rsidRPr="00D84212">
        <w:rPr>
          <w:rFonts w:ascii="Times New Roman" w:hAnsi="Times New Roman"/>
        </w:rPr>
        <w:t>parties</w:t>
      </w:r>
      <w:r w:rsidR="00857E56" w:rsidRPr="00D84212">
        <w:rPr>
          <w:rFonts w:ascii="Times New Roman" w:hAnsi="Times New Roman"/>
        </w:rPr>
        <w:t xml:space="preserve"> together</w:t>
      </w:r>
      <w:r w:rsidR="009A3AA9" w:rsidRPr="00D84212">
        <w:rPr>
          <w:rFonts w:ascii="Times New Roman" w:hAnsi="Times New Roman"/>
        </w:rPr>
        <w:t>.</w:t>
      </w:r>
    </w:p>
    <w:p w14:paraId="793CEF21" w14:textId="2E0DFF41" w:rsidR="00242D54" w:rsidRPr="00D84212" w:rsidRDefault="009A3AA9"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002860" w:rsidRPr="00D84212">
        <w:rPr>
          <w:rFonts w:ascii="Times New Roman" w:hAnsi="Times New Roman"/>
        </w:rPr>
        <w:t xml:space="preserve">The procedure </w:t>
      </w:r>
      <w:r w:rsidR="000D0CF7" w:rsidRPr="00D84212">
        <w:rPr>
          <w:rFonts w:ascii="Times New Roman" w:hAnsi="Times New Roman"/>
        </w:rPr>
        <w:t xml:space="preserve">that </w:t>
      </w:r>
      <w:r w:rsidR="001A49D8" w:rsidRPr="00D84212">
        <w:rPr>
          <w:rFonts w:ascii="Times New Roman" w:hAnsi="Times New Roman"/>
        </w:rPr>
        <w:t xml:space="preserve">can be invoked by a Justice </w:t>
      </w:r>
      <w:r w:rsidR="00A43E90" w:rsidRPr="00D84212">
        <w:rPr>
          <w:rFonts w:ascii="Times New Roman" w:hAnsi="Times New Roman"/>
        </w:rPr>
        <w:t xml:space="preserve">is to </w:t>
      </w:r>
      <w:r w:rsidR="0043033B" w:rsidRPr="00D84212">
        <w:rPr>
          <w:rFonts w:ascii="Times New Roman" w:hAnsi="Times New Roman"/>
        </w:rPr>
        <w:t xml:space="preserve">"direct any case or question to be argued before a Full </w:t>
      </w:r>
      <w:r w:rsidR="001D0C39" w:rsidRPr="00D84212">
        <w:rPr>
          <w:rFonts w:ascii="Times New Roman" w:hAnsi="Times New Roman"/>
        </w:rPr>
        <w:t xml:space="preserve">Court" </w:t>
      </w:r>
      <w:r w:rsidR="00ED0F15" w:rsidRPr="00D84212">
        <w:rPr>
          <w:rFonts w:ascii="Times New Roman" w:hAnsi="Times New Roman"/>
        </w:rPr>
        <w:t>in the exercise of the power conferred by</w:t>
      </w:r>
      <w:r w:rsidR="001D0C39" w:rsidRPr="00D84212">
        <w:rPr>
          <w:rFonts w:ascii="Times New Roman" w:hAnsi="Times New Roman"/>
        </w:rPr>
        <w:t xml:space="preserve"> s 18 of the </w:t>
      </w:r>
      <w:r w:rsidR="00ED0F15" w:rsidRPr="00D84212">
        <w:rPr>
          <w:rFonts w:ascii="Times New Roman" w:hAnsi="Times New Roman"/>
          <w:i/>
        </w:rPr>
        <w:t>Judiciary Act</w:t>
      </w:r>
      <w:r w:rsidR="00ED0F15" w:rsidRPr="00D84212">
        <w:rPr>
          <w:rFonts w:ascii="Times New Roman" w:hAnsi="Times New Roman"/>
        </w:rPr>
        <w:t xml:space="preserve">. </w:t>
      </w:r>
      <w:r w:rsidR="00A300F9" w:rsidRPr="00D84212">
        <w:rPr>
          <w:rFonts w:ascii="Times New Roman" w:hAnsi="Times New Roman"/>
        </w:rPr>
        <w:t xml:space="preserve">The power can be exercised by the Justice stating a </w:t>
      </w:r>
      <w:r w:rsidR="009E4CB8" w:rsidRPr="00D84212">
        <w:rPr>
          <w:rFonts w:ascii="Times New Roman" w:hAnsi="Times New Roman"/>
        </w:rPr>
        <w:t>"</w:t>
      </w:r>
      <w:r w:rsidR="00A300F9" w:rsidRPr="00D84212">
        <w:rPr>
          <w:rFonts w:ascii="Times New Roman" w:hAnsi="Times New Roman"/>
        </w:rPr>
        <w:t>case</w:t>
      </w:r>
      <w:r w:rsidR="009E4CB8" w:rsidRPr="00D84212">
        <w:rPr>
          <w:rFonts w:ascii="Times New Roman" w:hAnsi="Times New Roman"/>
        </w:rPr>
        <w:t>"</w:t>
      </w:r>
      <w:r w:rsidR="003B0F76" w:rsidRPr="00D84212">
        <w:rPr>
          <w:rFonts w:ascii="Times New Roman" w:hAnsi="Times New Roman"/>
        </w:rPr>
        <w:t xml:space="preserve"> </w:t>
      </w:r>
      <w:r w:rsidR="00D430F0" w:rsidRPr="00D84212">
        <w:rPr>
          <w:rFonts w:ascii="Times New Roman" w:hAnsi="Times New Roman"/>
        </w:rPr>
        <w:t>on the basis of facts found or agreed,</w:t>
      </w:r>
      <w:r w:rsidR="00351141" w:rsidRPr="00D84212">
        <w:rPr>
          <w:rFonts w:ascii="Times New Roman" w:hAnsi="Times New Roman"/>
        </w:rPr>
        <w:t xml:space="preserve"> in which event the Full Court "</w:t>
      </w:r>
      <w:r w:rsidR="00B33054" w:rsidRPr="00D84212">
        <w:rPr>
          <w:rFonts w:ascii="Times New Roman" w:hAnsi="Times New Roman"/>
        </w:rPr>
        <w:t>is limited</w:t>
      </w:r>
      <w:r w:rsidR="00351141" w:rsidRPr="00D84212">
        <w:rPr>
          <w:rFonts w:ascii="Times New Roman" w:hAnsi="Times New Roman"/>
        </w:rPr>
        <w:t xml:space="preserve"> </w:t>
      </w:r>
      <w:r w:rsidR="00D74F83" w:rsidRPr="00D84212">
        <w:rPr>
          <w:rFonts w:ascii="Times New Roman" w:hAnsi="Times New Roman"/>
        </w:rPr>
        <w:t>to ascertain</w:t>
      </w:r>
      <w:r w:rsidR="00B76DC4" w:rsidRPr="00D84212">
        <w:rPr>
          <w:rFonts w:ascii="Times New Roman" w:hAnsi="Times New Roman"/>
        </w:rPr>
        <w:t>ing from the contents</w:t>
      </w:r>
      <w:r w:rsidR="00351141" w:rsidRPr="00D84212">
        <w:rPr>
          <w:rFonts w:ascii="Times New Roman" w:hAnsi="Times New Roman"/>
        </w:rPr>
        <w:t xml:space="preserve"> </w:t>
      </w:r>
      <w:r w:rsidR="0093764B" w:rsidRPr="00D84212">
        <w:rPr>
          <w:rFonts w:ascii="Times New Roman" w:hAnsi="Times New Roman"/>
        </w:rPr>
        <w:t xml:space="preserve">of the case stated what are the </w:t>
      </w:r>
      <w:r w:rsidR="00B67E61" w:rsidRPr="00D84212">
        <w:rPr>
          <w:rFonts w:ascii="Times New Roman" w:hAnsi="Times New Roman"/>
        </w:rPr>
        <w:t xml:space="preserve">ultimate facts, </w:t>
      </w:r>
      <w:r w:rsidR="006A5877" w:rsidRPr="00D84212">
        <w:rPr>
          <w:rFonts w:ascii="Times New Roman" w:hAnsi="Times New Roman"/>
        </w:rPr>
        <w:t xml:space="preserve">and not the </w:t>
      </w:r>
      <w:r w:rsidR="00622FF8" w:rsidRPr="00D84212">
        <w:rPr>
          <w:rFonts w:ascii="Times New Roman" w:hAnsi="Times New Roman"/>
        </w:rPr>
        <w:t>evidentiary</w:t>
      </w:r>
      <w:r w:rsidR="007B46EC" w:rsidRPr="00D84212">
        <w:rPr>
          <w:rFonts w:ascii="Times New Roman" w:hAnsi="Times New Roman"/>
        </w:rPr>
        <w:t xml:space="preserve"> facts, from which the </w:t>
      </w:r>
      <w:r w:rsidR="000A0E78" w:rsidRPr="00D84212">
        <w:rPr>
          <w:rFonts w:ascii="Times New Roman" w:hAnsi="Times New Roman"/>
        </w:rPr>
        <w:t>le</w:t>
      </w:r>
      <w:r w:rsidR="00622FF8" w:rsidRPr="00D84212">
        <w:rPr>
          <w:rFonts w:ascii="Times New Roman" w:hAnsi="Times New Roman"/>
        </w:rPr>
        <w:t xml:space="preserve">gal consequences </w:t>
      </w:r>
      <w:r w:rsidR="00E56E21" w:rsidRPr="00D84212">
        <w:rPr>
          <w:rFonts w:ascii="Times New Roman" w:hAnsi="Times New Roman"/>
        </w:rPr>
        <w:t>ensue</w:t>
      </w:r>
      <w:r w:rsidR="00622FF8" w:rsidRPr="00D84212">
        <w:rPr>
          <w:rFonts w:ascii="Times New Roman" w:hAnsi="Times New Roman"/>
        </w:rPr>
        <w:t xml:space="preserve"> that govern the determination</w:t>
      </w:r>
      <w:r w:rsidR="00351141" w:rsidRPr="00D84212">
        <w:rPr>
          <w:rFonts w:ascii="Times New Roman" w:hAnsi="Times New Roman"/>
        </w:rPr>
        <w:t xml:space="preserve"> </w:t>
      </w:r>
      <w:r w:rsidR="00A364EC" w:rsidRPr="00D84212">
        <w:rPr>
          <w:rFonts w:ascii="Times New Roman" w:hAnsi="Times New Roman"/>
        </w:rPr>
        <w:t xml:space="preserve">of the rights of </w:t>
      </w:r>
      <w:r w:rsidR="00E56E21" w:rsidRPr="00D84212">
        <w:rPr>
          <w:rFonts w:ascii="Times New Roman" w:hAnsi="Times New Roman"/>
        </w:rPr>
        <w:t>[the] parties</w:t>
      </w:r>
      <w:r w:rsidR="00351141" w:rsidRPr="00D84212">
        <w:rPr>
          <w:rFonts w:ascii="Times New Roman" w:hAnsi="Times New Roman"/>
        </w:rPr>
        <w:t>"</w:t>
      </w:r>
      <w:r w:rsidR="00351141" w:rsidRPr="00D84212">
        <w:rPr>
          <w:rStyle w:val="FootnoteReference"/>
          <w:rFonts w:ascii="Times New Roman" w:hAnsi="Times New Roman"/>
          <w:sz w:val="24"/>
        </w:rPr>
        <w:footnoteReference w:id="44"/>
      </w:r>
      <w:r w:rsidR="00351141" w:rsidRPr="00D84212">
        <w:rPr>
          <w:rFonts w:ascii="Times New Roman" w:hAnsi="Times New Roman"/>
        </w:rPr>
        <w:t>.</w:t>
      </w:r>
      <w:r w:rsidR="00A300F9" w:rsidRPr="00D84212">
        <w:rPr>
          <w:rFonts w:ascii="Times New Roman" w:hAnsi="Times New Roman"/>
        </w:rPr>
        <w:t xml:space="preserve"> </w:t>
      </w:r>
      <w:r w:rsidR="0004039E" w:rsidRPr="00D84212">
        <w:rPr>
          <w:rFonts w:ascii="Times New Roman" w:hAnsi="Times New Roman"/>
        </w:rPr>
        <w:t>Alternatively, the power can be exercised by the Justice reserving a "question"</w:t>
      </w:r>
      <w:r w:rsidR="00835BEE" w:rsidRPr="00D84212">
        <w:rPr>
          <w:rFonts w:ascii="Times New Roman" w:hAnsi="Times New Roman"/>
        </w:rPr>
        <w:t xml:space="preserve"> </w:t>
      </w:r>
      <w:r w:rsidR="007C462A" w:rsidRPr="00D84212">
        <w:rPr>
          <w:rFonts w:ascii="Times New Roman" w:hAnsi="Times New Roman"/>
        </w:rPr>
        <w:t xml:space="preserve">which </w:t>
      </w:r>
      <w:r w:rsidR="00835BEE" w:rsidRPr="00D84212">
        <w:rPr>
          <w:rFonts w:ascii="Times New Roman" w:hAnsi="Times New Roman"/>
        </w:rPr>
        <w:t xml:space="preserve">the Justice </w:t>
      </w:r>
      <w:r w:rsidR="007C462A" w:rsidRPr="00D84212">
        <w:rPr>
          <w:rFonts w:ascii="Times New Roman" w:hAnsi="Times New Roman"/>
        </w:rPr>
        <w:t>is satisfied</w:t>
      </w:r>
      <w:r w:rsidR="00835BEE" w:rsidRPr="00D84212">
        <w:rPr>
          <w:rFonts w:ascii="Times New Roman" w:hAnsi="Times New Roman"/>
        </w:rPr>
        <w:t xml:space="preserve"> </w:t>
      </w:r>
      <w:r w:rsidR="00CA07FE" w:rsidRPr="00D84212">
        <w:rPr>
          <w:rFonts w:ascii="Times New Roman" w:hAnsi="Times New Roman"/>
        </w:rPr>
        <w:t>require</w:t>
      </w:r>
      <w:r w:rsidR="007C462A" w:rsidRPr="00D84212">
        <w:rPr>
          <w:rFonts w:ascii="Times New Roman" w:hAnsi="Times New Roman"/>
        </w:rPr>
        <w:t>s</w:t>
      </w:r>
      <w:r w:rsidR="00CA07FE" w:rsidRPr="00D84212">
        <w:rPr>
          <w:rFonts w:ascii="Times New Roman" w:hAnsi="Times New Roman"/>
        </w:rPr>
        <w:t xml:space="preserve"> resolution</w:t>
      </w:r>
      <w:r w:rsidR="00835BEE" w:rsidRPr="00D84212">
        <w:rPr>
          <w:rFonts w:ascii="Times New Roman" w:hAnsi="Times New Roman"/>
        </w:rPr>
        <w:t xml:space="preserve"> in </w:t>
      </w:r>
      <w:r w:rsidR="00E363E6" w:rsidRPr="00D84212">
        <w:rPr>
          <w:rFonts w:ascii="Times New Roman" w:hAnsi="Times New Roman"/>
        </w:rPr>
        <w:t xml:space="preserve">order to determine </w:t>
      </w:r>
      <w:r w:rsidR="0081487A" w:rsidRPr="00D84212">
        <w:rPr>
          <w:rFonts w:ascii="Times New Roman" w:hAnsi="Times New Roman"/>
        </w:rPr>
        <w:t xml:space="preserve">or facilitate determination of </w:t>
      </w:r>
      <w:r w:rsidR="00E363E6" w:rsidRPr="00D84212">
        <w:rPr>
          <w:rFonts w:ascii="Times New Roman" w:hAnsi="Times New Roman"/>
        </w:rPr>
        <w:t>the rights of the parties</w:t>
      </w:r>
      <w:r w:rsidR="001B3AC7" w:rsidRPr="00D84212">
        <w:rPr>
          <w:rFonts w:ascii="Times New Roman" w:hAnsi="Times New Roman"/>
        </w:rPr>
        <w:t xml:space="preserve">, in which event </w:t>
      </w:r>
      <w:r w:rsidR="003514BD" w:rsidRPr="00D84212">
        <w:rPr>
          <w:rFonts w:ascii="Times New Roman" w:hAnsi="Times New Roman"/>
        </w:rPr>
        <w:t xml:space="preserve">the </w:t>
      </w:r>
      <w:r w:rsidR="00C95810" w:rsidRPr="00D84212">
        <w:rPr>
          <w:rFonts w:ascii="Times New Roman" w:hAnsi="Times New Roman"/>
        </w:rPr>
        <w:t>Ju</w:t>
      </w:r>
      <w:r w:rsidR="00B015DC" w:rsidRPr="00D84212">
        <w:rPr>
          <w:rFonts w:ascii="Times New Roman" w:hAnsi="Times New Roman"/>
        </w:rPr>
        <w:t xml:space="preserve">stice </w:t>
      </w:r>
      <w:r w:rsidR="00BC61B4" w:rsidRPr="00D84212">
        <w:rPr>
          <w:rFonts w:ascii="Times New Roman" w:hAnsi="Times New Roman"/>
        </w:rPr>
        <w:t xml:space="preserve">can be expected </w:t>
      </w:r>
      <w:r w:rsidR="00D23476" w:rsidRPr="00D84212">
        <w:rPr>
          <w:rFonts w:ascii="Times New Roman" w:hAnsi="Times New Roman"/>
        </w:rPr>
        <w:t xml:space="preserve">to make further directions </w:t>
      </w:r>
      <w:r w:rsidR="00514EE0" w:rsidRPr="00D84212">
        <w:rPr>
          <w:rFonts w:ascii="Times New Roman" w:hAnsi="Times New Roman"/>
        </w:rPr>
        <w:t xml:space="preserve">to </w:t>
      </w:r>
      <w:r w:rsidR="00A62C82" w:rsidRPr="00D84212">
        <w:rPr>
          <w:rFonts w:ascii="Times New Roman" w:hAnsi="Times New Roman"/>
        </w:rPr>
        <w:t xml:space="preserve">establish </w:t>
      </w:r>
      <w:r w:rsidR="00514EE0" w:rsidRPr="00D84212">
        <w:rPr>
          <w:rFonts w:ascii="Times New Roman" w:hAnsi="Times New Roman"/>
        </w:rPr>
        <w:t xml:space="preserve">the </w:t>
      </w:r>
      <w:r w:rsidR="00C8123F" w:rsidRPr="00D84212">
        <w:rPr>
          <w:rFonts w:ascii="Times New Roman" w:hAnsi="Times New Roman"/>
        </w:rPr>
        <w:t xml:space="preserve">basis, </w:t>
      </w:r>
      <w:r w:rsidR="008E6BF2" w:rsidRPr="00D84212">
        <w:rPr>
          <w:rFonts w:ascii="Times New Roman" w:hAnsi="Times New Roman"/>
        </w:rPr>
        <w:t xml:space="preserve">whether of </w:t>
      </w:r>
      <w:r w:rsidR="005D1981" w:rsidRPr="00D84212">
        <w:rPr>
          <w:rFonts w:ascii="Times New Roman" w:hAnsi="Times New Roman"/>
        </w:rPr>
        <w:t xml:space="preserve">fact </w:t>
      </w:r>
      <w:r w:rsidR="00C95810" w:rsidRPr="00D84212">
        <w:rPr>
          <w:rFonts w:ascii="Times New Roman" w:hAnsi="Times New Roman"/>
        </w:rPr>
        <w:t xml:space="preserve">or </w:t>
      </w:r>
      <w:r w:rsidR="00514EE0" w:rsidRPr="00D84212">
        <w:rPr>
          <w:rFonts w:ascii="Times New Roman" w:hAnsi="Times New Roman"/>
        </w:rPr>
        <w:t>eviden</w:t>
      </w:r>
      <w:r w:rsidR="008E6BF2" w:rsidRPr="00D84212">
        <w:rPr>
          <w:rFonts w:ascii="Times New Roman" w:hAnsi="Times New Roman"/>
        </w:rPr>
        <w:t>ce</w:t>
      </w:r>
      <w:r w:rsidR="00514EE0" w:rsidRPr="00D84212">
        <w:rPr>
          <w:rFonts w:ascii="Times New Roman" w:hAnsi="Times New Roman"/>
        </w:rPr>
        <w:t xml:space="preserve"> </w:t>
      </w:r>
      <w:r w:rsidR="00642386" w:rsidRPr="00D84212">
        <w:rPr>
          <w:rFonts w:ascii="Times New Roman" w:hAnsi="Times New Roman"/>
        </w:rPr>
        <w:t>or pleading</w:t>
      </w:r>
      <w:r w:rsidR="00C8123F" w:rsidRPr="00D84212">
        <w:rPr>
          <w:rFonts w:ascii="Times New Roman" w:hAnsi="Times New Roman"/>
        </w:rPr>
        <w:t xml:space="preserve">, </w:t>
      </w:r>
      <w:r w:rsidR="00014F44" w:rsidRPr="00D84212">
        <w:rPr>
          <w:rFonts w:ascii="Times New Roman" w:hAnsi="Times New Roman"/>
        </w:rPr>
        <w:t xml:space="preserve">on which the Full Court </w:t>
      </w:r>
      <w:r w:rsidR="00A62C82" w:rsidRPr="00D84212">
        <w:rPr>
          <w:rFonts w:ascii="Times New Roman" w:hAnsi="Times New Roman"/>
        </w:rPr>
        <w:t xml:space="preserve">is </w:t>
      </w:r>
      <w:r w:rsidR="001A0524" w:rsidRPr="00D84212">
        <w:rPr>
          <w:rFonts w:ascii="Times New Roman" w:hAnsi="Times New Roman"/>
        </w:rPr>
        <w:t xml:space="preserve">being </w:t>
      </w:r>
      <w:r w:rsidR="00A62C82" w:rsidRPr="00D84212">
        <w:rPr>
          <w:rFonts w:ascii="Times New Roman" w:hAnsi="Times New Roman"/>
        </w:rPr>
        <w:t xml:space="preserve">asked </w:t>
      </w:r>
      <w:r w:rsidR="00EC0A21" w:rsidRPr="00D84212">
        <w:rPr>
          <w:rFonts w:ascii="Times New Roman" w:hAnsi="Times New Roman"/>
        </w:rPr>
        <w:t xml:space="preserve">by the Justice </w:t>
      </w:r>
      <w:r w:rsidR="00A62C82" w:rsidRPr="00D84212">
        <w:rPr>
          <w:rFonts w:ascii="Times New Roman" w:hAnsi="Times New Roman"/>
        </w:rPr>
        <w:t xml:space="preserve">to </w:t>
      </w:r>
      <w:r w:rsidR="001A0524" w:rsidRPr="00D84212">
        <w:rPr>
          <w:rFonts w:ascii="Times New Roman" w:hAnsi="Times New Roman"/>
        </w:rPr>
        <w:t>resolve the question.</w:t>
      </w:r>
    </w:p>
    <w:p w14:paraId="57E0825D" w14:textId="5EB2AA33" w:rsidR="00857E56" w:rsidRPr="00D84212" w:rsidRDefault="00857E56"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The procedure that </w:t>
      </w:r>
      <w:r w:rsidR="009F11AA" w:rsidRPr="00D84212">
        <w:rPr>
          <w:rFonts w:ascii="Times New Roman" w:hAnsi="Times New Roman"/>
        </w:rPr>
        <w:t>can be invoked by</w:t>
      </w:r>
      <w:r w:rsidRPr="00D84212">
        <w:rPr>
          <w:rFonts w:ascii="Times New Roman" w:hAnsi="Times New Roman"/>
        </w:rPr>
        <w:t xml:space="preserve"> a party </w:t>
      </w:r>
      <w:r w:rsidR="00263024" w:rsidRPr="00D84212">
        <w:rPr>
          <w:rFonts w:ascii="Times New Roman" w:hAnsi="Times New Roman"/>
        </w:rPr>
        <w:t xml:space="preserve">is the </w:t>
      </w:r>
      <w:r w:rsidR="00AA3A22" w:rsidRPr="00D84212">
        <w:rPr>
          <w:rFonts w:ascii="Times New Roman" w:hAnsi="Times New Roman"/>
        </w:rPr>
        <w:t>filing of a demurr</w:t>
      </w:r>
      <w:r w:rsidR="003F7673" w:rsidRPr="00D84212">
        <w:rPr>
          <w:rFonts w:ascii="Times New Roman" w:hAnsi="Times New Roman"/>
        </w:rPr>
        <w:t xml:space="preserve">er to </w:t>
      </w:r>
      <w:r w:rsidR="00687F64" w:rsidRPr="00D84212">
        <w:rPr>
          <w:rFonts w:ascii="Times New Roman" w:hAnsi="Times New Roman"/>
        </w:rPr>
        <w:t xml:space="preserve">the whole or </w:t>
      </w:r>
      <w:r w:rsidR="00154768" w:rsidRPr="00D84212">
        <w:rPr>
          <w:rFonts w:ascii="Times New Roman" w:hAnsi="Times New Roman"/>
        </w:rPr>
        <w:t xml:space="preserve">part of </w:t>
      </w:r>
      <w:r w:rsidR="003F7673" w:rsidRPr="00D84212">
        <w:rPr>
          <w:rFonts w:ascii="Times New Roman" w:hAnsi="Times New Roman"/>
        </w:rPr>
        <w:t>a pleading of the opposite party</w:t>
      </w:r>
      <w:r w:rsidR="002A23D9" w:rsidRPr="00D84212">
        <w:rPr>
          <w:rFonts w:ascii="Times New Roman" w:hAnsi="Times New Roman"/>
        </w:rPr>
        <w:t xml:space="preserve"> </w:t>
      </w:r>
      <w:r w:rsidR="0080674C" w:rsidRPr="00D84212">
        <w:rPr>
          <w:rFonts w:ascii="Times New Roman" w:hAnsi="Times New Roman"/>
        </w:rPr>
        <w:t>accompanied by</w:t>
      </w:r>
      <w:r w:rsidR="006916B7" w:rsidRPr="00D84212">
        <w:rPr>
          <w:rFonts w:ascii="Times New Roman" w:hAnsi="Times New Roman"/>
        </w:rPr>
        <w:t xml:space="preserve"> an </w:t>
      </w:r>
      <w:r w:rsidR="004574B8" w:rsidRPr="00D84212">
        <w:rPr>
          <w:rFonts w:ascii="Times New Roman" w:hAnsi="Times New Roman"/>
        </w:rPr>
        <w:t>a</w:t>
      </w:r>
      <w:r w:rsidR="006916B7" w:rsidRPr="00D84212">
        <w:rPr>
          <w:rFonts w:ascii="Times New Roman" w:hAnsi="Times New Roman"/>
        </w:rPr>
        <w:t xml:space="preserve">pplication </w:t>
      </w:r>
      <w:r w:rsidR="00D66914" w:rsidRPr="00D84212">
        <w:rPr>
          <w:rFonts w:ascii="Times New Roman" w:hAnsi="Times New Roman"/>
        </w:rPr>
        <w:t>to</w:t>
      </w:r>
      <w:r w:rsidR="006916B7" w:rsidRPr="00D84212">
        <w:rPr>
          <w:rFonts w:ascii="Times New Roman" w:hAnsi="Times New Roman"/>
        </w:rPr>
        <w:t xml:space="preserve"> a</w:t>
      </w:r>
      <w:r w:rsidR="004574B8" w:rsidRPr="00D84212">
        <w:rPr>
          <w:rFonts w:ascii="Times New Roman" w:hAnsi="Times New Roman"/>
        </w:rPr>
        <w:t xml:space="preserve"> Justice </w:t>
      </w:r>
      <w:r w:rsidR="006916B7" w:rsidRPr="00D84212">
        <w:rPr>
          <w:rFonts w:ascii="Times New Roman" w:hAnsi="Times New Roman"/>
        </w:rPr>
        <w:t>to set the demu</w:t>
      </w:r>
      <w:r w:rsidR="001C3609" w:rsidRPr="00D84212">
        <w:rPr>
          <w:rFonts w:ascii="Times New Roman" w:hAnsi="Times New Roman"/>
        </w:rPr>
        <w:t>r</w:t>
      </w:r>
      <w:r w:rsidR="006916B7" w:rsidRPr="00D84212">
        <w:rPr>
          <w:rFonts w:ascii="Times New Roman" w:hAnsi="Times New Roman"/>
        </w:rPr>
        <w:t>rer</w:t>
      </w:r>
      <w:r w:rsidR="001C3609" w:rsidRPr="00D84212">
        <w:rPr>
          <w:rFonts w:ascii="Times New Roman" w:hAnsi="Times New Roman"/>
        </w:rPr>
        <w:t xml:space="preserve"> down for hearing</w:t>
      </w:r>
      <w:r w:rsidR="006916B7" w:rsidRPr="00D84212">
        <w:rPr>
          <w:rFonts w:ascii="Times New Roman" w:hAnsi="Times New Roman"/>
        </w:rPr>
        <w:t xml:space="preserve"> </w:t>
      </w:r>
      <w:r w:rsidR="001C3609" w:rsidRPr="00D84212">
        <w:rPr>
          <w:rFonts w:ascii="Times New Roman" w:hAnsi="Times New Roman"/>
        </w:rPr>
        <w:t>before the Full Court</w:t>
      </w:r>
      <w:r w:rsidR="006F690B" w:rsidRPr="00D84212">
        <w:rPr>
          <w:rFonts w:ascii="Times New Roman" w:hAnsi="Times New Roman"/>
        </w:rPr>
        <w:t xml:space="preserve">, as </w:t>
      </w:r>
      <w:r w:rsidR="006916B7" w:rsidRPr="00D84212">
        <w:rPr>
          <w:rFonts w:ascii="Times New Roman" w:hAnsi="Times New Roman"/>
        </w:rPr>
        <w:t>p</w:t>
      </w:r>
      <w:r w:rsidR="001F69C8" w:rsidRPr="00D84212">
        <w:rPr>
          <w:rFonts w:ascii="Times New Roman" w:hAnsi="Times New Roman"/>
        </w:rPr>
        <w:t>rovided</w:t>
      </w:r>
      <w:r w:rsidR="006E4322" w:rsidRPr="00D84212">
        <w:rPr>
          <w:rFonts w:ascii="Times New Roman" w:hAnsi="Times New Roman"/>
        </w:rPr>
        <w:t xml:space="preserve"> for</w:t>
      </w:r>
      <w:r w:rsidR="006916B7" w:rsidRPr="00D84212">
        <w:rPr>
          <w:rFonts w:ascii="Times New Roman" w:hAnsi="Times New Roman"/>
        </w:rPr>
        <w:t xml:space="preserve"> </w:t>
      </w:r>
      <w:r w:rsidR="00397FC9" w:rsidRPr="00D84212">
        <w:rPr>
          <w:rFonts w:ascii="Times New Roman" w:hAnsi="Times New Roman"/>
        </w:rPr>
        <w:t>in</w:t>
      </w:r>
      <w:r w:rsidR="006916B7" w:rsidRPr="00D84212">
        <w:rPr>
          <w:rFonts w:ascii="Times New Roman" w:hAnsi="Times New Roman"/>
        </w:rPr>
        <w:t xml:space="preserve"> r 27.07 of the </w:t>
      </w:r>
      <w:r w:rsidR="006916B7" w:rsidRPr="00D84212">
        <w:rPr>
          <w:rFonts w:ascii="Times New Roman" w:hAnsi="Times New Roman"/>
          <w:i/>
        </w:rPr>
        <w:t>High Court Rules 2004</w:t>
      </w:r>
      <w:r w:rsidR="006916B7" w:rsidRPr="00D84212">
        <w:rPr>
          <w:rFonts w:ascii="Times New Roman" w:hAnsi="Times New Roman"/>
        </w:rPr>
        <w:t xml:space="preserve"> (</w:t>
      </w:r>
      <w:proofErr w:type="spellStart"/>
      <w:r w:rsidR="006916B7" w:rsidRPr="00D84212">
        <w:rPr>
          <w:rFonts w:ascii="Times New Roman" w:hAnsi="Times New Roman"/>
        </w:rPr>
        <w:t>Cth</w:t>
      </w:r>
      <w:proofErr w:type="spellEnd"/>
      <w:r w:rsidR="006916B7" w:rsidRPr="00D84212">
        <w:rPr>
          <w:rFonts w:ascii="Times New Roman" w:hAnsi="Times New Roman"/>
        </w:rPr>
        <w:t xml:space="preserve">). </w:t>
      </w:r>
      <w:r w:rsidR="001F2082" w:rsidRPr="00D84212">
        <w:rPr>
          <w:rFonts w:ascii="Times New Roman" w:hAnsi="Times New Roman"/>
        </w:rPr>
        <w:t>A</w:t>
      </w:r>
      <w:r w:rsidR="00D248C8" w:rsidRPr="00D84212">
        <w:rPr>
          <w:rFonts w:ascii="Times New Roman" w:hAnsi="Times New Roman"/>
        </w:rPr>
        <w:t xml:space="preserve"> demurrer admits for the purpose of its disposal</w:t>
      </w:r>
      <w:r w:rsidR="0025584F" w:rsidRPr="00D84212">
        <w:rPr>
          <w:rFonts w:ascii="Times New Roman" w:hAnsi="Times New Roman"/>
        </w:rPr>
        <w:t xml:space="preserve"> allegations of </w:t>
      </w:r>
      <w:r w:rsidR="009E2E25" w:rsidRPr="00D84212">
        <w:rPr>
          <w:rFonts w:ascii="Times New Roman" w:hAnsi="Times New Roman"/>
        </w:rPr>
        <w:t xml:space="preserve">fact </w:t>
      </w:r>
      <w:r w:rsidR="007451D0" w:rsidRPr="00D84212">
        <w:rPr>
          <w:rFonts w:ascii="Times New Roman" w:hAnsi="Times New Roman"/>
        </w:rPr>
        <w:t>in the pleading of the oppos</w:t>
      </w:r>
      <w:r w:rsidR="00750E00" w:rsidRPr="00D84212">
        <w:rPr>
          <w:rFonts w:ascii="Times New Roman" w:hAnsi="Times New Roman"/>
        </w:rPr>
        <w:t xml:space="preserve">ite party but denies the asserted legal consequence </w:t>
      </w:r>
      <w:r w:rsidR="0025584F" w:rsidRPr="00D84212">
        <w:rPr>
          <w:rFonts w:ascii="Times New Roman" w:hAnsi="Times New Roman"/>
        </w:rPr>
        <w:t xml:space="preserve">of those facts </w:t>
      </w:r>
      <w:r w:rsidR="00750E00" w:rsidRPr="00D84212">
        <w:rPr>
          <w:rFonts w:ascii="Times New Roman" w:hAnsi="Times New Roman"/>
        </w:rPr>
        <w:t xml:space="preserve">on a </w:t>
      </w:r>
      <w:r w:rsidR="00D90F47" w:rsidRPr="00D84212">
        <w:rPr>
          <w:rFonts w:ascii="Times New Roman" w:hAnsi="Times New Roman"/>
        </w:rPr>
        <w:t xml:space="preserve">ground </w:t>
      </w:r>
      <w:r w:rsidR="001D4E30" w:rsidRPr="00D84212">
        <w:rPr>
          <w:rFonts w:ascii="Times New Roman" w:hAnsi="Times New Roman"/>
        </w:rPr>
        <w:t xml:space="preserve">of </w:t>
      </w:r>
      <w:r w:rsidR="00D90F47" w:rsidRPr="00D84212">
        <w:rPr>
          <w:rFonts w:ascii="Times New Roman" w:hAnsi="Times New Roman"/>
        </w:rPr>
        <w:t xml:space="preserve">law </w:t>
      </w:r>
      <w:r w:rsidR="00AC63BE" w:rsidRPr="00D84212">
        <w:rPr>
          <w:rFonts w:ascii="Times New Roman" w:hAnsi="Times New Roman"/>
        </w:rPr>
        <w:t>identified in the demurrer</w:t>
      </w:r>
      <w:r w:rsidR="00CC6B6A" w:rsidRPr="00D84212">
        <w:rPr>
          <w:rStyle w:val="FootnoteReference"/>
          <w:rFonts w:ascii="Times New Roman" w:hAnsi="Times New Roman"/>
          <w:sz w:val="24"/>
        </w:rPr>
        <w:footnoteReference w:id="45"/>
      </w:r>
      <w:r w:rsidR="00AC63BE" w:rsidRPr="00D84212">
        <w:rPr>
          <w:rFonts w:ascii="Times New Roman" w:hAnsi="Times New Roman"/>
        </w:rPr>
        <w:t xml:space="preserve">. The </w:t>
      </w:r>
      <w:r w:rsidR="00AA7369" w:rsidRPr="00D84212">
        <w:rPr>
          <w:rFonts w:ascii="Times New Roman" w:hAnsi="Times New Roman"/>
        </w:rPr>
        <w:t xml:space="preserve">demurrer </w:t>
      </w:r>
      <w:r w:rsidR="00AC63BE" w:rsidRPr="00D84212">
        <w:rPr>
          <w:rFonts w:ascii="Times New Roman" w:hAnsi="Times New Roman"/>
        </w:rPr>
        <w:t>procedure</w:t>
      </w:r>
      <w:r w:rsidR="00B12B53" w:rsidRPr="00D84212">
        <w:rPr>
          <w:rFonts w:ascii="Times New Roman" w:hAnsi="Times New Roman"/>
        </w:rPr>
        <w:t xml:space="preserve"> </w:t>
      </w:r>
      <w:r w:rsidR="006B1F0D" w:rsidRPr="00D84212">
        <w:rPr>
          <w:rFonts w:ascii="Times New Roman" w:hAnsi="Times New Roman"/>
        </w:rPr>
        <w:t>"</w:t>
      </w:r>
      <w:r w:rsidR="0097210F" w:rsidRPr="00D84212">
        <w:rPr>
          <w:rFonts w:ascii="Times New Roman" w:hAnsi="Times New Roman"/>
        </w:rPr>
        <w:t>proceeds from the premise</w:t>
      </w:r>
      <w:r w:rsidR="0061735D" w:rsidRPr="00D84212">
        <w:rPr>
          <w:rFonts w:ascii="Times New Roman" w:hAnsi="Times New Roman"/>
        </w:rPr>
        <w:t xml:space="preserve"> that a party who</w:t>
      </w:r>
      <w:r w:rsidR="00945D25" w:rsidRPr="00D84212">
        <w:rPr>
          <w:rFonts w:ascii="Times New Roman" w:hAnsi="Times New Roman"/>
        </w:rPr>
        <w:t>se</w:t>
      </w:r>
      <w:r w:rsidR="0061735D" w:rsidRPr="00D84212">
        <w:rPr>
          <w:rFonts w:ascii="Times New Roman" w:hAnsi="Times New Roman"/>
        </w:rPr>
        <w:t xml:space="preserve"> pleading</w:t>
      </w:r>
      <w:r w:rsidR="00945D25" w:rsidRPr="00D84212">
        <w:rPr>
          <w:rFonts w:ascii="Times New Roman" w:hAnsi="Times New Roman"/>
        </w:rPr>
        <w:t xml:space="preserve"> is challenged</w:t>
      </w:r>
      <w:r w:rsidR="000670AB" w:rsidRPr="00D84212">
        <w:rPr>
          <w:rFonts w:ascii="Times New Roman" w:hAnsi="Times New Roman"/>
        </w:rPr>
        <w:t xml:space="preserve"> will ha</w:t>
      </w:r>
      <w:r w:rsidR="00EB0688" w:rsidRPr="00D84212">
        <w:rPr>
          <w:rFonts w:ascii="Times New Roman" w:hAnsi="Times New Roman"/>
        </w:rPr>
        <w:t>ve set out</w:t>
      </w:r>
      <w:r w:rsidR="00377BF0" w:rsidRPr="00D84212">
        <w:rPr>
          <w:rFonts w:ascii="Times New Roman" w:hAnsi="Times New Roman"/>
        </w:rPr>
        <w:t xml:space="preserve">, </w:t>
      </w:r>
      <w:r w:rsidR="00835723" w:rsidRPr="00D84212">
        <w:rPr>
          <w:rFonts w:ascii="Times New Roman" w:hAnsi="Times New Roman"/>
        </w:rPr>
        <w:t xml:space="preserve">in that pleading, </w:t>
      </w:r>
      <w:r w:rsidR="009528E2" w:rsidRPr="00D84212">
        <w:rPr>
          <w:rFonts w:ascii="Times New Roman" w:hAnsi="Times New Roman"/>
        </w:rPr>
        <w:t>the case which the party</w:t>
      </w:r>
      <w:r w:rsidR="00ED1BBA" w:rsidRPr="00D84212">
        <w:rPr>
          <w:rFonts w:ascii="Times New Roman" w:hAnsi="Times New Roman"/>
        </w:rPr>
        <w:t xml:space="preserve"> seeks to make</w:t>
      </w:r>
      <w:r w:rsidR="006B1F0D" w:rsidRPr="00D84212">
        <w:rPr>
          <w:rFonts w:ascii="Times New Roman" w:hAnsi="Times New Roman"/>
        </w:rPr>
        <w:t>"</w:t>
      </w:r>
      <w:r w:rsidR="006B1F0D" w:rsidRPr="00D84212">
        <w:rPr>
          <w:rStyle w:val="FootnoteReference"/>
          <w:rFonts w:ascii="Times New Roman" w:hAnsi="Times New Roman"/>
          <w:sz w:val="24"/>
        </w:rPr>
        <w:footnoteReference w:id="46"/>
      </w:r>
      <w:r w:rsidR="006B1F0D" w:rsidRPr="00D84212">
        <w:rPr>
          <w:rFonts w:ascii="Times New Roman" w:hAnsi="Times New Roman"/>
        </w:rPr>
        <w:t xml:space="preserve"> and </w:t>
      </w:r>
      <w:r w:rsidR="00B12B53" w:rsidRPr="00D84212">
        <w:rPr>
          <w:rFonts w:ascii="Times New Roman" w:hAnsi="Times New Roman"/>
        </w:rPr>
        <w:t>"pre</w:t>
      </w:r>
      <w:r w:rsidR="00656941" w:rsidRPr="00D84212">
        <w:rPr>
          <w:rFonts w:ascii="Times New Roman" w:hAnsi="Times New Roman"/>
        </w:rPr>
        <w:t xml:space="preserve">supposes </w:t>
      </w:r>
      <w:r w:rsidR="00B33B61" w:rsidRPr="00D84212">
        <w:rPr>
          <w:rFonts w:ascii="Times New Roman" w:hAnsi="Times New Roman"/>
        </w:rPr>
        <w:t xml:space="preserve">a pleading which is drawn so as to allege with distinctness and clearness the </w:t>
      </w:r>
      <w:r w:rsidR="00656153" w:rsidRPr="00D84212">
        <w:rPr>
          <w:rFonts w:ascii="Times New Roman" w:hAnsi="Times New Roman"/>
        </w:rPr>
        <w:t>constituent fact</w:t>
      </w:r>
      <w:r w:rsidR="008059E6" w:rsidRPr="00D84212">
        <w:rPr>
          <w:rFonts w:ascii="Times New Roman" w:hAnsi="Times New Roman"/>
        </w:rPr>
        <w:t>s of the cause of action</w:t>
      </w:r>
      <w:r w:rsidR="00EF2C81" w:rsidRPr="00D84212">
        <w:rPr>
          <w:rFonts w:ascii="Times New Roman" w:hAnsi="Times New Roman"/>
        </w:rPr>
        <w:t xml:space="preserve"> or defence set up</w:t>
      </w:r>
      <w:r w:rsidR="000350B6" w:rsidRPr="00D84212">
        <w:rPr>
          <w:rFonts w:ascii="Times New Roman" w:hAnsi="Times New Roman"/>
        </w:rPr>
        <w:t>"</w:t>
      </w:r>
      <w:r w:rsidR="00306D29" w:rsidRPr="00D84212">
        <w:rPr>
          <w:rStyle w:val="FootnoteReference"/>
          <w:rFonts w:ascii="Times New Roman" w:hAnsi="Times New Roman"/>
          <w:sz w:val="24"/>
        </w:rPr>
        <w:footnoteReference w:id="47"/>
      </w:r>
      <w:r w:rsidR="00213191" w:rsidRPr="00D84212">
        <w:rPr>
          <w:rFonts w:ascii="Times New Roman" w:hAnsi="Times New Roman"/>
        </w:rPr>
        <w:t>.</w:t>
      </w:r>
    </w:p>
    <w:p w14:paraId="6BBAEF82" w14:textId="0738477D" w:rsidR="00AA1172" w:rsidRPr="00D84212" w:rsidRDefault="00F07428"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096BCC" w:rsidRPr="00D84212">
        <w:rPr>
          <w:rFonts w:ascii="Times New Roman" w:hAnsi="Times New Roman"/>
        </w:rPr>
        <w:t xml:space="preserve">The procedure that </w:t>
      </w:r>
      <w:r w:rsidR="009F11AA" w:rsidRPr="00D84212">
        <w:rPr>
          <w:rFonts w:ascii="Times New Roman" w:hAnsi="Times New Roman"/>
        </w:rPr>
        <w:t>can be invoked by</w:t>
      </w:r>
      <w:r w:rsidR="0047749C" w:rsidRPr="00D84212">
        <w:rPr>
          <w:rFonts w:ascii="Times New Roman" w:hAnsi="Times New Roman"/>
        </w:rPr>
        <w:t xml:space="preserve"> the </w:t>
      </w:r>
      <w:r w:rsidR="004B2045" w:rsidRPr="00D84212">
        <w:rPr>
          <w:rFonts w:ascii="Times New Roman" w:hAnsi="Times New Roman"/>
        </w:rPr>
        <w:t xml:space="preserve">parties together </w:t>
      </w:r>
      <w:r w:rsidR="00A56A81" w:rsidRPr="00D84212">
        <w:rPr>
          <w:rFonts w:ascii="Times New Roman" w:hAnsi="Times New Roman"/>
        </w:rPr>
        <w:t>–</w:t>
      </w:r>
      <w:r w:rsidR="004B2045" w:rsidRPr="00D84212">
        <w:rPr>
          <w:rFonts w:ascii="Times New Roman" w:hAnsi="Times New Roman"/>
        </w:rPr>
        <w:t xml:space="preserve"> </w:t>
      </w:r>
      <w:r w:rsidR="005600D4" w:rsidRPr="00D84212">
        <w:rPr>
          <w:rFonts w:ascii="Times New Roman" w:hAnsi="Times New Roman"/>
        </w:rPr>
        <w:t xml:space="preserve">and </w:t>
      </w:r>
      <w:r w:rsidR="00AD2B07" w:rsidRPr="00D84212">
        <w:rPr>
          <w:rFonts w:ascii="Times New Roman" w:hAnsi="Times New Roman"/>
        </w:rPr>
        <w:t xml:space="preserve">which has been </w:t>
      </w:r>
      <w:r w:rsidR="005600D4" w:rsidRPr="00D84212">
        <w:rPr>
          <w:rFonts w:ascii="Times New Roman" w:hAnsi="Times New Roman"/>
        </w:rPr>
        <w:t>invoked</w:t>
      </w:r>
      <w:r w:rsidR="004B2045" w:rsidRPr="00D84212">
        <w:rPr>
          <w:rFonts w:ascii="Times New Roman" w:hAnsi="Times New Roman"/>
        </w:rPr>
        <w:t xml:space="preserve"> by the </w:t>
      </w:r>
      <w:r w:rsidR="00A02D86" w:rsidRPr="00D84212">
        <w:rPr>
          <w:rFonts w:ascii="Times New Roman" w:hAnsi="Times New Roman"/>
        </w:rPr>
        <w:t xml:space="preserve">parties in the present proceeding </w:t>
      </w:r>
      <w:r w:rsidR="00A56A81" w:rsidRPr="00D84212">
        <w:rPr>
          <w:rFonts w:ascii="Times New Roman" w:hAnsi="Times New Roman"/>
        </w:rPr>
        <w:t>–</w:t>
      </w:r>
      <w:r w:rsidR="00A02D86" w:rsidRPr="00D84212">
        <w:rPr>
          <w:rFonts w:ascii="Times New Roman" w:hAnsi="Times New Roman"/>
        </w:rPr>
        <w:t xml:space="preserve"> </w:t>
      </w:r>
      <w:r w:rsidR="00374529" w:rsidRPr="00D84212">
        <w:rPr>
          <w:rFonts w:ascii="Times New Roman" w:hAnsi="Times New Roman"/>
        </w:rPr>
        <w:t xml:space="preserve">is the special case </w:t>
      </w:r>
      <w:r w:rsidR="00647606" w:rsidRPr="00D84212">
        <w:rPr>
          <w:rFonts w:ascii="Times New Roman" w:hAnsi="Times New Roman"/>
        </w:rPr>
        <w:t xml:space="preserve">procedure for which provision </w:t>
      </w:r>
      <w:r w:rsidR="004E54EC" w:rsidRPr="00D84212">
        <w:rPr>
          <w:rFonts w:ascii="Times New Roman" w:hAnsi="Times New Roman"/>
        </w:rPr>
        <w:t xml:space="preserve">is made in r </w:t>
      </w:r>
      <w:r w:rsidR="0082547E" w:rsidRPr="00D84212">
        <w:rPr>
          <w:rFonts w:ascii="Times New Roman" w:hAnsi="Times New Roman"/>
        </w:rPr>
        <w:t xml:space="preserve">27.08 of the </w:t>
      </w:r>
      <w:r w:rsidR="0082547E" w:rsidRPr="00D84212">
        <w:rPr>
          <w:rFonts w:ascii="Times New Roman" w:hAnsi="Times New Roman"/>
          <w:i/>
        </w:rPr>
        <w:t>High Court Rules</w:t>
      </w:r>
      <w:r w:rsidR="0082547E" w:rsidRPr="00D84212">
        <w:rPr>
          <w:rFonts w:ascii="Times New Roman" w:hAnsi="Times New Roman"/>
        </w:rPr>
        <w:t>.</w:t>
      </w:r>
      <w:r w:rsidR="006E7A4E" w:rsidRPr="00D84212">
        <w:rPr>
          <w:rFonts w:ascii="Times New Roman" w:hAnsi="Times New Roman"/>
        </w:rPr>
        <w:t xml:space="preserve"> That </w:t>
      </w:r>
      <w:r w:rsidR="006E7A4E" w:rsidRPr="00D84212">
        <w:rPr>
          <w:rFonts w:ascii="Times New Roman" w:hAnsi="Times New Roman"/>
        </w:rPr>
        <w:lastRenderedPageBreak/>
        <w:t xml:space="preserve">rule </w:t>
      </w:r>
      <w:r w:rsidR="00AD2B07" w:rsidRPr="00D84212">
        <w:rPr>
          <w:rFonts w:ascii="Times New Roman" w:hAnsi="Times New Roman"/>
        </w:rPr>
        <w:t>provides</w:t>
      </w:r>
      <w:r w:rsidR="006E7A4E" w:rsidRPr="00D84212">
        <w:rPr>
          <w:rFonts w:ascii="Times New Roman" w:hAnsi="Times New Roman"/>
        </w:rPr>
        <w:t xml:space="preserve"> that </w:t>
      </w:r>
      <w:r w:rsidR="00D92D19" w:rsidRPr="00D84212">
        <w:rPr>
          <w:rFonts w:ascii="Times New Roman" w:hAnsi="Times New Roman"/>
        </w:rPr>
        <w:t xml:space="preserve">"the parties to a </w:t>
      </w:r>
      <w:r w:rsidR="00CE5662" w:rsidRPr="00D84212">
        <w:rPr>
          <w:rFonts w:ascii="Times New Roman" w:hAnsi="Times New Roman"/>
        </w:rPr>
        <w:t xml:space="preserve">proceeding may", </w:t>
      </w:r>
      <w:r w:rsidR="00B647BC" w:rsidRPr="00D84212">
        <w:rPr>
          <w:rFonts w:ascii="Times New Roman" w:hAnsi="Times New Roman"/>
        </w:rPr>
        <w:t>"</w:t>
      </w:r>
      <w:r w:rsidR="00DC76A9" w:rsidRPr="00D84212">
        <w:rPr>
          <w:rFonts w:ascii="Times New Roman" w:hAnsi="Times New Roman"/>
        </w:rPr>
        <w:t>[</w:t>
      </w:r>
      <w:r w:rsidR="003C11F8" w:rsidRPr="00D84212">
        <w:rPr>
          <w:rFonts w:ascii="Times New Roman" w:hAnsi="Times New Roman"/>
        </w:rPr>
        <w:t xml:space="preserve">b]y leave of the Court or </w:t>
      </w:r>
      <w:r w:rsidR="00955101" w:rsidRPr="00D84212">
        <w:rPr>
          <w:rFonts w:ascii="Times New Roman" w:hAnsi="Times New Roman"/>
        </w:rPr>
        <w:t>a Justice"</w:t>
      </w:r>
      <w:r w:rsidR="00B647BC" w:rsidRPr="00D84212">
        <w:rPr>
          <w:rFonts w:ascii="Times New Roman" w:hAnsi="Times New Roman"/>
        </w:rPr>
        <w:t>, "agree</w:t>
      </w:r>
      <w:r w:rsidR="00CE6BDB" w:rsidRPr="00D84212">
        <w:rPr>
          <w:rFonts w:ascii="Times New Roman" w:hAnsi="Times New Roman"/>
        </w:rPr>
        <w:t xml:space="preserve"> in</w:t>
      </w:r>
      <w:r w:rsidR="00794819" w:rsidRPr="00D84212">
        <w:rPr>
          <w:rFonts w:ascii="Times New Roman" w:hAnsi="Times New Roman"/>
        </w:rPr>
        <w:t xml:space="preserve"> stating the questions of </w:t>
      </w:r>
      <w:r w:rsidR="00BC7DA1" w:rsidRPr="00D84212">
        <w:rPr>
          <w:rFonts w:ascii="Times New Roman" w:hAnsi="Times New Roman"/>
        </w:rPr>
        <w:t xml:space="preserve">law arising in the proceeding in the </w:t>
      </w:r>
      <w:r w:rsidR="009B028B" w:rsidRPr="00D84212">
        <w:rPr>
          <w:rFonts w:ascii="Times New Roman" w:hAnsi="Times New Roman"/>
        </w:rPr>
        <w:t>form of a special case</w:t>
      </w:r>
      <w:r w:rsidR="00211C43" w:rsidRPr="00D84212">
        <w:rPr>
          <w:rFonts w:ascii="Times New Roman" w:hAnsi="Times New Roman"/>
        </w:rPr>
        <w:t xml:space="preserve"> for the opinion of the </w:t>
      </w:r>
      <w:r w:rsidR="004B023D" w:rsidRPr="00D84212">
        <w:rPr>
          <w:rFonts w:ascii="Times New Roman" w:hAnsi="Times New Roman"/>
        </w:rPr>
        <w:t xml:space="preserve">Full Court". The rule goes on </w:t>
      </w:r>
      <w:r w:rsidR="00B41FB4" w:rsidRPr="00D84212">
        <w:rPr>
          <w:rFonts w:ascii="Times New Roman" w:hAnsi="Times New Roman"/>
        </w:rPr>
        <w:t>to provide that "</w:t>
      </w:r>
      <w:r w:rsidR="00A90076" w:rsidRPr="00D84212">
        <w:rPr>
          <w:rFonts w:ascii="Times New Roman" w:hAnsi="Times New Roman"/>
        </w:rPr>
        <w:t>[t]</w:t>
      </w:r>
      <w:r w:rsidR="00B45A8B" w:rsidRPr="00D84212">
        <w:rPr>
          <w:rFonts w:ascii="Times New Roman" w:hAnsi="Times New Roman"/>
        </w:rPr>
        <w:t xml:space="preserve">he special case shall state the </w:t>
      </w:r>
      <w:r w:rsidR="0014415E" w:rsidRPr="00D84212">
        <w:rPr>
          <w:rFonts w:ascii="Times New Roman" w:hAnsi="Times New Roman"/>
        </w:rPr>
        <w:t xml:space="preserve">facts and identify the </w:t>
      </w:r>
      <w:r w:rsidR="006E42BC" w:rsidRPr="00D84212">
        <w:rPr>
          <w:rFonts w:ascii="Times New Roman" w:hAnsi="Times New Roman"/>
        </w:rPr>
        <w:t xml:space="preserve">documents necessary to enable </w:t>
      </w:r>
      <w:r w:rsidR="006B19E1" w:rsidRPr="00D84212">
        <w:rPr>
          <w:rFonts w:ascii="Times New Roman" w:hAnsi="Times New Roman"/>
        </w:rPr>
        <w:t xml:space="preserve">the Court to decide </w:t>
      </w:r>
      <w:r w:rsidR="00165BF6" w:rsidRPr="00D84212">
        <w:rPr>
          <w:rFonts w:ascii="Times New Roman" w:hAnsi="Times New Roman"/>
        </w:rPr>
        <w:t>the questions raised" and that "</w:t>
      </w:r>
      <w:r w:rsidR="007610E1" w:rsidRPr="00D84212">
        <w:rPr>
          <w:rFonts w:ascii="Times New Roman" w:hAnsi="Times New Roman"/>
        </w:rPr>
        <w:t>[t]he Court may draw from the facts stated and documents identified</w:t>
      </w:r>
      <w:r w:rsidR="00D80B18" w:rsidRPr="00D84212">
        <w:rPr>
          <w:rFonts w:ascii="Times New Roman" w:hAnsi="Times New Roman"/>
        </w:rPr>
        <w:t xml:space="preserve"> in the special case any in</w:t>
      </w:r>
      <w:r w:rsidR="00BC2769" w:rsidRPr="00D84212">
        <w:rPr>
          <w:rFonts w:ascii="Times New Roman" w:hAnsi="Times New Roman"/>
        </w:rPr>
        <w:t>ference, whether</w:t>
      </w:r>
      <w:r w:rsidR="003D0E7F" w:rsidRPr="00D84212">
        <w:rPr>
          <w:rFonts w:ascii="Times New Roman" w:hAnsi="Times New Roman"/>
        </w:rPr>
        <w:t xml:space="preserve"> </w:t>
      </w:r>
      <w:r w:rsidR="007F2F72" w:rsidRPr="00D84212">
        <w:rPr>
          <w:rFonts w:ascii="Times New Roman" w:hAnsi="Times New Roman"/>
        </w:rPr>
        <w:t>of</w:t>
      </w:r>
      <w:r w:rsidR="003D0E7F" w:rsidRPr="00D84212">
        <w:rPr>
          <w:rFonts w:ascii="Times New Roman" w:hAnsi="Times New Roman"/>
        </w:rPr>
        <w:t xml:space="preserve"> fact or law</w:t>
      </w:r>
      <w:r w:rsidR="002B5826" w:rsidRPr="00D84212">
        <w:rPr>
          <w:rFonts w:ascii="Times New Roman" w:hAnsi="Times New Roman"/>
        </w:rPr>
        <w:t>, which might have been drawn from t</w:t>
      </w:r>
      <w:r w:rsidR="004C17DB" w:rsidRPr="00D84212">
        <w:rPr>
          <w:rFonts w:ascii="Times New Roman" w:hAnsi="Times New Roman"/>
        </w:rPr>
        <w:t>hem if proved at a trial".</w:t>
      </w:r>
    </w:p>
    <w:p w14:paraId="2D174F19" w14:textId="163833B3" w:rsidR="00BB304B" w:rsidRPr="00D84212" w:rsidRDefault="006776B8"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AD7B67" w:rsidRPr="00D84212">
        <w:rPr>
          <w:rFonts w:ascii="Times New Roman" w:hAnsi="Times New Roman"/>
        </w:rPr>
        <w:t>T</w:t>
      </w:r>
      <w:r w:rsidR="009F2CC6" w:rsidRPr="00D84212">
        <w:rPr>
          <w:rFonts w:ascii="Times New Roman" w:hAnsi="Times New Roman"/>
        </w:rPr>
        <w:t>he speci</w:t>
      </w:r>
      <w:r w:rsidR="00586F9C" w:rsidRPr="00D84212">
        <w:rPr>
          <w:rFonts w:ascii="Times New Roman" w:hAnsi="Times New Roman"/>
        </w:rPr>
        <w:t>a</w:t>
      </w:r>
      <w:r w:rsidR="009F2CC6" w:rsidRPr="00D84212">
        <w:rPr>
          <w:rFonts w:ascii="Times New Roman" w:hAnsi="Times New Roman"/>
        </w:rPr>
        <w:t>l case proce</w:t>
      </w:r>
      <w:r w:rsidR="00586F9C" w:rsidRPr="00D84212">
        <w:rPr>
          <w:rFonts w:ascii="Times New Roman" w:hAnsi="Times New Roman"/>
        </w:rPr>
        <w:t xml:space="preserve">dure has </w:t>
      </w:r>
      <w:r w:rsidR="004C3194" w:rsidRPr="00D84212">
        <w:rPr>
          <w:rFonts w:ascii="Times New Roman" w:hAnsi="Times New Roman"/>
        </w:rPr>
        <w:t>come</w:t>
      </w:r>
      <w:r w:rsidR="00816F95" w:rsidRPr="00D84212">
        <w:rPr>
          <w:rFonts w:ascii="Times New Roman" w:hAnsi="Times New Roman"/>
        </w:rPr>
        <w:t xml:space="preserve"> </w:t>
      </w:r>
      <w:r w:rsidR="00AD7B67" w:rsidRPr="00D84212">
        <w:rPr>
          <w:rFonts w:ascii="Times New Roman" w:hAnsi="Times New Roman"/>
        </w:rPr>
        <w:t xml:space="preserve">in this century </w:t>
      </w:r>
      <w:r w:rsidR="00816F95" w:rsidRPr="00D84212">
        <w:rPr>
          <w:rFonts w:ascii="Times New Roman" w:hAnsi="Times New Roman"/>
        </w:rPr>
        <w:t xml:space="preserve">to be </w:t>
      </w:r>
      <w:r w:rsidR="0041663A" w:rsidRPr="00D84212">
        <w:rPr>
          <w:rFonts w:ascii="Times New Roman" w:hAnsi="Times New Roman"/>
        </w:rPr>
        <w:t xml:space="preserve">the </w:t>
      </w:r>
      <w:r w:rsidR="004C3194" w:rsidRPr="00D84212">
        <w:rPr>
          <w:rFonts w:ascii="Times New Roman" w:hAnsi="Times New Roman"/>
        </w:rPr>
        <w:t>predominant means by which</w:t>
      </w:r>
      <w:r w:rsidR="00B82667" w:rsidRPr="00D84212">
        <w:rPr>
          <w:rFonts w:ascii="Times New Roman" w:hAnsi="Times New Roman"/>
        </w:rPr>
        <w:t xml:space="preserve"> </w:t>
      </w:r>
      <w:r w:rsidR="00BC2A52" w:rsidRPr="00D84212">
        <w:rPr>
          <w:rFonts w:ascii="Times New Roman" w:hAnsi="Times New Roman"/>
        </w:rPr>
        <w:t xml:space="preserve">the </w:t>
      </w:r>
      <w:r w:rsidR="00ED3256" w:rsidRPr="00D84212">
        <w:rPr>
          <w:rFonts w:ascii="Times New Roman" w:hAnsi="Times New Roman"/>
        </w:rPr>
        <w:t>High</w:t>
      </w:r>
      <w:r w:rsidR="00BC2A52" w:rsidRPr="00D84212">
        <w:rPr>
          <w:rFonts w:ascii="Times New Roman" w:hAnsi="Times New Roman"/>
        </w:rPr>
        <w:t xml:space="preserve"> Court </w:t>
      </w:r>
      <w:r w:rsidR="006054DC" w:rsidRPr="00D84212">
        <w:rPr>
          <w:rFonts w:ascii="Times New Roman" w:hAnsi="Times New Roman"/>
        </w:rPr>
        <w:t>has</w:t>
      </w:r>
      <w:r w:rsidR="003E33FA" w:rsidRPr="00D84212">
        <w:rPr>
          <w:rFonts w:ascii="Times New Roman" w:hAnsi="Times New Roman"/>
        </w:rPr>
        <w:t xml:space="preserve"> resolve</w:t>
      </w:r>
      <w:r w:rsidR="006F5A4A" w:rsidRPr="00D84212">
        <w:rPr>
          <w:rFonts w:ascii="Times New Roman" w:hAnsi="Times New Roman"/>
        </w:rPr>
        <w:t>d</w:t>
      </w:r>
      <w:r w:rsidR="00A07C17" w:rsidRPr="00D84212">
        <w:rPr>
          <w:rFonts w:ascii="Times New Roman" w:hAnsi="Times New Roman"/>
        </w:rPr>
        <w:t xml:space="preserve"> questions </w:t>
      </w:r>
      <w:r w:rsidR="003E33FA" w:rsidRPr="00D84212">
        <w:rPr>
          <w:rFonts w:ascii="Times New Roman" w:hAnsi="Times New Roman"/>
        </w:rPr>
        <w:t xml:space="preserve">of </w:t>
      </w:r>
      <w:r w:rsidR="00AA6189" w:rsidRPr="00D84212">
        <w:rPr>
          <w:rFonts w:ascii="Times New Roman" w:hAnsi="Times New Roman"/>
        </w:rPr>
        <w:t>constitutional validity</w:t>
      </w:r>
      <w:r w:rsidR="001562A3" w:rsidRPr="00D84212">
        <w:rPr>
          <w:rFonts w:ascii="Times New Roman" w:hAnsi="Times New Roman"/>
        </w:rPr>
        <w:t xml:space="preserve"> in proceedings commenced in its original jurisdiction</w:t>
      </w:r>
      <w:r w:rsidR="00AA6189" w:rsidRPr="00D84212">
        <w:rPr>
          <w:rFonts w:ascii="Times New Roman" w:hAnsi="Times New Roman"/>
        </w:rPr>
        <w:t>.</w:t>
      </w:r>
      <w:r w:rsidR="006054DC" w:rsidRPr="00D84212">
        <w:rPr>
          <w:rFonts w:ascii="Times New Roman" w:hAnsi="Times New Roman"/>
        </w:rPr>
        <w:t xml:space="preserve"> </w:t>
      </w:r>
      <w:r w:rsidR="00336F2E" w:rsidRPr="00D84212">
        <w:rPr>
          <w:rFonts w:ascii="Times New Roman" w:hAnsi="Times New Roman"/>
        </w:rPr>
        <w:t>E</w:t>
      </w:r>
      <w:r w:rsidR="00B108C8" w:rsidRPr="00D84212">
        <w:rPr>
          <w:rFonts w:ascii="Times New Roman" w:hAnsi="Times New Roman"/>
        </w:rPr>
        <w:t xml:space="preserve">xperience has </w:t>
      </w:r>
      <w:r w:rsidR="00916CD0" w:rsidRPr="00D84212">
        <w:rPr>
          <w:rFonts w:ascii="Times New Roman" w:hAnsi="Times New Roman"/>
        </w:rPr>
        <w:t>demonstrated</w:t>
      </w:r>
      <w:r w:rsidR="00B108C8" w:rsidRPr="00D84212">
        <w:rPr>
          <w:rFonts w:ascii="Times New Roman" w:hAnsi="Times New Roman"/>
        </w:rPr>
        <w:t xml:space="preserve"> that </w:t>
      </w:r>
      <w:r w:rsidR="00306861" w:rsidRPr="00D84212">
        <w:rPr>
          <w:rFonts w:ascii="Times New Roman" w:hAnsi="Times New Roman"/>
        </w:rPr>
        <w:t xml:space="preserve">agreement </w:t>
      </w:r>
      <w:r w:rsidR="00D55CB7" w:rsidRPr="00D84212">
        <w:rPr>
          <w:rFonts w:ascii="Times New Roman" w:hAnsi="Times New Roman"/>
        </w:rPr>
        <w:t xml:space="preserve">between </w:t>
      </w:r>
      <w:r w:rsidR="00306861" w:rsidRPr="00D84212">
        <w:rPr>
          <w:rFonts w:ascii="Times New Roman" w:hAnsi="Times New Roman"/>
        </w:rPr>
        <w:t xml:space="preserve">the parties </w:t>
      </w:r>
      <w:r w:rsidR="00324CB6" w:rsidRPr="00D84212">
        <w:rPr>
          <w:rFonts w:ascii="Times New Roman" w:hAnsi="Times New Roman"/>
        </w:rPr>
        <w:t>about</w:t>
      </w:r>
      <w:r w:rsidR="00306861" w:rsidRPr="00D84212">
        <w:rPr>
          <w:rFonts w:ascii="Times New Roman" w:hAnsi="Times New Roman"/>
        </w:rPr>
        <w:t xml:space="preserve"> </w:t>
      </w:r>
      <w:r w:rsidR="00014D03" w:rsidRPr="00D84212">
        <w:rPr>
          <w:rFonts w:ascii="Times New Roman" w:hAnsi="Times New Roman"/>
        </w:rPr>
        <w:t xml:space="preserve">the questions of law that arise in their proceeding and </w:t>
      </w:r>
      <w:r w:rsidR="00324CB6" w:rsidRPr="00D84212">
        <w:rPr>
          <w:rFonts w:ascii="Times New Roman" w:hAnsi="Times New Roman"/>
        </w:rPr>
        <w:t>about</w:t>
      </w:r>
      <w:r w:rsidR="00014D03" w:rsidRPr="00D84212">
        <w:rPr>
          <w:rFonts w:ascii="Times New Roman" w:hAnsi="Times New Roman"/>
        </w:rPr>
        <w:t xml:space="preserve"> </w:t>
      </w:r>
      <w:r w:rsidR="00306861" w:rsidRPr="00D84212">
        <w:rPr>
          <w:rFonts w:ascii="Times New Roman" w:hAnsi="Times New Roman"/>
        </w:rPr>
        <w:t xml:space="preserve">the facts and documents necessary </w:t>
      </w:r>
      <w:r w:rsidR="00F60EF0" w:rsidRPr="00D84212">
        <w:rPr>
          <w:rFonts w:ascii="Times New Roman" w:hAnsi="Times New Roman"/>
        </w:rPr>
        <w:t>for</w:t>
      </w:r>
      <w:r w:rsidR="00306861" w:rsidRPr="00D84212">
        <w:rPr>
          <w:rFonts w:ascii="Times New Roman" w:hAnsi="Times New Roman"/>
        </w:rPr>
        <w:t xml:space="preserve"> </w:t>
      </w:r>
      <w:r w:rsidR="00E61409" w:rsidRPr="00D84212">
        <w:rPr>
          <w:rFonts w:ascii="Times New Roman" w:hAnsi="Times New Roman"/>
        </w:rPr>
        <w:t xml:space="preserve">a decision to be made on </w:t>
      </w:r>
      <w:r w:rsidR="00306861" w:rsidRPr="00D84212">
        <w:rPr>
          <w:rFonts w:ascii="Times New Roman" w:hAnsi="Times New Roman"/>
        </w:rPr>
        <w:t>th</w:t>
      </w:r>
      <w:r w:rsidR="00CB4194" w:rsidRPr="00D84212">
        <w:rPr>
          <w:rFonts w:ascii="Times New Roman" w:hAnsi="Times New Roman"/>
        </w:rPr>
        <w:t>ose</w:t>
      </w:r>
      <w:r w:rsidR="00306861" w:rsidRPr="00D84212">
        <w:rPr>
          <w:rFonts w:ascii="Times New Roman" w:hAnsi="Times New Roman"/>
        </w:rPr>
        <w:t xml:space="preserve"> questions </w:t>
      </w:r>
      <w:r w:rsidR="008259E9" w:rsidRPr="00D84212">
        <w:rPr>
          <w:rFonts w:ascii="Times New Roman" w:hAnsi="Times New Roman"/>
        </w:rPr>
        <w:t xml:space="preserve">can </w:t>
      </w:r>
      <w:r w:rsidR="00D667E2" w:rsidRPr="00D84212">
        <w:rPr>
          <w:rFonts w:ascii="Times New Roman" w:hAnsi="Times New Roman"/>
        </w:rPr>
        <w:t xml:space="preserve">enable </w:t>
      </w:r>
      <w:r w:rsidR="00D83AAC" w:rsidRPr="00D84212">
        <w:rPr>
          <w:rFonts w:ascii="Times New Roman" w:hAnsi="Times New Roman"/>
        </w:rPr>
        <w:t>the opinion of the Full Court on the questions</w:t>
      </w:r>
      <w:r w:rsidR="00306861" w:rsidRPr="00D84212">
        <w:rPr>
          <w:rFonts w:ascii="Times New Roman" w:hAnsi="Times New Roman"/>
        </w:rPr>
        <w:t xml:space="preserve"> </w:t>
      </w:r>
      <w:r w:rsidR="008259E9" w:rsidRPr="00D84212">
        <w:rPr>
          <w:rFonts w:ascii="Times New Roman" w:hAnsi="Times New Roman"/>
        </w:rPr>
        <w:t xml:space="preserve">stated </w:t>
      </w:r>
      <w:r w:rsidR="00151003" w:rsidRPr="00D84212">
        <w:rPr>
          <w:rFonts w:ascii="Times New Roman" w:hAnsi="Times New Roman"/>
        </w:rPr>
        <w:t xml:space="preserve">in a special case </w:t>
      </w:r>
      <w:r w:rsidR="00D667E2" w:rsidRPr="00D84212">
        <w:rPr>
          <w:rFonts w:ascii="Times New Roman" w:hAnsi="Times New Roman"/>
        </w:rPr>
        <w:t xml:space="preserve">to </w:t>
      </w:r>
      <w:r w:rsidR="00AF5802" w:rsidRPr="00D84212">
        <w:rPr>
          <w:rFonts w:ascii="Times New Roman" w:hAnsi="Times New Roman"/>
        </w:rPr>
        <w:t>result in</w:t>
      </w:r>
      <w:r w:rsidR="008A303D" w:rsidRPr="00D84212">
        <w:rPr>
          <w:rFonts w:ascii="Times New Roman" w:hAnsi="Times New Roman"/>
        </w:rPr>
        <w:t xml:space="preserve"> final </w:t>
      </w:r>
      <w:r w:rsidR="00A56618" w:rsidRPr="00D84212">
        <w:rPr>
          <w:rFonts w:ascii="Times New Roman" w:hAnsi="Times New Roman"/>
        </w:rPr>
        <w:t>determin</w:t>
      </w:r>
      <w:r w:rsidR="005E5F66" w:rsidRPr="00D84212">
        <w:rPr>
          <w:rFonts w:ascii="Times New Roman" w:hAnsi="Times New Roman"/>
        </w:rPr>
        <w:t>ation of</w:t>
      </w:r>
      <w:r w:rsidR="00A56618" w:rsidRPr="00D84212">
        <w:rPr>
          <w:rFonts w:ascii="Times New Roman" w:hAnsi="Times New Roman"/>
        </w:rPr>
        <w:t xml:space="preserve"> </w:t>
      </w:r>
      <w:r w:rsidR="00B4067A" w:rsidRPr="00D84212">
        <w:rPr>
          <w:rFonts w:ascii="Times New Roman" w:hAnsi="Times New Roman"/>
        </w:rPr>
        <w:t xml:space="preserve">the rights in </w:t>
      </w:r>
      <w:r w:rsidR="00D55CB7" w:rsidRPr="00D84212">
        <w:rPr>
          <w:rFonts w:ascii="Times New Roman" w:hAnsi="Times New Roman"/>
        </w:rPr>
        <w:t xml:space="preserve">controversy </w:t>
      </w:r>
      <w:r w:rsidR="00E61409" w:rsidRPr="00D84212">
        <w:rPr>
          <w:rFonts w:ascii="Times New Roman" w:hAnsi="Times New Roman"/>
        </w:rPr>
        <w:t>in the proceeding</w:t>
      </w:r>
      <w:r w:rsidR="00A56618" w:rsidRPr="00D84212">
        <w:rPr>
          <w:rFonts w:ascii="Times New Roman" w:hAnsi="Times New Roman"/>
        </w:rPr>
        <w:t xml:space="preserve"> in an efficient and timely manner</w:t>
      </w:r>
      <w:r w:rsidR="00E61409" w:rsidRPr="00D84212">
        <w:rPr>
          <w:rFonts w:ascii="Times New Roman" w:hAnsi="Times New Roman"/>
        </w:rPr>
        <w:t>.</w:t>
      </w:r>
      <w:r w:rsidR="00A56618" w:rsidRPr="00D84212">
        <w:rPr>
          <w:rFonts w:ascii="Times New Roman" w:hAnsi="Times New Roman"/>
        </w:rPr>
        <w:t xml:space="preserve"> </w:t>
      </w:r>
      <w:r w:rsidR="0060712A" w:rsidRPr="00D84212">
        <w:rPr>
          <w:rFonts w:ascii="Times New Roman" w:hAnsi="Times New Roman"/>
        </w:rPr>
        <w:t>T</w:t>
      </w:r>
      <w:r w:rsidR="00D03DE6" w:rsidRPr="00D84212">
        <w:rPr>
          <w:rFonts w:ascii="Times New Roman" w:hAnsi="Times New Roman"/>
        </w:rPr>
        <w:t xml:space="preserve">he </w:t>
      </w:r>
      <w:r w:rsidR="001266CF" w:rsidRPr="00D84212">
        <w:rPr>
          <w:rFonts w:ascii="Times New Roman" w:hAnsi="Times New Roman"/>
        </w:rPr>
        <w:t>agreement of the parties a</w:t>
      </w:r>
      <w:r w:rsidR="00324CB6" w:rsidRPr="00D84212">
        <w:rPr>
          <w:rFonts w:ascii="Times New Roman" w:hAnsi="Times New Roman"/>
        </w:rPr>
        <w:t>bout</w:t>
      </w:r>
      <w:r w:rsidR="001266CF" w:rsidRPr="00D84212">
        <w:rPr>
          <w:rFonts w:ascii="Times New Roman" w:hAnsi="Times New Roman"/>
        </w:rPr>
        <w:t xml:space="preserve"> facts and documents has </w:t>
      </w:r>
      <w:r w:rsidR="00154848" w:rsidRPr="00D84212">
        <w:rPr>
          <w:rFonts w:ascii="Times New Roman" w:hAnsi="Times New Roman"/>
        </w:rPr>
        <w:t xml:space="preserve">in most cases </w:t>
      </w:r>
      <w:r w:rsidR="00B65002" w:rsidRPr="00D84212">
        <w:rPr>
          <w:rFonts w:ascii="Times New Roman" w:hAnsi="Times New Roman"/>
        </w:rPr>
        <w:t>provided the Full C</w:t>
      </w:r>
      <w:r w:rsidR="0072040A" w:rsidRPr="00D84212">
        <w:rPr>
          <w:rFonts w:ascii="Times New Roman" w:hAnsi="Times New Roman"/>
        </w:rPr>
        <w:t xml:space="preserve">ourt </w:t>
      </w:r>
      <w:r w:rsidR="00B65002" w:rsidRPr="00D84212">
        <w:rPr>
          <w:rFonts w:ascii="Times New Roman" w:hAnsi="Times New Roman"/>
        </w:rPr>
        <w:t xml:space="preserve">with an adequate basis </w:t>
      </w:r>
      <w:r w:rsidR="009A7A21" w:rsidRPr="00D84212">
        <w:rPr>
          <w:rFonts w:ascii="Times New Roman" w:hAnsi="Times New Roman"/>
        </w:rPr>
        <w:t>upon which to determine "adjudicative facts" (</w:t>
      </w:r>
      <w:r w:rsidR="004228DE" w:rsidRPr="00D84212">
        <w:rPr>
          <w:rFonts w:ascii="Times New Roman" w:hAnsi="Times New Roman"/>
        </w:rPr>
        <w:t xml:space="preserve">being </w:t>
      </w:r>
      <w:r w:rsidR="00691129" w:rsidRPr="00D84212">
        <w:rPr>
          <w:rFonts w:ascii="Times New Roman" w:hAnsi="Times New Roman"/>
        </w:rPr>
        <w:t>"or</w:t>
      </w:r>
      <w:r w:rsidR="00F85604" w:rsidRPr="00D84212">
        <w:rPr>
          <w:rFonts w:ascii="Times New Roman" w:hAnsi="Times New Roman"/>
        </w:rPr>
        <w:t>dinary questions</w:t>
      </w:r>
      <w:r w:rsidR="009A7A21" w:rsidRPr="00D84212">
        <w:rPr>
          <w:rFonts w:ascii="Times New Roman" w:hAnsi="Times New Roman"/>
        </w:rPr>
        <w:t xml:space="preserve"> </w:t>
      </w:r>
      <w:r w:rsidR="007A4FA7" w:rsidRPr="00D84212">
        <w:rPr>
          <w:rFonts w:ascii="Times New Roman" w:hAnsi="Times New Roman"/>
        </w:rPr>
        <w:t>of fact which arise</w:t>
      </w:r>
      <w:r w:rsidR="009A7A21" w:rsidRPr="00D84212">
        <w:rPr>
          <w:rFonts w:ascii="Times New Roman" w:hAnsi="Times New Roman"/>
        </w:rPr>
        <w:t xml:space="preserve"> </w:t>
      </w:r>
      <w:r w:rsidR="00DC1CAC" w:rsidRPr="00D84212">
        <w:rPr>
          <w:rFonts w:ascii="Times New Roman" w:hAnsi="Times New Roman"/>
        </w:rPr>
        <w:t>between the parties because one</w:t>
      </w:r>
      <w:r w:rsidR="009A7A21" w:rsidRPr="00D84212">
        <w:rPr>
          <w:rFonts w:ascii="Times New Roman" w:hAnsi="Times New Roman"/>
        </w:rPr>
        <w:t xml:space="preserve"> </w:t>
      </w:r>
      <w:r w:rsidR="00F82E23" w:rsidRPr="00D84212">
        <w:rPr>
          <w:rFonts w:ascii="Times New Roman" w:hAnsi="Times New Roman"/>
        </w:rPr>
        <w:t>asserts and the other denies that events have oc</w:t>
      </w:r>
      <w:r w:rsidR="00053356" w:rsidRPr="00D84212">
        <w:rPr>
          <w:rFonts w:ascii="Times New Roman" w:hAnsi="Times New Roman"/>
        </w:rPr>
        <w:t>c</w:t>
      </w:r>
      <w:r w:rsidR="00F82E23" w:rsidRPr="00D84212">
        <w:rPr>
          <w:rFonts w:ascii="Times New Roman" w:hAnsi="Times New Roman"/>
        </w:rPr>
        <w:t>urred</w:t>
      </w:r>
      <w:r w:rsidR="009A7A21" w:rsidRPr="00D84212">
        <w:rPr>
          <w:rFonts w:ascii="Times New Roman" w:hAnsi="Times New Roman"/>
        </w:rPr>
        <w:t xml:space="preserve"> </w:t>
      </w:r>
      <w:r w:rsidR="00443085" w:rsidRPr="00D84212">
        <w:rPr>
          <w:rFonts w:ascii="Times New Roman" w:hAnsi="Times New Roman"/>
        </w:rPr>
        <w:t xml:space="preserve">bringing one of them </w:t>
      </w:r>
      <w:r w:rsidR="00436481" w:rsidRPr="00D84212">
        <w:rPr>
          <w:rFonts w:ascii="Times New Roman" w:hAnsi="Times New Roman"/>
        </w:rPr>
        <w:t xml:space="preserve">within some criterion </w:t>
      </w:r>
      <w:r w:rsidR="00E07630" w:rsidRPr="00D84212">
        <w:rPr>
          <w:rFonts w:ascii="Times New Roman" w:hAnsi="Times New Roman"/>
        </w:rPr>
        <w:t>of liability or</w:t>
      </w:r>
      <w:r w:rsidR="009A7A21" w:rsidRPr="00D84212">
        <w:rPr>
          <w:rFonts w:ascii="Times New Roman" w:hAnsi="Times New Roman"/>
        </w:rPr>
        <w:t xml:space="preserve"> </w:t>
      </w:r>
      <w:r w:rsidR="00D95C41" w:rsidRPr="00D84212">
        <w:rPr>
          <w:rFonts w:ascii="Times New Roman" w:hAnsi="Times New Roman"/>
        </w:rPr>
        <w:t xml:space="preserve">excuse set up </w:t>
      </w:r>
      <w:r w:rsidR="00053356" w:rsidRPr="00D84212">
        <w:rPr>
          <w:rFonts w:ascii="Times New Roman" w:hAnsi="Times New Roman"/>
        </w:rPr>
        <w:t>by the law"</w:t>
      </w:r>
      <w:r w:rsidR="009A7A21" w:rsidRPr="00D84212">
        <w:rPr>
          <w:rFonts w:ascii="Times New Roman" w:hAnsi="Times New Roman"/>
        </w:rPr>
        <w:t xml:space="preserve">) </w:t>
      </w:r>
      <w:r w:rsidR="00A44DD8" w:rsidRPr="00D84212">
        <w:rPr>
          <w:rFonts w:ascii="Times New Roman" w:hAnsi="Times New Roman"/>
        </w:rPr>
        <w:t xml:space="preserve">and </w:t>
      </w:r>
      <w:r w:rsidR="008A66EA" w:rsidRPr="00D84212">
        <w:rPr>
          <w:rFonts w:ascii="Times New Roman" w:hAnsi="Times New Roman"/>
        </w:rPr>
        <w:t xml:space="preserve">upon which also to be satisfied of </w:t>
      </w:r>
      <w:r w:rsidR="00A44DD8" w:rsidRPr="00D84212">
        <w:rPr>
          <w:rFonts w:ascii="Times New Roman" w:hAnsi="Times New Roman"/>
        </w:rPr>
        <w:t>"</w:t>
      </w:r>
      <w:r w:rsidR="008F584B" w:rsidRPr="00D84212">
        <w:rPr>
          <w:rFonts w:ascii="Times New Roman" w:hAnsi="Times New Roman"/>
        </w:rPr>
        <w:t xml:space="preserve">constitutional facts" </w:t>
      </w:r>
      <w:r w:rsidR="004228DE" w:rsidRPr="00D84212">
        <w:rPr>
          <w:rFonts w:ascii="Times New Roman" w:hAnsi="Times New Roman"/>
        </w:rPr>
        <w:t>(being</w:t>
      </w:r>
      <w:r w:rsidR="00947172" w:rsidRPr="00D84212">
        <w:rPr>
          <w:rFonts w:ascii="Times New Roman" w:hAnsi="Times New Roman"/>
        </w:rPr>
        <w:t xml:space="preserve"> </w:t>
      </w:r>
      <w:r w:rsidR="00053356" w:rsidRPr="00D84212">
        <w:rPr>
          <w:rFonts w:ascii="Times New Roman" w:hAnsi="Times New Roman"/>
        </w:rPr>
        <w:t>"</w:t>
      </w:r>
      <w:r w:rsidR="00AB0F4F" w:rsidRPr="00D84212">
        <w:rPr>
          <w:rFonts w:ascii="Times New Roman" w:hAnsi="Times New Roman"/>
        </w:rPr>
        <w:t xml:space="preserve">matters of fact upon which </w:t>
      </w:r>
      <w:r w:rsidR="002127AF" w:rsidRPr="00D84212">
        <w:rPr>
          <w:rFonts w:ascii="Times New Roman" w:hAnsi="Times New Roman"/>
        </w:rPr>
        <w:t>... the constit</w:t>
      </w:r>
      <w:r w:rsidR="003D6CE4" w:rsidRPr="00D84212">
        <w:rPr>
          <w:rFonts w:ascii="Times New Roman" w:hAnsi="Times New Roman"/>
        </w:rPr>
        <w:t>ution</w:t>
      </w:r>
      <w:r w:rsidR="000C467E" w:rsidRPr="00D84212">
        <w:rPr>
          <w:rFonts w:ascii="Times New Roman" w:hAnsi="Times New Roman"/>
        </w:rPr>
        <w:t xml:space="preserve">al </w:t>
      </w:r>
      <w:r w:rsidR="003D6CE4" w:rsidRPr="00D84212">
        <w:rPr>
          <w:rFonts w:ascii="Times New Roman" w:hAnsi="Times New Roman"/>
        </w:rPr>
        <w:t xml:space="preserve">validity of some general law </w:t>
      </w:r>
      <w:r w:rsidR="00014FA9" w:rsidRPr="00D84212">
        <w:rPr>
          <w:rFonts w:ascii="Times New Roman" w:hAnsi="Times New Roman"/>
        </w:rPr>
        <w:t>may depend</w:t>
      </w:r>
      <w:r w:rsidR="00D32662" w:rsidRPr="00D84212">
        <w:rPr>
          <w:rFonts w:ascii="Times New Roman" w:hAnsi="Times New Roman"/>
        </w:rPr>
        <w:t>"</w:t>
      </w:r>
      <w:r w:rsidR="004228DE" w:rsidRPr="00D84212">
        <w:rPr>
          <w:rFonts w:ascii="Times New Roman" w:hAnsi="Times New Roman"/>
        </w:rPr>
        <w:t xml:space="preserve"> </w:t>
      </w:r>
      <w:r w:rsidR="00F977BB" w:rsidRPr="00D84212">
        <w:rPr>
          <w:rFonts w:ascii="Times New Roman" w:hAnsi="Times New Roman"/>
        </w:rPr>
        <w:t>and which "can</w:t>
      </w:r>
      <w:r w:rsidR="00507BC6" w:rsidRPr="00D84212">
        <w:rPr>
          <w:rFonts w:ascii="Times New Roman" w:hAnsi="Times New Roman"/>
        </w:rPr>
        <w:t>not and do not form issues</w:t>
      </w:r>
      <w:r w:rsidR="004228DE" w:rsidRPr="00D84212">
        <w:rPr>
          <w:rFonts w:ascii="Times New Roman" w:hAnsi="Times New Roman"/>
        </w:rPr>
        <w:t xml:space="preserve"> </w:t>
      </w:r>
      <w:r w:rsidR="00C46C82" w:rsidRPr="00D84212">
        <w:rPr>
          <w:rFonts w:ascii="Times New Roman" w:hAnsi="Times New Roman"/>
        </w:rPr>
        <w:t>between parties to be tried like the former</w:t>
      </w:r>
      <w:r w:rsidR="00450D05" w:rsidRPr="00D84212">
        <w:rPr>
          <w:rFonts w:ascii="Times New Roman" w:hAnsi="Times New Roman"/>
        </w:rPr>
        <w:t xml:space="preserve"> questions"</w:t>
      </w:r>
      <w:r w:rsidR="004228DE" w:rsidRPr="00D84212">
        <w:rPr>
          <w:rFonts w:ascii="Times New Roman" w:hAnsi="Times New Roman"/>
        </w:rPr>
        <w:t>)</w:t>
      </w:r>
      <w:r w:rsidR="004228DE" w:rsidRPr="00D84212">
        <w:rPr>
          <w:rStyle w:val="FootnoteReference"/>
          <w:rFonts w:ascii="Times New Roman" w:hAnsi="Times New Roman"/>
          <w:sz w:val="24"/>
        </w:rPr>
        <w:footnoteReference w:id="48"/>
      </w:r>
      <w:r w:rsidR="004228DE" w:rsidRPr="00D84212">
        <w:rPr>
          <w:rFonts w:ascii="Times New Roman" w:hAnsi="Times New Roman"/>
        </w:rPr>
        <w:t>.</w:t>
      </w:r>
      <w:r w:rsidR="009A7A21" w:rsidRPr="00D84212">
        <w:rPr>
          <w:rFonts w:ascii="Times New Roman" w:hAnsi="Times New Roman"/>
        </w:rPr>
        <w:t xml:space="preserve"> </w:t>
      </w:r>
      <w:r w:rsidR="00D96D9C" w:rsidRPr="00D84212">
        <w:rPr>
          <w:rFonts w:ascii="Times New Roman" w:hAnsi="Times New Roman"/>
        </w:rPr>
        <w:t>Sometime</w:t>
      </w:r>
      <w:r w:rsidR="00FF28EC" w:rsidRPr="00D84212">
        <w:rPr>
          <w:rFonts w:ascii="Times New Roman" w:hAnsi="Times New Roman"/>
        </w:rPr>
        <w:t>s</w:t>
      </w:r>
      <w:r w:rsidR="00D96D9C" w:rsidRPr="00D84212">
        <w:rPr>
          <w:rFonts w:ascii="Times New Roman" w:hAnsi="Times New Roman"/>
        </w:rPr>
        <w:t xml:space="preserve"> overlooked</w:t>
      </w:r>
      <w:r w:rsidR="007C6DB1" w:rsidRPr="00D84212">
        <w:rPr>
          <w:rFonts w:ascii="Times New Roman" w:hAnsi="Times New Roman"/>
        </w:rPr>
        <w:t xml:space="preserve">, however, </w:t>
      </w:r>
      <w:r w:rsidR="004441C5" w:rsidRPr="00D84212">
        <w:rPr>
          <w:rFonts w:ascii="Times New Roman" w:hAnsi="Times New Roman"/>
        </w:rPr>
        <w:t>has been</w:t>
      </w:r>
      <w:r w:rsidR="007C6DB1" w:rsidRPr="00D84212">
        <w:rPr>
          <w:rFonts w:ascii="Times New Roman" w:hAnsi="Times New Roman"/>
        </w:rPr>
        <w:t xml:space="preserve"> </w:t>
      </w:r>
      <w:r w:rsidR="00FF28EC" w:rsidRPr="00D84212">
        <w:rPr>
          <w:rFonts w:ascii="Times New Roman" w:hAnsi="Times New Roman"/>
        </w:rPr>
        <w:t xml:space="preserve">the need </w:t>
      </w:r>
      <w:r w:rsidR="0084468B" w:rsidRPr="00D84212">
        <w:rPr>
          <w:rFonts w:ascii="Times New Roman" w:hAnsi="Times New Roman"/>
        </w:rPr>
        <w:t xml:space="preserve">for the parties </w:t>
      </w:r>
      <w:r w:rsidR="00FF28EC" w:rsidRPr="00D84212">
        <w:rPr>
          <w:rFonts w:ascii="Times New Roman" w:hAnsi="Times New Roman"/>
        </w:rPr>
        <w:t>to bring</w:t>
      </w:r>
      <w:r w:rsidR="007C6DB1" w:rsidRPr="00D84212">
        <w:rPr>
          <w:rFonts w:ascii="Times New Roman" w:hAnsi="Times New Roman"/>
        </w:rPr>
        <w:t xml:space="preserve"> no less precision </w:t>
      </w:r>
      <w:r w:rsidR="00FD0B4A" w:rsidRPr="00D84212">
        <w:rPr>
          <w:rFonts w:ascii="Times New Roman" w:hAnsi="Times New Roman"/>
        </w:rPr>
        <w:t xml:space="preserve">to </w:t>
      </w:r>
      <w:r w:rsidR="001418E8" w:rsidRPr="00D84212">
        <w:rPr>
          <w:rFonts w:ascii="Times New Roman" w:hAnsi="Times New Roman"/>
        </w:rPr>
        <w:t xml:space="preserve">the framing </w:t>
      </w:r>
      <w:r w:rsidR="00EF50C7" w:rsidRPr="00D84212">
        <w:rPr>
          <w:rFonts w:ascii="Times New Roman" w:hAnsi="Times New Roman"/>
        </w:rPr>
        <w:t xml:space="preserve">of adjudicative facts </w:t>
      </w:r>
      <w:r w:rsidR="009E6E22" w:rsidRPr="00D84212">
        <w:rPr>
          <w:rFonts w:ascii="Times New Roman" w:hAnsi="Times New Roman"/>
        </w:rPr>
        <w:t xml:space="preserve">to be </w:t>
      </w:r>
      <w:r w:rsidR="003B0DD9" w:rsidRPr="00D84212">
        <w:rPr>
          <w:rFonts w:ascii="Times New Roman" w:hAnsi="Times New Roman"/>
        </w:rPr>
        <w:t>state</w:t>
      </w:r>
      <w:r w:rsidR="009E6E22" w:rsidRPr="00D84212">
        <w:rPr>
          <w:rFonts w:ascii="Times New Roman" w:hAnsi="Times New Roman"/>
        </w:rPr>
        <w:t>d</w:t>
      </w:r>
      <w:r w:rsidR="003B0DD9" w:rsidRPr="00D84212">
        <w:rPr>
          <w:rFonts w:ascii="Times New Roman" w:hAnsi="Times New Roman"/>
        </w:rPr>
        <w:t xml:space="preserve"> </w:t>
      </w:r>
      <w:r w:rsidR="00EF50C7" w:rsidRPr="00D84212">
        <w:rPr>
          <w:rFonts w:ascii="Times New Roman" w:hAnsi="Times New Roman"/>
        </w:rPr>
        <w:t>in</w:t>
      </w:r>
      <w:r w:rsidR="001418E8" w:rsidRPr="00D84212">
        <w:rPr>
          <w:rFonts w:ascii="Times New Roman" w:hAnsi="Times New Roman"/>
        </w:rPr>
        <w:t xml:space="preserve"> a special case than is </w:t>
      </w:r>
      <w:r w:rsidR="00EF50C7" w:rsidRPr="00D84212">
        <w:rPr>
          <w:rFonts w:ascii="Times New Roman" w:hAnsi="Times New Roman"/>
        </w:rPr>
        <w:t>necessary</w:t>
      </w:r>
      <w:r w:rsidR="001418E8" w:rsidRPr="00D84212">
        <w:rPr>
          <w:rFonts w:ascii="Times New Roman" w:hAnsi="Times New Roman"/>
        </w:rPr>
        <w:t xml:space="preserve"> </w:t>
      </w:r>
      <w:r w:rsidR="008C6FCE" w:rsidRPr="00D84212">
        <w:rPr>
          <w:rFonts w:ascii="Times New Roman" w:hAnsi="Times New Roman"/>
        </w:rPr>
        <w:t>to be brought to</w:t>
      </w:r>
      <w:r w:rsidR="001418E8" w:rsidRPr="00D84212">
        <w:rPr>
          <w:rFonts w:ascii="Times New Roman" w:hAnsi="Times New Roman"/>
        </w:rPr>
        <w:t xml:space="preserve"> the framing </w:t>
      </w:r>
      <w:r w:rsidR="0007060A" w:rsidRPr="00D84212">
        <w:rPr>
          <w:rFonts w:ascii="Times New Roman" w:hAnsi="Times New Roman"/>
        </w:rPr>
        <w:t>of adjudicative facts</w:t>
      </w:r>
      <w:r w:rsidR="00B30EA4" w:rsidRPr="00D84212">
        <w:rPr>
          <w:rFonts w:ascii="Times New Roman" w:hAnsi="Times New Roman"/>
        </w:rPr>
        <w:t xml:space="preserve"> to be alleged</w:t>
      </w:r>
      <w:r w:rsidR="0007060A" w:rsidRPr="00D84212">
        <w:rPr>
          <w:rFonts w:ascii="Times New Roman" w:hAnsi="Times New Roman"/>
        </w:rPr>
        <w:t xml:space="preserve"> in</w:t>
      </w:r>
      <w:r w:rsidR="001418E8" w:rsidRPr="00D84212">
        <w:rPr>
          <w:rFonts w:ascii="Times New Roman" w:hAnsi="Times New Roman"/>
        </w:rPr>
        <w:t xml:space="preserve"> a </w:t>
      </w:r>
      <w:r w:rsidR="007852A4" w:rsidRPr="00D84212">
        <w:rPr>
          <w:rFonts w:ascii="Times New Roman" w:hAnsi="Times New Roman"/>
        </w:rPr>
        <w:t>pleading that is appropriate to be the subject of a demurrer.</w:t>
      </w:r>
    </w:p>
    <w:p w14:paraId="018D9C2F" w14:textId="05242A34" w:rsidR="00F90600" w:rsidRPr="00D84212" w:rsidRDefault="00AA6189"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262751" w:rsidRPr="00D84212">
        <w:rPr>
          <w:rFonts w:ascii="Times New Roman" w:hAnsi="Times New Roman"/>
        </w:rPr>
        <w:t>M</w:t>
      </w:r>
      <w:r w:rsidR="009B7C08" w:rsidRPr="00D84212">
        <w:rPr>
          <w:rFonts w:ascii="Times New Roman" w:hAnsi="Times New Roman"/>
        </w:rPr>
        <w:t>ore than once</w:t>
      </w:r>
      <w:r w:rsidRPr="00D84212">
        <w:rPr>
          <w:rFonts w:ascii="Times New Roman" w:hAnsi="Times New Roman"/>
        </w:rPr>
        <w:t xml:space="preserve"> in recent years</w:t>
      </w:r>
      <w:r w:rsidR="00BB1F88" w:rsidRPr="00D84212">
        <w:rPr>
          <w:rFonts w:ascii="Times New Roman" w:hAnsi="Times New Roman"/>
        </w:rPr>
        <w:t xml:space="preserve">, </w:t>
      </w:r>
      <w:r w:rsidR="00AC7D1A" w:rsidRPr="00D84212">
        <w:rPr>
          <w:rFonts w:ascii="Times New Roman" w:hAnsi="Times New Roman"/>
        </w:rPr>
        <w:t xml:space="preserve">the </w:t>
      </w:r>
      <w:r w:rsidR="008F3611" w:rsidRPr="00D84212">
        <w:rPr>
          <w:rFonts w:ascii="Times New Roman" w:hAnsi="Times New Roman"/>
        </w:rPr>
        <w:t>Full Court</w:t>
      </w:r>
      <w:r w:rsidR="00AD20D2" w:rsidRPr="00D84212">
        <w:rPr>
          <w:rFonts w:ascii="Times New Roman" w:hAnsi="Times New Roman"/>
        </w:rPr>
        <w:t xml:space="preserve"> </w:t>
      </w:r>
      <w:r w:rsidR="003058E4" w:rsidRPr="00D84212">
        <w:rPr>
          <w:rFonts w:ascii="Times New Roman" w:hAnsi="Times New Roman"/>
        </w:rPr>
        <w:t xml:space="preserve">giving judgment on a special case </w:t>
      </w:r>
      <w:r w:rsidR="008F3611" w:rsidRPr="00D84212">
        <w:rPr>
          <w:rFonts w:ascii="Times New Roman" w:hAnsi="Times New Roman"/>
        </w:rPr>
        <w:t>has had</w:t>
      </w:r>
      <w:r w:rsidR="00A81158" w:rsidRPr="00D84212">
        <w:rPr>
          <w:rFonts w:ascii="Times New Roman" w:hAnsi="Times New Roman"/>
        </w:rPr>
        <w:t xml:space="preserve"> occasion to remind parties that </w:t>
      </w:r>
      <w:r w:rsidR="006C25DF" w:rsidRPr="00D84212">
        <w:rPr>
          <w:rFonts w:ascii="Times New Roman" w:hAnsi="Times New Roman"/>
        </w:rPr>
        <w:t>they</w:t>
      </w:r>
      <w:r w:rsidR="00884375" w:rsidRPr="00D84212">
        <w:rPr>
          <w:rFonts w:ascii="Times New Roman" w:hAnsi="Times New Roman"/>
        </w:rPr>
        <w:t xml:space="preserve"> </w:t>
      </w:r>
      <w:r w:rsidR="00F25889" w:rsidRPr="00D84212">
        <w:rPr>
          <w:rFonts w:ascii="Times New Roman" w:hAnsi="Times New Roman"/>
        </w:rPr>
        <w:t xml:space="preserve">have no entitlement to expect </w:t>
      </w:r>
      <w:r w:rsidR="00984FA3" w:rsidRPr="00D84212">
        <w:rPr>
          <w:rFonts w:ascii="Times New Roman" w:hAnsi="Times New Roman"/>
        </w:rPr>
        <w:t>an</w:t>
      </w:r>
      <w:r w:rsidR="00534DFC" w:rsidRPr="00D84212">
        <w:rPr>
          <w:rFonts w:ascii="Times New Roman" w:hAnsi="Times New Roman"/>
        </w:rPr>
        <w:t xml:space="preserve"> </w:t>
      </w:r>
      <w:r w:rsidR="00534DFC" w:rsidRPr="00D84212">
        <w:rPr>
          <w:rFonts w:ascii="Times New Roman" w:hAnsi="Times New Roman"/>
        </w:rPr>
        <w:lastRenderedPageBreak/>
        <w:t>answer</w:t>
      </w:r>
      <w:r w:rsidR="006C25DF" w:rsidRPr="00D84212">
        <w:rPr>
          <w:rFonts w:ascii="Times New Roman" w:hAnsi="Times New Roman"/>
        </w:rPr>
        <w:t xml:space="preserve"> to a question of law </w:t>
      </w:r>
      <w:r w:rsidR="00BF6011" w:rsidRPr="00D84212">
        <w:rPr>
          <w:rFonts w:ascii="Times New Roman" w:hAnsi="Times New Roman"/>
        </w:rPr>
        <w:t xml:space="preserve">they have agreed in </w:t>
      </w:r>
      <w:r w:rsidR="006C25DF" w:rsidRPr="00D84212">
        <w:rPr>
          <w:rFonts w:ascii="Times New Roman" w:hAnsi="Times New Roman"/>
        </w:rPr>
        <w:t>stat</w:t>
      </w:r>
      <w:r w:rsidR="00BF6011" w:rsidRPr="00D84212">
        <w:rPr>
          <w:rFonts w:ascii="Times New Roman" w:hAnsi="Times New Roman"/>
        </w:rPr>
        <w:t>ing</w:t>
      </w:r>
      <w:r w:rsidR="006C25DF" w:rsidRPr="00D84212">
        <w:rPr>
          <w:rFonts w:ascii="Times New Roman" w:hAnsi="Times New Roman"/>
        </w:rPr>
        <w:t xml:space="preserve"> in a special case</w:t>
      </w:r>
      <w:r w:rsidR="006C60DC" w:rsidRPr="00D84212">
        <w:rPr>
          <w:rFonts w:ascii="Times New Roman" w:hAnsi="Times New Roman"/>
        </w:rPr>
        <w:t xml:space="preserve"> </w:t>
      </w:r>
      <w:r w:rsidR="00907FAA" w:rsidRPr="00D84212">
        <w:rPr>
          <w:rFonts w:ascii="Times New Roman" w:hAnsi="Times New Roman"/>
        </w:rPr>
        <w:t xml:space="preserve">unless </w:t>
      </w:r>
      <w:r w:rsidR="00441335" w:rsidRPr="00D84212">
        <w:rPr>
          <w:rFonts w:ascii="Times New Roman" w:hAnsi="Times New Roman"/>
        </w:rPr>
        <w:t>the Full Court</w:t>
      </w:r>
      <w:r w:rsidR="00907FAA" w:rsidRPr="00D84212">
        <w:rPr>
          <w:rFonts w:ascii="Times New Roman" w:hAnsi="Times New Roman"/>
        </w:rPr>
        <w:t xml:space="preserve"> </w:t>
      </w:r>
      <w:r w:rsidR="00322CCF" w:rsidRPr="00D84212">
        <w:rPr>
          <w:rFonts w:ascii="Times New Roman" w:hAnsi="Times New Roman"/>
        </w:rPr>
        <w:t>can be</w:t>
      </w:r>
      <w:r w:rsidR="00907FAA" w:rsidRPr="00D84212">
        <w:rPr>
          <w:rFonts w:ascii="Times New Roman" w:hAnsi="Times New Roman"/>
        </w:rPr>
        <w:t xml:space="preserve"> satisfied </w:t>
      </w:r>
      <w:r w:rsidR="00322CCF" w:rsidRPr="00D84212">
        <w:rPr>
          <w:rFonts w:ascii="Times New Roman" w:hAnsi="Times New Roman"/>
        </w:rPr>
        <w:t xml:space="preserve">by </w:t>
      </w:r>
      <w:r w:rsidR="00B30EA4" w:rsidRPr="00D84212">
        <w:rPr>
          <w:rFonts w:ascii="Times New Roman" w:hAnsi="Times New Roman"/>
        </w:rPr>
        <w:t xml:space="preserve">reference to </w:t>
      </w:r>
      <w:r w:rsidR="00322CCF" w:rsidRPr="00D84212">
        <w:rPr>
          <w:rFonts w:ascii="Times New Roman" w:hAnsi="Times New Roman"/>
        </w:rPr>
        <w:t xml:space="preserve">the facts and documents </w:t>
      </w:r>
      <w:r w:rsidR="00BF6011" w:rsidRPr="00D84212">
        <w:rPr>
          <w:rFonts w:ascii="Times New Roman" w:hAnsi="Times New Roman"/>
        </w:rPr>
        <w:t xml:space="preserve">they have </w:t>
      </w:r>
      <w:r w:rsidR="00C323CB" w:rsidRPr="00D84212">
        <w:rPr>
          <w:rFonts w:ascii="Times New Roman" w:hAnsi="Times New Roman"/>
        </w:rPr>
        <w:t xml:space="preserve">agreed in the special case </w:t>
      </w:r>
      <w:r w:rsidR="00907FAA" w:rsidRPr="00D84212">
        <w:rPr>
          <w:rFonts w:ascii="Times New Roman" w:hAnsi="Times New Roman"/>
        </w:rPr>
        <w:t xml:space="preserve">that "there exists </w:t>
      </w:r>
      <w:r w:rsidR="00146A69" w:rsidRPr="00D84212">
        <w:rPr>
          <w:rFonts w:ascii="Times New Roman" w:hAnsi="Times New Roman"/>
        </w:rPr>
        <w:t xml:space="preserve">a state of facts which makes it necessary to decide </w:t>
      </w:r>
      <w:r w:rsidR="00EF5924" w:rsidRPr="00D84212">
        <w:rPr>
          <w:rFonts w:ascii="Times New Roman" w:hAnsi="Times New Roman"/>
        </w:rPr>
        <w:t>[the]</w:t>
      </w:r>
      <w:r w:rsidR="00146A69" w:rsidRPr="00D84212">
        <w:rPr>
          <w:rFonts w:ascii="Times New Roman" w:hAnsi="Times New Roman"/>
        </w:rPr>
        <w:t xml:space="preserve"> question </w:t>
      </w:r>
      <w:r w:rsidR="00547DC2" w:rsidRPr="00D84212">
        <w:rPr>
          <w:rFonts w:ascii="Times New Roman" w:hAnsi="Times New Roman"/>
        </w:rPr>
        <w:t>in order to do justice</w:t>
      </w:r>
      <w:r w:rsidR="004A1693" w:rsidRPr="00D84212">
        <w:rPr>
          <w:rFonts w:ascii="Times New Roman" w:hAnsi="Times New Roman"/>
        </w:rPr>
        <w:t xml:space="preserve"> in the given case </w:t>
      </w:r>
      <w:r w:rsidR="001D2455" w:rsidRPr="00D84212">
        <w:rPr>
          <w:rFonts w:ascii="Times New Roman" w:hAnsi="Times New Roman"/>
        </w:rPr>
        <w:t xml:space="preserve">and </w:t>
      </w:r>
      <w:r w:rsidR="003F4A0A" w:rsidRPr="00D84212">
        <w:rPr>
          <w:rFonts w:ascii="Times New Roman" w:hAnsi="Times New Roman"/>
        </w:rPr>
        <w:t xml:space="preserve">to </w:t>
      </w:r>
      <w:r w:rsidR="001D2455" w:rsidRPr="00D84212">
        <w:rPr>
          <w:rFonts w:ascii="Times New Roman" w:hAnsi="Times New Roman"/>
        </w:rPr>
        <w:t>determine the rights</w:t>
      </w:r>
      <w:r w:rsidR="003F4A0A" w:rsidRPr="00D84212">
        <w:rPr>
          <w:rFonts w:ascii="Times New Roman" w:hAnsi="Times New Roman"/>
        </w:rPr>
        <w:t xml:space="preserve"> of </w:t>
      </w:r>
      <w:r w:rsidR="007F0505" w:rsidRPr="00D84212">
        <w:rPr>
          <w:rFonts w:ascii="Times New Roman" w:hAnsi="Times New Roman"/>
        </w:rPr>
        <w:t xml:space="preserve">the </w:t>
      </w:r>
      <w:r w:rsidR="003F4A0A" w:rsidRPr="00D84212">
        <w:rPr>
          <w:rFonts w:ascii="Times New Roman" w:hAnsi="Times New Roman"/>
        </w:rPr>
        <w:t>parties</w:t>
      </w:r>
      <w:r w:rsidR="00D27B60" w:rsidRPr="00D84212">
        <w:rPr>
          <w:rFonts w:ascii="Times New Roman" w:hAnsi="Times New Roman"/>
        </w:rPr>
        <w:t>"</w:t>
      </w:r>
      <w:r w:rsidR="00D27B60" w:rsidRPr="00D84212">
        <w:rPr>
          <w:rStyle w:val="FootnoteReference"/>
          <w:rFonts w:ascii="Times New Roman" w:hAnsi="Times New Roman"/>
          <w:sz w:val="24"/>
        </w:rPr>
        <w:footnoteReference w:id="49"/>
      </w:r>
      <w:r w:rsidR="00662B95" w:rsidRPr="00D84212">
        <w:rPr>
          <w:rFonts w:ascii="Times New Roman" w:hAnsi="Times New Roman"/>
        </w:rPr>
        <w:t>.</w:t>
      </w:r>
      <w:r w:rsidR="00AF5319" w:rsidRPr="00D84212">
        <w:rPr>
          <w:rFonts w:ascii="Times New Roman" w:hAnsi="Times New Roman"/>
        </w:rPr>
        <w:t xml:space="preserve"> </w:t>
      </w:r>
    </w:p>
    <w:p w14:paraId="5466420F" w14:textId="2DD285CA" w:rsidR="008F4163" w:rsidRPr="00D84212" w:rsidRDefault="00B74444"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That </w:t>
      </w:r>
      <w:r w:rsidR="0010433C" w:rsidRPr="00D84212">
        <w:rPr>
          <w:rFonts w:ascii="Times New Roman" w:hAnsi="Times New Roman"/>
        </w:rPr>
        <w:t xml:space="preserve">cautious and restrained </w:t>
      </w:r>
      <w:r w:rsidRPr="00D84212">
        <w:rPr>
          <w:rFonts w:ascii="Times New Roman" w:hAnsi="Times New Roman"/>
        </w:rPr>
        <w:t xml:space="preserve">approach to </w:t>
      </w:r>
      <w:r w:rsidR="00B4780B" w:rsidRPr="00D84212">
        <w:rPr>
          <w:rFonts w:ascii="Times New Roman" w:hAnsi="Times New Roman"/>
        </w:rPr>
        <w:t xml:space="preserve">answering questions </w:t>
      </w:r>
      <w:r w:rsidR="0065569C" w:rsidRPr="00D84212">
        <w:rPr>
          <w:rFonts w:ascii="Times New Roman" w:hAnsi="Times New Roman"/>
        </w:rPr>
        <w:t>agreed</w:t>
      </w:r>
      <w:r w:rsidR="002B2A2C" w:rsidRPr="00D84212">
        <w:rPr>
          <w:rFonts w:ascii="Times New Roman" w:hAnsi="Times New Roman"/>
        </w:rPr>
        <w:t xml:space="preserve"> by the parties in a special case</w:t>
      </w:r>
      <w:r w:rsidR="00D80D8D" w:rsidRPr="00D84212">
        <w:rPr>
          <w:rFonts w:ascii="Times New Roman" w:hAnsi="Times New Roman"/>
        </w:rPr>
        <w:t xml:space="preserve"> </w:t>
      </w:r>
      <w:r w:rsidR="0047391C" w:rsidRPr="00D84212">
        <w:rPr>
          <w:rFonts w:ascii="Times New Roman" w:hAnsi="Times New Roman"/>
        </w:rPr>
        <w:t xml:space="preserve">is a manifestation of a more general </w:t>
      </w:r>
      <w:r w:rsidR="001767D5" w:rsidRPr="00D84212">
        <w:rPr>
          <w:rFonts w:ascii="Times New Roman" w:hAnsi="Times New Roman"/>
        </w:rPr>
        <w:t xml:space="preserve">prudential </w:t>
      </w:r>
      <w:r w:rsidR="00E82F94" w:rsidRPr="00D84212">
        <w:rPr>
          <w:rFonts w:ascii="Times New Roman" w:hAnsi="Times New Roman"/>
        </w:rPr>
        <w:t>approach</w:t>
      </w:r>
      <w:r w:rsidR="00730328" w:rsidRPr="00D84212">
        <w:rPr>
          <w:rFonts w:ascii="Times New Roman" w:hAnsi="Times New Roman"/>
        </w:rPr>
        <w:t xml:space="preserve"> </w:t>
      </w:r>
      <w:r w:rsidR="003424B7" w:rsidRPr="00D84212">
        <w:rPr>
          <w:rFonts w:ascii="Times New Roman" w:hAnsi="Times New Roman"/>
        </w:rPr>
        <w:t xml:space="preserve">to </w:t>
      </w:r>
      <w:r w:rsidR="00730328" w:rsidRPr="00D84212">
        <w:rPr>
          <w:rFonts w:ascii="Times New Roman" w:hAnsi="Times New Roman"/>
        </w:rPr>
        <w:t>resolving questions of constitutional validity</w:t>
      </w:r>
      <w:r w:rsidR="0047391C" w:rsidRPr="00D84212">
        <w:rPr>
          <w:rFonts w:ascii="Times New Roman" w:hAnsi="Times New Roman"/>
        </w:rPr>
        <w:t xml:space="preserve"> </w:t>
      </w:r>
      <w:r w:rsidR="00125AE7" w:rsidRPr="00D84212">
        <w:rPr>
          <w:rFonts w:ascii="Times New Roman" w:hAnsi="Times New Roman"/>
        </w:rPr>
        <w:t>"</w:t>
      </w:r>
      <w:r w:rsidR="00410233" w:rsidRPr="00D84212">
        <w:rPr>
          <w:rFonts w:ascii="Times New Roman" w:hAnsi="Times New Roman"/>
        </w:rPr>
        <w:t>founded on the s</w:t>
      </w:r>
      <w:r w:rsidR="00465A41" w:rsidRPr="00D84212">
        <w:rPr>
          <w:rFonts w:ascii="Times New Roman" w:hAnsi="Times New Roman"/>
        </w:rPr>
        <w:t xml:space="preserve">ame </w:t>
      </w:r>
      <w:r w:rsidR="00AC71B5" w:rsidRPr="00D84212">
        <w:rPr>
          <w:rFonts w:ascii="Times New Roman" w:hAnsi="Times New Roman"/>
        </w:rPr>
        <w:t>basal understanding</w:t>
      </w:r>
      <w:r w:rsidR="00E8721A" w:rsidRPr="00D84212">
        <w:rPr>
          <w:rFonts w:ascii="Times New Roman" w:hAnsi="Times New Roman"/>
        </w:rPr>
        <w:t xml:space="preserve"> of the nature of the </w:t>
      </w:r>
      <w:r w:rsidR="00B96C46" w:rsidRPr="00D84212">
        <w:rPr>
          <w:rFonts w:ascii="Times New Roman" w:hAnsi="Times New Roman"/>
        </w:rPr>
        <w:t>judicial function as that which</w:t>
      </w:r>
      <w:r w:rsidR="00D50563" w:rsidRPr="00D84212">
        <w:rPr>
          <w:rFonts w:ascii="Times New Roman" w:hAnsi="Times New Roman"/>
        </w:rPr>
        <w:t xml:space="preserve"> has informed</w:t>
      </w:r>
      <w:r w:rsidR="009336AD" w:rsidRPr="00D84212">
        <w:rPr>
          <w:rFonts w:ascii="Times New Roman" w:hAnsi="Times New Roman"/>
        </w:rPr>
        <w:t xml:space="preserve"> the doctrine that the </w:t>
      </w:r>
      <w:r w:rsidR="008F7464" w:rsidRPr="00D84212">
        <w:rPr>
          <w:rFonts w:ascii="Times New Roman" w:hAnsi="Times New Roman"/>
        </w:rPr>
        <w:t>High Court lacks original or appellate jurisdiction</w:t>
      </w:r>
      <w:r w:rsidR="009D79CC" w:rsidRPr="00D84212">
        <w:rPr>
          <w:rFonts w:ascii="Times New Roman" w:hAnsi="Times New Roman"/>
        </w:rPr>
        <w:t xml:space="preserve"> to answer any question </w:t>
      </w:r>
      <w:r w:rsidR="00660FFB" w:rsidRPr="00D84212">
        <w:rPr>
          <w:rFonts w:ascii="Times New Roman" w:hAnsi="Times New Roman"/>
        </w:rPr>
        <w:t>of law (including but not confined</w:t>
      </w:r>
      <w:r w:rsidR="00240640" w:rsidRPr="00D84212">
        <w:rPr>
          <w:rFonts w:ascii="Times New Roman" w:hAnsi="Times New Roman"/>
        </w:rPr>
        <w:t xml:space="preserve"> to a question of constitution</w:t>
      </w:r>
      <w:r w:rsidR="00B75320" w:rsidRPr="00D84212">
        <w:rPr>
          <w:rFonts w:ascii="Times New Roman" w:hAnsi="Times New Roman"/>
        </w:rPr>
        <w:t>al law) if that question</w:t>
      </w:r>
      <w:r w:rsidR="00240640" w:rsidRPr="00D84212">
        <w:rPr>
          <w:rFonts w:ascii="Times New Roman" w:hAnsi="Times New Roman"/>
        </w:rPr>
        <w:t xml:space="preserve"> </w:t>
      </w:r>
      <w:r w:rsidR="00B979FE" w:rsidRPr="00D84212">
        <w:rPr>
          <w:rFonts w:ascii="Times New Roman" w:hAnsi="Times New Roman"/>
        </w:rPr>
        <w:t xml:space="preserve">is divorced </w:t>
      </w:r>
      <w:r w:rsidR="000543CC" w:rsidRPr="00D84212">
        <w:rPr>
          <w:rFonts w:ascii="Times New Roman" w:hAnsi="Times New Roman"/>
        </w:rPr>
        <w:t>from the administration of the law</w:t>
      </w:r>
      <w:r w:rsidR="009904AA" w:rsidRPr="00D84212">
        <w:rPr>
          <w:rFonts w:ascii="Times New Roman" w:hAnsi="Times New Roman"/>
        </w:rPr>
        <w:t>"</w:t>
      </w:r>
      <w:r w:rsidR="00A736F3" w:rsidRPr="00D84212">
        <w:rPr>
          <w:rStyle w:val="FootnoteReference"/>
          <w:rFonts w:ascii="Times New Roman" w:hAnsi="Times New Roman"/>
          <w:sz w:val="24"/>
        </w:rPr>
        <w:footnoteReference w:id="50"/>
      </w:r>
      <w:r w:rsidR="0040799D" w:rsidRPr="00D84212">
        <w:rPr>
          <w:rFonts w:ascii="Times New Roman" w:hAnsi="Times New Roman"/>
        </w:rPr>
        <w:t xml:space="preserve">. </w:t>
      </w:r>
      <w:r w:rsidR="0005239B" w:rsidRPr="00D84212">
        <w:rPr>
          <w:rFonts w:ascii="Times New Roman" w:hAnsi="Times New Roman"/>
        </w:rPr>
        <w:t>Prudential considerations</w:t>
      </w:r>
      <w:r w:rsidR="00D13B14" w:rsidRPr="00D84212">
        <w:rPr>
          <w:rFonts w:ascii="Times New Roman" w:hAnsi="Times New Roman"/>
        </w:rPr>
        <w:t xml:space="preserve"> supporting </w:t>
      </w:r>
      <w:r w:rsidR="00511DDD" w:rsidRPr="00D84212">
        <w:rPr>
          <w:rFonts w:ascii="Times New Roman" w:hAnsi="Times New Roman"/>
        </w:rPr>
        <w:t>the approach</w:t>
      </w:r>
      <w:r w:rsidR="00535ECA" w:rsidRPr="00D84212">
        <w:rPr>
          <w:rFonts w:ascii="Times New Roman" w:hAnsi="Times New Roman"/>
        </w:rPr>
        <w:t xml:space="preserve"> have been identified</w:t>
      </w:r>
      <w:r w:rsidR="005A6125" w:rsidRPr="00D84212">
        <w:rPr>
          <w:rFonts w:ascii="Times New Roman" w:hAnsi="Times New Roman"/>
        </w:rPr>
        <w:t xml:space="preserve"> to include </w:t>
      </w:r>
      <w:r w:rsidR="00B9100C" w:rsidRPr="00D84212">
        <w:rPr>
          <w:rFonts w:ascii="Times New Roman" w:hAnsi="Times New Roman"/>
        </w:rPr>
        <w:t>"</w:t>
      </w:r>
      <w:r w:rsidR="005A6125" w:rsidRPr="00D84212">
        <w:rPr>
          <w:rFonts w:ascii="Times New Roman" w:hAnsi="Times New Roman"/>
        </w:rPr>
        <w:t xml:space="preserve">avoiding the formulation of a rule of constitutional </w:t>
      </w:r>
      <w:r w:rsidR="00794FD9" w:rsidRPr="00D84212">
        <w:rPr>
          <w:rFonts w:ascii="Times New Roman" w:hAnsi="Times New Roman"/>
        </w:rPr>
        <w:t xml:space="preserve">law broader </w:t>
      </w:r>
      <w:r w:rsidR="00E05EE8" w:rsidRPr="00D84212">
        <w:rPr>
          <w:rFonts w:ascii="Times New Roman" w:hAnsi="Times New Roman"/>
        </w:rPr>
        <w:t>than</w:t>
      </w:r>
      <w:r w:rsidR="00FE4AFF" w:rsidRPr="00D84212">
        <w:rPr>
          <w:rFonts w:ascii="Times New Roman" w:hAnsi="Times New Roman"/>
        </w:rPr>
        <w:t xml:space="preserve"> </w:t>
      </w:r>
      <w:r w:rsidR="00794FD9" w:rsidRPr="00D84212">
        <w:rPr>
          <w:rFonts w:ascii="Times New Roman" w:hAnsi="Times New Roman"/>
        </w:rPr>
        <w:t>required</w:t>
      </w:r>
      <w:r w:rsidR="00534510" w:rsidRPr="00D84212">
        <w:rPr>
          <w:rFonts w:ascii="Times New Roman" w:hAnsi="Times New Roman"/>
        </w:rPr>
        <w:t xml:space="preserve"> by the precise facts</w:t>
      </w:r>
      <w:r w:rsidR="00DD5B33" w:rsidRPr="00D84212">
        <w:rPr>
          <w:rFonts w:ascii="Times New Roman" w:hAnsi="Times New Roman"/>
        </w:rPr>
        <w:t xml:space="preserve"> to which it is to be applied</w:t>
      </w:r>
      <w:r w:rsidR="009F1F1E" w:rsidRPr="00D84212">
        <w:rPr>
          <w:rFonts w:ascii="Times New Roman" w:hAnsi="Times New Roman"/>
        </w:rPr>
        <w:t>"</w:t>
      </w:r>
      <w:r w:rsidR="00112794" w:rsidRPr="00D84212">
        <w:rPr>
          <w:rFonts w:ascii="Times New Roman" w:hAnsi="Times New Roman"/>
        </w:rPr>
        <w:t xml:space="preserve"> </w:t>
      </w:r>
      <w:r w:rsidR="009F1F1E" w:rsidRPr="00D84212">
        <w:rPr>
          <w:rFonts w:ascii="Times New Roman" w:hAnsi="Times New Roman"/>
        </w:rPr>
        <w:t>and "</w:t>
      </w:r>
      <w:r w:rsidR="00112794" w:rsidRPr="00D84212">
        <w:rPr>
          <w:rFonts w:ascii="Times New Roman" w:hAnsi="Times New Roman"/>
        </w:rPr>
        <w:t>avoiding the risk</w:t>
      </w:r>
      <w:r w:rsidR="00C00CD3" w:rsidRPr="00D84212">
        <w:rPr>
          <w:rFonts w:ascii="Times New Roman" w:hAnsi="Times New Roman"/>
        </w:rPr>
        <w:t xml:space="preserve"> of premature interpretation</w:t>
      </w:r>
      <w:r w:rsidR="00BA79EC" w:rsidRPr="00D84212">
        <w:rPr>
          <w:rFonts w:ascii="Times New Roman" w:hAnsi="Times New Roman"/>
        </w:rPr>
        <w:t xml:space="preserve"> of statutes on the basis of inadequate</w:t>
      </w:r>
      <w:r w:rsidR="00CE40E3" w:rsidRPr="00D84212">
        <w:rPr>
          <w:rFonts w:ascii="Times New Roman" w:hAnsi="Times New Roman"/>
        </w:rPr>
        <w:t xml:space="preserve"> appreciation of their practical operation</w:t>
      </w:r>
      <w:r w:rsidR="00F2109B" w:rsidRPr="00D84212">
        <w:rPr>
          <w:rFonts w:ascii="Times New Roman" w:hAnsi="Times New Roman"/>
        </w:rPr>
        <w:t>"</w:t>
      </w:r>
      <w:r w:rsidR="00C71D76" w:rsidRPr="00D84212">
        <w:rPr>
          <w:rStyle w:val="FootnoteReference"/>
          <w:rFonts w:ascii="Times New Roman" w:hAnsi="Times New Roman"/>
          <w:sz w:val="24"/>
        </w:rPr>
        <w:footnoteReference w:id="51"/>
      </w:r>
      <w:r w:rsidR="00C71D76" w:rsidRPr="00D84212">
        <w:rPr>
          <w:rFonts w:ascii="Times New Roman" w:hAnsi="Times New Roman"/>
        </w:rPr>
        <w:t>.</w:t>
      </w:r>
    </w:p>
    <w:p w14:paraId="4EC16330" w14:textId="4D5904E5" w:rsidR="00B74444" w:rsidRPr="00D84212" w:rsidRDefault="008F416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390927" w:rsidRPr="00D84212">
        <w:rPr>
          <w:rFonts w:ascii="Times New Roman" w:hAnsi="Times New Roman"/>
        </w:rPr>
        <w:t xml:space="preserve">Underlying </w:t>
      </w:r>
      <w:r w:rsidR="000E4DB4" w:rsidRPr="00D84212">
        <w:rPr>
          <w:rFonts w:ascii="Times New Roman" w:hAnsi="Times New Roman"/>
        </w:rPr>
        <w:t xml:space="preserve">the </w:t>
      </w:r>
      <w:r w:rsidR="00AD46E2" w:rsidRPr="00D84212">
        <w:rPr>
          <w:rFonts w:ascii="Times New Roman" w:hAnsi="Times New Roman"/>
        </w:rPr>
        <w:t xml:space="preserve">prudential </w:t>
      </w:r>
      <w:r w:rsidR="000E4DB4" w:rsidRPr="00D84212">
        <w:rPr>
          <w:rFonts w:ascii="Times New Roman" w:hAnsi="Times New Roman"/>
        </w:rPr>
        <w:t>approach</w:t>
      </w:r>
      <w:r w:rsidR="00390927" w:rsidRPr="00D84212">
        <w:rPr>
          <w:rFonts w:ascii="Times New Roman" w:hAnsi="Times New Roman"/>
        </w:rPr>
        <w:t xml:space="preserve"> is recognition that the function performed by</w:t>
      </w:r>
      <w:r w:rsidR="0007241E" w:rsidRPr="00D84212">
        <w:rPr>
          <w:rFonts w:ascii="Times New Roman" w:hAnsi="Times New Roman"/>
        </w:rPr>
        <w:t xml:space="preserve"> </w:t>
      </w:r>
      <w:r w:rsidR="00390927" w:rsidRPr="00D84212">
        <w:rPr>
          <w:rFonts w:ascii="Times New Roman" w:hAnsi="Times New Roman"/>
        </w:rPr>
        <w:t>the Full Court</w:t>
      </w:r>
      <w:r w:rsidR="0007241E" w:rsidRPr="00D84212">
        <w:rPr>
          <w:rFonts w:ascii="Times New Roman" w:hAnsi="Times New Roman"/>
        </w:rPr>
        <w:t xml:space="preserve"> </w:t>
      </w:r>
      <w:r w:rsidR="00390927" w:rsidRPr="00D84212">
        <w:rPr>
          <w:rFonts w:ascii="Times New Roman" w:hAnsi="Times New Roman"/>
        </w:rPr>
        <w:t>in answering</w:t>
      </w:r>
      <w:r w:rsidR="0007241E" w:rsidRPr="00D84212">
        <w:rPr>
          <w:rFonts w:ascii="Times New Roman" w:hAnsi="Times New Roman"/>
        </w:rPr>
        <w:t xml:space="preserve"> a question of law stated for its opinion is </w:t>
      </w:r>
      <w:r w:rsidR="00BE1CE0" w:rsidRPr="00D84212">
        <w:rPr>
          <w:rFonts w:ascii="Times New Roman" w:hAnsi="Times New Roman"/>
        </w:rPr>
        <w:t xml:space="preserve">not advisory but </w:t>
      </w:r>
      <w:r w:rsidR="0007241E" w:rsidRPr="00D84212">
        <w:rPr>
          <w:rFonts w:ascii="Times New Roman" w:hAnsi="Times New Roman"/>
        </w:rPr>
        <w:t>adjudicative</w:t>
      </w:r>
      <w:r w:rsidR="00F86D17" w:rsidRPr="00D84212">
        <w:rPr>
          <w:rFonts w:ascii="Times New Roman" w:hAnsi="Times New Roman"/>
        </w:rPr>
        <w:t xml:space="preserve">. Underlying it also is </w:t>
      </w:r>
      <w:r w:rsidR="00E14DA9" w:rsidRPr="00D84212">
        <w:rPr>
          <w:rFonts w:ascii="Times New Roman" w:hAnsi="Times New Roman"/>
        </w:rPr>
        <w:t xml:space="preserve">recognition </w:t>
      </w:r>
      <w:r w:rsidR="00597B82" w:rsidRPr="00D84212">
        <w:rPr>
          <w:rFonts w:ascii="Times New Roman" w:hAnsi="Times New Roman"/>
        </w:rPr>
        <w:t xml:space="preserve">that performance of </w:t>
      </w:r>
      <w:r w:rsidR="002A2D54" w:rsidRPr="00D84212">
        <w:rPr>
          <w:rFonts w:ascii="Times New Roman" w:hAnsi="Times New Roman"/>
        </w:rPr>
        <w:t>an</w:t>
      </w:r>
      <w:r w:rsidR="00F86D17" w:rsidRPr="00D84212">
        <w:rPr>
          <w:rFonts w:ascii="Times New Roman" w:hAnsi="Times New Roman"/>
        </w:rPr>
        <w:t xml:space="preserve"> adjudicative</w:t>
      </w:r>
      <w:r w:rsidR="00597B82" w:rsidRPr="00D84212">
        <w:rPr>
          <w:rFonts w:ascii="Times New Roman" w:hAnsi="Times New Roman"/>
        </w:rPr>
        <w:t xml:space="preserve"> function </w:t>
      </w:r>
      <w:r w:rsidR="008F0F47" w:rsidRPr="00D84212">
        <w:rPr>
          <w:rFonts w:ascii="Times New Roman" w:hAnsi="Times New Roman"/>
        </w:rPr>
        <w:t xml:space="preserve">in an adversary setting </w:t>
      </w:r>
      <w:r w:rsidR="0000653D" w:rsidRPr="00D84212">
        <w:rPr>
          <w:rFonts w:ascii="Times New Roman" w:hAnsi="Times New Roman"/>
        </w:rPr>
        <w:t>"</w:t>
      </w:r>
      <w:r w:rsidR="00CB76CA" w:rsidRPr="00D84212">
        <w:rPr>
          <w:rFonts w:ascii="Times New Roman" w:hAnsi="Times New Roman"/>
        </w:rPr>
        <w:t xml:space="preserve">proceeds best when it </w:t>
      </w:r>
      <w:r w:rsidR="00174A37" w:rsidRPr="00D84212">
        <w:rPr>
          <w:rFonts w:ascii="Times New Roman" w:hAnsi="Times New Roman"/>
        </w:rPr>
        <w:t xml:space="preserve">proceeds if, </w:t>
      </w:r>
      <w:r w:rsidR="00AE101E" w:rsidRPr="00D84212">
        <w:rPr>
          <w:rFonts w:ascii="Times New Roman" w:hAnsi="Times New Roman"/>
        </w:rPr>
        <w:t>and no further than is, warranted</w:t>
      </w:r>
      <w:r w:rsidR="00B0177C" w:rsidRPr="00D84212">
        <w:rPr>
          <w:rFonts w:ascii="Times New Roman" w:hAnsi="Times New Roman"/>
        </w:rPr>
        <w:t xml:space="preserve"> to determine a legal </w:t>
      </w:r>
      <w:r w:rsidR="00D04CE9" w:rsidRPr="00D84212">
        <w:rPr>
          <w:rFonts w:ascii="Times New Roman" w:hAnsi="Times New Roman"/>
        </w:rPr>
        <w:t>right or legal liability</w:t>
      </w:r>
      <w:r w:rsidR="00A8487A" w:rsidRPr="00D84212">
        <w:rPr>
          <w:rFonts w:ascii="Times New Roman" w:hAnsi="Times New Roman"/>
        </w:rPr>
        <w:t xml:space="preserve"> </w:t>
      </w:r>
      <w:r w:rsidR="009044B8" w:rsidRPr="00D84212">
        <w:rPr>
          <w:rFonts w:ascii="Times New Roman" w:hAnsi="Times New Roman"/>
        </w:rPr>
        <w:t xml:space="preserve">in </w:t>
      </w:r>
      <w:r w:rsidR="009044B8" w:rsidRPr="00D84212">
        <w:rPr>
          <w:rFonts w:ascii="Times New Roman" w:hAnsi="Times New Roman"/>
        </w:rPr>
        <w:lastRenderedPageBreak/>
        <w:t>controver</w:t>
      </w:r>
      <w:r w:rsidR="00FD246C" w:rsidRPr="00D84212">
        <w:rPr>
          <w:rFonts w:ascii="Times New Roman" w:hAnsi="Times New Roman"/>
        </w:rPr>
        <w:t>sy</w:t>
      </w:r>
      <w:r w:rsidR="00B10B92" w:rsidRPr="00D84212">
        <w:rPr>
          <w:rFonts w:ascii="Times New Roman" w:hAnsi="Times New Roman"/>
        </w:rPr>
        <w:t>"</w:t>
      </w:r>
      <w:r w:rsidR="00274614" w:rsidRPr="00D84212">
        <w:rPr>
          <w:rStyle w:val="FootnoteReference"/>
          <w:rFonts w:ascii="Times New Roman" w:hAnsi="Times New Roman"/>
          <w:sz w:val="24"/>
        </w:rPr>
        <w:footnoteReference w:id="52"/>
      </w:r>
      <w:r w:rsidR="0043094E" w:rsidRPr="00D84212">
        <w:rPr>
          <w:rFonts w:ascii="Times New Roman" w:hAnsi="Times New Roman"/>
        </w:rPr>
        <w:t xml:space="preserve">. </w:t>
      </w:r>
      <w:r w:rsidR="00C87992" w:rsidRPr="00D84212">
        <w:rPr>
          <w:rFonts w:ascii="Times New Roman" w:hAnsi="Times New Roman"/>
        </w:rPr>
        <w:t>That is to say,</w:t>
      </w:r>
      <w:r w:rsidR="00245B61" w:rsidRPr="00D84212">
        <w:rPr>
          <w:rFonts w:ascii="Times New Roman" w:hAnsi="Times New Roman"/>
        </w:rPr>
        <w:t xml:space="preserve"> </w:t>
      </w:r>
      <w:r w:rsidR="00F413FD" w:rsidRPr="00D84212">
        <w:rPr>
          <w:rFonts w:ascii="Times New Roman" w:hAnsi="Times New Roman"/>
        </w:rPr>
        <w:t xml:space="preserve">"the adjudicatory process is most securely founded </w:t>
      </w:r>
      <w:r w:rsidR="0043094E" w:rsidRPr="00D84212">
        <w:rPr>
          <w:rFonts w:ascii="Times New Roman" w:hAnsi="Times New Roman"/>
        </w:rPr>
        <w:t xml:space="preserve">when it is exercised </w:t>
      </w:r>
      <w:r w:rsidR="00445F91" w:rsidRPr="00D84212">
        <w:rPr>
          <w:rFonts w:ascii="Times New Roman" w:hAnsi="Times New Roman"/>
        </w:rPr>
        <w:t xml:space="preserve">under the impact of a lively conflict between </w:t>
      </w:r>
      <w:r w:rsidR="00AF6EA2" w:rsidRPr="00D84212">
        <w:rPr>
          <w:rFonts w:ascii="Times New Roman" w:hAnsi="Times New Roman"/>
        </w:rPr>
        <w:t xml:space="preserve">antagonistic demands, actively pressed, which make resolution of the controverted </w:t>
      </w:r>
      <w:r w:rsidR="00521282" w:rsidRPr="00D84212">
        <w:rPr>
          <w:rFonts w:ascii="Times New Roman" w:hAnsi="Times New Roman"/>
        </w:rPr>
        <w:t>issue a practical necessity"</w:t>
      </w:r>
      <w:r w:rsidR="00441A0A" w:rsidRPr="00D84212">
        <w:rPr>
          <w:rStyle w:val="FootnoteReference"/>
          <w:rFonts w:ascii="Times New Roman" w:hAnsi="Times New Roman"/>
          <w:sz w:val="24"/>
        </w:rPr>
        <w:footnoteReference w:id="53"/>
      </w:r>
      <w:r w:rsidR="00521282" w:rsidRPr="00D84212">
        <w:rPr>
          <w:rFonts w:ascii="Times New Roman" w:hAnsi="Times New Roman"/>
        </w:rPr>
        <w:t>.</w:t>
      </w:r>
      <w:r w:rsidR="00274614" w:rsidRPr="00D84212">
        <w:rPr>
          <w:rFonts w:ascii="Times New Roman" w:hAnsi="Times New Roman"/>
        </w:rPr>
        <w:t xml:space="preserve"> </w:t>
      </w:r>
    </w:p>
    <w:p w14:paraId="345486AC" w14:textId="5773CE01" w:rsidR="00164B0B" w:rsidRPr="00D84212" w:rsidRDefault="00F90600"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2C7775" w:rsidRPr="00D84212">
        <w:rPr>
          <w:rFonts w:ascii="Times New Roman" w:hAnsi="Times New Roman"/>
        </w:rPr>
        <w:t>Two i</w:t>
      </w:r>
      <w:r w:rsidR="007E1FBB" w:rsidRPr="00D84212">
        <w:rPr>
          <w:rFonts w:ascii="Times New Roman" w:hAnsi="Times New Roman"/>
        </w:rPr>
        <w:t>mplication</w:t>
      </w:r>
      <w:r w:rsidR="0068030B" w:rsidRPr="00D84212">
        <w:rPr>
          <w:rFonts w:ascii="Times New Roman" w:hAnsi="Times New Roman"/>
        </w:rPr>
        <w:t>s</w:t>
      </w:r>
      <w:r w:rsidR="007E1FBB" w:rsidRPr="00D84212">
        <w:rPr>
          <w:rFonts w:ascii="Times New Roman" w:hAnsi="Times New Roman"/>
        </w:rPr>
        <w:t xml:space="preserve"> of th</w:t>
      </w:r>
      <w:r w:rsidR="002975EF" w:rsidRPr="00D84212">
        <w:rPr>
          <w:rFonts w:ascii="Times New Roman" w:hAnsi="Times New Roman"/>
        </w:rPr>
        <w:t>e prudential</w:t>
      </w:r>
      <w:r w:rsidR="007E1FBB" w:rsidRPr="00D84212">
        <w:rPr>
          <w:rFonts w:ascii="Times New Roman" w:hAnsi="Times New Roman"/>
        </w:rPr>
        <w:t xml:space="preserve"> approach</w:t>
      </w:r>
      <w:r w:rsidR="00601E5D" w:rsidRPr="00D84212">
        <w:rPr>
          <w:rFonts w:ascii="Times New Roman" w:hAnsi="Times New Roman"/>
        </w:rPr>
        <w:t xml:space="preserve"> </w:t>
      </w:r>
      <w:r w:rsidR="008C5BA4" w:rsidRPr="00D84212">
        <w:rPr>
          <w:rFonts w:ascii="Times New Roman" w:hAnsi="Times New Roman"/>
        </w:rPr>
        <w:t>repeatedly</w:t>
      </w:r>
      <w:r w:rsidR="00601E5D" w:rsidRPr="00D84212">
        <w:rPr>
          <w:rFonts w:ascii="Times New Roman" w:hAnsi="Times New Roman"/>
        </w:rPr>
        <w:t xml:space="preserve"> </w:t>
      </w:r>
      <w:r w:rsidRPr="00D84212">
        <w:rPr>
          <w:rFonts w:ascii="Times New Roman" w:hAnsi="Times New Roman"/>
        </w:rPr>
        <w:t>spelt out</w:t>
      </w:r>
      <w:r w:rsidR="00015DB6" w:rsidRPr="00D84212">
        <w:rPr>
          <w:rFonts w:ascii="Times New Roman" w:hAnsi="Times New Roman"/>
        </w:rPr>
        <w:t xml:space="preserve"> </w:t>
      </w:r>
      <w:r w:rsidR="0068030B" w:rsidRPr="00D84212">
        <w:rPr>
          <w:rFonts w:ascii="Times New Roman" w:hAnsi="Times New Roman"/>
        </w:rPr>
        <w:t>are</w:t>
      </w:r>
      <w:r w:rsidR="008C5BA4" w:rsidRPr="00D84212">
        <w:rPr>
          <w:rFonts w:ascii="Times New Roman" w:hAnsi="Times New Roman"/>
        </w:rPr>
        <w:t xml:space="preserve"> that </w:t>
      </w:r>
      <w:r w:rsidR="006B64FE" w:rsidRPr="00D84212">
        <w:rPr>
          <w:rFonts w:ascii="Times New Roman" w:hAnsi="Times New Roman"/>
        </w:rPr>
        <w:t>"</w:t>
      </w:r>
      <w:r w:rsidR="00493EAF" w:rsidRPr="00D84212">
        <w:rPr>
          <w:rFonts w:ascii="Times New Roman" w:hAnsi="Times New Roman"/>
        </w:rPr>
        <w:t>a party will not be permitted to 'roam at large' but will be confined to advancing those grounds of challenge which bear on the validity of the provision in its application to that party"</w:t>
      </w:r>
      <w:r w:rsidR="003B3D91" w:rsidRPr="00D84212">
        <w:rPr>
          <w:rStyle w:val="FootnoteReference"/>
          <w:rFonts w:ascii="Times New Roman" w:hAnsi="Times New Roman"/>
          <w:sz w:val="24"/>
        </w:rPr>
        <w:footnoteReference w:id="54"/>
      </w:r>
      <w:r w:rsidR="002C7775" w:rsidRPr="00D84212">
        <w:rPr>
          <w:rFonts w:ascii="Times New Roman" w:hAnsi="Times New Roman"/>
        </w:rPr>
        <w:t xml:space="preserve"> and that "it is ordinarily inappropriate for the [Full] Court to be drawn into a consideration of whether a legislative provision would have an invalid operation in circumstances which have not arisen and which may never arise if the provision, if invalid in that operation, would be severable and otherwise valid"</w:t>
      </w:r>
      <w:r w:rsidR="002C7775" w:rsidRPr="00D84212">
        <w:rPr>
          <w:rStyle w:val="FootnoteReference"/>
          <w:rFonts w:ascii="Times New Roman" w:hAnsi="Times New Roman"/>
          <w:sz w:val="24"/>
        </w:rPr>
        <w:footnoteReference w:id="55"/>
      </w:r>
      <w:r w:rsidR="002C7775" w:rsidRPr="00D84212">
        <w:rPr>
          <w:rFonts w:ascii="Times New Roman" w:hAnsi="Times New Roman"/>
        </w:rPr>
        <w:t>.</w:t>
      </w:r>
      <w:r w:rsidR="00B43C62" w:rsidRPr="00D84212">
        <w:rPr>
          <w:rFonts w:ascii="Times New Roman" w:hAnsi="Times New Roman"/>
        </w:rPr>
        <w:t xml:space="preserve"> </w:t>
      </w:r>
    </w:p>
    <w:p w14:paraId="5846DBD7" w14:textId="29726026" w:rsidR="00724E72" w:rsidRPr="00D84212" w:rsidRDefault="00164B0B"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Two </w:t>
      </w:r>
      <w:r w:rsidR="00996DD0" w:rsidRPr="00D84212">
        <w:rPr>
          <w:rFonts w:ascii="Times New Roman" w:hAnsi="Times New Roman"/>
        </w:rPr>
        <w:t>further</w:t>
      </w:r>
      <w:r w:rsidRPr="00D84212">
        <w:rPr>
          <w:rFonts w:ascii="Times New Roman" w:hAnsi="Times New Roman"/>
        </w:rPr>
        <w:t xml:space="preserve"> implications of the prudential approach </w:t>
      </w:r>
      <w:r w:rsidR="0064051E" w:rsidRPr="00D84212">
        <w:rPr>
          <w:rFonts w:ascii="Times New Roman" w:hAnsi="Times New Roman"/>
        </w:rPr>
        <w:t>should also be spelt out.</w:t>
      </w:r>
      <w:r w:rsidR="00BA710D" w:rsidRPr="00D84212">
        <w:rPr>
          <w:rFonts w:ascii="Times New Roman" w:hAnsi="Times New Roman"/>
        </w:rPr>
        <w:t xml:space="preserve"> </w:t>
      </w:r>
      <w:r w:rsidR="0064051E" w:rsidRPr="00D84212">
        <w:rPr>
          <w:rFonts w:ascii="Times New Roman" w:hAnsi="Times New Roman"/>
        </w:rPr>
        <w:t xml:space="preserve">One is </w:t>
      </w:r>
      <w:r w:rsidR="00BA710D" w:rsidRPr="00D84212">
        <w:rPr>
          <w:rFonts w:ascii="Times New Roman" w:hAnsi="Times New Roman"/>
        </w:rPr>
        <w:t xml:space="preserve">that the application of </w:t>
      </w:r>
      <w:r w:rsidR="00B22EFC" w:rsidRPr="00D84212">
        <w:rPr>
          <w:rFonts w:ascii="Times New Roman" w:hAnsi="Times New Roman"/>
        </w:rPr>
        <w:t>an impugned legislative</w:t>
      </w:r>
      <w:r w:rsidR="00BA710D" w:rsidRPr="00D84212">
        <w:rPr>
          <w:rFonts w:ascii="Times New Roman" w:hAnsi="Times New Roman"/>
        </w:rPr>
        <w:t xml:space="preserve"> provision </w:t>
      </w:r>
      <w:r w:rsidR="007E02CC" w:rsidRPr="00D84212">
        <w:rPr>
          <w:rFonts w:ascii="Times New Roman" w:hAnsi="Times New Roman"/>
        </w:rPr>
        <w:t xml:space="preserve">to the facts </w:t>
      </w:r>
      <w:r w:rsidR="002B5A69" w:rsidRPr="00D84212">
        <w:rPr>
          <w:rFonts w:ascii="Times New Roman" w:hAnsi="Times New Roman"/>
        </w:rPr>
        <w:t xml:space="preserve">must appear </w:t>
      </w:r>
      <w:r w:rsidR="00964750" w:rsidRPr="00D84212">
        <w:rPr>
          <w:rFonts w:ascii="Times New Roman" w:hAnsi="Times New Roman"/>
        </w:rPr>
        <w:t xml:space="preserve">from the special case </w:t>
      </w:r>
      <w:r w:rsidR="002B5A69" w:rsidRPr="00D84212">
        <w:rPr>
          <w:rFonts w:ascii="Times New Roman" w:hAnsi="Times New Roman"/>
        </w:rPr>
        <w:t xml:space="preserve">with sufficient clarity </w:t>
      </w:r>
      <w:r w:rsidR="00964750" w:rsidRPr="00D84212">
        <w:rPr>
          <w:rFonts w:ascii="Times New Roman" w:hAnsi="Times New Roman"/>
        </w:rPr>
        <w:t xml:space="preserve">both </w:t>
      </w:r>
      <w:r w:rsidR="002B5A69" w:rsidRPr="00D84212">
        <w:rPr>
          <w:rFonts w:ascii="Times New Roman" w:hAnsi="Times New Roman"/>
        </w:rPr>
        <w:t xml:space="preserve">to </w:t>
      </w:r>
      <w:r w:rsidR="004348F9" w:rsidRPr="00D84212">
        <w:rPr>
          <w:rFonts w:ascii="Times New Roman" w:hAnsi="Times New Roman"/>
        </w:rPr>
        <w:t>ident</w:t>
      </w:r>
      <w:r w:rsidR="005A71F4" w:rsidRPr="00D84212">
        <w:rPr>
          <w:rFonts w:ascii="Times New Roman" w:hAnsi="Times New Roman"/>
        </w:rPr>
        <w:t>if</w:t>
      </w:r>
      <w:r w:rsidR="00964750" w:rsidRPr="00D84212">
        <w:rPr>
          <w:rFonts w:ascii="Times New Roman" w:hAnsi="Times New Roman"/>
        </w:rPr>
        <w:t>y</w:t>
      </w:r>
      <w:r w:rsidR="005A71F4" w:rsidRPr="00D84212">
        <w:rPr>
          <w:rFonts w:ascii="Times New Roman" w:hAnsi="Times New Roman"/>
        </w:rPr>
        <w:t xml:space="preserve"> the</w:t>
      </w:r>
      <w:r w:rsidR="004348F9" w:rsidRPr="00D84212">
        <w:rPr>
          <w:rFonts w:ascii="Times New Roman" w:hAnsi="Times New Roman"/>
        </w:rPr>
        <w:t xml:space="preserve"> right, duty or liability </w:t>
      </w:r>
      <w:r w:rsidR="00964750" w:rsidRPr="00D84212">
        <w:rPr>
          <w:rFonts w:ascii="Times New Roman" w:hAnsi="Times New Roman"/>
        </w:rPr>
        <w:t xml:space="preserve">that is </w:t>
      </w:r>
      <w:r w:rsidR="004348F9" w:rsidRPr="00D84212">
        <w:rPr>
          <w:rFonts w:ascii="Times New Roman" w:hAnsi="Times New Roman"/>
        </w:rPr>
        <w:t>in controversy</w:t>
      </w:r>
      <w:r w:rsidR="002B5A69" w:rsidRPr="00D84212">
        <w:rPr>
          <w:rFonts w:ascii="Times New Roman" w:hAnsi="Times New Roman"/>
        </w:rPr>
        <w:t xml:space="preserve"> </w:t>
      </w:r>
      <w:r w:rsidR="00964750" w:rsidRPr="00D84212">
        <w:rPr>
          <w:rFonts w:ascii="Times New Roman" w:hAnsi="Times New Roman"/>
        </w:rPr>
        <w:t>and</w:t>
      </w:r>
      <w:r w:rsidR="002B5A69" w:rsidRPr="00D84212">
        <w:rPr>
          <w:rFonts w:ascii="Times New Roman" w:hAnsi="Times New Roman"/>
        </w:rPr>
        <w:t xml:space="preserve"> to demonstrate the necessity of </w:t>
      </w:r>
      <w:r w:rsidR="00964750" w:rsidRPr="00D84212">
        <w:rPr>
          <w:rFonts w:ascii="Times New Roman" w:hAnsi="Times New Roman"/>
        </w:rPr>
        <w:t xml:space="preserve">answering </w:t>
      </w:r>
      <w:r w:rsidR="00A81E3E" w:rsidRPr="00D84212">
        <w:rPr>
          <w:rFonts w:ascii="Times New Roman" w:hAnsi="Times New Roman"/>
        </w:rPr>
        <w:t>the</w:t>
      </w:r>
      <w:r w:rsidR="00964750" w:rsidRPr="00D84212">
        <w:rPr>
          <w:rFonts w:ascii="Times New Roman" w:hAnsi="Times New Roman"/>
        </w:rPr>
        <w:t xml:space="preserve"> question of law </w:t>
      </w:r>
      <w:r w:rsidR="00BC0F92" w:rsidRPr="00D84212">
        <w:rPr>
          <w:rFonts w:ascii="Times New Roman" w:hAnsi="Times New Roman"/>
        </w:rPr>
        <w:t>to</w:t>
      </w:r>
      <w:r w:rsidR="002B5A69" w:rsidRPr="00D84212">
        <w:rPr>
          <w:rFonts w:ascii="Times New Roman" w:hAnsi="Times New Roman"/>
        </w:rPr>
        <w:t xml:space="preserve"> the </w:t>
      </w:r>
      <w:r w:rsidR="00964750" w:rsidRPr="00D84212">
        <w:rPr>
          <w:rFonts w:ascii="Times New Roman" w:hAnsi="Times New Roman"/>
        </w:rPr>
        <w:t>judicial resolution of that controversy</w:t>
      </w:r>
      <w:r w:rsidR="004F052A" w:rsidRPr="00D84212">
        <w:rPr>
          <w:rStyle w:val="FootnoteReference"/>
          <w:rFonts w:ascii="Times New Roman" w:hAnsi="Times New Roman"/>
          <w:sz w:val="24"/>
        </w:rPr>
        <w:footnoteReference w:id="56"/>
      </w:r>
      <w:r w:rsidR="00964750" w:rsidRPr="00D84212">
        <w:rPr>
          <w:rFonts w:ascii="Times New Roman" w:hAnsi="Times New Roman"/>
        </w:rPr>
        <w:t>.</w:t>
      </w:r>
      <w:r w:rsidR="0091613A" w:rsidRPr="00D84212">
        <w:rPr>
          <w:rFonts w:ascii="Times New Roman" w:hAnsi="Times New Roman"/>
        </w:rPr>
        <w:t xml:space="preserve"> </w:t>
      </w:r>
      <w:r w:rsidR="00B272D9" w:rsidRPr="00D84212">
        <w:rPr>
          <w:rFonts w:ascii="Times New Roman" w:hAnsi="Times New Roman"/>
        </w:rPr>
        <w:t xml:space="preserve">The other is that the necessity of answering the question of law to the judicial resolution of </w:t>
      </w:r>
      <w:r w:rsidR="00C63661" w:rsidRPr="00D84212">
        <w:rPr>
          <w:rFonts w:ascii="Times New Roman" w:hAnsi="Times New Roman"/>
        </w:rPr>
        <w:t>the</w:t>
      </w:r>
      <w:r w:rsidR="00B272D9" w:rsidRPr="00D84212">
        <w:rPr>
          <w:rFonts w:ascii="Times New Roman" w:hAnsi="Times New Roman"/>
        </w:rPr>
        <w:t xml:space="preserve"> controversy </w:t>
      </w:r>
      <w:r w:rsidR="00C63661" w:rsidRPr="00D84212">
        <w:rPr>
          <w:rFonts w:ascii="Times New Roman" w:hAnsi="Times New Roman"/>
        </w:rPr>
        <w:t xml:space="preserve">may not </w:t>
      </w:r>
      <w:r w:rsidR="00B209BF" w:rsidRPr="00D84212">
        <w:rPr>
          <w:rFonts w:ascii="Times New Roman" w:hAnsi="Times New Roman"/>
        </w:rPr>
        <w:t>sufficiently appear</w:t>
      </w:r>
      <w:r w:rsidR="005C6CB1" w:rsidRPr="00D84212">
        <w:rPr>
          <w:rFonts w:ascii="Times New Roman" w:hAnsi="Times New Roman"/>
        </w:rPr>
        <w:t xml:space="preserve"> </w:t>
      </w:r>
      <w:r w:rsidR="006909F2" w:rsidRPr="00D84212">
        <w:rPr>
          <w:rFonts w:ascii="Times New Roman" w:hAnsi="Times New Roman"/>
        </w:rPr>
        <w:t xml:space="preserve">where there remains a prospect that the </w:t>
      </w:r>
      <w:r w:rsidR="005C6CB1" w:rsidRPr="00D84212">
        <w:rPr>
          <w:rFonts w:ascii="Times New Roman" w:hAnsi="Times New Roman"/>
        </w:rPr>
        <w:t xml:space="preserve">controversy can be judicially determined </w:t>
      </w:r>
      <w:r w:rsidR="000252C7" w:rsidRPr="00D84212">
        <w:rPr>
          <w:rFonts w:ascii="Times New Roman" w:hAnsi="Times New Roman"/>
        </w:rPr>
        <w:t>on another basis</w:t>
      </w:r>
      <w:r w:rsidR="0093246D" w:rsidRPr="00D84212">
        <w:rPr>
          <w:rFonts w:ascii="Times New Roman" w:hAnsi="Times New Roman"/>
        </w:rPr>
        <w:t>.</w:t>
      </w:r>
    </w:p>
    <w:p w14:paraId="114D31F6" w14:textId="07AF513B" w:rsidR="00671C48" w:rsidRPr="00D84212" w:rsidRDefault="00671C48" w:rsidP="00D84212">
      <w:pPr>
        <w:pStyle w:val="FixListStyle"/>
        <w:spacing w:after="260" w:line="280" w:lineRule="exact"/>
        <w:ind w:right="0"/>
        <w:jc w:val="both"/>
        <w:rPr>
          <w:rFonts w:ascii="Times New Roman" w:hAnsi="Times New Roman"/>
        </w:rPr>
      </w:pPr>
      <w:r w:rsidRPr="00D84212">
        <w:rPr>
          <w:rFonts w:ascii="Times New Roman" w:hAnsi="Times New Roman"/>
        </w:rPr>
        <w:tab/>
        <w:t>The special case in the present proceeding has been framed by the parties with insufficient attention to those principles.</w:t>
      </w:r>
    </w:p>
    <w:p w14:paraId="0698A6E2" w14:textId="7C1974E1" w:rsidR="00242D54" w:rsidRPr="00D84212" w:rsidRDefault="00A47401" w:rsidP="00D84212">
      <w:pPr>
        <w:pStyle w:val="HeadingL1"/>
        <w:spacing w:after="260" w:line="280" w:lineRule="exact"/>
        <w:ind w:right="0"/>
        <w:jc w:val="both"/>
        <w:rPr>
          <w:rFonts w:ascii="Times New Roman" w:hAnsi="Times New Roman"/>
        </w:rPr>
      </w:pPr>
      <w:r w:rsidRPr="00D84212">
        <w:rPr>
          <w:rFonts w:ascii="Times New Roman" w:hAnsi="Times New Roman"/>
        </w:rPr>
        <w:lastRenderedPageBreak/>
        <w:t>Q</w:t>
      </w:r>
      <w:r w:rsidR="00D52951" w:rsidRPr="00D84212">
        <w:rPr>
          <w:rFonts w:ascii="Times New Roman" w:hAnsi="Times New Roman"/>
        </w:rPr>
        <w:t>uestions</w:t>
      </w:r>
      <w:r w:rsidR="00473A68" w:rsidRPr="00D84212">
        <w:rPr>
          <w:rFonts w:ascii="Times New Roman" w:hAnsi="Times New Roman"/>
        </w:rPr>
        <w:t xml:space="preserve"> </w:t>
      </w:r>
      <w:r w:rsidR="0094554A" w:rsidRPr="00D84212">
        <w:rPr>
          <w:rFonts w:ascii="Times New Roman" w:hAnsi="Times New Roman"/>
        </w:rPr>
        <w:t>appropriate to determine in this special case</w:t>
      </w:r>
    </w:p>
    <w:p w14:paraId="0E400D02" w14:textId="18CD2FD6" w:rsidR="00242D54" w:rsidRPr="00D84212" w:rsidRDefault="003E177D" w:rsidP="00D84212">
      <w:pPr>
        <w:pStyle w:val="FixListStyle"/>
        <w:spacing w:after="260" w:line="280" w:lineRule="exact"/>
        <w:ind w:right="0"/>
        <w:jc w:val="both"/>
        <w:rPr>
          <w:rFonts w:ascii="Times New Roman" w:hAnsi="Times New Roman"/>
        </w:rPr>
      </w:pPr>
      <w:r w:rsidRPr="00D84212">
        <w:rPr>
          <w:rFonts w:ascii="Times New Roman" w:hAnsi="Times New Roman"/>
        </w:rPr>
        <w:tab/>
        <w:t>Each for reasons sufficient unto itself, the plaintif</w:t>
      </w:r>
      <w:r w:rsidR="00811A1F" w:rsidRPr="00D84212">
        <w:rPr>
          <w:rFonts w:ascii="Times New Roman" w:hAnsi="Times New Roman"/>
        </w:rPr>
        <w:t xml:space="preserve">fs and the defendant have seen fit to </w:t>
      </w:r>
      <w:r w:rsidR="00F84E09" w:rsidRPr="00D84212">
        <w:rPr>
          <w:rFonts w:ascii="Times New Roman" w:hAnsi="Times New Roman"/>
        </w:rPr>
        <w:t xml:space="preserve">agree </w:t>
      </w:r>
      <w:r w:rsidR="008E3531" w:rsidRPr="00D84212">
        <w:rPr>
          <w:rFonts w:ascii="Times New Roman" w:hAnsi="Times New Roman"/>
        </w:rPr>
        <w:t>on</w:t>
      </w:r>
      <w:r w:rsidR="00F84E09" w:rsidRPr="00D84212">
        <w:rPr>
          <w:rFonts w:ascii="Times New Roman" w:hAnsi="Times New Roman"/>
        </w:rPr>
        <w:t xml:space="preserve"> </w:t>
      </w:r>
      <w:r w:rsidR="00D204D4" w:rsidRPr="00D84212">
        <w:rPr>
          <w:rFonts w:ascii="Times New Roman" w:hAnsi="Times New Roman"/>
        </w:rPr>
        <w:t>identifying</w:t>
      </w:r>
      <w:r w:rsidR="00F84E09" w:rsidRPr="00D84212">
        <w:rPr>
          <w:rFonts w:ascii="Times New Roman" w:hAnsi="Times New Roman"/>
        </w:rPr>
        <w:t xml:space="preserve"> facts in the special case </w:t>
      </w:r>
      <w:r w:rsidR="003F33EF" w:rsidRPr="00D84212">
        <w:rPr>
          <w:rFonts w:ascii="Times New Roman" w:hAnsi="Times New Roman"/>
        </w:rPr>
        <w:t xml:space="preserve">which do much to reveal the sequence of </w:t>
      </w:r>
      <w:r w:rsidR="008E3531" w:rsidRPr="00D84212">
        <w:rPr>
          <w:rFonts w:ascii="Times New Roman" w:hAnsi="Times New Roman"/>
        </w:rPr>
        <w:t>e</w:t>
      </w:r>
      <w:r w:rsidR="003F33EF" w:rsidRPr="00D84212">
        <w:rPr>
          <w:rFonts w:ascii="Times New Roman" w:hAnsi="Times New Roman"/>
        </w:rPr>
        <w:t xml:space="preserve">vents </w:t>
      </w:r>
      <w:r w:rsidR="00A9193B" w:rsidRPr="00D84212">
        <w:rPr>
          <w:rFonts w:ascii="Times New Roman" w:hAnsi="Times New Roman"/>
        </w:rPr>
        <w:t>that</w:t>
      </w:r>
      <w:r w:rsidR="003F33EF" w:rsidRPr="00D84212">
        <w:rPr>
          <w:rFonts w:ascii="Times New Roman" w:hAnsi="Times New Roman"/>
        </w:rPr>
        <w:t xml:space="preserve"> led to the enactment of the Amending Act </w:t>
      </w:r>
      <w:r w:rsidR="006E632C" w:rsidRPr="00D84212">
        <w:rPr>
          <w:rFonts w:ascii="Times New Roman" w:hAnsi="Times New Roman"/>
        </w:rPr>
        <w:t>but</w:t>
      </w:r>
      <w:r w:rsidR="007F2D9B" w:rsidRPr="00D84212">
        <w:rPr>
          <w:rFonts w:ascii="Times New Roman" w:hAnsi="Times New Roman"/>
        </w:rPr>
        <w:t xml:space="preserve"> </w:t>
      </w:r>
      <w:r w:rsidR="006E632C" w:rsidRPr="00D84212">
        <w:rPr>
          <w:rFonts w:ascii="Times New Roman" w:hAnsi="Times New Roman"/>
        </w:rPr>
        <w:t xml:space="preserve">little to reveal the </w:t>
      </w:r>
      <w:r w:rsidR="007969DA" w:rsidRPr="00D84212">
        <w:rPr>
          <w:rFonts w:ascii="Times New Roman" w:hAnsi="Times New Roman"/>
        </w:rPr>
        <w:t xml:space="preserve">practical effect </w:t>
      </w:r>
      <w:r w:rsidR="007A684C" w:rsidRPr="00D84212">
        <w:rPr>
          <w:rFonts w:ascii="Times New Roman" w:hAnsi="Times New Roman"/>
        </w:rPr>
        <w:t xml:space="preserve">of Pt 3 of the State Act on </w:t>
      </w:r>
      <w:r w:rsidR="00BB7758" w:rsidRPr="00D84212">
        <w:rPr>
          <w:rFonts w:ascii="Times New Roman" w:hAnsi="Times New Roman"/>
        </w:rPr>
        <w:t xml:space="preserve">the </w:t>
      </w:r>
      <w:r w:rsidR="000B5290" w:rsidRPr="00D84212">
        <w:rPr>
          <w:rFonts w:ascii="Times New Roman" w:hAnsi="Times New Roman"/>
        </w:rPr>
        <w:t>right</w:t>
      </w:r>
      <w:r w:rsidR="00BB7758" w:rsidRPr="00D84212">
        <w:rPr>
          <w:rFonts w:ascii="Times New Roman" w:hAnsi="Times New Roman"/>
        </w:rPr>
        <w:t>s</w:t>
      </w:r>
      <w:r w:rsidR="000B5290" w:rsidRPr="00D84212">
        <w:rPr>
          <w:rFonts w:ascii="Times New Roman" w:hAnsi="Times New Roman"/>
        </w:rPr>
        <w:t xml:space="preserve"> of the plaintiffs beyond the immediate </w:t>
      </w:r>
      <w:r w:rsidR="00D55968" w:rsidRPr="00D84212">
        <w:rPr>
          <w:rFonts w:ascii="Times New Roman" w:hAnsi="Times New Roman"/>
        </w:rPr>
        <w:t xml:space="preserve">extinguishment of </w:t>
      </w:r>
      <w:r w:rsidR="00533051" w:rsidRPr="00D84212">
        <w:rPr>
          <w:rFonts w:ascii="Times New Roman" w:hAnsi="Times New Roman"/>
        </w:rPr>
        <w:t xml:space="preserve">their </w:t>
      </w:r>
      <w:r w:rsidR="00BA2AD6" w:rsidRPr="00D84212">
        <w:rPr>
          <w:rFonts w:ascii="Times New Roman" w:hAnsi="Times New Roman"/>
        </w:rPr>
        <w:t>rights</w:t>
      </w:r>
      <w:r w:rsidR="00533051" w:rsidRPr="00D84212">
        <w:rPr>
          <w:rFonts w:ascii="Times New Roman" w:hAnsi="Times New Roman"/>
        </w:rPr>
        <w:t xml:space="preserve"> </w:t>
      </w:r>
      <w:r w:rsidR="00A65959" w:rsidRPr="00D84212">
        <w:rPr>
          <w:rFonts w:ascii="Times New Roman" w:hAnsi="Times New Roman"/>
        </w:rPr>
        <w:t>purport</w:t>
      </w:r>
      <w:r w:rsidR="00F0796C" w:rsidRPr="00D84212">
        <w:rPr>
          <w:rFonts w:ascii="Times New Roman" w:hAnsi="Times New Roman"/>
        </w:rPr>
        <w:t xml:space="preserve">edly </w:t>
      </w:r>
      <w:r w:rsidR="00A65959" w:rsidRPr="00D84212">
        <w:rPr>
          <w:rFonts w:ascii="Times New Roman" w:hAnsi="Times New Roman"/>
        </w:rPr>
        <w:t xml:space="preserve">effected </w:t>
      </w:r>
      <w:r w:rsidR="00F0796C" w:rsidRPr="00D84212">
        <w:rPr>
          <w:rFonts w:ascii="Times New Roman" w:hAnsi="Times New Roman"/>
        </w:rPr>
        <w:t xml:space="preserve">by s 9(1) and </w:t>
      </w:r>
      <w:r w:rsidR="00365808" w:rsidRPr="00D84212">
        <w:rPr>
          <w:rFonts w:ascii="Times New Roman" w:hAnsi="Times New Roman"/>
        </w:rPr>
        <w:t>s</w:t>
      </w:r>
      <w:r w:rsidR="00863136" w:rsidRPr="00D84212">
        <w:rPr>
          <w:rFonts w:ascii="Times New Roman" w:hAnsi="Times New Roman"/>
        </w:rPr>
        <w:t xml:space="preserve"> </w:t>
      </w:r>
      <w:r w:rsidR="00365808" w:rsidRPr="00D84212">
        <w:rPr>
          <w:rFonts w:ascii="Times New Roman" w:hAnsi="Times New Roman"/>
        </w:rPr>
        <w:t>9</w:t>
      </w:r>
      <w:r w:rsidR="009576E4" w:rsidRPr="00D84212">
        <w:rPr>
          <w:rFonts w:ascii="Times New Roman" w:hAnsi="Times New Roman"/>
        </w:rPr>
        <w:t xml:space="preserve">(2) and by s </w:t>
      </w:r>
      <w:r w:rsidR="00A806C5" w:rsidRPr="00D84212">
        <w:rPr>
          <w:rFonts w:ascii="Times New Roman" w:hAnsi="Times New Roman"/>
        </w:rPr>
        <w:t>10</w:t>
      </w:r>
      <w:r w:rsidR="009576E4" w:rsidRPr="00D84212">
        <w:rPr>
          <w:rFonts w:ascii="Times New Roman" w:hAnsi="Times New Roman"/>
        </w:rPr>
        <w:t xml:space="preserve">(4) to </w:t>
      </w:r>
      <w:r w:rsidR="00365808" w:rsidRPr="00D84212">
        <w:rPr>
          <w:rFonts w:ascii="Times New Roman" w:hAnsi="Times New Roman"/>
        </w:rPr>
        <w:t>s</w:t>
      </w:r>
      <w:r w:rsidR="000306F8" w:rsidRPr="00D84212">
        <w:rPr>
          <w:rFonts w:ascii="Times New Roman" w:hAnsi="Times New Roman"/>
        </w:rPr>
        <w:t xml:space="preserve"> </w:t>
      </w:r>
      <w:r w:rsidR="00365808" w:rsidRPr="00D84212">
        <w:rPr>
          <w:rFonts w:ascii="Times New Roman" w:hAnsi="Times New Roman"/>
        </w:rPr>
        <w:t>10</w:t>
      </w:r>
      <w:r w:rsidR="009576E4" w:rsidRPr="00D84212">
        <w:rPr>
          <w:rFonts w:ascii="Times New Roman" w:hAnsi="Times New Roman"/>
        </w:rPr>
        <w:t>(7).</w:t>
      </w:r>
    </w:p>
    <w:p w14:paraId="6C5063D8" w14:textId="01DF727F" w:rsidR="005409C2" w:rsidRPr="00D84212" w:rsidRDefault="00533051"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D50742" w:rsidRPr="00D84212">
        <w:rPr>
          <w:rFonts w:ascii="Times New Roman" w:hAnsi="Times New Roman"/>
        </w:rPr>
        <w:t xml:space="preserve">If the Amending Act is </w:t>
      </w:r>
      <w:r w:rsidR="0061779D" w:rsidRPr="00D84212">
        <w:rPr>
          <w:rFonts w:ascii="Times New Roman" w:hAnsi="Times New Roman"/>
        </w:rPr>
        <w:t>not wholly invalid</w:t>
      </w:r>
      <w:r w:rsidR="00E30C57" w:rsidRPr="00D84212">
        <w:rPr>
          <w:rFonts w:ascii="Times New Roman" w:hAnsi="Times New Roman"/>
        </w:rPr>
        <w:t>, t</w:t>
      </w:r>
      <w:r w:rsidR="007F6AFA" w:rsidRPr="00D84212">
        <w:rPr>
          <w:rFonts w:ascii="Times New Roman" w:hAnsi="Times New Roman"/>
        </w:rPr>
        <w:t xml:space="preserve">he effect of s </w:t>
      </w:r>
      <w:r w:rsidR="00B74CD9" w:rsidRPr="00D84212">
        <w:rPr>
          <w:rFonts w:ascii="Times New Roman" w:hAnsi="Times New Roman"/>
        </w:rPr>
        <w:t>8(5)</w:t>
      </w:r>
      <w:r w:rsidR="00C20C26" w:rsidRPr="00D84212">
        <w:rPr>
          <w:rFonts w:ascii="Times New Roman" w:hAnsi="Times New Roman"/>
        </w:rPr>
        <w:t xml:space="preserve"> of the State Act</w:t>
      </w:r>
      <w:r w:rsidR="00B74CD9" w:rsidRPr="00D84212">
        <w:rPr>
          <w:rFonts w:ascii="Times New Roman" w:hAnsi="Times New Roman"/>
        </w:rPr>
        <w:t xml:space="preserve">, which it will be recalled is not separately challenged in the proceeding, </w:t>
      </w:r>
      <w:r w:rsidR="00461BED" w:rsidRPr="00D84212">
        <w:rPr>
          <w:rFonts w:ascii="Times New Roman" w:hAnsi="Times New Roman"/>
        </w:rPr>
        <w:t xml:space="preserve">is that each </w:t>
      </w:r>
      <w:r w:rsidR="00DD70DE" w:rsidRPr="00D84212">
        <w:rPr>
          <w:rFonts w:ascii="Times New Roman" w:hAnsi="Times New Roman"/>
        </w:rPr>
        <w:t xml:space="preserve">part of each </w:t>
      </w:r>
      <w:r w:rsidR="00E54215" w:rsidRPr="00D84212">
        <w:rPr>
          <w:rFonts w:ascii="Times New Roman" w:hAnsi="Times New Roman"/>
        </w:rPr>
        <w:t>provision</w:t>
      </w:r>
      <w:r w:rsidR="00DD70DE" w:rsidRPr="00D84212">
        <w:rPr>
          <w:rFonts w:ascii="Times New Roman" w:hAnsi="Times New Roman"/>
        </w:rPr>
        <w:t xml:space="preserve"> of Pt 3 of the State Act</w:t>
      </w:r>
      <w:r w:rsidR="00E54215" w:rsidRPr="00D84212">
        <w:rPr>
          <w:rFonts w:ascii="Times New Roman" w:hAnsi="Times New Roman"/>
        </w:rPr>
        <w:t xml:space="preserve"> </w:t>
      </w:r>
      <w:r w:rsidR="0086224F" w:rsidRPr="00D84212">
        <w:rPr>
          <w:rFonts w:ascii="Times New Roman" w:hAnsi="Times New Roman"/>
        </w:rPr>
        <w:t>that is</w:t>
      </w:r>
      <w:r w:rsidR="00E54215" w:rsidRPr="00D84212">
        <w:rPr>
          <w:rFonts w:ascii="Times New Roman" w:hAnsi="Times New Roman"/>
        </w:rPr>
        <w:t xml:space="preserve"> for any reason</w:t>
      </w:r>
      <w:r w:rsidR="0086224F" w:rsidRPr="00D84212">
        <w:rPr>
          <w:rFonts w:ascii="Times New Roman" w:hAnsi="Times New Roman"/>
        </w:rPr>
        <w:t xml:space="preserve"> invalid</w:t>
      </w:r>
      <w:r w:rsidR="00E54215" w:rsidRPr="00D84212">
        <w:rPr>
          <w:rFonts w:ascii="Times New Roman" w:hAnsi="Times New Roman"/>
        </w:rPr>
        <w:t xml:space="preserve"> </w:t>
      </w:r>
      <w:r w:rsidR="0086224F" w:rsidRPr="00D84212">
        <w:rPr>
          <w:rFonts w:ascii="Times New Roman" w:hAnsi="Times New Roman"/>
        </w:rPr>
        <w:t>is</w:t>
      </w:r>
      <w:r w:rsidR="00E54215" w:rsidRPr="00D84212">
        <w:rPr>
          <w:rFonts w:ascii="Times New Roman" w:hAnsi="Times New Roman"/>
        </w:rPr>
        <w:t xml:space="preserve"> severable </w:t>
      </w:r>
      <w:r w:rsidR="00FF7920" w:rsidRPr="00D84212">
        <w:rPr>
          <w:rFonts w:ascii="Times New Roman" w:hAnsi="Times New Roman"/>
        </w:rPr>
        <w:t xml:space="preserve">with the result that each other part of the provision and each other </w:t>
      </w:r>
      <w:r w:rsidR="005409C2" w:rsidRPr="00D84212">
        <w:rPr>
          <w:rFonts w:ascii="Times New Roman" w:hAnsi="Times New Roman"/>
        </w:rPr>
        <w:t>provision remains</w:t>
      </w:r>
      <w:r w:rsidR="00E54215" w:rsidRPr="00D84212">
        <w:rPr>
          <w:rFonts w:ascii="Times New Roman" w:hAnsi="Times New Roman"/>
        </w:rPr>
        <w:t xml:space="preserve"> valid</w:t>
      </w:r>
      <w:r w:rsidR="00DD70DE" w:rsidRPr="00D84212">
        <w:rPr>
          <w:rFonts w:ascii="Times New Roman" w:hAnsi="Times New Roman"/>
        </w:rPr>
        <w:t xml:space="preserve">. </w:t>
      </w:r>
      <w:r w:rsidR="001C457B" w:rsidRPr="00D84212">
        <w:rPr>
          <w:rFonts w:ascii="Times New Roman" w:hAnsi="Times New Roman"/>
        </w:rPr>
        <w:t>And t</w:t>
      </w:r>
      <w:r w:rsidR="00C20C26" w:rsidRPr="00D84212">
        <w:rPr>
          <w:rFonts w:ascii="Times New Roman" w:hAnsi="Times New Roman"/>
        </w:rPr>
        <w:t>he effect of s 10</w:t>
      </w:r>
      <w:r w:rsidR="008512CC" w:rsidRPr="00D84212">
        <w:rPr>
          <w:rFonts w:ascii="Times New Roman" w:hAnsi="Times New Roman"/>
        </w:rPr>
        <w:t>(1)</w:t>
      </w:r>
      <w:r w:rsidR="00C20C26" w:rsidRPr="00D84212">
        <w:rPr>
          <w:rFonts w:ascii="Times New Roman" w:hAnsi="Times New Roman"/>
        </w:rPr>
        <w:t xml:space="preserve"> of the State Act, which it will be recalled is also not separately challenged in the proceeding, is that</w:t>
      </w:r>
      <w:r w:rsidR="00B81815" w:rsidRPr="00D84212">
        <w:rPr>
          <w:rFonts w:ascii="Times New Roman" w:hAnsi="Times New Roman"/>
        </w:rPr>
        <w:t xml:space="preserve"> the arbitration commenced in July 2020 </w:t>
      </w:r>
      <w:r w:rsidR="008512CC" w:rsidRPr="00D84212">
        <w:rPr>
          <w:rFonts w:ascii="Times New Roman" w:hAnsi="Times New Roman"/>
        </w:rPr>
        <w:t xml:space="preserve">concerning </w:t>
      </w:r>
      <w:r w:rsidR="00A51D8D" w:rsidRPr="00D84212">
        <w:rPr>
          <w:rFonts w:ascii="Times New Roman" w:hAnsi="Times New Roman"/>
        </w:rPr>
        <w:t xml:space="preserve">the liability of the defendant to the plaintiffs in damages for breach of the State Agreement </w:t>
      </w:r>
      <w:r w:rsidR="0074592B" w:rsidRPr="00D84212">
        <w:rPr>
          <w:rFonts w:ascii="Times New Roman" w:hAnsi="Times New Roman"/>
        </w:rPr>
        <w:t xml:space="preserve">must </w:t>
      </w:r>
      <w:r w:rsidR="00B81815" w:rsidRPr="00D84212">
        <w:rPr>
          <w:rFonts w:ascii="Times New Roman" w:hAnsi="Times New Roman"/>
        </w:rPr>
        <w:t xml:space="preserve">be treated as having ended at midnight </w:t>
      </w:r>
      <w:r w:rsidR="002156FE" w:rsidRPr="00D84212">
        <w:rPr>
          <w:rFonts w:ascii="Times New Roman" w:hAnsi="Times New Roman"/>
        </w:rPr>
        <w:t xml:space="preserve">on </w:t>
      </w:r>
      <w:r w:rsidR="0074592B" w:rsidRPr="00D84212">
        <w:rPr>
          <w:rFonts w:ascii="Times New Roman" w:hAnsi="Times New Roman"/>
        </w:rPr>
        <w:t>12 August 20</w:t>
      </w:r>
      <w:r w:rsidR="00F04C91" w:rsidRPr="00D84212">
        <w:rPr>
          <w:rFonts w:ascii="Times New Roman" w:hAnsi="Times New Roman"/>
        </w:rPr>
        <w:t>20</w:t>
      </w:r>
      <w:r w:rsidR="00B81815" w:rsidRPr="00D84212">
        <w:rPr>
          <w:rFonts w:ascii="Times New Roman" w:hAnsi="Times New Roman"/>
        </w:rPr>
        <w:t>.</w:t>
      </w:r>
    </w:p>
    <w:p w14:paraId="3960903C" w14:textId="2B659999" w:rsidR="007B1C64" w:rsidRPr="00D84212" w:rsidRDefault="007B1C64"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What then is left </w:t>
      </w:r>
      <w:r w:rsidR="00AA54F6" w:rsidRPr="00D84212">
        <w:rPr>
          <w:rFonts w:ascii="Times New Roman" w:hAnsi="Times New Roman"/>
        </w:rPr>
        <w:t>in fact</w:t>
      </w:r>
      <w:r w:rsidRPr="00D84212">
        <w:rPr>
          <w:rFonts w:ascii="Times New Roman" w:hAnsi="Times New Roman"/>
        </w:rPr>
        <w:t xml:space="preserve"> </w:t>
      </w:r>
      <w:r w:rsidR="00CF63C6" w:rsidRPr="00D84212">
        <w:rPr>
          <w:rFonts w:ascii="Times New Roman" w:hAnsi="Times New Roman"/>
        </w:rPr>
        <w:t xml:space="preserve">to engage the remaining </w:t>
      </w:r>
      <w:r w:rsidR="008758CD" w:rsidRPr="00D84212">
        <w:rPr>
          <w:rFonts w:ascii="Times New Roman" w:hAnsi="Times New Roman"/>
        </w:rPr>
        <w:t>provisions of the State Act</w:t>
      </w:r>
      <w:r w:rsidR="00535E28" w:rsidRPr="00D84212">
        <w:rPr>
          <w:rFonts w:ascii="Times New Roman" w:hAnsi="Times New Roman"/>
        </w:rPr>
        <w:t xml:space="preserve"> separately challenged in the proceeding? The special case reveals t</w:t>
      </w:r>
      <w:r w:rsidR="00DF7F6B" w:rsidRPr="00D84212">
        <w:rPr>
          <w:rFonts w:ascii="Times New Roman" w:hAnsi="Times New Roman"/>
        </w:rPr>
        <w:t>wo</w:t>
      </w:r>
      <w:r w:rsidR="00535E28" w:rsidRPr="00D84212">
        <w:rPr>
          <w:rFonts w:ascii="Times New Roman" w:hAnsi="Times New Roman"/>
        </w:rPr>
        <w:t xml:space="preserve"> possibilities</w:t>
      </w:r>
      <w:r w:rsidR="00316572" w:rsidRPr="00D84212">
        <w:rPr>
          <w:rFonts w:ascii="Times New Roman" w:hAnsi="Times New Roman"/>
        </w:rPr>
        <w:t>. O</w:t>
      </w:r>
      <w:r w:rsidR="006E6A1C" w:rsidRPr="00D84212">
        <w:rPr>
          <w:rFonts w:ascii="Times New Roman" w:hAnsi="Times New Roman"/>
        </w:rPr>
        <w:t xml:space="preserve">n analysis, </w:t>
      </w:r>
      <w:r w:rsidR="00316572" w:rsidRPr="00D84212">
        <w:rPr>
          <w:rFonts w:ascii="Times New Roman" w:hAnsi="Times New Roman"/>
        </w:rPr>
        <w:t>they remain nothing more than possibilities.</w:t>
      </w:r>
    </w:p>
    <w:p w14:paraId="0D9B7779" w14:textId="7C425081" w:rsidR="00A90ABD" w:rsidRPr="00D84212" w:rsidRDefault="00DF7F6B"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D77621" w:rsidRPr="00D84212">
        <w:rPr>
          <w:rFonts w:ascii="Times New Roman" w:hAnsi="Times New Roman"/>
        </w:rPr>
        <w:t>First, the special case reveals that</w:t>
      </w:r>
      <w:r w:rsidR="003403DF" w:rsidRPr="00D84212">
        <w:rPr>
          <w:rFonts w:ascii="Times New Roman" w:hAnsi="Times New Roman"/>
        </w:rPr>
        <w:t xml:space="preserve"> </w:t>
      </w:r>
      <w:r w:rsidR="007A7992" w:rsidRPr="00D84212">
        <w:rPr>
          <w:rFonts w:ascii="Times New Roman" w:hAnsi="Times New Roman"/>
        </w:rPr>
        <w:t xml:space="preserve">the plaintiffs commenced </w:t>
      </w:r>
      <w:r w:rsidR="001802EA" w:rsidRPr="00D84212">
        <w:rPr>
          <w:rFonts w:ascii="Times New Roman" w:hAnsi="Times New Roman"/>
        </w:rPr>
        <w:t xml:space="preserve">a </w:t>
      </w:r>
      <w:r w:rsidR="007A7992" w:rsidRPr="00D84212">
        <w:rPr>
          <w:rFonts w:ascii="Times New Roman" w:hAnsi="Times New Roman"/>
        </w:rPr>
        <w:t xml:space="preserve">proceeding </w:t>
      </w:r>
      <w:r w:rsidR="00535914" w:rsidRPr="00D84212">
        <w:rPr>
          <w:rFonts w:ascii="Times New Roman" w:hAnsi="Times New Roman"/>
        </w:rPr>
        <w:t xml:space="preserve">against the defendant </w:t>
      </w:r>
      <w:r w:rsidR="007A7992" w:rsidRPr="00D84212">
        <w:rPr>
          <w:rFonts w:ascii="Times New Roman" w:hAnsi="Times New Roman"/>
        </w:rPr>
        <w:t xml:space="preserve">in the Federal Court of Australia </w:t>
      </w:r>
      <w:r w:rsidR="00535914" w:rsidRPr="00D84212">
        <w:rPr>
          <w:rFonts w:ascii="Times New Roman" w:hAnsi="Times New Roman"/>
        </w:rPr>
        <w:t>on 12 August 20</w:t>
      </w:r>
      <w:r w:rsidR="00595923" w:rsidRPr="00D84212">
        <w:rPr>
          <w:rFonts w:ascii="Times New Roman" w:hAnsi="Times New Roman"/>
        </w:rPr>
        <w:t>20</w:t>
      </w:r>
      <w:r w:rsidR="00535914" w:rsidRPr="00D84212">
        <w:rPr>
          <w:rFonts w:ascii="Times New Roman" w:hAnsi="Times New Roman"/>
        </w:rPr>
        <w:t xml:space="preserve"> </w:t>
      </w:r>
      <w:r w:rsidR="005A6DBE" w:rsidRPr="00D84212">
        <w:rPr>
          <w:rFonts w:ascii="Times New Roman" w:hAnsi="Times New Roman"/>
        </w:rPr>
        <w:t xml:space="preserve">seeking, amongst other things, damages </w:t>
      </w:r>
      <w:r w:rsidR="00C47613" w:rsidRPr="00D84212">
        <w:rPr>
          <w:rFonts w:ascii="Times New Roman" w:hAnsi="Times New Roman"/>
        </w:rPr>
        <w:t xml:space="preserve">for breach of contract and </w:t>
      </w:r>
      <w:r w:rsidR="005E2141" w:rsidRPr="00D84212">
        <w:rPr>
          <w:rFonts w:ascii="Times New Roman" w:hAnsi="Times New Roman"/>
        </w:rPr>
        <w:t xml:space="preserve">under the </w:t>
      </w:r>
      <w:r w:rsidR="005E2141" w:rsidRPr="00D84212">
        <w:rPr>
          <w:rFonts w:ascii="Times New Roman" w:hAnsi="Times New Roman"/>
          <w:i/>
          <w:iCs/>
        </w:rPr>
        <w:t xml:space="preserve">Australian Consumer Law </w:t>
      </w:r>
      <w:r w:rsidR="00CC36DD" w:rsidRPr="00D84212">
        <w:rPr>
          <w:rFonts w:ascii="Times New Roman" w:hAnsi="Times New Roman"/>
        </w:rPr>
        <w:t xml:space="preserve">arising from the </w:t>
      </w:r>
      <w:r w:rsidR="00650F2A" w:rsidRPr="00D84212">
        <w:rPr>
          <w:rFonts w:ascii="Times New Roman" w:hAnsi="Times New Roman"/>
        </w:rPr>
        <w:t xml:space="preserve">introduction of the Bill for the </w:t>
      </w:r>
      <w:r w:rsidR="00330236" w:rsidRPr="00D84212">
        <w:rPr>
          <w:rFonts w:ascii="Times New Roman" w:hAnsi="Times New Roman"/>
        </w:rPr>
        <w:t xml:space="preserve">Amending Act into the Parliament of Western Australia. </w:t>
      </w:r>
      <w:r w:rsidR="001802EA" w:rsidRPr="00D84212">
        <w:rPr>
          <w:rFonts w:ascii="Times New Roman" w:hAnsi="Times New Roman"/>
        </w:rPr>
        <w:t xml:space="preserve">The proceeding </w:t>
      </w:r>
      <w:r w:rsidR="003F6314" w:rsidRPr="00D84212">
        <w:rPr>
          <w:rFonts w:ascii="Times New Roman" w:hAnsi="Times New Roman"/>
        </w:rPr>
        <w:t xml:space="preserve">has </w:t>
      </w:r>
      <w:r w:rsidR="000C1AE9" w:rsidRPr="00D84212">
        <w:rPr>
          <w:rFonts w:ascii="Times New Roman" w:hAnsi="Times New Roman"/>
        </w:rPr>
        <w:t>the potential to engage s 11(</w:t>
      </w:r>
      <w:r w:rsidR="00F538EA" w:rsidRPr="00D84212">
        <w:rPr>
          <w:rFonts w:ascii="Times New Roman" w:hAnsi="Times New Roman"/>
        </w:rPr>
        <w:t>1)</w:t>
      </w:r>
      <w:r w:rsidR="00CF62BE" w:rsidRPr="00D84212">
        <w:rPr>
          <w:rFonts w:ascii="Times New Roman" w:hAnsi="Times New Roman"/>
        </w:rPr>
        <w:t>, s 11</w:t>
      </w:r>
      <w:r w:rsidR="000C1AE9" w:rsidRPr="00D84212">
        <w:rPr>
          <w:rFonts w:ascii="Times New Roman" w:hAnsi="Times New Roman"/>
        </w:rPr>
        <w:t>(</w:t>
      </w:r>
      <w:r w:rsidR="004A4140" w:rsidRPr="00D84212">
        <w:rPr>
          <w:rFonts w:ascii="Times New Roman" w:hAnsi="Times New Roman"/>
        </w:rPr>
        <w:t>2</w:t>
      </w:r>
      <w:r w:rsidR="000C1AE9" w:rsidRPr="00D84212">
        <w:rPr>
          <w:rFonts w:ascii="Times New Roman" w:hAnsi="Times New Roman"/>
        </w:rPr>
        <w:t xml:space="preserve">) </w:t>
      </w:r>
      <w:r w:rsidR="004A4140" w:rsidRPr="00D84212">
        <w:rPr>
          <w:rFonts w:ascii="Times New Roman" w:hAnsi="Times New Roman"/>
        </w:rPr>
        <w:t>and</w:t>
      </w:r>
      <w:r w:rsidR="000C1AE9" w:rsidRPr="00D84212">
        <w:rPr>
          <w:rFonts w:ascii="Times New Roman" w:hAnsi="Times New Roman"/>
        </w:rPr>
        <w:t xml:space="preserve"> s 11(4) </w:t>
      </w:r>
      <w:r w:rsidR="00987704" w:rsidRPr="00D84212">
        <w:rPr>
          <w:rFonts w:ascii="Times New Roman" w:hAnsi="Times New Roman"/>
        </w:rPr>
        <w:t>a</w:t>
      </w:r>
      <w:r w:rsidR="009248C1" w:rsidRPr="00D84212">
        <w:rPr>
          <w:rFonts w:ascii="Times New Roman" w:hAnsi="Times New Roman"/>
        </w:rPr>
        <w:t>s</w:t>
      </w:r>
      <w:r w:rsidR="00987704" w:rsidRPr="00D84212">
        <w:rPr>
          <w:rFonts w:ascii="Times New Roman" w:hAnsi="Times New Roman"/>
        </w:rPr>
        <w:t xml:space="preserve"> well </w:t>
      </w:r>
      <w:r w:rsidR="00644808" w:rsidRPr="00D84212">
        <w:rPr>
          <w:rFonts w:ascii="Times New Roman" w:hAnsi="Times New Roman"/>
        </w:rPr>
        <w:t xml:space="preserve">as </w:t>
      </w:r>
      <w:r w:rsidR="009248C1" w:rsidRPr="00D84212">
        <w:rPr>
          <w:rFonts w:ascii="Times New Roman" w:hAnsi="Times New Roman"/>
        </w:rPr>
        <w:t>the potential to engage s 19(</w:t>
      </w:r>
      <w:r w:rsidR="00985EBF" w:rsidRPr="00D84212">
        <w:rPr>
          <w:rFonts w:ascii="Times New Roman" w:hAnsi="Times New Roman"/>
        </w:rPr>
        <w:t>1)</w:t>
      </w:r>
      <w:r w:rsidR="00CF62BE" w:rsidRPr="00D84212">
        <w:rPr>
          <w:rFonts w:ascii="Times New Roman" w:hAnsi="Times New Roman"/>
        </w:rPr>
        <w:t>, s 19</w:t>
      </w:r>
      <w:r w:rsidR="009248C1" w:rsidRPr="00D84212">
        <w:rPr>
          <w:rFonts w:ascii="Times New Roman" w:hAnsi="Times New Roman"/>
        </w:rPr>
        <w:t>(</w:t>
      </w:r>
      <w:r w:rsidR="004A4140" w:rsidRPr="00D84212">
        <w:rPr>
          <w:rFonts w:ascii="Times New Roman" w:hAnsi="Times New Roman"/>
        </w:rPr>
        <w:t>2</w:t>
      </w:r>
      <w:r w:rsidR="009248C1" w:rsidRPr="00D84212">
        <w:rPr>
          <w:rFonts w:ascii="Times New Roman" w:hAnsi="Times New Roman"/>
        </w:rPr>
        <w:t xml:space="preserve">) </w:t>
      </w:r>
      <w:r w:rsidR="004A4140" w:rsidRPr="00D84212">
        <w:rPr>
          <w:rFonts w:ascii="Times New Roman" w:hAnsi="Times New Roman"/>
        </w:rPr>
        <w:t>and</w:t>
      </w:r>
      <w:r w:rsidR="009248C1" w:rsidRPr="00D84212">
        <w:rPr>
          <w:rFonts w:ascii="Times New Roman" w:hAnsi="Times New Roman"/>
        </w:rPr>
        <w:t xml:space="preserve"> s 19(4)</w:t>
      </w:r>
      <w:r w:rsidR="00F538EA" w:rsidRPr="00D84212">
        <w:rPr>
          <w:rFonts w:ascii="Times New Roman" w:hAnsi="Times New Roman"/>
        </w:rPr>
        <w:t>.</w:t>
      </w:r>
      <w:r w:rsidR="003C344F" w:rsidRPr="00D84212">
        <w:rPr>
          <w:rFonts w:ascii="Times New Roman" w:hAnsi="Times New Roman"/>
        </w:rPr>
        <w:t xml:space="preserve"> </w:t>
      </w:r>
      <w:r w:rsidR="00AA739B" w:rsidRPr="00D84212">
        <w:rPr>
          <w:rFonts w:ascii="Times New Roman" w:hAnsi="Times New Roman"/>
        </w:rPr>
        <w:t xml:space="preserve">But whether it will </w:t>
      </w:r>
      <w:r w:rsidR="007146C0" w:rsidRPr="00D84212">
        <w:rPr>
          <w:rFonts w:ascii="Times New Roman" w:hAnsi="Times New Roman"/>
        </w:rPr>
        <w:t>and, if so, how and to what ex</w:t>
      </w:r>
      <w:r w:rsidR="00F33319" w:rsidRPr="00D84212">
        <w:rPr>
          <w:rFonts w:ascii="Times New Roman" w:hAnsi="Times New Roman"/>
        </w:rPr>
        <w:t xml:space="preserve">tent cannot now be known. </w:t>
      </w:r>
      <w:r w:rsidR="00D86880" w:rsidRPr="00D84212">
        <w:rPr>
          <w:rFonts w:ascii="Times New Roman" w:hAnsi="Times New Roman"/>
        </w:rPr>
        <w:t>T</w:t>
      </w:r>
      <w:r w:rsidR="00484FF7" w:rsidRPr="00D84212">
        <w:rPr>
          <w:rFonts w:ascii="Times New Roman" w:hAnsi="Times New Roman"/>
        </w:rPr>
        <w:t xml:space="preserve">he defendant has not to date raised </w:t>
      </w:r>
      <w:r w:rsidR="00071FD2" w:rsidRPr="00D84212">
        <w:rPr>
          <w:rFonts w:ascii="Times New Roman" w:hAnsi="Times New Roman"/>
        </w:rPr>
        <w:t xml:space="preserve">any defence in reliance on s 11(4) </w:t>
      </w:r>
      <w:r w:rsidR="00AA310A" w:rsidRPr="00D84212">
        <w:rPr>
          <w:rFonts w:ascii="Times New Roman" w:hAnsi="Times New Roman"/>
        </w:rPr>
        <w:t>or s 19(4)</w:t>
      </w:r>
      <w:r w:rsidR="00F33319" w:rsidRPr="00D84212">
        <w:rPr>
          <w:rFonts w:ascii="Times New Roman" w:hAnsi="Times New Roman"/>
        </w:rPr>
        <w:t xml:space="preserve"> and t</w:t>
      </w:r>
      <w:r w:rsidR="00D4496E" w:rsidRPr="00D84212">
        <w:rPr>
          <w:rFonts w:ascii="Times New Roman" w:hAnsi="Times New Roman"/>
        </w:rPr>
        <w:t xml:space="preserve">he proceeding has </w:t>
      </w:r>
      <w:r w:rsidR="003F6314" w:rsidRPr="00D84212">
        <w:rPr>
          <w:rFonts w:ascii="Times New Roman" w:hAnsi="Times New Roman"/>
        </w:rPr>
        <w:t>been adjourned</w:t>
      </w:r>
      <w:r w:rsidR="0075656A" w:rsidRPr="00D84212">
        <w:rPr>
          <w:rFonts w:ascii="Times New Roman" w:hAnsi="Times New Roman"/>
        </w:rPr>
        <w:t xml:space="preserve"> pending</w:t>
      </w:r>
      <w:r w:rsidR="009B60BD" w:rsidRPr="00D84212">
        <w:rPr>
          <w:rFonts w:ascii="Times New Roman" w:hAnsi="Times New Roman"/>
        </w:rPr>
        <w:t xml:space="preserve"> the</w:t>
      </w:r>
      <w:r w:rsidR="0075656A" w:rsidRPr="00D84212">
        <w:rPr>
          <w:rFonts w:ascii="Times New Roman" w:hAnsi="Times New Roman"/>
        </w:rPr>
        <w:t xml:space="preserve"> res</w:t>
      </w:r>
      <w:r w:rsidR="008B2EF4" w:rsidRPr="00D84212">
        <w:rPr>
          <w:rFonts w:ascii="Times New Roman" w:hAnsi="Times New Roman"/>
        </w:rPr>
        <w:t>ult</w:t>
      </w:r>
      <w:r w:rsidR="0075656A" w:rsidRPr="00D84212">
        <w:rPr>
          <w:rFonts w:ascii="Times New Roman" w:hAnsi="Times New Roman"/>
        </w:rPr>
        <w:t xml:space="preserve"> of the </w:t>
      </w:r>
      <w:r w:rsidR="008B2EF4" w:rsidRPr="00D84212">
        <w:rPr>
          <w:rFonts w:ascii="Times New Roman" w:hAnsi="Times New Roman"/>
        </w:rPr>
        <w:t xml:space="preserve">present proceeding without </w:t>
      </w:r>
      <w:r w:rsidR="002E44AF" w:rsidRPr="00D84212">
        <w:rPr>
          <w:rFonts w:ascii="Times New Roman" w:hAnsi="Times New Roman"/>
        </w:rPr>
        <w:t>the plaintiffs having</w:t>
      </w:r>
      <w:r w:rsidR="00663C9D" w:rsidRPr="00D84212">
        <w:rPr>
          <w:rFonts w:ascii="Times New Roman" w:hAnsi="Times New Roman"/>
        </w:rPr>
        <w:t xml:space="preserve"> </w:t>
      </w:r>
      <w:r w:rsidR="00970A92" w:rsidRPr="00D84212">
        <w:rPr>
          <w:rFonts w:ascii="Times New Roman" w:hAnsi="Times New Roman"/>
        </w:rPr>
        <w:t>formulated their claims with precision</w:t>
      </w:r>
      <w:r w:rsidR="00011C27" w:rsidRPr="00D84212">
        <w:rPr>
          <w:rStyle w:val="FootnoteReference"/>
          <w:rFonts w:ascii="Times New Roman" w:hAnsi="Times New Roman"/>
          <w:sz w:val="24"/>
        </w:rPr>
        <w:footnoteReference w:id="57"/>
      </w:r>
      <w:r w:rsidR="00F33319" w:rsidRPr="00D84212">
        <w:rPr>
          <w:rFonts w:ascii="Times New Roman" w:hAnsi="Times New Roman"/>
        </w:rPr>
        <w:t xml:space="preserve">. </w:t>
      </w:r>
    </w:p>
    <w:p w14:paraId="2F17D5CC" w14:textId="17176299" w:rsidR="00DF7F6B" w:rsidRPr="00D84212" w:rsidRDefault="00A806C5"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732CC0" w:rsidRPr="00D84212">
        <w:rPr>
          <w:rFonts w:ascii="Times New Roman" w:hAnsi="Times New Roman"/>
        </w:rPr>
        <w:t>Second</w:t>
      </w:r>
      <w:r w:rsidRPr="00D84212">
        <w:rPr>
          <w:rFonts w:ascii="Times New Roman" w:hAnsi="Times New Roman"/>
        </w:rPr>
        <w:t>, the special case reveals that the</w:t>
      </w:r>
      <w:r w:rsidR="00732CC0" w:rsidRPr="00D84212">
        <w:rPr>
          <w:rFonts w:ascii="Times New Roman" w:hAnsi="Times New Roman"/>
        </w:rPr>
        <w:t xml:space="preserve"> defendant put the </w:t>
      </w:r>
      <w:r w:rsidR="00FB4CD0" w:rsidRPr="00D84212">
        <w:rPr>
          <w:rFonts w:ascii="Times New Roman" w:hAnsi="Times New Roman"/>
        </w:rPr>
        <w:t>plaintiffs</w:t>
      </w:r>
      <w:r w:rsidR="00595923" w:rsidRPr="00D84212">
        <w:rPr>
          <w:rFonts w:ascii="Times New Roman" w:hAnsi="Times New Roman"/>
        </w:rPr>
        <w:t xml:space="preserve"> on notice on </w:t>
      </w:r>
      <w:r w:rsidR="00FB4CD0" w:rsidRPr="00D84212">
        <w:rPr>
          <w:rFonts w:ascii="Times New Roman" w:hAnsi="Times New Roman"/>
        </w:rPr>
        <w:t xml:space="preserve">9 December 2020 that it </w:t>
      </w:r>
      <w:r w:rsidR="00930A37" w:rsidRPr="00D84212">
        <w:rPr>
          <w:rFonts w:ascii="Times New Roman" w:hAnsi="Times New Roman"/>
        </w:rPr>
        <w:t xml:space="preserve">intended </w:t>
      </w:r>
      <w:r w:rsidR="00AB452A" w:rsidRPr="00D84212">
        <w:rPr>
          <w:rFonts w:ascii="Times New Roman" w:hAnsi="Times New Roman"/>
        </w:rPr>
        <w:t xml:space="preserve">to rely on </w:t>
      </w:r>
      <w:r w:rsidR="004D2BCA" w:rsidRPr="00D84212">
        <w:rPr>
          <w:rFonts w:ascii="Times New Roman" w:hAnsi="Times New Roman"/>
        </w:rPr>
        <w:t>an</w:t>
      </w:r>
      <w:r w:rsidR="00AB452A" w:rsidRPr="00D84212">
        <w:rPr>
          <w:rFonts w:ascii="Times New Roman" w:hAnsi="Times New Roman"/>
        </w:rPr>
        <w:t xml:space="preserve"> indemnity provision </w:t>
      </w:r>
      <w:r w:rsidR="00930A37" w:rsidRPr="00D84212">
        <w:rPr>
          <w:rFonts w:ascii="Times New Roman" w:hAnsi="Times New Roman"/>
        </w:rPr>
        <w:t xml:space="preserve">to </w:t>
      </w:r>
      <w:r w:rsidR="0082312E" w:rsidRPr="00D84212">
        <w:rPr>
          <w:rFonts w:ascii="Times New Roman" w:hAnsi="Times New Roman"/>
        </w:rPr>
        <w:t xml:space="preserve">claim an </w:t>
      </w:r>
      <w:r w:rsidR="0090733A" w:rsidRPr="00D84212">
        <w:rPr>
          <w:rFonts w:ascii="Times New Roman" w:hAnsi="Times New Roman"/>
        </w:rPr>
        <w:t xml:space="preserve">indemnity from the plaintiffs </w:t>
      </w:r>
      <w:r w:rsidR="00461700" w:rsidRPr="00D84212">
        <w:rPr>
          <w:rFonts w:ascii="Times New Roman" w:hAnsi="Times New Roman"/>
        </w:rPr>
        <w:t xml:space="preserve">in connection with its costs in </w:t>
      </w:r>
      <w:r w:rsidR="007025E8" w:rsidRPr="00D84212">
        <w:rPr>
          <w:rFonts w:ascii="Times New Roman" w:hAnsi="Times New Roman"/>
        </w:rPr>
        <w:t xml:space="preserve">an </w:t>
      </w:r>
      <w:r w:rsidR="005561CF" w:rsidRPr="00D84212">
        <w:rPr>
          <w:rFonts w:ascii="Times New Roman" w:hAnsi="Times New Roman"/>
        </w:rPr>
        <w:t>identified</w:t>
      </w:r>
      <w:r w:rsidR="007025E8" w:rsidRPr="00D84212">
        <w:rPr>
          <w:rFonts w:ascii="Times New Roman" w:hAnsi="Times New Roman"/>
        </w:rPr>
        <w:t xml:space="preserve"> proceeding in the Supreme Court of Queensland. </w:t>
      </w:r>
      <w:r w:rsidR="009B10E7" w:rsidRPr="00D84212">
        <w:rPr>
          <w:rFonts w:ascii="Times New Roman" w:hAnsi="Times New Roman"/>
        </w:rPr>
        <w:t xml:space="preserve">The special case reveals nothing </w:t>
      </w:r>
      <w:r w:rsidR="009B10E7" w:rsidRPr="00D84212">
        <w:rPr>
          <w:rFonts w:ascii="Times New Roman" w:hAnsi="Times New Roman"/>
        </w:rPr>
        <w:lastRenderedPageBreak/>
        <w:t>more about the proceeding</w:t>
      </w:r>
      <w:r w:rsidR="009F3D3D" w:rsidRPr="00D84212">
        <w:rPr>
          <w:rFonts w:ascii="Times New Roman" w:hAnsi="Times New Roman"/>
        </w:rPr>
        <w:t xml:space="preserve"> and, in particular, reveals nothing </w:t>
      </w:r>
      <w:r w:rsidR="002808ED" w:rsidRPr="00D84212">
        <w:rPr>
          <w:rFonts w:ascii="Times New Roman" w:hAnsi="Times New Roman"/>
        </w:rPr>
        <w:t xml:space="preserve">about whether </w:t>
      </w:r>
      <w:r w:rsidR="001D62A3" w:rsidRPr="00D84212">
        <w:rPr>
          <w:rFonts w:ascii="Times New Roman" w:hAnsi="Times New Roman"/>
        </w:rPr>
        <w:t xml:space="preserve">any </w:t>
      </w:r>
      <w:r w:rsidR="002808ED" w:rsidRPr="00D84212">
        <w:rPr>
          <w:rFonts w:ascii="Times New Roman" w:hAnsi="Times New Roman"/>
        </w:rPr>
        <w:t xml:space="preserve">costs have </w:t>
      </w:r>
      <w:r w:rsidR="002B2E7A" w:rsidRPr="00D84212">
        <w:rPr>
          <w:rFonts w:ascii="Times New Roman" w:hAnsi="Times New Roman"/>
        </w:rPr>
        <w:t xml:space="preserve">in fact </w:t>
      </w:r>
      <w:r w:rsidR="002808ED" w:rsidRPr="00D84212">
        <w:rPr>
          <w:rFonts w:ascii="Times New Roman" w:hAnsi="Times New Roman"/>
        </w:rPr>
        <w:t>been ordered</w:t>
      </w:r>
      <w:r w:rsidR="001D62A3" w:rsidRPr="00D84212">
        <w:rPr>
          <w:rFonts w:ascii="Times New Roman" w:hAnsi="Times New Roman"/>
        </w:rPr>
        <w:t xml:space="preserve"> in the proceeding</w:t>
      </w:r>
      <w:r w:rsidR="002808ED" w:rsidRPr="00D84212">
        <w:rPr>
          <w:rFonts w:ascii="Times New Roman" w:hAnsi="Times New Roman"/>
        </w:rPr>
        <w:t xml:space="preserve"> </w:t>
      </w:r>
      <w:r w:rsidR="002B2E7A" w:rsidRPr="00D84212">
        <w:rPr>
          <w:rFonts w:ascii="Times New Roman" w:hAnsi="Times New Roman"/>
        </w:rPr>
        <w:t xml:space="preserve">or </w:t>
      </w:r>
      <w:r w:rsidR="0063709D" w:rsidRPr="00D84212">
        <w:rPr>
          <w:rFonts w:ascii="Times New Roman" w:hAnsi="Times New Roman"/>
        </w:rPr>
        <w:t>about whether any order f</w:t>
      </w:r>
      <w:r w:rsidR="000171EA" w:rsidRPr="00D84212">
        <w:rPr>
          <w:rFonts w:ascii="Times New Roman" w:hAnsi="Times New Roman"/>
        </w:rPr>
        <w:t xml:space="preserve">or costs </w:t>
      </w:r>
      <w:r w:rsidR="00E75E7B" w:rsidRPr="00D84212">
        <w:rPr>
          <w:rFonts w:ascii="Times New Roman" w:hAnsi="Times New Roman"/>
        </w:rPr>
        <w:t xml:space="preserve">that </w:t>
      </w:r>
      <w:r w:rsidR="00AF219B" w:rsidRPr="00D84212">
        <w:rPr>
          <w:rFonts w:ascii="Times New Roman" w:hAnsi="Times New Roman"/>
        </w:rPr>
        <w:t>might have</w:t>
      </w:r>
      <w:r w:rsidR="00E75E7B" w:rsidRPr="00D84212">
        <w:rPr>
          <w:rFonts w:ascii="Times New Roman" w:hAnsi="Times New Roman"/>
        </w:rPr>
        <w:t xml:space="preserve"> been made in the proceeding is </w:t>
      </w:r>
      <w:r w:rsidR="00A004B3" w:rsidRPr="00D84212">
        <w:rPr>
          <w:rFonts w:ascii="Times New Roman" w:hAnsi="Times New Roman"/>
        </w:rPr>
        <w:t xml:space="preserve">the subject of an </w:t>
      </w:r>
      <w:r w:rsidR="004C4BF7" w:rsidRPr="00D84212">
        <w:rPr>
          <w:rFonts w:ascii="Times New Roman" w:hAnsi="Times New Roman"/>
        </w:rPr>
        <w:t xml:space="preserve">undetermined </w:t>
      </w:r>
      <w:r w:rsidR="00A004B3" w:rsidRPr="00D84212">
        <w:rPr>
          <w:rFonts w:ascii="Times New Roman" w:hAnsi="Times New Roman"/>
        </w:rPr>
        <w:t xml:space="preserve">appeal </w:t>
      </w:r>
      <w:r w:rsidR="003B7E9E" w:rsidRPr="00D84212">
        <w:rPr>
          <w:rFonts w:ascii="Times New Roman" w:hAnsi="Times New Roman"/>
        </w:rPr>
        <w:t xml:space="preserve">or application for leave to appeal </w:t>
      </w:r>
      <w:r w:rsidR="00A004B3" w:rsidRPr="00D84212">
        <w:rPr>
          <w:rFonts w:ascii="Times New Roman" w:hAnsi="Times New Roman"/>
        </w:rPr>
        <w:t xml:space="preserve">to the Court of Appeal </w:t>
      </w:r>
      <w:r w:rsidR="00696DE8" w:rsidRPr="00D84212">
        <w:rPr>
          <w:rFonts w:ascii="Times New Roman" w:hAnsi="Times New Roman"/>
        </w:rPr>
        <w:t>of the Supreme Court of Queen</w:t>
      </w:r>
      <w:r w:rsidR="00092E50" w:rsidRPr="00D84212">
        <w:rPr>
          <w:rFonts w:ascii="Times New Roman" w:hAnsi="Times New Roman"/>
        </w:rPr>
        <w:t>sland</w:t>
      </w:r>
      <w:r w:rsidR="00696DE8" w:rsidRPr="00D84212">
        <w:rPr>
          <w:rFonts w:ascii="Times New Roman" w:hAnsi="Times New Roman"/>
        </w:rPr>
        <w:t>.</w:t>
      </w:r>
      <w:r w:rsidR="00A004B3" w:rsidRPr="00D84212">
        <w:rPr>
          <w:rFonts w:ascii="Times New Roman" w:hAnsi="Times New Roman"/>
        </w:rPr>
        <w:t xml:space="preserve"> </w:t>
      </w:r>
    </w:p>
    <w:p w14:paraId="3ADB531B" w14:textId="2455B7DA" w:rsidR="003B7E9E" w:rsidRPr="00D84212" w:rsidRDefault="00E051E4" w:rsidP="00D84212">
      <w:pPr>
        <w:pStyle w:val="FixListStyle"/>
        <w:spacing w:after="260" w:line="280" w:lineRule="exact"/>
        <w:ind w:right="0"/>
        <w:jc w:val="both"/>
        <w:rPr>
          <w:rFonts w:ascii="Times New Roman" w:hAnsi="Times New Roman"/>
        </w:rPr>
      </w:pPr>
      <w:r w:rsidRPr="00D84212">
        <w:rPr>
          <w:rFonts w:ascii="Times New Roman" w:hAnsi="Times New Roman"/>
        </w:rPr>
        <w:tab/>
        <w:t>In the result</w:t>
      </w:r>
      <w:r w:rsidR="00E75F3A" w:rsidRPr="00D84212">
        <w:rPr>
          <w:rFonts w:ascii="Times New Roman" w:hAnsi="Times New Roman"/>
        </w:rPr>
        <w:t>,</w:t>
      </w:r>
      <w:r w:rsidRPr="00D84212">
        <w:rPr>
          <w:rFonts w:ascii="Times New Roman" w:hAnsi="Times New Roman"/>
        </w:rPr>
        <w:t xml:space="preserve"> the </w:t>
      </w:r>
      <w:r w:rsidR="00C119FC" w:rsidRPr="00D84212">
        <w:rPr>
          <w:rFonts w:ascii="Times New Roman" w:hAnsi="Times New Roman"/>
        </w:rPr>
        <w:t xml:space="preserve">facts </w:t>
      </w:r>
      <w:r w:rsidR="00F8367A" w:rsidRPr="00D84212">
        <w:rPr>
          <w:rFonts w:ascii="Times New Roman" w:hAnsi="Times New Roman"/>
        </w:rPr>
        <w:t>and document</w:t>
      </w:r>
      <w:r w:rsidR="00E93276" w:rsidRPr="00D84212">
        <w:rPr>
          <w:rFonts w:ascii="Times New Roman" w:hAnsi="Times New Roman"/>
        </w:rPr>
        <w:t>s</w:t>
      </w:r>
      <w:r w:rsidR="00F8367A" w:rsidRPr="00D84212">
        <w:rPr>
          <w:rFonts w:ascii="Times New Roman" w:hAnsi="Times New Roman"/>
        </w:rPr>
        <w:t xml:space="preserve"> identified </w:t>
      </w:r>
      <w:r w:rsidR="00F06559" w:rsidRPr="00D84212">
        <w:rPr>
          <w:rFonts w:ascii="Times New Roman" w:hAnsi="Times New Roman"/>
        </w:rPr>
        <w:t xml:space="preserve">in the special case </w:t>
      </w:r>
      <w:r w:rsidR="003B5DD3" w:rsidRPr="00D84212">
        <w:rPr>
          <w:rFonts w:ascii="Times New Roman" w:hAnsi="Times New Roman"/>
        </w:rPr>
        <w:t xml:space="preserve">provide a basis on which </w:t>
      </w:r>
      <w:r w:rsidR="0068376D" w:rsidRPr="00D84212">
        <w:rPr>
          <w:rFonts w:ascii="Times New Roman" w:hAnsi="Times New Roman"/>
        </w:rPr>
        <w:t>to</w:t>
      </w:r>
      <w:r w:rsidR="00983680" w:rsidRPr="00D84212">
        <w:rPr>
          <w:rFonts w:ascii="Times New Roman" w:hAnsi="Times New Roman"/>
        </w:rPr>
        <w:t xml:space="preserve"> be satisfied </w:t>
      </w:r>
      <w:r w:rsidR="00170575" w:rsidRPr="00D84212">
        <w:rPr>
          <w:rFonts w:ascii="Times New Roman" w:hAnsi="Times New Roman"/>
        </w:rPr>
        <w:t xml:space="preserve">of the necessity of </w:t>
      </w:r>
      <w:r w:rsidR="00005B7A" w:rsidRPr="00D84212">
        <w:rPr>
          <w:rFonts w:ascii="Times New Roman" w:hAnsi="Times New Roman"/>
        </w:rPr>
        <w:t xml:space="preserve">answering </w:t>
      </w:r>
      <w:r w:rsidR="00BF3C51" w:rsidRPr="00D84212">
        <w:rPr>
          <w:rFonts w:ascii="Times New Roman" w:hAnsi="Times New Roman"/>
        </w:rPr>
        <w:t xml:space="preserve">the </w:t>
      </w:r>
      <w:r w:rsidR="00005B7A" w:rsidRPr="00D84212">
        <w:rPr>
          <w:rFonts w:ascii="Times New Roman" w:hAnsi="Times New Roman"/>
        </w:rPr>
        <w:t>quest</w:t>
      </w:r>
      <w:r w:rsidR="00644BC4" w:rsidRPr="00D84212">
        <w:rPr>
          <w:rFonts w:ascii="Times New Roman" w:hAnsi="Times New Roman"/>
        </w:rPr>
        <w:t xml:space="preserve">ions stated by the parties in the special case as to the </w:t>
      </w:r>
      <w:r w:rsidR="00954E28" w:rsidRPr="00D84212">
        <w:rPr>
          <w:rFonts w:ascii="Times New Roman" w:hAnsi="Times New Roman"/>
        </w:rPr>
        <w:t xml:space="preserve">validity of the </w:t>
      </w:r>
      <w:r w:rsidR="00B22ED1" w:rsidRPr="00D84212">
        <w:rPr>
          <w:rFonts w:ascii="Times New Roman" w:hAnsi="Times New Roman"/>
        </w:rPr>
        <w:t xml:space="preserve">Amending Act </w:t>
      </w:r>
      <w:r w:rsidR="007E654E" w:rsidRPr="00D84212">
        <w:rPr>
          <w:rFonts w:ascii="Times New Roman" w:hAnsi="Times New Roman"/>
        </w:rPr>
        <w:t>and as to the validity of</w:t>
      </w:r>
      <w:r w:rsidR="00B22ED1" w:rsidRPr="00D84212">
        <w:rPr>
          <w:rFonts w:ascii="Times New Roman" w:hAnsi="Times New Roman"/>
        </w:rPr>
        <w:t xml:space="preserve"> s 9(1) and </w:t>
      </w:r>
      <w:r w:rsidR="00365808" w:rsidRPr="00D84212">
        <w:rPr>
          <w:rFonts w:ascii="Times New Roman" w:hAnsi="Times New Roman"/>
        </w:rPr>
        <w:t>s 9</w:t>
      </w:r>
      <w:r w:rsidR="00B22ED1" w:rsidRPr="00D84212">
        <w:rPr>
          <w:rFonts w:ascii="Times New Roman" w:hAnsi="Times New Roman"/>
        </w:rPr>
        <w:t xml:space="preserve">(2) and </w:t>
      </w:r>
      <w:r w:rsidR="007E654E" w:rsidRPr="00D84212">
        <w:rPr>
          <w:rFonts w:ascii="Times New Roman" w:hAnsi="Times New Roman"/>
        </w:rPr>
        <w:t>of</w:t>
      </w:r>
      <w:r w:rsidR="00B22ED1" w:rsidRPr="00D84212">
        <w:rPr>
          <w:rFonts w:ascii="Times New Roman" w:hAnsi="Times New Roman"/>
        </w:rPr>
        <w:t xml:space="preserve"> s 10(4) to </w:t>
      </w:r>
      <w:r w:rsidR="00365808" w:rsidRPr="00D84212">
        <w:rPr>
          <w:rFonts w:ascii="Times New Roman" w:hAnsi="Times New Roman"/>
        </w:rPr>
        <w:t>s</w:t>
      </w:r>
      <w:r w:rsidR="002E384B" w:rsidRPr="00D84212">
        <w:rPr>
          <w:rFonts w:ascii="Times New Roman" w:hAnsi="Times New Roman"/>
        </w:rPr>
        <w:t xml:space="preserve"> </w:t>
      </w:r>
      <w:r w:rsidR="00365808" w:rsidRPr="00D84212">
        <w:rPr>
          <w:rFonts w:ascii="Times New Roman" w:hAnsi="Times New Roman"/>
        </w:rPr>
        <w:t>10</w:t>
      </w:r>
      <w:r w:rsidR="00B22ED1" w:rsidRPr="00D84212">
        <w:rPr>
          <w:rFonts w:ascii="Times New Roman" w:hAnsi="Times New Roman"/>
        </w:rPr>
        <w:t>(7)</w:t>
      </w:r>
      <w:r w:rsidR="00BB03C9" w:rsidRPr="00D84212">
        <w:rPr>
          <w:rFonts w:ascii="Times New Roman" w:hAnsi="Times New Roman"/>
        </w:rPr>
        <w:t xml:space="preserve"> </w:t>
      </w:r>
      <w:r w:rsidR="00191DD6" w:rsidRPr="00D84212">
        <w:rPr>
          <w:rFonts w:ascii="Times New Roman" w:hAnsi="Times New Roman"/>
        </w:rPr>
        <w:t>of the State Act</w:t>
      </w:r>
      <w:r w:rsidR="00E93276" w:rsidRPr="00D84212">
        <w:rPr>
          <w:rFonts w:ascii="Times New Roman" w:hAnsi="Times New Roman"/>
        </w:rPr>
        <w:t xml:space="preserve">. </w:t>
      </w:r>
      <w:r w:rsidR="00E75F3A" w:rsidRPr="00D84212">
        <w:rPr>
          <w:rFonts w:ascii="Times New Roman" w:hAnsi="Times New Roman"/>
        </w:rPr>
        <w:t>The facts and documents identified in the special case provide no basis on which to be satisfied of the necessity of answering questions</w:t>
      </w:r>
      <w:r w:rsidR="00191DD6" w:rsidRPr="00D84212">
        <w:rPr>
          <w:rFonts w:ascii="Times New Roman" w:hAnsi="Times New Roman"/>
        </w:rPr>
        <w:t xml:space="preserve"> as to the validity of any other provision of the State Act.</w:t>
      </w:r>
    </w:p>
    <w:p w14:paraId="16AB1E81" w14:textId="772E3343" w:rsidR="009C3AFB" w:rsidRPr="00D84212" w:rsidRDefault="009C3AFB"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Asked in the course of hearing the special case </w:t>
      </w:r>
      <w:r w:rsidR="00A606BB" w:rsidRPr="00D84212">
        <w:rPr>
          <w:rFonts w:ascii="Times New Roman" w:hAnsi="Times New Roman"/>
        </w:rPr>
        <w:t xml:space="preserve">to identify the </w:t>
      </w:r>
      <w:r w:rsidR="00212DE7" w:rsidRPr="00D84212">
        <w:rPr>
          <w:rFonts w:ascii="Times New Roman" w:hAnsi="Times New Roman"/>
        </w:rPr>
        <w:t xml:space="preserve">basis or </w:t>
      </w:r>
      <w:r w:rsidR="00A606BB" w:rsidRPr="00D84212">
        <w:rPr>
          <w:rFonts w:ascii="Times New Roman" w:hAnsi="Times New Roman"/>
        </w:rPr>
        <w:t>bas</w:t>
      </w:r>
      <w:r w:rsidR="00AB3790" w:rsidRPr="00D84212">
        <w:rPr>
          <w:rFonts w:ascii="Times New Roman" w:hAnsi="Times New Roman"/>
        </w:rPr>
        <w:t>e</w:t>
      </w:r>
      <w:r w:rsidR="00A606BB" w:rsidRPr="00D84212">
        <w:rPr>
          <w:rFonts w:ascii="Times New Roman" w:hAnsi="Times New Roman"/>
        </w:rPr>
        <w:t>s on which</w:t>
      </w:r>
      <w:r w:rsidR="004425FC" w:rsidRPr="00D84212">
        <w:rPr>
          <w:rFonts w:ascii="Times New Roman" w:hAnsi="Times New Roman"/>
        </w:rPr>
        <w:t xml:space="preserve"> they asserted each provision of the State Act separately challenged in the proceeding</w:t>
      </w:r>
      <w:r w:rsidR="00A606BB" w:rsidRPr="00D84212">
        <w:rPr>
          <w:rFonts w:ascii="Times New Roman" w:hAnsi="Times New Roman"/>
        </w:rPr>
        <w:t xml:space="preserve"> </w:t>
      </w:r>
      <w:r w:rsidR="004425FC" w:rsidRPr="00D84212">
        <w:rPr>
          <w:rFonts w:ascii="Times New Roman" w:hAnsi="Times New Roman"/>
        </w:rPr>
        <w:t xml:space="preserve">to be invalid, </w:t>
      </w:r>
      <w:r w:rsidR="00752781" w:rsidRPr="00D84212">
        <w:rPr>
          <w:rFonts w:ascii="Times New Roman" w:hAnsi="Times New Roman"/>
        </w:rPr>
        <w:t xml:space="preserve">the plaintiffs </w:t>
      </w:r>
      <w:r w:rsidR="00271913" w:rsidRPr="00D84212">
        <w:rPr>
          <w:rFonts w:ascii="Times New Roman" w:hAnsi="Times New Roman"/>
        </w:rPr>
        <w:t>specified as the bas</w:t>
      </w:r>
      <w:r w:rsidR="003A6817" w:rsidRPr="00D84212">
        <w:rPr>
          <w:rFonts w:ascii="Times New Roman" w:hAnsi="Times New Roman"/>
        </w:rPr>
        <w:t>e</w:t>
      </w:r>
      <w:r w:rsidR="00271913" w:rsidRPr="00D84212">
        <w:rPr>
          <w:rFonts w:ascii="Times New Roman" w:hAnsi="Times New Roman"/>
        </w:rPr>
        <w:t xml:space="preserve">s on which they challenged validity of s 9(1) and </w:t>
      </w:r>
      <w:r w:rsidR="00C83078" w:rsidRPr="00D84212">
        <w:rPr>
          <w:rFonts w:ascii="Times New Roman" w:hAnsi="Times New Roman"/>
        </w:rPr>
        <w:t xml:space="preserve">s </w:t>
      </w:r>
      <w:r w:rsidR="00E70A46" w:rsidRPr="00D84212">
        <w:rPr>
          <w:rFonts w:ascii="Times New Roman" w:hAnsi="Times New Roman"/>
        </w:rPr>
        <w:t>9</w:t>
      </w:r>
      <w:r w:rsidR="00271913" w:rsidRPr="00D84212">
        <w:rPr>
          <w:rFonts w:ascii="Times New Roman" w:hAnsi="Times New Roman"/>
        </w:rPr>
        <w:t xml:space="preserve">(2) and s 10(4) to </w:t>
      </w:r>
      <w:r w:rsidR="00E70A46" w:rsidRPr="00D84212">
        <w:rPr>
          <w:rFonts w:ascii="Times New Roman" w:hAnsi="Times New Roman"/>
        </w:rPr>
        <w:t>s 10</w:t>
      </w:r>
      <w:r w:rsidR="00271913" w:rsidRPr="00D84212">
        <w:rPr>
          <w:rFonts w:ascii="Times New Roman" w:hAnsi="Times New Roman"/>
        </w:rPr>
        <w:t>(7) of the State Act</w:t>
      </w:r>
      <w:r w:rsidR="00A469C9" w:rsidRPr="00D84212">
        <w:rPr>
          <w:rFonts w:ascii="Times New Roman" w:hAnsi="Times New Roman"/>
        </w:rPr>
        <w:t xml:space="preserve"> only Ch III and s</w:t>
      </w:r>
      <w:r w:rsidR="00F240C4" w:rsidRPr="00D84212">
        <w:rPr>
          <w:rFonts w:ascii="Times New Roman" w:hAnsi="Times New Roman"/>
        </w:rPr>
        <w:t> </w:t>
      </w:r>
      <w:r w:rsidR="00A469C9" w:rsidRPr="00D84212">
        <w:rPr>
          <w:rFonts w:ascii="Times New Roman" w:hAnsi="Times New Roman"/>
        </w:rPr>
        <w:t xml:space="preserve">118 of the </w:t>
      </w:r>
      <w:r w:rsidR="00A469C9" w:rsidRPr="00D84212">
        <w:rPr>
          <w:rFonts w:ascii="Times New Roman" w:hAnsi="Times New Roman"/>
          <w:i/>
        </w:rPr>
        <w:t>Constitution</w:t>
      </w:r>
      <w:r w:rsidR="00A469C9" w:rsidRPr="00D84212">
        <w:rPr>
          <w:rFonts w:ascii="Times New Roman" w:hAnsi="Times New Roman"/>
        </w:rPr>
        <w:t xml:space="preserve">. </w:t>
      </w:r>
    </w:p>
    <w:p w14:paraId="305E18FD" w14:textId="70232148" w:rsidR="00A9392D" w:rsidRPr="00D84212" w:rsidRDefault="00603EC1"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E04126" w:rsidRPr="00D84212">
        <w:rPr>
          <w:rFonts w:ascii="Times New Roman" w:hAnsi="Times New Roman"/>
        </w:rPr>
        <w:t>Addressing</w:t>
      </w:r>
      <w:r w:rsidR="00AD3BC8" w:rsidRPr="00D84212">
        <w:rPr>
          <w:rFonts w:ascii="Times New Roman" w:hAnsi="Times New Roman"/>
        </w:rPr>
        <w:t xml:space="preserve"> the questions</w:t>
      </w:r>
      <w:r w:rsidR="00E04126" w:rsidRPr="00D84212">
        <w:rPr>
          <w:rFonts w:ascii="Times New Roman" w:hAnsi="Times New Roman"/>
        </w:rPr>
        <w:t xml:space="preserve"> stated </w:t>
      </w:r>
      <w:r w:rsidR="008F5691" w:rsidRPr="00D84212">
        <w:rPr>
          <w:rFonts w:ascii="Times New Roman" w:hAnsi="Times New Roman"/>
        </w:rPr>
        <w:t xml:space="preserve">by the parties </w:t>
      </w:r>
      <w:r w:rsidR="00E04126" w:rsidRPr="00D84212">
        <w:rPr>
          <w:rFonts w:ascii="Times New Roman" w:hAnsi="Times New Roman"/>
        </w:rPr>
        <w:t>in the special case</w:t>
      </w:r>
      <w:r w:rsidR="008F5691" w:rsidRPr="00D84212">
        <w:rPr>
          <w:rFonts w:ascii="Times New Roman" w:hAnsi="Times New Roman"/>
        </w:rPr>
        <w:t>, it</w:t>
      </w:r>
      <w:r w:rsidR="00192752" w:rsidRPr="00D84212">
        <w:rPr>
          <w:rFonts w:ascii="Times New Roman" w:hAnsi="Times New Roman"/>
        </w:rPr>
        <w:t xml:space="preserve"> is therefore appr</w:t>
      </w:r>
      <w:r w:rsidR="00AD3BC8" w:rsidRPr="00D84212">
        <w:rPr>
          <w:rFonts w:ascii="Times New Roman" w:hAnsi="Times New Roman"/>
        </w:rPr>
        <w:t>opriate</w:t>
      </w:r>
      <w:r w:rsidRPr="00D84212">
        <w:rPr>
          <w:rFonts w:ascii="Times New Roman" w:hAnsi="Times New Roman"/>
        </w:rPr>
        <w:t xml:space="preserve"> </w:t>
      </w:r>
      <w:r w:rsidR="008F5691" w:rsidRPr="00D84212">
        <w:rPr>
          <w:rFonts w:ascii="Times New Roman" w:hAnsi="Times New Roman"/>
        </w:rPr>
        <w:t xml:space="preserve">to determine </w:t>
      </w:r>
      <w:r w:rsidR="00A9392D" w:rsidRPr="00D84212">
        <w:rPr>
          <w:rFonts w:ascii="Times New Roman" w:hAnsi="Times New Roman"/>
        </w:rPr>
        <w:t xml:space="preserve">whether the Amending Act </w:t>
      </w:r>
      <w:r w:rsidR="00936F8D" w:rsidRPr="00D84212">
        <w:rPr>
          <w:rFonts w:ascii="Times New Roman" w:hAnsi="Times New Roman"/>
        </w:rPr>
        <w:t xml:space="preserve">is non-compliant </w:t>
      </w:r>
      <w:r w:rsidR="00A9392D" w:rsidRPr="00D84212">
        <w:rPr>
          <w:rFonts w:ascii="Times New Roman" w:hAnsi="Times New Roman"/>
        </w:rPr>
        <w:t xml:space="preserve">with s 6 of the </w:t>
      </w:r>
      <w:r w:rsidR="00A9392D" w:rsidRPr="00D84212">
        <w:rPr>
          <w:rFonts w:ascii="Times New Roman" w:hAnsi="Times New Roman"/>
          <w:i/>
        </w:rPr>
        <w:t xml:space="preserve">Australia Act </w:t>
      </w:r>
      <w:r w:rsidR="00B95E39" w:rsidRPr="00D84212">
        <w:rPr>
          <w:rFonts w:ascii="Times New Roman" w:hAnsi="Times New Roman"/>
        </w:rPr>
        <w:t xml:space="preserve">and </w:t>
      </w:r>
      <w:r w:rsidR="00A86724" w:rsidRPr="00D84212">
        <w:rPr>
          <w:rFonts w:ascii="Times New Roman" w:hAnsi="Times New Roman"/>
        </w:rPr>
        <w:t xml:space="preserve">whether </w:t>
      </w:r>
      <w:r w:rsidR="002A4646" w:rsidRPr="00D84212">
        <w:rPr>
          <w:rFonts w:ascii="Times New Roman" w:hAnsi="Times New Roman"/>
        </w:rPr>
        <w:t>the Amending Act as a whole exceeds one or more asserted limitations on the scope of the legislative power of the Parliament of Western Australia</w:t>
      </w:r>
      <w:r w:rsidR="007F37CF" w:rsidRPr="00D84212">
        <w:rPr>
          <w:rFonts w:ascii="Times New Roman" w:hAnsi="Times New Roman"/>
        </w:rPr>
        <w:t xml:space="preserve">. It is also appropriate </w:t>
      </w:r>
      <w:r w:rsidR="00B95E39" w:rsidRPr="00D84212">
        <w:rPr>
          <w:rFonts w:ascii="Times New Roman" w:hAnsi="Times New Roman"/>
        </w:rPr>
        <w:t xml:space="preserve">to determine whether </w:t>
      </w:r>
      <w:r w:rsidR="005033AB" w:rsidRPr="00D84212">
        <w:rPr>
          <w:rFonts w:ascii="Times New Roman" w:hAnsi="Times New Roman"/>
        </w:rPr>
        <w:t>s 9(1) and</w:t>
      </w:r>
      <w:r w:rsidR="00C83078" w:rsidRPr="00D84212">
        <w:rPr>
          <w:rFonts w:ascii="Times New Roman" w:hAnsi="Times New Roman"/>
        </w:rPr>
        <w:t xml:space="preserve"> s</w:t>
      </w:r>
      <w:r w:rsidR="005033AB" w:rsidRPr="00D84212">
        <w:rPr>
          <w:rFonts w:ascii="Times New Roman" w:hAnsi="Times New Roman"/>
        </w:rPr>
        <w:t xml:space="preserve"> </w:t>
      </w:r>
      <w:r w:rsidR="00E70A46" w:rsidRPr="00D84212">
        <w:rPr>
          <w:rFonts w:ascii="Times New Roman" w:hAnsi="Times New Roman"/>
        </w:rPr>
        <w:t>9</w:t>
      </w:r>
      <w:r w:rsidR="005033AB" w:rsidRPr="00D84212">
        <w:rPr>
          <w:rFonts w:ascii="Times New Roman" w:hAnsi="Times New Roman"/>
        </w:rPr>
        <w:t xml:space="preserve">(2) and s 10(4) to </w:t>
      </w:r>
      <w:r w:rsidR="00E70A46" w:rsidRPr="00D84212">
        <w:rPr>
          <w:rFonts w:ascii="Times New Roman" w:hAnsi="Times New Roman"/>
        </w:rPr>
        <w:t>s 10</w:t>
      </w:r>
      <w:r w:rsidR="005033AB" w:rsidRPr="00D84212">
        <w:rPr>
          <w:rFonts w:ascii="Times New Roman" w:hAnsi="Times New Roman"/>
        </w:rPr>
        <w:t>(7)</w:t>
      </w:r>
      <w:r w:rsidR="00A9392D" w:rsidRPr="00D84212">
        <w:rPr>
          <w:rFonts w:ascii="Times New Roman" w:hAnsi="Times New Roman"/>
        </w:rPr>
        <w:t xml:space="preserve"> of the State Act are compatible with Ch III and s</w:t>
      </w:r>
      <w:r w:rsidR="000C3454" w:rsidRPr="00D84212">
        <w:rPr>
          <w:rFonts w:ascii="Times New Roman" w:hAnsi="Times New Roman"/>
        </w:rPr>
        <w:t> </w:t>
      </w:r>
      <w:r w:rsidR="00A9392D" w:rsidRPr="00D84212">
        <w:rPr>
          <w:rFonts w:ascii="Times New Roman" w:hAnsi="Times New Roman"/>
        </w:rPr>
        <w:t xml:space="preserve">118 of the </w:t>
      </w:r>
      <w:r w:rsidR="00A9392D" w:rsidRPr="00D84212">
        <w:rPr>
          <w:rFonts w:ascii="Times New Roman" w:hAnsi="Times New Roman"/>
          <w:i/>
        </w:rPr>
        <w:t>Constitution</w:t>
      </w:r>
      <w:r w:rsidR="00A9392D" w:rsidRPr="00D84212">
        <w:rPr>
          <w:rFonts w:ascii="Times New Roman" w:hAnsi="Times New Roman"/>
        </w:rPr>
        <w:t>.</w:t>
      </w:r>
      <w:r w:rsidR="007B765F" w:rsidRPr="00D84212">
        <w:rPr>
          <w:rFonts w:ascii="Times New Roman" w:hAnsi="Times New Roman"/>
        </w:rPr>
        <w:t xml:space="preserve"> That is all.</w:t>
      </w:r>
    </w:p>
    <w:p w14:paraId="5D0E52C6" w14:textId="42718D92" w:rsidR="006D36C4" w:rsidRPr="00D84212" w:rsidRDefault="006D36C4"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0B4BF6" w:rsidRPr="00D84212">
        <w:rPr>
          <w:rFonts w:ascii="Times New Roman" w:hAnsi="Times New Roman"/>
        </w:rPr>
        <w:t>The question w</w:t>
      </w:r>
      <w:r w:rsidR="00951E94" w:rsidRPr="00D84212">
        <w:rPr>
          <w:rFonts w:ascii="Times New Roman" w:hAnsi="Times New Roman"/>
        </w:rPr>
        <w:t xml:space="preserve">hether the Amending Act as a whole exceeds </w:t>
      </w:r>
      <w:r w:rsidR="008D1F56" w:rsidRPr="00D84212">
        <w:rPr>
          <w:rFonts w:ascii="Times New Roman" w:hAnsi="Times New Roman"/>
        </w:rPr>
        <w:t xml:space="preserve">asserted limitations on the scope of the legislative power of the Parliament of Western Australia can be dealt with </w:t>
      </w:r>
      <w:r w:rsidR="00F426F9" w:rsidRPr="00D84212">
        <w:rPr>
          <w:rFonts w:ascii="Times New Roman" w:hAnsi="Times New Roman"/>
        </w:rPr>
        <w:t>quite shortly</w:t>
      </w:r>
      <w:r w:rsidR="00951E94" w:rsidRPr="00D84212">
        <w:rPr>
          <w:rFonts w:ascii="Times New Roman" w:hAnsi="Times New Roman"/>
        </w:rPr>
        <w:t xml:space="preserve">. </w:t>
      </w:r>
      <w:r w:rsidR="00BA06B4" w:rsidRPr="00D84212">
        <w:rPr>
          <w:rFonts w:ascii="Times New Roman" w:hAnsi="Times New Roman"/>
        </w:rPr>
        <w:t xml:space="preserve">The </w:t>
      </w:r>
      <w:r w:rsidR="00296782" w:rsidRPr="00D84212">
        <w:rPr>
          <w:rFonts w:ascii="Times New Roman" w:hAnsi="Times New Roman"/>
        </w:rPr>
        <w:t xml:space="preserve">limitations </w:t>
      </w:r>
      <w:r w:rsidR="000177E2" w:rsidRPr="00D84212">
        <w:rPr>
          <w:rFonts w:ascii="Times New Roman" w:hAnsi="Times New Roman"/>
        </w:rPr>
        <w:t xml:space="preserve">asserted by the plaintiffs were </w:t>
      </w:r>
      <w:r w:rsidR="005E177E" w:rsidRPr="00D84212">
        <w:rPr>
          <w:rFonts w:ascii="Times New Roman" w:hAnsi="Times New Roman"/>
        </w:rPr>
        <w:t xml:space="preserve">identified as limitations "concerning </w:t>
      </w:r>
      <w:r w:rsidR="004D1B7A" w:rsidRPr="00D84212">
        <w:rPr>
          <w:rFonts w:ascii="Times New Roman" w:hAnsi="Times New Roman"/>
        </w:rPr>
        <w:t xml:space="preserve">the rule of law and deeply </w:t>
      </w:r>
      <w:r w:rsidR="00BD504E" w:rsidRPr="00D84212">
        <w:rPr>
          <w:rFonts w:ascii="Times New Roman" w:hAnsi="Times New Roman"/>
        </w:rPr>
        <w:t>rooted common law rights</w:t>
      </w:r>
      <w:r w:rsidR="00AF03C8" w:rsidRPr="00D84212">
        <w:rPr>
          <w:rFonts w:ascii="Times New Roman" w:hAnsi="Times New Roman"/>
        </w:rPr>
        <w:t>"</w:t>
      </w:r>
      <w:r w:rsidR="00BD504E" w:rsidRPr="00D84212">
        <w:rPr>
          <w:rFonts w:ascii="Times New Roman" w:hAnsi="Times New Roman"/>
        </w:rPr>
        <w:t xml:space="preserve">. </w:t>
      </w:r>
      <w:r w:rsidR="00FB181C" w:rsidRPr="00D84212">
        <w:rPr>
          <w:rFonts w:ascii="Times New Roman" w:hAnsi="Times New Roman"/>
        </w:rPr>
        <w:t xml:space="preserve">No </w:t>
      </w:r>
      <w:r w:rsidR="009D45D4" w:rsidRPr="00D84212">
        <w:rPr>
          <w:rFonts w:ascii="Times New Roman" w:hAnsi="Times New Roman"/>
        </w:rPr>
        <w:t>operative</w:t>
      </w:r>
      <w:r w:rsidR="00FB181C" w:rsidRPr="00D84212">
        <w:rPr>
          <w:rFonts w:ascii="Times New Roman" w:hAnsi="Times New Roman"/>
        </w:rPr>
        <w:t xml:space="preserve"> limitation arises from the rule of law</w:t>
      </w:r>
      <w:r w:rsidR="00702A09" w:rsidRPr="00D84212">
        <w:rPr>
          <w:rFonts w:ascii="Times New Roman" w:hAnsi="Times New Roman"/>
        </w:rPr>
        <w:t xml:space="preserve">, </w:t>
      </w:r>
      <w:r w:rsidR="00FB181C" w:rsidRPr="00D84212">
        <w:rPr>
          <w:rFonts w:ascii="Times New Roman" w:hAnsi="Times New Roman"/>
        </w:rPr>
        <w:t>f</w:t>
      </w:r>
      <w:r w:rsidR="00980E76" w:rsidRPr="00D84212">
        <w:rPr>
          <w:rFonts w:ascii="Times New Roman" w:hAnsi="Times New Roman"/>
        </w:rPr>
        <w:t xml:space="preserve">or </w:t>
      </w:r>
      <w:r w:rsidR="00EC5EC2" w:rsidRPr="00D84212">
        <w:rPr>
          <w:rFonts w:ascii="Times New Roman" w:hAnsi="Times New Roman"/>
        </w:rPr>
        <w:t>rea</w:t>
      </w:r>
      <w:r w:rsidR="004C1660" w:rsidRPr="00D84212">
        <w:rPr>
          <w:rFonts w:ascii="Times New Roman" w:hAnsi="Times New Roman"/>
        </w:rPr>
        <w:t xml:space="preserve">sons </w:t>
      </w:r>
      <w:r w:rsidR="009D45D4" w:rsidRPr="00D84212">
        <w:rPr>
          <w:rFonts w:ascii="Times New Roman" w:hAnsi="Times New Roman"/>
        </w:rPr>
        <w:t>set out</w:t>
      </w:r>
      <w:r w:rsidR="004C1660" w:rsidRPr="00D84212">
        <w:rPr>
          <w:rFonts w:ascii="Times New Roman" w:hAnsi="Times New Roman"/>
        </w:rPr>
        <w:t xml:space="preserve"> in </w:t>
      </w:r>
      <w:r w:rsidR="004C1660" w:rsidRPr="00D84212">
        <w:rPr>
          <w:rFonts w:ascii="Times New Roman" w:hAnsi="Times New Roman"/>
          <w:i/>
        </w:rPr>
        <w:t>Palmer v Western Australia</w:t>
      </w:r>
      <w:r w:rsidR="00A408F1" w:rsidRPr="00D84212">
        <w:rPr>
          <w:rStyle w:val="FootnoteReference"/>
          <w:rFonts w:ascii="Times New Roman" w:hAnsi="Times New Roman"/>
          <w:sz w:val="24"/>
        </w:rPr>
        <w:footnoteReference w:id="58"/>
      </w:r>
      <w:r w:rsidR="009D45D4" w:rsidRPr="00D84212">
        <w:rPr>
          <w:rFonts w:ascii="Times New Roman" w:hAnsi="Times New Roman"/>
        </w:rPr>
        <w:t xml:space="preserve">. </w:t>
      </w:r>
      <w:r w:rsidR="00A15882" w:rsidRPr="00D84212">
        <w:rPr>
          <w:rFonts w:ascii="Times New Roman" w:hAnsi="Times New Roman"/>
        </w:rPr>
        <w:t>No deeply rooted common law right was identified.</w:t>
      </w:r>
    </w:p>
    <w:p w14:paraId="636EC343" w14:textId="4EF86154" w:rsidR="00660E86" w:rsidRPr="00D84212" w:rsidRDefault="00660E86"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0B4BF6" w:rsidRPr="00D84212">
        <w:rPr>
          <w:rFonts w:ascii="Times New Roman" w:hAnsi="Times New Roman"/>
        </w:rPr>
        <w:t xml:space="preserve">The remaining questions </w:t>
      </w:r>
      <w:r w:rsidR="00FD34E5" w:rsidRPr="00D84212">
        <w:rPr>
          <w:rFonts w:ascii="Times New Roman" w:hAnsi="Times New Roman"/>
        </w:rPr>
        <w:t>can be addressed in order.</w:t>
      </w:r>
    </w:p>
    <w:p w14:paraId="2FAE0A5A" w14:textId="00DDDE30" w:rsidR="00242D54" w:rsidRPr="00D84212" w:rsidRDefault="0037064C" w:rsidP="00D84212">
      <w:pPr>
        <w:pStyle w:val="HeadingL1"/>
        <w:spacing w:after="260" w:line="280" w:lineRule="exact"/>
        <w:ind w:right="0"/>
        <w:jc w:val="both"/>
        <w:rPr>
          <w:rFonts w:ascii="Times New Roman" w:hAnsi="Times New Roman"/>
        </w:rPr>
      </w:pPr>
      <w:r w:rsidRPr="00D84212">
        <w:rPr>
          <w:rFonts w:ascii="Times New Roman" w:hAnsi="Times New Roman"/>
        </w:rPr>
        <w:lastRenderedPageBreak/>
        <w:t>M</w:t>
      </w:r>
      <w:r w:rsidR="00B51BFA" w:rsidRPr="00D84212">
        <w:rPr>
          <w:rFonts w:ascii="Times New Roman" w:hAnsi="Times New Roman"/>
        </w:rPr>
        <w:t xml:space="preserve">anner </w:t>
      </w:r>
      <w:r w:rsidR="00554120" w:rsidRPr="00D84212">
        <w:rPr>
          <w:rFonts w:ascii="Times New Roman" w:hAnsi="Times New Roman"/>
        </w:rPr>
        <w:t xml:space="preserve">of </w:t>
      </w:r>
      <w:r w:rsidR="00473A68" w:rsidRPr="00D84212">
        <w:rPr>
          <w:rFonts w:ascii="Times New Roman" w:hAnsi="Times New Roman"/>
        </w:rPr>
        <w:t>enactment of the Amending Act</w:t>
      </w:r>
    </w:p>
    <w:p w14:paraId="775DC2D5" w14:textId="5E76A09F" w:rsidR="00305D42" w:rsidRPr="00D84212" w:rsidRDefault="00F615EB"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E8203C" w:rsidRPr="00D84212">
        <w:rPr>
          <w:rFonts w:ascii="Times New Roman" w:hAnsi="Times New Roman"/>
        </w:rPr>
        <w:t xml:space="preserve">Section </w:t>
      </w:r>
      <w:r w:rsidR="00A20E04" w:rsidRPr="00D84212">
        <w:rPr>
          <w:rFonts w:ascii="Times New Roman" w:hAnsi="Times New Roman"/>
        </w:rPr>
        <w:t>5 of t</w:t>
      </w:r>
      <w:r w:rsidRPr="00D84212">
        <w:rPr>
          <w:rFonts w:ascii="Times New Roman" w:hAnsi="Times New Roman"/>
        </w:rPr>
        <w:t xml:space="preserve">he </w:t>
      </w:r>
      <w:r w:rsidRPr="00D84212">
        <w:rPr>
          <w:rFonts w:ascii="Times New Roman" w:hAnsi="Times New Roman"/>
          <w:i/>
        </w:rPr>
        <w:t xml:space="preserve">Colonial Laws Validity Act </w:t>
      </w:r>
      <w:r w:rsidR="00092034" w:rsidRPr="00D84212">
        <w:rPr>
          <w:rFonts w:ascii="Times New Roman" w:hAnsi="Times New Roman"/>
          <w:i/>
        </w:rPr>
        <w:t>1865</w:t>
      </w:r>
      <w:r w:rsidR="00092034" w:rsidRPr="00D84212">
        <w:rPr>
          <w:rFonts w:ascii="Times New Roman" w:hAnsi="Times New Roman"/>
        </w:rPr>
        <w:t xml:space="preserve"> (Imp) </w:t>
      </w:r>
      <w:r w:rsidR="000D655C" w:rsidRPr="00D84212">
        <w:rPr>
          <w:rFonts w:ascii="Times New Roman" w:hAnsi="Times New Roman"/>
        </w:rPr>
        <w:t>provided</w:t>
      </w:r>
      <w:r w:rsidR="00A20E04" w:rsidRPr="00D84212">
        <w:rPr>
          <w:rFonts w:ascii="Times New Roman" w:hAnsi="Times New Roman"/>
        </w:rPr>
        <w:t xml:space="preserve"> in part</w:t>
      </w:r>
      <w:r w:rsidR="000D655C" w:rsidRPr="00D84212">
        <w:rPr>
          <w:rFonts w:ascii="Times New Roman" w:hAnsi="Times New Roman"/>
        </w:rPr>
        <w:t>:</w:t>
      </w:r>
    </w:p>
    <w:p w14:paraId="33866556" w14:textId="77777777" w:rsidR="00D84212" w:rsidRDefault="000D655C" w:rsidP="00D84212">
      <w:pPr>
        <w:pStyle w:val="leftright"/>
        <w:spacing w:before="0" w:after="260" w:line="280" w:lineRule="exact"/>
        <w:ind w:right="0"/>
        <w:jc w:val="both"/>
        <w:rPr>
          <w:rFonts w:ascii="Times New Roman" w:hAnsi="Times New Roman"/>
        </w:rPr>
      </w:pPr>
      <w:r w:rsidRPr="00D84212">
        <w:rPr>
          <w:rFonts w:ascii="Times New Roman" w:hAnsi="Times New Roman"/>
        </w:rPr>
        <w:t>"</w:t>
      </w:r>
      <w:r w:rsidR="00A20E04" w:rsidRPr="00D84212">
        <w:rPr>
          <w:rFonts w:ascii="Times New Roman" w:hAnsi="Times New Roman"/>
        </w:rPr>
        <w:t>[E]</w:t>
      </w:r>
      <w:r w:rsidR="00257B66" w:rsidRPr="00D84212">
        <w:rPr>
          <w:rFonts w:ascii="Times New Roman" w:hAnsi="Times New Roman"/>
        </w:rPr>
        <w:t xml:space="preserve">very Representative Legislature shall, in respect to the Colony under its Jurisdiction, have, and be deemed at all Times to have had, full Power to make Laws respecting the Constitution, Powers, and Procedure of such Legislature; provided that such Laws shall have been passed in such Manner and Form as may from Time to Time be required by any </w:t>
      </w:r>
      <w:r w:rsidR="004D0E99" w:rsidRPr="00D84212">
        <w:rPr>
          <w:rFonts w:ascii="Times New Roman" w:hAnsi="Times New Roman"/>
        </w:rPr>
        <w:t xml:space="preserve">... </w:t>
      </w:r>
      <w:r w:rsidR="00257B66" w:rsidRPr="00D84212">
        <w:rPr>
          <w:rFonts w:ascii="Times New Roman" w:hAnsi="Times New Roman"/>
        </w:rPr>
        <w:t>Colonial Law for the Time being in force in the said Colony."</w:t>
      </w:r>
    </w:p>
    <w:p w14:paraId="4414AB14" w14:textId="45E31416" w:rsidR="00CF4DFB" w:rsidRPr="00D84212" w:rsidRDefault="007D22EF" w:rsidP="00D84212">
      <w:pPr>
        <w:pStyle w:val="NormalBody"/>
        <w:spacing w:after="260" w:line="280" w:lineRule="exact"/>
        <w:ind w:right="0"/>
        <w:jc w:val="both"/>
        <w:rPr>
          <w:rFonts w:ascii="Times New Roman" w:hAnsi="Times New Roman"/>
        </w:rPr>
      </w:pPr>
      <w:r w:rsidRPr="00D84212">
        <w:rPr>
          <w:rFonts w:ascii="Times New Roman" w:hAnsi="Times New Roman"/>
        </w:rPr>
        <w:t xml:space="preserve">Within the meaning of the section, </w:t>
      </w:r>
      <w:r w:rsidR="008E373F" w:rsidRPr="00D84212">
        <w:rPr>
          <w:rFonts w:ascii="Times New Roman" w:hAnsi="Times New Roman"/>
        </w:rPr>
        <w:t xml:space="preserve">at the time of federation, </w:t>
      </w:r>
      <w:r w:rsidRPr="00D84212">
        <w:rPr>
          <w:rFonts w:ascii="Times New Roman" w:hAnsi="Times New Roman"/>
        </w:rPr>
        <w:t>t</w:t>
      </w:r>
      <w:r w:rsidR="00395AE9" w:rsidRPr="00D84212">
        <w:rPr>
          <w:rFonts w:ascii="Times New Roman" w:hAnsi="Times New Roman"/>
        </w:rPr>
        <w:t xml:space="preserve">he Commonwealth Parliament and each State Parliament </w:t>
      </w:r>
      <w:r w:rsidR="002B592D" w:rsidRPr="00D84212">
        <w:rPr>
          <w:rFonts w:ascii="Times New Roman" w:hAnsi="Times New Roman"/>
        </w:rPr>
        <w:t>w</w:t>
      </w:r>
      <w:r w:rsidR="008E373F" w:rsidRPr="00D84212">
        <w:rPr>
          <w:rFonts w:ascii="Times New Roman" w:hAnsi="Times New Roman"/>
        </w:rPr>
        <w:t>as</w:t>
      </w:r>
      <w:r w:rsidR="00D93167" w:rsidRPr="00D84212">
        <w:rPr>
          <w:rFonts w:ascii="Times New Roman" w:hAnsi="Times New Roman"/>
        </w:rPr>
        <w:t xml:space="preserve"> </w:t>
      </w:r>
      <w:r w:rsidR="002B592D" w:rsidRPr="00D84212">
        <w:rPr>
          <w:rFonts w:ascii="Times New Roman" w:hAnsi="Times New Roman"/>
        </w:rPr>
        <w:t>a "</w:t>
      </w:r>
      <w:r w:rsidR="00F67659" w:rsidRPr="00D84212">
        <w:rPr>
          <w:rFonts w:ascii="Times New Roman" w:hAnsi="Times New Roman"/>
        </w:rPr>
        <w:t>R</w:t>
      </w:r>
      <w:r w:rsidR="002B592D" w:rsidRPr="00D84212">
        <w:rPr>
          <w:rFonts w:ascii="Times New Roman" w:hAnsi="Times New Roman"/>
        </w:rPr>
        <w:t xml:space="preserve">epresentative </w:t>
      </w:r>
      <w:r w:rsidR="00F67659" w:rsidRPr="00D84212">
        <w:rPr>
          <w:rFonts w:ascii="Times New Roman" w:hAnsi="Times New Roman"/>
        </w:rPr>
        <w:t>L</w:t>
      </w:r>
      <w:r w:rsidR="002B592D" w:rsidRPr="00D84212">
        <w:rPr>
          <w:rFonts w:ascii="Times New Roman" w:hAnsi="Times New Roman"/>
        </w:rPr>
        <w:t xml:space="preserve">egislature" and </w:t>
      </w:r>
      <w:r w:rsidR="00446418" w:rsidRPr="00D84212">
        <w:rPr>
          <w:rFonts w:ascii="Times New Roman" w:hAnsi="Times New Roman"/>
        </w:rPr>
        <w:t>a law enacted by</w:t>
      </w:r>
      <w:r w:rsidR="00667F01" w:rsidRPr="00D84212">
        <w:rPr>
          <w:rFonts w:ascii="Times New Roman" w:hAnsi="Times New Roman"/>
        </w:rPr>
        <w:t xml:space="preserve"> </w:t>
      </w:r>
      <w:r w:rsidR="00446418" w:rsidRPr="00D84212">
        <w:rPr>
          <w:rFonts w:ascii="Times New Roman" w:hAnsi="Times New Roman"/>
        </w:rPr>
        <w:t xml:space="preserve">the Commonwealth Parliament </w:t>
      </w:r>
      <w:r w:rsidR="00667F01" w:rsidRPr="00D84212">
        <w:rPr>
          <w:rFonts w:ascii="Times New Roman" w:hAnsi="Times New Roman"/>
        </w:rPr>
        <w:t>or</w:t>
      </w:r>
      <w:r w:rsidR="00446418" w:rsidRPr="00D84212">
        <w:rPr>
          <w:rFonts w:ascii="Times New Roman" w:hAnsi="Times New Roman"/>
        </w:rPr>
        <w:t xml:space="preserve"> </w:t>
      </w:r>
      <w:r w:rsidR="008E373F" w:rsidRPr="00D84212">
        <w:rPr>
          <w:rFonts w:ascii="Times New Roman" w:hAnsi="Times New Roman"/>
        </w:rPr>
        <w:t xml:space="preserve">by a </w:t>
      </w:r>
      <w:r w:rsidR="00446418" w:rsidRPr="00D84212">
        <w:rPr>
          <w:rFonts w:ascii="Times New Roman" w:hAnsi="Times New Roman"/>
        </w:rPr>
        <w:t>State Parliament</w:t>
      </w:r>
      <w:r w:rsidR="00667F01" w:rsidRPr="00D84212">
        <w:rPr>
          <w:rFonts w:ascii="Times New Roman" w:hAnsi="Times New Roman"/>
        </w:rPr>
        <w:t xml:space="preserve"> was a "Colonial Law"</w:t>
      </w:r>
      <w:r w:rsidR="002B592D" w:rsidRPr="00D84212">
        <w:rPr>
          <w:rFonts w:ascii="Times New Roman" w:hAnsi="Times New Roman"/>
        </w:rPr>
        <w:t>.</w:t>
      </w:r>
    </w:p>
    <w:p w14:paraId="1007B744" w14:textId="7919AB66" w:rsidR="00A97CA2" w:rsidRPr="00D84212" w:rsidRDefault="002B592D"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B17E90" w:rsidRPr="00D84212">
        <w:rPr>
          <w:rFonts w:ascii="Times New Roman" w:hAnsi="Times New Roman"/>
        </w:rPr>
        <w:t>T</w:t>
      </w:r>
      <w:r w:rsidR="00F35355" w:rsidRPr="00D84212">
        <w:rPr>
          <w:rFonts w:ascii="Times New Roman" w:hAnsi="Times New Roman"/>
        </w:rPr>
        <w:t xml:space="preserve">he </w:t>
      </w:r>
      <w:r w:rsidR="00F35355" w:rsidRPr="00D84212">
        <w:rPr>
          <w:rFonts w:ascii="Times New Roman" w:hAnsi="Times New Roman"/>
          <w:i/>
        </w:rPr>
        <w:t>Colonial Laws Validity Act</w:t>
      </w:r>
      <w:r w:rsidR="00F35355" w:rsidRPr="00D84212">
        <w:rPr>
          <w:rFonts w:ascii="Times New Roman" w:hAnsi="Times New Roman"/>
        </w:rPr>
        <w:t xml:space="preserve"> </w:t>
      </w:r>
      <w:r w:rsidR="00D93167" w:rsidRPr="00D84212">
        <w:rPr>
          <w:rFonts w:ascii="Times New Roman" w:hAnsi="Times New Roman"/>
        </w:rPr>
        <w:t xml:space="preserve">ceased to apply </w:t>
      </w:r>
      <w:r w:rsidR="00F35355" w:rsidRPr="00D84212">
        <w:rPr>
          <w:rFonts w:ascii="Times New Roman" w:hAnsi="Times New Roman"/>
        </w:rPr>
        <w:t xml:space="preserve">to </w:t>
      </w:r>
      <w:r w:rsidR="00F32160" w:rsidRPr="00D84212">
        <w:rPr>
          <w:rFonts w:ascii="Times New Roman" w:hAnsi="Times New Roman"/>
        </w:rPr>
        <w:t xml:space="preserve">a law made </w:t>
      </w:r>
      <w:r w:rsidR="004C73FE" w:rsidRPr="00D84212">
        <w:rPr>
          <w:rFonts w:ascii="Times New Roman" w:hAnsi="Times New Roman"/>
        </w:rPr>
        <w:t xml:space="preserve">by </w:t>
      </w:r>
      <w:r w:rsidR="00F35355" w:rsidRPr="00D84212">
        <w:rPr>
          <w:rFonts w:ascii="Times New Roman" w:hAnsi="Times New Roman"/>
        </w:rPr>
        <w:t xml:space="preserve">the Parliament of the Commonwealth upon the adoption </w:t>
      </w:r>
      <w:r w:rsidR="00585E8C" w:rsidRPr="00D84212">
        <w:rPr>
          <w:rFonts w:ascii="Times New Roman" w:hAnsi="Times New Roman"/>
        </w:rPr>
        <w:t xml:space="preserve">by the </w:t>
      </w:r>
      <w:r w:rsidR="00585E8C" w:rsidRPr="00D84212">
        <w:rPr>
          <w:rFonts w:ascii="Times New Roman" w:hAnsi="Times New Roman"/>
          <w:i/>
        </w:rPr>
        <w:t>Statute of Westminster Adoption Act 1942</w:t>
      </w:r>
      <w:r w:rsidR="00585E8C" w:rsidRPr="00D84212">
        <w:rPr>
          <w:rFonts w:ascii="Times New Roman" w:hAnsi="Times New Roman"/>
        </w:rPr>
        <w:t xml:space="preserve"> (</w:t>
      </w:r>
      <w:proofErr w:type="spellStart"/>
      <w:r w:rsidR="00585E8C" w:rsidRPr="00D84212">
        <w:rPr>
          <w:rFonts w:ascii="Times New Roman" w:hAnsi="Times New Roman"/>
        </w:rPr>
        <w:t>Cth</w:t>
      </w:r>
      <w:proofErr w:type="spellEnd"/>
      <w:r w:rsidR="00585E8C" w:rsidRPr="00D84212">
        <w:rPr>
          <w:rFonts w:ascii="Times New Roman" w:hAnsi="Times New Roman"/>
        </w:rPr>
        <w:t xml:space="preserve">) of the </w:t>
      </w:r>
      <w:r w:rsidR="00585E8C" w:rsidRPr="00D84212">
        <w:rPr>
          <w:rFonts w:ascii="Times New Roman" w:hAnsi="Times New Roman"/>
          <w:i/>
        </w:rPr>
        <w:t>S</w:t>
      </w:r>
      <w:r w:rsidR="00B80833" w:rsidRPr="00D84212">
        <w:rPr>
          <w:rFonts w:ascii="Times New Roman" w:hAnsi="Times New Roman"/>
          <w:i/>
        </w:rPr>
        <w:t>t</w:t>
      </w:r>
      <w:r w:rsidR="00585E8C" w:rsidRPr="00D84212">
        <w:rPr>
          <w:rFonts w:ascii="Times New Roman" w:hAnsi="Times New Roman"/>
          <w:i/>
        </w:rPr>
        <w:t>at</w:t>
      </w:r>
      <w:r w:rsidR="00B80833" w:rsidRPr="00D84212">
        <w:rPr>
          <w:rFonts w:ascii="Times New Roman" w:hAnsi="Times New Roman"/>
          <w:i/>
        </w:rPr>
        <w:t>ut</w:t>
      </w:r>
      <w:r w:rsidR="00585E8C" w:rsidRPr="00D84212">
        <w:rPr>
          <w:rFonts w:ascii="Times New Roman" w:hAnsi="Times New Roman"/>
          <w:i/>
        </w:rPr>
        <w:t>e of We</w:t>
      </w:r>
      <w:r w:rsidR="00646B8F" w:rsidRPr="00D84212">
        <w:rPr>
          <w:rFonts w:ascii="Times New Roman" w:hAnsi="Times New Roman"/>
          <w:i/>
        </w:rPr>
        <w:t>stminster 193</w:t>
      </w:r>
      <w:r w:rsidR="00B80833" w:rsidRPr="00D84212">
        <w:rPr>
          <w:rFonts w:ascii="Times New Roman" w:hAnsi="Times New Roman"/>
          <w:i/>
        </w:rPr>
        <w:t>1</w:t>
      </w:r>
      <w:r w:rsidR="00B80833" w:rsidRPr="00D84212">
        <w:rPr>
          <w:rFonts w:ascii="Times New Roman" w:hAnsi="Times New Roman"/>
        </w:rPr>
        <w:t xml:space="preserve"> (Imp).</w:t>
      </w:r>
      <w:r w:rsidR="00E2594F" w:rsidRPr="00D84212">
        <w:rPr>
          <w:rFonts w:ascii="Times New Roman" w:hAnsi="Times New Roman"/>
        </w:rPr>
        <w:t xml:space="preserve"> </w:t>
      </w:r>
    </w:p>
    <w:p w14:paraId="71189732" w14:textId="3546EC29" w:rsidR="00F3656F" w:rsidRPr="00D84212" w:rsidRDefault="00A97CA2"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The </w:t>
      </w:r>
      <w:r w:rsidRPr="00D84212">
        <w:rPr>
          <w:rFonts w:ascii="Times New Roman" w:hAnsi="Times New Roman"/>
          <w:i/>
        </w:rPr>
        <w:t>Colonial Laws Validity Act</w:t>
      </w:r>
      <w:r w:rsidRPr="00D84212">
        <w:rPr>
          <w:rFonts w:ascii="Times New Roman" w:hAnsi="Times New Roman"/>
        </w:rPr>
        <w:t xml:space="preserve"> </w:t>
      </w:r>
      <w:r w:rsidR="00FB1E1B" w:rsidRPr="00D84212">
        <w:rPr>
          <w:rFonts w:ascii="Times New Roman" w:hAnsi="Times New Roman"/>
        </w:rPr>
        <w:t xml:space="preserve">ceased to apply to a law made </w:t>
      </w:r>
      <w:r w:rsidR="00E454B5" w:rsidRPr="00D84212">
        <w:rPr>
          <w:rFonts w:ascii="Times New Roman" w:hAnsi="Times New Roman"/>
        </w:rPr>
        <w:t xml:space="preserve">by </w:t>
      </w:r>
      <w:r w:rsidR="00FB1E1B" w:rsidRPr="00D84212">
        <w:rPr>
          <w:rFonts w:ascii="Times New Roman" w:hAnsi="Times New Roman"/>
        </w:rPr>
        <w:t xml:space="preserve">the Parliament of </w:t>
      </w:r>
      <w:r w:rsidR="007B6301" w:rsidRPr="00D84212">
        <w:rPr>
          <w:rFonts w:ascii="Times New Roman" w:hAnsi="Times New Roman"/>
        </w:rPr>
        <w:t>each S</w:t>
      </w:r>
      <w:r w:rsidR="0097006F" w:rsidRPr="00D84212">
        <w:rPr>
          <w:rFonts w:ascii="Times New Roman" w:hAnsi="Times New Roman"/>
        </w:rPr>
        <w:t>tate</w:t>
      </w:r>
      <w:r w:rsidR="00FB1E1B" w:rsidRPr="00D84212">
        <w:rPr>
          <w:rFonts w:ascii="Times New Roman" w:hAnsi="Times New Roman"/>
        </w:rPr>
        <w:t xml:space="preserve"> </w:t>
      </w:r>
      <w:r w:rsidR="00D77442" w:rsidRPr="00D84212">
        <w:rPr>
          <w:rFonts w:ascii="Times New Roman" w:hAnsi="Times New Roman"/>
        </w:rPr>
        <w:t>by force of</w:t>
      </w:r>
      <w:r w:rsidR="00FB1E1B" w:rsidRPr="00D84212">
        <w:rPr>
          <w:rFonts w:ascii="Times New Roman" w:hAnsi="Times New Roman"/>
        </w:rPr>
        <w:t xml:space="preserve"> the</w:t>
      </w:r>
      <w:r w:rsidR="00656BE8" w:rsidRPr="00D84212">
        <w:rPr>
          <w:rFonts w:ascii="Times New Roman" w:hAnsi="Times New Roman"/>
        </w:rPr>
        <w:t xml:space="preserve"> </w:t>
      </w:r>
      <w:r w:rsidR="00656BE8" w:rsidRPr="00D84212">
        <w:rPr>
          <w:rFonts w:ascii="Times New Roman" w:hAnsi="Times New Roman"/>
          <w:i/>
        </w:rPr>
        <w:t>Australia Act</w:t>
      </w:r>
      <w:r w:rsidR="00BD4491" w:rsidRPr="00D84212">
        <w:rPr>
          <w:rStyle w:val="FootnoteReference"/>
          <w:rFonts w:ascii="Times New Roman" w:hAnsi="Times New Roman"/>
          <w:sz w:val="24"/>
        </w:rPr>
        <w:footnoteReference w:id="59"/>
      </w:r>
      <w:r w:rsidR="00331471" w:rsidRPr="00D84212">
        <w:rPr>
          <w:rFonts w:ascii="Times New Roman" w:hAnsi="Times New Roman"/>
        </w:rPr>
        <w:t>,</w:t>
      </w:r>
      <w:r w:rsidR="007752D6" w:rsidRPr="00D84212">
        <w:rPr>
          <w:rFonts w:ascii="Times New Roman" w:hAnsi="Times New Roman"/>
        </w:rPr>
        <w:t xml:space="preserve"> enacted </w:t>
      </w:r>
      <w:r w:rsidR="00443CEC" w:rsidRPr="00D84212">
        <w:rPr>
          <w:rFonts w:ascii="Times New Roman" w:hAnsi="Times New Roman"/>
        </w:rPr>
        <w:t xml:space="preserve">by the Parliament of the Commonwealth </w:t>
      </w:r>
      <w:r w:rsidR="007752D6" w:rsidRPr="00D84212">
        <w:rPr>
          <w:rFonts w:ascii="Times New Roman" w:hAnsi="Times New Roman"/>
        </w:rPr>
        <w:t>under s</w:t>
      </w:r>
      <w:r w:rsidR="00F63AFD" w:rsidRPr="00D84212">
        <w:rPr>
          <w:rFonts w:ascii="Times New Roman" w:hAnsi="Times New Roman"/>
        </w:rPr>
        <w:t> </w:t>
      </w:r>
      <w:r w:rsidR="007752D6" w:rsidRPr="00D84212">
        <w:rPr>
          <w:rFonts w:ascii="Times New Roman" w:hAnsi="Times New Roman"/>
        </w:rPr>
        <w:t>51</w:t>
      </w:r>
      <w:r w:rsidR="009C2DAF" w:rsidRPr="00D84212">
        <w:rPr>
          <w:rFonts w:ascii="Times New Roman" w:hAnsi="Times New Roman"/>
        </w:rPr>
        <w:t>(</w:t>
      </w:r>
      <w:r w:rsidR="007752D6" w:rsidRPr="00D84212">
        <w:rPr>
          <w:rFonts w:ascii="Times New Roman" w:hAnsi="Times New Roman"/>
        </w:rPr>
        <w:t>xxxviii</w:t>
      </w:r>
      <w:r w:rsidR="009C2DAF" w:rsidRPr="00D84212">
        <w:rPr>
          <w:rFonts w:ascii="Times New Roman" w:hAnsi="Times New Roman"/>
        </w:rPr>
        <w:t>)</w:t>
      </w:r>
      <w:r w:rsidR="007752D6" w:rsidRPr="00D84212">
        <w:rPr>
          <w:rFonts w:ascii="Times New Roman" w:hAnsi="Times New Roman"/>
        </w:rPr>
        <w:t xml:space="preserve"> of the </w:t>
      </w:r>
      <w:r w:rsidR="007752D6" w:rsidRPr="00D84212">
        <w:rPr>
          <w:rFonts w:ascii="Times New Roman" w:hAnsi="Times New Roman"/>
          <w:i/>
        </w:rPr>
        <w:t>Constitution</w:t>
      </w:r>
      <w:r w:rsidR="007752D6" w:rsidRPr="00D84212">
        <w:rPr>
          <w:rFonts w:ascii="Times New Roman" w:hAnsi="Times New Roman"/>
        </w:rPr>
        <w:t xml:space="preserve"> </w:t>
      </w:r>
      <w:r w:rsidR="00D825E2" w:rsidRPr="00D84212">
        <w:rPr>
          <w:rFonts w:ascii="Times New Roman" w:hAnsi="Times New Roman"/>
        </w:rPr>
        <w:t xml:space="preserve">at the request of the </w:t>
      </w:r>
      <w:r w:rsidR="00443CEC" w:rsidRPr="00D84212">
        <w:rPr>
          <w:rFonts w:ascii="Times New Roman" w:hAnsi="Times New Roman"/>
        </w:rPr>
        <w:t>P</w:t>
      </w:r>
      <w:r w:rsidR="00D825E2" w:rsidRPr="00D84212">
        <w:rPr>
          <w:rFonts w:ascii="Times New Roman" w:hAnsi="Times New Roman"/>
        </w:rPr>
        <w:t>arli</w:t>
      </w:r>
      <w:r w:rsidR="000F6904" w:rsidRPr="00D84212">
        <w:rPr>
          <w:rFonts w:ascii="Times New Roman" w:hAnsi="Times New Roman"/>
        </w:rPr>
        <w:t>a</w:t>
      </w:r>
      <w:r w:rsidR="00D825E2" w:rsidRPr="00D84212">
        <w:rPr>
          <w:rFonts w:ascii="Times New Roman" w:hAnsi="Times New Roman"/>
        </w:rPr>
        <w:t>m</w:t>
      </w:r>
      <w:r w:rsidR="000F6904" w:rsidRPr="00D84212">
        <w:rPr>
          <w:rFonts w:ascii="Times New Roman" w:hAnsi="Times New Roman"/>
        </w:rPr>
        <w:t>e</w:t>
      </w:r>
      <w:r w:rsidR="00D825E2" w:rsidRPr="00D84212">
        <w:rPr>
          <w:rFonts w:ascii="Times New Roman" w:hAnsi="Times New Roman"/>
        </w:rPr>
        <w:t xml:space="preserve">nts of </w:t>
      </w:r>
      <w:r w:rsidR="00A01B4F" w:rsidRPr="00D84212">
        <w:rPr>
          <w:rFonts w:ascii="Times New Roman" w:hAnsi="Times New Roman"/>
        </w:rPr>
        <w:t xml:space="preserve">all </w:t>
      </w:r>
      <w:r w:rsidR="000F6904" w:rsidRPr="00D84212">
        <w:rPr>
          <w:rFonts w:ascii="Times New Roman" w:hAnsi="Times New Roman"/>
        </w:rPr>
        <w:t xml:space="preserve">the </w:t>
      </w:r>
      <w:r w:rsidR="00443CEC" w:rsidRPr="00D84212">
        <w:rPr>
          <w:rFonts w:ascii="Times New Roman" w:hAnsi="Times New Roman"/>
        </w:rPr>
        <w:t>S</w:t>
      </w:r>
      <w:r w:rsidR="000F6904" w:rsidRPr="00D84212">
        <w:rPr>
          <w:rFonts w:ascii="Times New Roman" w:hAnsi="Times New Roman"/>
        </w:rPr>
        <w:t>tates.</w:t>
      </w:r>
      <w:r w:rsidR="009D14C2" w:rsidRPr="00D84212">
        <w:rPr>
          <w:rFonts w:ascii="Times New Roman" w:hAnsi="Times New Roman"/>
        </w:rPr>
        <w:t xml:space="preserve"> R</w:t>
      </w:r>
      <w:r w:rsidR="000F6904" w:rsidRPr="00D84212">
        <w:rPr>
          <w:rFonts w:ascii="Times New Roman" w:hAnsi="Times New Roman"/>
        </w:rPr>
        <w:t xml:space="preserve">estating in positive terms </w:t>
      </w:r>
      <w:r w:rsidR="009D14C2" w:rsidRPr="00D84212">
        <w:rPr>
          <w:rFonts w:ascii="Times New Roman" w:hAnsi="Times New Roman"/>
        </w:rPr>
        <w:t>an aspect</w:t>
      </w:r>
      <w:r w:rsidR="000F6904" w:rsidRPr="00D84212">
        <w:rPr>
          <w:rFonts w:ascii="Times New Roman" w:hAnsi="Times New Roman"/>
        </w:rPr>
        <w:t xml:space="preserve"> of the proviso to s</w:t>
      </w:r>
      <w:r w:rsidR="000C3B76" w:rsidRPr="00D84212">
        <w:rPr>
          <w:rFonts w:ascii="Times New Roman" w:hAnsi="Times New Roman"/>
        </w:rPr>
        <w:t> </w:t>
      </w:r>
      <w:r w:rsidR="000F6904" w:rsidRPr="00D84212">
        <w:rPr>
          <w:rFonts w:ascii="Times New Roman" w:hAnsi="Times New Roman"/>
        </w:rPr>
        <w:t xml:space="preserve">5 of the </w:t>
      </w:r>
      <w:r w:rsidR="000F6904" w:rsidRPr="00D84212">
        <w:rPr>
          <w:rFonts w:ascii="Times New Roman" w:hAnsi="Times New Roman"/>
          <w:i/>
        </w:rPr>
        <w:t>Colonial Laws Validity A</w:t>
      </w:r>
      <w:r w:rsidR="000C3B76" w:rsidRPr="00D84212">
        <w:rPr>
          <w:rFonts w:ascii="Times New Roman" w:hAnsi="Times New Roman"/>
          <w:i/>
        </w:rPr>
        <w:t>ct</w:t>
      </w:r>
      <w:r w:rsidR="00EC11DB" w:rsidRPr="00D84212">
        <w:rPr>
          <w:rStyle w:val="FootnoteReference"/>
          <w:rFonts w:ascii="Times New Roman" w:hAnsi="Times New Roman"/>
          <w:sz w:val="24"/>
        </w:rPr>
        <w:footnoteReference w:id="60"/>
      </w:r>
      <w:r w:rsidR="000C3B76" w:rsidRPr="00D84212">
        <w:rPr>
          <w:rFonts w:ascii="Times New Roman" w:hAnsi="Times New Roman"/>
        </w:rPr>
        <w:t xml:space="preserve">, s 6 of the </w:t>
      </w:r>
      <w:r w:rsidR="000C3B76" w:rsidRPr="00D84212">
        <w:rPr>
          <w:rFonts w:ascii="Times New Roman" w:hAnsi="Times New Roman"/>
          <w:i/>
        </w:rPr>
        <w:t>Australia Act</w:t>
      </w:r>
      <w:r w:rsidR="000C3B76" w:rsidRPr="00D84212">
        <w:rPr>
          <w:rFonts w:ascii="Times New Roman" w:hAnsi="Times New Roman"/>
        </w:rPr>
        <w:t xml:space="preserve"> </w:t>
      </w:r>
      <w:r w:rsidR="009D14C2" w:rsidRPr="00D84212">
        <w:rPr>
          <w:rFonts w:ascii="Times New Roman" w:hAnsi="Times New Roman"/>
        </w:rPr>
        <w:t>provide</w:t>
      </w:r>
      <w:r w:rsidR="008B530C" w:rsidRPr="00D84212">
        <w:rPr>
          <w:rFonts w:ascii="Times New Roman" w:hAnsi="Times New Roman"/>
        </w:rPr>
        <w:t>d</w:t>
      </w:r>
      <w:r w:rsidR="000C3B76" w:rsidRPr="00D84212">
        <w:rPr>
          <w:rFonts w:ascii="Times New Roman" w:hAnsi="Times New Roman"/>
        </w:rPr>
        <w:t xml:space="preserve"> </w:t>
      </w:r>
      <w:r w:rsidR="009D14C2" w:rsidRPr="00D84212">
        <w:rPr>
          <w:rFonts w:ascii="Times New Roman" w:hAnsi="Times New Roman"/>
        </w:rPr>
        <w:t>henceforth</w:t>
      </w:r>
      <w:r w:rsidR="007914BD" w:rsidRPr="00D84212">
        <w:rPr>
          <w:rFonts w:ascii="Times New Roman" w:hAnsi="Times New Roman"/>
        </w:rPr>
        <w:t xml:space="preserve"> that</w:t>
      </w:r>
      <w:r w:rsidR="000C3B76" w:rsidRPr="00D84212">
        <w:rPr>
          <w:rFonts w:ascii="Times New Roman" w:hAnsi="Times New Roman"/>
        </w:rPr>
        <w:t xml:space="preserve"> </w:t>
      </w:r>
      <w:r w:rsidR="00275A00" w:rsidRPr="00D84212">
        <w:rPr>
          <w:rFonts w:ascii="Times New Roman" w:hAnsi="Times New Roman"/>
        </w:rPr>
        <w:t>"</w:t>
      </w:r>
      <w:r w:rsidR="00F3656F" w:rsidRPr="00D84212">
        <w:rPr>
          <w:rFonts w:ascii="Times New Roman" w:hAnsi="Times New Roman"/>
        </w:rPr>
        <w:t xml:space="preserve">a law made </w:t>
      </w:r>
      <w:r w:rsidR="00275A00" w:rsidRPr="00D84212">
        <w:rPr>
          <w:rFonts w:ascii="Times New Roman" w:hAnsi="Times New Roman"/>
        </w:rPr>
        <w:t>...</w:t>
      </w:r>
      <w:r w:rsidR="00F3656F" w:rsidRPr="00D84212">
        <w:rPr>
          <w:rFonts w:ascii="Times New Roman" w:hAnsi="Times New Roman"/>
        </w:rPr>
        <w:t xml:space="preserve"> by the Parliament of a State respecting the constitution, powers or procedure of the Parliament of the State shall be of no force or effect unless it is made in such manner and form as may from time to time be required by a law made by that Parliament</w:t>
      </w:r>
      <w:r w:rsidR="00AE55D9" w:rsidRPr="00D84212">
        <w:rPr>
          <w:rFonts w:ascii="Times New Roman" w:hAnsi="Times New Roman"/>
        </w:rPr>
        <w:t>"</w:t>
      </w:r>
      <w:r w:rsidR="0027698A" w:rsidRPr="00D84212">
        <w:rPr>
          <w:rFonts w:ascii="Times New Roman" w:hAnsi="Times New Roman"/>
        </w:rPr>
        <w:t>.</w:t>
      </w:r>
    </w:p>
    <w:p w14:paraId="4B15E672" w14:textId="1950FA2D" w:rsidR="00275A00" w:rsidRPr="00D84212" w:rsidRDefault="00275A00"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286676" w:rsidRPr="00D84212">
        <w:rPr>
          <w:rFonts w:ascii="Times New Roman" w:hAnsi="Times New Roman"/>
        </w:rPr>
        <w:t>The plaintiffs advanced three main propositions in a</w:t>
      </w:r>
      <w:r w:rsidR="00FD0B3D" w:rsidRPr="00D84212">
        <w:rPr>
          <w:rFonts w:ascii="Times New Roman" w:hAnsi="Times New Roman"/>
        </w:rPr>
        <w:t>rgu</w:t>
      </w:r>
      <w:r w:rsidR="0002759B" w:rsidRPr="00D84212">
        <w:rPr>
          <w:rFonts w:ascii="Times New Roman" w:hAnsi="Times New Roman"/>
        </w:rPr>
        <w:t>ing</w:t>
      </w:r>
      <w:r w:rsidR="00FD0B3D" w:rsidRPr="00D84212">
        <w:rPr>
          <w:rFonts w:ascii="Times New Roman" w:hAnsi="Times New Roman"/>
        </w:rPr>
        <w:t xml:space="preserve"> that the Parliament of Western Australia</w:t>
      </w:r>
      <w:r w:rsidR="00815EF6" w:rsidRPr="00D84212">
        <w:rPr>
          <w:rFonts w:ascii="Times New Roman" w:hAnsi="Times New Roman"/>
        </w:rPr>
        <w:t xml:space="preserve"> </w:t>
      </w:r>
      <w:r w:rsidR="00993CC9" w:rsidRPr="00D84212">
        <w:rPr>
          <w:rFonts w:ascii="Times New Roman" w:hAnsi="Times New Roman"/>
        </w:rPr>
        <w:t xml:space="preserve">contravened s 6 </w:t>
      </w:r>
      <w:r w:rsidR="00331753" w:rsidRPr="00D84212">
        <w:rPr>
          <w:rFonts w:ascii="Times New Roman" w:hAnsi="Times New Roman"/>
        </w:rPr>
        <w:t xml:space="preserve">of the </w:t>
      </w:r>
      <w:r w:rsidR="00331753" w:rsidRPr="00D84212">
        <w:rPr>
          <w:rFonts w:ascii="Times New Roman" w:hAnsi="Times New Roman"/>
          <w:i/>
        </w:rPr>
        <w:t>Australia Act</w:t>
      </w:r>
      <w:r w:rsidR="00331753" w:rsidRPr="00D84212">
        <w:rPr>
          <w:rFonts w:ascii="Times New Roman" w:hAnsi="Times New Roman"/>
        </w:rPr>
        <w:t xml:space="preserve"> </w:t>
      </w:r>
      <w:r w:rsidR="00012165" w:rsidRPr="00D84212">
        <w:rPr>
          <w:rFonts w:ascii="Times New Roman" w:hAnsi="Times New Roman"/>
        </w:rPr>
        <w:t>in</w:t>
      </w:r>
      <w:r w:rsidR="00993CC9" w:rsidRPr="00D84212">
        <w:rPr>
          <w:rFonts w:ascii="Times New Roman" w:hAnsi="Times New Roman"/>
        </w:rPr>
        <w:t xml:space="preserve"> </w:t>
      </w:r>
      <w:r w:rsidR="00A57BE2" w:rsidRPr="00D84212">
        <w:rPr>
          <w:rFonts w:ascii="Times New Roman" w:hAnsi="Times New Roman"/>
        </w:rPr>
        <w:t xml:space="preserve">the manner </w:t>
      </w:r>
      <w:r w:rsidR="007C1707" w:rsidRPr="00D84212">
        <w:rPr>
          <w:rFonts w:ascii="Times New Roman" w:hAnsi="Times New Roman"/>
        </w:rPr>
        <w:t xml:space="preserve">in which it </w:t>
      </w:r>
      <w:r w:rsidR="00993CC9" w:rsidRPr="00D84212">
        <w:rPr>
          <w:rFonts w:ascii="Times New Roman" w:hAnsi="Times New Roman"/>
        </w:rPr>
        <w:t>enact</w:t>
      </w:r>
      <w:r w:rsidR="007C1707" w:rsidRPr="00D84212">
        <w:rPr>
          <w:rFonts w:ascii="Times New Roman" w:hAnsi="Times New Roman"/>
        </w:rPr>
        <w:t>ed</w:t>
      </w:r>
      <w:r w:rsidR="00993CC9" w:rsidRPr="00D84212">
        <w:rPr>
          <w:rFonts w:ascii="Times New Roman" w:hAnsi="Times New Roman"/>
        </w:rPr>
        <w:t xml:space="preserve"> the </w:t>
      </w:r>
      <w:r w:rsidR="00570FD5" w:rsidRPr="00D84212">
        <w:rPr>
          <w:rFonts w:ascii="Times New Roman" w:hAnsi="Times New Roman"/>
        </w:rPr>
        <w:t>Amending</w:t>
      </w:r>
      <w:r w:rsidR="00993CC9" w:rsidRPr="00D84212">
        <w:rPr>
          <w:rFonts w:ascii="Times New Roman" w:hAnsi="Times New Roman"/>
        </w:rPr>
        <w:t xml:space="preserve"> Act</w:t>
      </w:r>
      <w:r w:rsidR="00331753" w:rsidRPr="00D84212">
        <w:rPr>
          <w:rFonts w:ascii="Times New Roman" w:hAnsi="Times New Roman"/>
        </w:rPr>
        <w:t xml:space="preserve">. </w:t>
      </w:r>
      <w:r w:rsidR="00E1694B" w:rsidRPr="00D84212">
        <w:rPr>
          <w:rFonts w:ascii="Times New Roman" w:hAnsi="Times New Roman"/>
        </w:rPr>
        <w:t>T</w:t>
      </w:r>
      <w:r w:rsidR="00FD0B3D" w:rsidRPr="00D84212">
        <w:rPr>
          <w:rFonts w:ascii="Times New Roman" w:hAnsi="Times New Roman"/>
        </w:rPr>
        <w:t xml:space="preserve">he </w:t>
      </w:r>
      <w:r w:rsidR="00E1694B" w:rsidRPr="00D84212">
        <w:rPr>
          <w:rFonts w:ascii="Times New Roman" w:hAnsi="Times New Roman"/>
        </w:rPr>
        <w:t xml:space="preserve">first was that </w:t>
      </w:r>
      <w:r w:rsidR="00B12C6B" w:rsidRPr="00D84212">
        <w:rPr>
          <w:rFonts w:ascii="Times New Roman" w:hAnsi="Times New Roman"/>
        </w:rPr>
        <w:t>th</w:t>
      </w:r>
      <w:r w:rsidR="00570FD5" w:rsidRPr="00D84212">
        <w:rPr>
          <w:rFonts w:ascii="Times New Roman" w:hAnsi="Times New Roman"/>
        </w:rPr>
        <w:t xml:space="preserve">e </w:t>
      </w:r>
      <w:r w:rsidR="00C52D7C" w:rsidRPr="00D84212">
        <w:rPr>
          <w:rFonts w:ascii="Times New Roman" w:hAnsi="Times New Roman"/>
        </w:rPr>
        <w:t xml:space="preserve">Amending Act </w:t>
      </w:r>
      <w:r w:rsidR="00164B49" w:rsidRPr="00D84212">
        <w:rPr>
          <w:rFonts w:ascii="Times New Roman" w:hAnsi="Times New Roman"/>
        </w:rPr>
        <w:t xml:space="preserve">answers </w:t>
      </w:r>
      <w:r w:rsidR="000144B0" w:rsidRPr="00D84212">
        <w:rPr>
          <w:rFonts w:ascii="Times New Roman" w:hAnsi="Times New Roman"/>
        </w:rPr>
        <w:t xml:space="preserve">the description of </w:t>
      </w:r>
      <w:r w:rsidR="00D44818" w:rsidRPr="00D84212">
        <w:rPr>
          <w:rFonts w:ascii="Times New Roman" w:hAnsi="Times New Roman"/>
        </w:rPr>
        <w:t xml:space="preserve">"a law made </w:t>
      </w:r>
      <w:r w:rsidR="00030FF2" w:rsidRPr="00D84212">
        <w:rPr>
          <w:rFonts w:ascii="Times New Roman" w:hAnsi="Times New Roman"/>
        </w:rPr>
        <w:t xml:space="preserve">... </w:t>
      </w:r>
      <w:r w:rsidR="00D44818" w:rsidRPr="00D84212">
        <w:rPr>
          <w:rFonts w:ascii="Times New Roman" w:hAnsi="Times New Roman"/>
        </w:rPr>
        <w:t xml:space="preserve">by </w:t>
      </w:r>
      <w:r w:rsidR="00B12C6B" w:rsidRPr="00D84212">
        <w:rPr>
          <w:rFonts w:ascii="Times New Roman" w:hAnsi="Times New Roman"/>
        </w:rPr>
        <w:t xml:space="preserve">the Parliament of </w:t>
      </w:r>
      <w:r w:rsidR="00D44818" w:rsidRPr="00D84212">
        <w:rPr>
          <w:rFonts w:ascii="Times New Roman" w:hAnsi="Times New Roman"/>
        </w:rPr>
        <w:t>[</w:t>
      </w:r>
      <w:r w:rsidR="00E5263B" w:rsidRPr="00D84212">
        <w:rPr>
          <w:rFonts w:ascii="Times New Roman" w:hAnsi="Times New Roman"/>
        </w:rPr>
        <w:t>Western Australia]</w:t>
      </w:r>
      <w:r w:rsidR="00B12C6B" w:rsidRPr="00D84212">
        <w:rPr>
          <w:rFonts w:ascii="Times New Roman" w:hAnsi="Times New Roman"/>
        </w:rPr>
        <w:t xml:space="preserve"> respecting the constitution, powers or procedure of the Parliament of </w:t>
      </w:r>
      <w:r w:rsidR="00E5263B" w:rsidRPr="00D84212">
        <w:rPr>
          <w:rFonts w:ascii="Times New Roman" w:hAnsi="Times New Roman"/>
        </w:rPr>
        <w:t>[Western Australia]</w:t>
      </w:r>
      <w:r w:rsidR="00B12C6B" w:rsidRPr="00D84212">
        <w:rPr>
          <w:rFonts w:ascii="Times New Roman" w:hAnsi="Times New Roman"/>
        </w:rPr>
        <w:t>"</w:t>
      </w:r>
      <w:r w:rsidR="000144B0" w:rsidRPr="00D84212">
        <w:rPr>
          <w:rFonts w:ascii="Times New Roman" w:hAnsi="Times New Roman"/>
        </w:rPr>
        <w:t>. The second</w:t>
      </w:r>
      <w:r w:rsidR="00386EB6" w:rsidRPr="00D84212">
        <w:rPr>
          <w:rFonts w:ascii="Times New Roman" w:hAnsi="Times New Roman"/>
        </w:rPr>
        <w:t xml:space="preserve"> </w:t>
      </w:r>
      <w:r w:rsidR="00550156" w:rsidRPr="00D84212">
        <w:rPr>
          <w:rFonts w:ascii="Times New Roman" w:hAnsi="Times New Roman"/>
        </w:rPr>
        <w:t>was that cl 32 of the State Agreement</w:t>
      </w:r>
      <w:r w:rsidR="00E01F99" w:rsidRPr="00D84212">
        <w:rPr>
          <w:rFonts w:ascii="Times New Roman" w:hAnsi="Times New Roman"/>
        </w:rPr>
        <w:t xml:space="preserve">, </w:t>
      </w:r>
      <w:r w:rsidR="00F61406" w:rsidRPr="00D84212">
        <w:rPr>
          <w:rFonts w:ascii="Times New Roman" w:hAnsi="Times New Roman"/>
        </w:rPr>
        <w:t xml:space="preserve">either </w:t>
      </w:r>
      <w:r w:rsidR="00E5263B" w:rsidRPr="00D84212">
        <w:rPr>
          <w:rFonts w:ascii="Times New Roman" w:hAnsi="Times New Roman"/>
        </w:rPr>
        <w:t xml:space="preserve">by </w:t>
      </w:r>
      <w:r w:rsidR="00D43F08" w:rsidRPr="00D84212">
        <w:rPr>
          <w:rFonts w:ascii="Times New Roman" w:hAnsi="Times New Roman"/>
        </w:rPr>
        <w:t xml:space="preserve">reason </w:t>
      </w:r>
      <w:r w:rsidR="00E5263B" w:rsidRPr="00D84212">
        <w:rPr>
          <w:rFonts w:ascii="Times New Roman" w:hAnsi="Times New Roman"/>
        </w:rPr>
        <w:t xml:space="preserve">of </w:t>
      </w:r>
      <w:r w:rsidR="00C25C65" w:rsidRPr="00D84212">
        <w:rPr>
          <w:rFonts w:ascii="Times New Roman" w:hAnsi="Times New Roman"/>
        </w:rPr>
        <w:lastRenderedPageBreak/>
        <w:t xml:space="preserve">having </w:t>
      </w:r>
      <w:r w:rsidR="00E5263B" w:rsidRPr="00D84212">
        <w:rPr>
          <w:rFonts w:ascii="Times New Roman" w:hAnsi="Times New Roman"/>
        </w:rPr>
        <w:t>be</w:t>
      </w:r>
      <w:r w:rsidR="00C25C65" w:rsidRPr="00D84212">
        <w:rPr>
          <w:rFonts w:ascii="Times New Roman" w:hAnsi="Times New Roman"/>
        </w:rPr>
        <w:t>en</w:t>
      </w:r>
      <w:r w:rsidR="00550156" w:rsidRPr="00D84212">
        <w:rPr>
          <w:rFonts w:ascii="Times New Roman" w:hAnsi="Times New Roman"/>
        </w:rPr>
        <w:t xml:space="preserve"> </w:t>
      </w:r>
      <w:r w:rsidR="00E01F99" w:rsidRPr="00D84212">
        <w:rPr>
          <w:rFonts w:ascii="Times New Roman" w:hAnsi="Times New Roman"/>
        </w:rPr>
        <w:t xml:space="preserve">set out in </w:t>
      </w:r>
      <w:r w:rsidR="00164B49" w:rsidRPr="00D84212">
        <w:rPr>
          <w:rFonts w:ascii="Times New Roman" w:hAnsi="Times New Roman"/>
        </w:rPr>
        <w:t xml:space="preserve">a </w:t>
      </w:r>
      <w:r w:rsidR="00E01F99" w:rsidRPr="00D84212">
        <w:rPr>
          <w:rFonts w:ascii="Times New Roman" w:hAnsi="Times New Roman"/>
        </w:rPr>
        <w:t>Schedule to the State Act</w:t>
      </w:r>
      <w:r w:rsidR="00E5263B" w:rsidRPr="00D84212">
        <w:rPr>
          <w:rFonts w:ascii="Times New Roman" w:hAnsi="Times New Roman"/>
        </w:rPr>
        <w:t xml:space="preserve"> </w:t>
      </w:r>
      <w:r w:rsidR="00F61406" w:rsidRPr="00D84212">
        <w:rPr>
          <w:rFonts w:ascii="Times New Roman" w:hAnsi="Times New Roman"/>
        </w:rPr>
        <w:t>or</w:t>
      </w:r>
      <w:r w:rsidR="0047486A" w:rsidRPr="00D84212">
        <w:rPr>
          <w:rFonts w:ascii="Times New Roman" w:hAnsi="Times New Roman"/>
        </w:rPr>
        <w:t xml:space="preserve"> </w:t>
      </w:r>
      <w:r w:rsidR="00C25C65" w:rsidRPr="00D84212">
        <w:rPr>
          <w:rFonts w:ascii="Times New Roman" w:hAnsi="Times New Roman"/>
        </w:rPr>
        <w:t xml:space="preserve">otherwise </w:t>
      </w:r>
      <w:r w:rsidR="00F61406" w:rsidRPr="00D84212">
        <w:rPr>
          <w:rFonts w:ascii="Times New Roman" w:hAnsi="Times New Roman"/>
        </w:rPr>
        <w:t>by</w:t>
      </w:r>
      <w:r w:rsidR="00E03E04" w:rsidRPr="00D84212">
        <w:rPr>
          <w:rFonts w:ascii="Times New Roman" w:hAnsi="Times New Roman"/>
        </w:rPr>
        <w:t xml:space="preserve"> </w:t>
      </w:r>
      <w:r w:rsidR="009C472B" w:rsidRPr="00D84212">
        <w:rPr>
          <w:rFonts w:ascii="Times New Roman" w:hAnsi="Times New Roman"/>
        </w:rPr>
        <w:t>operation</w:t>
      </w:r>
      <w:r w:rsidR="00E03E04" w:rsidRPr="00D84212">
        <w:rPr>
          <w:rFonts w:ascii="Times New Roman" w:hAnsi="Times New Roman"/>
        </w:rPr>
        <w:t xml:space="preserve"> </w:t>
      </w:r>
      <w:r w:rsidR="00F61406" w:rsidRPr="00D84212">
        <w:rPr>
          <w:rFonts w:ascii="Times New Roman" w:hAnsi="Times New Roman"/>
        </w:rPr>
        <w:t xml:space="preserve">of </w:t>
      </w:r>
      <w:r w:rsidR="00642FF5" w:rsidRPr="00D84212">
        <w:rPr>
          <w:rFonts w:ascii="Times New Roman" w:hAnsi="Times New Roman"/>
        </w:rPr>
        <w:t>the State Act</w:t>
      </w:r>
      <w:r w:rsidR="00197BC3" w:rsidRPr="00D84212">
        <w:rPr>
          <w:rFonts w:ascii="Times New Roman" w:hAnsi="Times New Roman"/>
        </w:rPr>
        <w:t xml:space="preserve"> </w:t>
      </w:r>
      <w:r w:rsidR="00012165" w:rsidRPr="00D84212">
        <w:rPr>
          <w:rFonts w:ascii="Times New Roman" w:hAnsi="Times New Roman"/>
        </w:rPr>
        <w:t xml:space="preserve">or the </w:t>
      </w:r>
      <w:r w:rsidR="00012165" w:rsidRPr="00D84212">
        <w:rPr>
          <w:rFonts w:ascii="Times New Roman" w:hAnsi="Times New Roman"/>
          <w:i/>
        </w:rPr>
        <w:t>Government Agreements Act</w:t>
      </w:r>
      <w:r w:rsidR="00642FF5" w:rsidRPr="00D84212">
        <w:rPr>
          <w:rFonts w:ascii="Times New Roman" w:hAnsi="Times New Roman"/>
        </w:rPr>
        <w:t xml:space="preserve">, answers the </w:t>
      </w:r>
      <w:r w:rsidR="00012165" w:rsidRPr="00D84212">
        <w:rPr>
          <w:rFonts w:ascii="Times New Roman" w:hAnsi="Times New Roman"/>
        </w:rPr>
        <w:t xml:space="preserve">description of "a law made by that Parliament". The third </w:t>
      </w:r>
      <w:r w:rsidR="00AC4565" w:rsidRPr="00D84212">
        <w:rPr>
          <w:rFonts w:ascii="Times New Roman" w:hAnsi="Times New Roman"/>
        </w:rPr>
        <w:t xml:space="preserve">was </w:t>
      </w:r>
      <w:r w:rsidR="00012165" w:rsidRPr="00D84212">
        <w:rPr>
          <w:rFonts w:ascii="Times New Roman" w:hAnsi="Times New Roman"/>
        </w:rPr>
        <w:t xml:space="preserve">that </w:t>
      </w:r>
      <w:r w:rsidR="00586F7C" w:rsidRPr="00D84212">
        <w:rPr>
          <w:rFonts w:ascii="Times New Roman" w:hAnsi="Times New Roman"/>
        </w:rPr>
        <w:t xml:space="preserve">cl 32 of the State Agreement </w:t>
      </w:r>
      <w:r w:rsidR="00DF42BC" w:rsidRPr="00D84212">
        <w:rPr>
          <w:rFonts w:ascii="Times New Roman" w:hAnsi="Times New Roman"/>
        </w:rPr>
        <w:t xml:space="preserve">prescribes a requirement </w:t>
      </w:r>
      <w:r w:rsidR="005A4409" w:rsidRPr="00D84212">
        <w:rPr>
          <w:rFonts w:ascii="Times New Roman" w:hAnsi="Times New Roman"/>
        </w:rPr>
        <w:t xml:space="preserve">as to the "manner and form" </w:t>
      </w:r>
      <w:r w:rsidR="004315FB" w:rsidRPr="00D84212">
        <w:rPr>
          <w:rFonts w:ascii="Times New Roman" w:hAnsi="Times New Roman"/>
        </w:rPr>
        <w:t xml:space="preserve">in which </w:t>
      </w:r>
      <w:r w:rsidR="009921CA" w:rsidRPr="00D84212">
        <w:rPr>
          <w:rFonts w:ascii="Times New Roman" w:hAnsi="Times New Roman"/>
        </w:rPr>
        <w:t xml:space="preserve">a law is to be </w:t>
      </w:r>
      <w:r w:rsidR="00A53703" w:rsidRPr="00D84212">
        <w:rPr>
          <w:rFonts w:ascii="Times New Roman" w:hAnsi="Times New Roman"/>
        </w:rPr>
        <w:t xml:space="preserve">"made" by </w:t>
      </w:r>
      <w:r w:rsidR="00913438" w:rsidRPr="00D84212">
        <w:rPr>
          <w:rFonts w:ascii="Times New Roman" w:hAnsi="Times New Roman"/>
        </w:rPr>
        <w:t>th</w:t>
      </w:r>
      <w:r w:rsidR="0019573C" w:rsidRPr="00D84212">
        <w:rPr>
          <w:rFonts w:ascii="Times New Roman" w:hAnsi="Times New Roman"/>
        </w:rPr>
        <w:t>e</w:t>
      </w:r>
      <w:r w:rsidR="00913438" w:rsidRPr="00D84212">
        <w:rPr>
          <w:rFonts w:ascii="Times New Roman" w:hAnsi="Times New Roman"/>
        </w:rPr>
        <w:t xml:space="preserve"> Parliament</w:t>
      </w:r>
      <w:r w:rsidR="0019573C" w:rsidRPr="00D84212">
        <w:rPr>
          <w:rFonts w:ascii="Times New Roman" w:hAnsi="Times New Roman"/>
        </w:rPr>
        <w:t xml:space="preserve"> of Western Australia</w:t>
      </w:r>
      <w:r w:rsidR="00A53703" w:rsidRPr="00D84212">
        <w:rPr>
          <w:rFonts w:ascii="Times New Roman" w:hAnsi="Times New Roman"/>
        </w:rPr>
        <w:t>.</w:t>
      </w:r>
    </w:p>
    <w:p w14:paraId="7243D6A8" w14:textId="77777777" w:rsidR="00D70DDE" w:rsidRPr="00D84212" w:rsidRDefault="00A5370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31265F" w:rsidRPr="00D84212">
        <w:rPr>
          <w:rFonts w:ascii="Times New Roman" w:hAnsi="Times New Roman"/>
        </w:rPr>
        <w:t>T</w:t>
      </w:r>
      <w:r w:rsidR="00B266B9" w:rsidRPr="00D84212">
        <w:rPr>
          <w:rFonts w:ascii="Times New Roman" w:hAnsi="Times New Roman"/>
        </w:rPr>
        <w:t xml:space="preserve">he argument </w:t>
      </w:r>
      <w:r w:rsidR="00046958" w:rsidRPr="00D84212">
        <w:rPr>
          <w:rFonts w:ascii="Times New Roman" w:hAnsi="Times New Roman"/>
        </w:rPr>
        <w:t>can be rejected by reference to the third</w:t>
      </w:r>
      <w:r w:rsidR="0031265F" w:rsidRPr="00D84212">
        <w:rPr>
          <w:rFonts w:ascii="Times New Roman" w:hAnsi="Times New Roman"/>
        </w:rPr>
        <w:t xml:space="preserve"> of those propositions without need to examine </w:t>
      </w:r>
      <w:r w:rsidR="0019573C" w:rsidRPr="00D84212">
        <w:rPr>
          <w:rFonts w:ascii="Times New Roman" w:hAnsi="Times New Roman"/>
        </w:rPr>
        <w:t xml:space="preserve">either of </w:t>
      </w:r>
      <w:r w:rsidR="0031265F" w:rsidRPr="00D84212">
        <w:rPr>
          <w:rFonts w:ascii="Times New Roman" w:hAnsi="Times New Roman"/>
        </w:rPr>
        <w:t>the first two</w:t>
      </w:r>
      <w:r w:rsidR="0019573C" w:rsidRPr="00D84212">
        <w:rPr>
          <w:rFonts w:ascii="Times New Roman" w:hAnsi="Times New Roman"/>
        </w:rPr>
        <w:t xml:space="preserve"> propositions</w:t>
      </w:r>
      <w:r w:rsidR="00046958" w:rsidRPr="00D84212">
        <w:rPr>
          <w:rFonts w:ascii="Times New Roman" w:hAnsi="Times New Roman"/>
        </w:rPr>
        <w:t xml:space="preserve">. </w:t>
      </w:r>
    </w:p>
    <w:p w14:paraId="7B8696A6" w14:textId="147370C3" w:rsidR="000A6D80" w:rsidRPr="00D84212" w:rsidRDefault="00D70DDE"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3715D5" w:rsidRPr="00D84212">
        <w:rPr>
          <w:rFonts w:ascii="Times New Roman" w:hAnsi="Times New Roman"/>
        </w:rPr>
        <w:t xml:space="preserve">In </w:t>
      </w:r>
      <w:r w:rsidR="00B77CF3" w:rsidRPr="00D84212">
        <w:rPr>
          <w:rFonts w:ascii="Times New Roman" w:hAnsi="Times New Roman"/>
        </w:rPr>
        <w:t>giving force</w:t>
      </w:r>
      <w:r w:rsidR="003715D5" w:rsidRPr="00D84212">
        <w:rPr>
          <w:rFonts w:ascii="Times New Roman" w:hAnsi="Times New Roman"/>
        </w:rPr>
        <w:t xml:space="preserve"> </w:t>
      </w:r>
      <w:r w:rsidR="00CB737C" w:rsidRPr="00D84212">
        <w:rPr>
          <w:rFonts w:ascii="Times New Roman" w:hAnsi="Times New Roman"/>
        </w:rPr>
        <w:t xml:space="preserve">to </w:t>
      </w:r>
      <w:r w:rsidR="001308B0" w:rsidRPr="00D84212">
        <w:rPr>
          <w:rFonts w:ascii="Times New Roman" w:hAnsi="Times New Roman"/>
        </w:rPr>
        <w:t xml:space="preserve">a requirement </w:t>
      </w:r>
      <w:r w:rsidR="00986BEB" w:rsidRPr="00D84212">
        <w:rPr>
          <w:rFonts w:ascii="Times New Roman" w:hAnsi="Times New Roman"/>
        </w:rPr>
        <w:t xml:space="preserve">imposed by </w:t>
      </w:r>
      <w:r w:rsidR="001B3238" w:rsidRPr="00D84212">
        <w:rPr>
          <w:rFonts w:ascii="Times New Roman" w:hAnsi="Times New Roman"/>
        </w:rPr>
        <w:t xml:space="preserve">an existing </w:t>
      </w:r>
      <w:r w:rsidR="00986BEB" w:rsidRPr="00D84212">
        <w:rPr>
          <w:rFonts w:ascii="Times New Roman" w:hAnsi="Times New Roman"/>
        </w:rPr>
        <w:t xml:space="preserve">law </w:t>
      </w:r>
      <w:r w:rsidR="003246E9" w:rsidRPr="00D84212">
        <w:rPr>
          <w:rFonts w:ascii="Times New Roman" w:hAnsi="Times New Roman"/>
        </w:rPr>
        <w:t>of the Parliament of a State concerning</w:t>
      </w:r>
      <w:r w:rsidR="001308B0" w:rsidRPr="00D84212">
        <w:rPr>
          <w:rFonts w:ascii="Times New Roman" w:hAnsi="Times New Roman"/>
        </w:rPr>
        <w:t xml:space="preserve"> </w:t>
      </w:r>
      <w:r w:rsidR="00CB737C" w:rsidRPr="00D84212">
        <w:rPr>
          <w:rFonts w:ascii="Times New Roman" w:hAnsi="Times New Roman"/>
        </w:rPr>
        <w:t xml:space="preserve">the </w:t>
      </w:r>
      <w:r w:rsidR="003715D5" w:rsidRPr="00D84212">
        <w:rPr>
          <w:rFonts w:ascii="Times New Roman" w:hAnsi="Times New Roman"/>
        </w:rPr>
        <w:t xml:space="preserve">manner and form in which a law is to be made by </w:t>
      </w:r>
      <w:r w:rsidR="00AC4565" w:rsidRPr="00D84212">
        <w:rPr>
          <w:rFonts w:ascii="Times New Roman" w:hAnsi="Times New Roman"/>
        </w:rPr>
        <w:t xml:space="preserve">the </w:t>
      </w:r>
      <w:r w:rsidR="003715D5" w:rsidRPr="00D84212">
        <w:rPr>
          <w:rFonts w:ascii="Times New Roman" w:hAnsi="Times New Roman"/>
        </w:rPr>
        <w:t>Parliament</w:t>
      </w:r>
      <w:r w:rsidR="001B3238" w:rsidRPr="00D84212">
        <w:rPr>
          <w:rFonts w:ascii="Times New Roman" w:hAnsi="Times New Roman"/>
        </w:rPr>
        <w:t xml:space="preserve"> of th</w:t>
      </w:r>
      <w:r w:rsidR="00BF7CDA" w:rsidRPr="00D84212">
        <w:rPr>
          <w:rFonts w:ascii="Times New Roman" w:hAnsi="Times New Roman"/>
        </w:rPr>
        <w:t>at</w:t>
      </w:r>
      <w:r w:rsidR="001B3238" w:rsidRPr="00D84212">
        <w:rPr>
          <w:rFonts w:ascii="Times New Roman" w:hAnsi="Times New Roman"/>
        </w:rPr>
        <w:t xml:space="preserve"> State</w:t>
      </w:r>
      <w:r w:rsidR="000A6D80" w:rsidRPr="00D84212">
        <w:rPr>
          <w:rFonts w:ascii="Times New Roman" w:hAnsi="Times New Roman"/>
        </w:rPr>
        <w:t xml:space="preserve">, </w:t>
      </w:r>
      <w:r w:rsidR="001308B0" w:rsidRPr="00D84212">
        <w:rPr>
          <w:rFonts w:ascii="Times New Roman" w:hAnsi="Times New Roman"/>
        </w:rPr>
        <w:t xml:space="preserve">s 6 of the </w:t>
      </w:r>
      <w:r w:rsidR="001308B0" w:rsidRPr="00D84212">
        <w:rPr>
          <w:rFonts w:ascii="Times New Roman" w:hAnsi="Times New Roman"/>
          <w:i/>
        </w:rPr>
        <w:t>Australia Act</w:t>
      </w:r>
      <w:r w:rsidR="005C11A3" w:rsidRPr="00D84212">
        <w:rPr>
          <w:rFonts w:ascii="Times New Roman" w:hAnsi="Times New Roman"/>
          <w:i/>
        </w:rPr>
        <w:t xml:space="preserve"> </w:t>
      </w:r>
      <w:r w:rsidR="00F60736" w:rsidRPr="00D84212">
        <w:rPr>
          <w:rFonts w:ascii="Times New Roman" w:hAnsi="Times New Roman"/>
          <w:iCs/>
        </w:rPr>
        <w:t>is not confined to</w:t>
      </w:r>
      <w:r w:rsidR="001175A4" w:rsidRPr="00D84212">
        <w:rPr>
          <w:rFonts w:ascii="Times New Roman" w:hAnsi="Times New Roman"/>
          <w:iCs/>
        </w:rPr>
        <w:t xml:space="preserve"> ensur</w:t>
      </w:r>
      <w:r w:rsidR="00F60736" w:rsidRPr="00D84212">
        <w:rPr>
          <w:rFonts w:ascii="Times New Roman" w:hAnsi="Times New Roman"/>
          <w:iCs/>
        </w:rPr>
        <w:t>ing</w:t>
      </w:r>
      <w:r w:rsidR="001175A4" w:rsidRPr="00D84212">
        <w:rPr>
          <w:rFonts w:ascii="Times New Roman" w:hAnsi="Times New Roman"/>
          <w:iCs/>
        </w:rPr>
        <w:t xml:space="preserve"> compliance with </w:t>
      </w:r>
      <w:r w:rsidR="00C20B4E" w:rsidRPr="00D84212">
        <w:rPr>
          <w:rFonts w:ascii="Times New Roman" w:hAnsi="Times New Roman"/>
          <w:iCs/>
        </w:rPr>
        <w:t>the intra-mural processes of the</w:t>
      </w:r>
      <w:r w:rsidR="001101E1" w:rsidRPr="00D84212">
        <w:rPr>
          <w:rFonts w:ascii="Times New Roman" w:hAnsi="Times New Roman"/>
          <w:iCs/>
        </w:rPr>
        <w:t xml:space="preserve"> </w:t>
      </w:r>
      <w:r w:rsidR="00AC01BF" w:rsidRPr="00D84212">
        <w:rPr>
          <w:rFonts w:ascii="Times New Roman" w:hAnsi="Times New Roman"/>
          <w:iCs/>
        </w:rPr>
        <w:t xml:space="preserve">Houses of </w:t>
      </w:r>
      <w:r w:rsidR="001101E1" w:rsidRPr="00D84212">
        <w:rPr>
          <w:rFonts w:ascii="Times New Roman" w:hAnsi="Times New Roman"/>
          <w:iCs/>
        </w:rPr>
        <w:t xml:space="preserve">Parliament </w:t>
      </w:r>
      <w:r w:rsidR="0092391E" w:rsidRPr="00D84212">
        <w:rPr>
          <w:rFonts w:ascii="Times New Roman" w:hAnsi="Times New Roman"/>
          <w:iCs/>
        </w:rPr>
        <w:t>so far as th</w:t>
      </w:r>
      <w:r w:rsidR="00F60736" w:rsidRPr="00D84212">
        <w:rPr>
          <w:rFonts w:ascii="Times New Roman" w:hAnsi="Times New Roman"/>
          <w:iCs/>
        </w:rPr>
        <w:t>ose processes</w:t>
      </w:r>
      <w:r w:rsidR="0092391E" w:rsidRPr="00D84212">
        <w:rPr>
          <w:rFonts w:ascii="Times New Roman" w:hAnsi="Times New Roman"/>
          <w:iCs/>
        </w:rPr>
        <w:t xml:space="preserve"> might have been legislated</w:t>
      </w:r>
      <w:r w:rsidR="00F60736" w:rsidRPr="00D84212">
        <w:rPr>
          <w:rFonts w:ascii="Times New Roman" w:hAnsi="Times New Roman"/>
          <w:iCs/>
        </w:rPr>
        <w:t xml:space="preserve">. </w:t>
      </w:r>
      <w:r w:rsidR="00103B35" w:rsidRPr="00D84212">
        <w:rPr>
          <w:rFonts w:ascii="Times New Roman" w:hAnsi="Times New Roman"/>
          <w:iCs/>
        </w:rPr>
        <w:t xml:space="preserve">Like the proviso to </w:t>
      </w:r>
      <w:r w:rsidR="000257C1" w:rsidRPr="00D84212">
        <w:rPr>
          <w:rFonts w:ascii="Times New Roman" w:hAnsi="Times New Roman"/>
          <w:iCs/>
        </w:rPr>
        <w:t xml:space="preserve">s </w:t>
      </w:r>
      <w:r w:rsidR="00103B35" w:rsidRPr="00D84212">
        <w:rPr>
          <w:rFonts w:ascii="Times New Roman" w:hAnsi="Times New Roman"/>
        </w:rPr>
        <w:t xml:space="preserve">5 of the </w:t>
      </w:r>
      <w:r w:rsidR="00103B35" w:rsidRPr="00D84212">
        <w:rPr>
          <w:rFonts w:ascii="Times New Roman" w:hAnsi="Times New Roman"/>
          <w:i/>
        </w:rPr>
        <w:t>Colonial Laws Validity Act</w:t>
      </w:r>
      <w:r w:rsidR="00103B35" w:rsidRPr="00D84212">
        <w:rPr>
          <w:rFonts w:ascii="Times New Roman" w:hAnsi="Times New Roman"/>
          <w:iCs/>
        </w:rPr>
        <w:t xml:space="preserve"> before it, </w:t>
      </w:r>
      <w:r w:rsidR="00103B35" w:rsidRPr="00D84212">
        <w:rPr>
          <w:rFonts w:ascii="Times New Roman" w:hAnsi="Times New Roman"/>
        </w:rPr>
        <w:t xml:space="preserve">s 6 </w:t>
      </w:r>
      <w:r w:rsidR="001D07FB" w:rsidRPr="00D84212">
        <w:rPr>
          <w:rFonts w:ascii="Times New Roman" w:hAnsi="Times New Roman"/>
        </w:rPr>
        <w:t>"</w:t>
      </w:r>
      <w:r w:rsidR="00B62565" w:rsidRPr="00D84212">
        <w:rPr>
          <w:rFonts w:ascii="Times New Roman" w:hAnsi="Times New Roman"/>
        </w:rPr>
        <w:t>relates to the entire process of turning a proposed law into a legislative enactment</w:t>
      </w:r>
      <w:r w:rsidR="001D07FB" w:rsidRPr="00D84212">
        <w:rPr>
          <w:rFonts w:ascii="Times New Roman" w:hAnsi="Times New Roman"/>
        </w:rPr>
        <w:t>"</w:t>
      </w:r>
      <w:r w:rsidR="00B62565" w:rsidRPr="00D84212">
        <w:rPr>
          <w:rFonts w:ascii="Times New Roman" w:hAnsi="Times New Roman"/>
        </w:rPr>
        <w:t xml:space="preserve"> and </w:t>
      </w:r>
      <w:r w:rsidR="00AD0483" w:rsidRPr="00D84212">
        <w:rPr>
          <w:rFonts w:ascii="Times New Roman" w:hAnsi="Times New Roman"/>
        </w:rPr>
        <w:t xml:space="preserve">can be taken to have been </w:t>
      </w:r>
      <w:r w:rsidR="007A220D" w:rsidRPr="00D84212">
        <w:rPr>
          <w:rFonts w:ascii="Times New Roman" w:hAnsi="Times New Roman"/>
        </w:rPr>
        <w:t>"</w:t>
      </w:r>
      <w:r w:rsidR="00B62565" w:rsidRPr="00D84212">
        <w:rPr>
          <w:rFonts w:ascii="Times New Roman" w:hAnsi="Times New Roman"/>
        </w:rPr>
        <w:t>intended to enjoin fulfilment of every condition and compliance with every requirement which existing legislation imposed upon the process of law-making</w:t>
      </w:r>
      <w:r w:rsidR="00155852" w:rsidRPr="00D84212">
        <w:rPr>
          <w:rFonts w:ascii="Times New Roman" w:hAnsi="Times New Roman"/>
        </w:rPr>
        <w:t>"</w:t>
      </w:r>
      <w:r w:rsidR="00155852" w:rsidRPr="00D84212">
        <w:rPr>
          <w:rStyle w:val="FootnoteReference"/>
          <w:rFonts w:ascii="Times New Roman" w:hAnsi="Times New Roman"/>
          <w:sz w:val="24"/>
        </w:rPr>
        <w:footnoteReference w:id="61"/>
      </w:r>
      <w:r w:rsidR="00B62565" w:rsidRPr="00D84212">
        <w:rPr>
          <w:rFonts w:ascii="Times New Roman" w:hAnsi="Times New Roman"/>
        </w:rPr>
        <w:t>.</w:t>
      </w:r>
      <w:r w:rsidR="001E4A7D" w:rsidRPr="00D84212">
        <w:rPr>
          <w:rFonts w:ascii="Times New Roman" w:hAnsi="Times New Roman"/>
        </w:rPr>
        <w:t xml:space="preserve"> </w:t>
      </w:r>
      <w:r w:rsidR="009114F1" w:rsidRPr="00D84212">
        <w:rPr>
          <w:rFonts w:ascii="Times New Roman" w:hAnsi="Times New Roman"/>
        </w:rPr>
        <w:t>That said,</w:t>
      </w:r>
      <w:r w:rsidR="001E4A7D" w:rsidRPr="00D84212">
        <w:rPr>
          <w:rFonts w:ascii="Times New Roman" w:hAnsi="Times New Roman"/>
        </w:rPr>
        <w:t xml:space="preserve"> </w:t>
      </w:r>
      <w:r w:rsidR="00286820" w:rsidRPr="00D84212">
        <w:rPr>
          <w:rFonts w:ascii="Times New Roman" w:hAnsi="Times New Roman"/>
        </w:rPr>
        <w:t>s</w:t>
      </w:r>
      <w:r w:rsidR="009114F1" w:rsidRPr="00D84212">
        <w:rPr>
          <w:rFonts w:ascii="Times New Roman" w:hAnsi="Times New Roman"/>
        </w:rPr>
        <w:t> </w:t>
      </w:r>
      <w:r w:rsidR="00286820" w:rsidRPr="00D84212">
        <w:rPr>
          <w:rFonts w:ascii="Times New Roman" w:hAnsi="Times New Roman"/>
        </w:rPr>
        <w:t>6</w:t>
      </w:r>
      <w:r w:rsidR="00F73E51" w:rsidRPr="00D84212">
        <w:rPr>
          <w:rFonts w:ascii="Times New Roman" w:hAnsi="Times New Roman"/>
        </w:rPr>
        <w:t xml:space="preserve"> of the </w:t>
      </w:r>
      <w:r w:rsidR="00F73E51" w:rsidRPr="00D84212">
        <w:rPr>
          <w:rFonts w:ascii="Times New Roman" w:hAnsi="Times New Roman"/>
          <w:i/>
        </w:rPr>
        <w:t>Australia Act</w:t>
      </w:r>
      <w:r w:rsidR="001E4A7D" w:rsidRPr="00D84212">
        <w:rPr>
          <w:rFonts w:ascii="Times New Roman" w:hAnsi="Times New Roman"/>
        </w:rPr>
        <w:t xml:space="preserve"> </w:t>
      </w:r>
      <w:r w:rsidR="0006745B" w:rsidRPr="00D84212">
        <w:rPr>
          <w:rFonts w:ascii="Times New Roman" w:hAnsi="Times New Roman"/>
        </w:rPr>
        <w:t xml:space="preserve">is </w:t>
      </w:r>
      <w:r w:rsidR="0006602C" w:rsidRPr="00D84212">
        <w:rPr>
          <w:rFonts w:ascii="Times New Roman" w:hAnsi="Times New Roman"/>
          <w:iCs/>
        </w:rPr>
        <w:t xml:space="preserve">confined to ensuring compliance with </w:t>
      </w:r>
      <w:r w:rsidR="0006602C" w:rsidRPr="00D84212">
        <w:rPr>
          <w:rFonts w:ascii="Times New Roman" w:hAnsi="Times New Roman"/>
        </w:rPr>
        <w:t>requirement</w:t>
      </w:r>
      <w:r w:rsidR="003D5E42" w:rsidRPr="00D84212">
        <w:rPr>
          <w:rFonts w:ascii="Times New Roman" w:hAnsi="Times New Roman"/>
        </w:rPr>
        <w:t>s</w:t>
      </w:r>
      <w:r w:rsidR="0006602C" w:rsidRPr="00D84212">
        <w:rPr>
          <w:rFonts w:ascii="Times New Roman" w:hAnsi="Times New Roman"/>
        </w:rPr>
        <w:t xml:space="preserve"> which </w:t>
      </w:r>
      <w:r w:rsidR="003D5E42" w:rsidRPr="00D84212">
        <w:rPr>
          <w:rFonts w:ascii="Times New Roman" w:hAnsi="Times New Roman"/>
        </w:rPr>
        <w:t xml:space="preserve">an existing law of the Parliament of a State </w:t>
      </w:r>
      <w:r w:rsidR="0006602C" w:rsidRPr="00D84212">
        <w:rPr>
          <w:rFonts w:ascii="Times New Roman" w:hAnsi="Times New Roman"/>
        </w:rPr>
        <w:t>impose</w:t>
      </w:r>
      <w:r w:rsidR="003D5E42" w:rsidRPr="00D84212">
        <w:rPr>
          <w:rFonts w:ascii="Times New Roman" w:hAnsi="Times New Roman"/>
        </w:rPr>
        <w:t>s</w:t>
      </w:r>
      <w:r w:rsidR="0006602C" w:rsidRPr="00D84212">
        <w:rPr>
          <w:rFonts w:ascii="Times New Roman" w:hAnsi="Times New Roman"/>
        </w:rPr>
        <w:t xml:space="preserve"> upon </w:t>
      </w:r>
      <w:r w:rsidR="00A22BA2" w:rsidRPr="00D84212">
        <w:rPr>
          <w:rFonts w:ascii="Times New Roman" w:hAnsi="Times New Roman"/>
        </w:rPr>
        <w:t>a</w:t>
      </w:r>
      <w:r w:rsidR="0006602C" w:rsidRPr="00D84212">
        <w:rPr>
          <w:rFonts w:ascii="Times New Roman" w:hAnsi="Times New Roman"/>
        </w:rPr>
        <w:t xml:space="preserve"> process of making</w:t>
      </w:r>
      <w:r w:rsidR="003D5E42" w:rsidRPr="00D84212">
        <w:rPr>
          <w:rFonts w:ascii="Times New Roman" w:hAnsi="Times New Roman"/>
        </w:rPr>
        <w:t xml:space="preserve"> </w:t>
      </w:r>
      <w:r w:rsidR="00A22BA2" w:rsidRPr="00D84212">
        <w:rPr>
          <w:rFonts w:ascii="Times New Roman" w:hAnsi="Times New Roman"/>
        </w:rPr>
        <w:t xml:space="preserve">a law </w:t>
      </w:r>
      <w:r w:rsidR="003D5E42" w:rsidRPr="00D84212">
        <w:rPr>
          <w:rFonts w:ascii="Times New Roman" w:hAnsi="Times New Roman"/>
          <w:i/>
        </w:rPr>
        <w:t>by</w:t>
      </w:r>
      <w:r w:rsidR="003D5E42" w:rsidRPr="00D84212">
        <w:rPr>
          <w:rFonts w:ascii="Times New Roman" w:hAnsi="Times New Roman"/>
        </w:rPr>
        <w:t xml:space="preserve"> the Parliament of that State.</w:t>
      </w:r>
    </w:p>
    <w:p w14:paraId="4F84FFE7" w14:textId="5B9F3855" w:rsidR="009424C2" w:rsidRPr="00D84212" w:rsidRDefault="000A6D80"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66115E" w:rsidRPr="00D84212">
        <w:rPr>
          <w:rFonts w:ascii="Times New Roman" w:hAnsi="Times New Roman"/>
        </w:rPr>
        <w:t xml:space="preserve">Determinative for the purpose of s 6 of the </w:t>
      </w:r>
      <w:r w:rsidR="0066115E" w:rsidRPr="00D84212">
        <w:rPr>
          <w:rFonts w:ascii="Times New Roman" w:hAnsi="Times New Roman"/>
          <w:i/>
        </w:rPr>
        <w:t xml:space="preserve">Australia Act </w:t>
      </w:r>
      <w:r w:rsidR="0066115E" w:rsidRPr="00D84212">
        <w:rPr>
          <w:rFonts w:ascii="Times New Roman" w:hAnsi="Times New Roman"/>
        </w:rPr>
        <w:t xml:space="preserve">is that </w:t>
      </w:r>
      <w:r w:rsidR="00535B4E" w:rsidRPr="00D84212">
        <w:rPr>
          <w:rFonts w:ascii="Times New Roman" w:hAnsi="Times New Roman"/>
        </w:rPr>
        <w:t xml:space="preserve">cl 32 of the State Agreement </w:t>
      </w:r>
      <w:r w:rsidR="0066115E" w:rsidRPr="00D84212">
        <w:rPr>
          <w:rFonts w:ascii="Times New Roman" w:hAnsi="Times New Roman"/>
        </w:rPr>
        <w:t xml:space="preserve">says nothing about any process by which the Parliament of Western Australia might make any law, including any law affecting any right which may have accrued under the State Agreement or affecting the operation of the State Act or the </w:t>
      </w:r>
      <w:r w:rsidR="0066115E" w:rsidRPr="00D84212">
        <w:rPr>
          <w:rFonts w:ascii="Times New Roman" w:hAnsi="Times New Roman"/>
          <w:i/>
        </w:rPr>
        <w:t>Government Agreements Act</w:t>
      </w:r>
      <w:r w:rsidR="0066115E" w:rsidRPr="00D84212">
        <w:rPr>
          <w:rFonts w:ascii="Times New Roman" w:hAnsi="Times New Roman"/>
        </w:rPr>
        <w:t xml:space="preserve">. </w:t>
      </w:r>
    </w:p>
    <w:p w14:paraId="3ACEE134" w14:textId="10B2D049" w:rsidR="00A53703" w:rsidRPr="00D84212" w:rsidRDefault="009424C2"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C62C00" w:rsidRPr="00D84212">
        <w:rPr>
          <w:rFonts w:ascii="Times New Roman" w:hAnsi="Times New Roman"/>
        </w:rPr>
        <w:t xml:space="preserve">Neither in form nor in substance does cl 32 of the State Agreement </w:t>
      </w:r>
      <w:r w:rsidR="0014459E" w:rsidRPr="00D84212">
        <w:rPr>
          <w:rFonts w:ascii="Times New Roman" w:hAnsi="Times New Roman"/>
        </w:rPr>
        <w:t>prescribe a requirement as to the manner or</w:t>
      </w:r>
      <w:r w:rsidRPr="00D84212">
        <w:rPr>
          <w:rFonts w:ascii="Times New Roman" w:hAnsi="Times New Roman"/>
        </w:rPr>
        <w:t xml:space="preserve"> as to the</w:t>
      </w:r>
      <w:r w:rsidR="0014459E" w:rsidRPr="00D84212">
        <w:rPr>
          <w:rFonts w:ascii="Times New Roman" w:hAnsi="Times New Roman"/>
        </w:rPr>
        <w:t xml:space="preserve"> form in which a law is to be made</w:t>
      </w:r>
      <w:r w:rsidR="001E39F9" w:rsidRPr="00D84212">
        <w:rPr>
          <w:rFonts w:ascii="Times New Roman" w:hAnsi="Times New Roman"/>
        </w:rPr>
        <w:t xml:space="preserve"> by the Parliament of Western Australia.</w:t>
      </w:r>
      <w:r w:rsidR="0014459E" w:rsidRPr="00D84212">
        <w:rPr>
          <w:rFonts w:ascii="Times New Roman" w:hAnsi="Times New Roman"/>
        </w:rPr>
        <w:t xml:space="preserve"> </w:t>
      </w:r>
      <w:r w:rsidR="00626C79" w:rsidRPr="00D84212">
        <w:rPr>
          <w:rFonts w:ascii="Times New Roman" w:hAnsi="Times New Roman"/>
        </w:rPr>
        <w:t xml:space="preserve">Rather, </w:t>
      </w:r>
      <w:r w:rsidR="006B1239" w:rsidRPr="00D84212">
        <w:rPr>
          <w:rFonts w:ascii="Times New Roman" w:hAnsi="Times New Roman"/>
        </w:rPr>
        <w:t>cl 32(1)</w:t>
      </w:r>
      <w:r w:rsidR="00626C79" w:rsidRPr="00D84212">
        <w:rPr>
          <w:rFonts w:ascii="Times New Roman" w:hAnsi="Times New Roman"/>
        </w:rPr>
        <w:t xml:space="preserve"> </w:t>
      </w:r>
      <w:r w:rsidR="001E39F9" w:rsidRPr="00D84212">
        <w:rPr>
          <w:rFonts w:ascii="Times New Roman" w:hAnsi="Times New Roman"/>
        </w:rPr>
        <w:t>prescribes</w:t>
      </w:r>
      <w:r w:rsidR="000868C8" w:rsidRPr="00D84212">
        <w:rPr>
          <w:rFonts w:ascii="Times New Roman" w:hAnsi="Times New Roman"/>
        </w:rPr>
        <w:t xml:space="preserve"> </w:t>
      </w:r>
      <w:r w:rsidR="00626C79" w:rsidRPr="00D84212">
        <w:rPr>
          <w:rFonts w:ascii="Times New Roman" w:hAnsi="Times New Roman"/>
        </w:rPr>
        <w:t xml:space="preserve">the </w:t>
      </w:r>
      <w:r w:rsidR="006B1239" w:rsidRPr="00D84212">
        <w:rPr>
          <w:rFonts w:ascii="Times New Roman" w:hAnsi="Times New Roman"/>
        </w:rPr>
        <w:t>parameters within which the parties</w:t>
      </w:r>
      <w:r w:rsidR="0069110E" w:rsidRPr="00D84212">
        <w:rPr>
          <w:rFonts w:ascii="Times New Roman" w:hAnsi="Times New Roman"/>
        </w:rPr>
        <w:t xml:space="preserve"> to the State Agreement</w:t>
      </w:r>
      <w:r w:rsidR="006B1239" w:rsidRPr="00D84212">
        <w:rPr>
          <w:rFonts w:ascii="Times New Roman" w:hAnsi="Times New Roman"/>
        </w:rPr>
        <w:t xml:space="preserve"> may agree to </w:t>
      </w:r>
      <w:r w:rsidR="00171B4B" w:rsidRPr="00D84212">
        <w:rPr>
          <w:rFonts w:ascii="Times New Roman" w:hAnsi="Times New Roman"/>
        </w:rPr>
        <w:t xml:space="preserve">a variation of the </w:t>
      </w:r>
      <w:r w:rsidR="00944170" w:rsidRPr="00D84212">
        <w:rPr>
          <w:rFonts w:ascii="Times New Roman" w:hAnsi="Times New Roman"/>
        </w:rPr>
        <w:t>State Agreement</w:t>
      </w:r>
      <w:r w:rsidR="0040416A" w:rsidRPr="00D84212">
        <w:rPr>
          <w:rFonts w:ascii="Times New Roman" w:hAnsi="Times New Roman"/>
        </w:rPr>
        <w:t>. Clause</w:t>
      </w:r>
      <w:r w:rsidR="00D975EF" w:rsidRPr="00D84212">
        <w:rPr>
          <w:rFonts w:ascii="Times New Roman" w:hAnsi="Times New Roman"/>
        </w:rPr>
        <w:t xml:space="preserve"> 32(2) and cl 32(3) </w:t>
      </w:r>
      <w:r w:rsidR="0040416A" w:rsidRPr="00D84212">
        <w:rPr>
          <w:rFonts w:ascii="Times New Roman" w:hAnsi="Times New Roman"/>
        </w:rPr>
        <w:t xml:space="preserve">then </w:t>
      </w:r>
      <w:r w:rsidR="009F5BE4" w:rsidRPr="00D84212">
        <w:rPr>
          <w:rFonts w:ascii="Times New Roman" w:hAnsi="Times New Roman"/>
        </w:rPr>
        <w:t xml:space="preserve">combine to </w:t>
      </w:r>
      <w:r w:rsidR="001E39F9" w:rsidRPr="00D84212">
        <w:rPr>
          <w:rFonts w:ascii="Times New Roman" w:hAnsi="Times New Roman"/>
        </w:rPr>
        <w:t>prescribe</w:t>
      </w:r>
      <w:r w:rsidR="00D975EF" w:rsidRPr="00D84212">
        <w:rPr>
          <w:rFonts w:ascii="Times New Roman" w:hAnsi="Times New Roman"/>
        </w:rPr>
        <w:t xml:space="preserve"> a </w:t>
      </w:r>
      <w:r w:rsidR="00C524DB" w:rsidRPr="00D84212">
        <w:rPr>
          <w:rFonts w:ascii="Times New Roman" w:hAnsi="Times New Roman"/>
        </w:rPr>
        <w:t xml:space="preserve">procedure that must be followed in order for </w:t>
      </w:r>
      <w:r w:rsidR="001810BD" w:rsidRPr="00D84212">
        <w:rPr>
          <w:rFonts w:ascii="Times New Roman" w:hAnsi="Times New Roman"/>
        </w:rPr>
        <w:t xml:space="preserve">a variation of the State Agreement </w:t>
      </w:r>
      <w:r w:rsidR="00944170" w:rsidRPr="00D84212">
        <w:rPr>
          <w:rFonts w:ascii="Times New Roman" w:hAnsi="Times New Roman"/>
        </w:rPr>
        <w:t xml:space="preserve">agreed to by the parties </w:t>
      </w:r>
      <w:r w:rsidR="00987EE3" w:rsidRPr="00D84212">
        <w:rPr>
          <w:rFonts w:ascii="Times New Roman" w:hAnsi="Times New Roman"/>
        </w:rPr>
        <w:t xml:space="preserve">within the parameters </w:t>
      </w:r>
      <w:r w:rsidR="00F5276B" w:rsidRPr="00D84212">
        <w:rPr>
          <w:rFonts w:ascii="Times New Roman" w:hAnsi="Times New Roman"/>
        </w:rPr>
        <w:t xml:space="preserve">prescribed by cl 32(1) </w:t>
      </w:r>
      <w:r w:rsidR="005266E9" w:rsidRPr="00D84212">
        <w:rPr>
          <w:rFonts w:ascii="Times New Roman" w:hAnsi="Times New Roman"/>
        </w:rPr>
        <w:t xml:space="preserve">to take effect </w:t>
      </w:r>
      <w:r w:rsidR="008C27E6" w:rsidRPr="00D84212">
        <w:rPr>
          <w:rFonts w:ascii="Times New Roman" w:hAnsi="Times New Roman"/>
        </w:rPr>
        <w:t>so as then</w:t>
      </w:r>
      <w:r w:rsidR="005266E9" w:rsidRPr="00D84212">
        <w:rPr>
          <w:rFonts w:ascii="Times New Roman" w:hAnsi="Times New Roman"/>
        </w:rPr>
        <w:t xml:space="preserve"> to be</w:t>
      </w:r>
      <w:r w:rsidR="00FC743D" w:rsidRPr="00D84212">
        <w:rPr>
          <w:rFonts w:ascii="Times New Roman" w:hAnsi="Times New Roman"/>
        </w:rPr>
        <w:t xml:space="preserve">come </w:t>
      </w:r>
      <w:r w:rsidR="0021738E" w:rsidRPr="00D84212">
        <w:rPr>
          <w:rFonts w:ascii="Times New Roman" w:hAnsi="Times New Roman"/>
        </w:rPr>
        <w:t xml:space="preserve">subject to </w:t>
      </w:r>
      <w:r w:rsidR="00457553" w:rsidRPr="00D84212">
        <w:rPr>
          <w:rFonts w:ascii="Times New Roman" w:hAnsi="Times New Roman"/>
        </w:rPr>
        <w:t xml:space="preserve">the operation of the State Act </w:t>
      </w:r>
      <w:r w:rsidR="001D56C1" w:rsidRPr="00D84212">
        <w:rPr>
          <w:rFonts w:ascii="Times New Roman" w:hAnsi="Times New Roman"/>
        </w:rPr>
        <w:t>and</w:t>
      </w:r>
      <w:r w:rsidR="00457553" w:rsidRPr="00D84212">
        <w:rPr>
          <w:rFonts w:ascii="Times New Roman" w:hAnsi="Times New Roman"/>
        </w:rPr>
        <w:t xml:space="preserve"> the </w:t>
      </w:r>
      <w:r w:rsidR="00457553" w:rsidRPr="00D84212">
        <w:rPr>
          <w:rFonts w:ascii="Times New Roman" w:hAnsi="Times New Roman"/>
          <w:i/>
        </w:rPr>
        <w:t>Government Agreements Act</w:t>
      </w:r>
      <w:r w:rsidR="0021738E" w:rsidRPr="00D84212">
        <w:rPr>
          <w:rFonts w:ascii="Times New Roman" w:hAnsi="Times New Roman"/>
        </w:rPr>
        <w:t>.</w:t>
      </w:r>
      <w:r w:rsidR="003907FB" w:rsidRPr="00D84212">
        <w:rPr>
          <w:rFonts w:ascii="Times New Roman" w:hAnsi="Times New Roman"/>
        </w:rPr>
        <w:t xml:space="preserve"> </w:t>
      </w:r>
      <w:r w:rsidR="00504BB2" w:rsidRPr="00D84212">
        <w:rPr>
          <w:rFonts w:ascii="Times New Roman" w:hAnsi="Times New Roman"/>
        </w:rPr>
        <w:t xml:space="preserve">That cl </w:t>
      </w:r>
      <w:r w:rsidR="00C264CD" w:rsidRPr="00D84212">
        <w:rPr>
          <w:rFonts w:ascii="Times New Roman" w:hAnsi="Times New Roman"/>
        </w:rPr>
        <w:t>32(</w:t>
      </w:r>
      <w:r w:rsidR="00904B06" w:rsidRPr="00D84212">
        <w:rPr>
          <w:rFonts w:ascii="Times New Roman" w:hAnsi="Times New Roman"/>
        </w:rPr>
        <w:t>2</w:t>
      </w:r>
      <w:r w:rsidR="00C264CD" w:rsidRPr="00D84212">
        <w:rPr>
          <w:rFonts w:ascii="Times New Roman" w:hAnsi="Times New Roman"/>
        </w:rPr>
        <w:t xml:space="preserve">) should </w:t>
      </w:r>
      <w:r w:rsidR="00904B06" w:rsidRPr="00D84212">
        <w:rPr>
          <w:rFonts w:ascii="Times New Roman" w:hAnsi="Times New Roman"/>
        </w:rPr>
        <w:t xml:space="preserve">require </w:t>
      </w:r>
      <w:r w:rsidR="0038554A" w:rsidRPr="00D84212">
        <w:rPr>
          <w:rFonts w:ascii="Times New Roman" w:hAnsi="Times New Roman"/>
        </w:rPr>
        <w:t xml:space="preserve">the Minister in the Government of the State for </w:t>
      </w:r>
      <w:r w:rsidR="0038554A" w:rsidRPr="00D84212">
        <w:rPr>
          <w:rFonts w:ascii="Times New Roman" w:hAnsi="Times New Roman"/>
        </w:rPr>
        <w:lastRenderedPageBreak/>
        <w:t>the time being responsible for the administration of the State Act</w:t>
      </w:r>
      <w:r w:rsidR="002243CF" w:rsidRPr="00D84212">
        <w:rPr>
          <w:rFonts w:ascii="Times New Roman" w:hAnsi="Times New Roman"/>
        </w:rPr>
        <w:t xml:space="preserve"> to </w:t>
      </w:r>
      <w:r w:rsidR="003D1F34" w:rsidRPr="00D84212">
        <w:rPr>
          <w:rFonts w:ascii="Times New Roman" w:hAnsi="Times New Roman"/>
        </w:rPr>
        <w:t>cause</w:t>
      </w:r>
      <w:r w:rsidR="002243CF" w:rsidRPr="00D84212">
        <w:rPr>
          <w:rFonts w:ascii="Times New Roman" w:hAnsi="Times New Roman"/>
        </w:rPr>
        <w:t xml:space="preserve"> </w:t>
      </w:r>
      <w:r w:rsidR="008B2C69" w:rsidRPr="00D84212">
        <w:rPr>
          <w:rFonts w:ascii="Times New Roman" w:hAnsi="Times New Roman"/>
        </w:rPr>
        <w:t>the</w:t>
      </w:r>
      <w:r w:rsidR="003D1F34" w:rsidRPr="00D84212">
        <w:rPr>
          <w:rFonts w:ascii="Times New Roman" w:hAnsi="Times New Roman"/>
        </w:rPr>
        <w:t xml:space="preserve"> variation </w:t>
      </w:r>
      <w:r w:rsidR="00066F8C" w:rsidRPr="00D84212">
        <w:rPr>
          <w:rFonts w:ascii="Times New Roman" w:hAnsi="Times New Roman"/>
        </w:rPr>
        <w:t>to be table</w:t>
      </w:r>
      <w:r w:rsidR="00304113" w:rsidRPr="00D84212">
        <w:rPr>
          <w:rFonts w:ascii="Times New Roman" w:hAnsi="Times New Roman"/>
        </w:rPr>
        <w:t>d</w:t>
      </w:r>
      <w:r w:rsidR="00066F8C" w:rsidRPr="00D84212">
        <w:rPr>
          <w:rFonts w:ascii="Times New Roman" w:hAnsi="Times New Roman"/>
        </w:rPr>
        <w:t xml:space="preserve"> </w:t>
      </w:r>
      <w:r w:rsidR="003D1F34" w:rsidRPr="00D84212">
        <w:rPr>
          <w:rFonts w:ascii="Times New Roman" w:hAnsi="Times New Roman"/>
        </w:rPr>
        <w:t xml:space="preserve">in each House </w:t>
      </w:r>
      <w:r w:rsidR="00066F8C" w:rsidRPr="00D84212">
        <w:rPr>
          <w:rFonts w:ascii="Times New Roman" w:hAnsi="Times New Roman"/>
        </w:rPr>
        <w:t>of Parliament and that cl 32(3) should</w:t>
      </w:r>
      <w:r w:rsidR="00904B06" w:rsidRPr="00D84212">
        <w:rPr>
          <w:rFonts w:ascii="Times New Roman" w:hAnsi="Times New Roman"/>
        </w:rPr>
        <w:t xml:space="preserve"> </w:t>
      </w:r>
      <w:r w:rsidR="00C264CD" w:rsidRPr="00D84212">
        <w:rPr>
          <w:rFonts w:ascii="Times New Roman" w:hAnsi="Times New Roman"/>
        </w:rPr>
        <w:t xml:space="preserve">allow for </w:t>
      </w:r>
      <w:r w:rsidR="00A70D93" w:rsidRPr="00D84212">
        <w:rPr>
          <w:rFonts w:ascii="Times New Roman" w:hAnsi="Times New Roman"/>
        </w:rPr>
        <w:t xml:space="preserve">disallowance of the variation by </w:t>
      </w:r>
      <w:r w:rsidR="00124DE1" w:rsidRPr="00D84212">
        <w:rPr>
          <w:rFonts w:ascii="Times New Roman" w:hAnsi="Times New Roman"/>
        </w:rPr>
        <w:t xml:space="preserve">resolution of either House is hardly surprising given the political accountability of the </w:t>
      </w:r>
      <w:r w:rsidR="00287DD7" w:rsidRPr="00D84212">
        <w:rPr>
          <w:rFonts w:ascii="Times New Roman" w:hAnsi="Times New Roman"/>
        </w:rPr>
        <w:t xml:space="preserve">Government to each House of Parliament for agreeing to the variation and given the </w:t>
      </w:r>
      <w:r w:rsidR="0014306E" w:rsidRPr="00D84212">
        <w:rPr>
          <w:rFonts w:ascii="Times New Roman" w:hAnsi="Times New Roman"/>
        </w:rPr>
        <w:t xml:space="preserve">legislated </w:t>
      </w:r>
      <w:r w:rsidR="00287DD7" w:rsidRPr="00D84212">
        <w:rPr>
          <w:rFonts w:ascii="Times New Roman" w:hAnsi="Times New Roman"/>
        </w:rPr>
        <w:t xml:space="preserve">consequences </w:t>
      </w:r>
      <w:r w:rsidR="00B00678" w:rsidRPr="00D84212">
        <w:rPr>
          <w:rFonts w:ascii="Times New Roman" w:hAnsi="Times New Roman"/>
        </w:rPr>
        <w:t xml:space="preserve">that </w:t>
      </w:r>
      <w:r w:rsidR="00904B91" w:rsidRPr="00D84212">
        <w:rPr>
          <w:rFonts w:ascii="Times New Roman" w:hAnsi="Times New Roman"/>
        </w:rPr>
        <w:t>the</w:t>
      </w:r>
      <w:r w:rsidR="00B00678" w:rsidRPr="00D84212">
        <w:rPr>
          <w:rFonts w:ascii="Times New Roman" w:hAnsi="Times New Roman"/>
        </w:rPr>
        <w:t xml:space="preserve"> variation </w:t>
      </w:r>
      <w:r w:rsidR="005576BB" w:rsidRPr="00D84212">
        <w:rPr>
          <w:rFonts w:ascii="Times New Roman" w:hAnsi="Times New Roman"/>
        </w:rPr>
        <w:t xml:space="preserve">coming into effect </w:t>
      </w:r>
      <w:r w:rsidR="00B00678" w:rsidRPr="00D84212">
        <w:rPr>
          <w:rFonts w:ascii="Times New Roman" w:hAnsi="Times New Roman"/>
        </w:rPr>
        <w:t xml:space="preserve">can have through the operation of the State Act or the </w:t>
      </w:r>
      <w:r w:rsidR="00B00678" w:rsidRPr="00D84212">
        <w:rPr>
          <w:rFonts w:ascii="Times New Roman" w:hAnsi="Times New Roman"/>
          <w:i/>
        </w:rPr>
        <w:t>Government Agreements Act</w:t>
      </w:r>
      <w:r w:rsidR="00B00678" w:rsidRPr="00D84212">
        <w:rPr>
          <w:rFonts w:ascii="Times New Roman" w:hAnsi="Times New Roman"/>
        </w:rPr>
        <w:t xml:space="preserve">. </w:t>
      </w:r>
      <w:r w:rsidR="003C24E4" w:rsidRPr="00D84212">
        <w:rPr>
          <w:rFonts w:ascii="Times New Roman" w:hAnsi="Times New Roman"/>
        </w:rPr>
        <w:t>The involvement of the Houses of Parliament</w:t>
      </w:r>
      <w:r w:rsidR="00B00678" w:rsidRPr="00D84212">
        <w:rPr>
          <w:rFonts w:ascii="Times New Roman" w:hAnsi="Times New Roman"/>
        </w:rPr>
        <w:t xml:space="preserve"> does not make </w:t>
      </w:r>
      <w:r w:rsidR="003A1182" w:rsidRPr="00D84212">
        <w:rPr>
          <w:rFonts w:ascii="Times New Roman" w:hAnsi="Times New Roman"/>
        </w:rPr>
        <w:t>the process for which the clause provides a</w:t>
      </w:r>
      <w:r w:rsidR="00B00678" w:rsidRPr="00D84212">
        <w:rPr>
          <w:rFonts w:ascii="Times New Roman" w:hAnsi="Times New Roman"/>
        </w:rPr>
        <w:t xml:space="preserve"> process of making a law by</w:t>
      </w:r>
      <w:r w:rsidR="00B00678" w:rsidRPr="00D84212">
        <w:rPr>
          <w:rFonts w:ascii="Times New Roman" w:hAnsi="Times New Roman"/>
          <w:i/>
        </w:rPr>
        <w:t xml:space="preserve"> </w:t>
      </w:r>
      <w:r w:rsidR="00B00678" w:rsidRPr="00D84212">
        <w:rPr>
          <w:rFonts w:ascii="Times New Roman" w:hAnsi="Times New Roman"/>
        </w:rPr>
        <w:t>the Parliament</w:t>
      </w:r>
      <w:r w:rsidR="005576BB" w:rsidRPr="00D84212">
        <w:rPr>
          <w:rFonts w:ascii="Times New Roman" w:hAnsi="Times New Roman"/>
        </w:rPr>
        <w:t>.</w:t>
      </w:r>
    </w:p>
    <w:p w14:paraId="4A3B8871" w14:textId="7CDEAF31" w:rsidR="00AE55D9" w:rsidRPr="00D84212" w:rsidRDefault="00332CC2"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1113E1" w:rsidRPr="00D84212">
        <w:rPr>
          <w:rFonts w:ascii="Times New Roman" w:hAnsi="Times New Roman"/>
        </w:rPr>
        <w:t xml:space="preserve">Adapting language used by King CJ </w:t>
      </w:r>
      <w:r w:rsidR="00BC4AAB" w:rsidRPr="00D84212">
        <w:rPr>
          <w:rFonts w:ascii="Times New Roman" w:hAnsi="Times New Roman"/>
        </w:rPr>
        <w:t xml:space="preserve">in </w:t>
      </w:r>
      <w:r w:rsidR="00BC4AAB" w:rsidRPr="00D84212">
        <w:rPr>
          <w:rFonts w:ascii="Times New Roman" w:hAnsi="Times New Roman"/>
          <w:i/>
          <w:iCs/>
        </w:rPr>
        <w:t>West Lakes Ltd v South Australia</w:t>
      </w:r>
      <w:r w:rsidR="00BC4AAB" w:rsidRPr="00D84212">
        <w:rPr>
          <w:rStyle w:val="FootnoteReference"/>
          <w:rFonts w:ascii="Times New Roman" w:hAnsi="Times New Roman"/>
          <w:sz w:val="24"/>
        </w:rPr>
        <w:footnoteReference w:id="62"/>
      </w:r>
      <w:r w:rsidR="00BC4AAB" w:rsidRPr="00D84212">
        <w:rPr>
          <w:rFonts w:ascii="Times New Roman" w:hAnsi="Times New Roman"/>
          <w:i/>
          <w:iCs/>
        </w:rPr>
        <w:t xml:space="preserve"> </w:t>
      </w:r>
      <w:r w:rsidR="001113E1" w:rsidRPr="00D84212">
        <w:rPr>
          <w:rFonts w:ascii="Times New Roman" w:hAnsi="Times New Roman"/>
        </w:rPr>
        <w:t>to describe the</w:t>
      </w:r>
      <w:r w:rsidR="001C5E42" w:rsidRPr="00D84212">
        <w:rPr>
          <w:rFonts w:ascii="Times New Roman" w:hAnsi="Times New Roman"/>
        </w:rPr>
        <w:t xml:space="preserve"> operation of </w:t>
      </w:r>
      <w:r w:rsidR="005D462F" w:rsidRPr="00D84212">
        <w:rPr>
          <w:rFonts w:ascii="Times New Roman" w:hAnsi="Times New Roman"/>
        </w:rPr>
        <w:t>a</w:t>
      </w:r>
      <w:r w:rsidR="007152E0" w:rsidRPr="00D84212">
        <w:rPr>
          <w:rFonts w:ascii="Times New Roman" w:hAnsi="Times New Roman"/>
        </w:rPr>
        <w:t xml:space="preserve"> provision </w:t>
      </w:r>
      <w:r w:rsidR="009A78A7" w:rsidRPr="00D84212">
        <w:rPr>
          <w:rFonts w:ascii="Times New Roman" w:hAnsi="Times New Roman"/>
        </w:rPr>
        <w:t>of</w:t>
      </w:r>
      <w:r w:rsidR="00E665BB" w:rsidRPr="00D84212">
        <w:rPr>
          <w:rFonts w:ascii="Times New Roman" w:hAnsi="Times New Roman"/>
        </w:rPr>
        <w:t xml:space="preserve"> a contract</w:t>
      </w:r>
      <w:r w:rsidR="009A78A7" w:rsidRPr="00D84212">
        <w:rPr>
          <w:rFonts w:ascii="Times New Roman" w:hAnsi="Times New Roman"/>
        </w:rPr>
        <w:t xml:space="preserve"> </w:t>
      </w:r>
      <w:r w:rsidR="00E665BB" w:rsidRPr="00D84212">
        <w:rPr>
          <w:rFonts w:ascii="Times New Roman" w:hAnsi="Times New Roman"/>
        </w:rPr>
        <w:t xml:space="preserve">entered into by </w:t>
      </w:r>
      <w:r w:rsidR="005E5685" w:rsidRPr="00D84212">
        <w:rPr>
          <w:rFonts w:ascii="Times New Roman" w:hAnsi="Times New Roman"/>
        </w:rPr>
        <w:t xml:space="preserve">the </w:t>
      </w:r>
      <w:r w:rsidR="009F78DD" w:rsidRPr="00D84212">
        <w:rPr>
          <w:rFonts w:ascii="Times New Roman" w:hAnsi="Times New Roman"/>
        </w:rPr>
        <w:t>G</w:t>
      </w:r>
      <w:r w:rsidR="005E5685" w:rsidRPr="00D84212">
        <w:rPr>
          <w:rFonts w:ascii="Times New Roman" w:hAnsi="Times New Roman"/>
        </w:rPr>
        <w:t xml:space="preserve">overnment of </w:t>
      </w:r>
      <w:r w:rsidR="00787AA3" w:rsidRPr="00D84212">
        <w:rPr>
          <w:rFonts w:ascii="Times New Roman" w:hAnsi="Times New Roman"/>
        </w:rPr>
        <w:t>South Australia</w:t>
      </w:r>
      <w:r w:rsidR="005E5685" w:rsidRPr="00D84212">
        <w:rPr>
          <w:rFonts w:ascii="Times New Roman" w:hAnsi="Times New Roman"/>
        </w:rPr>
        <w:t xml:space="preserve"> </w:t>
      </w:r>
      <w:r w:rsidR="008449E5" w:rsidRPr="00D84212">
        <w:rPr>
          <w:rFonts w:ascii="Times New Roman" w:hAnsi="Times New Roman"/>
        </w:rPr>
        <w:t xml:space="preserve">which was required by a </w:t>
      </w:r>
      <w:r w:rsidR="009F78DD" w:rsidRPr="00D84212">
        <w:rPr>
          <w:rFonts w:ascii="Times New Roman" w:hAnsi="Times New Roman"/>
        </w:rPr>
        <w:t xml:space="preserve">South Australian </w:t>
      </w:r>
      <w:r w:rsidR="000277FF" w:rsidRPr="00D84212">
        <w:rPr>
          <w:rFonts w:ascii="Times New Roman" w:hAnsi="Times New Roman"/>
        </w:rPr>
        <w:t>statute</w:t>
      </w:r>
      <w:r w:rsidR="006226E1" w:rsidRPr="00D84212">
        <w:rPr>
          <w:rFonts w:ascii="Times New Roman" w:hAnsi="Times New Roman"/>
        </w:rPr>
        <w:t xml:space="preserve"> to </w:t>
      </w:r>
      <w:r w:rsidR="00BC4AAB" w:rsidRPr="00D84212">
        <w:rPr>
          <w:rFonts w:ascii="Times New Roman" w:hAnsi="Times New Roman"/>
        </w:rPr>
        <w:t>"</w:t>
      </w:r>
      <w:r w:rsidR="006226E1" w:rsidRPr="00D84212">
        <w:rPr>
          <w:rFonts w:ascii="Times New Roman" w:hAnsi="Times New Roman"/>
        </w:rPr>
        <w:t xml:space="preserve">be carried out and have effect as if the provisions thereof </w:t>
      </w:r>
      <w:r w:rsidR="00BC4AAB" w:rsidRPr="00D84212">
        <w:rPr>
          <w:rFonts w:ascii="Times New Roman" w:hAnsi="Times New Roman"/>
        </w:rPr>
        <w:t>...</w:t>
      </w:r>
      <w:r w:rsidR="006226E1" w:rsidRPr="00D84212">
        <w:rPr>
          <w:rFonts w:ascii="Times New Roman" w:hAnsi="Times New Roman"/>
        </w:rPr>
        <w:t xml:space="preserve"> were agreed to between the parties thereto and expressly enacted</w:t>
      </w:r>
      <w:r w:rsidR="007A5EC1" w:rsidRPr="00D84212">
        <w:rPr>
          <w:rFonts w:ascii="Times New Roman" w:hAnsi="Times New Roman"/>
        </w:rPr>
        <w:t>"</w:t>
      </w:r>
      <w:r w:rsidR="009D2B73" w:rsidRPr="00D84212">
        <w:rPr>
          <w:rFonts w:ascii="Times New Roman" w:hAnsi="Times New Roman"/>
        </w:rPr>
        <w:t xml:space="preserve">, </w:t>
      </w:r>
      <w:r w:rsidR="008A69A9" w:rsidRPr="00D84212">
        <w:rPr>
          <w:rFonts w:ascii="Times New Roman" w:hAnsi="Times New Roman"/>
        </w:rPr>
        <w:t>cl 32</w:t>
      </w:r>
      <w:r w:rsidR="008430C4" w:rsidRPr="00D84212">
        <w:rPr>
          <w:rFonts w:ascii="Times New Roman" w:hAnsi="Times New Roman"/>
        </w:rPr>
        <w:t xml:space="preserve"> of the State Agreement</w:t>
      </w:r>
      <w:r w:rsidR="008A69A9" w:rsidRPr="00D84212">
        <w:rPr>
          <w:rFonts w:ascii="Times New Roman" w:hAnsi="Times New Roman"/>
        </w:rPr>
        <w:t xml:space="preserve"> </w:t>
      </w:r>
      <w:r w:rsidR="00D87708" w:rsidRPr="00D84212">
        <w:rPr>
          <w:rFonts w:ascii="Times New Roman" w:hAnsi="Times New Roman"/>
        </w:rPr>
        <w:t xml:space="preserve">"is a provision controlling the amendment of the </w:t>
      </w:r>
      <w:r w:rsidR="00E665BB" w:rsidRPr="00D84212">
        <w:rPr>
          <w:rFonts w:ascii="Times New Roman" w:hAnsi="Times New Roman"/>
        </w:rPr>
        <w:t>[contract]</w:t>
      </w:r>
      <w:r w:rsidR="00D87708" w:rsidRPr="00D84212">
        <w:rPr>
          <w:rFonts w:ascii="Times New Roman" w:hAnsi="Times New Roman"/>
        </w:rPr>
        <w:t xml:space="preserve"> by agreement</w:t>
      </w:r>
      <w:r w:rsidR="006E65C4" w:rsidRPr="00D84212">
        <w:rPr>
          <w:rFonts w:ascii="Times New Roman" w:hAnsi="Times New Roman"/>
        </w:rPr>
        <w:t>"</w:t>
      </w:r>
      <w:r w:rsidR="009105F5" w:rsidRPr="00D84212">
        <w:rPr>
          <w:rFonts w:ascii="Times New Roman" w:hAnsi="Times New Roman"/>
        </w:rPr>
        <w:t xml:space="preserve">, </w:t>
      </w:r>
      <w:r w:rsidR="00735E3E" w:rsidRPr="00D84212">
        <w:rPr>
          <w:rFonts w:ascii="Times New Roman" w:hAnsi="Times New Roman"/>
        </w:rPr>
        <w:t>making</w:t>
      </w:r>
      <w:r w:rsidR="00D87708" w:rsidRPr="00D84212">
        <w:rPr>
          <w:rFonts w:ascii="Times New Roman" w:hAnsi="Times New Roman"/>
        </w:rPr>
        <w:t xml:space="preserve"> </w:t>
      </w:r>
      <w:r w:rsidR="00735E3E" w:rsidRPr="00D84212">
        <w:rPr>
          <w:rFonts w:ascii="Times New Roman" w:hAnsi="Times New Roman"/>
        </w:rPr>
        <w:t>"</w:t>
      </w:r>
      <w:r w:rsidR="00D87708" w:rsidRPr="00D84212">
        <w:rPr>
          <w:rFonts w:ascii="Times New Roman" w:hAnsi="Times New Roman"/>
        </w:rPr>
        <w:t>no reference,</w:t>
      </w:r>
      <w:r w:rsidR="00735E3E" w:rsidRPr="00D84212">
        <w:rPr>
          <w:rFonts w:ascii="Times New Roman" w:hAnsi="Times New Roman"/>
        </w:rPr>
        <w:t xml:space="preserve"> either expressly or impliedly, to the amendment by parliament of the [statute] itself</w:t>
      </w:r>
      <w:r w:rsidR="00FF7626" w:rsidRPr="00D84212">
        <w:rPr>
          <w:rFonts w:ascii="Times New Roman" w:hAnsi="Times New Roman"/>
        </w:rPr>
        <w:t>"</w:t>
      </w:r>
      <w:r w:rsidR="009105F5" w:rsidRPr="00D84212">
        <w:rPr>
          <w:rFonts w:ascii="Times New Roman" w:hAnsi="Times New Roman"/>
        </w:rPr>
        <w:t>.</w:t>
      </w:r>
      <w:r w:rsidR="00FF7626" w:rsidRPr="00D84212">
        <w:rPr>
          <w:rFonts w:ascii="Times New Roman" w:hAnsi="Times New Roman"/>
        </w:rPr>
        <w:t xml:space="preserve"> </w:t>
      </w:r>
      <w:r w:rsidR="00520645" w:rsidRPr="00D84212">
        <w:rPr>
          <w:rFonts w:ascii="Times New Roman" w:hAnsi="Times New Roman"/>
        </w:rPr>
        <w:t>The operation</w:t>
      </w:r>
      <w:r w:rsidR="00FF6810" w:rsidRPr="00D84212">
        <w:rPr>
          <w:rFonts w:ascii="Times New Roman" w:hAnsi="Times New Roman"/>
        </w:rPr>
        <w:t xml:space="preserve"> </w:t>
      </w:r>
      <w:r w:rsidR="00520645" w:rsidRPr="00D84212">
        <w:rPr>
          <w:rFonts w:ascii="Times New Roman" w:hAnsi="Times New Roman"/>
        </w:rPr>
        <w:t xml:space="preserve">of the State Act </w:t>
      </w:r>
      <w:r w:rsidR="00F772BF" w:rsidRPr="00D84212">
        <w:rPr>
          <w:rFonts w:ascii="Times New Roman" w:hAnsi="Times New Roman"/>
        </w:rPr>
        <w:t>and</w:t>
      </w:r>
      <w:r w:rsidR="00520645" w:rsidRPr="00D84212">
        <w:rPr>
          <w:rFonts w:ascii="Times New Roman" w:hAnsi="Times New Roman"/>
        </w:rPr>
        <w:t xml:space="preserve"> the </w:t>
      </w:r>
      <w:r w:rsidR="00520645" w:rsidRPr="00D84212">
        <w:rPr>
          <w:rFonts w:ascii="Times New Roman" w:hAnsi="Times New Roman"/>
          <w:i/>
        </w:rPr>
        <w:t>Government Agreements Act</w:t>
      </w:r>
      <w:r w:rsidR="00D21AED" w:rsidRPr="00D84212">
        <w:rPr>
          <w:rFonts w:ascii="Times New Roman" w:hAnsi="Times New Roman"/>
        </w:rPr>
        <w:t xml:space="preserve"> </w:t>
      </w:r>
      <w:r w:rsidR="00B52554" w:rsidRPr="00D84212">
        <w:rPr>
          <w:rFonts w:ascii="Times New Roman" w:hAnsi="Times New Roman"/>
        </w:rPr>
        <w:t xml:space="preserve">provides no basis </w:t>
      </w:r>
      <w:r w:rsidR="00077DA6" w:rsidRPr="00D84212">
        <w:rPr>
          <w:rFonts w:ascii="Times New Roman" w:hAnsi="Times New Roman"/>
        </w:rPr>
        <w:t xml:space="preserve">upon which to "discern any </w:t>
      </w:r>
      <w:r w:rsidR="00FF7626" w:rsidRPr="00D84212">
        <w:rPr>
          <w:rFonts w:ascii="Times New Roman" w:hAnsi="Times New Roman"/>
        </w:rPr>
        <w:t>indication of a legislative intention to take the drastic step of attempting to limit the legislature's freedom to legislate for the peace, order and good government of the State</w:t>
      </w:r>
      <w:r w:rsidR="00077DA6" w:rsidRPr="00D84212">
        <w:rPr>
          <w:rFonts w:ascii="Times New Roman" w:hAnsi="Times New Roman"/>
        </w:rPr>
        <w:t>"</w:t>
      </w:r>
      <w:r w:rsidR="000257C1" w:rsidRPr="00D84212">
        <w:rPr>
          <w:rFonts w:ascii="Times New Roman" w:hAnsi="Times New Roman"/>
        </w:rPr>
        <w:t>.</w:t>
      </w:r>
    </w:p>
    <w:p w14:paraId="6E9457C7" w14:textId="00060CF7" w:rsidR="00473A68" w:rsidRPr="00D84212" w:rsidRDefault="00626B92" w:rsidP="00D84212">
      <w:pPr>
        <w:pStyle w:val="HeadingL1"/>
        <w:spacing w:after="260" w:line="280" w:lineRule="exact"/>
        <w:ind w:right="0"/>
        <w:jc w:val="both"/>
        <w:rPr>
          <w:rFonts w:ascii="Times New Roman" w:hAnsi="Times New Roman"/>
        </w:rPr>
      </w:pPr>
      <w:r w:rsidRPr="00D84212">
        <w:rPr>
          <w:rFonts w:ascii="Times New Roman" w:hAnsi="Times New Roman"/>
        </w:rPr>
        <w:t>Comp</w:t>
      </w:r>
      <w:r w:rsidR="00833A80" w:rsidRPr="00D84212">
        <w:rPr>
          <w:rFonts w:ascii="Times New Roman" w:hAnsi="Times New Roman"/>
        </w:rPr>
        <w:t>atibility</w:t>
      </w:r>
      <w:r w:rsidRPr="00D84212">
        <w:rPr>
          <w:rFonts w:ascii="Times New Roman" w:hAnsi="Times New Roman"/>
        </w:rPr>
        <w:t xml:space="preserve"> of</w:t>
      </w:r>
      <w:r w:rsidR="00325A0D" w:rsidRPr="00D84212">
        <w:rPr>
          <w:rFonts w:ascii="Times New Roman" w:hAnsi="Times New Roman"/>
        </w:rPr>
        <w:t xml:space="preserve"> provisions</w:t>
      </w:r>
      <w:r w:rsidR="00234626" w:rsidRPr="00D84212">
        <w:rPr>
          <w:rFonts w:ascii="Times New Roman" w:hAnsi="Times New Roman"/>
        </w:rPr>
        <w:t xml:space="preserve"> of the State Act with Ch III</w:t>
      </w:r>
    </w:p>
    <w:p w14:paraId="0F243BAD" w14:textId="417FA54B" w:rsidR="00626B92" w:rsidRPr="00D84212" w:rsidRDefault="003A6817"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E02077" w:rsidRPr="00D84212">
        <w:rPr>
          <w:rFonts w:ascii="Times New Roman" w:hAnsi="Times New Roman"/>
        </w:rPr>
        <w:t>The plaintiffs' argument that</w:t>
      </w:r>
      <w:r w:rsidRPr="00D84212">
        <w:rPr>
          <w:rFonts w:ascii="Times New Roman" w:hAnsi="Times New Roman"/>
        </w:rPr>
        <w:t xml:space="preserve"> s 9(1) and s 9(2) and s 10(4) to s</w:t>
      </w:r>
      <w:r w:rsidR="00A05520" w:rsidRPr="00D84212">
        <w:rPr>
          <w:rFonts w:ascii="Times New Roman" w:hAnsi="Times New Roman"/>
        </w:rPr>
        <w:t> </w:t>
      </w:r>
      <w:r w:rsidRPr="00D84212">
        <w:rPr>
          <w:rFonts w:ascii="Times New Roman" w:hAnsi="Times New Roman"/>
        </w:rPr>
        <w:t xml:space="preserve">10(7) of the State Act </w:t>
      </w:r>
      <w:r w:rsidR="001B19C1" w:rsidRPr="00D84212">
        <w:rPr>
          <w:rFonts w:ascii="Times New Roman" w:hAnsi="Times New Roman"/>
        </w:rPr>
        <w:t>are incompatible with</w:t>
      </w:r>
      <w:r w:rsidRPr="00D84212">
        <w:rPr>
          <w:rFonts w:ascii="Times New Roman" w:hAnsi="Times New Roman"/>
        </w:rPr>
        <w:t xml:space="preserve"> Ch III</w:t>
      </w:r>
      <w:r w:rsidR="001B19C1" w:rsidRPr="00D84212">
        <w:rPr>
          <w:rFonts w:ascii="Times New Roman" w:hAnsi="Times New Roman"/>
        </w:rPr>
        <w:t xml:space="preserve"> of the </w:t>
      </w:r>
      <w:r w:rsidR="001B19C1" w:rsidRPr="00D84212">
        <w:rPr>
          <w:rFonts w:ascii="Times New Roman" w:hAnsi="Times New Roman"/>
          <w:i/>
        </w:rPr>
        <w:t>Constitution</w:t>
      </w:r>
      <w:r w:rsidR="00D45E02" w:rsidRPr="00D84212">
        <w:rPr>
          <w:rFonts w:ascii="Times New Roman" w:hAnsi="Times New Roman"/>
          <w:i/>
        </w:rPr>
        <w:t xml:space="preserve"> </w:t>
      </w:r>
      <w:r w:rsidR="00D45E02" w:rsidRPr="00D84212">
        <w:rPr>
          <w:rFonts w:ascii="Times New Roman" w:hAnsi="Times New Roman"/>
        </w:rPr>
        <w:t>has two principal strands</w:t>
      </w:r>
      <w:r w:rsidR="00253792" w:rsidRPr="00D84212">
        <w:rPr>
          <w:rFonts w:ascii="Times New Roman" w:hAnsi="Times New Roman"/>
        </w:rPr>
        <w:t xml:space="preserve">. </w:t>
      </w:r>
      <w:r w:rsidR="00D562A6" w:rsidRPr="00D84212">
        <w:rPr>
          <w:rFonts w:ascii="Times New Roman" w:hAnsi="Times New Roman"/>
        </w:rPr>
        <w:t>T</w:t>
      </w:r>
      <w:r w:rsidR="00B96AD2" w:rsidRPr="00D84212">
        <w:rPr>
          <w:rFonts w:ascii="Times New Roman" w:hAnsi="Times New Roman"/>
        </w:rPr>
        <w:t>he</w:t>
      </w:r>
      <w:r w:rsidR="00574D26" w:rsidRPr="00D84212">
        <w:rPr>
          <w:rFonts w:ascii="Times New Roman" w:hAnsi="Times New Roman"/>
        </w:rPr>
        <w:t xml:space="preserve"> plaintiffs</w:t>
      </w:r>
      <w:r w:rsidR="00B96AD2" w:rsidRPr="00D84212">
        <w:rPr>
          <w:rFonts w:ascii="Times New Roman" w:hAnsi="Times New Roman"/>
        </w:rPr>
        <w:t xml:space="preserve"> </w:t>
      </w:r>
      <w:r w:rsidR="00A47B9E" w:rsidRPr="00D84212">
        <w:rPr>
          <w:rFonts w:ascii="Times New Roman" w:hAnsi="Times New Roman"/>
        </w:rPr>
        <w:t xml:space="preserve">argue that </w:t>
      </w:r>
      <w:r w:rsidR="00A30CFB" w:rsidRPr="00D84212">
        <w:rPr>
          <w:rFonts w:ascii="Times New Roman" w:hAnsi="Times New Roman"/>
        </w:rPr>
        <w:t>the provisions</w:t>
      </w:r>
      <w:r w:rsidR="00B14DFA" w:rsidRPr="00D84212">
        <w:rPr>
          <w:rFonts w:ascii="Times New Roman" w:hAnsi="Times New Roman"/>
        </w:rPr>
        <w:t xml:space="preserve"> impair the institutional </w:t>
      </w:r>
      <w:r w:rsidR="00A30CFB" w:rsidRPr="00D84212">
        <w:rPr>
          <w:rFonts w:ascii="Times New Roman" w:hAnsi="Times New Roman"/>
        </w:rPr>
        <w:t xml:space="preserve">integrity of a State court </w:t>
      </w:r>
      <w:r w:rsidR="00FE4F48" w:rsidRPr="00D84212">
        <w:rPr>
          <w:rFonts w:ascii="Times New Roman" w:hAnsi="Times New Roman"/>
        </w:rPr>
        <w:t xml:space="preserve">to an extent </w:t>
      </w:r>
      <w:r w:rsidR="008E5A73" w:rsidRPr="00D84212">
        <w:rPr>
          <w:rFonts w:ascii="Times New Roman" w:hAnsi="Times New Roman"/>
        </w:rPr>
        <w:t xml:space="preserve">that is </w:t>
      </w:r>
      <w:r w:rsidR="00FE4F48" w:rsidRPr="00D84212">
        <w:rPr>
          <w:rFonts w:ascii="Times New Roman" w:hAnsi="Times New Roman"/>
        </w:rPr>
        <w:t xml:space="preserve">incompatible with its </w:t>
      </w:r>
      <w:r w:rsidR="004D70B5" w:rsidRPr="00D84212">
        <w:rPr>
          <w:rFonts w:ascii="Times New Roman" w:hAnsi="Times New Roman"/>
        </w:rPr>
        <w:t>status as a repository or potential repository of federal jurisdiction.</w:t>
      </w:r>
      <w:r w:rsidR="00B96AD2" w:rsidRPr="00D84212">
        <w:rPr>
          <w:rFonts w:ascii="Times New Roman" w:hAnsi="Times New Roman"/>
        </w:rPr>
        <w:t xml:space="preserve"> </w:t>
      </w:r>
      <w:r w:rsidR="00D562A6" w:rsidRPr="00D84212">
        <w:rPr>
          <w:rFonts w:ascii="Times New Roman" w:hAnsi="Times New Roman"/>
        </w:rPr>
        <w:t>T</w:t>
      </w:r>
      <w:r w:rsidR="009663F2" w:rsidRPr="00D84212">
        <w:rPr>
          <w:rFonts w:ascii="Times New Roman" w:hAnsi="Times New Roman"/>
        </w:rPr>
        <w:t xml:space="preserve">hey argue </w:t>
      </w:r>
      <w:r w:rsidR="00574D26" w:rsidRPr="00D84212">
        <w:rPr>
          <w:rFonts w:ascii="Times New Roman" w:hAnsi="Times New Roman"/>
        </w:rPr>
        <w:t>further or in the alternative</w:t>
      </w:r>
      <w:r w:rsidR="00C83D14" w:rsidRPr="00D84212">
        <w:rPr>
          <w:rFonts w:ascii="Times New Roman" w:hAnsi="Times New Roman"/>
        </w:rPr>
        <w:t xml:space="preserve"> </w:t>
      </w:r>
      <w:r w:rsidR="009663F2" w:rsidRPr="00D84212">
        <w:rPr>
          <w:rFonts w:ascii="Times New Roman" w:hAnsi="Times New Roman"/>
        </w:rPr>
        <w:t>that</w:t>
      </w:r>
      <w:r w:rsidR="003027FA" w:rsidRPr="00D84212">
        <w:rPr>
          <w:rFonts w:ascii="Times New Roman" w:hAnsi="Times New Roman"/>
        </w:rPr>
        <w:t xml:space="preserve"> </w:t>
      </w:r>
      <w:r w:rsidR="005119CD" w:rsidRPr="00D84212">
        <w:rPr>
          <w:rFonts w:ascii="Times New Roman" w:hAnsi="Times New Roman"/>
        </w:rPr>
        <w:t>the</w:t>
      </w:r>
      <w:r w:rsidR="009663F2" w:rsidRPr="00D84212">
        <w:rPr>
          <w:rFonts w:ascii="Times New Roman" w:hAnsi="Times New Roman"/>
        </w:rPr>
        <w:t xml:space="preserve"> provisions</w:t>
      </w:r>
      <w:r w:rsidR="00736F43" w:rsidRPr="00D84212">
        <w:rPr>
          <w:rFonts w:ascii="Times New Roman" w:hAnsi="Times New Roman"/>
        </w:rPr>
        <w:t xml:space="preserve"> constitute</w:t>
      </w:r>
      <w:r w:rsidR="000E365E" w:rsidRPr="00D84212">
        <w:rPr>
          <w:rFonts w:ascii="Times New Roman" w:hAnsi="Times New Roman"/>
        </w:rPr>
        <w:t xml:space="preserve"> an exercise </w:t>
      </w:r>
      <w:r w:rsidR="005119CD" w:rsidRPr="00D84212">
        <w:rPr>
          <w:rFonts w:ascii="Times New Roman" w:hAnsi="Times New Roman"/>
        </w:rPr>
        <w:t xml:space="preserve">of judicial power </w:t>
      </w:r>
      <w:r w:rsidR="00736F43" w:rsidRPr="00D84212">
        <w:rPr>
          <w:rFonts w:ascii="Times New Roman" w:hAnsi="Times New Roman"/>
        </w:rPr>
        <w:t>by the Parliament of Western Australia</w:t>
      </w:r>
      <w:r w:rsidR="009A754A" w:rsidRPr="00D84212">
        <w:rPr>
          <w:rFonts w:ascii="Times New Roman" w:hAnsi="Times New Roman"/>
        </w:rPr>
        <w:t>. T</w:t>
      </w:r>
      <w:r w:rsidR="00244617" w:rsidRPr="00D84212">
        <w:rPr>
          <w:rFonts w:ascii="Times New Roman" w:hAnsi="Times New Roman"/>
        </w:rPr>
        <w:t xml:space="preserve">hey go on to argue </w:t>
      </w:r>
      <w:r w:rsidR="005251C8" w:rsidRPr="00D84212">
        <w:rPr>
          <w:rFonts w:ascii="Times New Roman" w:hAnsi="Times New Roman"/>
        </w:rPr>
        <w:t xml:space="preserve">that </w:t>
      </w:r>
      <w:r w:rsidR="009A754A" w:rsidRPr="00D84212">
        <w:rPr>
          <w:rFonts w:ascii="Times New Roman" w:hAnsi="Times New Roman"/>
        </w:rPr>
        <w:t xml:space="preserve">an exercise of judicial power by </w:t>
      </w:r>
      <w:r w:rsidR="003D4F3B" w:rsidRPr="00D84212">
        <w:rPr>
          <w:rFonts w:ascii="Times New Roman" w:hAnsi="Times New Roman"/>
        </w:rPr>
        <w:t xml:space="preserve">the Parliament of </w:t>
      </w:r>
      <w:r w:rsidR="009A754A" w:rsidRPr="00D84212">
        <w:rPr>
          <w:rFonts w:ascii="Times New Roman" w:hAnsi="Times New Roman"/>
        </w:rPr>
        <w:t xml:space="preserve">a State </w:t>
      </w:r>
      <w:r w:rsidR="0025466A" w:rsidRPr="00D84212">
        <w:rPr>
          <w:rFonts w:ascii="Times New Roman" w:hAnsi="Times New Roman"/>
        </w:rPr>
        <w:t>is precluded by the integrated judicial system prescribed by Ch</w:t>
      </w:r>
      <w:r w:rsidR="00D40FFD" w:rsidRPr="00D84212">
        <w:rPr>
          <w:rFonts w:ascii="Times New Roman" w:hAnsi="Times New Roman"/>
        </w:rPr>
        <w:t> </w:t>
      </w:r>
      <w:r w:rsidR="0016412F" w:rsidRPr="00D84212">
        <w:rPr>
          <w:rFonts w:ascii="Times New Roman" w:hAnsi="Times New Roman"/>
        </w:rPr>
        <w:t>III</w:t>
      </w:r>
      <w:r w:rsidR="0025466A" w:rsidRPr="00D84212">
        <w:rPr>
          <w:rFonts w:ascii="Times New Roman" w:hAnsi="Times New Roman"/>
        </w:rPr>
        <w:t>.</w:t>
      </w:r>
    </w:p>
    <w:p w14:paraId="0DF3EEF5" w14:textId="37561C24" w:rsidR="005119CD" w:rsidRPr="00D84212" w:rsidRDefault="005119CD"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423A8B" w:rsidRPr="00D84212">
        <w:rPr>
          <w:rFonts w:ascii="Times New Roman" w:hAnsi="Times New Roman"/>
        </w:rPr>
        <w:t>To support both strands of their argument</w:t>
      </w:r>
      <w:r w:rsidR="0025466A" w:rsidRPr="00D84212">
        <w:rPr>
          <w:rFonts w:ascii="Times New Roman" w:hAnsi="Times New Roman"/>
        </w:rPr>
        <w:t xml:space="preserve">, the </w:t>
      </w:r>
      <w:r w:rsidR="00201BF5" w:rsidRPr="00D84212">
        <w:rPr>
          <w:rFonts w:ascii="Times New Roman" w:hAnsi="Times New Roman"/>
        </w:rPr>
        <w:t xml:space="preserve">plaintiffs </w:t>
      </w:r>
      <w:r w:rsidR="002816BF" w:rsidRPr="00D84212">
        <w:rPr>
          <w:rFonts w:ascii="Times New Roman" w:hAnsi="Times New Roman"/>
        </w:rPr>
        <w:t>urge the</w:t>
      </w:r>
      <w:r w:rsidR="00201BF5" w:rsidRPr="00D84212">
        <w:rPr>
          <w:rFonts w:ascii="Times New Roman" w:hAnsi="Times New Roman"/>
        </w:rPr>
        <w:t xml:space="preserve"> need to consider the substantive operation of s 9(1) and s 9(2) and </w:t>
      </w:r>
      <w:r w:rsidR="00F16121" w:rsidRPr="00D84212">
        <w:rPr>
          <w:rFonts w:ascii="Times New Roman" w:hAnsi="Times New Roman"/>
        </w:rPr>
        <w:t xml:space="preserve">of </w:t>
      </w:r>
      <w:r w:rsidR="00201BF5" w:rsidRPr="00D84212">
        <w:rPr>
          <w:rFonts w:ascii="Times New Roman" w:hAnsi="Times New Roman"/>
        </w:rPr>
        <w:t xml:space="preserve">s 10(4) to s 10(7) within the context of the State Act as a whole and against the background of the </w:t>
      </w:r>
      <w:r w:rsidR="00DA5BD2" w:rsidRPr="00D84212">
        <w:rPr>
          <w:rFonts w:ascii="Times New Roman" w:hAnsi="Times New Roman"/>
        </w:rPr>
        <w:lastRenderedPageBreak/>
        <w:t xml:space="preserve">long history of disputation between the plaintiffs and the defendant </w:t>
      </w:r>
      <w:r w:rsidR="006359DB" w:rsidRPr="00D84212">
        <w:rPr>
          <w:rFonts w:ascii="Times New Roman" w:hAnsi="Times New Roman"/>
        </w:rPr>
        <w:t>concerning the operation</w:t>
      </w:r>
      <w:r w:rsidR="0098573B" w:rsidRPr="00D84212">
        <w:rPr>
          <w:rFonts w:ascii="Times New Roman" w:hAnsi="Times New Roman"/>
        </w:rPr>
        <w:t xml:space="preserve"> of cl 6 and cl 7</w:t>
      </w:r>
      <w:r w:rsidR="006359DB" w:rsidRPr="00D84212">
        <w:rPr>
          <w:rFonts w:ascii="Times New Roman" w:hAnsi="Times New Roman"/>
        </w:rPr>
        <w:t xml:space="preserve"> of the State Agreement</w:t>
      </w:r>
      <w:r w:rsidR="0098573B" w:rsidRPr="00D84212">
        <w:rPr>
          <w:rFonts w:ascii="Times New Roman" w:hAnsi="Times New Roman"/>
        </w:rPr>
        <w:t xml:space="preserve"> on past events. </w:t>
      </w:r>
      <w:r w:rsidR="004454F1" w:rsidRPr="00D84212">
        <w:rPr>
          <w:rFonts w:ascii="Times New Roman" w:hAnsi="Times New Roman"/>
        </w:rPr>
        <w:t xml:space="preserve">They point to the targeted </w:t>
      </w:r>
      <w:r w:rsidR="00666130" w:rsidRPr="00D84212">
        <w:rPr>
          <w:rFonts w:ascii="Times New Roman" w:hAnsi="Times New Roman"/>
        </w:rPr>
        <w:t>application</w:t>
      </w:r>
      <w:r w:rsidR="004454F1" w:rsidRPr="00D84212">
        <w:rPr>
          <w:rFonts w:ascii="Times New Roman" w:hAnsi="Times New Roman"/>
        </w:rPr>
        <w:t xml:space="preserve"> of the provisions</w:t>
      </w:r>
      <w:r w:rsidR="008D63DA" w:rsidRPr="00D84212">
        <w:rPr>
          <w:rFonts w:ascii="Times New Roman" w:hAnsi="Times New Roman"/>
        </w:rPr>
        <w:t xml:space="preserve"> </w:t>
      </w:r>
      <w:r w:rsidR="00666130" w:rsidRPr="00D84212">
        <w:rPr>
          <w:rFonts w:ascii="Times New Roman" w:hAnsi="Times New Roman"/>
        </w:rPr>
        <w:t>to those past events</w:t>
      </w:r>
      <w:r w:rsidR="002C528B" w:rsidRPr="00D84212">
        <w:rPr>
          <w:rFonts w:ascii="Times New Roman" w:hAnsi="Times New Roman"/>
        </w:rPr>
        <w:t xml:space="preserve">. They point </w:t>
      </w:r>
      <w:r w:rsidR="008D63DA" w:rsidRPr="00D84212">
        <w:rPr>
          <w:rFonts w:ascii="Times New Roman" w:hAnsi="Times New Roman"/>
        </w:rPr>
        <w:t xml:space="preserve">to the </w:t>
      </w:r>
      <w:r w:rsidR="00EF6561" w:rsidRPr="00D84212">
        <w:rPr>
          <w:rFonts w:ascii="Times New Roman" w:hAnsi="Times New Roman"/>
        </w:rPr>
        <w:t xml:space="preserve">obvious purpose and </w:t>
      </w:r>
      <w:r w:rsidR="008D63DA" w:rsidRPr="00D84212">
        <w:rPr>
          <w:rFonts w:ascii="Times New Roman" w:hAnsi="Times New Roman"/>
        </w:rPr>
        <w:t xml:space="preserve">effect </w:t>
      </w:r>
      <w:r w:rsidR="00666130" w:rsidRPr="00D84212">
        <w:rPr>
          <w:rFonts w:ascii="Times New Roman" w:hAnsi="Times New Roman"/>
        </w:rPr>
        <w:t>of the provisions</w:t>
      </w:r>
      <w:r w:rsidR="00FE154D" w:rsidRPr="00D84212">
        <w:rPr>
          <w:rFonts w:ascii="Times New Roman" w:hAnsi="Times New Roman"/>
        </w:rPr>
        <w:t xml:space="preserve"> being to remove any</w:t>
      </w:r>
      <w:r w:rsidR="00715889" w:rsidRPr="00D84212">
        <w:rPr>
          <w:rFonts w:ascii="Times New Roman" w:hAnsi="Times New Roman"/>
        </w:rPr>
        <w:t xml:space="preserve"> </w:t>
      </w:r>
      <w:r w:rsidR="008A599C" w:rsidRPr="00D84212">
        <w:rPr>
          <w:rFonts w:ascii="Times New Roman" w:hAnsi="Times New Roman"/>
        </w:rPr>
        <w:t>liability of the defendant to the plaintiffs in damages for breach of the State Agreement</w:t>
      </w:r>
      <w:r w:rsidR="00666130" w:rsidRPr="00D84212">
        <w:rPr>
          <w:rFonts w:ascii="Times New Roman" w:hAnsi="Times New Roman"/>
        </w:rPr>
        <w:t xml:space="preserve"> by reference to those past events.</w:t>
      </w:r>
    </w:p>
    <w:p w14:paraId="36676C14" w14:textId="05F3E3E4" w:rsidR="00B1264D" w:rsidRPr="00D84212" w:rsidRDefault="00666130"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5E6D43" w:rsidRPr="00D84212">
        <w:rPr>
          <w:rFonts w:ascii="Times New Roman" w:hAnsi="Times New Roman"/>
        </w:rPr>
        <w:t xml:space="preserve">Without denying </w:t>
      </w:r>
      <w:r w:rsidR="005F4A78" w:rsidRPr="00D84212">
        <w:rPr>
          <w:rFonts w:ascii="Times New Roman" w:hAnsi="Times New Roman"/>
        </w:rPr>
        <w:t xml:space="preserve">the importance of considering the </w:t>
      </w:r>
      <w:r w:rsidR="002B503B" w:rsidRPr="00D84212">
        <w:rPr>
          <w:rFonts w:ascii="Times New Roman" w:hAnsi="Times New Roman"/>
        </w:rPr>
        <w:t xml:space="preserve">substantive operation of the impugned provisions within the context of the State Act as a whole </w:t>
      </w:r>
      <w:r w:rsidR="00FB53EF" w:rsidRPr="00D84212">
        <w:rPr>
          <w:rFonts w:ascii="Times New Roman" w:hAnsi="Times New Roman"/>
        </w:rPr>
        <w:t xml:space="preserve">or of </w:t>
      </w:r>
      <w:r w:rsidR="004C478D" w:rsidRPr="00D84212">
        <w:rPr>
          <w:rFonts w:ascii="Times New Roman" w:hAnsi="Times New Roman"/>
        </w:rPr>
        <w:t>considering</w:t>
      </w:r>
      <w:r w:rsidR="001776A7" w:rsidRPr="00D84212">
        <w:rPr>
          <w:rFonts w:ascii="Times New Roman" w:hAnsi="Times New Roman"/>
        </w:rPr>
        <w:t xml:space="preserve"> the circumstances</w:t>
      </w:r>
      <w:r w:rsidR="00C756D2" w:rsidRPr="00D84212">
        <w:rPr>
          <w:rFonts w:ascii="Times New Roman" w:hAnsi="Times New Roman"/>
        </w:rPr>
        <w:t xml:space="preserve"> of</w:t>
      </w:r>
      <w:r w:rsidR="001776A7" w:rsidRPr="00D84212">
        <w:rPr>
          <w:rFonts w:ascii="Times New Roman" w:hAnsi="Times New Roman"/>
        </w:rPr>
        <w:t xml:space="preserve"> </w:t>
      </w:r>
      <w:r w:rsidR="00E33F5B" w:rsidRPr="00D84212">
        <w:rPr>
          <w:rFonts w:ascii="Times New Roman" w:hAnsi="Times New Roman"/>
        </w:rPr>
        <w:t>the enactment of</w:t>
      </w:r>
      <w:r w:rsidR="001776A7" w:rsidRPr="00D84212">
        <w:rPr>
          <w:rFonts w:ascii="Times New Roman" w:hAnsi="Times New Roman"/>
        </w:rPr>
        <w:t xml:space="preserve"> the </w:t>
      </w:r>
      <w:r w:rsidR="00435423" w:rsidRPr="00D84212">
        <w:rPr>
          <w:rFonts w:ascii="Times New Roman" w:hAnsi="Times New Roman"/>
        </w:rPr>
        <w:t>Amen</w:t>
      </w:r>
      <w:r w:rsidR="00593EE2" w:rsidRPr="00D84212">
        <w:rPr>
          <w:rFonts w:ascii="Times New Roman" w:hAnsi="Times New Roman"/>
        </w:rPr>
        <w:t>ding</w:t>
      </w:r>
      <w:r w:rsidR="001776A7" w:rsidRPr="00D84212">
        <w:rPr>
          <w:rFonts w:ascii="Times New Roman" w:hAnsi="Times New Roman"/>
        </w:rPr>
        <w:t xml:space="preserve"> Act</w:t>
      </w:r>
      <w:r w:rsidR="00E33F5B" w:rsidRPr="00D84212">
        <w:rPr>
          <w:rFonts w:ascii="Times New Roman" w:hAnsi="Times New Roman"/>
        </w:rPr>
        <w:t xml:space="preserve">, there is a need to be clear about </w:t>
      </w:r>
      <w:r w:rsidR="005D34D7" w:rsidRPr="00D84212">
        <w:rPr>
          <w:rFonts w:ascii="Times New Roman" w:hAnsi="Times New Roman"/>
        </w:rPr>
        <w:t>precisely</w:t>
      </w:r>
      <w:r w:rsidR="007D61BB" w:rsidRPr="00D84212">
        <w:rPr>
          <w:rFonts w:ascii="Times New Roman" w:hAnsi="Times New Roman"/>
        </w:rPr>
        <w:t xml:space="preserve"> what that importance is</w:t>
      </w:r>
      <w:r w:rsidR="005D34D7" w:rsidRPr="00D84212">
        <w:rPr>
          <w:rFonts w:ascii="Times New Roman" w:hAnsi="Times New Roman"/>
        </w:rPr>
        <w:t xml:space="preserve">. </w:t>
      </w:r>
      <w:r w:rsidR="0031366D" w:rsidRPr="00D84212">
        <w:rPr>
          <w:rFonts w:ascii="Times New Roman" w:hAnsi="Times New Roman"/>
        </w:rPr>
        <w:t xml:space="preserve">The importance </w:t>
      </w:r>
      <w:r w:rsidR="00D71977" w:rsidRPr="00D84212">
        <w:rPr>
          <w:rFonts w:ascii="Times New Roman" w:hAnsi="Times New Roman"/>
        </w:rPr>
        <w:t xml:space="preserve">is as was </w:t>
      </w:r>
      <w:r w:rsidR="00FA1087" w:rsidRPr="00D84212">
        <w:rPr>
          <w:rFonts w:ascii="Times New Roman" w:hAnsi="Times New Roman"/>
        </w:rPr>
        <w:t>identified</w:t>
      </w:r>
      <w:r w:rsidR="00D71977" w:rsidRPr="00D84212">
        <w:rPr>
          <w:rFonts w:ascii="Times New Roman" w:hAnsi="Times New Roman"/>
        </w:rPr>
        <w:t xml:space="preserve"> </w:t>
      </w:r>
      <w:r w:rsidR="00C014F7" w:rsidRPr="00D84212">
        <w:rPr>
          <w:rFonts w:ascii="Times New Roman" w:hAnsi="Times New Roman"/>
        </w:rPr>
        <w:t xml:space="preserve">in the following passage in </w:t>
      </w:r>
      <w:r w:rsidR="00BC5347" w:rsidRPr="00D84212">
        <w:rPr>
          <w:rFonts w:ascii="Times New Roman" w:hAnsi="Times New Roman"/>
          <w:i/>
        </w:rPr>
        <w:t>H</w:t>
      </w:r>
      <w:r w:rsidR="008E29CC" w:rsidRPr="00D84212">
        <w:rPr>
          <w:rFonts w:ascii="Times New Roman" w:hAnsi="Times New Roman"/>
          <w:i/>
        </w:rPr>
        <w:t xml:space="preserve"> </w:t>
      </w:r>
      <w:r w:rsidR="00BC5347" w:rsidRPr="00D84212">
        <w:rPr>
          <w:rFonts w:ascii="Times New Roman" w:hAnsi="Times New Roman"/>
          <w:i/>
        </w:rPr>
        <w:t>A Bac</w:t>
      </w:r>
      <w:r w:rsidR="005C4AC7" w:rsidRPr="00D84212">
        <w:rPr>
          <w:rFonts w:ascii="Times New Roman" w:hAnsi="Times New Roman"/>
          <w:i/>
        </w:rPr>
        <w:t>hrach</w:t>
      </w:r>
      <w:r w:rsidR="00F016AA" w:rsidRPr="00D84212">
        <w:rPr>
          <w:rFonts w:ascii="Times New Roman" w:hAnsi="Times New Roman"/>
          <w:i/>
        </w:rPr>
        <w:t xml:space="preserve"> Pty Ltd</w:t>
      </w:r>
      <w:r w:rsidR="007E0304" w:rsidRPr="00D84212">
        <w:rPr>
          <w:rFonts w:ascii="Times New Roman" w:hAnsi="Times New Roman"/>
          <w:i/>
        </w:rPr>
        <w:t xml:space="preserve"> v Queensland</w:t>
      </w:r>
      <w:r w:rsidR="00C014F7" w:rsidRPr="00D84212">
        <w:rPr>
          <w:rStyle w:val="FootnoteReference"/>
          <w:rFonts w:ascii="Times New Roman" w:hAnsi="Times New Roman"/>
          <w:sz w:val="24"/>
        </w:rPr>
        <w:footnoteReference w:id="63"/>
      </w:r>
      <w:r w:rsidR="00C95081" w:rsidRPr="00D84212">
        <w:rPr>
          <w:rFonts w:ascii="Times New Roman" w:hAnsi="Times New Roman"/>
        </w:rPr>
        <w:t xml:space="preserve"> in relation to the </w:t>
      </w:r>
      <w:r w:rsidR="009D2091" w:rsidRPr="00D84212">
        <w:rPr>
          <w:rFonts w:ascii="Times New Roman" w:hAnsi="Times New Roman"/>
        </w:rPr>
        <w:t xml:space="preserve">Queensland </w:t>
      </w:r>
      <w:r w:rsidR="00FD504B" w:rsidRPr="00D84212">
        <w:rPr>
          <w:rFonts w:ascii="Times New Roman" w:hAnsi="Times New Roman"/>
        </w:rPr>
        <w:t xml:space="preserve">Act </w:t>
      </w:r>
      <w:r w:rsidR="00F67CFB" w:rsidRPr="00D84212">
        <w:rPr>
          <w:rFonts w:ascii="Times New Roman" w:hAnsi="Times New Roman"/>
        </w:rPr>
        <w:t>impugned in that case</w:t>
      </w:r>
      <w:r w:rsidR="005D2C21" w:rsidRPr="00D84212">
        <w:rPr>
          <w:rFonts w:ascii="Times New Roman" w:hAnsi="Times New Roman"/>
        </w:rPr>
        <w:t>,</w:t>
      </w:r>
      <w:r w:rsidR="00F807C2" w:rsidRPr="00D84212">
        <w:rPr>
          <w:rFonts w:ascii="Times New Roman" w:hAnsi="Times New Roman"/>
        </w:rPr>
        <w:t xml:space="preserve"> which purported to extinguish rights accrued under the </w:t>
      </w:r>
      <w:r w:rsidR="0089584D" w:rsidRPr="00D84212">
        <w:rPr>
          <w:rFonts w:ascii="Times New Roman" w:hAnsi="Times New Roman"/>
          <w:i/>
        </w:rPr>
        <w:t>Local Government (</w:t>
      </w:r>
      <w:r w:rsidR="00F807C2" w:rsidRPr="00D84212">
        <w:rPr>
          <w:rFonts w:ascii="Times New Roman" w:hAnsi="Times New Roman"/>
          <w:i/>
        </w:rPr>
        <w:t>Planning and Environment</w:t>
      </w:r>
      <w:r w:rsidR="0089584D" w:rsidRPr="00D84212">
        <w:rPr>
          <w:rFonts w:ascii="Times New Roman" w:hAnsi="Times New Roman"/>
          <w:i/>
        </w:rPr>
        <w:t>)</w:t>
      </w:r>
      <w:r w:rsidR="00F807C2" w:rsidRPr="00D84212">
        <w:rPr>
          <w:rFonts w:ascii="Times New Roman" w:hAnsi="Times New Roman"/>
          <w:i/>
        </w:rPr>
        <w:t xml:space="preserve"> Act</w:t>
      </w:r>
      <w:r w:rsidR="0089584D" w:rsidRPr="00D84212">
        <w:rPr>
          <w:rFonts w:ascii="Times New Roman" w:hAnsi="Times New Roman"/>
          <w:i/>
        </w:rPr>
        <w:t xml:space="preserve"> </w:t>
      </w:r>
      <w:r w:rsidR="00C074C4" w:rsidRPr="00D84212">
        <w:rPr>
          <w:rFonts w:ascii="Times New Roman" w:hAnsi="Times New Roman"/>
          <w:i/>
        </w:rPr>
        <w:t xml:space="preserve">1990 </w:t>
      </w:r>
      <w:r w:rsidR="00C074C4" w:rsidRPr="00D84212">
        <w:rPr>
          <w:rFonts w:ascii="Times New Roman" w:hAnsi="Times New Roman"/>
        </w:rPr>
        <w:t>(Qld)</w:t>
      </w:r>
      <w:r w:rsidR="008165C6" w:rsidRPr="00D84212">
        <w:rPr>
          <w:rFonts w:ascii="Times New Roman" w:hAnsi="Times New Roman"/>
        </w:rPr>
        <w:t xml:space="preserve"> </w:t>
      </w:r>
      <w:r w:rsidR="008E25DC" w:rsidRPr="00D84212">
        <w:rPr>
          <w:rFonts w:ascii="Times New Roman" w:hAnsi="Times New Roman"/>
        </w:rPr>
        <w:t>th</w:t>
      </w:r>
      <w:r w:rsidR="005A22E4" w:rsidRPr="00D84212">
        <w:rPr>
          <w:rFonts w:ascii="Times New Roman" w:hAnsi="Times New Roman"/>
        </w:rPr>
        <w:t>at had been the</w:t>
      </w:r>
      <w:r w:rsidR="008E25DC" w:rsidRPr="00D84212">
        <w:rPr>
          <w:rFonts w:ascii="Times New Roman" w:hAnsi="Times New Roman"/>
        </w:rPr>
        <w:t xml:space="preserve"> subject of </w:t>
      </w:r>
      <w:r w:rsidR="005A22E4" w:rsidRPr="00D84212">
        <w:rPr>
          <w:rFonts w:ascii="Times New Roman" w:hAnsi="Times New Roman"/>
        </w:rPr>
        <w:t>long</w:t>
      </w:r>
      <w:r w:rsidR="000257C1" w:rsidRPr="00D84212">
        <w:rPr>
          <w:rFonts w:ascii="Times New Roman" w:hAnsi="Times New Roman"/>
        </w:rPr>
        <w:t>-</w:t>
      </w:r>
      <w:r w:rsidR="005A22E4" w:rsidRPr="00D84212">
        <w:rPr>
          <w:rFonts w:ascii="Times New Roman" w:hAnsi="Times New Roman"/>
        </w:rPr>
        <w:t>running and ongoing litigation</w:t>
      </w:r>
      <w:r w:rsidR="00076C3B" w:rsidRPr="00D84212">
        <w:rPr>
          <w:rFonts w:ascii="Times New Roman" w:hAnsi="Times New Roman"/>
        </w:rPr>
        <w:t xml:space="preserve"> </w:t>
      </w:r>
      <w:r w:rsidR="00803D62" w:rsidRPr="00D84212">
        <w:rPr>
          <w:rFonts w:ascii="Times New Roman" w:hAnsi="Times New Roman"/>
        </w:rPr>
        <w:t>between</w:t>
      </w:r>
      <w:r w:rsidR="00076C3B" w:rsidRPr="00D84212">
        <w:rPr>
          <w:rFonts w:ascii="Times New Roman" w:hAnsi="Times New Roman"/>
        </w:rPr>
        <w:t xml:space="preserve"> the plaintiff </w:t>
      </w:r>
      <w:r w:rsidR="00803D62" w:rsidRPr="00D84212">
        <w:rPr>
          <w:rFonts w:ascii="Times New Roman" w:hAnsi="Times New Roman"/>
        </w:rPr>
        <w:t>and the</w:t>
      </w:r>
      <w:r w:rsidR="00295C26" w:rsidRPr="00D84212">
        <w:rPr>
          <w:rFonts w:ascii="Times New Roman" w:hAnsi="Times New Roman"/>
        </w:rPr>
        <w:t xml:space="preserve"> responsible</w:t>
      </w:r>
      <w:r w:rsidR="00803D62" w:rsidRPr="00D84212">
        <w:rPr>
          <w:rFonts w:ascii="Times New Roman" w:hAnsi="Times New Roman"/>
        </w:rPr>
        <w:t xml:space="preserve"> Minister</w:t>
      </w:r>
      <w:r w:rsidR="00F67CFB" w:rsidRPr="00D84212">
        <w:rPr>
          <w:rFonts w:ascii="Times New Roman" w:hAnsi="Times New Roman"/>
        </w:rPr>
        <w:t>:</w:t>
      </w:r>
      <w:r w:rsidR="005D34D7" w:rsidRPr="00D84212">
        <w:rPr>
          <w:rFonts w:ascii="Times New Roman" w:hAnsi="Times New Roman"/>
        </w:rPr>
        <w:t xml:space="preserve"> </w:t>
      </w:r>
    </w:p>
    <w:p w14:paraId="48BC64C7" w14:textId="77777777" w:rsidR="00D84212" w:rsidRDefault="000257C1" w:rsidP="00D84212">
      <w:pPr>
        <w:pStyle w:val="leftright"/>
        <w:spacing w:before="0" w:after="260" w:line="280" w:lineRule="exact"/>
        <w:ind w:right="0"/>
        <w:jc w:val="both"/>
        <w:rPr>
          <w:rFonts w:ascii="Times New Roman" w:hAnsi="Times New Roman"/>
        </w:rPr>
      </w:pPr>
      <w:r w:rsidRPr="00D84212">
        <w:rPr>
          <w:rFonts w:ascii="Times New Roman" w:hAnsi="Times New Roman"/>
        </w:rPr>
        <w:tab/>
      </w:r>
      <w:r w:rsidR="005C4AC7" w:rsidRPr="00D84212">
        <w:rPr>
          <w:rFonts w:ascii="Times New Roman" w:hAnsi="Times New Roman"/>
        </w:rPr>
        <w:t>"Whether the Act constitutes an impermissible interference with judicial process, or offends against Ch</w:t>
      </w:r>
      <w:r w:rsidR="0085696B" w:rsidRPr="00D84212">
        <w:rPr>
          <w:rFonts w:ascii="Times New Roman" w:hAnsi="Times New Roman"/>
        </w:rPr>
        <w:t> </w:t>
      </w:r>
      <w:r w:rsidR="005C4AC7" w:rsidRPr="00D84212">
        <w:rPr>
          <w:rFonts w:ascii="Times New Roman" w:hAnsi="Times New Roman"/>
        </w:rPr>
        <w:t>III of the Constitution, does not depend upon the motives or intentions of the Minister or individual members of the legislature. The effect of the legislation is to be considered in context, and the plaintiff is entitled to point to the litigious background for such assistance as may be gained from it. However, it is the operation and effect of the law which defines its constitutional character, and the determination thereof requires identification of the nature of the rights, duties, powers and privileges which the statute changes, regulates or abolishes. An adequate appreciation of the operation of the Act, and its proper characterisation, as a matter of substance and not merely of form, may require consideration of the history of the plaintiff's pursuit of its legal rights under the Planning and Environment Act. However, it does not advance the plaintiff's argument to attribute malevolent designs to the Minister or to other persons who promoted or supported the legislation</w:t>
      </w:r>
      <w:r w:rsidR="00234166" w:rsidRPr="00D84212">
        <w:rPr>
          <w:rFonts w:ascii="Times New Roman" w:hAnsi="Times New Roman"/>
        </w:rPr>
        <w:t>."</w:t>
      </w:r>
    </w:p>
    <w:p w14:paraId="4D1968C8" w14:textId="5252ACCF" w:rsidR="00C014F7" w:rsidRPr="00D84212" w:rsidRDefault="00C014F7"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5B2D1E" w:rsidRPr="00D84212">
        <w:rPr>
          <w:rFonts w:ascii="Times New Roman" w:hAnsi="Times New Roman"/>
        </w:rPr>
        <w:t xml:space="preserve">Properly considered </w:t>
      </w:r>
      <w:r w:rsidR="00592D23" w:rsidRPr="00D84212">
        <w:rPr>
          <w:rFonts w:ascii="Times New Roman" w:hAnsi="Times New Roman"/>
        </w:rPr>
        <w:t xml:space="preserve">within the context of the State Act as a whole </w:t>
      </w:r>
      <w:r w:rsidR="004C74CE" w:rsidRPr="00D84212">
        <w:rPr>
          <w:rFonts w:ascii="Times New Roman" w:hAnsi="Times New Roman"/>
        </w:rPr>
        <w:t xml:space="preserve">against the background of the events leading up to </w:t>
      </w:r>
      <w:r w:rsidR="00592D23" w:rsidRPr="00D84212">
        <w:rPr>
          <w:rFonts w:ascii="Times New Roman" w:hAnsi="Times New Roman"/>
        </w:rPr>
        <w:t>the enactment of the Amending Act</w:t>
      </w:r>
      <w:r w:rsidR="004C74CE" w:rsidRPr="00D84212">
        <w:rPr>
          <w:rFonts w:ascii="Times New Roman" w:hAnsi="Times New Roman"/>
        </w:rPr>
        <w:t>, t</w:t>
      </w:r>
      <w:r w:rsidR="002E6744" w:rsidRPr="00D84212">
        <w:rPr>
          <w:rFonts w:ascii="Times New Roman" w:hAnsi="Times New Roman"/>
        </w:rPr>
        <w:t xml:space="preserve">he substantive operation </w:t>
      </w:r>
      <w:r w:rsidR="0015091A" w:rsidRPr="00D84212">
        <w:rPr>
          <w:rFonts w:ascii="Times New Roman" w:hAnsi="Times New Roman"/>
        </w:rPr>
        <w:t>and</w:t>
      </w:r>
      <w:r w:rsidR="002E6744" w:rsidRPr="00D84212">
        <w:rPr>
          <w:rFonts w:ascii="Times New Roman" w:hAnsi="Times New Roman"/>
        </w:rPr>
        <w:t xml:space="preserve"> effect </w:t>
      </w:r>
      <w:r w:rsidR="0015091A" w:rsidRPr="00D84212">
        <w:rPr>
          <w:rFonts w:ascii="Times New Roman" w:hAnsi="Times New Roman"/>
        </w:rPr>
        <w:t xml:space="preserve">of </w:t>
      </w:r>
      <w:r w:rsidR="00A50629" w:rsidRPr="00D84212">
        <w:rPr>
          <w:rFonts w:ascii="Times New Roman" w:hAnsi="Times New Roman"/>
        </w:rPr>
        <w:t xml:space="preserve">each of </w:t>
      </w:r>
      <w:r w:rsidR="002E6744" w:rsidRPr="00D84212">
        <w:rPr>
          <w:rFonts w:ascii="Times New Roman" w:hAnsi="Times New Roman"/>
        </w:rPr>
        <w:t xml:space="preserve">s 9(1) and s 9(2) and s 10(4) to </w:t>
      </w:r>
      <w:r w:rsidR="002E6744" w:rsidRPr="00D84212">
        <w:rPr>
          <w:rFonts w:ascii="Times New Roman" w:hAnsi="Times New Roman"/>
        </w:rPr>
        <w:lastRenderedPageBreak/>
        <w:t>s</w:t>
      </w:r>
      <w:r w:rsidR="00F700C6" w:rsidRPr="00D84212">
        <w:rPr>
          <w:rFonts w:ascii="Times New Roman" w:hAnsi="Times New Roman"/>
        </w:rPr>
        <w:t> </w:t>
      </w:r>
      <w:r w:rsidR="002E6744" w:rsidRPr="00D84212">
        <w:rPr>
          <w:rFonts w:ascii="Times New Roman" w:hAnsi="Times New Roman"/>
        </w:rPr>
        <w:t>10(7) of the State Act</w:t>
      </w:r>
      <w:r w:rsidR="003E1DC4" w:rsidRPr="00D84212">
        <w:rPr>
          <w:rFonts w:ascii="Times New Roman" w:hAnsi="Times New Roman"/>
        </w:rPr>
        <w:t xml:space="preserve"> </w:t>
      </w:r>
      <w:r w:rsidR="0021151B" w:rsidRPr="00D84212">
        <w:rPr>
          <w:rFonts w:ascii="Times New Roman" w:hAnsi="Times New Roman"/>
        </w:rPr>
        <w:t>goes no further than</w:t>
      </w:r>
      <w:r w:rsidR="003E1DC4" w:rsidRPr="00D84212">
        <w:rPr>
          <w:rFonts w:ascii="Times New Roman" w:hAnsi="Times New Roman"/>
        </w:rPr>
        <w:t xml:space="preserve"> to ascribe new legal consequences to past events and thereby to alter </w:t>
      </w:r>
      <w:r w:rsidR="00FE13E3" w:rsidRPr="00D84212">
        <w:rPr>
          <w:rFonts w:ascii="Times New Roman" w:hAnsi="Times New Roman"/>
        </w:rPr>
        <w:t>substantive</w:t>
      </w:r>
      <w:r w:rsidR="003E1DC4" w:rsidRPr="00D84212">
        <w:rPr>
          <w:rFonts w:ascii="Times New Roman" w:hAnsi="Times New Roman"/>
        </w:rPr>
        <w:t xml:space="preserve"> legal rights.</w:t>
      </w:r>
    </w:p>
    <w:p w14:paraId="497D0B94" w14:textId="205FCFB4" w:rsidR="006F6411" w:rsidRPr="00D84212" w:rsidRDefault="00AF56AA"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345168" w:rsidRPr="00D84212">
        <w:rPr>
          <w:rFonts w:ascii="Times New Roman" w:hAnsi="Times New Roman"/>
        </w:rPr>
        <w:t>I</w:t>
      </w:r>
      <w:r w:rsidR="009431AB" w:rsidRPr="00D84212">
        <w:rPr>
          <w:rFonts w:ascii="Times New Roman" w:hAnsi="Times New Roman"/>
        </w:rPr>
        <w:t xml:space="preserve">n </w:t>
      </w:r>
      <w:r w:rsidR="009431AB" w:rsidRPr="00D84212">
        <w:rPr>
          <w:rFonts w:ascii="Times New Roman" w:hAnsi="Times New Roman"/>
          <w:i/>
        </w:rPr>
        <w:t xml:space="preserve">Duncan </w:t>
      </w:r>
      <w:r w:rsidR="00A17B35" w:rsidRPr="00D84212">
        <w:rPr>
          <w:rFonts w:ascii="Times New Roman" w:hAnsi="Times New Roman"/>
          <w:i/>
        </w:rPr>
        <w:t>v Independent Commission Against Corruption</w:t>
      </w:r>
      <w:r w:rsidR="0096019A" w:rsidRPr="00D84212">
        <w:rPr>
          <w:rStyle w:val="FootnoteReference"/>
          <w:rFonts w:ascii="Times New Roman" w:hAnsi="Times New Roman"/>
          <w:sz w:val="24"/>
        </w:rPr>
        <w:footnoteReference w:id="64"/>
      </w:r>
      <w:r w:rsidR="00A95DC3" w:rsidRPr="00D84212">
        <w:rPr>
          <w:rFonts w:ascii="Times New Roman" w:hAnsi="Times New Roman"/>
        </w:rPr>
        <w:t xml:space="preserve">, </w:t>
      </w:r>
      <w:r w:rsidR="003E1C3F" w:rsidRPr="00D84212">
        <w:rPr>
          <w:rFonts w:ascii="Times New Roman" w:hAnsi="Times New Roman"/>
        </w:rPr>
        <w:t>four members of the Court</w:t>
      </w:r>
      <w:r w:rsidR="00A95DC3" w:rsidRPr="00D84212">
        <w:rPr>
          <w:rFonts w:ascii="Times New Roman" w:hAnsi="Times New Roman"/>
        </w:rPr>
        <w:t xml:space="preserve"> pointed out </w:t>
      </w:r>
      <w:r w:rsidR="004608A1" w:rsidRPr="00D84212">
        <w:rPr>
          <w:rFonts w:ascii="Times New Roman" w:hAnsi="Times New Roman"/>
        </w:rPr>
        <w:t xml:space="preserve">by reference to a </w:t>
      </w:r>
      <w:r w:rsidR="00DD52FA" w:rsidRPr="00D84212">
        <w:rPr>
          <w:rFonts w:ascii="Times New Roman" w:hAnsi="Times New Roman"/>
        </w:rPr>
        <w:t>long</w:t>
      </w:r>
      <w:r w:rsidR="00C16EA9" w:rsidRPr="00D84212">
        <w:rPr>
          <w:rFonts w:ascii="Times New Roman" w:hAnsi="Times New Roman"/>
        </w:rPr>
        <w:t xml:space="preserve"> </w:t>
      </w:r>
      <w:r w:rsidR="004608A1" w:rsidRPr="00D84212">
        <w:rPr>
          <w:rFonts w:ascii="Times New Roman" w:hAnsi="Times New Roman"/>
        </w:rPr>
        <w:t>line of cases</w:t>
      </w:r>
      <w:r w:rsidR="00446A5E" w:rsidRPr="00D84212">
        <w:rPr>
          <w:rFonts w:ascii="Times New Roman" w:hAnsi="Times New Roman"/>
        </w:rPr>
        <w:t xml:space="preserve">, </w:t>
      </w:r>
      <w:r w:rsidR="008E29CC" w:rsidRPr="00D84212">
        <w:rPr>
          <w:rFonts w:ascii="Times New Roman" w:hAnsi="Times New Roman"/>
        </w:rPr>
        <w:t xml:space="preserve">including </w:t>
      </w:r>
      <w:r w:rsidR="00104557" w:rsidRPr="00D84212">
        <w:rPr>
          <w:rFonts w:ascii="Times New Roman" w:hAnsi="Times New Roman"/>
          <w:i/>
        </w:rPr>
        <w:t>H</w:t>
      </w:r>
      <w:r w:rsidR="008E29CC" w:rsidRPr="00D84212">
        <w:rPr>
          <w:rFonts w:ascii="Times New Roman" w:hAnsi="Times New Roman"/>
          <w:i/>
        </w:rPr>
        <w:t xml:space="preserve"> </w:t>
      </w:r>
      <w:r w:rsidR="00104557" w:rsidRPr="00D84212">
        <w:rPr>
          <w:rFonts w:ascii="Times New Roman" w:hAnsi="Times New Roman"/>
          <w:i/>
        </w:rPr>
        <w:t>A Bachrach Pty Ltd</w:t>
      </w:r>
      <w:r w:rsidR="00D00BB8" w:rsidRPr="00D84212">
        <w:rPr>
          <w:rFonts w:ascii="Times New Roman" w:hAnsi="Times New Roman"/>
          <w:i/>
        </w:rPr>
        <w:t xml:space="preserve"> v Queensland</w:t>
      </w:r>
      <w:r w:rsidR="00446A5E" w:rsidRPr="00D84212">
        <w:rPr>
          <w:rFonts w:ascii="Times New Roman" w:hAnsi="Times New Roman"/>
        </w:rPr>
        <w:t xml:space="preserve">, </w:t>
      </w:r>
      <w:r w:rsidR="00DD52FA" w:rsidRPr="00D84212">
        <w:rPr>
          <w:rFonts w:ascii="Times New Roman" w:hAnsi="Times New Roman"/>
        </w:rPr>
        <w:t xml:space="preserve">that </w:t>
      </w:r>
      <w:r w:rsidR="00D00BB8" w:rsidRPr="00D84212">
        <w:rPr>
          <w:rFonts w:ascii="Times New Roman" w:hAnsi="Times New Roman"/>
        </w:rPr>
        <w:t>"</w:t>
      </w:r>
      <w:r w:rsidR="006A4689" w:rsidRPr="00D84212">
        <w:rPr>
          <w:rFonts w:ascii="Times New Roman" w:hAnsi="Times New Roman"/>
        </w:rPr>
        <w:t>[</w:t>
      </w:r>
      <w:proofErr w:type="spellStart"/>
      <w:r w:rsidR="006A4689" w:rsidRPr="00D84212">
        <w:rPr>
          <w:rFonts w:ascii="Times New Roman" w:hAnsi="Times New Roman"/>
        </w:rPr>
        <w:t>i</w:t>
      </w:r>
      <w:proofErr w:type="spellEnd"/>
      <w:r w:rsidR="003210D0" w:rsidRPr="00D84212">
        <w:rPr>
          <w:rFonts w:ascii="Times New Roman" w:hAnsi="Times New Roman"/>
        </w:rPr>
        <w:t xml:space="preserve">]t is now well settled </w:t>
      </w:r>
      <w:r w:rsidR="00A77310" w:rsidRPr="00D84212">
        <w:rPr>
          <w:rFonts w:ascii="Times New Roman" w:hAnsi="Times New Roman"/>
        </w:rPr>
        <w:t>that a statute wh</w:t>
      </w:r>
      <w:r w:rsidR="00D45FF6" w:rsidRPr="00D84212">
        <w:rPr>
          <w:rFonts w:ascii="Times New Roman" w:hAnsi="Times New Roman"/>
        </w:rPr>
        <w:t>i</w:t>
      </w:r>
      <w:r w:rsidR="00A77310" w:rsidRPr="00D84212">
        <w:rPr>
          <w:rFonts w:ascii="Times New Roman" w:hAnsi="Times New Roman"/>
        </w:rPr>
        <w:t xml:space="preserve">ch </w:t>
      </w:r>
      <w:r w:rsidR="00BE24F1" w:rsidRPr="00D84212">
        <w:rPr>
          <w:rFonts w:ascii="Times New Roman" w:hAnsi="Times New Roman"/>
        </w:rPr>
        <w:t>alters substa</w:t>
      </w:r>
      <w:r w:rsidR="00D45FF6" w:rsidRPr="00D84212">
        <w:rPr>
          <w:rFonts w:ascii="Times New Roman" w:hAnsi="Times New Roman"/>
        </w:rPr>
        <w:t xml:space="preserve">ntive rights does not involve an interference </w:t>
      </w:r>
      <w:r w:rsidR="008A10CE" w:rsidRPr="00D84212">
        <w:rPr>
          <w:rFonts w:ascii="Times New Roman" w:hAnsi="Times New Roman"/>
        </w:rPr>
        <w:t xml:space="preserve">with judicial power contrary to </w:t>
      </w:r>
      <w:r w:rsidR="006016C8" w:rsidRPr="00D84212">
        <w:rPr>
          <w:rFonts w:ascii="Times New Roman" w:hAnsi="Times New Roman"/>
        </w:rPr>
        <w:t xml:space="preserve">Ch III of the </w:t>
      </w:r>
      <w:r w:rsidR="006016C8" w:rsidRPr="00D84212">
        <w:rPr>
          <w:rFonts w:ascii="Times New Roman" w:hAnsi="Times New Roman"/>
          <w:i/>
        </w:rPr>
        <w:t>Constitution</w:t>
      </w:r>
      <w:r w:rsidR="006016C8" w:rsidRPr="00D84212">
        <w:rPr>
          <w:rFonts w:ascii="Times New Roman" w:hAnsi="Times New Roman"/>
        </w:rPr>
        <w:t xml:space="preserve"> even if those rights</w:t>
      </w:r>
      <w:r w:rsidR="00D54BA7" w:rsidRPr="00D84212">
        <w:rPr>
          <w:rFonts w:ascii="Times New Roman" w:hAnsi="Times New Roman"/>
        </w:rPr>
        <w:t xml:space="preserve"> are in issue in pending litigation"</w:t>
      </w:r>
      <w:r w:rsidR="008405F9" w:rsidRPr="00D84212">
        <w:rPr>
          <w:rFonts w:ascii="Times New Roman" w:hAnsi="Times New Roman"/>
        </w:rPr>
        <w:t>.</w:t>
      </w:r>
      <w:r w:rsidR="00B25059" w:rsidRPr="00D84212">
        <w:rPr>
          <w:rFonts w:ascii="Times New Roman" w:hAnsi="Times New Roman"/>
        </w:rPr>
        <w:t xml:space="preserve"> Much less does</w:t>
      </w:r>
      <w:r w:rsidR="00697792" w:rsidRPr="00D84212">
        <w:rPr>
          <w:rFonts w:ascii="Times New Roman" w:hAnsi="Times New Roman"/>
        </w:rPr>
        <w:t xml:space="preserve"> </w:t>
      </w:r>
      <w:r w:rsidR="00055121" w:rsidRPr="00D84212">
        <w:rPr>
          <w:rFonts w:ascii="Times New Roman" w:hAnsi="Times New Roman"/>
        </w:rPr>
        <w:t>a</w:t>
      </w:r>
      <w:r w:rsidR="00697792" w:rsidRPr="00D84212">
        <w:rPr>
          <w:rFonts w:ascii="Times New Roman" w:hAnsi="Times New Roman"/>
        </w:rPr>
        <w:t xml:space="preserve"> </w:t>
      </w:r>
      <w:r w:rsidR="007A425B" w:rsidRPr="00D84212">
        <w:rPr>
          <w:rFonts w:ascii="Times New Roman" w:hAnsi="Times New Roman"/>
        </w:rPr>
        <w:t xml:space="preserve">statute which alters substantive rights </w:t>
      </w:r>
      <w:r w:rsidR="00542392" w:rsidRPr="00D84212">
        <w:rPr>
          <w:rFonts w:ascii="Times New Roman" w:hAnsi="Times New Roman"/>
        </w:rPr>
        <w:t>involve a</w:t>
      </w:r>
      <w:r w:rsidR="0021151B" w:rsidRPr="00D84212">
        <w:rPr>
          <w:rFonts w:ascii="Times New Roman" w:hAnsi="Times New Roman"/>
        </w:rPr>
        <w:t>n</w:t>
      </w:r>
      <w:r w:rsidR="00542392" w:rsidRPr="00D84212">
        <w:rPr>
          <w:rFonts w:ascii="Times New Roman" w:hAnsi="Times New Roman"/>
        </w:rPr>
        <w:t xml:space="preserve"> exercise of judicial power</w:t>
      </w:r>
      <w:r w:rsidR="00811998" w:rsidRPr="00D84212">
        <w:rPr>
          <w:rFonts w:ascii="Times New Roman" w:hAnsi="Times New Roman"/>
        </w:rPr>
        <w:t xml:space="preserve"> </w:t>
      </w:r>
      <w:r w:rsidR="00713D96" w:rsidRPr="00D84212">
        <w:rPr>
          <w:rFonts w:ascii="Times New Roman" w:hAnsi="Times New Roman"/>
        </w:rPr>
        <w:t xml:space="preserve">even </w:t>
      </w:r>
      <w:r w:rsidR="00A22A27" w:rsidRPr="00D84212">
        <w:rPr>
          <w:rFonts w:ascii="Times New Roman" w:hAnsi="Times New Roman"/>
        </w:rPr>
        <w:t xml:space="preserve">if </w:t>
      </w:r>
      <w:r w:rsidR="00811998" w:rsidRPr="00D84212">
        <w:rPr>
          <w:rFonts w:ascii="Times New Roman" w:hAnsi="Times New Roman"/>
        </w:rPr>
        <w:t xml:space="preserve">those rights </w:t>
      </w:r>
      <w:r w:rsidR="00A22A27" w:rsidRPr="00D84212">
        <w:rPr>
          <w:rFonts w:ascii="Times New Roman" w:hAnsi="Times New Roman"/>
        </w:rPr>
        <w:t>have been the subject of a concluded arbitration</w:t>
      </w:r>
      <w:r w:rsidR="005D2C21" w:rsidRPr="00D84212">
        <w:rPr>
          <w:rFonts w:ascii="Times New Roman" w:hAnsi="Times New Roman"/>
        </w:rPr>
        <w:t xml:space="preserve"> or are the subject of a pending arbitration. </w:t>
      </w:r>
    </w:p>
    <w:p w14:paraId="1F8B2203" w14:textId="0BC358BA" w:rsidR="00477E74" w:rsidRPr="00D84212" w:rsidRDefault="00477E74"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A95DC3" w:rsidRPr="00D84212">
        <w:rPr>
          <w:rFonts w:ascii="Times New Roman" w:hAnsi="Times New Roman"/>
        </w:rPr>
        <w:t>I</w:t>
      </w:r>
      <w:r w:rsidR="00FD59B6" w:rsidRPr="00D84212">
        <w:rPr>
          <w:rFonts w:ascii="Times New Roman" w:hAnsi="Times New Roman"/>
        </w:rPr>
        <w:t xml:space="preserve">n </w:t>
      </w:r>
      <w:proofErr w:type="spellStart"/>
      <w:r w:rsidR="00FD59B6" w:rsidRPr="00D84212">
        <w:rPr>
          <w:rFonts w:ascii="Times New Roman" w:hAnsi="Times New Roman"/>
          <w:i/>
        </w:rPr>
        <w:t>Ku</w:t>
      </w:r>
      <w:r w:rsidR="005E2E2B" w:rsidRPr="00D84212">
        <w:rPr>
          <w:rFonts w:ascii="Times New Roman" w:hAnsi="Times New Roman"/>
          <w:i/>
        </w:rPr>
        <w:t>c</w:t>
      </w:r>
      <w:r w:rsidR="00FD59B6" w:rsidRPr="00D84212">
        <w:rPr>
          <w:rFonts w:ascii="Times New Roman" w:hAnsi="Times New Roman"/>
          <w:i/>
        </w:rPr>
        <w:t>zbo</w:t>
      </w:r>
      <w:r w:rsidR="005E2E2B" w:rsidRPr="00D84212">
        <w:rPr>
          <w:rFonts w:ascii="Times New Roman" w:hAnsi="Times New Roman"/>
          <w:i/>
        </w:rPr>
        <w:t>r</w:t>
      </w:r>
      <w:r w:rsidR="00FD59B6" w:rsidRPr="00D84212">
        <w:rPr>
          <w:rFonts w:ascii="Times New Roman" w:hAnsi="Times New Roman"/>
          <w:i/>
        </w:rPr>
        <w:t>ski</w:t>
      </w:r>
      <w:proofErr w:type="spellEnd"/>
      <w:r w:rsidR="005E2E2B" w:rsidRPr="00D84212">
        <w:rPr>
          <w:rFonts w:ascii="Times New Roman" w:hAnsi="Times New Roman"/>
          <w:i/>
        </w:rPr>
        <w:t xml:space="preserve"> v Queensland</w:t>
      </w:r>
      <w:r w:rsidR="005E2E2B" w:rsidRPr="00D84212">
        <w:rPr>
          <w:rStyle w:val="FootnoteReference"/>
          <w:rFonts w:ascii="Times New Roman" w:hAnsi="Times New Roman"/>
          <w:sz w:val="24"/>
        </w:rPr>
        <w:footnoteReference w:id="65"/>
      </w:r>
      <w:r w:rsidR="0097720C" w:rsidRPr="00D84212">
        <w:rPr>
          <w:rFonts w:ascii="Times New Roman" w:hAnsi="Times New Roman"/>
        </w:rPr>
        <w:t>,</w:t>
      </w:r>
      <w:r w:rsidR="000B72E6" w:rsidRPr="00D84212">
        <w:rPr>
          <w:rFonts w:ascii="Times New Roman" w:hAnsi="Times New Roman"/>
        </w:rPr>
        <w:t xml:space="preserve"> </w:t>
      </w:r>
      <w:r w:rsidR="00A95DC3" w:rsidRPr="00D84212">
        <w:rPr>
          <w:rFonts w:ascii="Times New Roman" w:hAnsi="Times New Roman"/>
        </w:rPr>
        <w:t xml:space="preserve">the plurality </w:t>
      </w:r>
      <w:r w:rsidR="0016653E" w:rsidRPr="00D84212">
        <w:rPr>
          <w:rFonts w:ascii="Times New Roman" w:hAnsi="Times New Roman"/>
        </w:rPr>
        <w:t xml:space="preserve">had </w:t>
      </w:r>
      <w:r w:rsidR="00A95DC3" w:rsidRPr="00D84212">
        <w:rPr>
          <w:rFonts w:ascii="Times New Roman" w:hAnsi="Times New Roman"/>
        </w:rPr>
        <w:t xml:space="preserve">earlier pointed out </w:t>
      </w:r>
      <w:r w:rsidR="001A039E" w:rsidRPr="00D84212">
        <w:rPr>
          <w:rFonts w:ascii="Times New Roman" w:hAnsi="Times New Roman"/>
        </w:rPr>
        <w:t xml:space="preserve">that "to demonstrate that a law may lead </w:t>
      </w:r>
      <w:r w:rsidR="0097720C" w:rsidRPr="00D84212">
        <w:rPr>
          <w:rFonts w:ascii="Times New Roman" w:hAnsi="Times New Roman"/>
        </w:rPr>
        <w:t xml:space="preserve">to harsh outcomes, even </w:t>
      </w:r>
      <w:r w:rsidR="008A5A0D" w:rsidRPr="00D84212">
        <w:rPr>
          <w:rFonts w:ascii="Times New Roman" w:hAnsi="Times New Roman"/>
        </w:rPr>
        <w:t>disproportionately</w:t>
      </w:r>
      <w:r w:rsidR="0097720C" w:rsidRPr="00D84212">
        <w:rPr>
          <w:rFonts w:ascii="Times New Roman" w:hAnsi="Times New Roman"/>
        </w:rPr>
        <w:t xml:space="preserve"> </w:t>
      </w:r>
      <w:r w:rsidR="008A5A0D" w:rsidRPr="00D84212">
        <w:rPr>
          <w:rFonts w:ascii="Times New Roman" w:hAnsi="Times New Roman"/>
        </w:rPr>
        <w:t>harsh outcomes, is not, of itself</w:t>
      </w:r>
      <w:r w:rsidR="00AC4017" w:rsidRPr="00D84212">
        <w:rPr>
          <w:rFonts w:ascii="Times New Roman" w:hAnsi="Times New Roman"/>
        </w:rPr>
        <w:t>,</w:t>
      </w:r>
      <w:r w:rsidR="008A5A0D" w:rsidRPr="00D84212">
        <w:rPr>
          <w:rFonts w:ascii="Times New Roman" w:hAnsi="Times New Roman"/>
        </w:rPr>
        <w:t xml:space="preserve"> to demonstrate constitutional invalidity</w:t>
      </w:r>
      <w:r w:rsidR="000B72E6" w:rsidRPr="00D84212">
        <w:rPr>
          <w:rFonts w:ascii="Times New Roman" w:hAnsi="Times New Roman"/>
        </w:rPr>
        <w:t>"</w:t>
      </w:r>
      <w:r w:rsidR="008A5A0D" w:rsidRPr="00D84212">
        <w:rPr>
          <w:rFonts w:ascii="Times New Roman" w:hAnsi="Times New Roman"/>
        </w:rPr>
        <w:t xml:space="preserve"> by reference to a principle </w:t>
      </w:r>
      <w:r w:rsidR="00AF11D3" w:rsidRPr="00D84212">
        <w:rPr>
          <w:rFonts w:ascii="Times New Roman" w:hAnsi="Times New Roman"/>
        </w:rPr>
        <w:t>"</w:t>
      </w:r>
      <w:r w:rsidR="00321E0E" w:rsidRPr="00D84212">
        <w:rPr>
          <w:rFonts w:ascii="Times New Roman" w:hAnsi="Times New Roman"/>
        </w:rPr>
        <w:t>concerned to preserve the integrity of the judicial function"</w:t>
      </w:r>
      <w:r w:rsidR="008405F9" w:rsidRPr="00D84212">
        <w:rPr>
          <w:rFonts w:ascii="Times New Roman" w:hAnsi="Times New Roman"/>
        </w:rPr>
        <w:t>.</w:t>
      </w:r>
      <w:r w:rsidR="003E5EBC" w:rsidRPr="00D84212">
        <w:rPr>
          <w:rFonts w:ascii="Times New Roman" w:hAnsi="Times New Roman"/>
        </w:rPr>
        <w:t xml:space="preserve"> The institutional integrity of </w:t>
      </w:r>
      <w:r w:rsidR="00D81361" w:rsidRPr="00D84212">
        <w:rPr>
          <w:rFonts w:ascii="Times New Roman" w:hAnsi="Times New Roman"/>
        </w:rPr>
        <w:t xml:space="preserve">a court as an independent and impartial tribunal </w:t>
      </w:r>
      <w:r w:rsidR="00DC6DC8" w:rsidRPr="00D84212">
        <w:rPr>
          <w:rFonts w:ascii="Times New Roman" w:hAnsi="Times New Roman"/>
        </w:rPr>
        <w:t xml:space="preserve">cannot </w:t>
      </w:r>
      <w:r w:rsidR="009415AC" w:rsidRPr="00D84212">
        <w:rPr>
          <w:rFonts w:ascii="Times New Roman" w:hAnsi="Times New Roman"/>
        </w:rPr>
        <w:t xml:space="preserve">readily </w:t>
      </w:r>
      <w:r w:rsidR="00DC6DC8" w:rsidRPr="00D84212">
        <w:rPr>
          <w:rFonts w:ascii="Times New Roman" w:hAnsi="Times New Roman"/>
        </w:rPr>
        <w:t xml:space="preserve">be threatened </w:t>
      </w:r>
      <w:r w:rsidR="006D52AF" w:rsidRPr="00D84212">
        <w:rPr>
          <w:rFonts w:ascii="Times New Roman" w:hAnsi="Times New Roman"/>
        </w:rPr>
        <w:t>by a</w:t>
      </w:r>
      <w:r w:rsidR="001F7683" w:rsidRPr="00D84212">
        <w:rPr>
          <w:rFonts w:ascii="Times New Roman" w:hAnsi="Times New Roman"/>
        </w:rPr>
        <w:t xml:space="preserve"> mere</w:t>
      </w:r>
      <w:r w:rsidR="00193FFC" w:rsidRPr="00D84212">
        <w:rPr>
          <w:rFonts w:ascii="Times New Roman" w:hAnsi="Times New Roman"/>
        </w:rPr>
        <w:t xml:space="preserve"> alteration of</w:t>
      </w:r>
      <w:r w:rsidR="006D52AF" w:rsidRPr="00D84212">
        <w:rPr>
          <w:rFonts w:ascii="Times New Roman" w:hAnsi="Times New Roman"/>
        </w:rPr>
        <w:t xml:space="preserve"> substantive l</w:t>
      </w:r>
      <w:r w:rsidR="00193FFC" w:rsidRPr="00D84212">
        <w:rPr>
          <w:rFonts w:ascii="Times New Roman" w:hAnsi="Times New Roman"/>
        </w:rPr>
        <w:t>egal rights</w:t>
      </w:r>
      <w:r w:rsidR="006D52AF" w:rsidRPr="00D84212">
        <w:rPr>
          <w:rFonts w:ascii="Times New Roman" w:hAnsi="Times New Roman"/>
        </w:rPr>
        <w:t xml:space="preserve"> </w:t>
      </w:r>
      <w:r w:rsidR="00193FFC" w:rsidRPr="00D84212">
        <w:rPr>
          <w:rFonts w:ascii="Times New Roman" w:hAnsi="Times New Roman"/>
        </w:rPr>
        <w:t xml:space="preserve">even if </w:t>
      </w:r>
      <w:r w:rsidR="00D8546C" w:rsidRPr="00D84212">
        <w:rPr>
          <w:rFonts w:ascii="Times New Roman" w:hAnsi="Times New Roman"/>
        </w:rPr>
        <w:t>the alteration might be regarded as extreme or dr</w:t>
      </w:r>
      <w:r w:rsidR="00231283" w:rsidRPr="00D84212">
        <w:rPr>
          <w:rFonts w:ascii="Times New Roman" w:hAnsi="Times New Roman"/>
        </w:rPr>
        <w:t>astic.</w:t>
      </w:r>
    </w:p>
    <w:p w14:paraId="6021C49B" w14:textId="00A76287" w:rsidR="007E2C0E" w:rsidRPr="00D84212" w:rsidRDefault="007E2C0E" w:rsidP="00D84212">
      <w:pPr>
        <w:pStyle w:val="FixListStyle"/>
        <w:spacing w:after="260" w:line="280" w:lineRule="exact"/>
        <w:ind w:right="0"/>
        <w:jc w:val="both"/>
        <w:rPr>
          <w:rFonts w:ascii="Times New Roman" w:hAnsi="Times New Roman"/>
        </w:rPr>
      </w:pPr>
      <w:r w:rsidRPr="00D84212">
        <w:rPr>
          <w:rFonts w:ascii="Times New Roman" w:hAnsi="Times New Roman"/>
        </w:rPr>
        <w:tab/>
        <w:t xml:space="preserve">Given that </w:t>
      </w:r>
      <w:r w:rsidR="00FE13E3" w:rsidRPr="00D84212">
        <w:rPr>
          <w:rFonts w:ascii="Times New Roman" w:hAnsi="Times New Roman"/>
        </w:rPr>
        <w:t xml:space="preserve">none of </w:t>
      </w:r>
      <w:r w:rsidRPr="00D84212">
        <w:rPr>
          <w:rFonts w:ascii="Times New Roman" w:hAnsi="Times New Roman"/>
        </w:rPr>
        <w:t>the imp</w:t>
      </w:r>
      <w:r w:rsidR="00B16E30" w:rsidRPr="00D84212">
        <w:rPr>
          <w:rFonts w:ascii="Times New Roman" w:hAnsi="Times New Roman"/>
        </w:rPr>
        <w:t xml:space="preserve">ugned provisions can be </w:t>
      </w:r>
      <w:r w:rsidR="002642F6" w:rsidRPr="00D84212">
        <w:rPr>
          <w:rFonts w:ascii="Times New Roman" w:hAnsi="Times New Roman"/>
        </w:rPr>
        <w:t>charact</w:t>
      </w:r>
      <w:r w:rsidR="008B705C" w:rsidRPr="00D84212">
        <w:rPr>
          <w:rFonts w:ascii="Times New Roman" w:hAnsi="Times New Roman"/>
        </w:rPr>
        <w:t>er</w:t>
      </w:r>
      <w:r w:rsidR="00383F84" w:rsidRPr="00D84212">
        <w:rPr>
          <w:rFonts w:ascii="Times New Roman" w:hAnsi="Times New Roman"/>
        </w:rPr>
        <w:t>is</w:t>
      </w:r>
      <w:r w:rsidR="002642F6" w:rsidRPr="00D84212">
        <w:rPr>
          <w:rFonts w:ascii="Times New Roman" w:hAnsi="Times New Roman"/>
        </w:rPr>
        <w:t xml:space="preserve">ed as </w:t>
      </w:r>
      <w:r w:rsidR="00994E62" w:rsidRPr="00D84212">
        <w:rPr>
          <w:rFonts w:ascii="Times New Roman" w:hAnsi="Times New Roman"/>
        </w:rPr>
        <w:t xml:space="preserve">an exercise of judicial power, there is </w:t>
      </w:r>
      <w:r w:rsidR="001256B3" w:rsidRPr="00D84212">
        <w:rPr>
          <w:rFonts w:ascii="Times New Roman" w:hAnsi="Times New Roman"/>
        </w:rPr>
        <w:t xml:space="preserve">here, </w:t>
      </w:r>
      <w:r w:rsidR="00F53943" w:rsidRPr="00D84212">
        <w:rPr>
          <w:rFonts w:ascii="Times New Roman" w:hAnsi="Times New Roman"/>
        </w:rPr>
        <w:t xml:space="preserve">as in </w:t>
      </w:r>
      <w:r w:rsidR="00F53943" w:rsidRPr="00D84212">
        <w:rPr>
          <w:rFonts w:ascii="Times New Roman" w:hAnsi="Times New Roman"/>
          <w:i/>
        </w:rPr>
        <w:t>Duncan v New South Wales</w:t>
      </w:r>
      <w:r w:rsidR="00F53943" w:rsidRPr="00D84212">
        <w:rPr>
          <w:rStyle w:val="FootnoteReference"/>
          <w:rFonts w:ascii="Times New Roman" w:hAnsi="Times New Roman"/>
          <w:sz w:val="24"/>
        </w:rPr>
        <w:footnoteReference w:id="66"/>
      </w:r>
      <w:r w:rsidR="008B705C" w:rsidRPr="00D84212">
        <w:rPr>
          <w:rFonts w:ascii="Times New Roman" w:hAnsi="Times New Roman"/>
        </w:rPr>
        <w:t xml:space="preserve">, no occasion to examine the </w:t>
      </w:r>
      <w:r w:rsidR="00383F84" w:rsidRPr="00D84212">
        <w:rPr>
          <w:rFonts w:ascii="Times New Roman" w:hAnsi="Times New Roman"/>
        </w:rPr>
        <w:t xml:space="preserve">large question </w:t>
      </w:r>
      <w:r w:rsidR="00846E24" w:rsidRPr="00D84212">
        <w:rPr>
          <w:rFonts w:ascii="Times New Roman" w:hAnsi="Times New Roman"/>
        </w:rPr>
        <w:t xml:space="preserve">of </w:t>
      </w:r>
      <w:r w:rsidR="00383F84" w:rsidRPr="00D84212">
        <w:rPr>
          <w:rFonts w:ascii="Times New Roman" w:hAnsi="Times New Roman"/>
        </w:rPr>
        <w:t xml:space="preserve">whether the integrated nature </w:t>
      </w:r>
      <w:r w:rsidR="009D1707" w:rsidRPr="00D84212">
        <w:rPr>
          <w:rFonts w:ascii="Times New Roman" w:hAnsi="Times New Roman"/>
        </w:rPr>
        <w:t xml:space="preserve">of the </w:t>
      </w:r>
      <w:r w:rsidR="00354DE1" w:rsidRPr="00D84212">
        <w:rPr>
          <w:rFonts w:ascii="Times New Roman" w:hAnsi="Times New Roman"/>
        </w:rPr>
        <w:t xml:space="preserve">judicial system prescribed by </w:t>
      </w:r>
      <w:r w:rsidR="000769F3" w:rsidRPr="00D84212">
        <w:rPr>
          <w:rFonts w:ascii="Times New Roman" w:hAnsi="Times New Roman"/>
        </w:rPr>
        <w:t xml:space="preserve">Ch III might preclude the </w:t>
      </w:r>
      <w:r w:rsidR="00B00229" w:rsidRPr="00D84212">
        <w:rPr>
          <w:rFonts w:ascii="Times New Roman" w:hAnsi="Times New Roman"/>
        </w:rPr>
        <w:t xml:space="preserve">exercise of judicial power </w:t>
      </w:r>
      <w:r w:rsidR="00ED1B58" w:rsidRPr="00D84212">
        <w:rPr>
          <w:rFonts w:ascii="Times New Roman" w:hAnsi="Times New Roman"/>
        </w:rPr>
        <w:t xml:space="preserve">directly </w:t>
      </w:r>
      <w:r w:rsidR="00B00229" w:rsidRPr="00D84212">
        <w:rPr>
          <w:rFonts w:ascii="Times New Roman" w:hAnsi="Times New Roman"/>
        </w:rPr>
        <w:t xml:space="preserve">by a </w:t>
      </w:r>
      <w:r w:rsidR="00245BCC" w:rsidRPr="00D84212">
        <w:rPr>
          <w:rFonts w:ascii="Times New Roman" w:hAnsi="Times New Roman"/>
        </w:rPr>
        <w:t>S</w:t>
      </w:r>
      <w:r w:rsidR="00B00229" w:rsidRPr="00D84212">
        <w:rPr>
          <w:rFonts w:ascii="Times New Roman" w:hAnsi="Times New Roman"/>
        </w:rPr>
        <w:t xml:space="preserve">tate </w:t>
      </w:r>
      <w:r w:rsidR="00245BCC" w:rsidRPr="00D84212">
        <w:rPr>
          <w:rFonts w:ascii="Times New Roman" w:hAnsi="Times New Roman"/>
        </w:rPr>
        <w:t>P</w:t>
      </w:r>
      <w:r w:rsidR="00B00229" w:rsidRPr="00D84212">
        <w:rPr>
          <w:rFonts w:ascii="Times New Roman" w:hAnsi="Times New Roman"/>
        </w:rPr>
        <w:t>arliament</w:t>
      </w:r>
      <w:r w:rsidR="00233322" w:rsidRPr="00D84212">
        <w:rPr>
          <w:rFonts w:ascii="Times New Roman" w:hAnsi="Times New Roman"/>
        </w:rPr>
        <w:t>,</w:t>
      </w:r>
      <w:r w:rsidR="00B00229" w:rsidRPr="00D84212">
        <w:rPr>
          <w:rFonts w:ascii="Times New Roman" w:hAnsi="Times New Roman"/>
        </w:rPr>
        <w:t xml:space="preserve"> as </w:t>
      </w:r>
      <w:r w:rsidR="00007EB1" w:rsidRPr="00D84212">
        <w:rPr>
          <w:rFonts w:ascii="Times New Roman" w:hAnsi="Times New Roman"/>
        </w:rPr>
        <w:t xml:space="preserve">distinct from </w:t>
      </w:r>
      <w:r w:rsidR="00ED1B58" w:rsidRPr="00D84212">
        <w:rPr>
          <w:rFonts w:ascii="Times New Roman" w:hAnsi="Times New Roman"/>
        </w:rPr>
        <w:t xml:space="preserve">by </w:t>
      </w:r>
      <w:r w:rsidR="00007EB1" w:rsidRPr="00D84212">
        <w:rPr>
          <w:rFonts w:ascii="Times New Roman" w:hAnsi="Times New Roman"/>
        </w:rPr>
        <w:t xml:space="preserve">a </w:t>
      </w:r>
      <w:r w:rsidR="00E239BB" w:rsidRPr="00D84212">
        <w:rPr>
          <w:rFonts w:ascii="Times New Roman" w:hAnsi="Times New Roman"/>
        </w:rPr>
        <w:t xml:space="preserve">repository of </w:t>
      </w:r>
      <w:r w:rsidR="00ED1B58" w:rsidRPr="00D84212">
        <w:rPr>
          <w:rFonts w:ascii="Times New Roman" w:hAnsi="Times New Roman"/>
        </w:rPr>
        <w:t xml:space="preserve">State </w:t>
      </w:r>
      <w:r w:rsidR="00E239BB" w:rsidRPr="00D84212">
        <w:rPr>
          <w:rFonts w:ascii="Times New Roman" w:hAnsi="Times New Roman"/>
        </w:rPr>
        <w:t>statut</w:t>
      </w:r>
      <w:r w:rsidR="000D145C" w:rsidRPr="00D84212">
        <w:rPr>
          <w:rFonts w:ascii="Times New Roman" w:hAnsi="Times New Roman"/>
        </w:rPr>
        <w:t>ory power</w:t>
      </w:r>
      <w:r w:rsidR="007C768D" w:rsidRPr="00D84212">
        <w:rPr>
          <w:rFonts w:ascii="Times New Roman" w:hAnsi="Times New Roman"/>
        </w:rPr>
        <w:t xml:space="preserve"> subject to the const</w:t>
      </w:r>
      <w:r w:rsidR="00A20E70" w:rsidRPr="00D84212">
        <w:rPr>
          <w:rFonts w:ascii="Times New Roman" w:hAnsi="Times New Roman"/>
        </w:rPr>
        <w:t xml:space="preserve">itutionally entrenched </w:t>
      </w:r>
      <w:r w:rsidR="002D76BD" w:rsidRPr="00D84212">
        <w:rPr>
          <w:rFonts w:ascii="Times New Roman" w:hAnsi="Times New Roman"/>
        </w:rPr>
        <w:t xml:space="preserve">supervisory jurisdiction of </w:t>
      </w:r>
      <w:r w:rsidR="0039462B" w:rsidRPr="00D84212">
        <w:rPr>
          <w:rFonts w:ascii="Times New Roman" w:hAnsi="Times New Roman"/>
        </w:rPr>
        <w:t>a State</w:t>
      </w:r>
      <w:r w:rsidR="002D76BD" w:rsidRPr="00D84212">
        <w:rPr>
          <w:rFonts w:ascii="Times New Roman" w:hAnsi="Times New Roman"/>
        </w:rPr>
        <w:t xml:space="preserve"> </w:t>
      </w:r>
      <w:r w:rsidR="0039462B" w:rsidRPr="00D84212">
        <w:rPr>
          <w:rFonts w:ascii="Times New Roman" w:hAnsi="Times New Roman"/>
        </w:rPr>
        <w:t>S</w:t>
      </w:r>
      <w:r w:rsidR="00B52622" w:rsidRPr="00D84212">
        <w:rPr>
          <w:rFonts w:ascii="Times New Roman" w:hAnsi="Times New Roman"/>
        </w:rPr>
        <w:t xml:space="preserve">upreme </w:t>
      </w:r>
      <w:r w:rsidR="0039462B" w:rsidRPr="00D84212">
        <w:rPr>
          <w:rFonts w:ascii="Times New Roman" w:hAnsi="Times New Roman"/>
        </w:rPr>
        <w:t>C</w:t>
      </w:r>
      <w:r w:rsidR="00B52622" w:rsidRPr="00D84212">
        <w:rPr>
          <w:rFonts w:ascii="Times New Roman" w:hAnsi="Times New Roman"/>
        </w:rPr>
        <w:t>ourt</w:t>
      </w:r>
      <w:r w:rsidR="00EC678F" w:rsidRPr="00D84212">
        <w:rPr>
          <w:rFonts w:ascii="Times New Roman" w:hAnsi="Times New Roman"/>
        </w:rPr>
        <w:t>.</w:t>
      </w:r>
    </w:p>
    <w:p w14:paraId="7303ED85" w14:textId="7A0941D7" w:rsidR="00833A80" w:rsidRPr="00D84212" w:rsidRDefault="00833A80" w:rsidP="00D84212">
      <w:pPr>
        <w:pStyle w:val="HeadingL1"/>
        <w:spacing w:after="260" w:line="280" w:lineRule="exact"/>
        <w:ind w:right="0"/>
        <w:jc w:val="both"/>
        <w:rPr>
          <w:rFonts w:ascii="Times New Roman" w:hAnsi="Times New Roman"/>
        </w:rPr>
      </w:pPr>
      <w:r w:rsidRPr="00D84212">
        <w:rPr>
          <w:rFonts w:ascii="Times New Roman" w:hAnsi="Times New Roman"/>
        </w:rPr>
        <w:t>Compatibility of provisions of the State Act with s 118</w:t>
      </w:r>
    </w:p>
    <w:p w14:paraId="5A521BC9" w14:textId="7D82696A" w:rsidR="00D05AC2" w:rsidRPr="00D84212" w:rsidRDefault="00AC3E79"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AB0F43" w:rsidRPr="00D84212">
        <w:rPr>
          <w:rFonts w:ascii="Times New Roman" w:hAnsi="Times New Roman"/>
        </w:rPr>
        <w:t>The plaintiffs' argument that s 9(1) and s 9(2) and s 10(4) to s</w:t>
      </w:r>
      <w:r w:rsidR="00AB7839" w:rsidRPr="00D84212">
        <w:rPr>
          <w:rFonts w:ascii="Times New Roman" w:hAnsi="Times New Roman"/>
        </w:rPr>
        <w:t> </w:t>
      </w:r>
      <w:r w:rsidR="00AB0F43" w:rsidRPr="00D84212">
        <w:rPr>
          <w:rFonts w:ascii="Times New Roman" w:hAnsi="Times New Roman"/>
        </w:rPr>
        <w:t xml:space="preserve">10(7) of the State Act are incompatible with s 118 of the </w:t>
      </w:r>
      <w:r w:rsidR="00AB0F43" w:rsidRPr="00D84212">
        <w:rPr>
          <w:rFonts w:ascii="Times New Roman" w:hAnsi="Times New Roman"/>
          <w:i/>
          <w:iCs/>
        </w:rPr>
        <w:t>Constitution</w:t>
      </w:r>
      <w:r w:rsidR="00B54B94" w:rsidRPr="00D84212">
        <w:rPr>
          <w:rFonts w:ascii="Times New Roman" w:hAnsi="Times New Roman"/>
        </w:rPr>
        <w:t xml:space="preserve"> focuses </w:t>
      </w:r>
      <w:r w:rsidR="00A62413" w:rsidRPr="00D84212">
        <w:rPr>
          <w:rFonts w:ascii="Times New Roman" w:hAnsi="Times New Roman"/>
        </w:rPr>
        <w:t xml:space="preserve">on </w:t>
      </w:r>
      <w:r w:rsidR="00F94E43" w:rsidRPr="00D84212">
        <w:rPr>
          <w:rFonts w:ascii="Times New Roman" w:hAnsi="Times New Roman"/>
        </w:rPr>
        <w:t xml:space="preserve">the </w:t>
      </w:r>
      <w:r w:rsidR="00B86253" w:rsidRPr="00D84212">
        <w:rPr>
          <w:rFonts w:ascii="Times New Roman" w:hAnsi="Times New Roman"/>
        </w:rPr>
        <w:t xml:space="preserve">direct </w:t>
      </w:r>
      <w:r w:rsidR="00A62413" w:rsidRPr="00D84212">
        <w:rPr>
          <w:rFonts w:ascii="Times New Roman" w:hAnsi="Times New Roman"/>
        </w:rPr>
        <w:t xml:space="preserve">operation of s 10(4) and </w:t>
      </w:r>
      <w:r w:rsidR="00BB5D01" w:rsidRPr="00D84212">
        <w:rPr>
          <w:rFonts w:ascii="Times New Roman" w:hAnsi="Times New Roman"/>
        </w:rPr>
        <w:t xml:space="preserve">s </w:t>
      </w:r>
      <w:r w:rsidR="00A62413" w:rsidRPr="00D84212">
        <w:rPr>
          <w:rFonts w:ascii="Times New Roman" w:hAnsi="Times New Roman"/>
        </w:rPr>
        <w:t xml:space="preserve">10(6) </w:t>
      </w:r>
      <w:r w:rsidR="00230EF2" w:rsidRPr="00D84212">
        <w:rPr>
          <w:rFonts w:ascii="Times New Roman" w:hAnsi="Times New Roman"/>
        </w:rPr>
        <w:t xml:space="preserve">to deprive the </w:t>
      </w:r>
      <w:r w:rsidR="0040702A" w:rsidRPr="00D84212">
        <w:rPr>
          <w:rFonts w:ascii="Times New Roman" w:hAnsi="Times New Roman"/>
        </w:rPr>
        <w:t xml:space="preserve">arbitral awards dated 20 May 2014 and </w:t>
      </w:r>
      <w:r w:rsidR="00C133CB" w:rsidRPr="00D84212">
        <w:rPr>
          <w:rFonts w:ascii="Times New Roman" w:hAnsi="Times New Roman"/>
        </w:rPr>
        <w:t>11 October 2019 of legal effect</w:t>
      </w:r>
      <w:r w:rsidR="001C4DFC" w:rsidRPr="00D84212">
        <w:rPr>
          <w:rFonts w:ascii="Times New Roman" w:hAnsi="Times New Roman"/>
        </w:rPr>
        <w:t xml:space="preserve"> and</w:t>
      </w:r>
      <w:r w:rsidR="00387B0D" w:rsidRPr="00D84212">
        <w:rPr>
          <w:rFonts w:ascii="Times New Roman" w:hAnsi="Times New Roman"/>
        </w:rPr>
        <w:t xml:space="preserve"> on</w:t>
      </w:r>
      <w:r w:rsidR="001C4DFC" w:rsidRPr="00D84212">
        <w:rPr>
          <w:rFonts w:ascii="Times New Roman" w:hAnsi="Times New Roman"/>
        </w:rPr>
        <w:t xml:space="preserve"> </w:t>
      </w:r>
      <w:r w:rsidR="00387B0D" w:rsidRPr="00D84212">
        <w:rPr>
          <w:rFonts w:ascii="Times New Roman" w:hAnsi="Times New Roman"/>
        </w:rPr>
        <w:t>the indirect operation of</w:t>
      </w:r>
      <w:r w:rsidR="001C4DFC" w:rsidRPr="00D84212">
        <w:rPr>
          <w:rFonts w:ascii="Times New Roman" w:hAnsi="Times New Roman"/>
        </w:rPr>
        <w:t xml:space="preserve"> s </w:t>
      </w:r>
      <w:r w:rsidR="00E374C4" w:rsidRPr="00D84212">
        <w:rPr>
          <w:rFonts w:ascii="Times New Roman" w:hAnsi="Times New Roman"/>
        </w:rPr>
        <w:t xml:space="preserve">9(1) and </w:t>
      </w:r>
      <w:r w:rsidR="00E374C4" w:rsidRPr="00D84212">
        <w:rPr>
          <w:rFonts w:ascii="Times New Roman" w:hAnsi="Times New Roman"/>
        </w:rPr>
        <w:lastRenderedPageBreak/>
        <w:t>s</w:t>
      </w:r>
      <w:r w:rsidR="005B32F6" w:rsidRPr="00D84212">
        <w:rPr>
          <w:rFonts w:ascii="Times New Roman" w:hAnsi="Times New Roman"/>
        </w:rPr>
        <w:t> </w:t>
      </w:r>
      <w:r w:rsidR="00E374C4" w:rsidRPr="00D84212">
        <w:rPr>
          <w:rFonts w:ascii="Times New Roman" w:hAnsi="Times New Roman"/>
        </w:rPr>
        <w:t xml:space="preserve">9(2) and of s 10(5) and </w:t>
      </w:r>
      <w:r w:rsidR="00BB5D01" w:rsidRPr="00D84212">
        <w:rPr>
          <w:rFonts w:ascii="Times New Roman" w:hAnsi="Times New Roman"/>
        </w:rPr>
        <w:t xml:space="preserve">s </w:t>
      </w:r>
      <w:r w:rsidR="00E374C4" w:rsidRPr="00D84212">
        <w:rPr>
          <w:rFonts w:ascii="Times New Roman" w:hAnsi="Times New Roman"/>
        </w:rPr>
        <w:t>10(7)</w:t>
      </w:r>
      <w:r w:rsidR="009C33EC" w:rsidRPr="00D84212">
        <w:rPr>
          <w:rFonts w:ascii="Times New Roman" w:hAnsi="Times New Roman"/>
        </w:rPr>
        <w:t xml:space="preserve"> </w:t>
      </w:r>
      <w:r w:rsidR="00387B0D" w:rsidRPr="00D84212">
        <w:rPr>
          <w:rFonts w:ascii="Times New Roman" w:hAnsi="Times New Roman"/>
        </w:rPr>
        <w:t xml:space="preserve">independently </w:t>
      </w:r>
      <w:r w:rsidR="00537DD8" w:rsidRPr="00D84212">
        <w:rPr>
          <w:rFonts w:ascii="Times New Roman" w:hAnsi="Times New Roman"/>
        </w:rPr>
        <w:t>to deprive those arbitral awards of legal effect.</w:t>
      </w:r>
    </w:p>
    <w:p w14:paraId="577FDAD7" w14:textId="0F0165E1" w:rsidR="00B86253" w:rsidRPr="00D84212" w:rsidRDefault="00B86253"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3F205D" w:rsidRPr="00D84212">
        <w:rPr>
          <w:rFonts w:ascii="Times New Roman" w:hAnsi="Times New Roman"/>
        </w:rPr>
        <w:t>The argu</w:t>
      </w:r>
      <w:r w:rsidR="00FF7DFD" w:rsidRPr="00D84212">
        <w:rPr>
          <w:rFonts w:ascii="Times New Roman" w:hAnsi="Times New Roman"/>
        </w:rPr>
        <w:t xml:space="preserve">ment of the plaintiffs </w:t>
      </w:r>
      <w:r w:rsidR="00F06FDB" w:rsidRPr="00D84212">
        <w:rPr>
          <w:rFonts w:ascii="Times New Roman" w:hAnsi="Times New Roman"/>
        </w:rPr>
        <w:t xml:space="preserve">involved three propositions. The first </w:t>
      </w:r>
      <w:r w:rsidR="00094192" w:rsidRPr="00D84212">
        <w:rPr>
          <w:rFonts w:ascii="Times New Roman" w:hAnsi="Times New Roman"/>
        </w:rPr>
        <w:t xml:space="preserve">was </w:t>
      </w:r>
      <w:r w:rsidR="00752B0F" w:rsidRPr="00D84212">
        <w:rPr>
          <w:rFonts w:ascii="Times New Roman" w:hAnsi="Times New Roman"/>
        </w:rPr>
        <w:t xml:space="preserve">that </w:t>
      </w:r>
      <w:r w:rsidR="00533FA2" w:rsidRPr="00D84212">
        <w:rPr>
          <w:rFonts w:ascii="Times New Roman" w:hAnsi="Times New Roman"/>
        </w:rPr>
        <w:t xml:space="preserve">s 35(1) of the </w:t>
      </w:r>
      <w:r w:rsidR="00533FA2" w:rsidRPr="00D84212">
        <w:rPr>
          <w:rFonts w:ascii="Times New Roman" w:hAnsi="Times New Roman"/>
          <w:i/>
          <w:iCs/>
        </w:rPr>
        <w:t xml:space="preserve">Commercial Arbitration Act 2013 </w:t>
      </w:r>
      <w:r w:rsidR="00533FA2" w:rsidRPr="00D84212">
        <w:rPr>
          <w:rFonts w:ascii="Times New Roman" w:hAnsi="Times New Roman"/>
          <w:iCs/>
        </w:rPr>
        <w:t>(Qld)</w:t>
      </w:r>
      <w:r w:rsidR="00563B19" w:rsidRPr="00D84212">
        <w:rPr>
          <w:rFonts w:ascii="Times New Roman" w:hAnsi="Times New Roman"/>
        </w:rPr>
        <w:t xml:space="preserve"> </w:t>
      </w:r>
      <w:r w:rsidR="00533FA2" w:rsidRPr="00D84212">
        <w:rPr>
          <w:rFonts w:ascii="Times New Roman" w:hAnsi="Times New Roman"/>
        </w:rPr>
        <w:t xml:space="preserve">and </w:t>
      </w:r>
      <w:r w:rsidR="00E30794" w:rsidRPr="00D84212">
        <w:rPr>
          <w:rFonts w:ascii="Times New Roman" w:hAnsi="Times New Roman"/>
        </w:rPr>
        <w:t>uniform</w:t>
      </w:r>
      <w:r w:rsidR="0066298C" w:rsidRPr="00D84212">
        <w:rPr>
          <w:rFonts w:ascii="Times New Roman" w:hAnsi="Times New Roman"/>
        </w:rPr>
        <w:t xml:space="preserve"> </w:t>
      </w:r>
      <w:r w:rsidR="00071D49" w:rsidRPr="00D84212">
        <w:rPr>
          <w:rFonts w:ascii="Times New Roman" w:hAnsi="Times New Roman"/>
        </w:rPr>
        <w:t>provisions</w:t>
      </w:r>
      <w:r w:rsidR="00BF6E1E" w:rsidRPr="00D84212">
        <w:rPr>
          <w:rFonts w:ascii="Times New Roman" w:hAnsi="Times New Roman"/>
        </w:rPr>
        <w:t xml:space="preserve"> in the </w:t>
      </w:r>
      <w:r w:rsidR="00BF6E1E" w:rsidRPr="00D84212">
        <w:rPr>
          <w:rFonts w:ascii="Times New Roman" w:hAnsi="Times New Roman"/>
          <w:i/>
          <w:iCs/>
        </w:rPr>
        <w:t>Commercial Arbitration Act</w:t>
      </w:r>
      <w:r w:rsidR="00BF6E1E" w:rsidRPr="00D84212">
        <w:rPr>
          <w:rFonts w:ascii="Times New Roman" w:hAnsi="Times New Roman"/>
        </w:rPr>
        <w:t xml:space="preserve"> </w:t>
      </w:r>
      <w:r w:rsidR="00ED0777" w:rsidRPr="00D84212">
        <w:rPr>
          <w:rFonts w:ascii="Times New Roman" w:hAnsi="Times New Roman"/>
        </w:rPr>
        <w:t xml:space="preserve">of each of </w:t>
      </w:r>
      <w:r w:rsidR="00B81909" w:rsidRPr="00D84212">
        <w:rPr>
          <w:rFonts w:ascii="Times New Roman" w:hAnsi="Times New Roman"/>
        </w:rPr>
        <w:t>New South Wales, Victoria, South Australia and Tasmania</w:t>
      </w:r>
      <w:r w:rsidR="00ED0777" w:rsidRPr="00D84212">
        <w:rPr>
          <w:rFonts w:ascii="Times New Roman" w:hAnsi="Times New Roman"/>
        </w:rPr>
        <w:t xml:space="preserve"> </w:t>
      </w:r>
      <w:r w:rsidR="00387B0D" w:rsidRPr="00D84212">
        <w:rPr>
          <w:rFonts w:ascii="Times New Roman" w:hAnsi="Times New Roman"/>
        </w:rPr>
        <w:t>operated</w:t>
      </w:r>
      <w:r w:rsidR="009456DF" w:rsidRPr="00D84212">
        <w:rPr>
          <w:rFonts w:ascii="Times New Roman" w:hAnsi="Times New Roman"/>
        </w:rPr>
        <w:t xml:space="preserve"> to </w:t>
      </w:r>
      <w:r w:rsidR="003124B4" w:rsidRPr="00D84212">
        <w:rPr>
          <w:rFonts w:ascii="Times New Roman" w:hAnsi="Times New Roman"/>
        </w:rPr>
        <w:t>recognise</w:t>
      </w:r>
      <w:r w:rsidR="009456DF" w:rsidRPr="00D84212">
        <w:rPr>
          <w:rFonts w:ascii="Times New Roman" w:hAnsi="Times New Roman"/>
        </w:rPr>
        <w:t xml:space="preserve"> the two arbitral awards as </w:t>
      </w:r>
      <w:r w:rsidR="00D476F1" w:rsidRPr="00D84212">
        <w:rPr>
          <w:rFonts w:ascii="Times New Roman" w:hAnsi="Times New Roman"/>
        </w:rPr>
        <w:t>binding on the parties from the dates on which the</w:t>
      </w:r>
      <w:r w:rsidR="00B81909" w:rsidRPr="00D84212">
        <w:rPr>
          <w:rFonts w:ascii="Times New Roman" w:hAnsi="Times New Roman"/>
        </w:rPr>
        <w:t xml:space="preserve"> arbitral awards</w:t>
      </w:r>
      <w:r w:rsidR="00D476F1" w:rsidRPr="00D84212">
        <w:rPr>
          <w:rFonts w:ascii="Times New Roman" w:hAnsi="Times New Roman"/>
        </w:rPr>
        <w:t xml:space="preserve"> were made. </w:t>
      </w:r>
      <w:r w:rsidR="00892A44" w:rsidRPr="00D84212">
        <w:rPr>
          <w:rFonts w:ascii="Times New Roman" w:hAnsi="Times New Roman"/>
        </w:rPr>
        <w:t>The</w:t>
      </w:r>
      <w:r w:rsidR="00CC50E4" w:rsidRPr="00D84212">
        <w:rPr>
          <w:rFonts w:ascii="Times New Roman" w:hAnsi="Times New Roman"/>
        </w:rPr>
        <w:t xml:space="preserve"> next proposition was that</w:t>
      </w:r>
      <w:r w:rsidR="001670FB" w:rsidRPr="00D84212">
        <w:rPr>
          <w:rFonts w:ascii="Times New Roman" w:hAnsi="Times New Roman"/>
        </w:rPr>
        <w:t xml:space="preserve"> </w:t>
      </w:r>
      <w:r w:rsidR="00CE3E06" w:rsidRPr="00D84212">
        <w:rPr>
          <w:rFonts w:ascii="Times New Roman" w:hAnsi="Times New Roman"/>
        </w:rPr>
        <w:t xml:space="preserve">subsequent operation </w:t>
      </w:r>
      <w:r w:rsidR="00E45172" w:rsidRPr="00D84212">
        <w:rPr>
          <w:rFonts w:ascii="Times New Roman" w:hAnsi="Times New Roman"/>
        </w:rPr>
        <w:t xml:space="preserve">of </w:t>
      </w:r>
      <w:r w:rsidR="001670FB" w:rsidRPr="00D84212">
        <w:rPr>
          <w:rFonts w:ascii="Times New Roman" w:hAnsi="Times New Roman"/>
        </w:rPr>
        <w:t>s</w:t>
      </w:r>
      <w:r w:rsidR="00100180" w:rsidRPr="00D84212">
        <w:rPr>
          <w:rFonts w:ascii="Times New Roman" w:hAnsi="Times New Roman"/>
        </w:rPr>
        <w:t> </w:t>
      </w:r>
      <w:r w:rsidR="001670FB" w:rsidRPr="00D84212">
        <w:rPr>
          <w:rFonts w:ascii="Times New Roman" w:hAnsi="Times New Roman"/>
        </w:rPr>
        <w:t>9(1) and s 9(2) and s</w:t>
      </w:r>
      <w:r w:rsidR="00E24E73" w:rsidRPr="00D84212">
        <w:rPr>
          <w:rFonts w:ascii="Times New Roman" w:hAnsi="Times New Roman"/>
        </w:rPr>
        <w:t> </w:t>
      </w:r>
      <w:r w:rsidR="001670FB" w:rsidRPr="00D84212">
        <w:rPr>
          <w:rFonts w:ascii="Times New Roman" w:hAnsi="Times New Roman"/>
        </w:rPr>
        <w:t>10(4) to s 10(7) of the State Act</w:t>
      </w:r>
      <w:r w:rsidR="00CE3E06" w:rsidRPr="00D84212">
        <w:rPr>
          <w:rFonts w:ascii="Times New Roman" w:hAnsi="Times New Roman"/>
        </w:rPr>
        <w:t xml:space="preserve"> </w:t>
      </w:r>
      <w:r w:rsidR="00E45172" w:rsidRPr="00D84212">
        <w:rPr>
          <w:rFonts w:ascii="Times New Roman" w:hAnsi="Times New Roman"/>
        </w:rPr>
        <w:t xml:space="preserve">to deprive the awards of legal effect </w:t>
      </w:r>
      <w:r w:rsidR="00796085" w:rsidRPr="00D84212">
        <w:rPr>
          <w:rFonts w:ascii="Times New Roman" w:hAnsi="Times New Roman"/>
        </w:rPr>
        <w:t xml:space="preserve">was </w:t>
      </w:r>
      <w:r w:rsidR="00562A68" w:rsidRPr="00D84212">
        <w:rPr>
          <w:rFonts w:ascii="Times New Roman" w:hAnsi="Times New Roman"/>
        </w:rPr>
        <w:t xml:space="preserve">in </w:t>
      </w:r>
      <w:r w:rsidR="00CE3E06" w:rsidRPr="00D84212">
        <w:rPr>
          <w:rFonts w:ascii="Times New Roman" w:hAnsi="Times New Roman"/>
        </w:rPr>
        <w:t xml:space="preserve">conflict with </w:t>
      </w:r>
      <w:r w:rsidR="0051209D" w:rsidRPr="00D84212">
        <w:rPr>
          <w:rFonts w:ascii="Times New Roman" w:hAnsi="Times New Roman"/>
        </w:rPr>
        <w:t xml:space="preserve">the </w:t>
      </w:r>
      <w:r w:rsidR="0080740F" w:rsidRPr="00D84212">
        <w:rPr>
          <w:rFonts w:ascii="Times New Roman" w:hAnsi="Times New Roman"/>
        </w:rPr>
        <w:t xml:space="preserve">earlier </w:t>
      </w:r>
      <w:r w:rsidR="00562A68" w:rsidRPr="00D84212">
        <w:rPr>
          <w:rFonts w:ascii="Times New Roman" w:hAnsi="Times New Roman"/>
        </w:rPr>
        <w:t xml:space="preserve">and ongoing </w:t>
      </w:r>
      <w:r w:rsidR="00CE3E06" w:rsidRPr="00D84212">
        <w:rPr>
          <w:rFonts w:ascii="Times New Roman" w:hAnsi="Times New Roman"/>
        </w:rPr>
        <w:t>recognition</w:t>
      </w:r>
      <w:r w:rsidR="009B0A79" w:rsidRPr="00D84212">
        <w:rPr>
          <w:rFonts w:ascii="Times New Roman" w:hAnsi="Times New Roman"/>
        </w:rPr>
        <w:t xml:space="preserve"> of the arbitral awards as binding on the parties </w:t>
      </w:r>
      <w:r w:rsidR="00293BE8" w:rsidRPr="00D84212">
        <w:rPr>
          <w:rFonts w:ascii="Times New Roman" w:hAnsi="Times New Roman"/>
        </w:rPr>
        <w:t>under the laws of</w:t>
      </w:r>
      <w:r w:rsidR="00581257" w:rsidRPr="00D84212">
        <w:rPr>
          <w:rFonts w:ascii="Times New Roman" w:hAnsi="Times New Roman"/>
        </w:rPr>
        <w:t xml:space="preserve"> </w:t>
      </w:r>
      <w:r w:rsidR="00DE43DF" w:rsidRPr="00D84212">
        <w:rPr>
          <w:rFonts w:ascii="Times New Roman" w:hAnsi="Times New Roman"/>
        </w:rPr>
        <w:t xml:space="preserve">those </w:t>
      </w:r>
      <w:r w:rsidR="00293BE8" w:rsidRPr="00D84212">
        <w:rPr>
          <w:rFonts w:ascii="Times New Roman" w:hAnsi="Times New Roman"/>
        </w:rPr>
        <w:t>other States</w:t>
      </w:r>
      <w:r w:rsidR="00B81909" w:rsidRPr="00D84212">
        <w:rPr>
          <w:rFonts w:ascii="Times New Roman" w:hAnsi="Times New Roman"/>
        </w:rPr>
        <w:t xml:space="preserve">. </w:t>
      </w:r>
      <w:r w:rsidR="006E6A1D" w:rsidRPr="00D84212">
        <w:rPr>
          <w:rFonts w:ascii="Times New Roman" w:hAnsi="Times New Roman"/>
        </w:rPr>
        <w:t xml:space="preserve">The final proposition </w:t>
      </w:r>
      <w:r w:rsidR="0003506A" w:rsidRPr="00D84212">
        <w:rPr>
          <w:rFonts w:ascii="Times New Roman" w:hAnsi="Times New Roman"/>
        </w:rPr>
        <w:t>w</w:t>
      </w:r>
      <w:r w:rsidR="006E6A1D" w:rsidRPr="00D84212">
        <w:rPr>
          <w:rFonts w:ascii="Times New Roman" w:hAnsi="Times New Roman"/>
        </w:rPr>
        <w:t>as that s</w:t>
      </w:r>
      <w:r w:rsidR="00E45172" w:rsidRPr="00D84212">
        <w:rPr>
          <w:rFonts w:ascii="Times New Roman" w:hAnsi="Times New Roman"/>
        </w:rPr>
        <w:t xml:space="preserve"> 118 </w:t>
      </w:r>
      <w:r w:rsidR="00B81909" w:rsidRPr="00D84212">
        <w:rPr>
          <w:rFonts w:ascii="Times New Roman" w:hAnsi="Times New Roman"/>
        </w:rPr>
        <w:t xml:space="preserve">of the </w:t>
      </w:r>
      <w:r w:rsidR="00B81909" w:rsidRPr="00D84212">
        <w:rPr>
          <w:rFonts w:ascii="Times New Roman" w:hAnsi="Times New Roman"/>
          <w:i/>
          <w:iCs/>
        </w:rPr>
        <w:t xml:space="preserve">Constitution </w:t>
      </w:r>
      <w:r w:rsidR="00B10E2D" w:rsidRPr="00D84212">
        <w:rPr>
          <w:rFonts w:ascii="Times New Roman" w:hAnsi="Times New Roman"/>
        </w:rPr>
        <w:t>resolve</w:t>
      </w:r>
      <w:r w:rsidR="006E6A1D" w:rsidRPr="00D84212">
        <w:rPr>
          <w:rFonts w:ascii="Times New Roman" w:hAnsi="Times New Roman"/>
        </w:rPr>
        <w:t>d</w:t>
      </w:r>
      <w:r w:rsidR="00B10E2D" w:rsidRPr="00D84212">
        <w:rPr>
          <w:rFonts w:ascii="Times New Roman" w:hAnsi="Times New Roman"/>
        </w:rPr>
        <w:t xml:space="preserve"> that conflict </w:t>
      </w:r>
      <w:r w:rsidR="0080079B" w:rsidRPr="00D84212">
        <w:rPr>
          <w:rFonts w:ascii="Times New Roman" w:hAnsi="Times New Roman"/>
        </w:rPr>
        <w:t xml:space="preserve">between the law of Western Australia </w:t>
      </w:r>
      <w:r w:rsidR="002A2D91" w:rsidRPr="00D84212">
        <w:rPr>
          <w:rFonts w:ascii="Times New Roman" w:hAnsi="Times New Roman"/>
        </w:rPr>
        <w:t xml:space="preserve">and the laws of those other States </w:t>
      </w:r>
      <w:r w:rsidR="000732C6" w:rsidRPr="00D84212">
        <w:rPr>
          <w:rFonts w:ascii="Times New Roman" w:hAnsi="Times New Roman"/>
        </w:rPr>
        <w:t>by invalidating the law of Western Australia to the extent of the conflict.</w:t>
      </w:r>
      <w:r w:rsidR="00416CB6" w:rsidRPr="00D84212">
        <w:rPr>
          <w:rFonts w:ascii="Times New Roman" w:hAnsi="Times New Roman"/>
        </w:rPr>
        <w:t xml:space="preserve"> The principle by which s 118 brought about that resolution of a conflict between State laws was not developed in the argument. </w:t>
      </w:r>
    </w:p>
    <w:p w14:paraId="4E360198" w14:textId="0A4F66EC" w:rsidR="000732C6" w:rsidRPr="00D84212" w:rsidRDefault="000732C6"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094192" w:rsidRPr="00D84212">
        <w:rPr>
          <w:rFonts w:ascii="Times New Roman" w:hAnsi="Times New Roman"/>
        </w:rPr>
        <w:t xml:space="preserve">The </w:t>
      </w:r>
      <w:r w:rsidR="00BF6E1E" w:rsidRPr="00D84212">
        <w:rPr>
          <w:rFonts w:ascii="Times New Roman" w:hAnsi="Times New Roman"/>
        </w:rPr>
        <w:t>premise of the argument that the operation of s 9(1) and s</w:t>
      </w:r>
      <w:r w:rsidR="0003506A" w:rsidRPr="00D84212">
        <w:rPr>
          <w:rFonts w:ascii="Times New Roman" w:hAnsi="Times New Roman"/>
        </w:rPr>
        <w:t> </w:t>
      </w:r>
      <w:r w:rsidR="00BF6E1E" w:rsidRPr="00D84212">
        <w:rPr>
          <w:rFonts w:ascii="Times New Roman" w:hAnsi="Times New Roman"/>
        </w:rPr>
        <w:t>9(2) and s</w:t>
      </w:r>
      <w:r w:rsidR="00F700C6" w:rsidRPr="00D84212">
        <w:rPr>
          <w:rFonts w:ascii="Times New Roman" w:hAnsi="Times New Roman"/>
        </w:rPr>
        <w:t> </w:t>
      </w:r>
      <w:r w:rsidR="00BF6E1E" w:rsidRPr="00D84212">
        <w:rPr>
          <w:rFonts w:ascii="Times New Roman" w:hAnsi="Times New Roman"/>
        </w:rPr>
        <w:t xml:space="preserve">10(4) to s 10(7) of the State Act </w:t>
      </w:r>
      <w:r w:rsidR="00BC6E9B" w:rsidRPr="00D84212">
        <w:rPr>
          <w:rFonts w:ascii="Times New Roman" w:hAnsi="Times New Roman"/>
        </w:rPr>
        <w:t xml:space="preserve">conflicted with the earlier and ongoing operation of s 35(1) of the uniform </w:t>
      </w:r>
      <w:r w:rsidR="00BC6E9B" w:rsidRPr="00D84212">
        <w:rPr>
          <w:rFonts w:ascii="Times New Roman" w:hAnsi="Times New Roman"/>
          <w:i/>
          <w:iCs/>
        </w:rPr>
        <w:t>Commercial Arbitration Act</w:t>
      </w:r>
      <w:r w:rsidR="00BC6E9B" w:rsidRPr="00D84212">
        <w:rPr>
          <w:rFonts w:ascii="Times New Roman" w:hAnsi="Times New Roman"/>
        </w:rPr>
        <w:t xml:space="preserve"> </w:t>
      </w:r>
      <w:r w:rsidR="00802839" w:rsidRPr="00D84212">
        <w:rPr>
          <w:rFonts w:ascii="Times New Roman" w:hAnsi="Times New Roman"/>
        </w:rPr>
        <w:t xml:space="preserve">in each other State </w:t>
      </w:r>
      <w:r w:rsidR="00094192" w:rsidRPr="00D84212">
        <w:rPr>
          <w:rFonts w:ascii="Times New Roman" w:hAnsi="Times New Roman"/>
        </w:rPr>
        <w:t>paid insufficient attention to the operation of s 3</w:t>
      </w:r>
      <w:r w:rsidR="00DF3DB7" w:rsidRPr="00D84212">
        <w:rPr>
          <w:rFonts w:ascii="Times New Roman" w:hAnsi="Times New Roman"/>
        </w:rPr>
        <w:t>6</w:t>
      </w:r>
      <w:r w:rsidR="00094192" w:rsidRPr="00D84212">
        <w:rPr>
          <w:rFonts w:ascii="Times New Roman" w:hAnsi="Times New Roman"/>
        </w:rPr>
        <w:t>(1)</w:t>
      </w:r>
      <w:r w:rsidR="00DF3DB7" w:rsidRPr="00D84212">
        <w:rPr>
          <w:rFonts w:ascii="Times New Roman" w:hAnsi="Times New Roman"/>
        </w:rPr>
        <w:t>(a)(</w:t>
      </w:r>
      <w:proofErr w:type="spellStart"/>
      <w:r w:rsidR="00DF3DB7" w:rsidRPr="00D84212">
        <w:rPr>
          <w:rFonts w:ascii="Times New Roman" w:hAnsi="Times New Roman"/>
        </w:rPr>
        <w:t>i</w:t>
      </w:r>
      <w:proofErr w:type="spellEnd"/>
      <w:r w:rsidR="00DF3DB7" w:rsidRPr="00D84212">
        <w:rPr>
          <w:rFonts w:ascii="Times New Roman" w:hAnsi="Times New Roman"/>
        </w:rPr>
        <w:t>)</w:t>
      </w:r>
      <w:r w:rsidR="00094192" w:rsidRPr="00D84212">
        <w:rPr>
          <w:rFonts w:ascii="Times New Roman" w:hAnsi="Times New Roman"/>
        </w:rPr>
        <w:t xml:space="preserve"> of </w:t>
      </w:r>
      <w:r w:rsidR="00802839" w:rsidRPr="00D84212">
        <w:rPr>
          <w:rFonts w:ascii="Times New Roman" w:hAnsi="Times New Roman"/>
        </w:rPr>
        <w:t>each</w:t>
      </w:r>
      <w:r w:rsidR="00094192" w:rsidRPr="00D84212">
        <w:rPr>
          <w:rFonts w:ascii="Times New Roman" w:hAnsi="Times New Roman"/>
        </w:rPr>
        <w:t xml:space="preserve"> </w:t>
      </w:r>
      <w:r w:rsidR="00802839" w:rsidRPr="00D84212">
        <w:rPr>
          <w:rFonts w:ascii="Times New Roman" w:hAnsi="Times New Roman"/>
        </w:rPr>
        <w:t xml:space="preserve">uniform </w:t>
      </w:r>
      <w:r w:rsidR="00094192" w:rsidRPr="00D84212">
        <w:rPr>
          <w:rFonts w:ascii="Times New Roman" w:hAnsi="Times New Roman"/>
          <w:i/>
          <w:iCs/>
        </w:rPr>
        <w:t>Commercial Arbitration</w:t>
      </w:r>
      <w:r w:rsidR="00470535" w:rsidRPr="00D84212">
        <w:rPr>
          <w:rFonts w:ascii="Times New Roman" w:hAnsi="Times New Roman"/>
          <w:i/>
          <w:iCs/>
        </w:rPr>
        <w:t xml:space="preserve"> Act</w:t>
      </w:r>
      <w:r w:rsidR="00094192" w:rsidRPr="00D84212">
        <w:rPr>
          <w:rFonts w:ascii="Times New Roman" w:hAnsi="Times New Roman"/>
          <w:i/>
          <w:iCs/>
        </w:rPr>
        <w:t xml:space="preserve"> </w:t>
      </w:r>
      <w:r w:rsidR="00D205CE" w:rsidRPr="00D84212">
        <w:rPr>
          <w:rFonts w:ascii="Times New Roman" w:hAnsi="Times New Roman"/>
        </w:rPr>
        <w:t>to</w:t>
      </w:r>
      <w:r w:rsidR="0026195C" w:rsidRPr="00D84212">
        <w:rPr>
          <w:rFonts w:ascii="Times New Roman" w:hAnsi="Times New Roman"/>
        </w:rPr>
        <w:t xml:space="preserve"> </w:t>
      </w:r>
      <w:r w:rsidR="00802839" w:rsidRPr="00D84212">
        <w:rPr>
          <w:rFonts w:ascii="Times New Roman" w:hAnsi="Times New Roman"/>
        </w:rPr>
        <w:t>permit</w:t>
      </w:r>
      <w:r w:rsidR="0026195C" w:rsidRPr="00D84212">
        <w:rPr>
          <w:rFonts w:ascii="Times New Roman" w:hAnsi="Times New Roman"/>
        </w:rPr>
        <w:t xml:space="preserve"> a court </w:t>
      </w:r>
      <w:r w:rsidR="00D205CE" w:rsidRPr="00D84212">
        <w:rPr>
          <w:rFonts w:ascii="Times New Roman" w:hAnsi="Times New Roman"/>
        </w:rPr>
        <w:t xml:space="preserve">to refuse recognition </w:t>
      </w:r>
      <w:r w:rsidR="00E61C80" w:rsidRPr="00D84212">
        <w:rPr>
          <w:rFonts w:ascii="Times New Roman" w:hAnsi="Times New Roman"/>
        </w:rPr>
        <w:t xml:space="preserve">or enforcement </w:t>
      </w:r>
      <w:r w:rsidR="000A2386" w:rsidRPr="00D84212">
        <w:rPr>
          <w:rFonts w:ascii="Times New Roman" w:hAnsi="Times New Roman"/>
        </w:rPr>
        <w:t xml:space="preserve">of an arbitral award at the request of the party against whom </w:t>
      </w:r>
      <w:r w:rsidR="00802839" w:rsidRPr="00D84212">
        <w:rPr>
          <w:rFonts w:ascii="Times New Roman" w:hAnsi="Times New Roman"/>
        </w:rPr>
        <w:t>the arbitral award</w:t>
      </w:r>
      <w:r w:rsidR="000A2386" w:rsidRPr="00D84212">
        <w:rPr>
          <w:rFonts w:ascii="Times New Roman" w:hAnsi="Times New Roman"/>
        </w:rPr>
        <w:t xml:space="preserve"> is invoked </w:t>
      </w:r>
      <w:r w:rsidR="00F41DD5" w:rsidRPr="00D84212">
        <w:rPr>
          <w:rFonts w:ascii="Times New Roman" w:hAnsi="Times New Roman"/>
        </w:rPr>
        <w:t xml:space="preserve">if that party furnishes proof to the court </w:t>
      </w:r>
      <w:r w:rsidR="00EA229A" w:rsidRPr="00D84212">
        <w:rPr>
          <w:rFonts w:ascii="Times New Roman" w:hAnsi="Times New Roman"/>
        </w:rPr>
        <w:t>that</w:t>
      </w:r>
      <w:r w:rsidR="00973C2D" w:rsidRPr="00D84212">
        <w:rPr>
          <w:rFonts w:ascii="Times New Roman" w:hAnsi="Times New Roman"/>
        </w:rPr>
        <w:t xml:space="preserve"> "the arbitration agreement is not valid under the law to which the parties have subjected it</w:t>
      </w:r>
      <w:r w:rsidR="00C442C8" w:rsidRPr="00D84212">
        <w:rPr>
          <w:rFonts w:ascii="Times New Roman" w:hAnsi="Times New Roman"/>
        </w:rPr>
        <w:t xml:space="preserve"> or, failing any indication in it, under </w:t>
      </w:r>
      <w:r w:rsidR="0078217D" w:rsidRPr="00D84212">
        <w:rPr>
          <w:rFonts w:ascii="Times New Roman" w:hAnsi="Times New Roman"/>
        </w:rPr>
        <w:t xml:space="preserve">the law of the State ... where the </w:t>
      </w:r>
      <w:r w:rsidR="00DB10A8" w:rsidRPr="00D84212">
        <w:rPr>
          <w:rFonts w:ascii="Times New Roman" w:hAnsi="Times New Roman"/>
        </w:rPr>
        <w:t>award</w:t>
      </w:r>
      <w:r w:rsidR="0078217D" w:rsidRPr="00D84212">
        <w:rPr>
          <w:rFonts w:ascii="Times New Roman" w:hAnsi="Times New Roman"/>
        </w:rPr>
        <w:t xml:space="preserve"> was made"</w:t>
      </w:r>
      <w:r w:rsidR="00973C2D" w:rsidRPr="00D84212">
        <w:rPr>
          <w:rFonts w:ascii="Times New Roman" w:hAnsi="Times New Roman"/>
        </w:rPr>
        <w:t xml:space="preserve">. </w:t>
      </w:r>
      <w:r w:rsidR="00CE2DA5" w:rsidRPr="00D84212">
        <w:rPr>
          <w:rFonts w:ascii="Times New Roman" w:hAnsi="Times New Roman"/>
        </w:rPr>
        <w:t xml:space="preserve">The law </w:t>
      </w:r>
      <w:r w:rsidR="00323F89" w:rsidRPr="00D84212">
        <w:rPr>
          <w:rFonts w:ascii="Times New Roman" w:hAnsi="Times New Roman"/>
        </w:rPr>
        <w:t xml:space="preserve">applicable </w:t>
      </w:r>
      <w:r w:rsidR="00DA7934" w:rsidRPr="00D84212">
        <w:rPr>
          <w:rFonts w:ascii="Times New Roman" w:hAnsi="Times New Roman"/>
        </w:rPr>
        <w:t xml:space="preserve">to the arbitration agreement </w:t>
      </w:r>
      <w:r w:rsidR="00CE2DA5" w:rsidRPr="00D84212">
        <w:rPr>
          <w:rFonts w:ascii="Times New Roman" w:hAnsi="Times New Roman"/>
        </w:rPr>
        <w:t>for the purpose</w:t>
      </w:r>
      <w:r w:rsidR="00DB10A8" w:rsidRPr="00D84212">
        <w:rPr>
          <w:rFonts w:ascii="Times New Roman" w:hAnsi="Times New Roman"/>
        </w:rPr>
        <w:t>s</w:t>
      </w:r>
      <w:r w:rsidR="00CE2DA5" w:rsidRPr="00D84212">
        <w:rPr>
          <w:rFonts w:ascii="Times New Roman" w:hAnsi="Times New Roman"/>
        </w:rPr>
        <w:t xml:space="preserve"> of s</w:t>
      </w:r>
      <w:r w:rsidR="00AE22A6" w:rsidRPr="00D84212">
        <w:rPr>
          <w:rFonts w:ascii="Times New Roman" w:hAnsi="Times New Roman"/>
        </w:rPr>
        <w:t> </w:t>
      </w:r>
      <w:r w:rsidR="00CE2DA5" w:rsidRPr="00D84212">
        <w:rPr>
          <w:rFonts w:ascii="Times New Roman" w:hAnsi="Times New Roman"/>
        </w:rPr>
        <w:t>36(1)(a)(</w:t>
      </w:r>
      <w:proofErr w:type="spellStart"/>
      <w:r w:rsidR="00CE2DA5" w:rsidRPr="00D84212">
        <w:rPr>
          <w:rFonts w:ascii="Times New Roman" w:hAnsi="Times New Roman"/>
        </w:rPr>
        <w:t>i</w:t>
      </w:r>
      <w:proofErr w:type="spellEnd"/>
      <w:r w:rsidR="00CE2DA5" w:rsidRPr="00D84212">
        <w:rPr>
          <w:rFonts w:ascii="Times New Roman" w:hAnsi="Times New Roman"/>
        </w:rPr>
        <w:t xml:space="preserve">) </w:t>
      </w:r>
      <w:r w:rsidR="00FD7B05" w:rsidRPr="00D84212">
        <w:rPr>
          <w:rFonts w:ascii="Times New Roman" w:hAnsi="Times New Roman"/>
        </w:rPr>
        <w:t>is</w:t>
      </w:r>
      <w:r w:rsidR="00F7220C" w:rsidRPr="00D84212">
        <w:rPr>
          <w:rFonts w:ascii="Times New Roman" w:hAnsi="Times New Roman"/>
        </w:rPr>
        <w:t xml:space="preserve"> </w:t>
      </w:r>
      <w:r w:rsidR="00A9732A" w:rsidRPr="00D84212">
        <w:rPr>
          <w:rFonts w:ascii="Times New Roman" w:hAnsi="Times New Roman"/>
        </w:rPr>
        <w:t xml:space="preserve">the law as </w:t>
      </w:r>
      <w:r w:rsidR="00893CE7" w:rsidRPr="00D84212">
        <w:rPr>
          <w:rFonts w:ascii="Times New Roman" w:hAnsi="Times New Roman"/>
        </w:rPr>
        <w:t xml:space="preserve">it stands </w:t>
      </w:r>
      <w:r w:rsidR="002B27DF" w:rsidRPr="00D84212">
        <w:rPr>
          <w:rFonts w:ascii="Times New Roman" w:hAnsi="Times New Roman"/>
        </w:rPr>
        <w:t>when</w:t>
      </w:r>
      <w:r w:rsidR="00893CE7" w:rsidRPr="00D84212">
        <w:rPr>
          <w:rFonts w:ascii="Times New Roman" w:hAnsi="Times New Roman"/>
        </w:rPr>
        <w:t xml:space="preserve"> </w:t>
      </w:r>
      <w:r w:rsidR="008825F6" w:rsidRPr="00D84212">
        <w:rPr>
          <w:rFonts w:ascii="Times New Roman" w:hAnsi="Times New Roman"/>
        </w:rPr>
        <w:t>the juris</w:t>
      </w:r>
      <w:r w:rsidR="00071D49" w:rsidRPr="00D84212">
        <w:rPr>
          <w:rFonts w:ascii="Times New Roman" w:hAnsi="Times New Roman"/>
        </w:rPr>
        <w:t xml:space="preserve">diction of the </w:t>
      </w:r>
      <w:r w:rsidR="008825F6" w:rsidRPr="00D84212">
        <w:rPr>
          <w:rFonts w:ascii="Times New Roman" w:hAnsi="Times New Roman"/>
        </w:rPr>
        <w:t xml:space="preserve">court is </w:t>
      </w:r>
      <w:r w:rsidR="00071D49" w:rsidRPr="00D84212">
        <w:rPr>
          <w:rFonts w:ascii="Times New Roman" w:hAnsi="Times New Roman"/>
        </w:rPr>
        <w:t xml:space="preserve">invoked </w:t>
      </w:r>
      <w:r w:rsidR="008825F6" w:rsidRPr="00D84212">
        <w:rPr>
          <w:rFonts w:ascii="Times New Roman" w:hAnsi="Times New Roman"/>
        </w:rPr>
        <w:t>to refuse recognition</w:t>
      </w:r>
      <w:r w:rsidR="00E61C80" w:rsidRPr="00D84212">
        <w:rPr>
          <w:rFonts w:ascii="Times New Roman" w:hAnsi="Times New Roman"/>
        </w:rPr>
        <w:t xml:space="preserve"> or enforcement</w:t>
      </w:r>
      <w:r w:rsidR="00071D49" w:rsidRPr="00D84212">
        <w:rPr>
          <w:rFonts w:ascii="Times New Roman" w:hAnsi="Times New Roman"/>
        </w:rPr>
        <w:t>. Through the operation of s 36(1)(a)(</w:t>
      </w:r>
      <w:proofErr w:type="spellStart"/>
      <w:r w:rsidR="00071D49" w:rsidRPr="00D84212">
        <w:rPr>
          <w:rFonts w:ascii="Times New Roman" w:hAnsi="Times New Roman"/>
        </w:rPr>
        <w:t>i</w:t>
      </w:r>
      <w:proofErr w:type="spellEnd"/>
      <w:r w:rsidR="00071D49" w:rsidRPr="00D84212">
        <w:rPr>
          <w:rFonts w:ascii="Times New Roman" w:hAnsi="Times New Roman"/>
        </w:rPr>
        <w:t xml:space="preserve">), s 35(1) therefore </w:t>
      </w:r>
      <w:r w:rsidR="00D55DFC" w:rsidRPr="00D84212">
        <w:rPr>
          <w:rFonts w:ascii="Times New Roman" w:hAnsi="Times New Roman"/>
        </w:rPr>
        <w:t xml:space="preserve">accommodates </w:t>
      </w:r>
      <w:r w:rsidR="002E446D" w:rsidRPr="00D84212">
        <w:rPr>
          <w:rFonts w:ascii="Times New Roman" w:hAnsi="Times New Roman"/>
        </w:rPr>
        <w:t xml:space="preserve">a change in the law </w:t>
      </w:r>
      <w:r w:rsidR="004F2624" w:rsidRPr="00D84212">
        <w:rPr>
          <w:rFonts w:ascii="Times New Roman" w:hAnsi="Times New Roman"/>
        </w:rPr>
        <w:t>applicable to the arbitration agreement at least up until the time that the jurisdiction of the court is invoked to refuse recognition</w:t>
      </w:r>
      <w:r w:rsidR="006D7A45" w:rsidRPr="00D84212">
        <w:rPr>
          <w:rFonts w:ascii="Times New Roman" w:hAnsi="Times New Roman"/>
        </w:rPr>
        <w:t xml:space="preserve"> or enforcemen</w:t>
      </w:r>
      <w:r w:rsidR="00EC2E17" w:rsidRPr="00D84212">
        <w:rPr>
          <w:rFonts w:ascii="Times New Roman" w:hAnsi="Times New Roman"/>
        </w:rPr>
        <w:t xml:space="preserve">t of an arbitral award. </w:t>
      </w:r>
    </w:p>
    <w:p w14:paraId="68E93159" w14:textId="0BBBE65A" w:rsidR="00604BC4" w:rsidRPr="00D84212" w:rsidRDefault="004F2624"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C86A5C" w:rsidRPr="00D84212">
        <w:rPr>
          <w:rFonts w:ascii="Times New Roman" w:hAnsi="Times New Roman"/>
        </w:rPr>
        <w:t xml:space="preserve">There being no suggestion </w:t>
      </w:r>
      <w:r w:rsidR="0062542B" w:rsidRPr="00D84212">
        <w:rPr>
          <w:rFonts w:ascii="Times New Roman" w:hAnsi="Times New Roman"/>
        </w:rPr>
        <w:t xml:space="preserve">in the special case </w:t>
      </w:r>
      <w:r w:rsidR="00C86A5C" w:rsidRPr="00D84212">
        <w:rPr>
          <w:rFonts w:ascii="Times New Roman" w:hAnsi="Times New Roman"/>
        </w:rPr>
        <w:t xml:space="preserve">that the law applicable to the </w:t>
      </w:r>
      <w:r w:rsidR="003472DD" w:rsidRPr="00D84212">
        <w:rPr>
          <w:rFonts w:ascii="Times New Roman" w:hAnsi="Times New Roman"/>
        </w:rPr>
        <w:t xml:space="preserve">arbitration agreement </w:t>
      </w:r>
      <w:r w:rsidR="00520ACF" w:rsidRPr="00D84212">
        <w:rPr>
          <w:rFonts w:ascii="Times New Roman" w:hAnsi="Times New Roman"/>
        </w:rPr>
        <w:t>that</w:t>
      </w:r>
      <w:r w:rsidR="00D97AD6" w:rsidRPr="00D84212">
        <w:rPr>
          <w:rFonts w:ascii="Times New Roman" w:hAnsi="Times New Roman"/>
        </w:rPr>
        <w:t xml:space="preserve"> </w:t>
      </w:r>
      <w:r w:rsidR="003472DD" w:rsidRPr="00D84212">
        <w:rPr>
          <w:rFonts w:ascii="Times New Roman" w:hAnsi="Times New Roman"/>
        </w:rPr>
        <w:t>result</w:t>
      </w:r>
      <w:r w:rsidR="00D97AD6" w:rsidRPr="00D84212">
        <w:rPr>
          <w:rFonts w:ascii="Times New Roman" w:hAnsi="Times New Roman"/>
        </w:rPr>
        <w:t>ed</w:t>
      </w:r>
      <w:r w:rsidR="003472DD" w:rsidRPr="00D84212">
        <w:rPr>
          <w:rFonts w:ascii="Times New Roman" w:hAnsi="Times New Roman"/>
        </w:rPr>
        <w:t xml:space="preserve"> in</w:t>
      </w:r>
      <w:r w:rsidR="0051209D" w:rsidRPr="00D84212">
        <w:rPr>
          <w:rFonts w:ascii="Times New Roman" w:hAnsi="Times New Roman"/>
        </w:rPr>
        <w:t xml:space="preserve"> each of</w:t>
      </w:r>
      <w:r w:rsidR="003472DD" w:rsidRPr="00D84212">
        <w:rPr>
          <w:rFonts w:ascii="Times New Roman" w:hAnsi="Times New Roman"/>
        </w:rPr>
        <w:t xml:space="preserve"> the arbitral awards dated 20</w:t>
      </w:r>
      <w:r w:rsidR="007F0AA5" w:rsidRPr="00D84212">
        <w:rPr>
          <w:rFonts w:ascii="Times New Roman" w:hAnsi="Times New Roman"/>
        </w:rPr>
        <w:t> </w:t>
      </w:r>
      <w:r w:rsidR="003472DD" w:rsidRPr="00D84212">
        <w:rPr>
          <w:rFonts w:ascii="Times New Roman" w:hAnsi="Times New Roman"/>
        </w:rPr>
        <w:t>May</w:t>
      </w:r>
      <w:r w:rsidR="007F0AA5" w:rsidRPr="00D84212">
        <w:rPr>
          <w:rFonts w:ascii="Times New Roman" w:hAnsi="Times New Roman"/>
        </w:rPr>
        <w:t> </w:t>
      </w:r>
      <w:r w:rsidR="003472DD" w:rsidRPr="00D84212">
        <w:rPr>
          <w:rFonts w:ascii="Times New Roman" w:hAnsi="Times New Roman"/>
        </w:rPr>
        <w:t>2014 and 11 October 2019 was other than th</w:t>
      </w:r>
      <w:r w:rsidR="00520ACF" w:rsidRPr="00D84212">
        <w:rPr>
          <w:rFonts w:ascii="Times New Roman" w:hAnsi="Times New Roman"/>
        </w:rPr>
        <w:t>at</w:t>
      </w:r>
      <w:r w:rsidR="003472DD" w:rsidRPr="00D84212">
        <w:rPr>
          <w:rFonts w:ascii="Times New Roman" w:hAnsi="Times New Roman"/>
        </w:rPr>
        <w:t xml:space="preserve"> of </w:t>
      </w:r>
      <w:r w:rsidR="0062542B" w:rsidRPr="00D84212">
        <w:rPr>
          <w:rFonts w:ascii="Times New Roman" w:hAnsi="Times New Roman"/>
        </w:rPr>
        <w:t>W</w:t>
      </w:r>
      <w:r w:rsidR="003472DD" w:rsidRPr="00D84212">
        <w:rPr>
          <w:rFonts w:ascii="Times New Roman" w:hAnsi="Times New Roman"/>
        </w:rPr>
        <w:t xml:space="preserve">estern Australia, and there </w:t>
      </w:r>
      <w:r w:rsidR="0062542B" w:rsidRPr="00D84212">
        <w:rPr>
          <w:rFonts w:ascii="Times New Roman" w:hAnsi="Times New Roman"/>
        </w:rPr>
        <w:t>being no suggestion in the special case</w:t>
      </w:r>
      <w:r w:rsidR="006D7A45" w:rsidRPr="00D84212">
        <w:rPr>
          <w:rFonts w:ascii="Times New Roman" w:hAnsi="Times New Roman"/>
        </w:rPr>
        <w:t xml:space="preserve"> </w:t>
      </w:r>
      <w:r w:rsidR="009B6924" w:rsidRPr="00D84212">
        <w:rPr>
          <w:rFonts w:ascii="Times New Roman" w:hAnsi="Times New Roman"/>
        </w:rPr>
        <w:t>that</w:t>
      </w:r>
      <w:r w:rsidR="006D7A45" w:rsidRPr="00D84212">
        <w:rPr>
          <w:rFonts w:ascii="Times New Roman" w:hAnsi="Times New Roman"/>
        </w:rPr>
        <w:t xml:space="preserve"> the jurisdiction of any court ha</w:t>
      </w:r>
      <w:r w:rsidR="009B6924" w:rsidRPr="00D84212">
        <w:rPr>
          <w:rFonts w:ascii="Times New Roman" w:hAnsi="Times New Roman"/>
        </w:rPr>
        <w:t>s been</w:t>
      </w:r>
      <w:r w:rsidR="006D7A45" w:rsidRPr="00D84212">
        <w:rPr>
          <w:rFonts w:ascii="Times New Roman" w:hAnsi="Times New Roman"/>
        </w:rPr>
        <w:t xml:space="preserve"> invoked to refuse recognition or enforcement</w:t>
      </w:r>
      <w:r w:rsidR="005109AE" w:rsidRPr="00D84212">
        <w:rPr>
          <w:rFonts w:ascii="Times New Roman" w:hAnsi="Times New Roman"/>
        </w:rPr>
        <w:t xml:space="preserve"> </w:t>
      </w:r>
      <w:r w:rsidR="009B6924" w:rsidRPr="00D84212">
        <w:rPr>
          <w:rFonts w:ascii="Times New Roman" w:hAnsi="Times New Roman"/>
        </w:rPr>
        <w:t xml:space="preserve">of either of those awards </w:t>
      </w:r>
      <w:r w:rsidR="005109AE" w:rsidRPr="00D84212">
        <w:rPr>
          <w:rFonts w:ascii="Times New Roman" w:hAnsi="Times New Roman"/>
        </w:rPr>
        <w:t xml:space="preserve">in any other State, </w:t>
      </w:r>
      <w:r w:rsidR="007A6E90" w:rsidRPr="00D84212">
        <w:rPr>
          <w:rFonts w:ascii="Times New Roman" w:hAnsi="Times New Roman"/>
        </w:rPr>
        <w:t xml:space="preserve">the </w:t>
      </w:r>
      <w:r w:rsidR="00BE5714" w:rsidRPr="00D84212">
        <w:rPr>
          <w:rFonts w:ascii="Times New Roman" w:hAnsi="Times New Roman"/>
        </w:rPr>
        <w:t xml:space="preserve">asserted </w:t>
      </w:r>
      <w:r w:rsidR="007A6E90" w:rsidRPr="00D84212">
        <w:rPr>
          <w:rFonts w:ascii="Times New Roman" w:hAnsi="Times New Roman"/>
        </w:rPr>
        <w:t xml:space="preserve">conflict between </w:t>
      </w:r>
      <w:r w:rsidR="00057CE8" w:rsidRPr="00D84212">
        <w:rPr>
          <w:rFonts w:ascii="Times New Roman" w:hAnsi="Times New Roman"/>
        </w:rPr>
        <w:t>s 9(1) and s 9(2) and s</w:t>
      </w:r>
      <w:r w:rsidR="007166EB" w:rsidRPr="00D84212">
        <w:rPr>
          <w:rFonts w:ascii="Times New Roman" w:hAnsi="Times New Roman"/>
        </w:rPr>
        <w:t> </w:t>
      </w:r>
      <w:r w:rsidR="00057CE8" w:rsidRPr="00D84212">
        <w:rPr>
          <w:rFonts w:ascii="Times New Roman" w:hAnsi="Times New Roman"/>
        </w:rPr>
        <w:t xml:space="preserve">10(4) to s 10(7) of the State Act </w:t>
      </w:r>
      <w:r w:rsidR="0042777E" w:rsidRPr="00D84212">
        <w:rPr>
          <w:rFonts w:ascii="Times New Roman" w:hAnsi="Times New Roman"/>
        </w:rPr>
        <w:t xml:space="preserve">and </w:t>
      </w:r>
      <w:r w:rsidR="008D72BF" w:rsidRPr="00D84212">
        <w:rPr>
          <w:rFonts w:ascii="Times New Roman" w:hAnsi="Times New Roman"/>
        </w:rPr>
        <w:t xml:space="preserve">s </w:t>
      </w:r>
      <w:r w:rsidR="0042777E" w:rsidRPr="00D84212">
        <w:rPr>
          <w:rFonts w:ascii="Times New Roman" w:hAnsi="Times New Roman"/>
        </w:rPr>
        <w:t xml:space="preserve">35(1) of the </w:t>
      </w:r>
      <w:r w:rsidR="0042777E" w:rsidRPr="00D84212">
        <w:rPr>
          <w:rFonts w:ascii="Times New Roman" w:hAnsi="Times New Roman"/>
          <w:i/>
          <w:iCs/>
        </w:rPr>
        <w:t xml:space="preserve">Commercial Arbitration Act </w:t>
      </w:r>
      <w:r w:rsidR="005147B7" w:rsidRPr="00D84212">
        <w:rPr>
          <w:rFonts w:ascii="Times New Roman" w:hAnsi="Times New Roman"/>
        </w:rPr>
        <w:t xml:space="preserve">of each of </w:t>
      </w:r>
      <w:r w:rsidR="0042777E" w:rsidRPr="00D84212">
        <w:rPr>
          <w:rFonts w:ascii="Times New Roman" w:hAnsi="Times New Roman"/>
        </w:rPr>
        <w:lastRenderedPageBreak/>
        <w:t>Queensland</w:t>
      </w:r>
      <w:r w:rsidR="003E03BA" w:rsidRPr="00D84212">
        <w:rPr>
          <w:rFonts w:ascii="Times New Roman" w:hAnsi="Times New Roman"/>
        </w:rPr>
        <w:t xml:space="preserve">, </w:t>
      </w:r>
      <w:r w:rsidR="0042777E" w:rsidRPr="00D84212">
        <w:rPr>
          <w:rFonts w:ascii="Times New Roman" w:hAnsi="Times New Roman"/>
        </w:rPr>
        <w:t>New South Wales, Victoria, South Australia and Tasmania</w:t>
      </w:r>
      <w:r w:rsidR="00604BC4" w:rsidRPr="00D84212">
        <w:rPr>
          <w:rFonts w:ascii="Times New Roman" w:hAnsi="Times New Roman"/>
        </w:rPr>
        <w:t xml:space="preserve"> has not been demonstrated to exist.</w:t>
      </w:r>
    </w:p>
    <w:p w14:paraId="030D3B1D" w14:textId="2837DA13" w:rsidR="004F2624" w:rsidRPr="00D84212" w:rsidRDefault="00604BC4" w:rsidP="00D84212">
      <w:pPr>
        <w:pStyle w:val="FixListStyle"/>
        <w:spacing w:after="260" w:line="280" w:lineRule="exact"/>
        <w:ind w:right="0"/>
        <w:jc w:val="both"/>
        <w:rPr>
          <w:rFonts w:ascii="Times New Roman" w:hAnsi="Times New Roman"/>
        </w:rPr>
      </w:pPr>
      <w:r w:rsidRPr="00D84212">
        <w:rPr>
          <w:rFonts w:ascii="Times New Roman" w:hAnsi="Times New Roman"/>
        </w:rPr>
        <w:tab/>
      </w:r>
      <w:r w:rsidR="00E440BE" w:rsidRPr="00D84212">
        <w:rPr>
          <w:rFonts w:ascii="Times New Roman" w:hAnsi="Times New Roman"/>
        </w:rPr>
        <w:t>Noted i</w:t>
      </w:r>
      <w:r w:rsidR="00244725" w:rsidRPr="00D84212">
        <w:rPr>
          <w:rFonts w:ascii="Times New Roman" w:hAnsi="Times New Roman"/>
        </w:rPr>
        <w:t xml:space="preserve">n </w:t>
      </w:r>
      <w:proofErr w:type="spellStart"/>
      <w:r w:rsidR="002F2499" w:rsidRPr="00D84212">
        <w:rPr>
          <w:rFonts w:ascii="Times New Roman" w:hAnsi="Times New Roman"/>
          <w:i/>
          <w:iCs/>
        </w:rPr>
        <w:t>Sweedman</w:t>
      </w:r>
      <w:proofErr w:type="spellEnd"/>
      <w:r w:rsidR="002F2499" w:rsidRPr="00D84212">
        <w:rPr>
          <w:rFonts w:ascii="Times New Roman" w:hAnsi="Times New Roman"/>
          <w:i/>
          <w:iCs/>
        </w:rPr>
        <w:t xml:space="preserve"> v </w:t>
      </w:r>
      <w:r w:rsidR="00EA721C" w:rsidRPr="00D84212">
        <w:rPr>
          <w:rFonts w:ascii="Times New Roman" w:hAnsi="Times New Roman"/>
          <w:i/>
          <w:iCs/>
        </w:rPr>
        <w:t>Transport Accident Commission</w:t>
      </w:r>
      <w:r w:rsidR="00AF0C37" w:rsidRPr="00D84212">
        <w:rPr>
          <w:rStyle w:val="FootnoteReference"/>
          <w:rFonts w:ascii="Times New Roman" w:hAnsi="Times New Roman"/>
          <w:sz w:val="24"/>
        </w:rPr>
        <w:footnoteReference w:id="67"/>
      </w:r>
      <w:r w:rsidR="00AF0C37" w:rsidRPr="00D84212">
        <w:rPr>
          <w:rFonts w:ascii="Times New Roman" w:hAnsi="Times New Roman"/>
        </w:rPr>
        <w:t xml:space="preserve"> </w:t>
      </w:r>
      <w:r w:rsidR="00A31B97" w:rsidRPr="00D84212">
        <w:rPr>
          <w:rFonts w:ascii="Times New Roman" w:hAnsi="Times New Roman"/>
        </w:rPr>
        <w:t>was</w:t>
      </w:r>
      <w:r w:rsidR="003B1476" w:rsidRPr="00D84212">
        <w:rPr>
          <w:rFonts w:ascii="Times New Roman" w:hAnsi="Times New Roman"/>
        </w:rPr>
        <w:t xml:space="preserve"> </w:t>
      </w:r>
      <w:r w:rsidR="00A31B97" w:rsidRPr="00D84212">
        <w:rPr>
          <w:rFonts w:ascii="Times New Roman" w:hAnsi="Times New Roman"/>
        </w:rPr>
        <w:t xml:space="preserve">that </w:t>
      </w:r>
      <w:r w:rsidR="00FA3E35" w:rsidRPr="00D84212">
        <w:rPr>
          <w:rFonts w:ascii="Times New Roman" w:hAnsi="Times New Roman"/>
        </w:rPr>
        <w:t>an "adequate constitutional criterion ... which would resolve inconsistency between the laws of two or more States</w:t>
      </w:r>
      <w:r w:rsidR="00692592" w:rsidRPr="00D84212">
        <w:rPr>
          <w:rFonts w:ascii="Times New Roman" w:hAnsi="Times New Roman"/>
        </w:rPr>
        <w:t xml:space="preserve"> ... </w:t>
      </w:r>
      <w:r w:rsidR="00A31B97" w:rsidRPr="00D84212">
        <w:rPr>
          <w:rFonts w:ascii="Times New Roman" w:hAnsi="Times New Roman"/>
        </w:rPr>
        <w:t>awaits formulation on another occasion where the circumstances of the propounded incompatibility of the State laws suggest a criterion by which that incompatibility is to be recognised and resolved</w:t>
      </w:r>
      <w:r w:rsidR="00692592" w:rsidRPr="00D84212">
        <w:rPr>
          <w:rFonts w:ascii="Times New Roman" w:hAnsi="Times New Roman"/>
        </w:rPr>
        <w:t xml:space="preserve">". </w:t>
      </w:r>
      <w:r w:rsidR="000216D5" w:rsidRPr="00D84212">
        <w:rPr>
          <w:rFonts w:ascii="Times New Roman" w:hAnsi="Times New Roman"/>
        </w:rPr>
        <w:t>This is not</w:t>
      </w:r>
      <w:r w:rsidR="00591445" w:rsidRPr="00D84212">
        <w:rPr>
          <w:rFonts w:ascii="Times New Roman" w:hAnsi="Times New Roman"/>
        </w:rPr>
        <w:t xml:space="preserve"> </w:t>
      </w:r>
      <w:r w:rsidR="000216D5" w:rsidRPr="00D84212">
        <w:rPr>
          <w:rFonts w:ascii="Times New Roman" w:hAnsi="Times New Roman"/>
        </w:rPr>
        <w:t>that occasion</w:t>
      </w:r>
      <w:r w:rsidR="00591445" w:rsidRPr="00D84212">
        <w:rPr>
          <w:rFonts w:ascii="Times New Roman" w:hAnsi="Times New Roman"/>
        </w:rPr>
        <w:t xml:space="preserve">. </w:t>
      </w:r>
      <w:r w:rsidR="00007E6A" w:rsidRPr="00D84212">
        <w:rPr>
          <w:rFonts w:ascii="Times New Roman" w:hAnsi="Times New Roman"/>
        </w:rPr>
        <w:t xml:space="preserve">The role, if any, </w:t>
      </w:r>
      <w:r w:rsidR="00AF0C37" w:rsidRPr="00D84212">
        <w:rPr>
          <w:rFonts w:ascii="Times New Roman" w:hAnsi="Times New Roman"/>
        </w:rPr>
        <w:t xml:space="preserve">of s 118 of the </w:t>
      </w:r>
      <w:r w:rsidR="00AF0C37" w:rsidRPr="00D84212">
        <w:rPr>
          <w:rFonts w:ascii="Times New Roman" w:hAnsi="Times New Roman"/>
          <w:i/>
          <w:iCs/>
        </w:rPr>
        <w:t>Constitution</w:t>
      </w:r>
      <w:r w:rsidR="00AF0C37" w:rsidRPr="00D84212">
        <w:rPr>
          <w:rFonts w:ascii="Times New Roman" w:hAnsi="Times New Roman"/>
        </w:rPr>
        <w:t xml:space="preserve"> in resolving such a conflict must await consideration if and when </w:t>
      </w:r>
      <w:r w:rsidR="00081F04" w:rsidRPr="00D84212">
        <w:rPr>
          <w:rFonts w:ascii="Times New Roman" w:hAnsi="Times New Roman"/>
        </w:rPr>
        <w:t>that</w:t>
      </w:r>
      <w:r w:rsidR="00AF0C37" w:rsidRPr="00D84212">
        <w:rPr>
          <w:rFonts w:ascii="Times New Roman" w:hAnsi="Times New Roman"/>
        </w:rPr>
        <w:t xml:space="preserve"> occasion arises.</w:t>
      </w:r>
    </w:p>
    <w:p w14:paraId="5915BCEB" w14:textId="32575946" w:rsidR="00833A80" w:rsidRPr="00D84212" w:rsidRDefault="00833A80" w:rsidP="00D84212">
      <w:pPr>
        <w:pStyle w:val="HeadingL1"/>
        <w:spacing w:after="260" w:line="280" w:lineRule="exact"/>
        <w:ind w:right="0"/>
        <w:jc w:val="both"/>
        <w:rPr>
          <w:rFonts w:ascii="Times New Roman" w:hAnsi="Times New Roman"/>
        </w:rPr>
      </w:pPr>
      <w:r w:rsidRPr="00D84212">
        <w:rPr>
          <w:rFonts w:ascii="Times New Roman" w:hAnsi="Times New Roman"/>
        </w:rPr>
        <w:t>Disposition</w:t>
      </w:r>
    </w:p>
    <w:p w14:paraId="46638B9F" w14:textId="77777777" w:rsidR="0022525C" w:rsidRDefault="00A607B9" w:rsidP="00D84212">
      <w:pPr>
        <w:pStyle w:val="FixListStyle"/>
        <w:spacing w:after="260" w:line="280" w:lineRule="exact"/>
        <w:ind w:right="0"/>
        <w:jc w:val="both"/>
        <w:rPr>
          <w:rFonts w:ascii="Times New Roman" w:hAnsi="Times New Roman"/>
        </w:rPr>
      </w:pPr>
      <w:r w:rsidRPr="00D84212">
        <w:rPr>
          <w:rFonts w:ascii="Times New Roman" w:hAnsi="Times New Roman"/>
        </w:rPr>
        <w:tab/>
        <w:t>The special case asks f</w:t>
      </w:r>
      <w:r w:rsidR="00051FE4" w:rsidRPr="00D84212">
        <w:rPr>
          <w:rFonts w:ascii="Times New Roman" w:hAnsi="Times New Roman"/>
        </w:rPr>
        <w:t>our</w:t>
      </w:r>
      <w:r w:rsidRPr="00D84212">
        <w:rPr>
          <w:rFonts w:ascii="Times New Roman" w:hAnsi="Times New Roman"/>
        </w:rPr>
        <w:t xml:space="preserve"> questions.</w:t>
      </w:r>
      <w:r w:rsidR="00161961" w:rsidRPr="00D84212">
        <w:rPr>
          <w:rFonts w:ascii="Times New Roman" w:hAnsi="Times New Roman"/>
        </w:rPr>
        <w:t xml:space="preserve"> The first </w:t>
      </w:r>
      <w:r w:rsidR="00051FE4" w:rsidRPr="00D84212">
        <w:rPr>
          <w:rFonts w:ascii="Times New Roman" w:hAnsi="Times New Roman"/>
        </w:rPr>
        <w:t xml:space="preserve">question </w:t>
      </w:r>
      <w:r w:rsidR="00AC5E9E" w:rsidRPr="00D84212">
        <w:rPr>
          <w:rFonts w:ascii="Times New Roman" w:hAnsi="Times New Roman"/>
        </w:rPr>
        <w:t>asks</w:t>
      </w:r>
      <w:r w:rsidR="00EB68AD" w:rsidRPr="00D84212">
        <w:rPr>
          <w:rFonts w:ascii="Times New Roman" w:hAnsi="Times New Roman"/>
        </w:rPr>
        <w:t xml:space="preserve"> </w:t>
      </w:r>
      <w:r w:rsidR="00161961" w:rsidRPr="00D84212">
        <w:rPr>
          <w:rFonts w:ascii="Times New Roman" w:hAnsi="Times New Roman"/>
        </w:rPr>
        <w:t>whether</w:t>
      </w:r>
      <w:r w:rsidR="00BF0E12" w:rsidRPr="00D84212">
        <w:rPr>
          <w:rFonts w:ascii="Times New Roman" w:hAnsi="Times New Roman"/>
        </w:rPr>
        <w:t xml:space="preserve"> the </w:t>
      </w:r>
      <w:r w:rsidR="00051FE4" w:rsidRPr="00D84212">
        <w:rPr>
          <w:rFonts w:ascii="Times New Roman" w:hAnsi="Times New Roman"/>
        </w:rPr>
        <w:t>A</w:t>
      </w:r>
      <w:r w:rsidR="00BF0E12" w:rsidRPr="00D84212">
        <w:rPr>
          <w:rFonts w:ascii="Times New Roman" w:hAnsi="Times New Roman"/>
        </w:rPr>
        <w:t xml:space="preserve">mending </w:t>
      </w:r>
      <w:r w:rsidR="00051FE4" w:rsidRPr="00D84212">
        <w:rPr>
          <w:rFonts w:ascii="Times New Roman" w:hAnsi="Times New Roman"/>
        </w:rPr>
        <w:t>A</w:t>
      </w:r>
      <w:r w:rsidR="00BF0E12" w:rsidRPr="00D84212">
        <w:rPr>
          <w:rFonts w:ascii="Times New Roman" w:hAnsi="Times New Roman"/>
        </w:rPr>
        <w:t>ct is invalid</w:t>
      </w:r>
      <w:r w:rsidR="00FC0B11" w:rsidRPr="00D84212">
        <w:rPr>
          <w:rFonts w:ascii="Times New Roman" w:hAnsi="Times New Roman"/>
        </w:rPr>
        <w:t xml:space="preserve"> or inoperative in its</w:t>
      </w:r>
      <w:r w:rsidR="009A4C05" w:rsidRPr="00D84212">
        <w:rPr>
          <w:rFonts w:ascii="Times New Roman" w:hAnsi="Times New Roman"/>
        </w:rPr>
        <w:t xml:space="preserve"> entirety. </w:t>
      </w:r>
      <w:r w:rsidR="00FA3382" w:rsidRPr="00D84212">
        <w:rPr>
          <w:rFonts w:ascii="Times New Roman" w:hAnsi="Times New Roman"/>
        </w:rPr>
        <w:t xml:space="preserve">The answer is </w:t>
      </w:r>
      <w:r w:rsidR="00051FE4" w:rsidRPr="00D84212">
        <w:rPr>
          <w:rFonts w:ascii="Times New Roman" w:hAnsi="Times New Roman"/>
        </w:rPr>
        <w:t>that it is not</w:t>
      </w:r>
      <w:r w:rsidR="000E193A" w:rsidRPr="00D84212">
        <w:rPr>
          <w:rFonts w:ascii="Times New Roman" w:hAnsi="Times New Roman"/>
        </w:rPr>
        <w:t>.</w:t>
      </w:r>
      <w:r w:rsidR="00A15A8B" w:rsidRPr="00D84212">
        <w:rPr>
          <w:rFonts w:ascii="Times New Roman" w:hAnsi="Times New Roman"/>
        </w:rPr>
        <w:t xml:space="preserve"> The second </w:t>
      </w:r>
      <w:r w:rsidR="00051FE4" w:rsidRPr="00D84212">
        <w:rPr>
          <w:rFonts w:ascii="Times New Roman" w:hAnsi="Times New Roman"/>
        </w:rPr>
        <w:t xml:space="preserve">question </w:t>
      </w:r>
      <w:r w:rsidR="00AC5E9E" w:rsidRPr="00D84212">
        <w:rPr>
          <w:rFonts w:ascii="Times New Roman" w:hAnsi="Times New Roman"/>
        </w:rPr>
        <w:t>asks</w:t>
      </w:r>
      <w:r w:rsidR="00EB68AD" w:rsidRPr="00D84212">
        <w:rPr>
          <w:rFonts w:ascii="Times New Roman" w:hAnsi="Times New Roman"/>
        </w:rPr>
        <w:t xml:space="preserve"> </w:t>
      </w:r>
      <w:r w:rsidR="00A15A8B" w:rsidRPr="00D84212">
        <w:rPr>
          <w:rFonts w:ascii="Times New Roman" w:hAnsi="Times New Roman"/>
        </w:rPr>
        <w:t>whether Pt</w:t>
      </w:r>
      <w:r w:rsidR="00F721E5" w:rsidRPr="00D84212">
        <w:rPr>
          <w:rFonts w:ascii="Times New Roman" w:hAnsi="Times New Roman"/>
        </w:rPr>
        <w:t> </w:t>
      </w:r>
      <w:r w:rsidR="00A15A8B" w:rsidRPr="00D84212">
        <w:rPr>
          <w:rFonts w:ascii="Times New Roman" w:hAnsi="Times New Roman"/>
        </w:rPr>
        <w:t>3 of the S</w:t>
      </w:r>
      <w:r w:rsidR="00E1235C" w:rsidRPr="00D84212">
        <w:rPr>
          <w:rFonts w:ascii="Times New Roman" w:hAnsi="Times New Roman"/>
        </w:rPr>
        <w:t>t</w:t>
      </w:r>
      <w:r w:rsidR="00A15A8B" w:rsidRPr="00D84212">
        <w:rPr>
          <w:rFonts w:ascii="Times New Roman" w:hAnsi="Times New Roman"/>
        </w:rPr>
        <w:t>ate Act</w:t>
      </w:r>
      <w:r w:rsidR="00E1235C" w:rsidRPr="00D84212">
        <w:rPr>
          <w:rFonts w:ascii="Times New Roman" w:hAnsi="Times New Roman"/>
        </w:rPr>
        <w:t xml:space="preserve"> or specified provision</w:t>
      </w:r>
      <w:r w:rsidR="001553D9" w:rsidRPr="00D84212">
        <w:rPr>
          <w:rFonts w:ascii="Times New Roman" w:hAnsi="Times New Roman"/>
        </w:rPr>
        <w:t xml:space="preserve">s of Pt 3 </w:t>
      </w:r>
      <w:r w:rsidR="00FE3249" w:rsidRPr="00D84212">
        <w:rPr>
          <w:rFonts w:ascii="Times New Roman" w:hAnsi="Times New Roman"/>
        </w:rPr>
        <w:t>of the State Act are invalid or inoperative</w:t>
      </w:r>
      <w:r w:rsidR="00936D6F" w:rsidRPr="00D84212">
        <w:rPr>
          <w:rFonts w:ascii="Times New Roman" w:hAnsi="Times New Roman"/>
        </w:rPr>
        <w:t xml:space="preserve"> to any extent. The </w:t>
      </w:r>
      <w:r w:rsidR="00051FE4" w:rsidRPr="00D84212">
        <w:rPr>
          <w:rFonts w:ascii="Times New Roman" w:hAnsi="Times New Roman"/>
        </w:rPr>
        <w:t>appropriate response</w:t>
      </w:r>
      <w:r w:rsidR="00936D6F" w:rsidRPr="00D84212">
        <w:rPr>
          <w:rFonts w:ascii="Times New Roman" w:hAnsi="Times New Roman"/>
        </w:rPr>
        <w:t xml:space="preserve"> is </w:t>
      </w:r>
      <w:r w:rsidR="00051FE4" w:rsidRPr="00D84212">
        <w:rPr>
          <w:rFonts w:ascii="Times New Roman" w:hAnsi="Times New Roman"/>
        </w:rPr>
        <w:t xml:space="preserve">that </w:t>
      </w:r>
      <w:r w:rsidR="00070E95" w:rsidRPr="00D84212">
        <w:rPr>
          <w:rFonts w:ascii="Times New Roman" w:hAnsi="Times New Roman"/>
        </w:rPr>
        <w:t>s</w:t>
      </w:r>
      <w:r w:rsidR="00794317" w:rsidRPr="00D84212">
        <w:rPr>
          <w:rFonts w:ascii="Times New Roman" w:hAnsi="Times New Roman"/>
        </w:rPr>
        <w:t> </w:t>
      </w:r>
      <w:r w:rsidR="000F7D3B" w:rsidRPr="00D84212">
        <w:rPr>
          <w:rFonts w:ascii="Times New Roman" w:hAnsi="Times New Roman"/>
        </w:rPr>
        <w:t>9(</w:t>
      </w:r>
      <w:r w:rsidR="00F15E3A" w:rsidRPr="00D84212">
        <w:rPr>
          <w:rFonts w:ascii="Times New Roman" w:hAnsi="Times New Roman"/>
        </w:rPr>
        <w:t>1) and s</w:t>
      </w:r>
      <w:r w:rsidR="00794317" w:rsidRPr="00D84212">
        <w:rPr>
          <w:rFonts w:ascii="Times New Roman" w:hAnsi="Times New Roman"/>
        </w:rPr>
        <w:t> </w:t>
      </w:r>
      <w:r w:rsidR="00F15E3A" w:rsidRPr="00D84212">
        <w:rPr>
          <w:rFonts w:ascii="Times New Roman" w:hAnsi="Times New Roman"/>
        </w:rPr>
        <w:t>9(2)</w:t>
      </w:r>
      <w:r w:rsidR="005D64A1" w:rsidRPr="00D84212">
        <w:rPr>
          <w:rFonts w:ascii="Times New Roman" w:hAnsi="Times New Roman"/>
        </w:rPr>
        <w:t xml:space="preserve"> and s</w:t>
      </w:r>
      <w:r w:rsidR="00794317" w:rsidRPr="00D84212">
        <w:rPr>
          <w:rFonts w:ascii="Times New Roman" w:hAnsi="Times New Roman"/>
        </w:rPr>
        <w:t> </w:t>
      </w:r>
      <w:r w:rsidR="005D64A1" w:rsidRPr="00D84212">
        <w:rPr>
          <w:rFonts w:ascii="Times New Roman" w:hAnsi="Times New Roman"/>
        </w:rPr>
        <w:t>10(4) to s</w:t>
      </w:r>
      <w:r w:rsidR="00794317" w:rsidRPr="00D84212">
        <w:rPr>
          <w:rFonts w:ascii="Times New Roman" w:hAnsi="Times New Roman"/>
        </w:rPr>
        <w:t> </w:t>
      </w:r>
      <w:r w:rsidR="005D64A1" w:rsidRPr="00D84212">
        <w:rPr>
          <w:rFonts w:ascii="Times New Roman" w:hAnsi="Times New Roman"/>
        </w:rPr>
        <w:t>10(7)</w:t>
      </w:r>
      <w:r w:rsidR="0011565B" w:rsidRPr="00D84212">
        <w:rPr>
          <w:rFonts w:ascii="Times New Roman" w:hAnsi="Times New Roman"/>
        </w:rPr>
        <w:t xml:space="preserve"> of </w:t>
      </w:r>
      <w:r w:rsidR="00A63276" w:rsidRPr="00D84212">
        <w:rPr>
          <w:rFonts w:ascii="Times New Roman" w:hAnsi="Times New Roman"/>
        </w:rPr>
        <w:t>the State Act are not invalid or inoperative to any extent</w:t>
      </w:r>
      <w:r w:rsidR="00BA71D4" w:rsidRPr="00D84212">
        <w:rPr>
          <w:rFonts w:ascii="Times New Roman" w:hAnsi="Times New Roman"/>
        </w:rPr>
        <w:t xml:space="preserve"> and that the question </w:t>
      </w:r>
      <w:r w:rsidR="00BA2772" w:rsidRPr="00D84212">
        <w:rPr>
          <w:rFonts w:ascii="Times New Roman" w:hAnsi="Times New Roman"/>
        </w:rPr>
        <w:t>is otherwise unnecessary to answer</w:t>
      </w:r>
      <w:r w:rsidR="007A1684" w:rsidRPr="00D84212">
        <w:rPr>
          <w:rFonts w:ascii="Times New Roman" w:hAnsi="Times New Roman"/>
        </w:rPr>
        <w:t>.</w:t>
      </w:r>
      <w:r w:rsidR="000174F5" w:rsidRPr="00D84212">
        <w:rPr>
          <w:rFonts w:ascii="Times New Roman" w:hAnsi="Times New Roman"/>
        </w:rPr>
        <w:t xml:space="preserve"> The third question</w:t>
      </w:r>
      <w:r w:rsidR="003F4284" w:rsidRPr="00D84212">
        <w:rPr>
          <w:rFonts w:ascii="Times New Roman" w:hAnsi="Times New Roman"/>
        </w:rPr>
        <w:t xml:space="preserve"> is </w:t>
      </w:r>
      <w:r w:rsidR="00D16EB3" w:rsidRPr="00D84212">
        <w:rPr>
          <w:rFonts w:ascii="Times New Roman" w:hAnsi="Times New Roman"/>
        </w:rPr>
        <w:t>contingent</w:t>
      </w:r>
      <w:r w:rsidR="00A731B2" w:rsidRPr="00D84212">
        <w:rPr>
          <w:rFonts w:ascii="Times New Roman" w:hAnsi="Times New Roman"/>
        </w:rPr>
        <w:t xml:space="preserve"> on an affirmative answer to the second</w:t>
      </w:r>
      <w:r w:rsidR="004D253E" w:rsidRPr="00D84212">
        <w:rPr>
          <w:rFonts w:ascii="Times New Roman" w:hAnsi="Times New Roman"/>
        </w:rPr>
        <w:t xml:space="preserve">, </w:t>
      </w:r>
      <w:r w:rsidR="00D16EB3" w:rsidRPr="00D84212">
        <w:rPr>
          <w:rFonts w:ascii="Times New Roman" w:hAnsi="Times New Roman"/>
        </w:rPr>
        <w:t xml:space="preserve">and therefore does not arise. The final question </w:t>
      </w:r>
      <w:r w:rsidR="000F3F23" w:rsidRPr="00D84212">
        <w:rPr>
          <w:rFonts w:ascii="Times New Roman" w:hAnsi="Times New Roman"/>
        </w:rPr>
        <w:t>asks</w:t>
      </w:r>
      <w:r w:rsidR="00980DC7" w:rsidRPr="00D84212">
        <w:rPr>
          <w:rFonts w:ascii="Times New Roman" w:hAnsi="Times New Roman"/>
        </w:rPr>
        <w:t xml:space="preserve"> who should </w:t>
      </w:r>
      <w:r w:rsidR="00367D09" w:rsidRPr="00D84212">
        <w:rPr>
          <w:rFonts w:ascii="Times New Roman" w:hAnsi="Times New Roman"/>
        </w:rPr>
        <w:t>pay the costs of the special case</w:t>
      </w:r>
      <w:r w:rsidR="00794317" w:rsidRPr="00D84212">
        <w:rPr>
          <w:rFonts w:ascii="Times New Roman" w:hAnsi="Times New Roman"/>
        </w:rPr>
        <w:t>. The answer is</w:t>
      </w:r>
      <w:r w:rsidR="000F3F23" w:rsidRPr="00D84212">
        <w:rPr>
          <w:rFonts w:ascii="Times New Roman" w:hAnsi="Times New Roman"/>
        </w:rPr>
        <w:t xml:space="preserve">: </w:t>
      </w:r>
      <w:r w:rsidR="00794317" w:rsidRPr="00D84212">
        <w:rPr>
          <w:rFonts w:ascii="Times New Roman" w:hAnsi="Times New Roman"/>
        </w:rPr>
        <w:t>the plaintiffs.</w:t>
      </w:r>
    </w:p>
    <w:p w14:paraId="076B4D4F" w14:textId="77777777" w:rsidR="0022525C" w:rsidRDefault="0022525C" w:rsidP="00D84212">
      <w:pPr>
        <w:pStyle w:val="FixListStyle"/>
        <w:spacing w:after="260" w:line="280" w:lineRule="exact"/>
        <w:ind w:right="0"/>
        <w:jc w:val="both"/>
        <w:rPr>
          <w:rFonts w:ascii="Times New Roman" w:hAnsi="Times New Roman"/>
        </w:rPr>
        <w:sectPr w:rsidR="0022525C" w:rsidSect="0025551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54F288C" w14:textId="77777777" w:rsidR="0022525C" w:rsidRPr="00840B29" w:rsidRDefault="0022525C" w:rsidP="00840B29">
      <w:pPr>
        <w:pStyle w:val="NormalBody"/>
        <w:tabs>
          <w:tab w:val="clear" w:pos="720"/>
          <w:tab w:val="left" w:pos="0"/>
        </w:tabs>
        <w:spacing w:after="260" w:line="280" w:lineRule="exact"/>
        <w:ind w:right="0"/>
        <w:jc w:val="both"/>
        <w:rPr>
          <w:rFonts w:ascii="Times New Roman" w:hAnsi="Times New Roman"/>
        </w:rPr>
      </w:pPr>
      <w:r w:rsidRPr="00840B29">
        <w:rPr>
          <w:rFonts w:ascii="Times New Roman" w:hAnsi="Times New Roman"/>
        </w:rPr>
        <w:lastRenderedPageBreak/>
        <w:t xml:space="preserve">EDELMAN J.   </w:t>
      </w:r>
    </w:p>
    <w:p w14:paraId="18D34ADE" w14:textId="77777777" w:rsidR="0022525C" w:rsidRPr="00840B29" w:rsidRDefault="0022525C" w:rsidP="00840B29">
      <w:pPr>
        <w:pStyle w:val="HeadingL1"/>
        <w:spacing w:after="260" w:line="280" w:lineRule="exact"/>
        <w:ind w:right="0"/>
        <w:jc w:val="both"/>
        <w:rPr>
          <w:rFonts w:ascii="Times New Roman" w:hAnsi="Times New Roman"/>
        </w:rPr>
      </w:pPr>
      <w:r w:rsidRPr="00840B29">
        <w:rPr>
          <w:rFonts w:ascii="Times New Roman" w:hAnsi="Times New Roman"/>
        </w:rPr>
        <w:t>Introduction</w:t>
      </w:r>
    </w:p>
    <w:p w14:paraId="7CEBEF7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plaintiffs argued this special case, which was heard together with the related </w:t>
      </w:r>
      <w:r w:rsidRPr="00840B29">
        <w:rPr>
          <w:rFonts w:ascii="Times New Roman" w:hAnsi="Times New Roman"/>
          <w:i/>
          <w:iCs/>
        </w:rPr>
        <w:t xml:space="preserve">Palmer v Western Australia </w:t>
      </w:r>
      <w:r w:rsidRPr="00840B29">
        <w:rPr>
          <w:rFonts w:ascii="Times New Roman" w:hAnsi="Times New Roman"/>
        </w:rPr>
        <w:t xml:space="preserve">proceeding, in the original jurisdiction of this Court across four days. This special case involved a challenge by the plaintiffs, on numerous constitutional grounds, to the entirety of Pt 3 of the </w:t>
      </w:r>
      <w:r w:rsidRPr="00840B29">
        <w:rPr>
          <w:rFonts w:ascii="Times New Roman" w:hAnsi="Times New Roman"/>
          <w:i/>
          <w:iCs/>
        </w:rPr>
        <w:t>Iron Ore Processing (Mineralogy Pty Ltd) Agreement Act 2002</w:t>
      </w:r>
      <w:r w:rsidRPr="00840B29">
        <w:rPr>
          <w:rFonts w:ascii="Times New Roman" w:hAnsi="Times New Roman"/>
        </w:rPr>
        <w:t xml:space="preserve"> (WA) ("the State Act") as introduced by the </w:t>
      </w:r>
      <w:r w:rsidRPr="00840B29">
        <w:rPr>
          <w:rFonts w:ascii="Times New Roman" w:hAnsi="Times New Roman"/>
          <w:i/>
          <w:iCs/>
        </w:rPr>
        <w:t>Iron Ore Processing (Mineralogy Pty Ltd) Agreement Amendment Act 2020</w:t>
      </w:r>
      <w:r w:rsidRPr="00840B29">
        <w:rPr>
          <w:rFonts w:ascii="Times New Roman" w:hAnsi="Times New Roman"/>
        </w:rPr>
        <w:t> (WA) ("the Amending Act") or, alternatively, to part or all of 21 sections inserted by the Amending Act into the State Act.</w:t>
      </w:r>
    </w:p>
    <w:p w14:paraId="024F0A71"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core purpose of the Amending Act is to extinguish the plaintiffs' contractual rights arising from the Iron Ore Processing (Mineralogy Pty Ltd) Agreement ("the State Agreement"). Those contractual rights had been vindicated in arbitral awards in favour of the plaintiffs. In an endeavour to provide what the Solicitor</w:t>
      </w:r>
      <w:r w:rsidRPr="00840B29">
        <w:rPr>
          <w:rFonts w:ascii="Times New Roman" w:hAnsi="Times New Roman"/>
        </w:rPr>
        <w:noBreakHyphen/>
        <w:t>General for the State of Western Australia described as "cascading layers of protection", the Parliament of Western Australia enacted the Amending Act, which contains elaborate provisions purporting to extinguish the plaintiffs' contractual rights and to exclude almost any legal proceeding that might seek to enforce those rights. In the course of doing so, the Amending Act takes extreme measures, including purporting to: exclude natural justice</w:t>
      </w:r>
      <w:r w:rsidRPr="00840B29">
        <w:rPr>
          <w:rStyle w:val="FootnoteReference"/>
          <w:rFonts w:ascii="Times New Roman" w:hAnsi="Times New Roman"/>
          <w:sz w:val="24"/>
        </w:rPr>
        <w:footnoteReference w:id="68"/>
      </w:r>
      <w:r w:rsidRPr="00840B29">
        <w:rPr>
          <w:rFonts w:ascii="Times New Roman" w:hAnsi="Times New Roman"/>
        </w:rPr>
        <w:t>; deny freedom of information</w:t>
      </w:r>
      <w:r w:rsidRPr="00840B29">
        <w:rPr>
          <w:rStyle w:val="FootnoteReference"/>
          <w:rFonts w:ascii="Times New Roman" w:hAnsi="Times New Roman"/>
          <w:sz w:val="24"/>
        </w:rPr>
        <w:footnoteReference w:id="69"/>
      </w:r>
      <w:r w:rsidRPr="00840B29">
        <w:rPr>
          <w:rFonts w:ascii="Times New Roman" w:hAnsi="Times New Roman"/>
        </w:rPr>
        <w:t>; exclude any proceedings for discovery or inspection of any documents</w:t>
      </w:r>
      <w:r w:rsidRPr="00840B29">
        <w:rPr>
          <w:rStyle w:val="FootnoteReference"/>
          <w:rFonts w:ascii="Times New Roman" w:hAnsi="Times New Roman"/>
          <w:sz w:val="24"/>
        </w:rPr>
        <w:footnoteReference w:id="70"/>
      </w:r>
      <w:r w:rsidRPr="00840B29">
        <w:rPr>
          <w:rFonts w:ascii="Times New Roman" w:hAnsi="Times New Roman"/>
        </w:rPr>
        <w:t>; and require the plaintiffs to pay costs incurred and to compensate for various losses suffered by the State of Western Australia, notwithstanding that those costs incurred and losses suffered might derive from the State's own breach of contract as found by the arbitrator</w:t>
      </w:r>
      <w:r w:rsidRPr="00840B29">
        <w:rPr>
          <w:rStyle w:val="FootnoteReference"/>
          <w:rFonts w:ascii="Times New Roman" w:hAnsi="Times New Roman"/>
          <w:sz w:val="24"/>
        </w:rPr>
        <w:footnoteReference w:id="71"/>
      </w:r>
      <w:r w:rsidRPr="00840B29">
        <w:rPr>
          <w:rFonts w:ascii="Times New Roman" w:hAnsi="Times New Roman"/>
        </w:rPr>
        <w:t>.</w:t>
      </w:r>
    </w:p>
    <w:p w14:paraId="2D5052E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I have had the benefit of reading in draft the joint reasons of the other members of this Court, which set out the background to this proceeding and the relevant provisions of the State Act, the Amending Act, and the State Agreement. On the issue of whether this Court should engage with many of the constitutional questions raised by the parties, I agree with the joint judgment that a restrained approach should be adopted. In circumstances in which the plaintiffs had standing to raise the broad range of issues concerning the entirety of the Amending Act and </w:t>
      </w:r>
      <w:r w:rsidRPr="00840B29">
        <w:rPr>
          <w:rFonts w:ascii="Times New Roman" w:hAnsi="Times New Roman"/>
        </w:rPr>
        <w:lastRenderedPageBreak/>
        <w:t>in a context in which all parties to this proceeding (including all interveners) sought to have this dispute resolved on wider grounds, I explain below the additional reasons that I approach the adjudication of this special case on a restrained basis.</w:t>
      </w:r>
    </w:p>
    <w:p w14:paraId="7D89A7E2"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Putting to one side challenges concerning the rule of law and the alleged punitive nature of the Amending Act, which are considered in </w:t>
      </w:r>
      <w:r w:rsidRPr="00840B29">
        <w:rPr>
          <w:rFonts w:ascii="Times New Roman" w:hAnsi="Times New Roman"/>
          <w:i/>
          <w:iCs/>
        </w:rPr>
        <w:t>Palmer v Western Australia</w:t>
      </w:r>
      <w:r w:rsidRPr="00840B29">
        <w:rPr>
          <w:rStyle w:val="FootnoteReference"/>
          <w:rFonts w:ascii="Times New Roman" w:hAnsi="Times New Roman"/>
          <w:iCs/>
          <w:sz w:val="24"/>
        </w:rPr>
        <w:footnoteReference w:id="72"/>
      </w:r>
      <w:r w:rsidRPr="00840B29">
        <w:rPr>
          <w:rFonts w:ascii="Times New Roman" w:hAnsi="Times New Roman"/>
        </w:rPr>
        <w:t>, the only challenges by the plaintiffs which are appropriate to determine in this special case are: (</w:t>
      </w:r>
      <w:proofErr w:type="spellStart"/>
      <w:r w:rsidRPr="00840B29">
        <w:rPr>
          <w:rFonts w:ascii="Times New Roman" w:hAnsi="Times New Roman"/>
        </w:rPr>
        <w:t>i</w:t>
      </w:r>
      <w:proofErr w:type="spellEnd"/>
      <w:r w:rsidRPr="00840B29">
        <w:rPr>
          <w:rFonts w:ascii="Times New Roman" w:hAnsi="Times New Roman"/>
        </w:rPr>
        <w:t xml:space="preserve">) the challenge to the validity of the Amending Act on the basis that it failed to comply with the manner and form requirement prescribed by the State Act; (ii) the challenge to ss 9(1), 9(2), and 10(4) to 10(7) of the State Act (which can be described, as the State of Western Australia did, as the "Declaratory Provisions") on the basis that the provisions are incompatible with Ch III of the </w:t>
      </w:r>
      <w:r w:rsidRPr="00840B29">
        <w:rPr>
          <w:rFonts w:ascii="Times New Roman" w:hAnsi="Times New Roman"/>
          <w:i/>
          <w:iCs/>
        </w:rPr>
        <w:t>Constitution</w:t>
      </w:r>
      <w:r w:rsidRPr="00840B29">
        <w:rPr>
          <w:rFonts w:ascii="Times New Roman" w:hAnsi="Times New Roman"/>
        </w:rPr>
        <w:t xml:space="preserve">; and (iii) the challenge to the Declaratory Provisions on the basis that they are contrary to s 118 of the </w:t>
      </w:r>
      <w:r w:rsidRPr="00840B29">
        <w:rPr>
          <w:rFonts w:ascii="Times New Roman" w:hAnsi="Times New Roman"/>
          <w:i/>
          <w:iCs/>
        </w:rPr>
        <w:t>Constitution</w:t>
      </w:r>
      <w:r w:rsidRPr="00840B29">
        <w:rPr>
          <w:rFonts w:ascii="Times New Roman" w:hAnsi="Times New Roman"/>
        </w:rPr>
        <w:t>. For the reasons below, each of those challenges fails. The decision to enact the Declaratory Provisions may reverberate</w:t>
      </w:r>
      <w:r>
        <w:rPr>
          <w:rFonts w:ascii="Times New Roman" w:hAnsi="Times New Roman"/>
        </w:rPr>
        <w:t xml:space="preserve"> with</w:t>
      </w:r>
      <w:r w:rsidRPr="00840B29">
        <w:rPr>
          <w:rFonts w:ascii="Times New Roman" w:hAnsi="Times New Roman"/>
        </w:rPr>
        <w:t xml:space="preserve"> sovereign risk</w:t>
      </w:r>
      <w:r>
        <w:rPr>
          <w:rFonts w:ascii="Times New Roman" w:hAnsi="Times New Roman"/>
        </w:rPr>
        <w:t xml:space="preserve"> consequences</w:t>
      </w:r>
      <w:r w:rsidRPr="00840B29">
        <w:rPr>
          <w:rFonts w:ascii="Times New Roman" w:hAnsi="Times New Roman"/>
        </w:rPr>
        <w:t>. But th</w:t>
      </w:r>
      <w:r>
        <w:rPr>
          <w:rFonts w:ascii="Times New Roman" w:hAnsi="Times New Roman"/>
        </w:rPr>
        <w:t xml:space="preserve">ose </w:t>
      </w:r>
      <w:r w:rsidRPr="00840B29">
        <w:rPr>
          <w:rFonts w:ascii="Times New Roman" w:hAnsi="Times New Roman"/>
        </w:rPr>
        <w:t>consequences are political, not legal.</w:t>
      </w:r>
    </w:p>
    <w:p w14:paraId="24FA87E2" w14:textId="77777777" w:rsidR="0022525C" w:rsidRPr="00840B29" w:rsidRDefault="0022525C" w:rsidP="00840B29">
      <w:pPr>
        <w:pStyle w:val="HeadingL1"/>
        <w:spacing w:after="260" w:line="280" w:lineRule="exact"/>
        <w:ind w:right="0"/>
        <w:jc w:val="both"/>
        <w:rPr>
          <w:rFonts w:ascii="Times New Roman" w:hAnsi="Times New Roman"/>
        </w:rPr>
      </w:pPr>
      <w:r w:rsidRPr="00840B29">
        <w:rPr>
          <w:rFonts w:ascii="Times New Roman" w:hAnsi="Times New Roman"/>
        </w:rPr>
        <w:t>The duties and powers of this Court to decide cases</w:t>
      </w:r>
    </w:p>
    <w:p w14:paraId="3A3BA977"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General principles</w:t>
      </w:r>
    </w:p>
    <w:p w14:paraId="1DE11532"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In </w:t>
      </w:r>
      <w:r w:rsidRPr="00840B29">
        <w:rPr>
          <w:rFonts w:ascii="Times New Roman" w:hAnsi="Times New Roman"/>
          <w:i/>
          <w:iCs/>
        </w:rPr>
        <w:t xml:space="preserve">Attorney-General for NSW v Brewery </w:t>
      </w:r>
      <w:proofErr w:type="spellStart"/>
      <w:r w:rsidRPr="00840B29">
        <w:rPr>
          <w:rFonts w:ascii="Times New Roman" w:hAnsi="Times New Roman"/>
          <w:i/>
          <w:iCs/>
        </w:rPr>
        <w:t>Employes</w:t>
      </w:r>
      <w:proofErr w:type="spellEnd"/>
      <w:r w:rsidRPr="00840B29">
        <w:rPr>
          <w:rFonts w:ascii="Times New Roman" w:hAnsi="Times New Roman"/>
          <w:i/>
          <w:iCs/>
        </w:rPr>
        <w:t xml:space="preserve"> Union of NSW</w:t>
      </w:r>
      <w:r w:rsidRPr="00840B29">
        <w:rPr>
          <w:rStyle w:val="FootnoteReference"/>
          <w:rFonts w:ascii="Times New Roman" w:hAnsi="Times New Roman"/>
          <w:sz w:val="24"/>
        </w:rPr>
        <w:footnoteReference w:id="73"/>
      </w:r>
      <w:r w:rsidRPr="00840B29">
        <w:rPr>
          <w:rFonts w:ascii="Times New Roman" w:hAnsi="Times New Roman"/>
        </w:rPr>
        <w:t>, Isaacs J said:</w:t>
      </w:r>
    </w:p>
    <w:p w14:paraId="5EF6E645" w14:textId="77777777" w:rsidR="0022525C" w:rsidRDefault="0022525C" w:rsidP="00840B29">
      <w:pPr>
        <w:pStyle w:val="LeftrightafterHC"/>
        <w:spacing w:before="0" w:after="260" w:line="280" w:lineRule="exact"/>
        <w:ind w:right="0"/>
        <w:jc w:val="both"/>
        <w:rPr>
          <w:rFonts w:ascii="Times New Roman" w:hAnsi="Times New Roman"/>
        </w:rPr>
      </w:pPr>
      <w:r w:rsidRPr="00840B29">
        <w:rPr>
          <w:rFonts w:ascii="Times New Roman" w:hAnsi="Times New Roman"/>
        </w:rPr>
        <w:t>"the Court cannot be called on, or with propriety assume, to question the legality of what Parliament has enacted as the will of the nation unless such a determination is absolutely necessary".</w:t>
      </w:r>
    </w:p>
    <w:p w14:paraId="40ECCD5E" w14:textId="77777777" w:rsidR="0022525C" w:rsidRPr="00840B29" w:rsidRDefault="0022525C" w:rsidP="00840B29">
      <w:pPr>
        <w:pStyle w:val="NormalBody"/>
        <w:spacing w:after="260" w:line="280" w:lineRule="exact"/>
        <w:ind w:right="0"/>
        <w:jc w:val="both"/>
        <w:rPr>
          <w:rFonts w:ascii="Times New Roman" w:hAnsi="Times New Roman"/>
        </w:rPr>
      </w:pPr>
      <w:r w:rsidRPr="00840B29">
        <w:rPr>
          <w:rFonts w:ascii="Times New Roman" w:hAnsi="Times New Roman"/>
        </w:rPr>
        <w:t>His Honour was there speaking of the need for this Court to avoid adjudicating legal questions raised by a party who does not have a "legal cause of complaint"</w:t>
      </w:r>
      <w:r w:rsidRPr="00840B29">
        <w:rPr>
          <w:rStyle w:val="FootnoteReference"/>
          <w:rFonts w:ascii="Times New Roman" w:hAnsi="Times New Roman"/>
          <w:sz w:val="24"/>
        </w:rPr>
        <w:footnoteReference w:id="74"/>
      </w:r>
      <w:r w:rsidRPr="00840B29">
        <w:rPr>
          <w:rFonts w:ascii="Times New Roman" w:hAnsi="Times New Roman"/>
        </w:rPr>
        <w:t>. In other words, this Court will not adjudicate complaints by a party who has no standing. One circumstance in which a party will usually have no standing is where the answer to the question sought to be adjudicated will not affect the party's interests, in the sense of rights, privileges, powers, immunities, or correlative concepts.</w:t>
      </w:r>
    </w:p>
    <w:p w14:paraId="578F62F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lastRenderedPageBreak/>
        <w:tab/>
        <w:t>A similar principle applies where a party seeks to challenge provisions beyond those that affect their interests</w:t>
      </w:r>
      <w:r w:rsidRPr="00840B29" w:rsidDel="00A40D7A">
        <w:rPr>
          <w:rFonts w:ascii="Times New Roman" w:hAnsi="Times New Roman"/>
        </w:rPr>
        <w:t>:</w:t>
      </w:r>
      <w:r w:rsidRPr="00840B29">
        <w:rPr>
          <w:rFonts w:ascii="Times New Roman" w:hAnsi="Times New Roman"/>
        </w:rPr>
        <w:t xml:space="preserve"> to "roam at large" over the statute</w:t>
      </w:r>
      <w:r w:rsidRPr="00840B29">
        <w:rPr>
          <w:rStyle w:val="FootnoteReference"/>
          <w:rFonts w:ascii="Times New Roman" w:hAnsi="Times New Roman"/>
          <w:sz w:val="24"/>
        </w:rPr>
        <w:footnoteReference w:id="75"/>
      </w:r>
      <w:r w:rsidRPr="00840B29">
        <w:rPr>
          <w:rFonts w:ascii="Times New Roman" w:hAnsi="Times New Roman"/>
        </w:rPr>
        <w:t xml:space="preserve">. There is rarely a basis for a court to adjudicate upon the validity of provisions which do not affect the interests of that party. One exception is where the provisions which do not affect the party's interests are </w:t>
      </w:r>
      <w:proofErr w:type="spellStart"/>
      <w:r w:rsidRPr="00840B29">
        <w:rPr>
          <w:rFonts w:ascii="Times New Roman" w:hAnsi="Times New Roman"/>
        </w:rPr>
        <w:t>inseverably</w:t>
      </w:r>
      <w:proofErr w:type="spellEnd"/>
      <w:r w:rsidRPr="00840B29">
        <w:rPr>
          <w:rFonts w:ascii="Times New Roman" w:hAnsi="Times New Roman"/>
        </w:rPr>
        <w:t xml:space="preserve"> tied to those that do</w:t>
      </w:r>
      <w:r w:rsidRPr="00840B29">
        <w:rPr>
          <w:rStyle w:val="FootnoteReference"/>
          <w:rFonts w:ascii="Times New Roman" w:hAnsi="Times New Roman"/>
          <w:sz w:val="24"/>
        </w:rPr>
        <w:footnoteReference w:id="76"/>
      </w:r>
      <w:r w:rsidRPr="00840B29">
        <w:rPr>
          <w:rFonts w:ascii="Times New Roman" w:hAnsi="Times New Roman"/>
        </w:rPr>
        <w:t>. Like a lack of standing, this principle involves the constitutional boundaries of adjudicative authority in an action instigated by a party whose interests are unaffected, in whole or in part, by the resolution of the action.</w:t>
      </w:r>
    </w:p>
    <w:p w14:paraId="32D58DE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A different question arises where a party with legal standing challenges provisions that affect that party's interests but it is possible for the court to resolve the dispute without deciding important constitutional issues. In that circumstance, the question is no longer one of the constitutional boundaries of adjudicative authority. Instead, the court must choose whether to exercise restraint in deciding the dispute. That choice requires evaluation of different factors. As an evaluative choice, it is unsurprising that, as this Court said in </w:t>
      </w:r>
      <w:r w:rsidRPr="00840B29">
        <w:rPr>
          <w:rFonts w:ascii="Times New Roman" w:hAnsi="Times New Roman"/>
          <w:i/>
          <w:iCs/>
        </w:rPr>
        <w:t>Zhang v Commissioner of the Australian Federal Police</w:t>
      </w:r>
      <w:r w:rsidRPr="00840B29">
        <w:rPr>
          <w:rStyle w:val="FootnoteReference"/>
          <w:rFonts w:ascii="Times New Roman" w:hAnsi="Times New Roman"/>
          <w:sz w:val="24"/>
        </w:rPr>
        <w:footnoteReference w:id="77"/>
      </w:r>
      <w:r w:rsidRPr="00840B29">
        <w:rPr>
          <w:rFonts w:ascii="Times New Roman" w:hAnsi="Times New Roman"/>
        </w:rPr>
        <w:t>, "different views have been expressed by different members of the Court as to the application of the practice [of adjudication] in particular cases".</w:t>
      </w:r>
    </w:p>
    <w:p w14:paraId="45B2AD44"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One consideration that can weigh powerfully in favour of broader adjudication is whether a decision upon an otherwise undecided ground could have a significant effect upon the interests of a party. For instance, in </w:t>
      </w:r>
      <w:r w:rsidRPr="00840B29">
        <w:rPr>
          <w:rFonts w:ascii="Times New Roman" w:hAnsi="Times New Roman"/>
          <w:i/>
          <w:iCs/>
        </w:rPr>
        <w:t>Jones v The Queen</w:t>
      </w:r>
      <w:r w:rsidRPr="00840B29">
        <w:rPr>
          <w:rStyle w:val="FootnoteReference"/>
          <w:rFonts w:ascii="Times New Roman" w:hAnsi="Times New Roman"/>
          <w:sz w:val="24"/>
        </w:rPr>
        <w:footnoteReference w:id="78"/>
      </w:r>
      <w:r w:rsidRPr="00840B29">
        <w:rPr>
          <w:rFonts w:ascii="Times New Roman" w:hAnsi="Times New Roman"/>
        </w:rPr>
        <w:t>, Mason CJ, Brennan, Dawson and Toohey JJ said that the duty of a court of criminal appeal to exercise its jurisdiction precluded such a court from allowing an appeal and ordering a retrial on one ground where other grounds might have entitled the appellant to an acquittal. An example is an appeal from conviction that is brought before this Court upon two grounds where the first ground turns only upon the facts of the case but the second ground involves constitutional issues. If success on the first ground would lead to a retrial but success on the second ground would require an acquittal, then it should be a very rare case in which this Court would avoid adjudication of the constitutional ground.</w:t>
      </w:r>
    </w:p>
    <w:p w14:paraId="72ADE051"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There are other significant considerations favouring adjudication of constitutional issues even if the dispute can be resolved on narrower grounds. </w:t>
      </w:r>
      <w:r w:rsidRPr="00840B29">
        <w:rPr>
          <w:rFonts w:ascii="Times New Roman" w:hAnsi="Times New Roman"/>
        </w:rPr>
        <w:lastRenderedPageBreak/>
        <w:t>A</w:t>
      </w:r>
      <w:r>
        <w:rPr>
          <w:rFonts w:ascii="Times New Roman" w:hAnsi="Times New Roman"/>
        </w:rPr>
        <w:t> </w:t>
      </w:r>
      <w:r w:rsidRPr="00840B29">
        <w:rPr>
          <w:rFonts w:ascii="Times New Roman" w:hAnsi="Times New Roman"/>
        </w:rPr>
        <w:t>second consideration is whether there is a division within the Court leaving a minority of Justices for whom "it is necessary to deal with a range of issues to dispose of the appeal"</w:t>
      </w:r>
      <w:r w:rsidRPr="00840B29">
        <w:rPr>
          <w:rStyle w:val="FootnoteReference"/>
          <w:rFonts w:ascii="Times New Roman" w:hAnsi="Times New Roman"/>
          <w:sz w:val="24"/>
        </w:rPr>
        <w:footnoteReference w:id="79"/>
      </w:r>
      <w:r w:rsidRPr="00840B29">
        <w:rPr>
          <w:rFonts w:ascii="Times New Roman" w:hAnsi="Times New Roman"/>
        </w:rPr>
        <w:t>. It would be desirable in those circumstances for the range of issues to be considered by the whole Court.</w:t>
      </w:r>
    </w:p>
    <w:p w14:paraId="138382BB"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A third consideration concerns the role of this Court. Whilst the primary role of this Court is to resolve disputes between the parties, this Court does so by developing the law in a principled way that aims to guide both the public and lower courts. For instance, the premise of s 35A(a) of the </w:t>
      </w:r>
      <w:r w:rsidRPr="00840B29">
        <w:rPr>
          <w:rFonts w:ascii="Times New Roman" w:hAnsi="Times New Roman"/>
          <w:i/>
          <w:iCs/>
        </w:rPr>
        <w:t>Judiciary Act 1903</w:t>
      </w:r>
      <w:r w:rsidRPr="00840B29">
        <w:rPr>
          <w:rFonts w:ascii="Times New Roman" w:hAnsi="Times New Roman"/>
          <w:iCs/>
        </w:rPr>
        <w:t> </w:t>
      </w:r>
      <w:r w:rsidRPr="00840B29">
        <w:rPr>
          <w:rFonts w:ascii="Times New Roman" w:hAnsi="Times New Roman"/>
        </w:rPr>
        <w:t>(</w:t>
      </w:r>
      <w:proofErr w:type="spellStart"/>
      <w:r w:rsidRPr="00840B29">
        <w:rPr>
          <w:rFonts w:ascii="Times New Roman" w:hAnsi="Times New Roman"/>
        </w:rPr>
        <w:t>Cth</w:t>
      </w:r>
      <w:proofErr w:type="spellEnd"/>
      <w:r w:rsidRPr="00840B29">
        <w:rPr>
          <w:rFonts w:ascii="Times New Roman" w:hAnsi="Times New Roman"/>
        </w:rPr>
        <w:t>) is that, in its appellate jurisdiction, this Court will not eschew questions of public importance, or issues upon which lower courts are divided, in favour of resolving disputes on the basis of narrower issues. The greater the magnitude of the issue involved, and the more pressing the matters that it raises, the more compelling will be the case for this Court to consider the issue rather than to leave it in the shadows to await future adjudication.</w:t>
      </w:r>
    </w:p>
    <w:p w14:paraId="373B0AC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A fourth consideration is the sense of injustice to the parties that could be engendered by the feeling that this Court's decision has not matched the procedure in which they participated, particularly if the decisive ground in the Court's reasons is only peripheral to the submissions made by the parties</w:t>
      </w:r>
      <w:r w:rsidRPr="00840B29">
        <w:rPr>
          <w:rStyle w:val="FootnoteReference"/>
          <w:rFonts w:ascii="Times New Roman" w:hAnsi="Times New Roman"/>
          <w:sz w:val="24"/>
        </w:rPr>
        <w:footnoteReference w:id="80"/>
      </w:r>
      <w:r w:rsidRPr="00840B29">
        <w:rPr>
          <w:rFonts w:ascii="Times New Roman" w:hAnsi="Times New Roman"/>
        </w:rPr>
        <w:t>. This fourth consideration may have been the foundation for the submission made by the Solicitor</w:t>
      </w:r>
      <w:r w:rsidRPr="00840B29">
        <w:rPr>
          <w:rFonts w:ascii="Times New Roman" w:hAnsi="Times New Roman"/>
        </w:rPr>
        <w:noBreakHyphen/>
        <w:t>General of the Commonwealth in this case that "where a plaintiff with admitted standing puts in issue the constitutional validity of provisions that affected their rights ... there needed to be some reason we could advance persuasively to the Court why the point should not be decided".</w:t>
      </w:r>
    </w:p>
    <w:p w14:paraId="6F19AC77"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On the other hand, there are sometimes powerful considerations that weigh against this Court deciding a constitutional issue where a matter can be resolved on some other, narrower basis. One circumstance is where the Court has insufficient facts or legal argument upon which to engage in a proper examination of a constitutional issue. An example is </w:t>
      </w:r>
      <w:r w:rsidRPr="00840B29">
        <w:rPr>
          <w:rFonts w:ascii="Times New Roman" w:hAnsi="Times New Roman"/>
          <w:i/>
          <w:iCs/>
        </w:rPr>
        <w:t xml:space="preserve">Lambert v </w:t>
      </w:r>
      <w:proofErr w:type="spellStart"/>
      <w:r w:rsidRPr="00840B29">
        <w:rPr>
          <w:rFonts w:ascii="Times New Roman" w:hAnsi="Times New Roman"/>
          <w:i/>
          <w:iCs/>
        </w:rPr>
        <w:t>Weichelt</w:t>
      </w:r>
      <w:proofErr w:type="spellEnd"/>
      <w:r w:rsidRPr="00840B29">
        <w:rPr>
          <w:rStyle w:val="FootnoteReference"/>
          <w:rFonts w:ascii="Times New Roman" w:hAnsi="Times New Roman"/>
          <w:sz w:val="24"/>
        </w:rPr>
        <w:footnoteReference w:id="81"/>
      </w:r>
      <w:r w:rsidRPr="00840B29">
        <w:rPr>
          <w:rFonts w:ascii="Times New Roman" w:hAnsi="Times New Roman"/>
        </w:rPr>
        <w:t xml:space="preserve">, in which the Stipendiary Magistrate had dismissed an information against the defendant on the basis that any prohibition upon the alleged sale by the defendant by the </w:t>
      </w:r>
      <w:r w:rsidRPr="00840B29">
        <w:rPr>
          <w:rFonts w:ascii="Times New Roman" w:hAnsi="Times New Roman"/>
          <w:i/>
          <w:iCs/>
        </w:rPr>
        <w:t>Prices Regulation Act 1948</w:t>
      </w:r>
      <w:r w:rsidRPr="00840B29">
        <w:rPr>
          <w:rFonts w:ascii="Times New Roman" w:hAnsi="Times New Roman"/>
          <w:iCs/>
        </w:rPr>
        <w:t> </w:t>
      </w:r>
      <w:r w:rsidRPr="00840B29">
        <w:rPr>
          <w:rFonts w:ascii="Times New Roman" w:hAnsi="Times New Roman"/>
        </w:rPr>
        <w:t xml:space="preserve">(Vic) would be contrary to s 92 of the </w:t>
      </w:r>
      <w:r w:rsidRPr="00840B29">
        <w:rPr>
          <w:rFonts w:ascii="Times New Roman" w:hAnsi="Times New Roman"/>
          <w:i/>
          <w:iCs/>
        </w:rPr>
        <w:t>Constitution</w:t>
      </w:r>
      <w:r w:rsidRPr="00840B29">
        <w:rPr>
          <w:rFonts w:ascii="Times New Roman" w:hAnsi="Times New Roman"/>
        </w:rPr>
        <w:t xml:space="preserve">. This Court discharged the order nisi because there was not enough evidence to support a conviction. The lack of such evidence meant that there were insufficient facts from which to consider the effect on that legislation of s 92 of the </w:t>
      </w:r>
      <w:r w:rsidRPr="00840B29">
        <w:rPr>
          <w:rFonts w:ascii="Times New Roman" w:hAnsi="Times New Roman"/>
          <w:i/>
        </w:rPr>
        <w:t>Constitution</w:t>
      </w:r>
      <w:r w:rsidRPr="00840B29">
        <w:rPr>
          <w:rFonts w:ascii="Times New Roman" w:hAnsi="Times New Roman"/>
        </w:rPr>
        <w:t xml:space="preserve">. </w:t>
      </w:r>
      <w:r w:rsidRPr="00840B29">
        <w:rPr>
          <w:rFonts w:ascii="Times New Roman" w:hAnsi="Times New Roman"/>
        </w:rPr>
        <w:lastRenderedPageBreak/>
        <w:t>Similar issues may arise where the Court does not have adequate legal argument on the constitutional issue before it, although one response to such a circumstance has historically been for the Court to write to the parties inviting further written submissions and occasionally also to invite further oral submissions.</w:t>
      </w:r>
    </w:p>
    <w:p w14:paraId="46FA3D34"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i/>
          <w:iCs/>
        </w:rPr>
        <w:tab/>
      </w:r>
      <w:r w:rsidRPr="00840B29">
        <w:rPr>
          <w:rFonts w:ascii="Times New Roman" w:hAnsi="Times New Roman"/>
        </w:rPr>
        <w:t>A second consideration weighing against adjudication of constitutional issues when the dispute could be resolved more narrowly is the converse of the second consideration favouring adjudication. It arises where a majority of the Justices on the Court have decided a case on a narrow ground and there is a path open for a minority of the Justices also to decide the case on that narrow ground. Just as it can be undesirable for a majority of Justices to avoid adjudication of a point that it is necessary for a minority of Justices to decide, so too it can be undesirable for a minority of Justices to express views on a point that is not necessary for their decision.</w:t>
      </w:r>
    </w:p>
    <w:p w14:paraId="090AC3F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i/>
          <w:iCs/>
        </w:rPr>
        <w:tab/>
      </w:r>
      <w:r w:rsidRPr="00840B29">
        <w:rPr>
          <w:rFonts w:ascii="Times New Roman" w:hAnsi="Times New Roman"/>
        </w:rPr>
        <w:t>A third consideration weighing against adjudication of constitutional issues arises where there is a concern about a "risk of premature interpretation of statutes on the basis of inadequate appreciation of their practical operation"</w:t>
      </w:r>
      <w:r w:rsidRPr="00840B29">
        <w:rPr>
          <w:rStyle w:val="FootnoteReference"/>
          <w:rFonts w:ascii="Times New Roman" w:hAnsi="Times New Roman"/>
          <w:sz w:val="24"/>
        </w:rPr>
        <w:footnoteReference w:id="82"/>
      </w:r>
      <w:r w:rsidRPr="00840B29">
        <w:rPr>
          <w:rFonts w:ascii="Times New Roman" w:hAnsi="Times New Roman"/>
        </w:rPr>
        <w:t>. But rather than avoiding the constitutional issue altogether, this concern can be addressed by considering: (</w:t>
      </w:r>
      <w:proofErr w:type="spellStart"/>
      <w:r w:rsidRPr="00840B29">
        <w:rPr>
          <w:rFonts w:ascii="Times New Roman" w:hAnsi="Times New Roman"/>
        </w:rPr>
        <w:t>i</w:t>
      </w:r>
      <w:proofErr w:type="spellEnd"/>
      <w:r w:rsidRPr="00840B29">
        <w:rPr>
          <w:rFonts w:ascii="Times New Roman" w:hAnsi="Times New Roman"/>
        </w:rPr>
        <w:t xml:space="preserve">) whether the challenged provision does not affect the rights of the party impugning it and whether it could be severed from other challenged provisions which do; (ii) whether the challenged provision could be read down to have a narrower meaning if necessary to ensure validity; or (iii) whether the challenged provision in its application to the facts of the case is constitutionally valid and is a provision that is "applied </w:t>
      </w:r>
      <w:proofErr w:type="spellStart"/>
      <w:r w:rsidRPr="00840B29">
        <w:rPr>
          <w:rFonts w:ascii="Times New Roman" w:hAnsi="Times New Roman"/>
        </w:rPr>
        <w:t>distributively</w:t>
      </w:r>
      <w:proofErr w:type="spellEnd"/>
      <w:r w:rsidRPr="00840B29">
        <w:rPr>
          <w:rFonts w:ascii="Times New Roman" w:hAnsi="Times New Roman"/>
        </w:rPr>
        <w:t>"</w:t>
      </w:r>
      <w:r w:rsidRPr="00840B29">
        <w:rPr>
          <w:rStyle w:val="FootnoteReference"/>
          <w:rFonts w:ascii="Times New Roman" w:hAnsi="Times New Roman"/>
          <w:sz w:val="24"/>
        </w:rPr>
        <w:footnoteReference w:id="83"/>
      </w:r>
      <w:r w:rsidRPr="00840B29">
        <w:rPr>
          <w:rFonts w:ascii="Times New Roman" w:hAnsi="Times New Roman"/>
        </w:rPr>
        <w:t xml:space="preserve"> so that it can be disapplied from any otherwise invalid application. In each of these circumstances, the ability of the Court to sever, read down, or disapply the provision means that a consideration of any circumstance in which it might be invalid can be left to when those circumstances actually arise</w:t>
      </w:r>
      <w:r w:rsidRPr="00840B29">
        <w:rPr>
          <w:rStyle w:val="FootnoteReference"/>
          <w:rFonts w:ascii="Times New Roman" w:hAnsi="Times New Roman"/>
          <w:sz w:val="24"/>
        </w:rPr>
        <w:footnoteReference w:id="84"/>
      </w:r>
      <w:r w:rsidRPr="00840B29">
        <w:rPr>
          <w:rFonts w:ascii="Times New Roman" w:hAnsi="Times New Roman"/>
        </w:rPr>
        <w:t xml:space="preserve">. This consideration, and the associated concern of premature interpretation, should not be overstated. Rules of law, no less of constitutional law, are almost always stated at a level of generality beyond the particular facts to which they apply. That is what makes rules of law general rules and prevents the law from disintegrating into a wilderness of single instances. The circumstance in which this consideration is likely to be most appropriate is where a legislative provision does not appear to be facially compliant with a </w:t>
      </w:r>
      <w:r w:rsidRPr="00840B29">
        <w:rPr>
          <w:rFonts w:ascii="Times New Roman" w:hAnsi="Times New Roman"/>
        </w:rPr>
        <w:lastRenderedPageBreak/>
        <w:t>constitutional restriction but there are insufficient facts to adjudicate upon the areas of potential invalidity beyond the circumstances of the case</w:t>
      </w:r>
      <w:r w:rsidRPr="00840B29">
        <w:rPr>
          <w:rStyle w:val="FootnoteReference"/>
          <w:rFonts w:ascii="Times New Roman" w:hAnsi="Times New Roman"/>
          <w:sz w:val="24"/>
        </w:rPr>
        <w:footnoteReference w:id="85"/>
      </w:r>
      <w:r w:rsidRPr="00840B29">
        <w:rPr>
          <w:rFonts w:ascii="Times New Roman" w:hAnsi="Times New Roman"/>
        </w:rPr>
        <w:t>.</w:t>
      </w:r>
    </w:p>
    <w:p w14:paraId="7D0DA16A"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This case</w:t>
      </w:r>
    </w:p>
    <w:p w14:paraId="0EF65DE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core provisions of the State Act, as inserted by the Amending Act, are those that extinguish the plaintiffs' extant rights arising from either (</w:t>
      </w:r>
      <w:proofErr w:type="spellStart"/>
      <w:r w:rsidRPr="00840B29">
        <w:rPr>
          <w:rFonts w:ascii="Times New Roman" w:hAnsi="Times New Roman"/>
        </w:rPr>
        <w:t>i</w:t>
      </w:r>
      <w:proofErr w:type="spellEnd"/>
      <w:r w:rsidRPr="00840B29">
        <w:rPr>
          <w:rFonts w:ascii="Times New Roman" w:hAnsi="Times New Roman"/>
        </w:rPr>
        <w:t>) the first or second Balmoral South proposal or (ii) the arbitrations or arbitration agreement. Those provisions, being the Declaratory Provisions, are (</w:t>
      </w:r>
      <w:proofErr w:type="spellStart"/>
      <w:r w:rsidRPr="00840B29">
        <w:rPr>
          <w:rFonts w:ascii="Times New Roman" w:hAnsi="Times New Roman"/>
        </w:rPr>
        <w:t>i</w:t>
      </w:r>
      <w:proofErr w:type="spellEnd"/>
      <w:r w:rsidRPr="00840B29">
        <w:rPr>
          <w:rFonts w:ascii="Times New Roman" w:hAnsi="Times New Roman"/>
        </w:rPr>
        <w:t>) ss 9(1) and 9(2) and (ii) ss 10(4) to 10(7). At a minimum, it is necessary to adjudicate upon the validity of those provisions. The question becomes whether this Court should go further, as the plaintiffs urge.</w:t>
      </w:r>
    </w:p>
    <w:p w14:paraId="1C7D9DF8"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plaintiffs' primary submission was that this Court should adjudicate upon the validity of the whole of the Amending Act. Their alternative submission was that this Court should adjudicate upon any or all of the particular provisions that the plaintiffs challenged on various grounds</w:t>
      </w:r>
      <w:r>
        <w:rPr>
          <w:rFonts w:ascii="Times New Roman" w:hAnsi="Times New Roman"/>
        </w:rPr>
        <w:t>. These provisions and grounds were set out</w:t>
      </w:r>
      <w:r w:rsidRPr="00840B29">
        <w:rPr>
          <w:rFonts w:ascii="Times New Roman" w:hAnsi="Times New Roman"/>
        </w:rPr>
        <w:t xml:space="preserve"> in a schedule that the plaintiffs provided in response to this Court's request for precise identification of the grounds of invalidity with respect to each challenged provision: ss 8(3), 11(1)</w:t>
      </w:r>
      <w:r w:rsidRPr="00840B29">
        <w:rPr>
          <w:rFonts w:ascii="Times New Roman" w:hAnsi="Times New Roman"/>
        </w:rPr>
        <w:noBreakHyphen/>
        <w:t>11(4), 11(7), 12(1)</w:t>
      </w:r>
      <w:r w:rsidRPr="00840B29">
        <w:rPr>
          <w:rFonts w:ascii="Times New Roman" w:hAnsi="Times New Roman"/>
        </w:rPr>
        <w:noBreakHyphen/>
        <w:t>12(2), 12(4), 12(7), 13(4)</w:t>
      </w:r>
      <w:r w:rsidRPr="00840B29">
        <w:rPr>
          <w:rFonts w:ascii="Times New Roman" w:hAnsi="Times New Roman"/>
        </w:rPr>
        <w:noBreakHyphen/>
        <w:t>13(5), 13(8), 14(4), 14(7)(b), 15(2), 15(5)(b), 16(3), 17(4)</w:t>
      </w:r>
      <w:r w:rsidRPr="00840B29">
        <w:rPr>
          <w:rFonts w:ascii="Times New Roman" w:hAnsi="Times New Roman"/>
        </w:rPr>
        <w:noBreakHyphen/>
        <w:t>17(5), 18(1)</w:t>
      </w:r>
      <w:r w:rsidRPr="00840B29">
        <w:rPr>
          <w:rFonts w:ascii="Times New Roman" w:hAnsi="Times New Roman"/>
        </w:rPr>
        <w:noBreakHyphen/>
        <w:t>18(2), 18(5)</w:t>
      </w:r>
      <w:r w:rsidRPr="00840B29">
        <w:rPr>
          <w:rFonts w:ascii="Times New Roman" w:hAnsi="Times New Roman"/>
        </w:rPr>
        <w:noBreakHyphen/>
        <w:t>18(7), 19(1)</w:t>
      </w:r>
      <w:r w:rsidRPr="00840B29">
        <w:rPr>
          <w:rFonts w:ascii="Times New Roman" w:hAnsi="Times New Roman"/>
        </w:rPr>
        <w:noBreakHyphen/>
        <w:t>19(4), 19(7), 20(1)</w:t>
      </w:r>
      <w:r w:rsidRPr="00840B29">
        <w:rPr>
          <w:rFonts w:ascii="Times New Roman" w:hAnsi="Times New Roman"/>
        </w:rPr>
        <w:noBreakHyphen/>
        <w:t>20(2), 20(4), 20(7)</w:t>
      </w:r>
      <w:r w:rsidRPr="00840B29">
        <w:rPr>
          <w:rFonts w:ascii="Times New Roman" w:hAnsi="Times New Roman"/>
        </w:rPr>
        <w:noBreakHyphen/>
        <w:t>20(8), 21(4)</w:t>
      </w:r>
      <w:r w:rsidRPr="00840B29">
        <w:rPr>
          <w:rFonts w:ascii="Times New Roman" w:hAnsi="Times New Roman"/>
        </w:rPr>
        <w:noBreakHyphen/>
        <w:t>21(5), 21(7)</w:t>
      </w:r>
      <w:r w:rsidRPr="00840B29">
        <w:rPr>
          <w:rFonts w:ascii="Times New Roman" w:hAnsi="Times New Roman"/>
        </w:rPr>
        <w:noBreakHyphen/>
        <w:t>21(8), 22(4), 22(7)(b), 23(2), 23(5)(b), 24(3), 25(4)</w:t>
      </w:r>
      <w:r w:rsidRPr="00840B29">
        <w:rPr>
          <w:rFonts w:ascii="Times New Roman" w:hAnsi="Times New Roman"/>
        </w:rPr>
        <w:noBreakHyphen/>
        <w:t>25(5), 27, and 30</w:t>
      </w:r>
      <w:r w:rsidRPr="00840B29">
        <w:rPr>
          <w:rFonts w:ascii="Times New Roman" w:hAnsi="Times New Roman"/>
        </w:rPr>
        <w:noBreakHyphen/>
        <w:t>31.</w:t>
      </w:r>
    </w:p>
    <w:p w14:paraId="1A220345"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plaintiffs' schedule put their numerous particular challenges only as an alternative. As the plaintiffs explained in</w:t>
      </w:r>
      <w:r w:rsidRPr="00840B29" w:rsidDel="00B26698">
        <w:rPr>
          <w:rFonts w:ascii="Times New Roman" w:hAnsi="Times New Roman"/>
        </w:rPr>
        <w:t xml:space="preserve"> </w:t>
      </w:r>
      <w:r w:rsidRPr="00840B29">
        <w:rPr>
          <w:rFonts w:ascii="Times New Roman" w:hAnsi="Times New Roman"/>
        </w:rPr>
        <w:t xml:space="preserve">the preamble to their schedule, their "primary submission is that the validity of the [Amending] Act is to be considered </w:t>
      </w:r>
      <w:r w:rsidRPr="00840B29">
        <w:rPr>
          <w:rFonts w:ascii="Times New Roman" w:hAnsi="Times New Roman"/>
          <w:i/>
          <w:iCs/>
        </w:rPr>
        <w:t>in toto</w:t>
      </w:r>
      <w:r w:rsidRPr="00840B29">
        <w:rPr>
          <w:rFonts w:ascii="Times New Roman" w:hAnsi="Times New Roman"/>
        </w:rPr>
        <w:t xml:space="preserve">", and "one does not leave out of account that the specifically impugned provisions are part of one Act and operate together" and, in many cases, "particularly references to the application of the </w:t>
      </w:r>
      <w:r w:rsidRPr="00840B29">
        <w:rPr>
          <w:rFonts w:ascii="Times New Roman" w:hAnsi="Times New Roman"/>
          <w:i/>
          <w:iCs/>
        </w:rPr>
        <w:t xml:space="preserve">Kable </w:t>
      </w:r>
      <w:r w:rsidRPr="00840B29">
        <w:rPr>
          <w:rFonts w:ascii="Times New Roman" w:hAnsi="Times New Roman"/>
        </w:rPr>
        <w:t>principle, as well as the limitation concerning the rule of law ..., one is looking at the Act as a whole".</w:t>
      </w:r>
    </w:p>
    <w:p w14:paraId="25E42F2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plaintiffs made two submissions in support of their primary submission that this Court should approach its adjudicative task on the broader basis of the validity of the Amending Act as a whole. First, the plaintiffs relied upon factors favouring broader adjudication and submitted that it was appropriate for this Court to consider the validity of the entirety of the Amending Act or the numerous provisions that affected their rights. Secondly, the plaintiffs submitted that, at least in relation to their grounds of challenge based upon the rule of law and the institutional integrity of the Supreme Court of Western Australia, the provisions </w:t>
      </w:r>
      <w:r w:rsidRPr="00840B29">
        <w:rPr>
          <w:rFonts w:ascii="Times New Roman" w:hAnsi="Times New Roman"/>
        </w:rPr>
        <w:lastRenderedPageBreak/>
        <w:t>of the Amending Act were inseverable and required examination of "the whole of the Act in question and all of the features which it present[s]"</w:t>
      </w:r>
      <w:r w:rsidRPr="00840B29">
        <w:rPr>
          <w:rStyle w:val="FootnoteReference"/>
          <w:rFonts w:ascii="Times New Roman" w:hAnsi="Times New Roman"/>
          <w:sz w:val="24"/>
        </w:rPr>
        <w:footnoteReference w:id="86"/>
      </w:r>
      <w:r w:rsidRPr="00840B29">
        <w:rPr>
          <w:rFonts w:ascii="Times New Roman" w:hAnsi="Times New Roman"/>
        </w:rPr>
        <w:t>.</w:t>
      </w:r>
    </w:p>
    <w:p w14:paraId="3DF2CBA2"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As to the first submission, the extinguishment of the plaintiffs' rights by the Declaratory Provisions is the central feature of the Amending Act. The decision of this Court to focus upon the validity of those provisions, rather than on other possibly invalid provisions that affect the same rights of the plaintiffs, is not, as Latham CJ said in a related context</w:t>
      </w:r>
      <w:r w:rsidRPr="00840B29">
        <w:rPr>
          <w:rStyle w:val="FootnoteReference"/>
          <w:rFonts w:ascii="Times New Roman" w:hAnsi="Times New Roman"/>
          <w:sz w:val="24"/>
        </w:rPr>
        <w:footnoteReference w:id="87"/>
      </w:r>
      <w:r w:rsidRPr="00840B29">
        <w:rPr>
          <w:rFonts w:ascii="Times New Roman" w:hAnsi="Times New Roman"/>
        </w:rPr>
        <w:t>, a "selection among ... possibilities [which] would result in the content of the law depending upon the mere choice of the court". As I have reached the same conclusion as the other members of this Court that the Declaratory Provisions are valid, and in light of the speculative nature of the effect upon the plaintiffs' interests of some other provisions of the Amending Act described in the joint reasons, there is a strong case for restraint from adjudication upon the validity of those other provisions or upon the validity of the Act as a whole.</w:t>
      </w:r>
    </w:p>
    <w:p w14:paraId="267ACA1D"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second submission – that the provisions of the Amending Act are inseverable, requiring examination of the whole Act – cannot be accepted because the Amending Act expressly permits any provision that is invalid in its application to be disapplied to that extent</w:t>
      </w:r>
      <w:r w:rsidRPr="00840B29">
        <w:rPr>
          <w:rStyle w:val="FootnoteReference"/>
          <w:rFonts w:ascii="Times New Roman" w:hAnsi="Times New Roman"/>
          <w:sz w:val="24"/>
        </w:rPr>
        <w:footnoteReference w:id="88"/>
      </w:r>
      <w:r w:rsidRPr="00840B29">
        <w:rPr>
          <w:rFonts w:ascii="Times New Roman" w:hAnsi="Times New Roman"/>
        </w:rPr>
        <w:t xml:space="preserve"> and, failing that, to be severed</w:t>
      </w:r>
      <w:r w:rsidRPr="00840B29">
        <w:rPr>
          <w:rStyle w:val="FootnoteReference"/>
          <w:rFonts w:ascii="Times New Roman" w:hAnsi="Times New Roman"/>
          <w:sz w:val="24"/>
        </w:rPr>
        <w:footnoteReference w:id="89"/>
      </w:r>
      <w:r w:rsidRPr="00840B29">
        <w:rPr>
          <w:rFonts w:ascii="Times New Roman" w:hAnsi="Times New Roman"/>
        </w:rPr>
        <w:t>. In the plaintiffs' third further amended statement of claim and notice of a constitutional matter, they alleged that these disapplication and severance provisions are invalid for three reasons. First, it was said that there would be "one version of the [A]mending Act to be applied in matters in federal jurisdiction, and another version in matters in State jurisdiction". Such bifurcation, the plaintiffs pleaded, is beyond the legislative power of the Parliament of Western Australia. Secondly, the plaintiffs alleged that the provisions are likely to result in a version of the Amending Act that the Parliament of Western Australia could never have intended to enact. Thirdly, the plaintiffs pleaded that the provisions "place[] the judiciary into the position of a legislative body".</w:t>
      </w:r>
    </w:p>
    <w:p w14:paraId="4FA88038"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In relation to the severance provision in s 8(5), there would be a powerful argument that s 8(5) would be invalid, at least in so far as it purported to permit severance, particularly by a court exercising federal jurisdiction, if "the Statute </w:t>
      </w:r>
      <w:r w:rsidRPr="00840B29">
        <w:rPr>
          <w:rFonts w:ascii="Times New Roman" w:hAnsi="Times New Roman"/>
        </w:rPr>
        <w:lastRenderedPageBreak/>
        <w:t>with the invalid portions omitted would be substantially a different law as to the subject matter dealt with by what remains from what it would be with the omitted portions forming part of it"</w:t>
      </w:r>
      <w:r w:rsidRPr="00840B29">
        <w:rPr>
          <w:rStyle w:val="FootnoteReference"/>
          <w:rFonts w:ascii="Times New Roman" w:hAnsi="Times New Roman"/>
          <w:sz w:val="24"/>
        </w:rPr>
        <w:footnoteReference w:id="90"/>
      </w:r>
      <w:r w:rsidRPr="00840B29">
        <w:rPr>
          <w:rFonts w:ascii="Times New Roman" w:hAnsi="Times New Roman"/>
        </w:rPr>
        <w:t>. To permit severance in such circumstances would be "in effect making a new law"</w:t>
      </w:r>
      <w:r w:rsidRPr="00840B29">
        <w:rPr>
          <w:rStyle w:val="FootnoteReference"/>
          <w:rFonts w:ascii="Times New Roman" w:hAnsi="Times New Roman"/>
          <w:sz w:val="24"/>
        </w:rPr>
        <w:footnoteReference w:id="91"/>
      </w:r>
      <w:r w:rsidRPr="00840B29">
        <w:rPr>
          <w:rFonts w:ascii="Times New Roman" w:hAnsi="Times New Roman"/>
        </w:rPr>
        <w:t xml:space="preserve"> and would cross the divide between adjudicating and legislating</w:t>
      </w:r>
      <w:r w:rsidRPr="00840B29">
        <w:rPr>
          <w:rStyle w:val="FootnoteReference"/>
          <w:rFonts w:ascii="Times New Roman" w:hAnsi="Times New Roman"/>
          <w:sz w:val="24"/>
        </w:rPr>
        <w:footnoteReference w:id="92"/>
      </w:r>
      <w:r w:rsidRPr="00840B29">
        <w:rPr>
          <w:rFonts w:ascii="Times New Roman" w:hAnsi="Times New Roman"/>
        </w:rPr>
        <w:t>. One circumstance in which this divide will have been crossed is where the objective purpose of the legislation changes after the provisions are severed. If the removal of some provisions would change the objective purpose of the legislation then the judiciary would be creating a new law by severing the provisions to the extent of invalidity. Parliament could not, by the device of a severance provision, confer such legislative power upon a court, at least when the court is exercising federal jurisdiction.</w:t>
      </w:r>
    </w:p>
    <w:p w14:paraId="0E4BBB57"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In relation to whether any other invalid provisions of the State Act can be severed from the Declaratory Provisions, the plaintiffs' three arguments concerning the invalidity of s 8(5) ultimately all reduce to the point of whether the severance would create a new law. The plaintiffs' arguments should not be accepted. The plaintiffs referred to some provisions that were said to be inseverable but did not explain how those provisions were so interdependent with the Declaratory Provisions, or how the removal of those provisions would so change the purpose of the Amending Act, that severance would create a substantially new law. The severance from the Declaratory Provisions of any or all of the other provisions of the Amending Act would not create a new law. This can be illustrated by reference to provisions to which the parties referred in submissions on this issue, being: (</w:t>
      </w:r>
      <w:proofErr w:type="spellStart"/>
      <w:r w:rsidRPr="00840B29">
        <w:rPr>
          <w:rFonts w:ascii="Times New Roman" w:hAnsi="Times New Roman"/>
        </w:rPr>
        <w:t>i</w:t>
      </w:r>
      <w:proofErr w:type="spellEnd"/>
      <w:r w:rsidRPr="00840B29">
        <w:rPr>
          <w:rFonts w:ascii="Times New Roman" w:hAnsi="Times New Roman"/>
        </w:rPr>
        <w:t xml:space="preserve">) those described by the State of Western Australia as the "No Liability Provisions", including ss 11(1) and 11(2), which exclude and extinguish any liability of the State for matters connected with the subject matter of the Declaratory Provisions; and (ii) those described as the "Admissibility and Discovery Provisions", ss 18(5) to 18(7), which purport to make documents and oral testimony connected with a protected matter inadmissible against the State </w:t>
      </w:r>
      <w:r w:rsidRPr="00840B29">
        <w:rPr>
          <w:rFonts w:ascii="Times New Roman" w:hAnsi="Times New Roman"/>
        </w:rPr>
        <w:lastRenderedPageBreak/>
        <w:t>and to prevent any person being compelled to discover such documents or to give such testimony.</w:t>
      </w:r>
    </w:p>
    <w:p w14:paraId="0A5EA7A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association between the Declaratory Provisions and the No Liability Provisions and Admissibility and Discovery Provisions</w:t>
      </w:r>
      <w:r w:rsidRPr="00840B29" w:rsidDel="00336640">
        <w:rPr>
          <w:rFonts w:ascii="Times New Roman" w:hAnsi="Times New Roman"/>
        </w:rPr>
        <w:t xml:space="preserve"> </w:t>
      </w:r>
      <w:r w:rsidRPr="00840B29">
        <w:rPr>
          <w:rFonts w:ascii="Times New Roman" w:hAnsi="Times New Roman"/>
        </w:rPr>
        <w:t>might be close, especially in proceedings in relation to the subject matter of the Declaratory Provisions. Nevertheless, for two reasons, the severance of the No Liability Provisions and the Admissibility and Discovery Provisions would not substantially alter the nature of the Amending Act. First, although the purpose of the Amending Act is not expressly stated in the Act itself, the structure of the Amending Act, which the Solicitor</w:t>
      </w:r>
      <w:r w:rsidRPr="00840B29">
        <w:rPr>
          <w:rFonts w:ascii="Times New Roman" w:hAnsi="Times New Roman"/>
        </w:rPr>
        <w:noBreakHyphen/>
        <w:t>General for Western Australia described as providing "cascading layers of protection", reveals the purpose of extinguishing the plaintiffs' rights for the reason that, as the Attorney</w:t>
      </w:r>
      <w:r w:rsidRPr="00840B29">
        <w:rPr>
          <w:rFonts w:ascii="Times New Roman" w:hAnsi="Times New Roman"/>
        </w:rPr>
        <w:noBreakHyphen/>
        <w:t>General said when introducing the legislation, the "government is not prepared to risk the financial consequences to the state of an adverse arbitral award"</w:t>
      </w:r>
      <w:r w:rsidRPr="00840B29">
        <w:rPr>
          <w:rStyle w:val="FootnoteReference"/>
          <w:rFonts w:ascii="Times New Roman" w:hAnsi="Times New Roman"/>
          <w:sz w:val="24"/>
        </w:rPr>
        <w:footnoteReference w:id="93"/>
      </w:r>
      <w:r w:rsidRPr="00840B29">
        <w:rPr>
          <w:rFonts w:ascii="Times New Roman" w:hAnsi="Times New Roman"/>
        </w:rPr>
        <w:t>. Secondly, in fulfilling the purpose of avoiding State liability, the Act relies upon different protections related to the basic distinction between an underlying right and the process of enforcing that right. The Declaratory Provisions concern the former. The other provisions concern the latter. The Declaratory Provisions are severable.</w:t>
      </w:r>
    </w:p>
    <w:p w14:paraId="6C52DAEE" w14:textId="77777777" w:rsidR="0022525C" w:rsidRPr="00840B29" w:rsidRDefault="0022525C" w:rsidP="00840B29">
      <w:pPr>
        <w:pStyle w:val="HeadingL1"/>
        <w:spacing w:after="260" w:line="280" w:lineRule="exact"/>
        <w:ind w:right="0"/>
        <w:jc w:val="both"/>
        <w:rPr>
          <w:rFonts w:ascii="Times New Roman" w:hAnsi="Times New Roman"/>
        </w:rPr>
      </w:pPr>
      <w:r w:rsidRPr="00840B29">
        <w:rPr>
          <w:rFonts w:ascii="Times New Roman" w:hAnsi="Times New Roman"/>
        </w:rPr>
        <w:t>The manner and form required for the Amending Act</w:t>
      </w:r>
    </w:p>
    <w:p w14:paraId="41A5C2D0"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plaintiffs submitted that the Amending Act was of no force or effect because it failed to comply with the requirements of s 6 of the </w:t>
      </w:r>
      <w:r w:rsidRPr="00840B29">
        <w:rPr>
          <w:rFonts w:ascii="Times New Roman" w:hAnsi="Times New Roman"/>
          <w:i/>
          <w:iCs/>
        </w:rPr>
        <w:t>Australia Act 1986</w:t>
      </w:r>
      <w:r w:rsidRPr="00840B29">
        <w:rPr>
          <w:rFonts w:ascii="Times New Roman" w:hAnsi="Times New Roman"/>
          <w:iCs/>
        </w:rPr>
        <w:t> </w:t>
      </w:r>
      <w:r w:rsidRPr="00840B29">
        <w:rPr>
          <w:rFonts w:ascii="Times New Roman" w:hAnsi="Times New Roman"/>
        </w:rPr>
        <w:t>(</w:t>
      </w:r>
      <w:proofErr w:type="spellStart"/>
      <w:r w:rsidRPr="00840B29">
        <w:rPr>
          <w:rFonts w:ascii="Times New Roman" w:hAnsi="Times New Roman"/>
        </w:rPr>
        <w:t>Cth</w:t>
      </w:r>
      <w:proofErr w:type="spellEnd"/>
      <w:r w:rsidRPr="00840B29">
        <w:rPr>
          <w:rFonts w:ascii="Times New Roman" w:hAnsi="Times New Roman"/>
        </w:rPr>
        <w:t>)</w:t>
      </w:r>
      <w:r w:rsidRPr="00840B29">
        <w:rPr>
          <w:rStyle w:val="FootnoteReference"/>
          <w:rFonts w:ascii="Times New Roman" w:hAnsi="Times New Roman"/>
          <w:sz w:val="24"/>
        </w:rPr>
        <w:footnoteReference w:id="94"/>
      </w:r>
      <w:r w:rsidRPr="00840B29">
        <w:rPr>
          <w:rFonts w:ascii="Times New Roman" w:hAnsi="Times New Roman"/>
        </w:rPr>
        <w:t xml:space="preserve">. It was not suggested that there was any other valid source of power by which a State Parliament might bind itself to a manner and form requirement, or affect its own composition, in a manner applicable to the enactment of a later </w:t>
      </w:r>
      <w:r w:rsidRPr="00840B29">
        <w:rPr>
          <w:rFonts w:ascii="Times New Roman" w:hAnsi="Times New Roman"/>
        </w:rPr>
        <w:lastRenderedPageBreak/>
        <w:t>law</w:t>
      </w:r>
      <w:r w:rsidRPr="00840B29">
        <w:rPr>
          <w:rStyle w:val="FootnoteReference"/>
          <w:rFonts w:ascii="Times New Roman" w:hAnsi="Times New Roman"/>
          <w:sz w:val="24"/>
        </w:rPr>
        <w:footnoteReference w:id="95"/>
      </w:r>
      <w:r w:rsidRPr="00840B29">
        <w:rPr>
          <w:rFonts w:ascii="Times New Roman" w:hAnsi="Times New Roman"/>
        </w:rPr>
        <w:t>. There was also no dispute that s 6 was binding upon the Parliament of Western Australia</w:t>
      </w:r>
      <w:r w:rsidRPr="00840B29">
        <w:rPr>
          <w:rStyle w:val="FootnoteReference"/>
          <w:rFonts w:ascii="Times New Roman" w:hAnsi="Times New Roman"/>
          <w:sz w:val="24"/>
        </w:rPr>
        <w:footnoteReference w:id="96"/>
      </w:r>
      <w:r w:rsidRPr="00840B29">
        <w:rPr>
          <w:rFonts w:ascii="Times New Roman" w:hAnsi="Times New Roman"/>
        </w:rPr>
        <w:t>.</w:t>
      </w:r>
      <w:r w:rsidRPr="00840B29">
        <w:rPr>
          <w:rFonts w:ascii="Times New Roman" w:hAnsi="Times New Roman"/>
          <w:i/>
          <w:iCs/>
        </w:rPr>
        <w:t xml:space="preserve"> </w:t>
      </w:r>
      <w:r w:rsidRPr="00840B29">
        <w:rPr>
          <w:rFonts w:ascii="Times New Roman" w:hAnsi="Times New Roman"/>
        </w:rPr>
        <w:t>Section 6 relevantly provides:</w:t>
      </w:r>
    </w:p>
    <w:p w14:paraId="0F2F8433" w14:textId="77777777" w:rsidR="0022525C" w:rsidRDefault="0022525C" w:rsidP="00840B29">
      <w:pPr>
        <w:pStyle w:val="LeftrightafterHC"/>
        <w:spacing w:before="0" w:after="260" w:line="280" w:lineRule="exact"/>
        <w:ind w:right="0"/>
        <w:jc w:val="both"/>
        <w:rPr>
          <w:rFonts w:ascii="Times New Roman" w:hAnsi="Times New Roman"/>
        </w:rPr>
      </w:pPr>
      <w:r w:rsidRPr="00840B29">
        <w:rPr>
          <w:rFonts w:ascii="Times New Roman" w:hAnsi="Times New Roman"/>
        </w:rPr>
        <w:t>"... a law made after the commencement of this Act by the Parliament of a State respecting the constitution, powers or procedure of the Parliament of the State shall be of no force or effect unless it is made in such manner and form as may from time to time be required by a law made by that Parliament, whether made before or after the commencement of this Act".</w:t>
      </w:r>
    </w:p>
    <w:p w14:paraId="2CEF5BD0"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starting point is to consider whether the State Act was a "law made by [the] Parliament [of Western Australia]" that required a later law purporting to amend the State Act to follow a prescribed "manner and form". The positions of the parties reflected two different approaches to the characterisation of the State Act with different effects upon the alleged manner and form provision in cl 32 of the State Agreement.</w:t>
      </w:r>
    </w:p>
    <w:p w14:paraId="75A218BF"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first approach, taken by the State of Western Australia and the interveners, and supported by intermediate appellate court authority, is that the clauses of the State Agreement have a contractual character, and that the State Act did not imbue any of those provisions with any other character.</w:t>
      </w:r>
    </w:p>
    <w:p w14:paraId="669C3D96"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second approach, taken by the plaintiffs, is that the State Act imbued at least some of the provisions of the State Agreement with a further character, being that of statute law. The plaintiffs pointed to s 3(a) of the </w:t>
      </w:r>
      <w:r w:rsidRPr="00840B29">
        <w:rPr>
          <w:rFonts w:ascii="Times New Roman" w:hAnsi="Times New Roman"/>
          <w:i/>
          <w:iCs/>
        </w:rPr>
        <w:t>Government Agreements Act 1979 </w:t>
      </w:r>
      <w:r w:rsidRPr="00840B29">
        <w:rPr>
          <w:rFonts w:ascii="Times New Roman" w:hAnsi="Times New Roman"/>
          <w:iCs/>
        </w:rPr>
        <w:t xml:space="preserve">(WA) </w:t>
      </w:r>
      <w:r w:rsidRPr="00840B29">
        <w:rPr>
          <w:rFonts w:ascii="Times New Roman" w:hAnsi="Times New Roman"/>
        </w:rPr>
        <w:t xml:space="preserve">and ss 4(3) and 6(3) of the State Act. Section 3 of the </w:t>
      </w:r>
      <w:r w:rsidRPr="00840B29">
        <w:rPr>
          <w:rFonts w:ascii="Times New Roman" w:hAnsi="Times New Roman"/>
          <w:i/>
          <w:iCs/>
        </w:rPr>
        <w:t>Government Agreements Act</w:t>
      </w:r>
      <w:r w:rsidRPr="00840B29">
        <w:rPr>
          <w:rFonts w:ascii="Times New Roman" w:hAnsi="Times New Roman"/>
        </w:rPr>
        <w:t xml:space="preserve"> requires that Government agreements (including the State Agreement) "operate and take effect ... notwithstanding any other Act or law" and that "any purported modification of any other Act or law" in a provision of a Government agreement "shall operate and take effect so as to modify that other Act or law" for the purposes of the Government agreement. Sections 4(3) and 6(3) of the State Act provide that, without limiting or otherwise affecting the operation </w:t>
      </w:r>
      <w:r w:rsidRPr="00840B29">
        <w:rPr>
          <w:rFonts w:ascii="Times New Roman" w:hAnsi="Times New Roman"/>
        </w:rPr>
        <w:lastRenderedPageBreak/>
        <w:t xml:space="preserve">of the </w:t>
      </w:r>
      <w:r w:rsidRPr="00840B29">
        <w:rPr>
          <w:rFonts w:ascii="Times New Roman" w:hAnsi="Times New Roman"/>
          <w:i/>
          <w:iCs/>
        </w:rPr>
        <w:t>Government Agreements Act</w:t>
      </w:r>
      <w:r w:rsidRPr="00840B29">
        <w:rPr>
          <w:rFonts w:ascii="Times New Roman" w:hAnsi="Times New Roman"/>
        </w:rPr>
        <w:t>, the State Agreement and its variations "operate[] and take[] effect despite any other Act or law".</w:t>
      </w:r>
    </w:p>
    <w:p w14:paraId="12F39A68"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The first approach and the first character of cl 32</w:t>
      </w:r>
    </w:p>
    <w:p w14:paraId="26774560"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As an agreement between eight parties</w:t>
      </w:r>
      <w:r w:rsidRPr="00840B29">
        <w:rPr>
          <w:rFonts w:ascii="Times New Roman" w:hAnsi="Times New Roman"/>
          <w:bCs/>
        </w:rPr>
        <w:t>,</w:t>
      </w:r>
      <w:r w:rsidRPr="00840B29">
        <w:rPr>
          <w:rFonts w:ascii="Times New Roman" w:hAnsi="Times New Roman"/>
        </w:rPr>
        <w:t xml:space="preserve"> including the Premier acting for and on behalf of the State of Western Australia, the State Agreement has a character as a private agreement, in the sense that it involves private undertakings made by parties only to each other. The State of Western Australia focused upon this private character of the State Agreement. Western Australia</w:t>
      </w:r>
      <w:r w:rsidRPr="00840B29" w:rsidDel="005470E6">
        <w:rPr>
          <w:rFonts w:ascii="Times New Roman" w:hAnsi="Times New Roman"/>
        </w:rPr>
        <w:t xml:space="preserve"> </w:t>
      </w:r>
      <w:r w:rsidRPr="00840B29">
        <w:rPr>
          <w:rFonts w:ascii="Times New Roman" w:hAnsi="Times New Roman"/>
        </w:rPr>
        <w:t>submitted that if "the State Agreement is statute law, it is difficult to see how the plaintiffs could ever say that they had a claim for contractual damages arising from breach of contract". Western Australia also submitted that any enforcement of the State Agreement by a third party would be "a matter of contract[] law"</w:t>
      </w:r>
      <w:r w:rsidRPr="00840B29">
        <w:rPr>
          <w:rStyle w:val="FootnoteReference"/>
          <w:rFonts w:ascii="Times New Roman" w:hAnsi="Times New Roman"/>
          <w:sz w:val="24"/>
        </w:rPr>
        <w:footnoteReference w:id="97"/>
      </w:r>
      <w:r w:rsidRPr="00840B29">
        <w:rPr>
          <w:rFonts w:ascii="Times New Roman" w:hAnsi="Times New Roman"/>
        </w:rPr>
        <w:t>.</w:t>
      </w:r>
    </w:p>
    <w:p w14:paraId="48AD3330"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In its character only as a private agreement, these submissions are correct. It is therefore correct that the enforceability of cl 32, in its character as a provision of a contract, is a matter of contract law only. In that character, cl 32 is plainly not a "law made by [the] Parliament" within s 6 of the </w:t>
      </w:r>
      <w:r w:rsidRPr="00840B29">
        <w:rPr>
          <w:rFonts w:ascii="Times New Roman" w:hAnsi="Times New Roman"/>
          <w:i/>
          <w:iCs/>
        </w:rPr>
        <w:t>Australia Act</w:t>
      </w:r>
      <w:r w:rsidRPr="00840B29">
        <w:rPr>
          <w:rFonts w:ascii="Times New Roman" w:hAnsi="Times New Roman"/>
        </w:rPr>
        <w:t>: the Parliament of Western Australia is not a party to the State Agreement.</w:t>
      </w:r>
    </w:p>
    <w:p w14:paraId="3791A4EF"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first approach to the characterisation of the State Agreement is that the provisions have </w:t>
      </w:r>
      <w:r w:rsidRPr="00840B29">
        <w:rPr>
          <w:rFonts w:ascii="Times New Roman" w:hAnsi="Times New Roman"/>
          <w:i/>
          <w:iCs/>
        </w:rPr>
        <w:t>only</w:t>
      </w:r>
      <w:r w:rsidRPr="00840B29">
        <w:rPr>
          <w:rFonts w:ascii="Times New Roman" w:hAnsi="Times New Roman"/>
        </w:rPr>
        <w:t xml:space="preserve"> this contractual effect. The State of Western Australia, supported by the Attorneys</w:t>
      </w:r>
      <w:r w:rsidRPr="00840B29">
        <w:rPr>
          <w:rFonts w:ascii="Times New Roman" w:hAnsi="Times New Roman"/>
        </w:rPr>
        <w:noBreakHyphen/>
        <w:t>General of the Commonwealth, the State of Victoria, the State of Queensland, the Northern Territory, and the State of New South Wales, submitted that the provisions of the State Agreement operated merely to "clear[] any legislative obstacle out of the path of the [State Agreement] taking effect". On this interpretation, although the State Agreement is part of the State Act</w:t>
      </w:r>
      <w:r w:rsidRPr="00840B29">
        <w:rPr>
          <w:rStyle w:val="FootnoteReference"/>
          <w:rFonts w:ascii="Times New Roman" w:hAnsi="Times New Roman"/>
          <w:sz w:val="24"/>
        </w:rPr>
        <w:footnoteReference w:id="98"/>
      </w:r>
      <w:r w:rsidRPr="00840B29">
        <w:rPr>
          <w:rFonts w:ascii="Times New Roman" w:hAnsi="Times New Roman"/>
        </w:rPr>
        <w:t>, it is only part of the State Act for the limited purpose of ensuring that the provisions of the State Agreement remain enforceable as a matter of contract law.</w:t>
      </w:r>
    </w:p>
    <w:p w14:paraId="69713F43"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Some authorising legislation is plainly intended to adopt this first approach of having only contractual effect. An example is s 3 of the </w:t>
      </w:r>
      <w:r w:rsidRPr="00840B29">
        <w:rPr>
          <w:rFonts w:ascii="Times New Roman" w:hAnsi="Times New Roman"/>
          <w:i/>
          <w:iCs/>
        </w:rPr>
        <w:t xml:space="preserve">War Service Land Settlement </w:t>
      </w:r>
      <w:r w:rsidRPr="00840B29">
        <w:rPr>
          <w:rFonts w:ascii="Times New Roman" w:hAnsi="Times New Roman"/>
          <w:i/>
        </w:rPr>
        <w:t>Agreement</w:t>
      </w:r>
      <w:r w:rsidRPr="00840B29">
        <w:rPr>
          <w:rFonts w:ascii="Times New Roman" w:hAnsi="Times New Roman"/>
          <w:i/>
          <w:iCs/>
        </w:rPr>
        <w:t>s Act 1945</w:t>
      </w:r>
      <w:r w:rsidRPr="00840B29">
        <w:rPr>
          <w:rFonts w:ascii="Times New Roman" w:hAnsi="Times New Roman"/>
          <w:iCs/>
        </w:rPr>
        <w:t> </w:t>
      </w:r>
      <w:r w:rsidRPr="00840B29">
        <w:rPr>
          <w:rFonts w:ascii="Times New Roman" w:hAnsi="Times New Roman"/>
        </w:rPr>
        <w:t>(</w:t>
      </w:r>
      <w:proofErr w:type="spellStart"/>
      <w:r w:rsidRPr="00840B29">
        <w:rPr>
          <w:rFonts w:ascii="Times New Roman" w:hAnsi="Times New Roman"/>
        </w:rPr>
        <w:t>Cth</w:t>
      </w:r>
      <w:proofErr w:type="spellEnd"/>
      <w:r w:rsidRPr="00840B29">
        <w:rPr>
          <w:rFonts w:ascii="Times New Roman" w:hAnsi="Times New Roman"/>
        </w:rPr>
        <w:t xml:space="preserve">), considered in </w:t>
      </w:r>
      <w:r w:rsidRPr="00840B29">
        <w:rPr>
          <w:rFonts w:ascii="Times New Roman" w:hAnsi="Times New Roman"/>
          <w:i/>
        </w:rPr>
        <w:t>P J Magennis Pty Ltd v The Commonwealth</w:t>
      </w:r>
      <w:r w:rsidRPr="00840B29">
        <w:rPr>
          <w:rStyle w:val="FootnoteReference"/>
          <w:rFonts w:ascii="Times New Roman" w:hAnsi="Times New Roman"/>
          <w:sz w:val="24"/>
        </w:rPr>
        <w:footnoteReference w:id="99"/>
      </w:r>
      <w:r w:rsidRPr="00840B29">
        <w:rPr>
          <w:rFonts w:ascii="Times New Roman" w:hAnsi="Times New Roman"/>
        </w:rPr>
        <w:t>,</w:t>
      </w:r>
      <w:r w:rsidRPr="00840B29">
        <w:rPr>
          <w:rFonts w:ascii="Times New Roman" w:hAnsi="Times New Roman"/>
          <w:i/>
        </w:rPr>
        <w:t xml:space="preserve"> </w:t>
      </w:r>
      <w:r w:rsidRPr="00840B29">
        <w:rPr>
          <w:rFonts w:ascii="Times New Roman" w:hAnsi="Times New Roman"/>
        </w:rPr>
        <w:t xml:space="preserve">which had provided that the execution of agreements between the Commonwealth and the States substantially in the form contained in the schedules "is hereby authorized". This provision went no further than to secure </w:t>
      </w:r>
      <w:r w:rsidRPr="00840B29">
        <w:rPr>
          <w:rFonts w:ascii="Times New Roman" w:hAnsi="Times New Roman"/>
        </w:rPr>
        <w:lastRenderedPageBreak/>
        <w:t>parliamentary approval for the transaction. As Dixon J said</w:t>
      </w:r>
      <w:r w:rsidRPr="00840B29">
        <w:rPr>
          <w:rStyle w:val="FootnoteReference"/>
          <w:rFonts w:ascii="Times New Roman" w:hAnsi="Times New Roman"/>
          <w:sz w:val="24"/>
        </w:rPr>
        <w:footnoteReference w:id="100"/>
      </w:r>
      <w:r w:rsidRPr="00840B29">
        <w:rPr>
          <w:rFonts w:ascii="Times New Roman" w:hAnsi="Times New Roman"/>
        </w:rPr>
        <w:t>, although dissenting as to the result of the case, s 3 "certainly [did] not convert the terms of the agreement into the provisions of a law". The same reasoning will usually apply to a statutory provision that does no more than approve or ratify an agreement</w:t>
      </w:r>
      <w:r w:rsidRPr="00840B29">
        <w:rPr>
          <w:rStyle w:val="FootnoteReference"/>
          <w:rFonts w:ascii="Times New Roman" w:hAnsi="Times New Roman"/>
          <w:sz w:val="24"/>
        </w:rPr>
        <w:footnoteReference w:id="101"/>
      </w:r>
      <w:r w:rsidRPr="00840B29">
        <w:rPr>
          <w:rFonts w:ascii="Times New Roman" w:hAnsi="Times New Roman"/>
        </w:rPr>
        <w:t>. The obligations remain purely contractual and subject to the rules of contractual interpretation. The legislative effect is only the removal of any common law or statutory obstacles to enforceability of the agreement, such as a lack of power of a contracting party or the illegality of any of the contractual provisions</w:t>
      </w:r>
      <w:r w:rsidRPr="00840B29">
        <w:rPr>
          <w:rStyle w:val="FootnoteReference"/>
          <w:rFonts w:ascii="Times New Roman" w:hAnsi="Times New Roman"/>
          <w:sz w:val="24"/>
        </w:rPr>
        <w:footnoteReference w:id="102"/>
      </w:r>
      <w:r w:rsidRPr="00840B29">
        <w:rPr>
          <w:rFonts w:ascii="Times New Roman" w:hAnsi="Times New Roman"/>
        </w:rPr>
        <w:t>.</w:t>
      </w:r>
    </w:p>
    <w:p w14:paraId="3894D065"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The second approach and the second character of cl 32</w:t>
      </w:r>
    </w:p>
    <w:p w14:paraId="400B917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second approach was taken by the plaintiffs. They submitted that the State Act or the </w:t>
      </w:r>
      <w:r w:rsidRPr="00840B29">
        <w:rPr>
          <w:rFonts w:ascii="Times New Roman" w:hAnsi="Times New Roman"/>
          <w:i/>
          <w:iCs/>
        </w:rPr>
        <w:t>Government Agreements Act</w:t>
      </w:r>
      <w:r w:rsidRPr="00840B29">
        <w:rPr>
          <w:rFonts w:ascii="Times New Roman" w:hAnsi="Times New Roman"/>
        </w:rPr>
        <w:t>, or both,</w:t>
      </w:r>
      <w:r w:rsidRPr="00840B29">
        <w:rPr>
          <w:rFonts w:ascii="Times New Roman" w:hAnsi="Times New Roman"/>
          <w:i/>
          <w:iCs/>
        </w:rPr>
        <w:t xml:space="preserve"> </w:t>
      </w:r>
      <w:r w:rsidRPr="00840B29">
        <w:rPr>
          <w:rFonts w:ascii="Times New Roman" w:hAnsi="Times New Roman"/>
        </w:rPr>
        <w:t xml:space="preserve">gave provisions of the State Agreement a separate character as having statutory force in addition to contractual force. Underlying the plaintiffs' submission was the valid assumption that, by conferring a separate statutory character upon some or all of the provisions, the State Act or the </w:t>
      </w:r>
      <w:r w:rsidRPr="00840B29">
        <w:rPr>
          <w:rFonts w:ascii="Times New Roman" w:hAnsi="Times New Roman"/>
          <w:i/>
          <w:iCs/>
        </w:rPr>
        <w:t>Government Agreements Act</w:t>
      </w:r>
      <w:r w:rsidRPr="00840B29">
        <w:rPr>
          <w:rFonts w:ascii="Times New Roman" w:hAnsi="Times New Roman"/>
          <w:iCs/>
        </w:rPr>
        <w:t xml:space="preserve"> </w:t>
      </w:r>
      <w:r w:rsidRPr="00840B29">
        <w:rPr>
          <w:rFonts w:ascii="Times New Roman" w:hAnsi="Times New Roman"/>
        </w:rPr>
        <w:t>did not deprive the provisions of their contractual force (with obstacles to contractual enforcement removed) and thus did not deprive the parties of their contractual rights</w:t>
      </w:r>
      <w:r w:rsidRPr="00840B29">
        <w:rPr>
          <w:rStyle w:val="FootnoteReference"/>
          <w:rFonts w:ascii="Times New Roman" w:hAnsi="Times New Roman"/>
          <w:sz w:val="24"/>
        </w:rPr>
        <w:footnoteReference w:id="103"/>
      </w:r>
      <w:r w:rsidRPr="00840B29">
        <w:rPr>
          <w:rFonts w:ascii="Times New Roman" w:hAnsi="Times New Roman"/>
        </w:rPr>
        <w:t>.</w:t>
      </w:r>
    </w:p>
    <w:p w14:paraId="16D8C68C"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Some legislation plainly takes this second approach, conferring upon provisions of a Government agreement not merely contractual force with statutory obstacles to their contractual force removed but also statutory force. In </w:t>
      </w:r>
      <w:r w:rsidRPr="00840B29">
        <w:rPr>
          <w:rFonts w:ascii="Times New Roman" w:hAnsi="Times New Roman"/>
          <w:i/>
          <w:iCs/>
        </w:rPr>
        <w:t xml:space="preserve">Caledonian Railway Co v Greenock and </w:t>
      </w:r>
      <w:proofErr w:type="spellStart"/>
      <w:r w:rsidRPr="00840B29">
        <w:rPr>
          <w:rFonts w:ascii="Times New Roman" w:hAnsi="Times New Roman"/>
          <w:i/>
          <w:iCs/>
        </w:rPr>
        <w:t>Wemyss</w:t>
      </w:r>
      <w:proofErr w:type="spellEnd"/>
      <w:r w:rsidRPr="00840B29">
        <w:rPr>
          <w:rFonts w:ascii="Times New Roman" w:hAnsi="Times New Roman"/>
          <w:i/>
          <w:iCs/>
        </w:rPr>
        <w:t xml:space="preserve"> Bay Railway Co</w:t>
      </w:r>
      <w:r w:rsidRPr="00840B29">
        <w:rPr>
          <w:rStyle w:val="FootnoteReference"/>
          <w:rFonts w:ascii="Times New Roman" w:hAnsi="Times New Roman"/>
          <w:sz w:val="24"/>
        </w:rPr>
        <w:footnoteReference w:id="104"/>
      </w:r>
      <w:r w:rsidRPr="00840B29">
        <w:rPr>
          <w:rFonts w:ascii="Times New Roman" w:hAnsi="Times New Roman"/>
        </w:rPr>
        <w:t>, the House of Lords considered legislation, one provision of which their Lordships described in the following terms:</w:t>
      </w:r>
    </w:p>
    <w:p w14:paraId="15459871" w14:textId="77777777" w:rsidR="0022525C" w:rsidRPr="00840B29" w:rsidRDefault="0022525C" w:rsidP="00840B29">
      <w:pPr>
        <w:pStyle w:val="LeftrightafterHC"/>
        <w:spacing w:before="0" w:after="260" w:line="280" w:lineRule="exact"/>
        <w:ind w:right="0"/>
        <w:jc w:val="both"/>
        <w:rPr>
          <w:rFonts w:ascii="Times New Roman" w:hAnsi="Times New Roman"/>
        </w:rPr>
      </w:pPr>
      <w:r w:rsidRPr="00840B29">
        <w:rPr>
          <w:rFonts w:ascii="Times New Roman" w:hAnsi="Times New Roman"/>
        </w:rPr>
        <w:t xml:space="preserve">"The said agreement shall be, and the same is hereby sanctioned and confirmed, and shall be as valid and obligatory upon the company and the </w:t>
      </w:r>
      <w:r w:rsidRPr="00840B29">
        <w:rPr>
          <w:rStyle w:val="mark"/>
          <w:rFonts w:ascii="Times New Roman" w:hAnsi="Times New Roman"/>
          <w:i/>
          <w:iCs/>
        </w:rPr>
        <w:t>Caledonian</w:t>
      </w:r>
      <w:r w:rsidRPr="00840B29">
        <w:rPr>
          <w:rStyle w:val="Emphasis"/>
          <w:rFonts w:ascii="Times New Roman" w:hAnsi="Times New Roman"/>
        </w:rPr>
        <w:t xml:space="preserve"> </w:t>
      </w:r>
      <w:r w:rsidRPr="00840B29">
        <w:rPr>
          <w:rStyle w:val="mark"/>
          <w:rFonts w:ascii="Times New Roman" w:hAnsi="Times New Roman"/>
          <w:i/>
          <w:iCs/>
        </w:rPr>
        <w:t>Railway</w:t>
      </w:r>
      <w:r w:rsidRPr="00840B29">
        <w:rPr>
          <w:rStyle w:val="Emphasis"/>
          <w:rFonts w:ascii="Times New Roman" w:hAnsi="Times New Roman"/>
        </w:rPr>
        <w:t xml:space="preserve"> Company</w:t>
      </w:r>
      <w:r w:rsidRPr="00840B29">
        <w:rPr>
          <w:rFonts w:ascii="Times New Roman" w:hAnsi="Times New Roman"/>
        </w:rPr>
        <w:t xml:space="preserve"> respectively, as if those companies had been authorized by this Act to enter into the said agreement, and as if the same had been duly executed by them after the passing of this Act. </w:t>
      </w:r>
    </w:p>
    <w:p w14:paraId="29F5E7A4" w14:textId="77777777" w:rsidR="0022525C" w:rsidRDefault="0022525C" w:rsidP="00840B29">
      <w:pPr>
        <w:pStyle w:val="leftright"/>
        <w:spacing w:before="0" w:after="260" w:line="280" w:lineRule="exact"/>
        <w:ind w:right="0"/>
        <w:jc w:val="both"/>
        <w:rPr>
          <w:rFonts w:ascii="Times New Roman" w:hAnsi="Times New Roman"/>
        </w:rPr>
      </w:pPr>
      <w:r w:rsidRPr="00840B29">
        <w:rPr>
          <w:rFonts w:ascii="Times New Roman" w:hAnsi="Times New Roman"/>
        </w:rPr>
        <w:lastRenderedPageBreak/>
        <w:t xml:space="preserve">And it shall be lawful for the company (that is, the </w:t>
      </w:r>
      <w:r w:rsidRPr="00840B29">
        <w:rPr>
          <w:rStyle w:val="Emphasis"/>
          <w:rFonts w:ascii="Times New Roman" w:hAnsi="Times New Roman"/>
        </w:rPr>
        <w:t xml:space="preserve">Greenock and </w:t>
      </w:r>
      <w:proofErr w:type="spellStart"/>
      <w:r w:rsidRPr="00840B29">
        <w:rPr>
          <w:rStyle w:val="Emphasis"/>
          <w:rFonts w:ascii="Times New Roman" w:hAnsi="Times New Roman"/>
        </w:rPr>
        <w:t>Wemyss</w:t>
      </w:r>
      <w:proofErr w:type="spellEnd"/>
      <w:r w:rsidRPr="00840B29">
        <w:rPr>
          <w:rStyle w:val="Emphasis"/>
          <w:rFonts w:ascii="Times New Roman" w:hAnsi="Times New Roman"/>
        </w:rPr>
        <w:t xml:space="preserve"> Bay </w:t>
      </w:r>
      <w:r w:rsidRPr="00840B29">
        <w:rPr>
          <w:rStyle w:val="mark"/>
          <w:rFonts w:ascii="Times New Roman" w:hAnsi="Times New Roman"/>
          <w:i/>
          <w:iCs/>
        </w:rPr>
        <w:t>Railway</w:t>
      </w:r>
      <w:r w:rsidRPr="00840B29">
        <w:rPr>
          <w:rStyle w:val="Emphasis"/>
          <w:rFonts w:ascii="Times New Roman" w:hAnsi="Times New Roman"/>
        </w:rPr>
        <w:t xml:space="preserve"> Company</w:t>
      </w:r>
      <w:r w:rsidRPr="00840B29">
        <w:rPr>
          <w:rFonts w:ascii="Times New Roman" w:hAnsi="Times New Roman"/>
        </w:rPr>
        <w:t xml:space="preserve">) and the </w:t>
      </w:r>
      <w:r w:rsidRPr="00840B29">
        <w:rPr>
          <w:rStyle w:val="mark"/>
          <w:rFonts w:ascii="Times New Roman" w:hAnsi="Times New Roman"/>
          <w:i/>
          <w:iCs/>
        </w:rPr>
        <w:t>Caledonian</w:t>
      </w:r>
      <w:r w:rsidRPr="00840B29">
        <w:rPr>
          <w:rStyle w:val="Emphasis"/>
          <w:rFonts w:ascii="Times New Roman" w:hAnsi="Times New Roman"/>
        </w:rPr>
        <w:t xml:space="preserve"> </w:t>
      </w:r>
      <w:r w:rsidRPr="00840B29">
        <w:rPr>
          <w:rStyle w:val="mark"/>
          <w:rFonts w:ascii="Times New Roman" w:hAnsi="Times New Roman"/>
          <w:i/>
          <w:iCs/>
        </w:rPr>
        <w:t>Railway</w:t>
      </w:r>
      <w:r w:rsidRPr="00840B29">
        <w:rPr>
          <w:rStyle w:val="Emphasis"/>
          <w:rFonts w:ascii="Times New Roman" w:hAnsi="Times New Roman"/>
        </w:rPr>
        <w:t xml:space="preserve"> Company</w:t>
      </w:r>
      <w:r w:rsidRPr="00840B29">
        <w:rPr>
          <w:rFonts w:ascii="Times New Roman" w:hAnsi="Times New Roman"/>
        </w:rPr>
        <w:t xml:space="preserve"> respectively, and they are hereby required, to implement and fulfil all the provisions and stipulations in the said agreement contained."</w:t>
      </w:r>
    </w:p>
    <w:p w14:paraId="59C44815" w14:textId="77777777" w:rsidR="0022525C" w:rsidRPr="00840B29" w:rsidRDefault="0022525C" w:rsidP="00840B29">
      <w:pPr>
        <w:pStyle w:val="NormalBody"/>
        <w:spacing w:after="260" w:line="280" w:lineRule="exact"/>
        <w:ind w:right="0"/>
        <w:jc w:val="both"/>
        <w:rPr>
          <w:rFonts w:ascii="Times New Roman" w:hAnsi="Times New Roman"/>
        </w:rPr>
      </w:pPr>
      <w:r w:rsidRPr="00840B29">
        <w:rPr>
          <w:rFonts w:ascii="Times New Roman" w:hAnsi="Times New Roman"/>
        </w:rPr>
        <w:t>The Lord Chancellor, with whom the other Lords agreed, said of the first paragraph of the provision that it did "no more than give statutory validity to the agreement" (the first approach) but that it was "clear beyond the possibility of argument" that, with the agreement being scheduled to the Act and the requirements of the second paragraph, the agreement became "as obligatory and binding on the two companies as if those provisions had been repeated in the form of statutory sections"</w:t>
      </w:r>
      <w:r w:rsidRPr="00840B29">
        <w:rPr>
          <w:rStyle w:val="FootnoteReference"/>
          <w:rFonts w:ascii="Times New Roman" w:hAnsi="Times New Roman"/>
          <w:sz w:val="24"/>
        </w:rPr>
        <w:footnoteReference w:id="105"/>
      </w:r>
      <w:r w:rsidRPr="00840B29">
        <w:rPr>
          <w:rFonts w:ascii="Times New Roman" w:hAnsi="Times New Roman"/>
        </w:rPr>
        <w:t xml:space="preserve"> (the second approach).</w:t>
      </w:r>
    </w:p>
    <w:p w14:paraId="5A0E2EBC"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In some Australian legislation, it is clear beyond rational argument that Parliament intended that some or all of the provisions of a Government agreement have the force of statute law in addition to their contractual force (the second approach). Examples are statutes which provide that the provisions of a scheduled agreement shall "have the force of law as though the Agreement were an enactment of this Act"</w:t>
      </w:r>
      <w:r w:rsidRPr="00840B29">
        <w:rPr>
          <w:rStyle w:val="FootnoteReference"/>
          <w:rFonts w:ascii="Times New Roman" w:hAnsi="Times New Roman"/>
          <w:sz w:val="24"/>
        </w:rPr>
        <w:footnoteReference w:id="106"/>
      </w:r>
      <w:r w:rsidRPr="00840B29">
        <w:rPr>
          <w:rFonts w:ascii="Times New Roman" w:hAnsi="Times New Roman"/>
        </w:rPr>
        <w:t>. As will be seen, Parliament might also give the force of law to only some of the contractual provisions, namely those contractual provisions that purport to modify other laws.</w:t>
      </w:r>
    </w:p>
    <w:p w14:paraId="6D23CBB8"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The background to the Government Agreements Act</w:t>
      </w:r>
    </w:p>
    <w:p w14:paraId="114B417D"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difference between the two approaches to statutory provisions that implement or give effect to Government agreements was squarely confronted by this Court in </w:t>
      </w:r>
      <w:r w:rsidRPr="00840B29">
        <w:rPr>
          <w:rFonts w:ascii="Times New Roman" w:hAnsi="Times New Roman"/>
          <w:i/>
          <w:iCs/>
        </w:rPr>
        <w:t>Sankey v Whitlam</w:t>
      </w:r>
      <w:r w:rsidRPr="00840B29">
        <w:rPr>
          <w:rStyle w:val="FootnoteReference"/>
          <w:rFonts w:ascii="Times New Roman" w:hAnsi="Times New Roman"/>
          <w:sz w:val="24"/>
        </w:rPr>
        <w:footnoteReference w:id="107"/>
      </w:r>
      <w:r w:rsidRPr="00840B29">
        <w:rPr>
          <w:rFonts w:ascii="Times New Roman" w:hAnsi="Times New Roman"/>
        </w:rPr>
        <w:t xml:space="preserve">. That case concerned a financial agreement between the Commonwealth and the States, first made in 1927 and scheduled to the </w:t>
      </w:r>
      <w:r w:rsidRPr="00840B29">
        <w:rPr>
          <w:rFonts w:ascii="Times New Roman" w:hAnsi="Times New Roman"/>
          <w:i/>
          <w:iCs/>
        </w:rPr>
        <w:t>Financial Agreement Act 1928 </w:t>
      </w:r>
      <w:r w:rsidRPr="00840B29">
        <w:rPr>
          <w:rFonts w:ascii="Times New Roman" w:hAnsi="Times New Roman"/>
        </w:rPr>
        <w:t>(</w:t>
      </w:r>
      <w:proofErr w:type="spellStart"/>
      <w:r w:rsidRPr="00840B29">
        <w:rPr>
          <w:rFonts w:ascii="Times New Roman" w:hAnsi="Times New Roman"/>
        </w:rPr>
        <w:t>Cth</w:t>
      </w:r>
      <w:proofErr w:type="spellEnd"/>
      <w:r w:rsidRPr="00840B29">
        <w:rPr>
          <w:rFonts w:ascii="Times New Roman" w:hAnsi="Times New Roman"/>
        </w:rPr>
        <w:t>), and "approved" by s 2 of that Act</w:t>
      </w:r>
      <w:r w:rsidRPr="00840B29">
        <w:rPr>
          <w:rStyle w:val="FootnoteReference"/>
          <w:rFonts w:ascii="Times New Roman" w:hAnsi="Times New Roman"/>
          <w:sz w:val="24"/>
        </w:rPr>
        <w:footnoteReference w:id="108"/>
      </w:r>
      <w:r w:rsidRPr="00840B29">
        <w:rPr>
          <w:rFonts w:ascii="Times New Roman" w:hAnsi="Times New Roman"/>
        </w:rPr>
        <w:t>. Subsequently, the agreement was "validated"</w:t>
      </w:r>
      <w:r w:rsidRPr="00840B29">
        <w:rPr>
          <w:rStyle w:val="FootnoteReference"/>
          <w:rFonts w:ascii="Times New Roman" w:hAnsi="Times New Roman"/>
          <w:sz w:val="24"/>
        </w:rPr>
        <w:footnoteReference w:id="109"/>
      </w:r>
      <w:r w:rsidRPr="00840B29">
        <w:rPr>
          <w:rFonts w:ascii="Times New Roman" w:hAnsi="Times New Roman"/>
        </w:rPr>
        <w:t xml:space="preserve"> following an amendment to the </w:t>
      </w:r>
      <w:r w:rsidRPr="00840B29">
        <w:rPr>
          <w:rFonts w:ascii="Times New Roman" w:hAnsi="Times New Roman"/>
          <w:i/>
        </w:rPr>
        <w:t>Constitution</w:t>
      </w:r>
      <w:r w:rsidRPr="00840B29">
        <w:rPr>
          <w:rFonts w:ascii="Times New Roman" w:hAnsi="Times New Roman"/>
        </w:rPr>
        <w:t xml:space="preserve"> that had inserted s 105A, which concerns agreements made between </w:t>
      </w:r>
      <w:r w:rsidRPr="00840B29">
        <w:rPr>
          <w:rFonts w:ascii="Times New Roman" w:hAnsi="Times New Roman"/>
        </w:rPr>
        <w:lastRenderedPageBreak/>
        <w:t xml:space="preserve">the Commonwealth and the States with respect to the public debts of the States. Section 105A(5) provides that "[e]very such agreement and any such variation thereof shall be binding upon the Commonwealth and the States parties thereto notwithstanding anything contained in this Constitution or the Constitution of the several States or in any law of the Parliament of the Commonwealth or of any State". One issue in </w:t>
      </w:r>
      <w:r w:rsidRPr="00840B29">
        <w:rPr>
          <w:rFonts w:ascii="Times New Roman" w:hAnsi="Times New Roman"/>
          <w:i/>
          <w:iCs/>
        </w:rPr>
        <w:t>Sankey v Whitlam</w:t>
      </w:r>
      <w:r w:rsidRPr="00840B29">
        <w:rPr>
          <w:rFonts w:ascii="Times New Roman" w:hAnsi="Times New Roman"/>
        </w:rPr>
        <w:t xml:space="preserve"> was whether the legislative "approval" of the Financial Agreement or the operation of s 105A(5) had the effect that the Financial Agreement was a "law of the Commonwealth" for the purposes of s 86(1)(c) of the </w:t>
      </w:r>
      <w:r w:rsidRPr="00840B29">
        <w:rPr>
          <w:rFonts w:ascii="Times New Roman" w:hAnsi="Times New Roman"/>
          <w:i/>
          <w:iCs/>
        </w:rPr>
        <w:t>Crimes Act 1914</w:t>
      </w:r>
      <w:r w:rsidRPr="00840B29">
        <w:rPr>
          <w:rFonts w:ascii="Times New Roman" w:hAnsi="Times New Roman"/>
          <w:iCs/>
        </w:rPr>
        <w:t> </w:t>
      </w:r>
      <w:r w:rsidRPr="00840B29">
        <w:rPr>
          <w:rFonts w:ascii="Times New Roman" w:hAnsi="Times New Roman"/>
        </w:rPr>
        <w:t>(</w:t>
      </w:r>
      <w:proofErr w:type="spellStart"/>
      <w:r w:rsidRPr="00840B29">
        <w:rPr>
          <w:rFonts w:ascii="Times New Roman" w:hAnsi="Times New Roman"/>
        </w:rPr>
        <w:t>Cth</w:t>
      </w:r>
      <w:proofErr w:type="spellEnd"/>
      <w:r w:rsidRPr="00840B29">
        <w:rPr>
          <w:rFonts w:ascii="Times New Roman" w:hAnsi="Times New Roman"/>
        </w:rPr>
        <w:t>).</w:t>
      </w:r>
    </w:p>
    <w:p w14:paraId="0F1C24C4"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r>
      <w:proofErr w:type="spellStart"/>
      <w:r w:rsidRPr="00840B29">
        <w:rPr>
          <w:rFonts w:ascii="Times New Roman" w:hAnsi="Times New Roman"/>
        </w:rPr>
        <w:t>Aickin</w:t>
      </w:r>
      <w:proofErr w:type="spellEnd"/>
      <w:r w:rsidRPr="00840B29">
        <w:rPr>
          <w:rFonts w:ascii="Times New Roman" w:hAnsi="Times New Roman"/>
        </w:rPr>
        <w:t> J observed that although the distinction between the two approaches was "a fine one and not perhaps wholly satisfactory" it was nevertheless a distinction which was well established by judicial decisions</w:t>
      </w:r>
      <w:r w:rsidRPr="00840B29">
        <w:rPr>
          <w:rStyle w:val="FootnoteReference"/>
          <w:rFonts w:ascii="Times New Roman" w:hAnsi="Times New Roman"/>
          <w:sz w:val="24"/>
        </w:rPr>
        <w:footnoteReference w:id="110"/>
      </w:r>
      <w:r w:rsidRPr="00840B29">
        <w:rPr>
          <w:rFonts w:ascii="Times New Roman" w:hAnsi="Times New Roman"/>
        </w:rPr>
        <w:t xml:space="preserve">. The members of this Court who considered the issue all held that the Financial Agreement had not become a law of the Commonwealth by legislation or by s 105A of the </w:t>
      </w:r>
      <w:r w:rsidRPr="00840B29">
        <w:rPr>
          <w:rFonts w:ascii="Times New Roman" w:hAnsi="Times New Roman"/>
          <w:i/>
        </w:rPr>
        <w:t>Constitution</w:t>
      </w:r>
      <w:r w:rsidRPr="00840B29">
        <w:rPr>
          <w:rStyle w:val="FootnoteReference"/>
          <w:rFonts w:ascii="Times New Roman" w:hAnsi="Times New Roman"/>
          <w:sz w:val="24"/>
        </w:rPr>
        <w:footnoteReference w:id="111"/>
      </w:r>
      <w:r w:rsidRPr="00840B29">
        <w:rPr>
          <w:rFonts w:ascii="Times New Roman" w:hAnsi="Times New Roman"/>
        </w:rPr>
        <w:t>. As to the latter, Gibbs A</w:t>
      </w:r>
      <w:r w:rsidRPr="00840B29">
        <w:rPr>
          <w:rFonts w:ascii="Times New Roman" w:hAnsi="Times New Roman"/>
        </w:rPr>
        <w:noBreakHyphen/>
        <w:t>CJ and Mason J both relied upon the terms of s 105A as making it clear that s 2 did no more than approve the Financial Agreement</w:t>
      </w:r>
      <w:r w:rsidRPr="00840B29">
        <w:rPr>
          <w:rStyle w:val="FootnoteReference"/>
          <w:rFonts w:ascii="Times New Roman" w:hAnsi="Times New Roman"/>
          <w:sz w:val="24"/>
        </w:rPr>
        <w:footnoteReference w:id="112"/>
      </w:r>
      <w:r w:rsidRPr="00840B29">
        <w:rPr>
          <w:rFonts w:ascii="Times New Roman" w:hAnsi="Times New Roman"/>
        </w:rPr>
        <w:t>: the provision in s 105A(3) for the Commonwealth Parliament to "make laws for the carrying out by the parties" of such an agreement suggested, in the words of Mason J, "that the imposition of a statutory obligation to perform the Agreement was a matter left for Parliament to determine"; and the provision in s 105A(4) that any such agreement may be varied or rescinded by the parties meant that "[l]</w:t>
      </w:r>
      <w:proofErr w:type="spellStart"/>
      <w:r w:rsidRPr="00840B29">
        <w:rPr>
          <w:rFonts w:ascii="Times New Roman" w:hAnsi="Times New Roman"/>
        </w:rPr>
        <w:t>ike</w:t>
      </w:r>
      <w:proofErr w:type="spellEnd"/>
      <w:r w:rsidRPr="00840B29">
        <w:rPr>
          <w:rFonts w:ascii="Times New Roman" w:hAnsi="Times New Roman"/>
        </w:rPr>
        <w:t xml:space="preserve"> every contract it continues to be capable of variation or rescission by the parties"</w:t>
      </w:r>
      <w:r w:rsidRPr="00840B29">
        <w:rPr>
          <w:rStyle w:val="FootnoteReference"/>
          <w:rFonts w:ascii="Times New Roman" w:hAnsi="Times New Roman"/>
          <w:sz w:val="24"/>
        </w:rPr>
        <w:footnoteReference w:id="113"/>
      </w:r>
      <w:r w:rsidRPr="00840B29">
        <w:rPr>
          <w:rFonts w:ascii="Times New Roman" w:hAnsi="Times New Roman"/>
        </w:rPr>
        <w:t>.</w:t>
      </w:r>
    </w:p>
    <w:p w14:paraId="45BB2A33"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year after the decision in </w:t>
      </w:r>
      <w:r w:rsidRPr="00840B29">
        <w:rPr>
          <w:rFonts w:ascii="Times New Roman" w:hAnsi="Times New Roman"/>
          <w:i/>
          <w:iCs/>
        </w:rPr>
        <w:t>Sankey v Whitlam</w:t>
      </w:r>
      <w:r w:rsidRPr="00840B29">
        <w:rPr>
          <w:rFonts w:ascii="Times New Roman" w:hAnsi="Times New Roman"/>
        </w:rPr>
        <w:t xml:space="preserve">, a similar interpretation issue arose in the Full Court of the Supreme Court of Western Australia in </w:t>
      </w:r>
      <w:r w:rsidRPr="00840B29">
        <w:rPr>
          <w:rFonts w:ascii="Times New Roman" w:hAnsi="Times New Roman"/>
          <w:i/>
          <w:iCs/>
        </w:rPr>
        <w:t>Margetts v Campbell</w:t>
      </w:r>
      <w:r w:rsidRPr="00840B29">
        <w:rPr>
          <w:rFonts w:ascii="Times New Roman" w:hAnsi="Times New Roman"/>
          <w:i/>
          <w:iCs/>
        </w:rPr>
        <w:noBreakHyphen/>
        <w:t>Foulkes</w:t>
      </w:r>
      <w:r w:rsidRPr="00840B29">
        <w:rPr>
          <w:rStyle w:val="FootnoteReference"/>
          <w:rFonts w:ascii="Times New Roman" w:hAnsi="Times New Roman"/>
          <w:sz w:val="24"/>
        </w:rPr>
        <w:footnoteReference w:id="114"/>
      </w:r>
      <w:r w:rsidRPr="00840B29">
        <w:rPr>
          <w:rFonts w:ascii="Times New Roman" w:hAnsi="Times New Roman"/>
        </w:rPr>
        <w:t xml:space="preserve">. The Full Court considered an appeal by members of an environmental group who, by standing in front of a bulldozer, had obstructed a company from building an alumina refinery. They were convicted of an offence under s 67(4) of the </w:t>
      </w:r>
      <w:r w:rsidRPr="00840B29">
        <w:rPr>
          <w:rFonts w:ascii="Times New Roman" w:hAnsi="Times New Roman"/>
          <w:i/>
          <w:iCs/>
        </w:rPr>
        <w:t>Police Act 1892 </w:t>
      </w:r>
      <w:r w:rsidRPr="00840B29">
        <w:rPr>
          <w:rFonts w:ascii="Times New Roman" w:hAnsi="Times New Roman"/>
        </w:rPr>
        <w:t>(WA),</w:t>
      </w:r>
      <w:r w:rsidRPr="00840B29">
        <w:rPr>
          <w:rFonts w:ascii="Times New Roman" w:hAnsi="Times New Roman"/>
          <w:i/>
          <w:iCs/>
        </w:rPr>
        <w:t xml:space="preserve"> </w:t>
      </w:r>
      <w:r w:rsidRPr="00840B29">
        <w:rPr>
          <w:rFonts w:ascii="Times New Roman" w:hAnsi="Times New Roman"/>
        </w:rPr>
        <w:t xml:space="preserve">which, among other things, prohibited any person from preventing or obstructing an activity which another person was lawfully entitled to do "pursuant to any law of the State or of the Commonwealth" which granted a "licence, permit or authorisation". One issue was whether an </w:t>
      </w:r>
      <w:r w:rsidRPr="00840B29">
        <w:rPr>
          <w:rFonts w:ascii="Times New Roman" w:hAnsi="Times New Roman"/>
        </w:rPr>
        <w:lastRenderedPageBreak/>
        <w:t>agreement between a company and the State of Western Australia, which had been "ratified" by State legislation</w:t>
      </w:r>
      <w:r w:rsidRPr="00840B29">
        <w:rPr>
          <w:rStyle w:val="FootnoteReference"/>
          <w:rFonts w:ascii="Times New Roman" w:hAnsi="Times New Roman"/>
          <w:sz w:val="24"/>
        </w:rPr>
        <w:footnoteReference w:id="115"/>
      </w:r>
      <w:r w:rsidRPr="00840B29">
        <w:rPr>
          <w:rFonts w:ascii="Times New Roman" w:hAnsi="Times New Roman"/>
        </w:rPr>
        <w:t>, was a "law of the State". The Full Court allowed the appeal on the ground that the company's activity had not been "authorised" by a letter which approved the work, where approval was a condition precedent to the obligation to perform work under the agreement. Hence, the Court did not need to decide whether the agreement was a law of the State. Nevertheless, Wickham J, with whom Jones and Smith JJ agreed, described the question as to whether the ratified agreement was a law of the State as "debatable"</w:t>
      </w:r>
      <w:r w:rsidRPr="00840B29">
        <w:rPr>
          <w:rStyle w:val="FootnoteReference"/>
          <w:rFonts w:ascii="Times New Roman" w:hAnsi="Times New Roman"/>
          <w:sz w:val="24"/>
        </w:rPr>
        <w:footnoteReference w:id="116"/>
      </w:r>
      <w:r w:rsidRPr="00840B29">
        <w:rPr>
          <w:rFonts w:ascii="Times New Roman" w:hAnsi="Times New Roman"/>
        </w:rPr>
        <w:t>. Jones J also observed that the point had been "debated before us at length"</w:t>
      </w:r>
      <w:r w:rsidRPr="00840B29">
        <w:rPr>
          <w:rStyle w:val="FootnoteReference"/>
          <w:rFonts w:ascii="Times New Roman" w:hAnsi="Times New Roman"/>
          <w:sz w:val="24"/>
        </w:rPr>
        <w:footnoteReference w:id="117"/>
      </w:r>
      <w:r w:rsidRPr="00840B29">
        <w:rPr>
          <w:rFonts w:ascii="Times New Roman" w:hAnsi="Times New Roman"/>
        </w:rPr>
        <w:t>.</w:t>
      </w:r>
    </w:p>
    <w:p w14:paraId="384ECCC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Counsel for the successful appellant in that case, Messrs French and Johnston, subsequently observed in an academic article</w:t>
      </w:r>
      <w:r w:rsidRPr="00840B29">
        <w:rPr>
          <w:rStyle w:val="FootnoteReference"/>
          <w:rFonts w:ascii="Times New Roman" w:hAnsi="Times New Roman"/>
          <w:sz w:val="24"/>
        </w:rPr>
        <w:footnoteReference w:id="118"/>
      </w:r>
      <w:r w:rsidRPr="00840B29">
        <w:rPr>
          <w:rFonts w:ascii="Times New Roman" w:hAnsi="Times New Roman"/>
        </w:rPr>
        <w:t xml:space="preserve"> that the "State Government then seems to have demonstrated its anxiety about the status of special development agreements ratified by Acts in that almost immediately after the handing down of [</w:t>
      </w:r>
      <w:r w:rsidRPr="00840B29">
        <w:rPr>
          <w:rFonts w:ascii="Times New Roman" w:hAnsi="Times New Roman"/>
          <w:i/>
          <w:iCs/>
        </w:rPr>
        <w:t>Margetts</w:t>
      </w:r>
      <w:r w:rsidRPr="00840B29">
        <w:rPr>
          <w:rFonts w:ascii="Times New Roman" w:hAnsi="Times New Roman"/>
        </w:rPr>
        <w:t>] it introduced and had passed by Parliament the [</w:t>
      </w:r>
      <w:r w:rsidRPr="00840B29">
        <w:rPr>
          <w:rFonts w:ascii="Times New Roman" w:hAnsi="Times New Roman"/>
          <w:i/>
          <w:iCs/>
        </w:rPr>
        <w:t>Government Agreements Act 1979</w:t>
      </w:r>
      <w:r w:rsidRPr="00840B29">
        <w:rPr>
          <w:rFonts w:ascii="Times New Roman" w:hAnsi="Times New Roman"/>
          <w:iCs/>
        </w:rPr>
        <w:t> </w:t>
      </w:r>
      <w:r w:rsidRPr="00840B29">
        <w:rPr>
          <w:rFonts w:ascii="Times New Roman" w:hAnsi="Times New Roman"/>
        </w:rPr>
        <w:t xml:space="preserve">(WA)]". They described the evident effect of the </w:t>
      </w:r>
      <w:r w:rsidRPr="00840B29">
        <w:rPr>
          <w:rFonts w:ascii="Times New Roman" w:hAnsi="Times New Roman"/>
          <w:i/>
          <w:iCs/>
        </w:rPr>
        <w:t xml:space="preserve">Government Agreements Act </w:t>
      </w:r>
      <w:r w:rsidRPr="00840B29">
        <w:rPr>
          <w:rFonts w:ascii="Times New Roman" w:hAnsi="Times New Roman"/>
        </w:rPr>
        <w:t>as being that "for Western Australian purposes, the agreements concerning major mining developments which are ratified by legislation will have the force of law".</w:t>
      </w:r>
    </w:p>
    <w:p w14:paraId="4213D25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When introducing the </w:t>
      </w:r>
      <w:r w:rsidRPr="00840B29">
        <w:rPr>
          <w:rFonts w:ascii="Times New Roman" w:hAnsi="Times New Roman"/>
          <w:i/>
          <w:iCs/>
        </w:rPr>
        <w:t>Government Agreements Bill 1979</w:t>
      </w:r>
      <w:r w:rsidRPr="00840B29">
        <w:rPr>
          <w:rFonts w:ascii="Times New Roman" w:hAnsi="Times New Roman"/>
          <w:iCs/>
        </w:rPr>
        <w:t> </w:t>
      </w:r>
      <w:r w:rsidRPr="00840B29">
        <w:rPr>
          <w:rFonts w:ascii="Times New Roman" w:hAnsi="Times New Roman"/>
        </w:rPr>
        <w:t xml:space="preserve">(WA) into the Parliament of Western Australia, the Minister for Industrial Development said that the consequence of the decision in </w:t>
      </w:r>
      <w:r w:rsidRPr="00840B29">
        <w:rPr>
          <w:rFonts w:ascii="Times New Roman" w:hAnsi="Times New Roman"/>
          <w:i/>
          <w:iCs/>
        </w:rPr>
        <w:t xml:space="preserve">Margetts </w:t>
      </w:r>
      <w:r w:rsidRPr="00840B29">
        <w:rPr>
          <w:rFonts w:ascii="Times New Roman" w:hAnsi="Times New Roman"/>
        </w:rPr>
        <w:t>was that, "in a number of our State agreements in which there are provisions whereby Parliament has simply ratified or approved an agreement, the terms of those agreements may not have the force of law. This could have serious significance."</w:t>
      </w:r>
      <w:r w:rsidRPr="00840B29">
        <w:rPr>
          <w:rStyle w:val="FootnoteReference"/>
          <w:rFonts w:ascii="Times New Roman" w:hAnsi="Times New Roman"/>
          <w:sz w:val="24"/>
        </w:rPr>
        <w:footnoteReference w:id="119"/>
      </w:r>
      <w:r w:rsidRPr="00840B29">
        <w:rPr>
          <w:rFonts w:ascii="Times New Roman" w:hAnsi="Times New Roman"/>
        </w:rPr>
        <w:t xml:space="preserve"> The concern appears to have been that a provision of a Government agreement that purported directly to modify a statutory provision could not have effect unless the contractual provision also had statutory force. There is a difference between removing a statutory obstacle to a contractual agreement and giving a contractual term legal effect so that it can </w:t>
      </w:r>
      <w:r w:rsidRPr="00840B29">
        <w:rPr>
          <w:rFonts w:ascii="Times New Roman" w:hAnsi="Times New Roman"/>
        </w:rPr>
        <w:lastRenderedPageBreak/>
        <w:t>modify existing legislation. Under the first approach described above</w:t>
      </w:r>
      <w:r w:rsidRPr="00840B29">
        <w:rPr>
          <w:rStyle w:val="FootnoteReference"/>
          <w:rFonts w:ascii="Times New Roman" w:hAnsi="Times New Roman"/>
          <w:sz w:val="24"/>
        </w:rPr>
        <w:footnoteReference w:id="120"/>
      </w:r>
      <w:r w:rsidRPr="00840B29">
        <w:rPr>
          <w:rFonts w:ascii="Times New Roman" w:hAnsi="Times New Roman"/>
        </w:rPr>
        <w:t xml:space="preserve"> the "ratified" contractual provisions of a Government agreement would have no statutory force and could not effect any modification. The Minister gave examples of serious consequences that were apprehended: provisions consolidating mining tenements; provisions making different rates payable to local authorities than otherwise required by legislation; and provisions expressly varying or overriding the operation of various State laws. The overarching purpose of the </w:t>
      </w:r>
      <w:r w:rsidRPr="00840B29">
        <w:rPr>
          <w:rFonts w:ascii="Times New Roman" w:hAnsi="Times New Roman"/>
          <w:i/>
          <w:iCs/>
        </w:rPr>
        <w:t>Government Agreements Act</w:t>
      </w:r>
      <w:r w:rsidRPr="00840B29">
        <w:rPr>
          <w:rFonts w:ascii="Times New Roman" w:hAnsi="Times New Roman"/>
        </w:rPr>
        <w:t xml:space="preserve"> was to give statutory effect, where it was needed, to the provisions of Government agreements. As the purpose of s 3 of the </w:t>
      </w:r>
      <w:r w:rsidRPr="00840B29">
        <w:rPr>
          <w:rFonts w:ascii="Times New Roman" w:hAnsi="Times New Roman"/>
          <w:i/>
          <w:iCs/>
        </w:rPr>
        <w:t xml:space="preserve">Government Agreements Act </w:t>
      </w:r>
      <w:r w:rsidRPr="00840B29">
        <w:rPr>
          <w:rFonts w:ascii="Times New Roman" w:hAnsi="Times New Roman"/>
        </w:rPr>
        <w:t>was described in the Legislative Council, it was "simply closing a loophole" to "put ... beyond legal doubt" that a Government agreement would become the law of the State</w:t>
      </w:r>
      <w:r w:rsidRPr="00840B29">
        <w:rPr>
          <w:rStyle w:val="FootnoteReference"/>
          <w:rFonts w:ascii="Times New Roman" w:hAnsi="Times New Roman"/>
          <w:sz w:val="24"/>
        </w:rPr>
        <w:footnoteReference w:id="121"/>
      </w:r>
      <w:r w:rsidRPr="00840B29">
        <w:rPr>
          <w:rFonts w:ascii="Times New Roman" w:hAnsi="Times New Roman"/>
        </w:rPr>
        <w:t>.</w:t>
      </w:r>
    </w:p>
    <w:p w14:paraId="0D79A688"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The Government Agreements Act</w:t>
      </w:r>
    </w:p>
    <w:p w14:paraId="0EF66F19"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w:t>
      </w:r>
      <w:r w:rsidRPr="00840B29">
        <w:rPr>
          <w:rFonts w:ascii="Times New Roman" w:hAnsi="Times New Roman"/>
          <w:i/>
          <w:iCs/>
        </w:rPr>
        <w:t xml:space="preserve">Government Agreements Act </w:t>
      </w:r>
      <w:r w:rsidRPr="00840B29">
        <w:rPr>
          <w:rFonts w:ascii="Times New Roman" w:hAnsi="Times New Roman"/>
        </w:rPr>
        <w:t xml:space="preserve">defines a "Government agreement" in s 2 in terms which include "an agreement scheduled to ... an Act the administration of which is for the time being ... approved by the Governor to be placed under the control of, the Minister". Section 3 of the </w:t>
      </w:r>
      <w:r w:rsidRPr="00840B29">
        <w:rPr>
          <w:rFonts w:ascii="Times New Roman" w:hAnsi="Times New Roman"/>
          <w:i/>
          <w:iCs/>
        </w:rPr>
        <w:t xml:space="preserve">Government Agreements Act </w:t>
      </w:r>
      <w:r w:rsidRPr="00840B29">
        <w:rPr>
          <w:rFonts w:ascii="Times New Roman" w:hAnsi="Times New Roman"/>
        </w:rPr>
        <w:t>relevantly provides that, "[f]or the removal of doubt":</w:t>
      </w:r>
    </w:p>
    <w:p w14:paraId="1F10D4B2" w14:textId="77777777" w:rsidR="0022525C" w:rsidRPr="00840B29" w:rsidRDefault="0022525C" w:rsidP="00840B29">
      <w:pPr>
        <w:pStyle w:val="LeftrightafterHC"/>
        <w:spacing w:before="0" w:after="260" w:line="280" w:lineRule="exact"/>
        <w:ind w:left="1440" w:right="0" w:hanging="720"/>
        <w:jc w:val="both"/>
        <w:rPr>
          <w:rFonts w:ascii="Times New Roman" w:hAnsi="Times New Roman"/>
        </w:rPr>
      </w:pPr>
      <w:r w:rsidRPr="00840B29">
        <w:rPr>
          <w:rFonts w:ascii="Times New Roman" w:hAnsi="Times New Roman"/>
        </w:rPr>
        <w:t>"(a)</w:t>
      </w:r>
      <w:r w:rsidRPr="00840B29">
        <w:rPr>
          <w:rFonts w:ascii="Times New Roman" w:hAnsi="Times New Roman"/>
        </w:rPr>
        <w:tab/>
        <w:t>each provision of a Government agreement shall operate and take effect, and shall be deemed to have operated and taken effect from its inception, according to its terms notwithstanding any other Act or law; and</w:t>
      </w:r>
    </w:p>
    <w:p w14:paraId="63BC767F" w14:textId="77777777" w:rsidR="0022525C" w:rsidRDefault="0022525C" w:rsidP="00840B29">
      <w:pPr>
        <w:pStyle w:val="leftright"/>
        <w:spacing w:before="0" w:after="260" w:line="280" w:lineRule="exact"/>
        <w:ind w:left="1440" w:right="0" w:hanging="720"/>
        <w:jc w:val="both"/>
        <w:rPr>
          <w:rFonts w:ascii="Times New Roman" w:hAnsi="Times New Roman"/>
        </w:rPr>
      </w:pPr>
      <w:r w:rsidRPr="00840B29">
        <w:rPr>
          <w:rFonts w:ascii="Times New Roman" w:hAnsi="Times New Roman"/>
        </w:rPr>
        <w:t>(b)</w:t>
      </w:r>
      <w:r w:rsidRPr="00840B29">
        <w:rPr>
          <w:rFonts w:ascii="Times New Roman" w:hAnsi="Times New Roman"/>
        </w:rPr>
        <w:tab/>
        <w:t>any purported modification of any other Act or law contained, or provided for, in such a provision shall operate and take effect so as to modify that other Act or law for the purposes of the Government agreement, and shall be deemed to have so operated and taken effect from its inception, according to its terms notwithstanding any other Act or law."</w:t>
      </w:r>
    </w:p>
    <w:p w14:paraId="501ACB11"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ordinary meaning of the words of s 3 reflects the second approach</w:t>
      </w:r>
      <w:r w:rsidRPr="00840B29">
        <w:rPr>
          <w:rStyle w:val="FootnoteReference"/>
          <w:rFonts w:ascii="Times New Roman" w:hAnsi="Times New Roman"/>
          <w:sz w:val="24"/>
        </w:rPr>
        <w:footnoteReference w:id="122"/>
      </w:r>
      <w:r w:rsidRPr="00840B29">
        <w:rPr>
          <w:rFonts w:ascii="Times New Roman" w:hAnsi="Times New Roman"/>
        </w:rPr>
        <w:t xml:space="preserve">. First, s 3(a) removes any common law or statutory obstacles to the contractual operation of the provisions of a Government agreement. Secondly, and in addition, s 3(b) gives effect to a provision of a Government agreement as a statutory provision, "notwithstanding any </w:t>
      </w:r>
      <w:r w:rsidRPr="00840B29">
        <w:rPr>
          <w:rFonts w:ascii="Times New Roman" w:hAnsi="Times New Roman"/>
          <w:i/>
          <w:iCs/>
        </w:rPr>
        <w:t xml:space="preserve">other </w:t>
      </w:r>
      <w:r w:rsidRPr="00840B29">
        <w:rPr>
          <w:rFonts w:ascii="Times New Roman" w:hAnsi="Times New Roman"/>
        </w:rPr>
        <w:t xml:space="preserve">Act or law", to the extent that the provision </w:t>
      </w:r>
      <w:r w:rsidRPr="00840B29">
        <w:rPr>
          <w:rFonts w:ascii="Times New Roman" w:hAnsi="Times New Roman"/>
          <w:i/>
          <w:iCs/>
        </w:rPr>
        <w:lastRenderedPageBreak/>
        <w:t xml:space="preserve">modifies </w:t>
      </w:r>
      <w:r w:rsidRPr="00840B29">
        <w:rPr>
          <w:rFonts w:ascii="Times New Roman" w:hAnsi="Times New Roman"/>
        </w:rPr>
        <w:t>another Act or law. That could only be possible if the provision of the Government agreement had the force of statutory law.</w:t>
      </w:r>
    </w:p>
    <w:p w14:paraId="2EED185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Section 4(2) of the </w:t>
      </w:r>
      <w:r w:rsidRPr="00840B29">
        <w:rPr>
          <w:rFonts w:ascii="Times New Roman" w:hAnsi="Times New Roman"/>
          <w:i/>
          <w:iCs/>
        </w:rPr>
        <w:t>Government Agreements Act</w:t>
      </w:r>
      <w:r w:rsidRPr="00840B29">
        <w:rPr>
          <w:rFonts w:ascii="Times New Roman" w:hAnsi="Times New Roman"/>
        </w:rPr>
        <w:t xml:space="preserve"> created an offence specifically related to Government agreements including where a person, without lawful authority, prevents, obstructs, or hinders any activity which is being carried on pursuant to a Government agreement. One assumption that permeated some of the parliamentary debate with respect to the introduction of s 4 was that the provision was not necessary to resolve the doubts expressed in </w:t>
      </w:r>
      <w:r w:rsidRPr="00840B29">
        <w:rPr>
          <w:rFonts w:ascii="Times New Roman" w:hAnsi="Times New Roman"/>
          <w:i/>
          <w:iCs/>
        </w:rPr>
        <w:t xml:space="preserve">Margetts </w:t>
      </w:r>
      <w:r w:rsidRPr="00840B29">
        <w:rPr>
          <w:rFonts w:ascii="Times New Roman" w:hAnsi="Times New Roman"/>
        </w:rPr>
        <w:t xml:space="preserve">about whether provisions of a Government agreement had the force of law. The reason it was thought that s 4 was not necessary was that s 3 of the </w:t>
      </w:r>
      <w:r w:rsidRPr="00840B29">
        <w:rPr>
          <w:rFonts w:ascii="Times New Roman" w:hAnsi="Times New Roman"/>
          <w:i/>
          <w:iCs/>
        </w:rPr>
        <w:t>Government Agreements Act</w:t>
      </w:r>
      <w:r w:rsidRPr="00840B29">
        <w:rPr>
          <w:rStyle w:val="FootnoteReference"/>
          <w:rFonts w:ascii="Times New Roman" w:hAnsi="Times New Roman"/>
          <w:sz w:val="24"/>
        </w:rPr>
        <w:footnoteReference w:id="123"/>
      </w:r>
      <w:r w:rsidRPr="00840B29">
        <w:rPr>
          <w:rFonts w:ascii="Times New Roman" w:hAnsi="Times New Roman"/>
        </w:rPr>
        <w:t xml:space="preserve"> made provisions of the Government agreement a "law of the State" sufficient for the prosecution in </w:t>
      </w:r>
      <w:r w:rsidRPr="00840B29">
        <w:rPr>
          <w:rFonts w:ascii="Times New Roman" w:hAnsi="Times New Roman"/>
          <w:i/>
          <w:iCs/>
        </w:rPr>
        <w:t xml:space="preserve">Margetts </w:t>
      </w:r>
      <w:r w:rsidRPr="00840B29">
        <w:rPr>
          <w:rFonts w:ascii="Times New Roman" w:hAnsi="Times New Roman"/>
        </w:rPr>
        <w:t xml:space="preserve">to "have been sustained" under s 67 of the </w:t>
      </w:r>
      <w:r w:rsidRPr="00840B29">
        <w:rPr>
          <w:rFonts w:ascii="Times New Roman" w:hAnsi="Times New Roman"/>
          <w:i/>
          <w:iCs/>
        </w:rPr>
        <w:t>Police Act</w:t>
      </w:r>
      <w:r w:rsidRPr="00840B29">
        <w:rPr>
          <w:rFonts w:ascii="Times New Roman" w:hAnsi="Times New Roman"/>
        </w:rPr>
        <w:t>. It was therefore argued that it was unnecessary to create a new offence in s 4 with increased penalties of a $5,000 fine or 12 months' imprisonment</w:t>
      </w:r>
      <w:r w:rsidRPr="00840B29">
        <w:rPr>
          <w:rStyle w:val="FootnoteReference"/>
          <w:rFonts w:ascii="Times New Roman" w:hAnsi="Times New Roman"/>
          <w:sz w:val="24"/>
        </w:rPr>
        <w:footnoteReference w:id="124"/>
      </w:r>
      <w:r w:rsidRPr="00840B29">
        <w:rPr>
          <w:rFonts w:ascii="Times New Roman" w:hAnsi="Times New Roman"/>
        </w:rPr>
        <w:t xml:space="preserve">. This assumption is dubious. It may be that the relevant provisions of the Government agreement considered in </w:t>
      </w:r>
      <w:r w:rsidRPr="00840B29">
        <w:rPr>
          <w:rFonts w:ascii="Times New Roman" w:hAnsi="Times New Roman"/>
          <w:i/>
          <w:iCs/>
        </w:rPr>
        <w:t xml:space="preserve">Margetts </w:t>
      </w:r>
      <w:r w:rsidRPr="00840B29">
        <w:rPr>
          <w:rFonts w:ascii="Times New Roman" w:hAnsi="Times New Roman"/>
        </w:rPr>
        <w:t>did not purport to modify any existing law and hence possibly did not obtain the independent force of law. But, in any event, s 4 created an independent offence which removed any such issue and provided for penalties which were "severe" and which would "reflect the seriousness with which the Government views these deliberate acts of obstruction"</w:t>
      </w:r>
      <w:r w:rsidRPr="00840B29">
        <w:rPr>
          <w:rStyle w:val="FootnoteReference"/>
          <w:rFonts w:ascii="Times New Roman" w:hAnsi="Times New Roman"/>
          <w:sz w:val="24"/>
        </w:rPr>
        <w:footnoteReference w:id="125"/>
      </w:r>
      <w:r w:rsidRPr="00840B29">
        <w:rPr>
          <w:rFonts w:ascii="Times New Roman" w:hAnsi="Times New Roman"/>
        </w:rPr>
        <w:t>.</w:t>
      </w:r>
    </w:p>
    <w:p w14:paraId="58CC11FB"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For these reasons, the context, purpose, and ordinary meaning of the words of s 3 of the </w:t>
      </w:r>
      <w:r w:rsidRPr="00840B29">
        <w:rPr>
          <w:rFonts w:ascii="Times New Roman" w:hAnsi="Times New Roman"/>
          <w:i/>
          <w:iCs/>
        </w:rPr>
        <w:t xml:space="preserve">Government Agreements Act </w:t>
      </w:r>
      <w:r w:rsidRPr="00840B29">
        <w:rPr>
          <w:rFonts w:ascii="Times New Roman" w:hAnsi="Times New Roman"/>
        </w:rPr>
        <w:t xml:space="preserve">all support the second approach. The contrary conclusion, however, was reached in </w:t>
      </w:r>
      <w:r w:rsidRPr="00840B29">
        <w:rPr>
          <w:rFonts w:ascii="Times New Roman" w:hAnsi="Times New Roman"/>
          <w:i/>
          <w:iCs/>
        </w:rPr>
        <w:t xml:space="preserve">Re Michael; </w:t>
      </w:r>
      <w:r w:rsidRPr="00840B29">
        <w:rPr>
          <w:rFonts w:ascii="Times New Roman" w:hAnsi="Times New Roman"/>
          <w:i/>
        </w:rPr>
        <w:t>E</w:t>
      </w:r>
      <w:r w:rsidRPr="00840B29">
        <w:rPr>
          <w:rFonts w:ascii="Times New Roman" w:hAnsi="Times New Roman"/>
          <w:i/>
          <w:iCs/>
        </w:rPr>
        <w:t xml:space="preserve">x </w:t>
      </w:r>
      <w:proofErr w:type="spellStart"/>
      <w:r w:rsidRPr="00840B29">
        <w:rPr>
          <w:rFonts w:ascii="Times New Roman" w:hAnsi="Times New Roman"/>
          <w:i/>
          <w:iCs/>
        </w:rPr>
        <w:t>parte</w:t>
      </w:r>
      <w:proofErr w:type="spellEnd"/>
      <w:r w:rsidRPr="00840B29">
        <w:rPr>
          <w:rFonts w:ascii="Times New Roman" w:hAnsi="Times New Roman"/>
          <w:i/>
          <w:iCs/>
        </w:rPr>
        <w:t xml:space="preserve"> WMC Resources Ltd</w:t>
      </w:r>
      <w:r w:rsidRPr="00840B29">
        <w:rPr>
          <w:rStyle w:val="FootnoteReference"/>
          <w:rFonts w:ascii="Times New Roman" w:hAnsi="Times New Roman"/>
          <w:sz w:val="24"/>
        </w:rPr>
        <w:footnoteReference w:id="126"/>
      </w:r>
      <w:r w:rsidRPr="00840B29">
        <w:rPr>
          <w:rFonts w:ascii="Times New Roman" w:hAnsi="Times New Roman"/>
        </w:rPr>
        <w:t>. In that case, Parker J, with whom Templeman and Miller JJ agreed</w:t>
      </w:r>
      <w:r w:rsidRPr="00840B29">
        <w:rPr>
          <w:rStyle w:val="FootnoteReference"/>
          <w:rFonts w:ascii="Times New Roman" w:hAnsi="Times New Roman"/>
          <w:sz w:val="24"/>
        </w:rPr>
        <w:footnoteReference w:id="127"/>
      </w:r>
      <w:r w:rsidRPr="00840B29">
        <w:rPr>
          <w:rFonts w:ascii="Times New Roman" w:hAnsi="Times New Roman"/>
        </w:rPr>
        <w:t xml:space="preserve">, carefully considered the various judgments in </w:t>
      </w:r>
      <w:r w:rsidRPr="00840B29">
        <w:rPr>
          <w:rFonts w:ascii="Times New Roman" w:hAnsi="Times New Roman"/>
          <w:i/>
          <w:iCs/>
        </w:rPr>
        <w:t xml:space="preserve">Sankey v Whitlam </w:t>
      </w:r>
      <w:r w:rsidRPr="00840B29">
        <w:rPr>
          <w:rFonts w:ascii="Times New Roman" w:hAnsi="Times New Roman"/>
        </w:rPr>
        <w:t xml:space="preserve">before concluding that the legislative ratification of the agreement in </w:t>
      </w:r>
      <w:r w:rsidRPr="00840B29">
        <w:rPr>
          <w:rFonts w:ascii="Times New Roman" w:hAnsi="Times New Roman"/>
          <w:i/>
        </w:rPr>
        <w:t>Re Michael</w:t>
      </w:r>
      <w:r w:rsidRPr="00840B29">
        <w:rPr>
          <w:rFonts w:ascii="Times New Roman" w:hAnsi="Times New Roman"/>
        </w:rPr>
        <w:t xml:space="preserve"> did not give statutory force to any of its terms, leaving the agreement "binding on the </w:t>
      </w:r>
      <w:r w:rsidRPr="00840B29">
        <w:rPr>
          <w:rFonts w:ascii="Times New Roman" w:hAnsi="Times New Roman"/>
        </w:rPr>
        <w:lastRenderedPageBreak/>
        <w:t>parties to the contract and not on others"</w:t>
      </w:r>
      <w:r w:rsidRPr="00840B29">
        <w:rPr>
          <w:rStyle w:val="FootnoteReference"/>
          <w:rFonts w:ascii="Times New Roman" w:hAnsi="Times New Roman"/>
          <w:sz w:val="24"/>
        </w:rPr>
        <w:footnoteReference w:id="128"/>
      </w:r>
      <w:r w:rsidRPr="00840B29">
        <w:rPr>
          <w:rFonts w:ascii="Times New Roman" w:hAnsi="Times New Roman"/>
        </w:rPr>
        <w:t xml:space="preserve">. His Honour then asserted that s 3 of the </w:t>
      </w:r>
      <w:r w:rsidRPr="00840B29">
        <w:rPr>
          <w:rFonts w:ascii="Times New Roman" w:hAnsi="Times New Roman"/>
          <w:i/>
          <w:iCs/>
        </w:rPr>
        <w:t xml:space="preserve">Government Agreements Act </w:t>
      </w:r>
      <w:r w:rsidRPr="00840B29">
        <w:rPr>
          <w:rFonts w:ascii="Times New Roman" w:hAnsi="Times New Roman"/>
        </w:rPr>
        <w:t>operated in the same way</w:t>
      </w:r>
      <w:r w:rsidRPr="00840B29">
        <w:rPr>
          <w:rStyle w:val="FootnoteReference"/>
          <w:rFonts w:ascii="Times New Roman" w:hAnsi="Times New Roman"/>
          <w:sz w:val="24"/>
        </w:rPr>
        <w:footnoteReference w:id="129"/>
      </w:r>
      <w:r w:rsidRPr="00840B29">
        <w:rPr>
          <w:rFonts w:ascii="Times New Roman" w:hAnsi="Times New Roman"/>
        </w:rPr>
        <w:t xml:space="preserve">. Perhaps due to a lack of submissions on the point, neither in </w:t>
      </w:r>
      <w:r w:rsidRPr="00840B29">
        <w:rPr>
          <w:rFonts w:ascii="Times New Roman" w:hAnsi="Times New Roman"/>
          <w:i/>
          <w:iCs/>
        </w:rPr>
        <w:t>Re Michael</w:t>
      </w:r>
      <w:r w:rsidRPr="00840B29">
        <w:rPr>
          <w:rFonts w:ascii="Times New Roman" w:hAnsi="Times New Roman"/>
        </w:rPr>
        <w:t xml:space="preserve"> nor in the cases which followed it</w:t>
      </w:r>
      <w:r w:rsidRPr="00840B29">
        <w:rPr>
          <w:rStyle w:val="FootnoteReference"/>
          <w:rFonts w:ascii="Times New Roman" w:hAnsi="Times New Roman"/>
          <w:sz w:val="24"/>
        </w:rPr>
        <w:footnoteReference w:id="130"/>
      </w:r>
      <w:r w:rsidRPr="00840B29">
        <w:rPr>
          <w:rFonts w:ascii="Times New Roman" w:hAnsi="Times New Roman"/>
        </w:rPr>
        <w:t xml:space="preserve"> did the courts closely consider the context, purpose, or ordinary meaning of the words of s 3. In so far as those authorities recognise that Government agreements to which s 3 applies continue to have contractual effect, they are correct. In so far as they conclude that such Government agreements can have no other character, and hence no force or effect as statutory provisions to modify other laws, they should be overruled.</w:t>
      </w:r>
    </w:p>
    <w:p w14:paraId="27DAA97F"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The State Act</w:t>
      </w:r>
    </w:p>
    <w:p w14:paraId="0AA5226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On 30 June 2003, the Governor notified for public information the approval of the administration of the State Act, placed under the control of the Minister for State Development</w:t>
      </w:r>
      <w:r w:rsidRPr="00840B29">
        <w:rPr>
          <w:rStyle w:val="FootnoteReference"/>
          <w:rFonts w:ascii="Times New Roman" w:hAnsi="Times New Roman"/>
          <w:sz w:val="24"/>
        </w:rPr>
        <w:footnoteReference w:id="131"/>
      </w:r>
      <w:r w:rsidRPr="00840B29">
        <w:rPr>
          <w:rFonts w:ascii="Times New Roman" w:hAnsi="Times New Roman"/>
        </w:rPr>
        <w:t xml:space="preserve">. Section 3 of the </w:t>
      </w:r>
      <w:r w:rsidRPr="00840B29">
        <w:rPr>
          <w:rFonts w:ascii="Times New Roman" w:hAnsi="Times New Roman"/>
          <w:i/>
        </w:rPr>
        <w:t>Government Agreements Act</w:t>
      </w:r>
      <w:r w:rsidRPr="00840B29">
        <w:rPr>
          <w:rFonts w:ascii="Times New Roman" w:hAnsi="Times New Roman"/>
        </w:rPr>
        <w:t xml:space="preserve"> removed common law or statutory obstacles to the contractual effect of the State Agreement and gave statutory force to the provisions of the State Agreement that modified other laws. The operation of s 3, however, did not mean that there was no remaining need for the provisions of the State Act in relation to the terms and variations of the State Agreement which: "</w:t>
      </w:r>
      <w:proofErr w:type="spellStart"/>
      <w:r w:rsidRPr="00840B29">
        <w:rPr>
          <w:rFonts w:ascii="Times New Roman" w:hAnsi="Times New Roman"/>
        </w:rPr>
        <w:t>ratif</w:t>
      </w:r>
      <w:proofErr w:type="spellEnd"/>
      <w:r w:rsidRPr="00840B29">
        <w:rPr>
          <w:rFonts w:ascii="Times New Roman" w:hAnsi="Times New Roman"/>
        </w:rPr>
        <w:t>[y]" the State Agreement</w:t>
      </w:r>
      <w:r w:rsidRPr="00840B29">
        <w:rPr>
          <w:rStyle w:val="FootnoteReference"/>
          <w:rFonts w:ascii="Times New Roman" w:hAnsi="Times New Roman"/>
          <w:sz w:val="24"/>
        </w:rPr>
        <w:footnoteReference w:id="132"/>
      </w:r>
      <w:r w:rsidRPr="00840B29">
        <w:rPr>
          <w:rFonts w:ascii="Times New Roman" w:hAnsi="Times New Roman"/>
        </w:rPr>
        <w:t>; authorise the implementation of the State Agreement</w:t>
      </w:r>
      <w:r w:rsidRPr="00840B29">
        <w:rPr>
          <w:rStyle w:val="FootnoteReference"/>
          <w:rFonts w:ascii="Times New Roman" w:hAnsi="Times New Roman"/>
          <w:sz w:val="24"/>
        </w:rPr>
        <w:footnoteReference w:id="133"/>
      </w:r>
      <w:r w:rsidRPr="00840B29">
        <w:rPr>
          <w:rFonts w:ascii="Times New Roman" w:hAnsi="Times New Roman"/>
        </w:rPr>
        <w:t xml:space="preserve">; and provide that, without limiting or otherwise affecting the application of the </w:t>
      </w:r>
      <w:r w:rsidRPr="00840B29">
        <w:rPr>
          <w:rFonts w:ascii="Times New Roman" w:hAnsi="Times New Roman"/>
          <w:i/>
          <w:iCs/>
        </w:rPr>
        <w:t>Government Agreements Act</w:t>
      </w:r>
      <w:r w:rsidRPr="00840B29">
        <w:rPr>
          <w:rFonts w:ascii="Times New Roman" w:hAnsi="Times New Roman"/>
          <w:iCs/>
        </w:rPr>
        <w:t>,</w:t>
      </w:r>
      <w:r w:rsidRPr="00840B29">
        <w:rPr>
          <w:rFonts w:ascii="Times New Roman" w:hAnsi="Times New Roman"/>
        </w:rPr>
        <w:t xml:space="preserve"> the State Agreement "operates and takes effect despite any other Act or law"</w:t>
      </w:r>
      <w:r w:rsidRPr="00840B29">
        <w:rPr>
          <w:rStyle w:val="FootnoteReference"/>
          <w:rFonts w:ascii="Times New Roman" w:hAnsi="Times New Roman"/>
          <w:sz w:val="24"/>
        </w:rPr>
        <w:footnoteReference w:id="134"/>
      </w:r>
      <w:r w:rsidRPr="00840B29">
        <w:rPr>
          <w:rFonts w:ascii="Times New Roman" w:hAnsi="Times New Roman"/>
        </w:rPr>
        <w:t xml:space="preserve">. These statutory provisions resolved any issues that might arise concerning conflict between the provisions of the State Agreement and statutes that have been enacted subsequent to the </w:t>
      </w:r>
      <w:r w:rsidRPr="00840B29">
        <w:rPr>
          <w:rFonts w:ascii="Times New Roman" w:hAnsi="Times New Roman"/>
          <w:i/>
          <w:iCs/>
        </w:rPr>
        <w:t xml:space="preserve">Government Agreements Act </w:t>
      </w:r>
      <w:r w:rsidRPr="00840B29">
        <w:rPr>
          <w:rFonts w:ascii="Times New Roman" w:hAnsi="Times New Roman"/>
        </w:rPr>
        <w:t>in 1979.</w:t>
      </w:r>
    </w:p>
    <w:p w14:paraId="7C25F59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It is a matter of statutory interpretation as to whether Parliament intended to take the first approach, merely removing common law or statutory obstacles to the operation of a Government agreement, or the second approach, which goes </w:t>
      </w:r>
      <w:r w:rsidRPr="00840B29">
        <w:rPr>
          <w:rFonts w:ascii="Times New Roman" w:hAnsi="Times New Roman"/>
        </w:rPr>
        <w:lastRenderedPageBreak/>
        <w:t>further by also making some or all of the provisions of a Government agreement binding as statute law. Like all statutory interpretation, there is rarely any magic in the use of particular words. Words must be read and interpreted in their context and in light of Parliament's purpose.</w:t>
      </w:r>
    </w:p>
    <w:p w14:paraId="574BFE85"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A literal reading of the provisions of the State Act suggests that the intention of Parliament was merely to remove any common law or statutory obstacles in the path of any provision of the State Agreement. The ordinary meaning of "ratified", "authorised", and "operates and takes effect despite any other Act or law" suggests that the intention was merely to remove common law or statutory obstacles. But two important matters of context support a wider intention consistent with the second approach.</w:t>
      </w:r>
    </w:p>
    <w:p w14:paraId="19700B9C"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First, the opening words of ss 4(3) and 6(3) of the State Act </w:t>
      </w:r>
      <w:bookmarkStart w:id="2" w:name="_Hlk79078599"/>
      <w:r w:rsidRPr="00840B29">
        <w:rPr>
          <w:rFonts w:ascii="Times New Roman" w:hAnsi="Times New Roman"/>
        </w:rPr>
        <w:t xml:space="preserve">– </w:t>
      </w:r>
      <w:bookmarkEnd w:id="2"/>
      <w:r w:rsidRPr="00840B29">
        <w:rPr>
          <w:rFonts w:ascii="Times New Roman" w:hAnsi="Times New Roman"/>
        </w:rPr>
        <w:t>"[w]</w:t>
      </w:r>
      <w:proofErr w:type="spellStart"/>
      <w:r w:rsidRPr="00840B29">
        <w:rPr>
          <w:rFonts w:ascii="Times New Roman" w:hAnsi="Times New Roman"/>
        </w:rPr>
        <w:t>ithout</w:t>
      </w:r>
      <w:proofErr w:type="spellEnd"/>
      <w:r w:rsidRPr="00840B29">
        <w:rPr>
          <w:rFonts w:ascii="Times New Roman" w:hAnsi="Times New Roman"/>
        </w:rPr>
        <w:t xml:space="preserve"> limiting or otherwise affecting the application of the </w:t>
      </w:r>
      <w:r w:rsidRPr="00840B29">
        <w:rPr>
          <w:rFonts w:ascii="Times New Roman" w:hAnsi="Times New Roman"/>
          <w:i/>
          <w:iCs/>
        </w:rPr>
        <w:t>Government Agreements Act 1979</w:t>
      </w:r>
      <w:r w:rsidRPr="00840B29">
        <w:rPr>
          <w:rFonts w:ascii="Times New Roman" w:hAnsi="Times New Roman"/>
          <w:iCs/>
        </w:rPr>
        <w:t>"</w:t>
      </w:r>
      <w:r w:rsidRPr="00840B29">
        <w:rPr>
          <w:rFonts w:ascii="Times New Roman" w:hAnsi="Times New Roman"/>
        </w:rPr>
        <w:t xml:space="preserve"> – reveal an intention that the State Act have a cognate operation with the </w:t>
      </w:r>
      <w:r w:rsidRPr="00840B29">
        <w:rPr>
          <w:rFonts w:ascii="Times New Roman" w:hAnsi="Times New Roman"/>
          <w:i/>
          <w:iCs/>
        </w:rPr>
        <w:t xml:space="preserve">Government Agreements Act </w:t>
      </w:r>
      <w:r w:rsidRPr="00840B29">
        <w:rPr>
          <w:rFonts w:ascii="Times New Roman" w:hAnsi="Times New Roman"/>
        </w:rPr>
        <w:t>by giving statutory effect to contractual provisions that expressly or impliedly purport to modify State laws.</w:t>
      </w:r>
    </w:p>
    <w:p w14:paraId="7A7A2A99"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Secondly, there are numerous provisions of the State Agreement that cannot "operate[] and take[] effect" merely by removal of statutory obstacles: those provisions modify other laws and require the force of statute law to take effect according to their terms. The intention of Parliament to give effect to those contractual provisions which expressly or impliedly modify other laws must include an intention to give those contractual provisions the force of law.</w:t>
      </w:r>
    </w:p>
    <w:p w14:paraId="3BC12200"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Numerous examples can be given of provisions in the State Agreement which expressly or impliedly modify other laws and as to which it would be a verbal nonsense to speak of the State Act as merely removing inconsistent State laws to give contractual effect to the provisions. One example is cl 10(8), which provides that reg 28A of the </w:t>
      </w:r>
      <w:r w:rsidRPr="00840B29">
        <w:rPr>
          <w:rFonts w:ascii="Times New Roman" w:hAnsi="Times New Roman"/>
          <w:i/>
          <w:iCs/>
        </w:rPr>
        <w:t>Mining Regulations 1981 </w:t>
      </w:r>
      <w:r w:rsidRPr="00840B29">
        <w:rPr>
          <w:rFonts w:ascii="Times New Roman" w:hAnsi="Times New Roman"/>
        </w:rPr>
        <w:t xml:space="preserve">(WA) "shall be deemed modified" in various respects. Another example is </w:t>
      </w:r>
      <w:proofErr w:type="spellStart"/>
      <w:r w:rsidRPr="00840B29">
        <w:rPr>
          <w:rFonts w:ascii="Times New Roman" w:hAnsi="Times New Roman"/>
        </w:rPr>
        <w:t>cll</w:t>
      </w:r>
      <w:proofErr w:type="spellEnd"/>
      <w:r w:rsidRPr="00840B29">
        <w:rPr>
          <w:rFonts w:ascii="Times New Roman" w:hAnsi="Times New Roman"/>
        </w:rPr>
        <w:t xml:space="preserve"> 9(2) and 9(5), which purport to "modify" the </w:t>
      </w:r>
      <w:r w:rsidRPr="00840B29">
        <w:rPr>
          <w:rFonts w:ascii="Times New Roman" w:hAnsi="Times New Roman"/>
          <w:i/>
          <w:iCs/>
        </w:rPr>
        <w:t>Mining Act 1978 </w:t>
      </w:r>
      <w:r w:rsidRPr="00840B29">
        <w:rPr>
          <w:rFonts w:ascii="Times New Roman" w:hAnsi="Times New Roman"/>
        </w:rPr>
        <w:t xml:space="preserve">(WA). Another example is cl 20(6), which purports to "modify" the </w:t>
      </w:r>
      <w:r w:rsidRPr="00840B29">
        <w:rPr>
          <w:rFonts w:ascii="Times New Roman" w:hAnsi="Times New Roman"/>
          <w:i/>
          <w:iCs/>
        </w:rPr>
        <w:t>Land Administration Act 1997 </w:t>
      </w:r>
      <w:r w:rsidRPr="00840B29">
        <w:rPr>
          <w:rFonts w:ascii="Times New Roman" w:hAnsi="Times New Roman"/>
        </w:rPr>
        <w:t xml:space="preserve">(WA). Another example is cl 20(7), which purports to "modify" the </w:t>
      </w:r>
      <w:r w:rsidRPr="00840B29">
        <w:rPr>
          <w:rFonts w:ascii="Times New Roman" w:hAnsi="Times New Roman"/>
          <w:i/>
          <w:iCs/>
        </w:rPr>
        <w:t>Aboriginal Heritage Act 1972 </w:t>
      </w:r>
      <w:r w:rsidRPr="00840B29">
        <w:rPr>
          <w:rFonts w:ascii="Times New Roman" w:hAnsi="Times New Roman"/>
        </w:rPr>
        <w:t>(WA). And, as explained below, another example is cl 32, which, in its express terms, purports to modify the law concerning the manner and form in which an amendment to the State Agreement, made by agreement, can be given statutory force by Parliament.</w:t>
      </w:r>
    </w:p>
    <w:p w14:paraId="7B421B8F" w14:textId="77777777" w:rsidR="0022525C" w:rsidRPr="00840B29" w:rsidRDefault="0022525C" w:rsidP="00840B29">
      <w:pPr>
        <w:pStyle w:val="HeadingL1"/>
        <w:spacing w:after="260" w:line="280" w:lineRule="exact"/>
        <w:ind w:right="0"/>
        <w:jc w:val="both"/>
        <w:rPr>
          <w:rFonts w:ascii="Times New Roman" w:hAnsi="Times New Roman"/>
        </w:rPr>
      </w:pPr>
      <w:r w:rsidRPr="00840B29">
        <w:rPr>
          <w:rFonts w:ascii="Times New Roman" w:hAnsi="Times New Roman"/>
        </w:rPr>
        <w:lastRenderedPageBreak/>
        <w:t>The manner and form requirement imposed by cl 32</w:t>
      </w:r>
    </w:p>
    <w:p w14:paraId="32283AAE"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The nature of the manner and form requirement in cl 32</w:t>
      </w:r>
    </w:p>
    <w:p w14:paraId="4C5FF742" w14:textId="77777777" w:rsidR="0022525C" w:rsidRPr="00840B29" w:rsidRDefault="0022525C" w:rsidP="00551CD4">
      <w:pPr>
        <w:pStyle w:val="FixListStyle"/>
        <w:keepNext/>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Clause</w:t>
      </w:r>
      <w:r w:rsidRPr="00840B29">
        <w:rPr>
          <w:rFonts w:ascii="Times New Roman" w:hAnsi="Times New Roman"/>
          <w:sz w:val="24"/>
        </w:rPr>
        <w:t> </w:t>
      </w:r>
      <w:r w:rsidRPr="00840B29">
        <w:rPr>
          <w:rFonts w:ascii="Times New Roman" w:hAnsi="Times New Roman"/>
        </w:rPr>
        <w:t>32 of the State Agreement provides as follows:</w:t>
      </w:r>
    </w:p>
    <w:p w14:paraId="189D74D9" w14:textId="77777777" w:rsidR="0022525C" w:rsidRPr="00840B29" w:rsidRDefault="0022525C" w:rsidP="00840B29">
      <w:pPr>
        <w:pStyle w:val="LeftrightafterHC"/>
        <w:spacing w:before="0" w:after="260" w:line="280" w:lineRule="exact"/>
        <w:ind w:left="1440" w:right="0" w:hanging="720"/>
        <w:jc w:val="both"/>
        <w:rPr>
          <w:rFonts w:ascii="Times New Roman" w:hAnsi="Times New Roman"/>
        </w:rPr>
      </w:pPr>
      <w:r w:rsidRPr="00840B29">
        <w:rPr>
          <w:rFonts w:ascii="Times New Roman" w:hAnsi="Times New Roman"/>
        </w:rPr>
        <w:t>"(1)</w:t>
      </w:r>
      <w:r w:rsidRPr="00840B29">
        <w:rPr>
          <w:rFonts w:ascii="Times New Roman" w:hAnsi="Times New Roman"/>
        </w:rPr>
        <w:tab/>
        <w:t>The parties to this Agreement may from time to time by agreement in writing add to substitute for cancel or vary all or any of the provisions of this Agreement or of any lease licence easement or other title granted under or pursuant to this Agreement for the purpose of more efficiently or satisfactorily implementing or facilitating any of the objects of this Agreement.</w:t>
      </w:r>
    </w:p>
    <w:p w14:paraId="6B986273" w14:textId="77777777" w:rsidR="0022525C" w:rsidRPr="00840B29" w:rsidRDefault="0022525C" w:rsidP="00840B29">
      <w:pPr>
        <w:pStyle w:val="LeftrightHanging"/>
        <w:spacing w:before="0" w:after="260" w:line="280" w:lineRule="exact"/>
        <w:ind w:right="0"/>
        <w:jc w:val="both"/>
        <w:rPr>
          <w:rFonts w:ascii="Times New Roman" w:hAnsi="Times New Roman"/>
        </w:rPr>
      </w:pPr>
      <w:r w:rsidRPr="00840B29">
        <w:rPr>
          <w:rFonts w:ascii="Times New Roman" w:hAnsi="Times New Roman"/>
        </w:rPr>
        <w:t>(2)</w:t>
      </w:r>
      <w:r w:rsidRPr="00840B29">
        <w:rPr>
          <w:rFonts w:ascii="Times New Roman" w:hAnsi="Times New Roman"/>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14:paraId="5005C9C4" w14:textId="77777777" w:rsidR="0022525C" w:rsidRDefault="0022525C" w:rsidP="00840B29">
      <w:pPr>
        <w:pStyle w:val="LeftrightHanging"/>
        <w:spacing w:before="0" w:after="260" w:line="280" w:lineRule="exact"/>
        <w:ind w:right="0"/>
        <w:jc w:val="both"/>
        <w:rPr>
          <w:rFonts w:ascii="Times New Roman" w:hAnsi="Times New Roman"/>
        </w:rPr>
      </w:pPr>
      <w:r w:rsidRPr="00840B29">
        <w:rPr>
          <w:rFonts w:ascii="Times New Roman" w:hAnsi="Times New Roman"/>
        </w:rPr>
        <w:t>(3)</w:t>
      </w:r>
      <w:r w:rsidRPr="00840B29">
        <w:rPr>
          <w:rFonts w:ascii="Times New Roman" w:hAnsi="Times New Roman"/>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14:paraId="091A44F0"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Since some provisions of the State Agreement have the force of statute law as well as contractual force, the reference in cl 32(3) to when an agreed variation "shall have effect" must be to when the agreed variation takes effect not merely in its character as a contractual provision but also in its character as having the force of law. For instance, cl 32(3) could not have been intended only to concern the manner in which contractual force is given to an agreed amendment to cl 10(8), which provides that reg 28A of the </w:t>
      </w:r>
      <w:r w:rsidRPr="00840B29">
        <w:rPr>
          <w:rFonts w:ascii="Times New Roman" w:hAnsi="Times New Roman"/>
          <w:i/>
          <w:iCs/>
        </w:rPr>
        <w:t xml:space="preserve">Mining Regulations </w:t>
      </w:r>
      <w:r w:rsidRPr="00840B29">
        <w:rPr>
          <w:rFonts w:ascii="Times New Roman" w:hAnsi="Times New Roman"/>
        </w:rPr>
        <w:t>"shall be deemed modified". By altering the manner in which a provision can "have effect" as a statute, cl 32 itself is a provision that must have the force of statute law.</w:t>
      </w:r>
    </w:p>
    <w:p w14:paraId="4FD371C5"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Since cl 32 has the force of statute law in addition to its contractual effect, the next question is whether, in its character as having the force of statute law, cl 32 imposes a manner and form requirement upon the Parliament of Western Australia before any law can be passed which amends the State Agreement. If so, in its character as having the force of law, cl 32 would modify existing statute law and would impose a constraint upon Parliament. It was not suggested that cl 32 imposed a constraint upon the parties by containing an implication that the State of Western Australia, as a party to the State Agreement, could not by its Executive </w:t>
      </w:r>
      <w:r w:rsidRPr="00840B29">
        <w:rPr>
          <w:rFonts w:ascii="Times New Roman" w:hAnsi="Times New Roman"/>
        </w:rPr>
        <w:lastRenderedPageBreak/>
        <w:t>take steps to permit the introduction of legislation that would unilaterally amend the agreement</w:t>
      </w:r>
      <w:r w:rsidRPr="00840B29">
        <w:rPr>
          <w:rStyle w:val="FootnoteReference"/>
          <w:rFonts w:ascii="Times New Roman" w:hAnsi="Times New Roman"/>
          <w:sz w:val="24"/>
        </w:rPr>
        <w:footnoteReference w:id="135"/>
      </w:r>
      <w:r w:rsidRPr="00840B29">
        <w:rPr>
          <w:rFonts w:ascii="Times New Roman" w:hAnsi="Times New Roman"/>
        </w:rPr>
        <w:t>.</w:t>
      </w:r>
    </w:p>
    <w:p w14:paraId="7DC07073"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terms of cl 32 in its statutory character plainly purport to impose a constraint upon Parliament. Where the parties have agreed under cl 32(1) to make any change</w:t>
      </w:r>
      <w:r w:rsidRPr="00840B29">
        <w:rPr>
          <w:rStyle w:val="FootnoteReference"/>
          <w:rFonts w:ascii="Times New Roman" w:hAnsi="Times New Roman"/>
          <w:sz w:val="24"/>
        </w:rPr>
        <w:footnoteReference w:id="136"/>
      </w:r>
      <w:r w:rsidRPr="00840B29">
        <w:rPr>
          <w:rFonts w:ascii="Times New Roman" w:hAnsi="Times New Roman"/>
        </w:rPr>
        <w:t xml:space="preserve"> to the State Agreement then, in their character as enactments of Parliament, </w:t>
      </w:r>
      <w:proofErr w:type="spellStart"/>
      <w:r w:rsidRPr="00840B29">
        <w:rPr>
          <w:rFonts w:ascii="Times New Roman" w:hAnsi="Times New Roman"/>
        </w:rPr>
        <w:t>cll</w:t>
      </w:r>
      <w:proofErr w:type="spellEnd"/>
      <w:r w:rsidRPr="00840B29">
        <w:rPr>
          <w:rFonts w:ascii="Times New Roman" w:hAnsi="Times New Roman"/>
        </w:rPr>
        <w:t> 32(2) and 32(3): (</w:t>
      </w:r>
      <w:proofErr w:type="spellStart"/>
      <w:r w:rsidRPr="00840B29">
        <w:rPr>
          <w:rFonts w:ascii="Times New Roman" w:hAnsi="Times New Roman"/>
        </w:rPr>
        <w:t>i</w:t>
      </w:r>
      <w:proofErr w:type="spellEnd"/>
      <w:r w:rsidRPr="00840B29">
        <w:rPr>
          <w:rFonts w:ascii="Times New Roman" w:hAnsi="Times New Roman"/>
        </w:rPr>
        <w:t>) require the Minister to put those changes before Parliament within 12 sitting days next following execution of those changes; and (ii) preclude statutory effect being given to the changes until the expiry of 12 sitting days from when the change has been laid before each House without the change being disallowed. This purports to be a legislative requirement controlling any statutory amendment to the State Agreement in its character as an enactment of Parliament, following an agreed change by the parties to the State Agreement under cl 32.</w:t>
      </w:r>
    </w:p>
    <w:p w14:paraId="5AA6DC78" w14:textId="77777777" w:rsidR="0022525C" w:rsidRPr="00840B29" w:rsidRDefault="0022525C" w:rsidP="00840B29">
      <w:pPr>
        <w:pStyle w:val="HeadingL2"/>
        <w:spacing w:after="260" w:line="280" w:lineRule="exact"/>
        <w:ind w:right="0"/>
        <w:jc w:val="both"/>
        <w:rPr>
          <w:rFonts w:ascii="Times New Roman" w:hAnsi="Times New Roman"/>
        </w:rPr>
      </w:pPr>
      <w:r w:rsidRPr="00840B29">
        <w:rPr>
          <w:rFonts w:ascii="Times New Roman" w:hAnsi="Times New Roman"/>
        </w:rPr>
        <w:t>An extension by implication of the manner and form requirement?</w:t>
      </w:r>
    </w:p>
    <w:p w14:paraId="4E64C8A0"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Since the Amending Act was not the consequence of an agreement between the parties, the constraints purportedly imposed by cl 32 do not expressly apply to the Amending Act. The plaintiffs therefore submitted that, whilst cl 32 did not say so "in terms", an implication from the words of cl 32, in its character as a statutory provision, was that the State Agreement could </w:t>
      </w:r>
      <w:r w:rsidRPr="00840B29">
        <w:rPr>
          <w:rFonts w:ascii="Times New Roman" w:hAnsi="Times New Roman"/>
          <w:i/>
          <w:iCs/>
        </w:rPr>
        <w:t>only</w:t>
      </w:r>
      <w:r w:rsidRPr="00840B29">
        <w:rPr>
          <w:rFonts w:ascii="Times New Roman" w:hAnsi="Times New Roman"/>
        </w:rPr>
        <w:t xml:space="preserve"> be amended by the procedure in cl 32. Mr Palmer submitted in the related proceeding that cl 32 required that Parliament would not "unilaterally" act without following the procedure of cl 32. The plaintiffs' submission, therefore, was that an implication in cl 32, based upon an assumption underlying that manner and form provision, was that Parliament would only amend the State Act following the agreement of the parties.</w:t>
      </w:r>
    </w:p>
    <w:p w14:paraId="0B718496"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plaintiffs' submission derives some support from the decision of Hoare J, in dissent, in </w:t>
      </w:r>
      <w:r w:rsidRPr="00840B29">
        <w:rPr>
          <w:rFonts w:ascii="Times New Roman" w:hAnsi="Times New Roman"/>
          <w:i/>
          <w:iCs/>
        </w:rPr>
        <w:t>Commonwealth Aluminium Corporation Ltd v Attorney</w:t>
      </w:r>
      <w:r w:rsidRPr="00840B29">
        <w:rPr>
          <w:rFonts w:ascii="Times New Roman" w:hAnsi="Times New Roman"/>
          <w:i/>
          <w:iCs/>
        </w:rPr>
        <w:noBreakHyphen/>
        <w:t>General</w:t>
      </w:r>
      <w:r w:rsidRPr="00840B29">
        <w:rPr>
          <w:rStyle w:val="FootnoteReference"/>
          <w:rFonts w:ascii="Times New Roman" w:hAnsi="Times New Roman"/>
          <w:sz w:val="24"/>
        </w:rPr>
        <w:footnoteReference w:id="137"/>
      </w:r>
      <w:r w:rsidRPr="00840B29">
        <w:rPr>
          <w:rFonts w:ascii="Times New Roman" w:hAnsi="Times New Roman"/>
        </w:rPr>
        <w:t>. The plaintiff company relied on ss 3 and 4 of the</w:t>
      </w:r>
      <w:r w:rsidRPr="00840B29">
        <w:rPr>
          <w:rFonts w:ascii="Times New Roman" w:hAnsi="Times New Roman"/>
          <w:i/>
        </w:rPr>
        <w:t xml:space="preserve"> Commonwealth Aluminium Corporation Pty Limited Agreement Act 1957 </w:t>
      </w:r>
      <w:r w:rsidRPr="00840B29">
        <w:rPr>
          <w:rFonts w:ascii="Times New Roman" w:hAnsi="Times New Roman"/>
          <w:iCs/>
        </w:rPr>
        <w:t>(Qld)</w:t>
      </w:r>
      <w:r w:rsidRPr="00840B29">
        <w:rPr>
          <w:rFonts w:ascii="Times New Roman" w:hAnsi="Times New Roman"/>
        </w:rPr>
        <w:t xml:space="preserve">, which gave effect to a Government agreement. Section 3 provided that the provisions of the agreement "shall have the force of law as though the Agreement were an enactment of this Act". Section 4 provided that the agreement shall be varied exclusively by a procedure involving agreement between the parties and that any "purported alteration of the Agreement not made and approved in such </w:t>
      </w:r>
      <w:r w:rsidRPr="00840B29">
        <w:rPr>
          <w:rFonts w:ascii="Times New Roman" w:hAnsi="Times New Roman"/>
        </w:rPr>
        <w:lastRenderedPageBreak/>
        <w:t xml:space="preserve">manner shall be void and of no legal effect whatsoever". Different approaches were taken by each of the judges of the Full Court of the Supreme Court of Queensland. </w:t>
      </w:r>
      <w:proofErr w:type="spellStart"/>
      <w:r w:rsidRPr="00840B29">
        <w:rPr>
          <w:rFonts w:ascii="Times New Roman" w:hAnsi="Times New Roman"/>
        </w:rPr>
        <w:t>Wanstall</w:t>
      </w:r>
      <w:proofErr w:type="spellEnd"/>
      <w:r w:rsidRPr="00840B29">
        <w:rPr>
          <w:rFonts w:ascii="Times New Roman" w:hAnsi="Times New Roman"/>
        </w:rPr>
        <w:t> SPJ held that the provision was not concerned with prescribing the manner and form of legislation but instead was an invalid abdication of legislative power</w:t>
      </w:r>
      <w:r w:rsidRPr="00840B29">
        <w:rPr>
          <w:rStyle w:val="FootnoteReference"/>
          <w:rFonts w:ascii="Times New Roman" w:hAnsi="Times New Roman"/>
          <w:sz w:val="24"/>
        </w:rPr>
        <w:footnoteReference w:id="138"/>
      </w:r>
      <w:r w:rsidRPr="00840B29">
        <w:rPr>
          <w:rFonts w:ascii="Times New Roman" w:hAnsi="Times New Roman"/>
        </w:rPr>
        <w:t>. Dunn J, in reasoning which has been described as "questionable as it reduces to insignificance, if not ignores altogether, the provisions ... that expressly stated that the agreement there was to have the force of law"</w:t>
      </w:r>
      <w:r w:rsidRPr="00840B29">
        <w:rPr>
          <w:rStyle w:val="FootnoteReference"/>
          <w:rFonts w:ascii="Times New Roman" w:hAnsi="Times New Roman"/>
          <w:sz w:val="24"/>
        </w:rPr>
        <w:footnoteReference w:id="139"/>
      </w:r>
      <w:r w:rsidRPr="00840B29">
        <w:rPr>
          <w:rFonts w:ascii="Times New Roman" w:hAnsi="Times New Roman"/>
        </w:rPr>
        <w:t>, held that the agreement was an instance of the first approach, merely removing common law or statutory obstacles to contractual enforcement and not giving the force of law to the provisions themselves</w:t>
      </w:r>
      <w:r w:rsidRPr="00840B29">
        <w:rPr>
          <w:rStyle w:val="FootnoteReference"/>
          <w:rFonts w:ascii="Times New Roman" w:hAnsi="Times New Roman"/>
          <w:sz w:val="24"/>
        </w:rPr>
        <w:footnoteReference w:id="140"/>
      </w:r>
      <w:r w:rsidRPr="00840B29">
        <w:rPr>
          <w:rFonts w:ascii="Times New Roman" w:hAnsi="Times New Roman"/>
        </w:rPr>
        <w:t>. In dissent, Hoare J held</w:t>
      </w:r>
      <w:r w:rsidRPr="00840B29">
        <w:rPr>
          <w:rStyle w:val="FootnoteReference"/>
          <w:rFonts w:ascii="Times New Roman" w:hAnsi="Times New Roman"/>
          <w:sz w:val="24"/>
        </w:rPr>
        <w:footnoteReference w:id="141"/>
      </w:r>
      <w:r w:rsidRPr="00840B29">
        <w:rPr>
          <w:rFonts w:ascii="Times New Roman" w:hAnsi="Times New Roman"/>
        </w:rPr>
        <w:t>:</w:t>
      </w:r>
    </w:p>
    <w:p w14:paraId="1CF81588" w14:textId="77777777" w:rsidR="0022525C" w:rsidRDefault="0022525C" w:rsidP="00840B29">
      <w:pPr>
        <w:pStyle w:val="LRIndentafterHC"/>
        <w:spacing w:before="0" w:after="260" w:line="280" w:lineRule="exact"/>
        <w:ind w:right="0"/>
        <w:jc w:val="both"/>
        <w:rPr>
          <w:rFonts w:ascii="Times New Roman" w:hAnsi="Times New Roman"/>
        </w:rPr>
      </w:pPr>
      <w:r w:rsidRPr="00840B29">
        <w:rPr>
          <w:rFonts w:ascii="Times New Roman" w:hAnsi="Times New Roman"/>
        </w:rPr>
        <w:t>"To treat the section as only applying to an act of the executive government, it seems to me, involves ignoring the provisions of s 3 which has in effect converted the agreement into an Act of Parliament. In my opinion, it follows that s 4 purports to provide that the provisions of the 1957 Act may only be varied in the manner provided by s 4 of that Act."</w:t>
      </w:r>
    </w:p>
    <w:p w14:paraId="745ECE3B"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It is unnecessary to consider the proper interpretation of the particular legislation in </w:t>
      </w:r>
      <w:r w:rsidRPr="00840B29">
        <w:rPr>
          <w:rFonts w:ascii="Times New Roman" w:hAnsi="Times New Roman"/>
          <w:i/>
          <w:iCs/>
        </w:rPr>
        <w:t xml:space="preserve">Commonwealth Aluminium Corporation Ltd </w:t>
      </w:r>
      <w:r w:rsidRPr="00840B29">
        <w:rPr>
          <w:rFonts w:ascii="Times New Roman" w:hAnsi="Times New Roman"/>
          <w:i/>
        </w:rPr>
        <w:t>v Attorney</w:t>
      </w:r>
      <w:r w:rsidRPr="00840B29">
        <w:rPr>
          <w:rFonts w:ascii="Times New Roman" w:hAnsi="Times New Roman"/>
          <w:i/>
        </w:rPr>
        <w:noBreakHyphen/>
        <w:t>General</w:t>
      </w:r>
      <w:r w:rsidRPr="00840B29">
        <w:rPr>
          <w:rFonts w:ascii="Times New Roman" w:hAnsi="Times New Roman"/>
        </w:rPr>
        <w:t>. The State Act in that case was in different language with a different context and background. On the terms of the legislation in the present case, the plaintiffs' submission cannot be accepted for four reasons.</w:t>
      </w:r>
    </w:p>
    <w:p w14:paraId="741AA6BD"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First, no assumption underlies cl 32 that Parliament would not unilaterally amend any provisions of the State Agreement having the force of statute law. The plaintiffs accepted that changes to the State Agreement in its contractual character might arise as a consequence of an order made in an arbitration under cl 42(1) of the State Agreement rather than as a result of an agreed variation. Assuming this to be correct, it means that cl 32 is not the exclusive procedure for making amendments to the provisions of the State Agreement in their contractual character. Likewise, it could not have been intended to be the exclusive means of making changes to the provisions of the State Agreement in their statutory character.</w:t>
      </w:r>
    </w:p>
    <w:p w14:paraId="3D7BA3DC"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lastRenderedPageBreak/>
        <w:tab/>
        <w:t xml:space="preserve">Secondly, and in any event, such an assumption about what Parliament </w:t>
      </w:r>
      <w:r w:rsidRPr="00840B29">
        <w:rPr>
          <w:rFonts w:ascii="Times New Roman" w:hAnsi="Times New Roman"/>
          <w:i/>
          <w:iCs/>
        </w:rPr>
        <w:t>would</w:t>
      </w:r>
      <w:r w:rsidRPr="00840B29">
        <w:rPr>
          <w:rFonts w:ascii="Times New Roman" w:hAnsi="Times New Roman"/>
        </w:rPr>
        <w:t xml:space="preserve"> do is not an implication constraining what Parliament </w:t>
      </w:r>
      <w:r w:rsidRPr="00840B29">
        <w:rPr>
          <w:rFonts w:ascii="Times New Roman" w:hAnsi="Times New Roman"/>
          <w:i/>
          <w:iCs/>
        </w:rPr>
        <w:t xml:space="preserve">could </w:t>
      </w:r>
      <w:r w:rsidRPr="00840B29">
        <w:rPr>
          <w:rFonts w:ascii="Times New Roman" w:hAnsi="Times New Roman"/>
        </w:rPr>
        <w:t xml:space="preserve">do. Much clearer words would be required to evince an intention of Parliament in passing either the </w:t>
      </w:r>
      <w:r w:rsidRPr="00840B29">
        <w:rPr>
          <w:rFonts w:ascii="Times New Roman" w:hAnsi="Times New Roman"/>
          <w:i/>
          <w:iCs/>
        </w:rPr>
        <w:t xml:space="preserve">Government Agreements Act </w:t>
      </w:r>
      <w:r w:rsidRPr="00840B29">
        <w:rPr>
          <w:rFonts w:ascii="Times New Roman" w:hAnsi="Times New Roman"/>
        </w:rPr>
        <w:t>or the State Act that changes to the State Agreement would effectively require a reconstitution of the Parliament of Western Australia, with a precondition to legislation being an agreement between the State and external parties.</w:t>
      </w:r>
    </w:p>
    <w:p w14:paraId="4B4A0ADC"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Thirdly, if any such assumption were an implication it would not, in any event, involve a condition concerned with the manner and form of Parliament's exercise of existing power to legislate. Instead, it would be an implied restructure of parliamentary power within a limited sphere. Such restructures of parliamentary power have been contrasted with manner and form provisions. In </w:t>
      </w:r>
      <w:r w:rsidRPr="00840B29">
        <w:rPr>
          <w:rFonts w:ascii="Times New Roman" w:hAnsi="Times New Roman"/>
          <w:i/>
          <w:iCs/>
        </w:rPr>
        <w:t>West Lakes Ltd v South Australia</w:t>
      </w:r>
      <w:r w:rsidRPr="00840B29">
        <w:rPr>
          <w:rStyle w:val="FootnoteReference"/>
          <w:rFonts w:ascii="Times New Roman" w:hAnsi="Times New Roman"/>
          <w:sz w:val="24"/>
        </w:rPr>
        <w:footnoteReference w:id="142"/>
      </w:r>
      <w:r w:rsidRPr="00840B29">
        <w:rPr>
          <w:rFonts w:ascii="Times New Roman" w:hAnsi="Times New Roman"/>
        </w:rPr>
        <w:t xml:space="preserve">, King CJ addressed a submission that ratifying legislation, the </w:t>
      </w:r>
      <w:r w:rsidRPr="00840B29">
        <w:rPr>
          <w:rFonts w:ascii="Times New Roman" w:hAnsi="Times New Roman"/>
          <w:i/>
          <w:iCs/>
        </w:rPr>
        <w:t>West Lakes Development Act 1969</w:t>
      </w:r>
      <w:r w:rsidRPr="00840B29">
        <w:rPr>
          <w:rFonts w:ascii="Times New Roman" w:hAnsi="Times New Roman"/>
          <w:iCs/>
        </w:rPr>
        <w:t> </w:t>
      </w:r>
      <w:r w:rsidRPr="00840B29">
        <w:rPr>
          <w:rFonts w:ascii="Times New Roman" w:hAnsi="Times New Roman"/>
        </w:rPr>
        <w:t xml:space="preserve">(SA), contained a general implication that the Parliament of South Australia could only legislate to vary the agreement following the agreement of the parties. Like </w:t>
      </w:r>
      <w:proofErr w:type="spellStart"/>
      <w:r w:rsidRPr="00840B29">
        <w:rPr>
          <w:rFonts w:ascii="Times New Roman" w:hAnsi="Times New Roman"/>
        </w:rPr>
        <w:t>Wanstall</w:t>
      </w:r>
      <w:proofErr w:type="spellEnd"/>
      <w:r w:rsidRPr="00840B29">
        <w:rPr>
          <w:rFonts w:ascii="Times New Roman" w:hAnsi="Times New Roman"/>
        </w:rPr>
        <w:t xml:space="preserve"> SPJ in </w:t>
      </w:r>
      <w:r w:rsidRPr="00840B29">
        <w:rPr>
          <w:rFonts w:ascii="Times New Roman" w:hAnsi="Times New Roman"/>
          <w:i/>
          <w:iCs/>
        </w:rPr>
        <w:t>Commonwealth Aluminium Corporation Ltd v Attorney</w:t>
      </w:r>
      <w:r w:rsidRPr="00840B29">
        <w:rPr>
          <w:rFonts w:ascii="Times New Roman" w:hAnsi="Times New Roman"/>
          <w:i/>
          <w:iCs/>
        </w:rPr>
        <w:noBreakHyphen/>
        <w:t>General</w:t>
      </w:r>
      <w:r w:rsidRPr="00840B29">
        <w:rPr>
          <w:rStyle w:val="FootnoteReference"/>
          <w:rFonts w:ascii="Times New Roman" w:hAnsi="Times New Roman"/>
          <w:sz w:val="24"/>
        </w:rPr>
        <w:footnoteReference w:id="143"/>
      </w:r>
      <w:r w:rsidRPr="00840B29">
        <w:rPr>
          <w:rFonts w:ascii="Times New Roman" w:hAnsi="Times New Roman"/>
        </w:rPr>
        <w:t xml:space="preserve">, King CJ held that such an implication would amount to a renunciation </w:t>
      </w:r>
      <w:r w:rsidRPr="00840B29">
        <w:rPr>
          <w:rFonts w:ascii="Times New Roman" w:hAnsi="Times New Roman"/>
          <w:iCs/>
        </w:rPr>
        <w:t>pro tanto</w:t>
      </w:r>
      <w:r w:rsidRPr="00840B29">
        <w:rPr>
          <w:rFonts w:ascii="Times New Roman" w:hAnsi="Times New Roman"/>
          <w:i/>
          <w:iCs/>
        </w:rPr>
        <w:t xml:space="preserve"> </w:t>
      </w:r>
      <w:r w:rsidRPr="00840B29">
        <w:rPr>
          <w:rFonts w:ascii="Times New Roman" w:hAnsi="Times New Roman"/>
        </w:rPr>
        <w:t>of the lawmaking power rather than a manner and form provision</w:t>
      </w:r>
      <w:r w:rsidRPr="00840B29">
        <w:rPr>
          <w:rStyle w:val="FootnoteReference"/>
          <w:rFonts w:ascii="Times New Roman" w:hAnsi="Times New Roman"/>
          <w:sz w:val="24"/>
        </w:rPr>
        <w:footnoteReference w:id="144"/>
      </w:r>
      <w:r w:rsidRPr="00840B29">
        <w:rPr>
          <w:rFonts w:ascii="Times New Roman" w:hAnsi="Times New Roman"/>
        </w:rPr>
        <w:t>. As Professor Twomey has written</w:t>
      </w:r>
      <w:r w:rsidRPr="00840B29">
        <w:rPr>
          <w:rStyle w:val="FootnoteReference"/>
          <w:rFonts w:ascii="Times New Roman" w:hAnsi="Times New Roman"/>
          <w:sz w:val="24"/>
        </w:rPr>
        <w:footnoteReference w:id="145"/>
      </w:r>
      <w:r w:rsidRPr="00840B29">
        <w:rPr>
          <w:rFonts w:ascii="Times New Roman" w:hAnsi="Times New Roman"/>
        </w:rPr>
        <w:t>:</w:t>
      </w:r>
    </w:p>
    <w:p w14:paraId="728F6EE3" w14:textId="77777777" w:rsidR="0022525C" w:rsidRDefault="0022525C" w:rsidP="00840B29">
      <w:pPr>
        <w:pStyle w:val="LeftrightafterHC"/>
        <w:spacing w:before="0" w:after="260" w:line="280" w:lineRule="exact"/>
        <w:ind w:right="0"/>
        <w:jc w:val="both"/>
        <w:rPr>
          <w:rFonts w:ascii="Times New Roman" w:hAnsi="Times New Roman"/>
        </w:rPr>
      </w:pPr>
      <w:r w:rsidRPr="00840B29">
        <w:rPr>
          <w:rFonts w:ascii="Times New Roman" w:hAnsi="Times New Roman"/>
        </w:rPr>
        <w:t>"In most cases, the requirement that an external body approve a measure before legislation can be enacted is not a 'manner and form' requirement, because it is a provision which purports to remove power from the legislature, rather than deal with the manner and form in which legislation is enacted."</w:t>
      </w:r>
    </w:p>
    <w:p w14:paraId="039DF9EC"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Fourthly, whether the implication that the plaintiffs sought to justify is properly understood as one which involves an abdication of legislative power or a reconstitution of the Parliament of Western Australia for limited purposes, either effect might require compliance with manner and form requirements, including a referendum</w:t>
      </w:r>
      <w:r w:rsidRPr="00840B29">
        <w:rPr>
          <w:rStyle w:val="FootnoteReference"/>
          <w:rFonts w:ascii="Times New Roman" w:hAnsi="Times New Roman"/>
          <w:sz w:val="24"/>
        </w:rPr>
        <w:footnoteReference w:id="146"/>
      </w:r>
      <w:r w:rsidRPr="00840B29">
        <w:rPr>
          <w:rFonts w:ascii="Times New Roman" w:hAnsi="Times New Roman"/>
        </w:rPr>
        <w:t>, before the implication could be valid. The legislation giving statutory force to cl 32 did not satisfy those manner and form requirements.</w:t>
      </w:r>
    </w:p>
    <w:p w14:paraId="5E898529"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i/>
          <w:iCs/>
        </w:rPr>
      </w:pPr>
      <w:r w:rsidRPr="00840B29">
        <w:rPr>
          <w:rFonts w:ascii="Times New Roman" w:hAnsi="Times New Roman"/>
        </w:rPr>
        <w:lastRenderedPageBreak/>
        <w:tab/>
        <w:t>In conclusion, since cl 32 imposed no manner and form requirement upon Parliament in unilaterally enacting the Amending Act, it is unnecessary to consider any of the further submissions of Western Australia concerning whether cl 32 could bind Parliament, including whether the Amending Act is a law respecting the "constitution, powers or procedure" of the Parliament of Western Australia.</w:t>
      </w:r>
    </w:p>
    <w:p w14:paraId="5CC65919" w14:textId="77777777" w:rsidR="0022525C" w:rsidRPr="00840B29" w:rsidRDefault="0022525C" w:rsidP="00840B29">
      <w:pPr>
        <w:pStyle w:val="HeadingL1"/>
        <w:spacing w:after="260" w:line="280" w:lineRule="exact"/>
        <w:ind w:right="0"/>
        <w:jc w:val="both"/>
        <w:rPr>
          <w:rFonts w:ascii="Times New Roman" w:hAnsi="Times New Roman"/>
          <w:i/>
          <w:iCs/>
        </w:rPr>
      </w:pPr>
      <w:r w:rsidRPr="00840B29">
        <w:rPr>
          <w:rFonts w:ascii="Times New Roman" w:hAnsi="Times New Roman"/>
        </w:rPr>
        <w:t xml:space="preserve">Consistency with Ch III of the </w:t>
      </w:r>
      <w:r w:rsidRPr="00840B29">
        <w:rPr>
          <w:rFonts w:ascii="Times New Roman" w:hAnsi="Times New Roman"/>
          <w:i/>
          <w:iCs/>
        </w:rPr>
        <w:t>Constitution</w:t>
      </w:r>
    </w:p>
    <w:p w14:paraId="405500C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plaintiffs' submissions concerning Ch III of the </w:t>
      </w:r>
      <w:r w:rsidRPr="00840B29">
        <w:rPr>
          <w:rFonts w:ascii="Times New Roman" w:hAnsi="Times New Roman"/>
          <w:i/>
          <w:iCs/>
        </w:rPr>
        <w:t xml:space="preserve">Constitution </w:t>
      </w:r>
      <w:r w:rsidRPr="00840B29">
        <w:rPr>
          <w:rFonts w:ascii="Times New Roman" w:hAnsi="Times New Roman"/>
        </w:rPr>
        <w:t xml:space="preserve">were twofold. The first of the plaintiffs' submissions was that the provisions of the Amending Act were contrary to Ch III of the </w:t>
      </w:r>
      <w:r w:rsidRPr="00840B29">
        <w:rPr>
          <w:rFonts w:ascii="Times New Roman" w:hAnsi="Times New Roman"/>
          <w:i/>
        </w:rPr>
        <w:t>Constitution</w:t>
      </w:r>
      <w:r w:rsidRPr="00840B29">
        <w:rPr>
          <w:rFonts w:ascii="Times New Roman" w:hAnsi="Times New Roman"/>
        </w:rPr>
        <w:t xml:space="preserve">, relying upon the principle in </w:t>
      </w:r>
      <w:r w:rsidRPr="00840B29">
        <w:rPr>
          <w:rFonts w:ascii="Times New Roman" w:hAnsi="Times New Roman"/>
          <w:i/>
          <w:iCs/>
        </w:rPr>
        <w:t xml:space="preserve">Kable v Director of Public Prosecutions </w:t>
      </w:r>
      <w:r w:rsidRPr="00840B29">
        <w:rPr>
          <w:rFonts w:ascii="Times New Roman" w:hAnsi="Times New Roman"/>
          <w:i/>
        </w:rPr>
        <w:t>(NSW)</w:t>
      </w:r>
      <w:r w:rsidRPr="00840B29">
        <w:rPr>
          <w:rStyle w:val="FootnoteReference"/>
          <w:rFonts w:ascii="Times New Roman" w:hAnsi="Times New Roman"/>
          <w:sz w:val="24"/>
        </w:rPr>
        <w:footnoteReference w:id="147"/>
      </w:r>
      <w:r w:rsidRPr="00840B29">
        <w:rPr>
          <w:rFonts w:ascii="Times New Roman" w:hAnsi="Times New Roman"/>
        </w:rPr>
        <w:t>. That principle has been synthesised as one of invalidity of State legislation "which purports to confer upon [a State Supreme Court] a power or function which substantially impairs the court's institutional integrity, and which is therefore incompatible with that court's role as a repository of federal jurisdiction"</w:t>
      </w:r>
      <w:r w:rsidRPr="00840B29">
        <w:rPr>
          <w:rStyle w:val="FootnoteReference"/>
          <w:rFonts w:ascii="Times New Roman" w:hAnsi="Times New Roman"/>
          <w:sz w:val="24"/>
        </w:rPr>
        <w:footnoteReference w:id="148"/>
      </w:r>
      <w:r w:rsidRPr="00840B29">
        <w:rPr>
          <w:rFonts w:ascii="Times New Roman" w:hAnsi="Times New Roman"/>
        </w:rPr>
        <w:t>. Such power or function must be assessed by both its legal and practical operation.</w:t>
      </w:r>
    </w:p>
    <w:p w14:paraId="180CA7D2"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plaintiffs' second submission was related. The major premise of the second submission was that the Amending Act is properly characterised as an exercise of judicial power. The minor premise was that Ch III of the </w:t>
      </w:r>
      <w:r w:rsidRPr="00840B29">
        <w:rPr>
          <w:rFonts w:ascii="Times New Roman" w:hAnsi="Times New Roman"/>
          <w:i/>
          <w:iCs/>
        </w:rPr>
        <w:t xml:space="preserve">Constitution </w:t>
      </w:r>
      <w:r w:rsidRPr="00840B29">
        <w:rPr>
          <w:rFonts w:ascii="Times New Roman" w:hAnsi="Times New Roman"/>
        </w:rPr>
        <w:t>precludes the Parliament of Western Australia from exercising judicial power.</w:t>
      </w:r>
    </w:p>
    <w:p w14:paraId="388ED39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These submissions require characterisation of the nature of, and identification of the scope of the operation of, the Declaratory Provisions. There are features of the Declaratory Provisions that, in combination, provide significant support for the plaintiffs' submissions that those provisions amount to a direction to the courts or an exercise of judicial power. First, there is the ad hominem nature of the provisions. Secondly, and in circumstances in which "trial[s] of actions for breach of contract ... are inalienable exercises of judicial power"</w:t>
      </w:r>
      <w:r w:rsidRPr="00840B29">
        <w:rPr>
          <w:rStyle w:val="FootnoteReference"/>
          <w:rFonts w:ascii="Times New Roman" w:hAnsi="Times New Roman"/>
          <w:sz w:val="24"/>
        </w:rPr>
        <w:footnoteReference w:id="149"/>
      </w:r>
      <w:r w:rsidRPr="00840B29">
        <w:rPr>
          <w:rFonts w:ascii="Times New Roman" w:hAnsi="Times New Roman"/>
        </w:rPr>
        <w:t xml:space="preserve">, the provisions are expressed as declarations of law about the effect or application of contractual provisions: neither of the Balmoral South proposals "has, nor can have, any contractual or other legal effect under the [State] Agreement or otherwise" (s 9(1)); neither proposals nor documents submitted under the State Agreement before commencement of the Amending Act can be proposals for the purposes of the State </w:t>
      </w:r>
      <w:r w:rsidRPr="00840B29">
        <w:rPr>
          <w:rFonts w:ascii="Times New Roman" w:hAnsi="Times New Roman"/>
        </w:rPr>
        <w:lastRenderedPageBreak/>
        <w:t>Agreement (s 9(2)); the arbitral awards made on 20 May 2014 and 11 October 2019 are of no effect and are taken to be of no effect (ss 10(4), 10(6)); and the arbitration agreement under which the 20 May 2014 and 11 October 2019 arbitral awards were made is "taken never to have been valid" (ss 10(5), 10(7)).</w:t>
      </w:r>
    </w:p>
    <w:p w14:paraId="5A59344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State of Western Australia and the Attorney</w:t>
      </w:r>
      <w:r w:rsidRPr="00840B29">
        <w:rPr>
          <w:rFonts w:ascii="Times New Roman" w:hAnsi="Times New Roman"/>
        </w:rPr>
        <w:noBreakHyphen/>
        <w:t xml:space="preserve">General of the Commonwealth relied upon the decision of this Court in </w:t>
      </w:r>
      <w:r w:rsidRPr="00840B29">
        <w:rPr>
          <w:rFonts w:ascii="Times New Roman" w:hAnsi="Times New Roman"/>
          <w:i/>
          <w:iCs/>
        </w:rPr>
        <w:t>Australian Building Construction Employees' and Builders Labourers' Federation v The Commonwealth</w:t>
      </w:r>
      <w:r w:rsidRPr="00840B29">
        <w:rPr>
          <w:rStyle w:val="FootnoteReference"/>
          <w:rFonts w:ascii="Times New Roman" w:hAnsi="Times New Roman"/>
          <w:sz w:val="24"/>
        </w:rPr>
        <w:footnoteReference w:id="150"/>
      </w:r>
      <w:r w:rsidRPr="00840B29">
        <w:rPr>
          <w:rFonts w:ascii="Times New Roman" w:hAnsi="Times New Roman"/>
        </w:rPr>
        <w:t>. In that case, the Australian Conciliation and Arbitration Commission had made a declaration which empowered the Minister to cancel the registration of the Federation. While the Federation's application to quash that declaration was pending in this Court, the Commonwealth Parliament passed legislation to cancel the registration of the Federation. This Court held that the legislation was valid because it did not "deal with any aspect of the judicial process"</w:t>
      </w:r>
      <w:r w:rsidRPr="00840B29">
        <w:rPr>
          <w:rStyle w:val="FootnoteReference"/>
          <w:rFonts w:ascii="Times New Roman" w:hAnsi="Times New Roman"/>
          <w:sz w:val="24"/>
        </w:rPr>
        <w:footnoteReference w:id="151"/>
      </w:r>
      <w:r w:rsidRPr="00840B29">
        <w:rPr>
          <w:rFonts w:ascii="Times New Roman" w:hAnsi="Times New Roman"/>
        </w:rPr>
        <w:t>. The judicial process had concerned the legality of the declaration by the Commission. The legislation might have had the effect that the ultimate purpose for the proceeding became redundant but it did not, in any way, affect the conclusion or the process of considering the legality of the Commission's declaration. By contrast, this Court referred with approval</w:t>
      </w:r>
      <w:r w:rsidRPr="00840B29">
        <w:rPr>
          <w:rStyle w:val="FootnoteReference"/>
          <w:rFonts w:ascii="Times New Roman" w:hAnsi="Times New Roman"/>
          <w:sz w:val="24"/>
        </w:rPr>
        <w:footnoteReference w:id="152"/>
      </w:r>
      <w:r w:rsidRPr="00840B29">
        <w:rPr>
          <w:rFonts w:ascii="Times New Roman" w:hAnsi="Times New Roman"/>
        </w:rPr>
        <w:t xml:space="preserve"> to </w:t>
      </w:r>
      <w:proofErr w:type="spellStart"/>
      <w:r w:rsidRPr="00840B29">
        <w:rPr>
          <w:rFonts w:ascii="Times New Roman" w:hAnsi="Times New Roman"/>
          <w:i/>
          <w:iCs/>
        </w:rPr>
        <w:t>Liyanage</w:t>
      </w:r>
      <w:proofErr w:type="spellEnd"/>
      <w:r w:rsidRPr="00840B29">
        <w:rPr>
          <w:rFonts w:ascii="Times New Roman" w:hAnsi="Times New Roman"/>
          <w:i/>
          <w:iCs/>
        </w:rPr>
        <w:t xml:space="preserve"> v The Queen</w:t>
      </w:r>
      <w:r w:rsidRPr="00840B29">
        <w:rPr>
          <w:rStyle w:val="FootnoteReference"/>
          <w:rFonts w:ascii="Times New Roman" w:hAnsi="Times New Roman"/>
          <w:sz w:val="24"/>
        </w:rPr>
        <w:footnoteReference w:id="153"/>
      </w:r>
      <w:r w:rsidRPr="00840B29">
        <w:rPr>
          <w:rFonts w:ascii="Times New Roman" w:hAnsi="Times New Roman"/>
        </w:rPr>
        <w:t>, in which the Privy Council held invalid legislation that attempted to circumscribe the judicial process, including on sentencing. As the Privy Council explained</w:t>
      </w:r>
      <w:r w:rsidRPr="00840B29">
        <w:rPr>
          <w:rStyle w:val="FootnoteReference"/>
          <w:rFonts w:ascii="Times New Roman" w:hAnsi="Times New Roman"/>
          <w:sz w:val="24"/>
        </w:rPr>
        <w:footnoteReference w:id="154"/>
      </w:r>
      <w:r w:rsidRPr="00840B29">
        <w:rPr>
          <w:rFonts w:ascii="Times New Roman" w:hAnsi="Times New Roman"/>
        </w:rPr>
        <w:t>:</w:t>
      </w:r>
    </w:p>
    <w:p w14:paraId="2B38815C" w14:textId="77777777" w:rsidR="0022525C" w:rsidRDefault="0022525C" w:rsidP="00840B29">
      <w:pPr>
        <w:pStyle w:val="LeftrightafterHC"/>
        <w:spacing w:before="0" w:after="260" w:line="280" w:lineRule="exact"/>
        <w:ind w:right="0"/>
        <w:jc w:val="both"/>
        <w:rPr>
          <w:rFonts w:ascii="Times New Roman" w:hAnsi="Times New Roman"/>
        </w:rPr>
      </w:pPr>
      <w:r w:rsidRPr="00840B29">
        <w:rPr>
          <w:rFonts w:ascii="Times New Roman" w:hAnsi="Times New Roman"/>
        </w:rPr>
        <w:t>"Quite bluntly, [the aim of the legislation] was to ensure that the judges in dealing with these particular persons on these particular charges were deprived of their normal discretion as respects appropriate sentences."</w:t>
      </w:r>
    </w:p>
    <w:p w14:paraId="31C764E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If the Declaratory Provisions had been enacted whilst litigation was pending in the courts concerning the same parties and the same subject matter then there may have been force, even at the level of State courts</w:t>
      </w:r>
      <w:r w:rsidRPr="00840B29">
        <w:rPr>
          <w:rStyle w:val="FootnoteReference"/>
          <w:rFonts w:ascii="Times New Roman" w:hAnsi="Times New Roman"/>
          <w:sz w:val="24"/>
        </w:rPr>
        <w:footnoteReference w:id="155"/>
      </w:r>
      <w:r w:rsidRPr="00840B29">
        <w:rPr>
          <w:rFonts w:ascii="Times New Roman" w:hAnsi="Times New Roman"/>
        </w:rPr>
        <w:t xml:space="preserve">, in the plaintiffs' submission to the effect that the legislation would have undermined the assignment </w:t>
      </w:r>
      <w:r w:rsidRPr="00840B29">
        <w:rPr>
          <w:rFonts w:ascii="Times New Roman" w:hAnsi="Times New Roman"/>
        </w:rPr>
        <w:lastRenderedPageBreak/>
        <w:t>of judicial power to judges</w:t>
      </w:r>
      <w:r w:rsidRPr="00840B29">
        <w:rPr>
          <w:rStyle w:val="FootnoteReference"/>
          <w:rFonts w:ascii="Times New Roman" w:hAnsi="Times New Roman"/>
          <w:sz w:val="24"/>
        </w:rPr>
        <w:footnoteReference w:id="156"/>
      </w:r>
      <w:r w:rsidRPr="00840B29">
        <w:rPr>
          <w:rFonts w:ascii="Times New Roman" w:hAnsi="Times New Roman"/>
        </w:rPr>
        <w:t xml:space="preserve">. This point was powerfully made in dissent by Roberts CJ (Sotomayor J agreeing) in </w:t>
      </w:r>
      <w:r w:rsidRPr="00840B29">
        <w:rPr>
          <w:rFonts w:ascii="Times New Roman" w:hAnsi="Times New Roman"/>
          <w:i/>
          <w:iCs/>
        </w:rPr>
        <w:t xml:space="preserve">Bank </w:t>
      </w:r>
      <w:proofErr w:type="spellStart"/>
      <w:r w:rsidRPr="00840B29">
        <w:rPr>
          <w:rFonts w:ascii="Times New Roman" w:hAnsi="Times New Roman"/>
          <w:i/>
          <w:iCs/>
        </w:rPr>
        <w:t>Markazi</w:t>
      </w:r>
      <w:proofErr w:type="spellEnd"/>
      <w:r w:rsidRPr="00840B29">
        <w:rPr>
          <w:rFonts w:ascii="Times New Roman" w:hAnsi="Times New Roman"/>
          <w:i/>
          <w:iCs/>
        </w:rPr>
        <w:t xml:space="preserve"> v Peterson</w:t>
      </w:r>
      <w:r w:rsidRPr="00840B29">
        <w:rPr>
          <w:rStyle w:val="FootnoteReference"/>
          <w:rFonts w:ascii="Times New Roman" w:hAnsi="Times New Roman"/>
          <w:sz w:val="24"/>
        </w:rPr>
        <w:footnoteReference w:id="157"/>
      </w:r>
      <w:r w:rsidRPr="00840B29">
        <w:rPr>
          <w:rFonts w:ascii="Times New Roman" w:hAnsi="Times New Roman"/>
        </w:rPr>
        <w:t>:</w:t>
      </w:r>
    </w:p>
    <w:p w14:paraId="49772B37" w14:textId="77777777" w:rsidR="0022525C" w:rsidRDefault="0022525C" w:rsidP="00840B29">
      <w:pPr>
        <w:pStyle w:val="LeftrightafterHC"/>
        <w:spacing w:before="0" w:after="260" w:line="280" w:lineRule="exact"/>
        <w:ind w:right="0"/>
        <w:jc w:val="both"/>
        <w:rPr>
          <w:rFonts w:ascii="Times New Roman" w:hAnsi="Times New Roman"/>
        </w:rPr>
      </w:pPr>
      <w:r w:rsidRPr="00840B29">
        <w:rPr>
          <w:rFonts w:ascii="Times New Roman" w:hAnsi="Times New Roman"/>
        </w:rPr>
        <w:t>"No less than if it had passed a law saying 'respondents win,' Congress has decided this case by enacting a bespoke statute tailored to this case that resolves the parties' specific legal disputes to guarantee respondents victory."</w:t>
      </w:r>
    </w:p>
    <w:p w14:paraId="7BC1BE62" w14:textId="77777777" w:rsidR="0022525C" w:rsidRPr="00840B29" w:rsidRDefault="0022525C" w:rsidP="00840B29">
      <w:pPr>
        <w:pStyle w:val="NormalBody"/>
        <w:spacing w:after="260" w:line="280" w:lineRule="exact"/>
        <w:ind w:right="0"/>
        <w:jc w:val="both"/>
        <w:rPr>
          <w:rFonts w:ascii="Times New Roman" w:hAnsi="Times New Roman"/>
        </w:rPr>
      </w:pPr>
      <w:r w:rsidRPr="00840B29">
        <w:rPr>
          <w:rFonts w:ascii="Times New Roman" w:hAnsi="Times New Roman"/>
        </w:rPr>
        <w:t>But the effect of (</w:t>
      </w:r>
      <w:proofErr w:type="spellStart"/>
      <w:r w:rsidRPr="00840B29">
        <w:rPr>
          <w:rFonts w:ascii="Times New Roman" w:hAnsi="Times New Roman"/>
        </w:rPr>
        <w:t>i</w:t>
      </w:r>
      <w:proofErr w:type="spellEnd"/>
      <w:r w:rsidRPr="00840B29">
        <w:rPr>
          <w:rFonts w:ascii="Times New Roman" w:hAnsi="Times New Roman"/>
        </w:rPr>
        <w:t>) the absence of any extant legal proceedings to which the Amending Act was directed at resolving, and (ii) the purpose of the Amending Act being to provide cascading layers of protection for the financial position of the State of Western Australia rather than to resolve a judicial dispute</w:t>
      </w:r>
      <w:r w:rsidRPr="00840B29">
        <w:rPr>
          <w:rStyle w:val="FootnoteReference"/>
          <w:rFonts w:ascii="Times New Roman" w:hAnsi="Times New Roman"/>
          <w:sz w:val="24"/>
        </w:rPr>
        <w:footnoteReference w:id="158"/>
      </w:r>
      <w:r w:rsidRPr="00840B29">
        <w:rPr>
          <w:rFonts w:ascii="Times New Roman" w:hAnsi="Times New Roman"/>
        </w:rPr>
        <w:t xml:space="preserve">, is that the Declaratory Provisions bear </w:t>
      </w:r>
      <w:r>
        <w:rPr>
          <w:rFonts w:ascii="Times New Roman" w:hAnsi="Times New Roman"/>
        </w:rPr>
        <w:t xml:space="preserve">the character of </w:t>
      </w:r>
      <w:r w:rsidRPr="00840B29">
        <w:rPr>
          <w:rFonts w:ascii="Times New Roman" w:hAnsi="Times New Roman"/>
        </w:rPr>
        <w:t>provisions which extinguish rights of the plaintiffs. With that single character, it is "well settled" that any effect of a law causing extinguishment or lesser alteration of rights, even on pending litigation, does not invalidate the law</w:t>
      </w:r>
      <w:r w:rsidRPr="00840B29">
        <w:rPr>
          <w:rStyle w:val="FootnoteReference"/>
          <w:rFonts w:ascii="Times New Roman" w:hAnsi="Times New Roman"/>
          <w:sz w:val="24"/>
        </w:rPr>
        <w:footnoteReference w:id="159"/>
      </w:r>
      <w:r w:rsidRPr="00840B29">
        <w:rPr>
          <w:rFonts w:ascii="Times New Roman" w:hAnsi="Times New Roman"/>
        </w:rPr>
        <w:t>. As for the ad hominem nature of the law, this is not conclusive that the function is judicial</w:t>
      </w:r>
      <w:r w:rsidRPr="00840B29">
        <w:rPr>
          <w:rStyle w:val="FootnoteReference"/>
          <w:rFonts w:ascii="Times New Roman" w:hAnsi="Times New Roman"/>
          <w:sz w:val="24"/>
        </w:rPr>
        <w:footnoteReference w:id="160"/>
      </w:r>
      <w:r w:rsidRPr="00840B29">
        <w:rPr>
          <w:rFonts w:ascii="Times New Roman" w:hAnsi="Times New Roman"/>
        </w:rPr>
        <w:t xml:space="preserve">. It can be a factor that suggests a judicial process but in this context the ad hominem aspect of the law served only the legislative function of focusing upon the particular rights to be extinguished. Finally, as explained in </w:t>
      </w:r>
      <w:r w:rsidRPr="00840B29">
        <w:rPr>
          <w:rFonts w:ascii="Times New Roman" w:hAnsi="Times New Roman"/>
          <w:i/>
          <w:iCs/>
        </w:rPr>
        <w:t>Palmer v Western Australia</w:t>
      </w:r>
      <w:r w:rsidRPr="00840B29">
        <w:rPr>
          <w:rStyle w:val="FootnoteReference"/>
          <w:rFonts w:ascii="Times New Roman" w:hAnsi="Times New Roman"/>
          <w:sz w:val="24"/>
        </w:rPr>
        <w:footnoteReference w:id="161"/>
      </w:r>
      <w:r w:rsidRPr="00840B29">
        <w:rPr>
          <w:rFonts w:ascii="Times New Roman" w:hAnsi="Times New Roman"/>
        </w:rPr>
        <w:t>, the Declaratory Provisions are not relevantly punitive.</w:t>
      </w:r>
    </w:p>
    <w:p w14:paraId="52B1BAE6" w14:textId="77777777" w:rsidR="0022525C" w:rsidRPr="00840B29" w:rsidRDefault="0022525C" w:rsidP="00840B29">
      <w:pPr>
        <w:pStyle w:val="HeadingL1"/>
        <w:spacing w:after="260" w:line="280" w:lineRule="exact"/>
        <w:ind w:right="0"/>
        <w:jc w:val="both"/>
        <w:rPr>
          <w:rFonts w:ascii="Times New Roman" w:hAnsi="Times New Roman"/>
        </w:rPr>
      </w:pPr>
      <w:r w:rsidRPr="00840B29">
        <w:rPr>
          <w:rFonts w:ascii="Times New Roman" w:hAnsi="Times New Roman"/>
        </w:rPr>
        <w:lastRenderedPageBreak/>
        <w:t xml:space="preserve">Section 118 of the </w:t>
      </w:r>
      <w:r w:rsidRPr="00840B29">
        <w:rPr>
          <w:rFonts w:ascii="Times New Roman" w:hAnsi="Times New Roman"/>
          <w:i/>
        </w:rPr>
        <w:t>Constitution</w:t>
      </w:r>
    </w:p>
    <w:p w14:paraId="075BE8CB"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The plaintiffs submitted that the Declaratory Provisions were invalid because a law of Western Australia could not deprive the 20 May 2014 and 11 October 2019 arbitral awards of legal effect when that effect had been recognised in other States. The plaintiffs relied upon: (</w:t>
      </w:r>
      <w:proofErr w:type="spellStart"/>
      <w:r w:rsidRPr="00840B29">
        <w:rPr>
          <w:rFonts w:ascii="Times New Roman" w:hAnsi="Times New Roman"/>
        </w:rPr>
        <w:t>i</w:t>
      </w:r>
      <w:proofErr w:type="spellEnd"/>
      <w:r w:rsidRPr="00840B29">
        <w:rPr>
          <w:rFonts w:ascii="Times New Roman" w:hAnsi="Times New Roman"/>
        </w:rPr>
        <w:t xml:space="preserve">) s 35 of the </w:t>
      </w:r>
      <w:r w:rsidRPr="00840B29">
        <w:rPr>
          <w:rFonts w:ascii="Times New Roman" w:hAnsi="Times New Roman"/>
          <w:i/>
          <w:iCs/>
        </w:rPr>
        <w:t>Commercial Arbitration Acts</w:t>
      </w:r>
      <w:r w:rsidRPr="00840B29">
        <w:rPr>
          <w:rStyle w:val="FootnoteReference"/>
          <w:rFonts w:ascii="Times New Roman" w:hAnsi="Times New Roman"/>
          <w:sz w:val="24"/>
        </w:rPr>
        <w:footnoteReference w:id="162"/>
      </w:r>
      <w:r w:rsidRPr="00840B29">
        <w:rPr>
          <w:rFonts w:ascii="Times New Roman" w:hAnsi="Times New Roman"/>
        </w:rPr>
        <w:t xml:space="preserve"> as recognising an arbitral award as uniformly binding "irrespective of the State or Territory in which it was made"; (ii) the views expressed by French CJ and Gageler J in </w:t>
      </w:r>
      <w:r w:rsidRPr="00840B29">
        <w:rPr>
          <w:rFonts w:ascii="Times New Roman" w:hAnsi="Times New Roman"/>
          <w:i/>
          <w:iCs/>
        </w:rPr>
        <w:t>TCL Air Conditioner (Zhongshan) Co Ltd v Judges of the Federal Court of Australia</w:t>
      </w:r>
      <w:r w:rsidRPr="00840B29">
        <w:rPr>
          <w:rStyle w:val="FootnoteReference"/>
          <w:rFonts w:ascii="Times New Roman" w:hAnsi="Times New Roman"/>
          <w:sz w:val="24"/>
        </w:rPr>
        <w:footnoteReference w:id="163"/>
      </w:r>
      <w:r w:rsidRPr="00840B29">
        <w:rPr>
          <w:rFonts w:ascii="Times New Roman" w:hAnsi="Times New Roman"/>
        </w:rPr>
        <w:t xml:space="preserve"> that an arbitral award is binding under s 35 of the </w:t>
      </w:r>
      <w:r w:rsidRPr="00840B29">
        <w:rPr>
          <w:rFonts w:ascii="Times New Roman" w:hAnsi="Times New Roman"/>
          <w:i/>
          <w:iCs/>
        </w:rPr>
        <w:t>Commercial Arbitration Acts</w:t>
      </w:r>
      <w:r w:rsidRPr="00840B29">
        <w:rPr>
          <w:rFonts w:ascii="Times New Roman" w:hAnsi="Times New Roman"/>
        </w:rPr>
        <w:t xml:space="preserve"> from the date that it is made; and (iii) s 118 of the </w:t>
      </w:r>
      <w:r w:rsidRPr="00840B29">
        <w:rPr>
          <w:rFonts w:ascii="Times New Roman" w:hAnsi="Times New Roman"/>
          <w:i/>
          <w:iCs/>
        </w:rPr>
        <w:t xml:space="preserve">Constitution </w:t>
      </w:r>
      <w:r w:rsidRPr="00840B29">
        <w:rPr>
          <w:rFonts w:ascii="Times New Roman" w:hAnsi="Times New Roman"/>
        </w:rPr>
        <w:t>as requiring full faith and credit to be given to the laws of every State, which, it was said, prevented a law of Western Australia from depriving an arbitral award of the legal effect that it has by the laws of other States.</w:t>
      </w:r>
    </w:p>
    <w:p w14:paraId="6BFE620D"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The premise of the plaintiffs' submission was that there was an inconsistency between, on the one hand, the Declaratory Provisions and, on the other hand, the binding effect of an arbitral award in States other than Western Australia by virtue of s 35 of the </w:t>
      </w:r>
      <w:r w:rsidRPr="00840B29">
        <w:rPr>
          <w:rFonts w:ascii="Times New Roman" w:hAnsi="Times New Roman"/>
          <w:i/>
        </w:rPr>
        <w:t>Commercial Arbitration Acts</w:t>
      </w:r>
      <w:r w:rsidRPr="00840B29">
        <w:rPr>
          <w:rFonts w:ascii="Times New Roman" w:hAnsi="Times New Roman"/>
        </w:rPr>
        <w:t xml:space="preserve">. The fatal flaw in the plaintiffs' submission is that the operation of s 36 of the </w:t>
      </w:r>
      <w:r w:rsidRPr="00840B29">
        <w:rPr>
          <w:rFonts w:ascii="Times New Roman" w:hAnsi="Times New Roman"/>
          <w:i/>
          <w:iCs/>
        </w:rPr>
        <w:t xml:space="preserve">Commercial Arbitration Acts </w:t>
      </w:r>
      <w:r w:rsidRPr="00840B29">
        <w:rPr>
          <w:rFonts w:ascii="Times New Roman" w:hAnsi="Times New Roman"/>
        </w:rPr>
        <w:t>denies any inconsistency in this case.</w:t>
      </w:r>
    </w:p>
    <w:p w14:paraId="1904704E"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Both the recognition and enforcement limbs of s 35 of the </w:t>
      </w:r>
      <w:r w:rsidRPr="00840B29">
        <w:rPr>
          <w:rFonts w:ascii="Times New Roman" w:hAnsi="Times New Roman"/>
          <w:i/>
          <w:iCs/>
        </w:rPr>
        <w:t xml:space="preserve">Commercial Arbitration Acts </w:t>
      </w:r>
      <w:r w:rsidRPr="00840B29">
        <w:rPr>
          <w:rFonts w:ascii="Times New Roman" w:hAnsi="Times New Roman"/>
        </w:rPr>
        <w:t>are expressed to be "subject to the provisions of ... section 36". Section 36 provides that recognition or enforcement of an arbitral award "may be refused" in various circumstances, including on proof that the arbitration agreement "is not valid under the law to which the parties have subjected it or, failing any indication in it, under the law of the State or Territory where the award was made"</w:t>
      </w:r>
      <w:r w:rsidRPr="00840B29">
        <w:rPr>
          <w:rStyle w:val="FootnoteReference"/>
          <w:rFonts w:ascii="Times New Roman" w:hAnsi="Times New Roman"/>
          <w:sz w:val="24"/>
        </w:rPr>
        <w:footnoteReference w:id="164"/>
      </w:r>
      <w:r w:rsidRPr="00840B29">
        <w:rPr>
          <w:rFonts w:ascii="Times New Roman" w:hAnsi="Times New Roman"/>
        </w:rPr>
        <w:t>. Even on the assumption that the effect of s 35 is that an arbitral award is binding at the time that it is made, subject to defeasance by s 36, the satisfaction of three criteria contained in s 36(1)(a)(</w:t>
      </w:r>
      <w:proofErr w:type="spellStart"/>
      <w:r w:rsidRPr="00840B29">
        <w:rPr>
          <w:rFonts w:ascii="Times New Roman" w:hAnsi="Times New Roman"/>
        </w:rPr>
        <w:t>i</w:t>
      </w:r>
      <w:proofErr w:type="spellEnd"/>
      <w:r w:rsidRPr="00840B29">
        <w:rPr>
          <w:rFonts w:ascii="Times New Roman" w:hAnsi="Times New Roman"/>
        </w:rPr>
        <w:t xml:space="preserve">) will have the effect that s 36 removes any inconsistency that would otherwise have arisen by the arbitral awards being enforceable in other States but not in Western Australia as a consequence of the Declaratory Provisions. The first criterion is that the relevant law of the arbitration agreement is the law of Western Australia as either the law to which the parties have subjected it or the law of the State where the award was made. The second criterion is that the arbitral awards are not valid under the law of Western </w:t>
      </w:r>
      <w:r w:rsidRPr="00840B29">
        <w:rPr>
          <w:rFonts w:ascii="Times New Roman" w:hAnsi="Times New Roman"/>
        </w:rPr>
        <w:lastRenderedPageBreak/>
        <w:t>Australia at the time that they would be recognised or enforced. The third criterion is that the court would exercise its discretion to refuse the recognition or enforcement of the arbitral awards.</w:t>
      </w:r>
    </w:p>
    <w:p w14:paraId="5A55233F"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As to the first criterion, the State Agreement provides in cl 46 that the agreement "shall be interpreted according to the law for the time being in force in the State of Western Australia". It was submitted by the Solicitor</w:t>
      </w:r>
      <w:r w:rsidRPr="00840B29">
        <w:rPr>
          <w:rFonts w:ascii="Times New Roman" w:hAnsi="Times New Roman"/>
        </w:rPr>
        <w:noBreakHyphen/>
        <w:t>General of the Commonwealth, without dispute, that this was a choice of law provision for the arbitration agreement in cl 42 and that this choice of law extended to questions of validity as well as interpretation. Hence, it was argued, there was no dispute that the parties made a choice to subject their arbitration agreement to the law of Western Australia. In the absence of any reason why the choice of law in the State Agreement should not be applied in the usual way as a choice of law also for the arbitration agreement</w:t>
      </w:r>
      <w:r w:rsidRPr="00840B29">
        <w:rPr>
          <w:rStyle w:val="FootnoteReference"/>
          <w:rFonts w:ascii="Times New Roman" w:hAnsi="Times New Roman"/>
          <w:sz w:val="24"/>
        </w:rPr>
        <w:footnoteReference w:id="165"/>
      </w:r>
      <w:r w:rsidRPr="00840B29">
        <w:rPr>
          <w:rFonts w:ascii="Times New Roman" w:hAnsi="Times New Roman"/>
        </w:rPr>
        <w:t>, and in circumstances in which, within the terms of s 36, "the award was made" at Perth, Western Australia, it is appropriate to proceed upon that assumption.</w:t>
      </w:r>
    </w:p>
    <w:p w14:paraId="0F360999"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As to the second criterion, the expression in s 36 of the question of validity in the present tense – "is not valid under the law to which the parties have subjected it" – emphasises that validity falls to be determined at the time that the arbitral awards are sought to be recognised or enforced and not at the time that the awards are made. Since the Declaratory Provisions are not otherwise invalid, their effect is that, at all times, the arbitral awards have not been valid under the law of Western Australia.</w:t>
      </w:r>
    </w:p>
    <w:p w14:paraId="271AE0AA"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t xml:space="preserve">As to the third criterion, although s 36 involves a discretionary power it is only in very limited circumstances that a court would exercise the discretion in s 36 not to refuse to recognise or enforce an arbitral award where conditions such as the invalidity of the arbitration agreement are established. The limited scope of the discretion was discussed by Lord Collins of </w:t>
      </w:r>
      <w:proofErr w:type="spellStart"/>
      <w:r w:rsidRPr="00840B29">
        <w:rPr>
          <w:rFonts w:ascii="Times New Roman" w:hAnsi="Times New Roman"/>
        </w:rPr>
        <w:t>Mapesbury</w:t>
      </w:r>
      <w:proofErr w:type="spellEnd"/>
      <w:r w:rsidRPr="00840B29">
        <w:rPr>
          <w:rFonts w:ascii="Times New Roman" w:hAnsi="Times New Roman"/>
        </w:rPr>
        <w:t xml:space="preserve"> JSC in </w:t>
      </w:r>
      <w:proofErr w:type="spellStart"/>
      <w:r w:rsidRPr="00840B29">
        <w:rPr>
          <w:rFonts w:ascii="Times New Roman" w:hAnsi="Times New Roman"/>
          <w:i/>
          <w:iCs/>
        </w:rPr>
        <w:t>Dallah</w:t>
      </w:r>
      <w:proofErr w:type="spellEnd"/>
      <w:r w:rsidRPr="00840B29">
        <w:rPr>
          <w:rFonts w:ascii="Times New Roman" w:hAnsi="Times New Roman"/>
          <w:i/>
          <w:iCs/>
        </w:rPr>
        <w:t xml:space="preserve"> Real Estate and Tourism Holding Co v Ministry of Religious Affairs of the Government of Pakistan</w:t>
      </w:r>
      <w:r w:rsidRPr="00840B29">
        <w:rPr>
          <w:rStyle w:val="FootnoteReference"/>
          <w:rFonts w:ascii="Times New Roman" w:hAnsi="Times New Roman"/>
          <w:sz w:val="24"/>
        </w:rPr>
        <w:footnoteReference w:id="166"/>
      </w:r>
      <w:r w:rsidRPr="00840B29">
        <w:rPr>
          <w:rFonts w:ascii="Times New Roman" w:hAnsi="Times New Roman"/>
          <w:i/>
          <w:iCs/>
        </w:rPr>
        <w:t xml:space="preserve"> </w:t>
      </w:r>
      <w:r w:rsidRPr="00840B29">
        <w:rPr>
          <w:rFonts w:ascii="Times New Roman" w:hAnsi="Times New Roman"/>
        </w:rPr>
        <w:t xml:space="preserve">in the course of considering the discretion contained in s 103(2)(b) of the </w:t>
      </w:r>
      <w:r w:rsidRPr="00840B29">
        <w:rPr>
          <w:rFonts w:ascii="Times New Roman" w:hAnsi="Times New Roman"/>
          <w:i/>
        </w:rPr>
        <w:t>Arbitration Act 1996</w:t>
      </w:r>
      <w:r w:rsidRPr="00840B29">
        <w:rPr>
          <w:rFonts w:ascii="Times New Roman" w:hAnsi="Times New Roman"/>
        </w:rPr>
        <w:t xml:space="preserve"> (UK), which enacts Art V(1)(a) of the New York </w:t>
      </w:r>
      <w:r w:rsidRPr="00840B29">
        <w:rPr>
          <w:rFonts w:ascii="Times New Roman" w:hAnsi="Times New Roman"/>
        </w:rPr>
        <w:lastRenderedPageBreak/>
        <w:t>Convention</w:t>
      </w:r>
      <w:r w:rsidRPr="00840B29">
        <w:rPr>
          <w:rStyle w:val="FootnoteReference"/>
          <w:rFonts w:ascii="Times New Roman" w:hAnsi="Times New Roman"/>
          <w:sz w:val="24"/>
        </w:rPr>
        <w:footnoteReference w:id="167"/>
      </w:r>
      <w:r w:rsidRPr="00840B29">
        <w:rPr>
          <w:rFonts w:ascii="Times New Roman" w:hAnsi="Times New Roman"/>
        </w:rPr>
        <w:t xml:space="preserve"> and provides, in similar terms to s 36 of the </w:t>
      </w:r>
      <w:r w:rsidRPr="00840B29">
        <w:rPr>
          <w:rFonts w:ascii="Times New Roman" w:hAnsi="Times New Roman"/>
          <w:i/>
          <w:iCs/>
        </w:rPr>
        <w:t>Commercial Arbitration Acts</w:t>
      </w:r>
      <w:r w:rsidRPr="00840B29">
        <w:rPr>
          <w:rFonts w:ascii="Times New Roman" w:hAnsi="Times New Roman"/>
        </w:rPr>
        <w:t>, that recognition or enforcement "of the award may be refused" if the arbitration agreement was not valid under the relevant law. His Lordship said that the discretion enabled the court to consider circumstances "which might on some recognisable legal principle affect the prima facie right to have an award set aside"</w:t>
      </w:r>
      <w:r w:rsidRPr="00840B29">
        <w:rPr>
          <w:rStyle w:val="FootnoteReference"/>
          <w:rFonts w:ascii="Times New Roman" w:hAnsi="Times New Roman"/>
          <w:sz w:val="24"/>
        </w:rPr>
        <w:footnoteReference w:id="168"/>
      </w:r>
      <w:r w:rsidRPr="00840B29">
        <w:rPr>
          <w:rFonts w:ascii="Times New Roman" w:hAnsi="Times New Roman"/>
        </w:rPr>
        <w:t>. The plaintiffs did not rely upon any such legal principle independently of their grounds for challenging the validity of the Declaratory Provisions. The consequence, therefore, is that if they are valid then the Declaratory Provisions preclude any State from recognising or enforcing the arbitral awards of 20 May 2014 and 11 October 2019. There is no inconsistency between the Declaratory Provisions and the effect of an arbitral award in States other than Western Australia.</w:t>
      </w:r>
    </w:p>
    <w:p w14:paraId="4D29A86F" w14:textId="77777777" w:rsidR="0022525C" w:rsidRPr="00840B29" w:rsidRDefault="0022525C" w:rsidP="00840B29">
      <w:pPr>
        <w:pStyle w:val="HeadingL1"/>
        <w:spacing w:after="260" w:line="280" w:lineRule="exact"/>
        <w:ind w:right="0"/>
        <w:jc w:val="both"/>
        <w:rPr>
          <w:rFonts w:ascii="Times New Roman" w:hAnsi="Times New Roman"/>
        </w:rPr>
      </w:pPr>
      <w:r w:rsidRPr="00840B29">
        <w:rPr>
          <w:rFonts w:ascii="Times New Roman" w:hAnsi="Times New Roman"/>
        </w:rPr>
        <w:t>Conclusion</w:t>
      </w:r>
    </w:p>
    <w:p w14:paraId="522F7986" w14:textId="77777777" w:rsidR="0022525C" w:rsidRPr="00840B29" w:rsidRDefault="0022525C" w:rsidP="0022525C">
      <w:pPr>
        <w:pStyle w:val="FixListStyle"/>
        <w:numPr>
          <w:ilvl w:val="0"/>
          <w:numId w:val="18"/>
        </w:numPr>
        <w:spacing w:after="260" w:line="280" w:lineRule="exact"/>
        <w:ind w:left="0" w:right="0" w:hanging="720"/>
        <w:jc w:val="both"/>
        <w:rPr>
          <w:rFonts w:ascii="Times New Roman" w:hAnsi="Times New Roman"/>
        </w:rPr>
      </w:pPr>
      <w:r w:rsidRPr="00840B29">
        <w:rPr>
          <w:rFonts w:ascii="Times New Roman" w:hAnsi="Times New Roman"/>
        </w:rPr>
        <w:tab/>
      </w:r>
      <w:r>
        <w:rPr>
          <w:rFonts w:ascii="Times New Roman" w:hAnsi="Times New Roman"/>
        </w:rPr>
        <w:t>The questions in the special case should be answered as proposed in the joint judgment</w:t>
      </w:r>
      <w:r w:rsidRPr="00840B29">
        <w:rPr>
          <w:rFonts w:ascii="Times New Roman" w:hAnsi="Times New Roman"/>
        </w:rPr>
        <w:t>.</w:t>
      </w:r>
    </w:p>
    <w:p w14:paraId="01DCC348" w14:textId="77777777" w:rsidR="0022525C" w:rsidRDefault="0022525C" w:rsidP="0022525C">
      <w:pPr>
        <w:pStyle w:val="FixListStyle"/>
        <w:numPr>
          <w:ilvl w:val="0"/>
          <w:numId w:val="0"/>
        </w:numPr>
        <w:spacing w:after="260" w:line="280" w:lineRule="exact"/>
        <w:ind w:right="0"/>
        <w:jc w:val="both"/>
        <w:rPr>
          <w:rFonts w:ascii="Times New Roman" w:hAnsi="Times New Roman"/>
        </w:rPr>
        <w:sectPr w:rsidR="0022525C" w:rsidSect="0022525C">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441BD335" w14:textId="35B5286E" w:rsidR="00833A80" w:rsidRPr="00D84212" w:rsidRDefault="00833A80" w:rsidP="0022525C">
      <w:pPr>
        <w:pStyle w:val="FixListStyle"/>
        <w:numPr>
          <w:ilvl w:val="0"/>
          <w:numId w:val="0"/>
        </w:numPr>
        <w:spacing w:after="260" w:line="280" w:lineRule="exact"/>
        <w:ind w:right="0"/>
        <w:jc w:val="both"/>
        <w:rPr>
          <w:rFonts w:ascii="Times New Roman" w:hAnsi="Times New Roman"/>
        </w:rPr>
      </w:pPr>
    </w:p>
    <w:sectPr w:rsidR="00833A80" w:rsidRPr="00D84212" w:rsidSect="0022525C">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B5CEC" w14:textId="77777777" w:rsidR="003522B3" w:rsidRDefault="003522B3">
      <w:pPr>
        <w:spacing w:line="240" w:lineRule="auto"/>
      </w:pPr>
      <w:r>
        <w:separator/>
      </w:r>
    </w:p>
  </w:endnote>
  <w:endnote w:type="continuationSeparator" w:id="0">
    <w:p w14:paraId="07F16E49" w14:textId="77777777" w:rsidR="003522B3" w:rsidRDefault="003522B3">
      <w:pPr>
        <w:spacing w:line="240" w:lineRule="auto"/>
      </w:pPr>
      <w:r>
        <w:continuationSeparator/>
      </w:r>
    </w:p>
  </w:endnote>
  <w:endnote w:type="continuationNotice" w:id="1">
    <w:p w14:paraId="7FC993F0" w14:textId="77777777" w:rsidR="003522B3" w:rsidRDefault="003522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907F" w14:textId="77777777" w:rsidR="0025551A" w:rsidRDefault="00255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745" w14:textId="77777777" w:rsidR="0025551A" w:rsidRDefault="00255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FBCB" w14:textId="77777777" w:rsidR="0025551A" w:rsidRDefault="002555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E5B7" w14:textId="77777777" w:rsidR="0025551A" w:rsidRDefault="00255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26CD" w14:textId="77777777" w:rsidR="0025551A" w:rsidRDefault="00255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58BD" w14:textId="77777777" w:rsidR="0025551A" w:rsidRDefault="002555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CF29" w14:textId="77777777" w:rsidR="00840B29" w:rsidRDefault="002555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EA10" w14:textId="77777777" w:rsidR="00840B29" w:rsidRDefault="002555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CB9C" w14:textId="77777777" w:rsidR="00840B29" w:rsidRDefault="0025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4A777" w14:textId="77777777" w:rsidR="003522B3" w:rsidRPr="00D84212" w:rsidRDefault="003522B3" w:rsidP="00D84212">
      <w:pPr>
        <w:pStyle w:val="Footer"/>
        <w:spacing w:before="120" w:after="20"/>
        <w:ind w:right="0"/>
        <w:rPr>
          <w:rFonts w:ascii="Times New Roman" w:hAnsi="Times New Roman"/>
        </w:rPr>
      </w:pPr>
      <w:r>
        <w:continuationSeparator/>
      </w:r>
    </w:p>
  </w:footnote>
  <w:footnote w:type="continuationSeparator" w:id="0">
    <w:p w14:paraId="49CED6F8" w14:textId="77777777" w:rsidR="003522B3" w:rsidRPr="00D84212" w:rsidRDefault="003522B3" w:rsidP="00D84212">
      <w:pPr>
        <w:pStyle w:val="Footer"/>
        <w:spacing w:before="120" w:after="20"/>
        <w:ind w:right="0"/>
        <w:rPr>
          <w:rFonts w:ascii="Times New Roman" w:hAnsi="Times New Roman"/>
        </w:rPr>
      </w:pPr>
      <w:r w:rsidRPr="00D84212">
        <w:rPr>
          <w:rFonts w:ascii="Times New Roman" w:hAnsi="Times New Roman"/>
        </w:rPr>
        <w:continuationSeparator/>
      </w:r>
    </w:p>
  </w:footnote>
  <w:footnote w:type="continuationNotice" w:id="1">
    <w:p w14:paraId="3CD5411B" w14:textId="77777777" w:rsidR="003522B3" w:rsidRPr="0022525C" w:rsidRDefault="003522B3">
      <w:pPr>
        <w:jc w:val="right"/>
        <w:rPr>
          <w:rFonts w:ascii="Times New Roman" w:hAnsi="Times New Roman"/>
          <w:sz w:val="24"/>
        </w:rPr>
      </w:pPr>
    </w:p>
  </w:footnote>
  <w:footnote w:id="2">
    <w:p w14:paraId="42C746AE" w14:textId="2D001D14"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31(2) of the </w:t>
      </w:r>
      <w:r w:rsidRPr="00D84212">
        <w:rPr>
          <w:rFonts w:ascii="Times New Roman" w:hAnsi="Times New Roman"/>
          <w:i/>
          <w:sz w:val="24"/>
        </w:rPr>
        <w:t>Interpretation Act</w:t>
      </w:r>
      <w:r w:rsidRPr="00D84212">
        <w:rPr>
          <w:rFonts w:ascii="Times New Roman" w:hAnsi="Times New Roman"/>
          <w:sz w:val="24"/>
        </w:rPr>
        <w:t>.</w:t>
      </w:r>
    </w:p>
  </w:footnote>
  <w:footnote w:id="3">
    <w:p w14:paraId="168ECF68" w14:textId="5F56B8FE"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4 of the State Act.</w:t>
      </w:r>
    </w:p>
  </w:footnote>
  <w:footnote w:id="4">
    <w:p w14:paraId="0ED34628" w14:textId="691C9BD1"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3 (definition of "the Agreement") of the State Act. </w:t>
      </w:r>
    </w:p>
  </w:footnote>
  <w:footnote w:id="5">
    <w:p w14:paraId="2E07FFB6" w14:textId="52B683B7"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6 of the State Act.</w:t>
      </w:r>
    </w:p>
  </w:footnote>
  <w:footnote w:id="6">
    <w:p w14:paraId="2B5FFCA7" w14:textId="50A91262"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Sections 4(1) and 6(1) of the State Act.</w:t>
      </w:r>
    </w:p>
  </w:footnote>
  <w:footnote w:id="7">
    <w:p w14:paraId="25BA5365" w14:textId="4232694F"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Sections 4(2) and 6(2) of the State Act.</w:t>
      </w:r>
    </w:p>
  </w:footnote>
  <w:footnote w:id="8">
    <w:p w14:paraId="1EEE8AC4" w14:textId="611F66A0"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Sections 4(3) and 6(3) of the State Act.</w:t>
      </w:r>
    </w:p>
  </w:footnote>
  <w:footnote w:id="9">
    <w:p w14:paraId="68D55324" w14:textId="78684687"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See s 2 of the </w:t>
      </w:r>
      <w:r w:rsidRPr="00D84212">
        <w:rPr>
          <w:rFonts w:ascii="Times New Roman" w:hAnsi="Times New Roman"/>
          <w:i/>
          <w:sz w:val="24"/>
        </w:rPr>
        <w:t>Government Agreements Act</w:t>
      </w:r>
      <w:r w:rsidRPr="00D84212">
        <w:rPr>
          <w:rFonts w:ascii="Times New Roman" w:hAnsi="Times New Roman"/>
          <w:sz w:val="24"/>
        </w:rPr>
        <w:t>.</w:t>
      </w:r>
    </w:p>
  </w:footnote>
  <w:footnote w:id="10">
    <w:p w14:paraId="6468C672" w14:textId="74C10CA1"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3(a) of the </w:t>
      </w:r>
      <w:r w:rsidRPr="00D84212">
        <w:rPr>
          <w:rFonts w:ascii="Times New Roman" w:hAnsi="Times New Roman"/>
          <w:i/>
          <w:sz w:val="24"/>
        </w:rPr>
        <w:t>Government Agreements Act</w:t>
      </w:r>
      <w:r w:rsidRPr="00D84212">
        <w:rPr>
          <w:rFonts w:ascii="Times New Roman" w:hAnsi="Times New Roman"/>
          <w:sz w:val="24"/>
        </w:rPr>
        <w:t>.</w:t>
      </w:r>
    </w:p>
  </w:footnote>
  <w:footnote w:id="11">
    <w:p w14:paraId="02A373C7" w14:textId="06D7CCEE"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3(b) of the </w:t>
      </w:r>
      <w:r w:rsidRPr="00D84212">
        <w:rPr>
          <w:rFonts w:ascii="Times New Roman" w:hAnsi="Times New Roman"/>
          <w:i/>
          <w:sz w:val="24"/>
        </w:rPr>
        <w:t>Government Agreements Act</w:t>
      </w:r>
      <w:r w:rsidRPr="00D84212">
        <w:rPr>
          <w:rFonts w:ascii="Times New Roman" w:hAnsi="Times New Roman"/>
          <w:sz w:val="24"/>
        </w:rPr>
        <w:t>.</w:t>
      </w:r>
    </w:p>
  </w:footnote>
  <w:footnote w:id="12">
    <w:p w14:paraId="2FD7BE6B" w14:textId="090A4B5A"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proofErr w:type="spellStart"/>
      <w:r w:rsidRPr="00D84212">
        <w:rPr>
          <w:rFonts w:ascii="Times New Roman" w:hAnsi="Times New Roman"/>
          <w:sz w:val="24"/>
        </w:rPr>
        <w:t>cf</w:t>
      </w:r>
      <w:proofErr w:type="spellEnd"/>
      <w:r w:rsidRPr="00D84212">
        <w:rPr>
          <w:rFonts w:ascii="Times New Roman" w:hAnsi="Times New Roman"/>
          <w:sz w:val="24"/>
        </w:rPr>
        <w:t xml:space="preserve"> </w:t>
      </w:r>
      <w:r w:rsidRPr="00D84212">
        <w:rPr>
          <w:rFonts w:ascii="Times New Roman" w:hAnsi="Times New Roman"/>
          <w:i/>
          <w:sz w:val="24"/>
        </w:rPr>
        <w:t>Commissioner of Taxation v Clyne</w:t>
      </w:r>
      <w:r w:rsidRPr="00D84212">
        <w:rPr>
          <w:rFonts w:ascii="Times New Roman" w:hAnsi="Times New Roman"/>
          <w:sz w:val="24"/>
        </w:rPr>
        <w:t xml:space="preserve"> (1958) 100 CLR 246 at 267-268; </w:t>
      </w:r>
      <w:r w:rsidRPr="00D84212">
        <w:rPr>
          <w:rFonts w:ascii="Times New Roman" w:hAnsi="Times New Roman"/>
          <w:i/>
          <w:sz w:val="24"/>
        </w:rPr>
        <w:t xml:space="preserve">Attorney-General (NSW); Ex </w:t>
      </w:r>
      <w:proofErr w:type="spellStart"/>
      <w:r w:rsidRPr="00D84212">
        <w:rPr>
          <w:rFonts w:ascii="Times New Roman" w:hAnsi="Times New Roman"/>
          <w:i/>
          <w:sz w:val="24"/>
        </w:rPr>
        <w:t>rel</w:t>
      </w:r>
      <w:proofErr w:type="spellEnd"/>
      <w:r w:rsidRPr="00D84212">
        <w:rPr>
          <w:rFonts w:ascii="Times New Roman" w:hAnsi="Times New Roman"/>
          <w:i/>
          <w:sz w:val="24"/>
        </w:rPr>
        <w:t xml:space="preserve"> McKellar v The Commonwealth</w:t>
      </w:r>
      <w:r w:rsidRPr="00D84212">
        <w:rPr>
          <w:rFonts w:ascii="Times New Roman" w:hAnsi="Times New Roman"/>
          <w:sz w:val="24"/>
        </w:rPr>
        <w:t xml:space="preserve"> (1977) 139 CLR 527 at 550, 560, 562, 582</w:t>
      </w:r>
      <w:r w:rsidR="009B133F" w:rsidRPr="00D84212">
        <w:rPr>
          <w:rFonts w:ascii="Times New Roman" w:hAnsi="Times New Roman"/>
          <w:sz w:val="24"/>
        </w:rPr>
        <w:t xml:space="preserve">; </w:t>
      </w:r>
      <w:r w:rsidR="009B133F" w:rsidRPr="00D84212">
        <w:rPr>
          <w:rFonts w:ascii="Times New Roman" w:hAnsi="Times New Roman"/>
          <w:i/>
          <w:sz w:val="24"/>
        </w:rPr>
        <w:t xml:space="preserve">Air </w:t>
      </w:r>
      <w:proofErr w:type="spellStart"/>
      <w:r w:rsidR="009B133F" w:rsidRPr="00D84212">
        <w:rPr>
          <w:rFonts w:ascii="Times New Roman" w:hAnsi="Times New Roman"/>
          <w:i/>
          <w:sz w:val="24"/>
        </w:rPr>
        <w:t>Caledonie</w:t>
      </w:r>
      <w:proofErr w:type="spellEnd"/>
      <w:r w:rsidR="009B133F" w:rsidRPr="00D84212">
        <w:rPr>
          <w:rFonts w:ascii="Times New Roman" w:hAnsi="Times New Roman"/>
          <w:i/>
          <w:sz w:val="24"/>
        </w:rPr>
        <w:t xml:space="preserve"> International v The Commonwealth</w:t>
      </w:r>
      <w:r w:rsidR="009B133F" w:rsidRPr="00D84212">
        <w:rPr>
          <w:rFonts w:ascii="Times New Roman" w:hAnsi="Times New Roman"/>
          <w:sz w:val="24"/>
        </w:rPr>
        <w:t xml:space="preserve"> (1988) 165 CLR 462 at 472</w:t>
      </w:r>
      <w:r w:rsidRPr="00D84212">
        <w:rPr>
          <w:rFonts w:ascii="Times New Roman" w:hAnsi="Times New Roman"/>
          <w:sz w:val="24"/>
        </w:rPr>
        <w:t xml:space="preserve">. </w:t>
      </w:r>
    </w:p>
  </w:footnote>
  <w:footnote w:id="13">
    <w:p w14:paraId="4C64C806" w14:textId="5366A712"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(definition of "first Balmoral South proposal") of the State Act.</w:t>
      </w:r>
    </w:p>
  </w:footnote>
  <w:footnote w:id="14">
    <w:p w14:paraId="2F04578F" w14:textId="24244B76"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(definition of "second Balmoral South proposal") of the State Act.</w:t>
      </w:r>
    </w:p>
  </w:footnote>
  <w:footnote w:id="15">
    <w:p w14:paraId="606C04DF" w14:textId="61917F9D"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2 and s 7 of the Amending Act. </w:t>
      </w:r>
    </w:p>
  </w:footnote>
  <w:footnote w:id="16">
    <w:p w14:paraId="76094AF2" w14:textId="36D79FCA"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21 of the </w:t>
      </w:r>
      <w:r w:rsidRPr="00D84212">
        <w:rPr>
          <w:rFonts w:ascii="Times New Roman" w:hAnsi="Times New Roman"/>
          <w:i/>
          <w:sz w:val="24"/>
        </w:rPr>
        <w:t>Interpretation Act</w:t>
      </w:r>
      <w:r w:rsidRPr="00D84212">
        <w:rPr>
          <w:rFonts w:ascii="Times New Roman" w:hAnsi="Times New Roman"/>
          <w:sz w:val="24"/>
        </w:rPr>
        <w:t xml:space="preserve">. </w:t>
      </w:r>
    </w:p>
  </w:footnote>
  <w:footnote w:id="17">
    <w:p w14:paraId="70CEB37C" w14:textId="1C3E3DE7"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7(1) (definition of "commencement") of the State Act. </w:t>
      </w:r>
    </w:p>
  </w:footnote>
  <w:footnote w:id="18">
    <w:p w14:paraId="25F194DB" w14:textId="12E37669"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8(6) of the State Act.</w:t>
      </w:r>
    </w:p>
  </w:footnote>
  <w:footnote w:id="19">
    <w:p w14:paraId="0A48610A" w14:textId="446D50E6"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7 of the </w:t>
      </w:r>
      <w:r w:rsidRPr="00D84212">
        <w:rPr>
          <w:rFonts w:ascii="Times New Roman" w:hAnsi="Times New Roman"/>
          <w:i/>
          <w:sz w:val="24"/>
        </w:rPr>
        <w:t>Interpretation Act</w:t>
      </w:r>
      <w:r w:rsidRPr="00D84212">
        <w:rPr>
          <w:rFonts w:ascii="Times New Roman" w:hAnsi="Times New Roman"/>
          <w:sz w:val="24"/>
        </w:rPr>
        <w:t>.</w:t>
      </w:r>
    </w:p>
  </w:footnote>
  <w:footnote w:id="20">
    <w:p w14:paraId="0E367F84" w14:textId="28172CF2"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proofErr w:type="spellStart"/>
      <w:r w:rsidRPr="00D84212">
        <w:rPr>
          <w:rFonts w:ascii="Times New Roman" w:hAnsi="Times New Roman"/>
          <w:sz w:val="24"/>
        </w:rPr>
        <w:t>cf</w:t>
      </w:r>
      <w:proofErr w:type="spellEnd"/>
      <w:r w:rsidRPr="00D84212">
        <w:rPr>
          <w:rFonts w:ascii="Times New Roman" w:hAnsi="Times New Roman"/>
          <w:sz w:val="24"/>
        </w:rPr>
        <w:t xml:space="preserve"> s 3 of the </w:t>
      </w:r>
      <w:r w:rsidRPr="00D84212">
        <w:rPr>
          <w:rFonts w:ascii="Times New Roman" w:hAnsi="Times New Roman"/>
          <w:i/>
          <w:sz w:val="24"/>
        </w:rPr>
        <w:t>Interpretation Act</w:t>
      </w:r>
      <w:r w:rsidRPr="00D84212">
        <w:rPr>
          <w:rFonts w:ascii="Times New Roman" w:hAnsi="Times New Roman"/>
          <w:sz w:val="24"/>
        </w:rPr>
        <w:t>.</w:t>
      </w:r>
    </w:p>
  </w:footnote>
  <w:footnote w:id="21">
    <w:p w14:paraId="2D15E10D" w14:textId="5D72851C"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Knight v Victoria</w:t>
      </w:r>
      <w:r w:rsidRPr="00D84212">
        <w:rPr>
          <w:rFonts w:ascii="Times New Roman" w:hAnsi="Times New Roman"/>
          <w:sz w:val="24"/>
        </w:rPr>
        <w:t xml:space="preserve"> (2017) 261 CLR 306 at 325 [35].</w:t>
      </w:r>
    </w:p>
  </w:footnote>
  <w:footnote w:id="22">
    <w:p w14:paraId="199621BF" w14:textId="0D99BE03"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See </w:t>
      </w:r>
      <w:r w:rsidRPr="00D84212">
        <w:rPr>
          <w:rFonts w:ascii="Times New Roman" w:hAnsi="Times New Roman"/>
          <w:i/>
          <w:sz w:val="24"/>
        </w:rPr>
        <w:t>Shanahan v Scott</w:t>
      </w:r>
      <w:r w:rsidRPr="00D84212">
        <w:rPr>
          <w:rFonts w:ascii="Times New Roman" w:hAnsi="Times New Roman"/>
          <w:sz w:val="24"/>
        </w:rPr>
        <w:t xml:space="preserve"> (1957) 96 CLR 245 at 249-250. </w:t>
      </w:r>
    </w:p>
  </w:footnote>
  <w:footnote w:id="23">
    <w:p w14:paraId="2DE8AC3F" w14:textId="1421199E"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Western Australia, Legislative Assembly, </w:t>
      </w:r>
      <w:r w:rsidRPr="00D84212">
        <w:rPr>
          <w:rFonts w:ascii="Times New Roman" w:hAnsi="Times New Roman"/>
          <w:i/>
          <w:sz w:val="24"/>
        </w:rPr>
        <w:t>Parliamentary Debates</w:t>
      </w:r>
      <w:r w:rsidRPr="00D84212">
        <w:rPr>
          <w:rFonts w:ascii="Times New Roman" w:hAnsi="Times New Roman"/>
          <w:sz w:val="24"/>
        </w:rPr>
        <w:t xml:space="preserve"> (Hansard), 12</w:t>
      </w:r>
      <w:r w:rsidR="0039387B" w:rsidRPr="00D84212">
        <w:rPr>
          <w:rFonts w:ascii="Times New Roman" w:hAnsi="Times New Roman"/>
          <w:sz w:val="24"/>
        </w:rPr>
        <w:t> </w:t>
      </w:r>
      <w:r w:rsidRPr="00D84212">
        <w:rPr>
          <w:rFonts w:ascii="Times New Roman" w:hAnsi="Times New Roman"/>
          <w:sz w:val="24"/>
        </w:rPr>
        <w:t xml:space="preserve">August 2020 at 4834.  </w:t>
      </w:r>
    </w:p>
  </w:footnote>
  <w:footnote w:id="24">
    <w:p w14:paraId="3FCD7DA2" w14:textId="1AD97BE5"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 7(1) (definition of "relevant arbitration") of the State Act. </w:t>
      </w:r>
    </w:p>
  </w:footnote>
  <w:footnote w:id="25">
    <w:p w14:paraId="6E9545EA" w14:textId="475BE3DC"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(definitions of "disputed matter" and "protected matter") of the State Act.</w:t>
      </w:r>
    </w:p>
  </w:footnote>
  <w:footnote w:id="26">
    <w:p w14:paraId="1BB40AE1" w14:textId="2989D845"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(definition of "connected with") and s 7(3) of the State Act.</w:t>
      </w:r>
    </w:p>
  </w:footnote>
  <w:footnote w:id="27">
    <w:p w14:paraId="6E352B0A" w14:textId="1F6FB341"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(paras (a)-(e) of the definition of "disputed matter") of the State Act.</w:t>
      </w:r>
    </w:p>
  </w:footnote>
  <w:footnote w:id="28">
    <w:p w14:paraId="2398062A" w14:textId="1B3C7FBC"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(paras (f)-(h) of the definition of "disputed matter") of the State Act.</w:t>
      </w:r>
    </w:p>
    <w:p w14:paraId="0EE2A8A8" w14:textId="3C496143" w:rsidR="002E384B" w:rsidRPr="00D84212" w:rsidRDefault="002E384B" w:rsidP="00D84212">
      <w:pPr>
        <w:pStyle w:val="FootnoteText"/>
        <w:spacing w:line="280" w:lineRule="exact"/>
        <w:ind w:right="0"/>
        <w:jc w:val="both"/>
        <w:rPr>
          <w:rFonts w:ascii="Times New Roman" w:hAnsi="Times New Roman"/>
          <w:sz w:val="24"/>
        </w:rPr>
      </w:pPr>
    </w:p>
  </w:footnote>
  <w:footnote w:id="29">
    <w:p w14:paraId="6F78412A" w14:textId="6EA081C9"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Minister for Home Affairs v DMA18</w:t>
      </w:r>
      <w:r w:rsidRPr="00D84212">
        <w:rPr>
          <w:rFonts w:ascii="Times New Roman" w:hAnsi="Times New Roman"/>
          <w:sz w:val="24"/>
        </w:rPr>
        <w:t xml:space="preserve"> (2020) 95 ALJR 14 at 18 [4], 23-24 [26]-[31]; 385 ALR 16 at 19, 26-27, citing </w:t>
      </w:r>
      <w:r w:rsidRPr="00D84212">
        <w:rPr>
          <w:rFonts w:ascii="Times New Roman" w:hAnsi="Times New Roman"/>
          <w:i/>
          <w:sz w:val="24"/>
        </w:rPr>
        <w:t xml:space="preserve">The Commonwealth v </w:t>
      </w:r>
      <w:proofErr w:type="spellStart"/>
      <w:r w:rsidRPr="00D84212">
        <w:rPr>
          <w:rFonts w:ascii="Times New Roman" w:hAnsi="Times New Roman"/>
          <w:i/>
          <w:sz w:val="24"/>
        </w:rPr>
        <w:t>Verwayen</w:t>
      </w:r>
      <w:proofErr w:type="spellEnd"/>
      <w:r w:rsidRPr="00D84212">
        <w:rPr>
          <w:rFonts w:ascii="Times New Roman" w:hAnsi="Times New Roman"/>
          <w:sz w:val="24"/>
        </w:rPr>
        <w:t xml:space="preserve"> (1990) 170 CLR 394 at 405-406, 425-426, 456, 473-474, 486-488, </w:t>
      </w:r>
      <w:proofErr w:type="spellStart"/>
      <w:r w:rsidRPr="00D84212">
        <w:rPr>
          <w:rFonts w:ascii="Times New Roman" w:hAnsi="Times New Roman"/>
          <w:i/>
          <w:sz w:val="24"/>
        </w:rPr>
        <w:t>Wardley</w:t>
      </w:r>
      <w:proofErr w:type="spellEnd"/>
      <w:r w:rsidRPr="00D84212">
        <w:rPr>
          <w:rFonts w:ascii="Times New Roman" w:hAnsi="Times New Roman"/>
          <w:i/>
          <w:sz w:val="24"/>
        </w:rPr>
        <w:t xml:space="preserve"> Australia Ltd v Western Australia</w:t>
      </w:r>
      <w:r w:rsidRPr="00D84212">
        <w:rPr>
          <w:rFonts w:ascii="Times New Roman" w:hAnsi="Times New Roman"/>
          <w:sz w:val="24"/>
        </w:rPr>
        <w:t xml:space="preserve"> (1992) 175 CLR 514 at 562 and </w:t>
      </w:r>
      <w:r w:rsidRPr="00D84212">
        <w:rPr>
          <w:rFonts w:ascii="Times New Roman" w:hAnsi="Times New Roman"/>
          <w:i/>
          <w:sz w:val="24"/>
        </w:rPr>
        <w:t xml:space="preserve">The Commonwealth v </w:t>
      </w:r>
      <w:proofErr w:type="spellStart"/>
      <w:r w:rsidRPr="00D84212">
        <w:rPr>
          <w:rFonts w:ascii="Times New Roman" w:hAnsi="Times New Roman"/>
          <w:i/>
          <w:sz w:val="24"/>
        </w:rPr>
        <w:t>Mewett</w:t>
      </w:r>
      <w:proofErr w:type="spellEnd"/>
      <w:r w:rsidRPr="00D84212">
        <w:rPr>
          <w:rFonts w:ascii="Times New Roman" w:hAnsi="Times New Roman"/>
          <w:sz w:val="24"/>
        </w:rPr>
        <w:t xml:space="preserve"> (1997) 191 CLR 471 at 507-509, 511, 516, 534; </w:t>
      </w:r>
      <w:r w:rsidRPr="00D84212">
        <w:rPr>
          <w:rFonts w:ascii="Times New Roman" w:hAnsi="Times New Roman"/>
          <w:i/>
          <w:sz w:val="24"/>
        </w:rPr>
        <w:t>Price v Spoor</w:t>
      </w:r>
      <w:r w:rsidRPr="00D84212">
        <w:rPr>
          <w:rFonts w:ascii="Times New Roman" w:hAnsi="Times New Roman"/>
          <w:sz w:val="24"/>
        </w:rPr>
        <w:t xml:space="preserve"> (2021) 95 ALJR 607 at 613-614 [9]-[11], 618 [40], 625-626 [78]-[79], 627 [85]</w:t>
      </w:r>
      <w:r w:rsidR="008C30E6" w:rsidRPr="00D84212">
        <w:rPr>
          <w:rFonts w:ascii="Times New Roman" w:hAnsi="Times New Roman"/>
          <w:sz w:val="24"/>
        </w:rPr>
        <w:t xml:space="preserve">; </w:t>
      </w:r>
      <w:r w:rsidR="003C18E0" w:rsidRPr="00D84212">
        <w:rPr>
          <w:rFonts w:ascii="Times New Roman" w:hAnsi="Times New Roman"/>
          <w:sz w:val="24"/>
        </w:rPr>
        <w:t>391 ALR 532</w:t>
      </w:r>
      <w:r w:rsidR="00EC3294" w:rsidRPr="00D84212">
        <w:rPr>
          <w:rFonts w:ascii="Times New Roman" w:hAnsi="Times New Roman"/>
          <w:sz w:val="24"/>
        </w:rPr>
        <w:t xml:space="preserve"> at 535, 541</w:t>
      </w:r>
      <w:r w:rsidR="000C4A9F" w:rsidRPr="00D84212">
        <w:rPr>
          <w:rFonts w:ascii="Times New Roman" w:hAnsi="Times New Roman"/>
          <w:sz w:val="24"/>
        </w:rPr>
        <w:t>, 551, 553</w:t>
      </w:r>
      <w:r w:rsidRPr="00D84212">
        <w:rPr>
          <w:rFonts w:ascii="Times New Roman" w:hAnsi="Times New Roman"/>
          <w:sz w:val="24"/>
        </w:rPr>
        <w:t xml:space="preserve">.  </w:t>
      </w:r>
    </w:p>
  </w:footnote>
  <w:footnote w:id="30">
    <w:p w14:paraId="3495198D" w14:textId="0D19874B"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(paras (a)-(e) of the definition of "protected matter") of the State Act.</w:t>
      </w:r>
    </w:p>
  </w:footnote>
  <w:footnote w:id="31">
    <w:p w14:paraId="2C8BE3BA" w14:textId="27680AA2"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(paras (f)-(j) of the definition of "protected matter") of the State Act.</w:t>
      </w:r>
    </w:p>
  </w:footnote>
  <w:footnote w:id="32">
    <w:p w14:paraId="064A6B2D" w14:textId="1C3F3EE6"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12(1) and s 12(3) and s 20(1) and s 20(3) of the State Act.</w:t>
      </w:r>
    </w:p>
  </w:footnote>
  <w:footnote w:id="33">
    <w:p w14:paraId="124C1521" w14:textId="40814385"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26(6) of the State Act.</w:t>
      </w:r>
    </w:p>
  </w:footnote>
  <w:footnote w:id="34">
    <w:p w14:paraId="14AA92D1" w14:textId="78C1905A"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12(2) and s 12(3) and s 20(2) and s 20(3) of the State Act.</w:t>
      </w:r>
    </w:p>
  </w:footnote>
  <w:footnote w:id="35">
    <w:p w14:paraId="332A0601" w14:textId="06DF6D5A"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Sections 13(4) and 21(4) of the State Act.</w:t>
      </w:r>
    </w:p>
  </w:footnote>
  <w:footnote w:id="36">
    <w:p w14:paraId="4EBD6E22" w14:textId="69F5B077"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12(4) to s 12(7), s 13(5) to s 13(8), s 20(4) to s 20(7) and s 21(5) to s 21(8) of the State Act.</w:t>
      </w:r>
    </w:p>
  </w:footnote>
  <w:footnote w:id="37">
    <w:p w14:paraId="6DD1BA17" w14:textId="7C02D57C"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Sections 14 </w:t>
      </w:r>
      <w:r w:rsidR="00322F07" w:rsidRPr="00D84212">
        <w:rPr>
          <w:rFonts w:ascii="Times New Roman" w:hAnsi="Times New Roman"/>
          <w:sz w:val="24"/>
        </w:rPr>
        <w:t xml:space="preserve">and </w:t>
      </w:r>
      <w:r w:rsidRPr="00D84212">
        <w:rPr>
          <w:rFonts w:ascii="Times New Roman" w:hAnsi="Times New Roman"/>
          <w:sz w:val="24"/>
        </w:rPr>
        <w:t xml:space="preserve">15 and 22 </w:t>
      </w:r>
      <w:r w:rsidR="00322F07" w:rsidRPr="00D84212">
        <w:rPr>
          <w:rFonts w:ascii="Times New Roman" w:hAnsi="Times New Roman"/>
          <w:sz w:val="24"/>
        </w:rPr>
        <w:t xml:space="preserve">and </w:t>
      </w:r>
      <w:r w:rsidRPr="00D84212">
        <w:rPr>
          <w:rFonts w:ascii="Times New Roman" w:hAnsi="Times New Roman"/>
          <w:sz w:val="24"/>
        </w:rPr>
        <w:t>23 of the State Act.</w:t>
      </w:r>
    </w:p>
  </w:footnote>
  <w:footnote w:id="38">
    <w:p w14:paraId="170F599A" w14:textId="7A813293"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Sections 16 and 24 of the State Act.</w:t>
      </w:r>
    </w:p>
  </w:footnote>
  <w:footnote w:id="39">
    <w:p w14:paraId="0E21E701" w14:textId="24887F0C"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Sections 14(2) and 22(2) of the State Act.</w:t>
      </w:r>
    </w:p>
  </w:footnote>
  <w:footnote w:id="40">
    <w:p w14:paraId="26F36B3F" w14:textId="40444491"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7(1) (definition of "Mr Palmer") of the State Act.</w:t>
      </w:r>
    </w:p>
  </w:footnote>
  <w:footnote w:id="41">
    <w:p w14:paraId="657F6A10" w14:textId="0B5F911D"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Sections 17 and 25 of the State Act.</w:t>
      </w:r>
    </w:p>
  </w:footnote>
  <w:footnote w:id="42">
    <w:p w14:paraId="48C848CA" w14:textId="266B6E25"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20(8) of the State Act.</w:t>
      </w:r>
    </w:p>
  </w:footnote>
  <w:footnote w:id="43">
    <w:p w14:paraId="05C89EA6" w14:textId="61CD7CFC"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Section 27 of the State Act read with s 7(1) (definition of "introduction time") of the State Act.</w:t>
      </w:r>
    </w:p>
  </w:footnote>
  <w:footnote w:id="44">
    <w:p w14:paraId="56AF1631" w14:textId="117FC5A9"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R v Rigby</w:t>
      </w:r>
      <w:r w:rsidRPr="00D84212">
        <w:rPr>
          <w:rFonts w:ascii="Times New Roman" w:hAnsi="Times New Roman"/>
          <w:sz w:val="24"/>
        </w:rPr>
        <w:t xml:space="preserve"> (1956) 100 CLR 146 at 150-151.</w:t>
      </w:r>
    </w:p>
  </w:footnote>
  <w:footnote w:id="45">
    <w:p w14:paraId="08F280CC" w14:textId="1B472C05"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 xml:space="preserve">Kathleen Investments (Aust) Ltd v Australian Atomic Energy Commission </w:t>
      </w:r>
      <w:r w:rsidRPr="00D84212">
        <w:rPr>
          <w:rFonts w:ascii="Times New Roman" w:hAnsi="Times New Roman"/>
          <w:sz w:val="24"/>
        </w:rPr>
        <w:t xml:space="preserve">(1977) 139 CLR 117 at 135. </w:t>
      </w:r>
    </w:p>
  </w:footnote>
  <w:footnote w:id="46">
    <w:p w14:paraId="4DB5A6AA" w14:textId="47D23A8F"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proofErr w:type="spellStart"/>
      <w:r w:rsidRPr="00D84212">
        <w:rPr>
          <w:rFonts w:ascii="Times New Roman" w:hAnsi="Times New Roman"/>
          <w:i/>
          <w:sz w:val="24"/>
        </w:rPr>
        <w:t>Wurridjal</w:t>
      </w:r>
      <w:proofErr w:type="spellEnd"/>
      <w:r w:rsidRPr="00D84212">
        <w:rPr>
          <w:rFonts w:ascii="Times New Roman" w:hAnsi="Times New Roman"/>
          <w:i/>
          <w:sz w:val="24"/>
        </w:rPr>
        <w:t xml:space="preserve"> v The Commonwealth</w:t>
      </w:r>
      <w:r w:rsidRPr="00D84212">
        <w:rPr>
          <w:rFonts w:ascii="Times New Roman" w:hAnsi="Times New Roman"/>
          <w:sz w:val="24"/>
        </w:rPr>
        <w:t xml:space="preserve"> (2009) 237 CLR 309 at 368 [121].</w:t>
      </w:r>
    </w:p>
  </w:footnote>
  <w:footnote w:id="47">
    <w:p w14:paraId="2D214A3E" w14:textId="2B8DC1B3"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South Australia v The Commonwealth</w:t>
      </w:r>
      <w:r w:rsidRPr="00D84212">
        <w:rPr>
          <w:rFonts w:ascii="Times New Roman" w:hAnsi="Times New Roman"/>
          <w:sz w:val="24"/>
        </w:rPr>
        <w:t xml:space="preserve"> (1962) 108 CLR 130 at 142.</w:t>
      </w:r>
    </w:p>
  </w:footnote>
  <w:footnote w:id="48">
    <w:p w14:paraId="1F789A03" w14:textId="03BE7A69"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Breen v Sneddon</w:t>
      </w:r>
      <w:r w:rsidRPr="00D84212">
        <w:rPr>
          <w:rFonts w:ascii="Times New Roman" w:hAnsi="Times New Roman"/>
          <w:sz w:val="24"/>
        </w:rPr>
        <w:t xml:space="preserve"> (1961) 106 CLR 406 at 411-412. See also </w:t>
      </w:r>
      <w:r w:rsidRPr="00D84212">
        <w:rPr>
          <w:rFonts w:ascii="Times New Roman" w:hAnsi="Times New Roman"/>
          <w:i/>
          <w:sz w:val="24"/>
        </w:rPr>
        <w:t>Thomas v Mowbray</w:t>
      </w:r>
      <w:r w:rsidRPr="00D84212">
        <w:rPr>
          <w:rFonts w:ascii="Times New Roman" w:hAnsi="Times New Roman"/>
          <w:sz w:val="24"/>
        </w:rPr>
        <w:t xml:space="preserve"> (2007) 233 CLR 307 at 482-483 [526], 512-522 [613]-[639]; </w:t>
      </w:r>
      <w:proofErr w:type="spellStart"/>
      <w:r w:rsidRPr="00D84212">
        <w:rPr>
          <w:rFonts w:ascii="Times New Roman" w:hAnsi="Times New Roman"/>
          <w:i/>
          <w:sz w:val="24"/>
        </w:rPr>
        <w:t>Aytugrul</w:t>
      </w:r>
      <w:proofErr w:type="spellEnd"/>
      <w:r w:rsidRPr="00D84212">
        <w:rPr>
          <w:rFonts w:ascii="Times New Roman" w:hAnsi="Times New Roman"/>
          <w:i/>
          <w:sz w:val="24"/>
        </w:rPr>
        <w:t xml:space="preserve"> v The Queen</w:t>
      </w:r>
      <w:r w:rsidRPr="00D84212">
        <w:rPr>
          <w:rFonts w:ascii="Times New Roman" w:hAnsi="Times New Roman"/>
          <w:sz w:val="24"/>
        </w:rPr>
        <w:t xml:space="preserve"> (2012) 247 CLR 170 at 200-201 [70]; </w:t>
      </w:r>
      <w:r w:rsidRPr="00D84212">
        <w:rPr>
          <w:rFonts w:ascii="Times New Roman" w:hAnsi="Times New Roman"/>
          <w:i/>
          <w:sz w:val="24"/>
        </w:rPr>
        <w:t>Maloney v The Queen</w:t>
      </w:r>
      <w:r w:rsidRPr="00D84212">
        <w:rPr>
          <w:rFonts w:ascii="Times New Roman" w:hAnsi="Times New Roman"/>
          <w:sz w:val="24"/>
        </w:rPr>
        <w:t xml:space="preserve"> (2013) 252 CLR 168 at 298-299 [351]-[353]; </w:t>
      </w:r>
      <w:r w:rsidRPr="00D84212">
        <w:rPr>
          <w:rFonts w:ascii="Times New Roman" w:hAnsi="Times New Roman"/>
          <w:i/>
          <w:sz w:val="24"/>
        </w:rPr>
        <w:t>Re Day</w:t>
      </w:r>
      <w:r w:rsidRPr="00D84212">
        <w:rPr>
          <w:rFonts w:ascii="Times New Roman" w:hAnsi="Times New Roman"/>
          <w:sz w:val="24"/>
        </w:rPr>
        <w:t xml:space="preserve"> (2017) 91 ALJR 262 at 268-269 [20]-[24]; 340 ALR 368 at 374-375. </w:t>
      </w:r>
    </w:p>
  </w:footnote>
  <w:footnote w:id="49">
    <w:p w14:paraId="645CE472" w14:textId="5A161BD1"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 xml:space="preserve">Lambert v </w:t>
      </w:r>
      <w:proofErr w:type="spellStart"/>
      <w:r w:rsidRPr="00D84212">
        <w:rPr>
          <w:rFonts w:ascii="Times New Roman" w:hAnsi="Times New Roman"/>
          <w:i/>
          <w:sz w:val="24"/>
        </w:rPr>
        <w:t>Weichelt</w:t>
      </w:r>
      <w:proofErr w:type="spellEnd"/>
      <w:r w:rsidRPr="00D84212">
        <w:rPr>
          <w:rFonts w:ascii="Times New Roman" w:hAnsi="Times New Roman"/>
          <w:sz w:val="24"/>
        </w:rPr>
        <w:t xml:space="preserve"> (1954) 28 ALJ 282 at 283. See </w:t>
      </w:r>
      <w:r w:rsidRPr="00D84212">
        <w:rPr>
          <w:rFonts w:ascii="Times New Roman" w:hAnsi="Times New Roman"/>
          <w:i/>
          <w:sz w:val="24"/>
        </w:rPr>
        <w:t>Duncan v New South Wales</w:t>
      </w:r>
      <w:r w:rsidRPr="00D84212">
        <w:rPr>
          <w:rFonts w:ascii="Times New Roman" w:hAnsi="Times New Roman"/>
          <w:sz w:val="24"/>
        </w:rPr>
        <w:t xml:space="preserve"> (2015) 255 CLR 388 at 410 [52]; </w:t>
      </w:r>
      <w:r w:rsidRPr="00D84212">
        <w:rPr>
          <w:rFonts w:ascii="Times New Roman" w:hAnsi="Times New Roman"/>
          <w:i/>
          <w:sz w:val="24"/>
        </w:rPr>
        <w:t>Knight v Victoria</w:t>
      </w:r>
      <w:r w:rsidRPr="00D84212">
        <w:rPr>
          <w:rFonts w:ascii="Times New Roman" w:hAnsi="Times New Roman"/>
          <w:sz w:val="24"/>
        </w:rPr>
        <w:t xml:space="preserve"> (2017) 261 CLR 306 at 324 [32]; </w:t>
      </w:r>
      <w:r w:rsidRPr="00D84212">
        <w:rPr>
          <w:rFonts w:ascii="Times New Roman" w:hAnsi="Times New Roman"/>
          <w:i/>
          <w:sz w:val="24"/>
        </w:rPr>
        <w:t>Zhang v Commissioner of the Australian Federal Police</w:t>
      </w:r>
      <w:r w:rsidRPr="00D84212">
        <w:rPr>
          <w:rFonts w:ascii="Times New Roman" w:hAnsi="Times New Roman"/>
          <w:sz w:val="24"/>
        </w:rPr>
        <w:t xml:space="preserve"> (2021) 95 ALJR 432 at 437 [21]; 389 ALR 363 at 368; </w:t>
      </w:r>
      <w:proofErr w:type="spellStart"/>
      <w:r w:rsidRPr="00D84212">
        <w:rPr>
          <w:rFonts w:ascii="Times New Roman" w:hAnsi="Times New Roman"/>
          <w:i/>
          <w:sz w:val="24"/>
        </w:rPr>
        <w:t>LibertyWorks</w:t>
      </w:r>
      <w:proofErr w:type="spellEnd"/>
      <w:r w:rsidRPr="00D84212">
        <w:rPr>
          <w:rFonts w:ascii="Times New Roman" w:hAnsi="Times New Roman"/>
          <w:i/>
          <w:sz w:val="24"/>
        </w:rPr>
        <w:t xml:space="preserve"> Inc v The Commonwealth</w:t>
      </w:r>
      <w:r w:rsidRPr="00D84212">
        <w:rPr>
          <w:rFonts w:ascii="Times New Roman" w:hAnsi="Times New Roman"/>
          <w:sz w:val="24"/>
        </w:rPr>
        <w:t xml:space="preserve"> (2021) 95 ALJR 490 at 511 [90]; 391 ALR 188 at 210.</w:t>
      </w:r>
    </w:p>
  </w:footnote>
  <w:footnote w:id="50">
    <w:p w14:paraId="6DD22EE7" w14:textId="02D276C1"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proofErr w:type="spellStart"/>
      <w:r w:rsidRPr="00D84212">
        <w:rPr>
          <w:rFonts w:ascii="Times New Roman" w:hAnsi="Times New Roman"/>
          <w:i/>
          <w:sz w:val="24"/>
        </w:rPr>
        <w:t>Clubb</w:t>
      </w:r>
      <w:proofErr w:type="spellEnd"/>
      <w:r w:rsidRPr="00D84212">
        <w:rPr>
          <w:rFonts w:ascii="Times New Roman" w:hAnsi="Times New Roman"/>
          <w:i/>
          <w:sz w:val="24"/>
        </w:rPr>
        <w:t xml:space="preserve"> v Edwards</w:t>
      </w:r>
      <w:r w:rsidRPr="00D84212">
        <w:rPr>
          <w:rFonts w:ascii="Times New Roman" w:hAnsi="Times New Roman"/>
          <w:sz w:val="24"/>
        </w:rPr>
        <w:t xml:space="preserve"> (2019) 267 CLR 171 at 216-217 [136], citing </w:t>
      </w:r>
      <w:proofErr w:type="spellStart"/>
      <w:r w:rsidRPr="00D84212">
        <w:rPr>
          <w:rFonts w:ascii="Times New Roman" w:hAnsi="Times New Roman"/>
          <w:i/>
          <w:sz w:val="24"/>
        </w:rPr>
        <w:t>Mellifont</w:t>
      </w:r>
      <w:proofErr w:type="spellEnd"/>
      <w:r w:rsidRPr="00D84212">
        <w:rPr>
          <w:rFonts w:ascii="Times New Roman" w:hAnsi="Times New Roman"/>
          <w:i/>
          <w:sz w:val="24"/>
        </w:rPr>
        <w:t xml:space="preserve"> v Attorney-General</w:t>
      </w:r>
      <w:r w:rsidRPr="00D84212">
        <w:rPr>
          <w:rFonts w:ascii="Times New Roman" w:hAnsi="Times New Roman"/>
          <w:sz w:val="24"/>
        </w:rPr>
        <w:t xml:space="preserve"> </w:t>
      </w:r>
      <w:r w:rsidRPr="00D84212">
        <w:rPr>
          <w:rFonts w:ascii="Times New Roman" w:hAnsi="Times New Roman"/>
          <w:i/>
          <w:sz w:val="24"/>
        </w:rPr>
        <w:t>(Q)</w:t>
      </w:r>
      <w:r w:rsidRPr="00D84212">
        <w:rPr>
          <w:rFonts w:ascii="Times New Roman" w:hAnsi="Times New Roman"/>
          <w:sz w:val="24"/>
        </w:rPr>
        <w:t xml:space="preserve"> (1991) 173 CLR 289 at 303-305 explaining </w:t>
      </w:r>
      <w:r w:rsidRPr="00D84212">
        <w:rPr>
          <w:rFonts w:ascii="Times New Roman" w:hAnsi="Times New Roman"/>
          <w:i/>
          <w:sz w:val="24"/>
        </w:rPr>
        <w:t>In re Judiciary and Navigation Acts</w:t>
      </w:r>
      <w:r w:rsidRPr="00D84212">
        <w:rPr>
          <w:rFonts w:ascii="Times New Roman" w:hAnsi="Times New Roman"/>
          <w:sz w:val="24"/>
        </w:rPr>
        <w:t xml:space="preserve"> (1921) 29 CLR 257 at 266-267.</w:t>
      </w:r>
    </w:p>
  </w:footnote>
  <w:footnote w:id="51">
    <w:p w14:paraId="1ACA54A6" w14:textId="61BF4C1F"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Zhang v Commissioner of the Australian Federal Police</w:t>
      </w:r>
      <w:r w:rsidRPr="00D84212">
        <w:rPr>
          <w:rFonts w:ascii="Times New Roman" w:hAnsi="Times New Roman"/>
          <w:sz w:val="24"/>
        </w:rPr>
        <w:t xml:space="preserve"> (2021) 95 ALJR 432 at 438 [22]; 389 ALR 363 at 368-369, citing </w:t>
      </w:r>
      <w:proofErr w:type="spellStart"/>
      <w:r w:rsidRPr="00D84212">
        <w:rPr>
          <w:rFonts w:ascii="Times New Roman" w:hAnsi="Times New Roman"/>
          <w:i/>
          <w:sz w:val="24"/>
        </w:rPr>
        <w:t>Tajjour</w:t>
      </w:r>
      <w:proofErr w:type="spellEnd"/>
      <w:r w:rsidRPr="00D84212">
        <w:rPr>
          <w:rFonts w:ascii="Times New Roman" w:hAnsi="Times New Roman"/>
          <w:i/>
          <w:sz w:val="24"/>
        </w:rPr>
        <w:t xml:space="preserve"> v New South Wales</w:t>
      </w:r>
      <w:r w:rsidRPr="00D84212">
        <w:rPr>
          <w:rFonts w:ascii="Times New Roman" w:hAnsi="Times New Roman"/>
          <w:sz w:val="24"/>
        </w:rPr>
        <w:t xml:space="preserve"> (2014) 254 CLR 508 at 588 [174]. </w:t>
      </w:r>
    </w:p>
  </w:footnote>
  <w:footnote w:id="52">
    <w:p w14:paraId="6F244381" w14:textId="6F6A37A1"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proofErr w:type="spellStart"/>
      <w:r w:rsidRPr="00D84212">
        <w:rPr>
          <w:rFonts w:ascii="Times New Roman" w:hAnsi="Times New Roman"/>
          <w:i/>
          <w:sz w:val="24"/>
        </w:rPr>
        <w:t>Clubb</w:t>
      </w:r>
      <w:proofErr w:type="spellEnd"/>
      <w:r w:rsidRPr="00D84212">
        <w:rPr>
          <w:rFonts w:ascii="Times New Roman" w:hAnsi="Times New Roman"/>
          <w:i/>
          <w:sz w:val="24"/>
        </w:rPr>
        <w:t xml:space="preserve"> v Edwards</w:t>
      </w:r>
      <w:r w:rsidRPr="00D84212">
        <w:rPr>
          <w:rFonts w:ascii="Times New Roman" w:hAnsi="Times New Roman"/>
          <w:sz w:val="24"/>
        </w:rPr>
        <w:t xml:space="preserve"> (2019) 267 CLR 171 at 217 [137].</w:t>
      </w:r>
    </w:p>
  </w:footnote>
  <w:footnote w:id="53">
    <w:p w14:paraId="279264DD" w14:textId="02D83627"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Poe v Ullman</w:t>
      </w:r>
      <w:r w:rsidRPr="00D84212">
        <w:rPr>
          <w:rFonts w:ascii="Times New Roman" w:hAnsi="Times New Roman"/>
          <w:sz w:val="24"/>
        </w:rPr>
        <w:t xml:space="preserve"> (1961) 367 US 497 at 503.</w:t>
      </w:r>
    </w:p>
  </w:footnote>
  <w:footnote w:id="54">
    <w:p w14:paraId="5C4CF6D6" w14:textId="13C4E791"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Knight v Victoria</w:t>
      </w:r>
      <w:r w:rsidRPr="00D84212">
        <w:rPr>
          <w:rFonts w:ascii="Times New Roman" w:hAnsi="Times New Roman"/>
          <w:sz w:val="24"/>
        </w:rPr>
        <w:t xml:space="preserve"> (2017) 261 CLR 306 at 325 [33], quoting </w:t>
      </w:r>
      <w:r w:rsidRPr="00D84212">
        <w:rPr>
          <w:rFonts w:ascii="Times New Roman" w:hAnsi="Times New Roman"/>
          <w:i/>
          <w:sz w:val="24"/>
        </w:rPr>
        <w:t>The Real Estate Institute of NSW v Blair</w:t>
      </w:r>
      <w:r w:rsidRPr="00D84212">
        <w:rPr>
          <w:rFonts w:ascii="Times New Roman" w:hAnsi="Times New Roman"/>
          <w:sz w:val="24"/>
        </w:rPr>
        <w:t xml:space="preserve"> (1946) 73 CLR 213 at 227.</w:t>
      </w:r>
    </w:p>
  </w:footnote>
  <w:footnote w:id="55">
    <w:p w14:paraId="52F983B3" w14:textId="03F46059"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Knight v Victoria</w:t>
      </w:r>
      <w:r w:rsidRPr="00D84212">
        <w:rPr>
          <w:rFonts w:ascii="Times New Roman" w:hAnsi="Times New Roman"/>
          <w:sz w:val="24"/>
        </w:rPr>
        <w:t xml:space="preserve"> (2017) 261 CLR 306 at 324 [33]; </w:t>
      </w:r>
      <w:proofErr w:type="spellStart"/>
      <w:r w:rsidRPr="00D84212">
        <w:rPr>
          <w:rFonts w:ascii="Times New Roman" w:hAnsi="Times New Roman"/>
          <w:i/>
          <w:sz w:val="24"/>
        </w:rPr>
        <w:t>LibertyWorks</w:t>
      </w:r>
      <w:proofErr w:type="spellEnd"/>
      <w:r w:rsidRPr="00D84212">
        <w:rPr>
          <w:rFonts w:ascii="Times New Roman" w:hAnsi="Times New Roman"/>
          <w:i/>
          <w:sz w:val="24"/>
        </w:rPr>
        <w:t xml:space="preserve"> Inc v The Commonwealth</w:t>
      </w:r>
      <w:r w:rsidRPr="00D84212">
        <w:rPr>
          <w:rFonts w:ascii="Times New Roman" w:hAnsi="Times New Roman"/>
          <w:sz w:val="24"/>
        </w:rPr>
        <w:t xml:space="preserve"> (2021) 95 ALJR 490 at 511 [90]; 391 ALR 188 at 210.</w:t>
      </w:r>
    </w:p>
  </w:footnote>
  <w:footnote w:id="56">
    <w:p w14:paraId="3044D839" w14:textId="7D09DD00"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proofErr w:type="spellStart"/>
      <w:r w:rsidRPr="00D84212">
        <w:rPr>
          <w:rFonts w:ascii="Times New Roman" w:hAnsi="Times New Roman"/>
          <w:sz w:val="24"/>
        </w:rPr>
        <w:t>eg</w:t>
      </w:r>
      <w:proofErr w:type="spellEnd"/>
      <w:r w:rsidRPr="00D84212">
        <w:rPr>
          <w:rFonts w:ascii="Times New Roman" w:hAnsi="Times New Roman"/>
          <w:sz w:val="24"/>
        </w:rPr>
        <w:t xml:space="preserve"> </w:t>
      </w:r>
      <w:r w:rsidRPr="00D84212">
        <w:rPr>
          <w:rFonts w:ascii="Times New Roman" w:hAnsi="Times New Roman"/>
          <w:i/>
          <w:sz w:val="24"/>
        </w:rPr>
        <w:t>Duncan v New South Wales</w:t>
      </w:r>
      <w:r w:rsidRPr="00D84212">
        <w:rPr>
          <w:rFonts w:ascii="Times New Roman" w:hAnsi="Times New Roman"/>
          <w:sz w:val="24"/>
        </w:rPr>
        <w:t xml:space="preserve"> (2015) 255 CLR 388 at 411 [53]-[54].</w:t>
      </w:r>
    </w:p>
  </w:footnote>
  <w:footnote w:id="57">
    <w:p w14:paraId="47BB30D5" w14:textId="374AF5F4"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See </w:t>
      </w:r>
      <w:r w:rsidRPr="00D84212">
        <w:rPr>
          <w:rFonts w:ascii="Times New Roman" w:hAnsi="Times New Roman"/>
          <w:i/>
          <w:sz w:val="24"/>
        </w:rPr>
        <w:t>Mineralogy Pty Ltd v Western Australia</w:t>
      </w:r>
      <w:r w:rsidRPr="00D84212">
        <w:rPr>
          <w:rFonts w:ascii="Times New Roman" w:hAnsi="Times New Roman"/>
          <w:sz w:val="24"/>
        </w:rPr>
        <w:t xml:space="preserve"> [2020] FCA 1517.</w:t>
      </w:r>
    </w:p>
  </w:footnote>
  <w:footnote w:id="58">
    <w:p w14:paraId="2441E216" w14:textId="691EE570" w:rsidR="00A408F1" w:rsidRPr="00D84212" w:rsidRDefault="00A408F1"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[2021] HCA </w:t>
      </w:r>
      <w:r w:rsidR="00992311" w:rsidRPr="00D84212">
        <w:rPr>
          <w:rFonts w:ascii="Times New Roman" w:hAnsi="Times New Roman"/>
          <w:sz w:val="24"/>
        </w:rPr>
        <w:t>31</w:t>
      </w:r>
      <w:r w:rsidRPr="00D84212">
        <w:rPr>
          <w:rFonts w:ascii="Times New Roman" w:hAnsi="Times New Roman"/>
          <w:sz w:val="24"/>
        </w:rPr>
        <w:t>.</w:t>
      </w:r>
    </w:p>
  </w:footnote>
  <w:footnote w:id="59">
    <w:p w14:paraId="77733D5B" w14:textId="2C130B39"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Attorney-General</w:t>
      </w:r>
      <w:r w:rsidRPr="00D84212">
        <w:rPr>
          <w:rFonts w:ascii="Times New Roman" w:hAnsi="Times New Roman"/>
          <w:sz w:val="24"/>
        </w:rPr>
        <w:t xml:space="preserve"> </w:t>
      </w:r>
      <w:r w:rsidRPr="00D84212">
        <w:rPr>
          <w:rFonts w:ascii="Times New Roman" w:hAnsi="Times New Roman"/>
          <w:i/>
          <w:sz w:val="24"/>
        </w:rPr>
        <w:t>(WA)</w:t>
      </w:r>
      <w:r w:rsidRPr="00D84212">
        <w:rPr>
          <w:rFonts w:ascii="Times New Roman" w:hAnsi="Times New Roman"/>
          <w:sz w:val="24"/>
        </w:rPr>
        <w:t xml:space="preserve"> </w:t>
      </w:r>
      <w:r w:rsidRPr="00D84212">
        <w:rPr>
          <w:rFonts w:ascii="Times New Roman" w:hAnsi="Times New Roman"/>
          <w:i/>
          <w:sz w:val="24"/>
        </w:rPr>
        <w:t xml:space="preserve">v </w:t>
      </w:r>
      <w:proofErr w:type="spellStart"/>
      <w:r w:rsidRPr="00D84212">
        <w:rPr>
          <w:rFonts w:ascii="Times New Roman" w:hAnsi="Times New Roman"/>
          <w:i/>
          <w:sz w:val="24"/>
        </w:rPr>
        <w:t>Marquet</w:t>
      </w:r>
      <w:proofErr w:type="spellEnd"/>
      <w:r w:rsidRPr="00D84212">
        <w:rPr>
          <w:rFonts w:ascii="Times New Roman" w:hAnsi="Times New Roman"/>
          <w:sz w:val="24"/>
        </w:rPr>
        <w:t xml:space="preserve"> (2003) 217 CLR 545 at 570-571 [67]-[68].</w:t>
      </w:r>
    </w:p>
  </w:footnote>
  <w:footnote w:id="60">
    <w:p w14:paraId="1A7E8C95" w14:textId="55ADF269"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Attorney-General</w:t>
      </w:r>
      <w:r w:rsidRPr="00D84212">
        <w:rPr>
          <w:rFonts w:ascii="Times New Roman" w:hAnsi="Times New Roman"/>
          <w:sz w:val="24"/>
        </w:rPr>
        <w:t xml:space="preserve"> </w:t>
      </w:r>
      <w:r w:rsidRPr="00D84212">
        <w:rPr>
          <w:rFonts w:ascii="Times New Roman" w:hAnsi="Times New Roman"/>
          <w:i/>
          <w:sz w:val="24"/>
        </w:rPr>
        <w:t>(WA)</w:t>
      </w:r>
      <w:r w:rsidRPr="00D84212">
        <w:rPr>
          <w:rFonts w:ascii="Times New Roman" w:hAnsi="Times New Roman"/>
          <w:sz w:val="24"/>
        </w:rPr>
        <w:t xml:space="preserve"> </w:t>
      </w:r>
      <w:r w:rsidRPr="00D84212">
        <w:rPr>
          <w:rFonts w:ascii="Times New Roman" w:hAnsi="Times New Roman"/>
          <w:i/>
          <w:sz w:val="24"/>
        </w:rPr>
        <w:t xml:space="preserve">v </w:t>
      </w:r>
      <w:proofErr w:type="spellStart"/>
      <w:r w:rsidRPr="00D84212">
        <w:rPr>
          <w:rFonts w:ascii="Times New Roman" w:hAnsi="Times New Roman"/>
          <w:i/>
          <w:sz w:val="24"/>
        </w:rPr>
        <w:t>Marquet</w:t>
      </w:r>
      <w:proofErr w:type="spellEnd"/>
      <w:r w:rsidRPr="00D84212">
        <w:rPr>
          <w:rFonts w:ascii="Times New Roman" w:hAnsi="Times New Roman"/>
          <w:sz w:val="24"/>
        </w:rPr>
        <w:t xml:space="preserve"> (2003) 217 CLR 545 at 572 [73].</w:t>
      </w:r>
    </w:p>
  </w:footnote>
  <w:footnote w:id="61">
    <w:p w14:paraId="41BC778A" w14:textId="75A16568"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r>
      <w:r w:rsidRPr="00D84212">
        <w:rPr>
          <w:rFonts w:ascii="Times New Roman" w:hAnsi="Times New Roman"/>
          <w:i/>
          <w:sz w:val="24"/>
        </w:rPr>
        <w:t xml:space="preserve">Attorney-General (NSW) v </w:t>
      </w:r>
      <w:proofErr w:type="spellStart"/>
      <w:r w:rsidRPr="00D84212">
        <w:rPr>
          <w:rFonts w:ascii="Times New Roman" w:hAnsi="Times New Roman"/>
          <w:i/>
          <w:sz w:val="24"/>
        </w:rPr>
        <w:t>Trethowan</w:t>
      </w:r>
      <w:proofErr w:type="spellEnd"/>
      <w:r w:rsidRPr="00D84212">
        <w:rPr>
          <w:rFonts w:ascii="Times New Roman" w:hAnsi="Times New Roman"/>
          <w:sz w:val="24"/>
        </w:rPr>
        <w:t xml:space="preserve"> (1931) 44 CLR 394 at 419. See also at 424, 432-433.</w:t>
      </w:r>
    </w:p>
  </w:footnote>
  <w:footnote w:id="62">
    <w:p w14:paraId="0993D589" w14:textId="62C1F403"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(1980) 25 SASR 389 </w:t>
      </w:r>
      <w:r w:rsidR="000257C1" w:rsidRPr="00D84212">
        <w:rPr>
          <w:rFonts w:ascii="Times New Roman" w:hAnsi="Times New Roman"/>
          <w:sz w:val="24"/>
        </w:rPr>
        <w:t xml:space="preserve">at </w:t>
      </w:r>
      <w:r w:rsidRPr="00D84212">
        <w:rPr>
          <w:rFonts w:ascii="Times New Roman" w:hAnsi="Times New Roman"/>
          <w:sz w:val="24"/>
        </w:rPr>
        <w:t xml:space="preserve">398. See also </w:t>
      </w:r>
      <w:r w:rsidRPr="00D84212">
        <w:rPr>
          <w:rFonts w:ascii="Times New Roman" w:hAnsi="Times New Roman"/>
          <w:i/>
          <w:sz w:val="24"/>
        </w:rPr>
        <w:t>Commonwealth Aluminium Corporation Ltd v Attorney-General</w:t>
      </w:r>
      <w:r w:rsidRPr="00D84212">
        <w:rPr>
          <w:rFonts w:ascii="Times New Roman" w:hAnsi="Times New Roman"/>
          <w:sz w:val="24"/>
        </w:rPr>
        <w:t xml:space="preserve"> [1976] </w:t>
      </w:r>
      <w:proofErr w:type="spellStart"/>
      <w:r w:rsidRPr="00D84212">
        <w:rPr>
          <w:rFonts w:ascii="Times New Roman" w:hAnsi="Times New Roman"/>
          <w:sz w:val="24"/>
        </w:rPr>
        <w:t>Qd</w:t>
      </w:r>
      <w:proofErr w:type="spellEnd"/>
      <w:r w:rsidRPr="00D84212">
        <w:rPr>
          <w:rFonts w:ascii="Times New Roman" w:hAnsi="Times New Roman"/>
          <w:sz w:val="24"/>
        </w:rPr>
        <w:t xml:space="preserve"> R 231 at 237. </w:t>
      </w:r>
    </w:p>
  </w:footnote>
  <w:footnote w:id="63">
    <w:p w14:paraId="71A39663" w14:textId="1E80EF52"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(1998) 195 CLR 547 at 561 [12]</w:t>
      </w:r>
      <w:r w:rsidR="000257C1" w:rsidRPr="00D84212">
        <w:rPr>
          <w:rFonts w:ascii="Times New Roman" w:hAnsi="Times New Roman"/>
          <w:sz w:val="24"/>
        </w:rPr>
        <w:t xml:space="preserve"> (footnote omitted)</w:t>
      </w:r>
      <w:r w:rsidRPr="00D84212">
        <w:rPr>
          <w:rFonts w:ascii="Times New Roman" w:hAnsi="Times New Roman"/>
          <w:sz w:val="24"/>
        </w:rPr>
        <w:t>.</w:t>
      </w:r>
    </w:p>
  </w:footnote>
  <w:footnote w:id="64">
    <w:p w14:paraId="6F7F108E" w14:textId="49625376"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(2015) 256 CLR 83 at 98 [26].</w:t>
      </w:r>
    </w:p>
  </w:footnote>
  <w:footnote w:id="65">
    <w:p w14:paraId="146D9759" w14:textId="7ECE31BA"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(2014) 254 CLR 51 at 116 [217].</w:t>
      </w:r>
    </w:p>
  </w:footnote>
  <w:footnote w:id="66">
    <w:p w14:paraId="3BD9DFBF" w14:textId="4AE9D21D"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(2015) 255 CLR 388 at 410 [51].</w:t>
      </w:r>
    </w:p>
  </w:footnote>
  <w:footnote w:id="67">
    <w:p w14:paraId="53D65B65" w14:textId="062024DD" w:rsidR="002E384B" w:rsidRPr="00D84212" w:rsidRDefault="002E384B" w:rsidP="00D84212">
      <w:pPr>
        <w:pStyle w:val="FootnoteText"/>
        <w:spacing w:line="280" w:lineRule="exact"/>
        <w:ind w:right="0"/>
        <w:jc w:val="both"/>
        <w:rPr>
          <w:rFonts w:ascii="Times New Roman" w:hAnsi="Times New Roman"/>
          <w:sz w:val="24"/>
        </w:rPr>
      </w:pPr>
      <w:r w:rsidRPr="00D84212">
        <w:rPr>
          <w:rStyle w:val="FootnoteReference"/>
          <w:rFonts w:ascii="Times New Roman" w:hAnsi="Times New Roman"/>
          <w:sz w:val="22"/>
          <w:vertAlign w:val="baseline"/>
        </w:rPr>
        <w:footnoteRef/>
      </w:r>
      <w:r w:rsidRPr="00D84212">
        <w:rPr>
          <w:rFonts w:ascii="Times New Roman" w:hAnsi="Times New Roman"/>
          <w:sz w:val="24"/>
        </w:rPr>
        <w:t xml:space="preserve">  </w:t>
      </w:r>
      <w:r w:rsidRPr="00D84212">
        <w:rPr>
          <w:rFonts w:ascii="Times New Roman" w:hAnsi="Times New Roman"/>
          <w:sz w:val="24"/>
        </w:rPr>
        <w:tab/>
        <w:t xml:space="preserve">(2006) 226 CLR 362 at 407 [52].  </w:t>
      </w:r>
    </w:p>
  </w:footnote>
  <w:footnote w:id="68">
    <w:p w14:paraId="0255E34C"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State Act, ss 12(2), 20(2).</w:t>
      </w:r>
    </w:p>
  </w:footnote>
  <w:footnote w:id="69">
    <w:p w14:paraId="33FD976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State Act, ss 13(1)</w:t>
      </w:r>
      <w:r w:rsidRPr="00840B29">
        <w:rPr>
          <w:rFonts w:ascii="Times New Roman" w:hAnsi="Times New Roman"/>
          <w:sz w:val="24"/>
        </w:rPr>
        <w:noBreakHyphen/>
        <w:t>13(3), 21(1)</w:t>
      </w:r>
      <w:r w:rsidRPr="00840B29">
        <w:rPr>
          <w:rFonts w:ascii="Times New Roman" w:hAnsi="Times New Roman"/>
          <w:sz w:val="24"/>
        </w:rPr>
        <w:noBreakHyphen/>
        <w:t>21(3).</w:t>
      </w:r>
    </w:p>
  </w:footnote>
  <w:footnote w:id="70">
    <w:p w14:paraId="22A523A2"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State Act, ss 13(4), 18(6)</w:t>
      </w:r>
      <w:r w:rsidRPr="00840B29">
        <w:rPr>
          <w:rFonts w:ascii="Times New Roman" w:hAnsi="Times New Roman"/>
          <w:sz w:val="24"/>
        </w:rPr>
        <w:noBreakHyphen/>
        <w:t>18(7), 21(4).</w:t>
      </w:r>
    </w:p>
  </w:footnote>
  <w:footnote w:id="71">
    <w:p w14:paraId="3454BB98"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State Act, ss 14, 15, 22, 23.</w:t>
      </w:r>
    </w:p>
  </w:footnote>
  <w:footnote w:id="72">
    <w:p w14:paraId="31AD8379"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[2021] HCA </w:t>
      </w:r>
      <w:r w:rsidRPr="00D3347B">
        <w:rPr>
          <w:rFonts w:ascii="Times New Roman" w:hAnsi="Times New Roman"/>
          <w:sz w:val="24"/>
        </w:rPr>
        <w:t>31</w:t>
      </w:r>
      <w:r w:rsidRPr="006D7FDE">
        <w:rPr>
          <w:rFonts w:ascii="Times New Roman" w:hAnsi="Times New Roman"/>
          <w:sz w:val="24"/>
        </w:rPr>
        <w:t>.</w:t>
      </w:r>
    </w:p>
  </w:footnote>
  <w:footnote w:id="73">
    <w:p w14:paraId="689976D8"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(1908) 6 CLR 469 at 553.</w:t>
      </w:r>
    </w:p>
  </w:footnote>
  <w:footnote w:id="74">
    <w:p w14:paraId="62713E05"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(1908) 6 CLR 469 at 554.</w:t>
      </w:r>
    </w:p>
  </w:footnote>
  <w:footnote w:id="75">
    <w:p w14:paraId="2D6521D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sz w:val="24"/>
        </w:rPr>
        <w:t>The</w:t>
      </w:r>
      <w:r w:rsidRPr="00840B29">
        <w:rPr>
          <w:rFonts w:ascii="Times New Roman" w:hAnsi="Times New Roman"/>
          <w:i/>
          <w:iCs/>
          <w:sz w:val="24"/>
        </w:rPr>
        <w:t xml:space="preserve"> Real Estate Institute of NSW v Blair</w:t>
      </w:r>
      <w:r w:rsidRPr="00840B29">
        <w:rPr>
          <w:rFonts w:ascii="Times New Roman" w:hAnsi="Times New Roman"/>
          <w:sz w:val="24"/>
        </w:rPr>
        <w:t xml:space="preserve"> (1946) 73 CLR 213 at 227; </w:t>
      </w:r>
      <w:r w:rsidRPr="00840B29">
        <w:rPr>
          <w:rFonts w:ascii="Times New Roman" w:hAnsi="Times New Roman"/>
          <w:i/>
          <w:iCs/>
          <w:sz w:val="24"/>
        </w:rPr>
        <w:t>Pape v Federal Commissioner of Taxation</w:t>
      </w:r>
      <w:r w:rsidRPr="00840B29">
        <w:rPr>
          <w:rFonts w:ascii="Times New Roman" w:hAnsi="Times New Roman"/>
          <w:sz w:val="24"/>
        </w:rPr>
        <w:t xml:space="preserve"> (2009) 238 CLR 1 at 69 [156].</w:t>
      </w:r>
    </w:p>
  </w:footnote>
  <w:footnote w:id="76">
    <w:p w14:paraId="1BCF9DF5"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British Medical Association v </w:t>
      </w:r>
      <w:r w:rsidRPr="00840B29">
        <w:rPr>
          <w:rFonts w:ascii="Times New Roman" w:hAnsi="Times New Roman"/>
          <w:i/>
          <w:sz w:val="24"/>
        </w:rPr>
        <w:t>The</w:t>
      </w:r>
      <w:r w:rsidRPr="00840B29">
        <w:rPr>
          <w:rFonts w:ascii="Times New Roman" w:hAnsi="Times New Roman"/>
          <w:i/>
          <w:iCs/>
          <w:sz w:val="24"/>
        </w:rPr>
        <w:t xml:space="preserve"> Commonwealth</w:t>
      </w:r>
      <w:r w:rsidRPr="00840B29">
        <w:rPr>
          <w:rFonts w:ascii="Times New Roman" w:hAnsi="Times New Roman"/>
          <w:sz w:val="24"/>
        </w:rPr>
        <w:t xml:space="preserve"> (1949) 79 CLR 201 at 258.</w:t>
      </w:r>
    </w:p>
  </w:footnote>
  <w:footnote w:id="77">
    <w:p w14:paraId="06EB6E9D"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(2021) 95 ALJR 432 at 438 [23]; 389 ALR 363 at 369.</w:t>
      </w:r>
    </w:p>
  </w:footnote>
  <w:footnote w:id="78">
    <w:p w14:paraId="10FF2FC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(1989) 166 CLR 409 at 411.</w:t>
      </w:r>
    </w:p>
  </w:footnote>
  <w:footnote w:id="79">
    <w:p w14:paraId="28D8248F"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Kimberly-Clark Australia Pty Ltd v </w:t>
      </w:r>
      <w:proofErr w:type="spellStart"/>
      <w:r w:rsidRPr="00840B29">
        <w:rPr>
          <w:rFonts w:ascii="Times New Roman" w:hAnsi="Times New Roman"/>
          <w:i/>
          <w:iCs/>
          <w:sz w:val="24"/>
        </w:rPr>
        <w:t>Arico</w:t>
      </w:r>
      <w:proofErr w:type="spellEnd"/>
      <w:r w:rsidRPr="00840B29">
        <w:rPr>
          <w:rFonts w:ascii="Times New Roman" w:hAnsi="Times New Roman"/>
          <w:i/>
          <w:iCs/>
          <w:sz w:val="24"/>
        </w:rPr>
        <w:t xml:space="preserve"> Trading International Pty Ltd </w:t>
      </w:r>
      <w:r w:rsidRPr="00840B29">
        <w:rPr>
          <w:rFonts w:ascii="Times New Roman" w:hAnsi="Times New Roman"/>
          <w:sz w:val="24"/>
        </w:rPr>
        <w:t>(2001) 207 CLR 1 at 20 [34].</w:t>
      </w:r>
    </w:p>
  </w:footnote>
  <w:footnote w:id="80">
    <w:p w14:paraId="06FF37D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See </w:t>
      </w:r>
      <w:r w:rsidRPr="00840B29">
        <w:rPr>
          <w:rFonts w:ascii="Times New Roman" w:hAnsi="Times New Roman"/>
          <w:i/>
          <w:iCs/>
          <w:sz w:val="24"/>
        </w:rPr>
        <w:t xml:space="preserve">R (Osborn) v Parole Board </w:t>
      </w:r>
      <w:r w:rsidRPr="00840B29">
        <w:rPr>
          <w:rFonts w:ascii="Times New Roman" w:hAnsi="Times New Roman"/>
          <w:sz w:val="24"/>
        </w:rPr>
        <w:t xml:space="preserve">[2014] AC 1115 at 1149 [68], quoting Waldron, "How Law Protects Dignity" (2012) 71 </w:t>
      </w:r>
      <w:r w:rsidRPr="00840B29">
        <w:rPr>
          <w:rFonts w:ascii="Times New Roman" w:hAnsi="Times New Roman"/>
          <w:i/>
          <w:iCs/>
          <w:sz w:val="24"/>
        </w:rPr>
        <w:t xml:space="preserve">Cambridge Law Journal </w:t>
      </w:r>
      <w:r w:rsidRPr="00840B29">
        <w:rPr>
          <w:rFonts w:ascii="Times New Roman" w:hAnsi="Times New Roman"/>
          <w:sz w:val="24"/>
        </w:rPr>
        <w:t>200 at 210.</w:t>
      </w:r>
    </w:p>
  </w:footnote>
  <w:footnote w:id="81">
    <w:p w14:paraId="080D6423"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(1954) 28 ALJ 282 at 283.</w:t>
      </w:r>
    </w:p>
  </w:footnote>
  <w:footnote w:id="82">
    <w:p w14:paraId="04C734F6"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proofErr w:type="spellStart"/>
      <w:r w:rsidRPr="00840B29">
        <w:rPr>
          <w:rFonts w:ascii="Times New Roman" w:hAnsi="Times New Roman"/>
          <w:i/>
          <w:iCs/>
          <w:sz w:val="24"/>
        </w:rPr>
        <w:t>Tajjour</w:t>
      </w:r>
      <w:proofErr w:type="spellEnd"/>
      <w:r w:rsidRPr="00840B29">
        <w:rPr>
          <w:rFonts w:ascii="Times New Roman" w:hAnsi="Times New Roman"/>
          <w:i/>
          <w:iCs/>
          <w:sz w:val="24"/>
        </w:rPr>
        <w:t xml:space="preserve"> v New South Wales</w:t>
      </w:r>
      <w:r w:rsidRPr="00840B29">
        <w:rPr>
          <w:rFonts w:ascii="Times New Roman" w:hAnsi="Times New Roman"/>
          <w:sz w:val="24"/>
        </w:rPr>
        <w:t xml:space="preserve"> (2014) 254 CLR 508 at 588 [174].</w:t>
      </w:r>
    </w:p>
  </w:footnote>
  <w:footnote w:id="83">
    <w:p w14:paraId="69477537"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Bank of NSW v The Commonwealth</w:t>
      </w:r>
      <w:r w:rsidRPr="00840B29">
        <w:rPr>
          <w:rFonts w:ascii="Times New Roman" w:hAnsi="Times New Roman"/>
          <w:sz w:val="24"/>
        </w:rPr>
        <w:t xml:space="preserve"> (1948) 76 CLR 1 at 369.</w:t>
      </w:r>
    </w:p>
  </w:footnote>
  <w:footnote w:id="84">
    <w:p w14:paraId="7568B37E"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proofErr w:type="spellStart"/>
      <w:r w:rsidRPr="00840B29">
        <w:rPr>
          <w:rFonts w:ascii="Times New Roman" w:hAnsi="Times New Roman"/>
          <w:i/>
          <w:iCs/>
          <w:sz w:val="24"/>
        </w:rPr>
        <w:t>LibertyWorks</w:t>
      </w:r>
      <w:proofErr w:type="spellEnd"/>
      <w:r w:rsidRPr="00840B29">
        <w:rPr>
          <w:rFonts w:ascii="Times New Roman" w:hAnsi="Times New Roman"/>
          <w:i/>
          <w:iCs/>
          <w:sz w:val="24"/>
        </w:rPr>
        <w:t xml:space="preserve"> Inc v The </w:t>
      </w:r>
      <w:r w:rsidRPr="00840B29">
        <w:rPr>
          <w:rFonts w:ascii="Times New Roman" w:hAnsi="Times New Roman"/>
          <w:i/>
          <w:sz w:val="24"/>
        </w:rPr>
        <w:t xml:space="preserve">Commonwealth </w:t>
      </w:r>
      <w:r w:rsidRPr="00840B29">
        <w:rPr>
          <w:rFonts w:ascii="Times New Roman" w:hAnsi="Times New Roman"/>
          <w:sz w:val="24"/>
        </w:rPr>
        <w:t>(2021) 95 ALJR 490 at 511 [89]; 391 ALR 188 at 209</w:t>
      </w:r>
      <w:r w:rsidRPr="00840B29">
        <w:rPr>
          <w:rFonts w:ascii="Times New Roman" w:hAnsi="Times New Roman"/>
          <w:sz w:val="24"/>
        </w:rPr>
        <w:noBreakHyphen/>
        <w:t xml:space="preserve">210. See </w:t>
      </w:r>
      <w:r w:rsidRPr="00840B29">
        <w:rPr>
          <w:rFonts w:ascii="Times New Roman" w:hAnsi="Times New Roman"/>
          <w:i/>
          <w:sz w:val="24"/>
        </w:rPr>
        <w:t>Acts Interpretation Act 1901</w:t>
      </w:r>
      <w:r w:rsidRPr="00840B29">
        <w:rPr>
          <w:rFonts w:ascii="Times New Roman" w:hAnsi="Times New Roman"/>
          <w:sz w:val="24"/>
        </w:rPr>
        <w:t> (</w:t>
      </w:r>
      <w:proofErr w:type="spellStart"/>
      <w:r w:rsidRPr="00840B29">
        <w:rPr>
          <w:rFonts w:ascii="Times New Roman" w:hAnsi="Times New Roman"/>
          <w:sz w:val="24"/>
        </w:rPr>
        <w:t>Cth</w:t>
      </w:r>
      <w:proofErr w:type="spellEnd"/>
      <w:r w:rsidRPr="00840B29">
        <w:rPr>
          <w:rFonts w:ascii="Times New Roman" w:hAnsi="Times New Roman"/>
          <w:sz w:val="24"/>
        </w:rPr>
        <w:t>), s 15A.</w:t>
      </w:r>
    </w:p>
  </w:footnote>
  <w:footnote w:id="85">
    <w:p w14:paraId="4CBAD3EC"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Palmer v Western Australia </w:t>
      </w:r>
      <w:r w:rsidRPr="00840B29">
        <w:rPr>
          <w:rFonts w:ascii="Times New Roman" w:hAnsi="Times New Roman"/>
          <w:iCs/>
          <w:sz w:val="24"/>
        </w:rPr>
        <w:t>(2021) 95 ALJR 229 at 275</w:t>
      </w:r>
      <w:r w:rsidRPr="00840B29">
        <w:rPr>
          <w:rFonts w:ascii="Times New Roman" w:hAnsi="Times New Roman"/>
          <w:sz w:val="24"/>
        </w:rPr>
        <w:t xml:space="preserve"> [227]; 388 ALR 180 at 235.</w:t>
      </w:r>
    </w:p>
  </w:footnote>
  <w:footnote w:id="86">
    <w:p w14:paraId="3660D4FC"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Condon v Pompano </w:t>
      </w:r>
      <w:r w:rsidRPr="00840B29">
        <w:rPr>
          <w:rFonts w:ascii="Times New Roman" w:hAnsi="Times New Roman"/>
          <w:i/>
          <w:sz w:val="24"/>
        </w:rPr>
        <w:t>Pty Ltd</w:t>
      </w:r>
      <w:r w:rsidRPr="00840B29">
        <w:rPr>
          <w:rFonts w:ascii="Times New Roman" w:hAnsi="Times New Roman"/>
          <w:i/>
          <w:iCs/>
          <w:sz w:val="24"/>
        </w:rPr>
        <w:t xml:space="preserve"> </w:t>
      </w:r>
      <w:r w:rsidRPr="00840B29">
        <w:rPr>
          <w:rFonts w:ascii="Times New Roman" w:hAnsi="Times New Roman"/>
          <w:sz w:val="24"/>
        </w:rPr>
        <w:t>(2013) 252 CLR 38</w:t>
      </w:r>
      <w:r w:rsidRPr="00840B29">
        <w:rPr>
          <w:rFonts w:ascii="Times New Roman" w:hAnsi="Times New Roman"/>
          <w:i/>
          <w:iCs/>
          <w:sz w:val="24"/>
        </w:rPr>
        <w:t xml:space="preserve"> </w:t>
      </w:r>
      <w:r w:rsidRPr="00840B29">
        <w:rPr>
          <w:rFonts w:ascii="Times New Roman" w:hAnsi="Times New Roman"/>
          <w:sz w:val="24"/>
        </w:rPr>
        <w:t>at 91 [129].</w:t>
      </w:r>
    </w:p>
  </w:footnote>
  <w:footnote w:id="87">
    <w:p w14:paraId="3BD78FA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i/>
          <w:sz w:val="24"/>
        </w:rPr>
        <w:tab/>
      </w:r>
      <w:proofErr w:type="spellStart"/>
      <w:r w:rsidRPr="00840B29">
        <w:rPr>
          <w:rFonts w:ascii="Times New Roman" w:hAnsi="Times New Roman"/>
          <w:i/>
          <w:sz w:val="24"/>
        </w:rPr>
        <w:t>Pidoto</w:t>
      </w:r>
      <w:proofErr w:type="spellEnd"/>
      <w:r w:rsidRPr="00840B29">
        <w:rPr>
          <w:rFonts w:ascii="Times New Roman" w:hAnsi="Times New Roman"/>
          <w:i/>
          <w:sz w:val="24"/>
        </w:rPr>
        <w:t xml:space="preserve"> v Victoria </w:t>
      </w:r>
      <w:r w:rsidRPr="00840B29">
        <w:rPr>
          <w:rFonts w:ascii="Times New Roman" w:hAnsi="Times New Roman"/>
          <w:sz w:val="24"/>
        </w:rPr>
        <w:t>(1943) 68 CLR 87 at 110.</w:t>
      </w:r>
    </w:p>
  </w:footnote>
  <w:footnote w:id="88">
    <w:p w14:paraId="57ADE349"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State Act, s 8(4): "does not apply to a matter or thing to the extent (if any) that is necessary" to avoid invalidity.</w:t>
      </w:r>
    </w:p>
  </w:footnote>
  <w:footnote w:id="89">
    <w:p w14:paraId="44F5528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State Act, s 8(5): "regarded as divisible from, and capable of operating independently of, the provision, or the part of a provision, that is not valid".</w:t>
      </w:r>
    </w:p>
  </w:footnote>
  <w:footnote w:id="90">
    <w:p w14:paraId="126B7A7B"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R v Commonwealth Court of Conciliation and Arbitration; Ex </w:t>
      </w:r>
      <w:proofErr w:type="spellStart"/>
      <w:r w:rsidRPr="00840B29">
        <w:rPr>
          <w:rFonts w:ascii="Times New Roman" w:hAnsi="Times New Roman"/>
          <w:i/>
          <w:iCs/>
          <w:sz w:val="24"/>
        </w:rPr>
        <w:t>parte</w:t>
      </w:r>
      <w:proofErr w:type="spellEnd"/>
      <w:r w:rsidRPr="00840B29">
        <w:rPr>
          <w:rFonts w:ascii="Times New Roman" w:hAnsi="Times New Roman"/>
          <w:i/>
          <w:iCs/>
          <w:sz w:val="24"/>
        </w:rPr>
        <w:t xml:space="preserve"> Whybrow &amp; Co</w:t>
      </w:r>
      <w:r w:rsidRPr="00840B29">
        <w:rPr>
          <w:rFonts w:ascii="Times New Roman" w:hAnsi="Times New Roman"/>
          <w:sz w:val="24"/>
        </w:rPr>
        <w:t xml:space="preserve"> (1910) 11 CLR 1 at 27. See also </w:t>
      </w:r>
      <w:r w:rsidRPr="00840B29">
        <w:rPr>
          <w:rFonts w:ascii="Times New Roman" w:hAnsi="Times New Roman"/>
          <w:i/>
          <w:sz w:val="24"/>
        </w:rPr>
        <w:t xml:space="preserve">Bell Group NV (In </w:t>
      </w:r>
      <w:proofErr w:type="spellStart"/>
      <w:r w:rsidRPr="00840B29">
        <w:rPr>
          <w:rFonts w:ascii="Times New Roman" w:hAnsi="Times New Roman"/>
          <w:i/>
          <w:sz w:val="24"/>
        </w:rPr>
        <w:t>liq</w:t>
      </w:r>
      <w:proofErr w:type="spellEnd"/>
      <w:r w:rsidRPr="00840B29">
        <w:rPr>
          <w:rFonts w:ascii="Times New Roman" w:hAnsi="Times New Roman"/>
          <w:i/>
          <w:sz w:val="24"/>
        </w:rPr>
        <w:t>) v Western Australia</w:t>
      </w:r>
      <w:r w:rsidRPr="00840B29">
        <w:rPr>
          <w:rFonts w:ascii="Times New Roman" w:hAnsi="Times New Roman"/>
          <w:sz w:val="24"/>
        </w:rPr>
        <w:t xml:space="preserve"> (2016) 260 CLR 500 at 527 [71]; </w:t>
      </w:r>
      <w:proofErr w:type="spellStart"/>
      <w:r w:rsidRPr="00840B29">
        <w:rPr>
          <w:rFonts w:ascii="Times New Roman" w:hAnsi="Times New Roman"/>
          <w:i/>
          <w:iCs/>
          <w:sz w:val="24"/>
        </w:rPr>
        <w:t>Clubb</w:t>
      </w:r>
      <w:proofErr w:type="spellEnd"/>
      <w:r w:rsidRPr="00840B29">
        <w:rPr>
          <w:rFonts w:ascii="Times New Roman" w:hAnsi="Times New Roman"/>
          <w:i/>
          <w:iCs/>
          <w:sz w:val="24"/>
        </w:rPr>
        <w:t xml:space="preserve"> v Edwards </w:t>
      </w:r>
      <w:r w:rsidRPr="00840B29">
        <w:rPr>
          <w:rFonts w:ascii="Times New Roman" w:hAnsi="Times New Roman"/>
          <w:sz w:val="24"/>
        </w:rPr>
        <w:t>(2019) 267 CLR 171</w:t>
      </w:r>
      <w:r w:rsidRPr="00840B29">
        <w:rPr>
          <w:rFonts w:ascii="Times New Roman" w:hAnsi="Times New Roman"/>
          <w:i/>
          <w:iCs/>
          <w:sz w:val="24"/>
        </w:rPr>
        <w:t xml:space="preserve"> </w:t>
      </w:r>
      <w:r w:rsidRPr="00840B29">
        <w:rPr>
          <w:rFonts w:ascii="Times New Roman" w:hAnsi="Times New Roman"/>
          <w:sz w:val="24"/>
        </w:rPr>
        <w:t>at 314</w:t>
      </w:r>
      <w:r w:rsidRPr="00840B29">
        <w:rPr>
          <w:rFonts w:ascii="Times New Roman" w:hAnsi="Times New Roman"/>
          <w:sz w:val="24"/>
        </w:rPr>
        <w:noBreakHyphen/>
        <w:t>316 [418]</w:t>
      </w:r>
      <w:r w:rsidRPr="00840B29">
        <w:rPr>
          <w:rFonts w:ascii="Times New Roman" w:hAnsi="Times New Roman"/>
          <w:sz w:val="24"/>
        </w:rPr>
        <w:noBreakHyphen/>
        <w:t>[420].</w:t>
      </w:r>
    </w:p>
  </w:footnote>
  <w:footnote w:id="91">
    <w:p w14:paraId="40468312"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Owners of SS </w:t>
      </w:r>
      <w:proofErr w:type="spellStart"/>
      <w:r w:rsidRPr="00840B29">
        <w:rPr>
          <w:rFonts w:ascii="Times New Roman" w:hAnsi="Times New Roman"/>
          <w:i/>
          <w:iCs/>
          <w:sz w:val="24"/>
        </w:rPr>
        <w:t>Kalibia</w:t>
      </w:r>
      <w:proofErr w:type="spellEnd"/>
      <w:r w:rsidRPr="00840B29">
        <w:rPr>
          <w:rFonts w:ascii="Times New Roman" w:hAnsi="Times New Roman"/>
          <w:i/>
          <w:iCs/>
          <w:sz w:val="24"/>
        </w:rPr>
        <w:t xml:space="preserve"> v Wilson</w:t>
      </w:r>
      <w:r w:rsidRPr="00840B29">
        <w:rPr>
          <w:rFonts w:ascii="Times New Roman" w:hAnsi="Times New Roman"/>
          <w:sz w:val="24"/>
        </w:rPr>
        <w:t xml:space="preserve"> (1910) 11 CLR 689 at 699.</w:t>
      </w:r>
    </w:p>
  </w:footnote>
  <w:footnote w:id="92">
    <w:p w14:paraId="6C1F20D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Owners of SS </w:t>
      </w:r>
      <w:proofErr w:type="spellStart"/>
      <w:r w:rsidRPr="00840B29">
        <w:rPr>
          <w:rFonts w:ascii="Times New Roman" w:hAnsi="Times New Roman"/>
          <w:i/>
          <w:iCs/>
          <w:sz w:val="24"/>
        </w:rPr>
        <w:t>Kalibia</w:t>
      </w:r>
      <w:proofErr w:type="spellEnd"/>
      <w:r w:rsidRPr="00840B29">
        <w:rPr>
          <w:rFonts w:ascii="Times New Roman" w:hAnsi="Times New Roman"/>
          <w:i/>
          <w:iCs/>
          <w:sz w:val="24"/>
        </w:rPr>
        <w:t xml:space="preserve"> v Wilson</w:t>
      </w:r>
      <w:r w:rsidRPr="00840B29">
        <w:rPr>
          <w:rFonts w:ascii="Times New Roman" w:hAnsi="Times New Roman"/>
          <w:sz w:val="24"/>
        </w:rPr>
        <w:t xml:space="preserve"> (1910) 11 CLR 689 at 709, 715; </w:t>
      </w:r>
      <w:r w:rsidRPr="00840B29">
        <w:rPr>
          <w:rFonts w:ascii="Times New Roman" w:hAnsi="Times New Roman"/>
          <w:i/>
          <w:sz w:val="24"/>
        </w:rPr>
        <w:t>Australian Railways Union v Victorian Railways Commissioners</w:t>
      </w:r>
      <w:r w:rsidRPr="00840B29">
        <w:rPr>
          <w:rFonts w:ascii="Times New Roman" w:hAnsi="Times New Roman"/>
          <w:sz w:val="24"/>
        </w:rPr>
        <w:t xml:space="preserve"> (1930) 44 CLR 319 at 386; </w:t>
      </w:r>
      <w:proofErr w:type="spellStart"/>
      <w:r w:rsidRPr="00840B29">
        <w:rPr>
          <w:rFonts w:ascii="Times New Roman" w:hAnsi="Times New Roman"/>
          <w:i/>
          <w:sz w:val="24"/>
        </w:rPr>
        <w:t>Pidoto</w:t>
      </w:r>
      <w:proofErr w:type="spellEnd"/>
      <w:r w:rsidRPr="00840B29">
        <w:rPr>
          <w:rFonts w:ascii="Times New Roman" w:hAnsi="Times New Roman"/>
          <w:i/>
          <w:sz w:val="24"/>
        </w:rPr>
        <w:t xml:space="preserve"> v Victoria </w:t>
      </w:r>
      <w:r w:rsidRPr="00840B29">
        <w:rPr>
          <w:rFonts w:ascii="Times New Roman" w:hAnsi="Times New Roman"/>
          <w:sz w:val="24"/>
        </w:rPr>
        <w:t xml:space="preserve">(1943) 68 CLR 87 at 111; </w:t>
      </w:r>
      <w:r w:rsidRPr="00840B29">
        <w:rPr>
          <w:rFonts w:ascii="Times New Roman" w:hAnsi="Times New Roman"/>
          <w:i/>
          <w:sz w:val="24"/>
        </w:rPr>
        <w:t xml:space="preserve">Bank of NSW v The Commonwealth </w:t>
      </w:r>
      <w:r w:rsidRPr="00840B29">
        <w:rPr>
          <w:rFonts w:ascii="Times New Roman" w:hAnsi="Times New Roman"/>
          <w:sz w:val="24"/>
        </w:rPr>
        <w:t xml:space="preserve">(1948) 76 CLR 1 at 372; </w:t>
      </w:r>
      <w:proofErr w:type="spellStart"/>
      <w:r w:rsidRPr="00840B29">
        <w:rPr>
          <w:rFonts w:ascii="Times New Roman" w:hAnsi="Times New Roman"/>
          <w:i/>
          <w:sz w:val="24"/>
        </w:rPr>
        <w:t>Clubb</w:t>
      </w:r>
      <w:proofErr w:type="spellEnd"/>
      <w:r w:rsidRPr="00840B29">
        <w:rPr>
          <w:rFonts w:ascii="Times New Roman" w:hAnsi="Times New Roman"/>
          <w:i/>
          <w:sz w:val="24"/>
        </w:rPr>
        <w:t xml:space="preserve"> v Edwards</w:t>
      </w:r>
      <w:r w:rsidRPr="00840B29">
        <w:rPr>
          <w:rFonts w:ascii="Times New Roman" w:hAnsi="Times New Roman"/>
          <w:sz w:val="24"/>
        </w:rPr>
        <w:t xml:space="preserve"> (2019) 267 CLR 171 at 315 [419].</w:t>
      </w:r>
    </w:p>
  </w:footnote>
  <w:footnote w:id="93">
    <w:p w14:paraId="013B5650"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Western Australia, Legislative Assembly, </w:t>
      </w:r>
      <w:r w:rsidRPr="00840B29">
        <w:rPr>
          <w:rFonts w:ascii="Times New Roman" w:hAnsi="Times New Roman"/>
          <w:i/>
          <w:iCs/>
          <w:sz w:val="24"/>
        </w:rPr>
        <w:t xml:space="preserve">Parliamentary Debates </w:t>
      </w:r>
      <w:r w:rsidRPr="00840B29">
        <w:rPr>
          <w:rFonts w:ascii="Times New Roman" w:hAnsi="Times New Roman"/>
          <w:sz w:val="24"/>
        </w:rPr>
        <w:t>(Hansard), 11 August 2020 at 4598.</w:t>
      </w:r>
    </w:p>
  </w:footnote>
  <w:footnote w:id="94">
    <w:p w14:paraId="5C6AE0C0"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And, to the extent necessary, the </w:t>
      </w:r>
      <w:r w:rsidRPr="00840B29">
        <w:rPr>
          <w:rFonts w:ascii="Times New Roman" w:hAnsi="Times New Roman"/>
          <w:i/>
          <w:iCs/>
          <w:sz w:val="24"/>
        </w:rPr>
        <w:t>Australia Act 1986</w:t>
      </w:r>
      <w:r w:rsidRPr="00840B29">
        <w:rPr>
          <w:rFonts w:ascii="Times New Roman" w:hAnsi="Times New Roman"/>
          <w:iCs/>
          <w:sz w:val="24"/>
        </w:rPr>
        <w:t> </w:t>
      </w:r>
      <w:r w:rsidRPr="00840B29">
        <w:rPr>
          <w:rFonts w:ascii="Times New Roman" w:hAnsi="Times New Roman"/>
          <w:sz w:val="24"/>
        </w:rPr>
        <w:t>(UK).</w:t>
      </w:r>
    </w:p>
  </w:footnote>
  <w:footnote w:id="95">
    <w:p w14:paraId="0B3D0D9B"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Compare </w:t>
      </w:r>
      <w:r w:rsidRPr="00840B29">
        <w:rPr>
          <w:rFonts w:ascii="Times New Roman" w:hAnsi="Times New Roman"/>
          <w:i/>
          <w:iCs/>
          <w:sz w:val="24"/>
        </w:rPr>
        <w:t xml:space="preserve">Bribery Commissioner v Ranasinghe </w:t>
      </w:r>
      <w:r w:rsidRPr="00840B29">
        <w:rPr>
          <w:rFonts w:ascii="Times New Roman" w:hAnsi="Times New Roman"/>
          <w:sz w:val="24"/>
        </w:rPr>
        <w:t xml:space="preserve">[1965] AC 172 at 197, discussed in </w:t>
      </w:r>
      <w:r w:rsidRPr="00840B29">
        <w:rPr>
          <w:rFonts w:ascii="Times New Roman" w:hAnsi="Times New Roman"/>
          <w:i/>
          <w:iCs/>
          <w:sz w:val="24"/>
        </w:rPr>
        <w:t xml:space="preserve">Victoria v The Commonwealth and Connor </w:t>
      </w:r>
      <w:r w:rsidRPr="00840B29">
        <w:rPr>
          <w:rFonts w:ascii="Times New Roman" w:hAnsi="Times New Roman"/>
          <w:sz w:val="24"/>
        </w:rPr>
        <w:t>(1975) 134 CLR 81 at 163</w:t>
      </w:r>
      <w:r w:rsidRPr="00840B29">
        <w:rPr>
          <w:rFonts w:ascii="Times New Roman" w:hAnsi="Times New Roman"/>
          <w:sz w:val="24"/>
        </w:rPr>
        <w:noBreakHyphen/>
        <w:t xml:space="preserve">164; </w:t>
      </w:r>
      <w:r w:rsidRPr="00840B29">
        <w:rPr>
          <w:rFonts w:ascii="Times New Roman" w:hAnsi="Times New Roman"/>
          <w:i/>
          <w:sz w:val="24"/>
        </w:rPr>
        <w:t xml:space="preserve">Western Australia v </w:t>
      </w:r>
      <w:proofErr w:type="spellStart"/>
      <w:r w:rsidRPr="00840B29">
        <w:rPr>
          <w:rFonts w:ascii="Times New Roman" w:hAnsi="Times New Roman"/>
          <w:i/>
          <w:iCs/>
          <w:sz w:val="24"/>
        </w:rPr>
        <w:t>Wilsmore</w:t>
      </w:r>
      <w:proofErr w:type="spellEnd"/>
      <w:r w:rsidRPr="00840B29">
        <w:rPr>
          <w:rFonts w:ascii="Times New Roman" w:hAnsi="Times New Roman"/>
          <w:i/>
          <w:iCs/>
          <w:sz w:val="24"/>
        </w:rPr>
        <w:t xml:space="preserve"> </w:t>
      </w:r>
      <w:r w:rsidRPr="00840B29">
        <w:rPr>
          <w:rFonts w:ascii="Times New Roman" w:hAnsi="Times New Roman"/>
          <w:sz w:val="24"/>
        </w:rPr>
        <w:t xml:space="preserve">(1982) 149 CLR 79 at 96. See also </w:t>
      </w:r>
      <w:r w:rsidRPr="00840B29">
        <w:rPr>
          <w:rFonts w:ascii="Times New Roman" w:hAnsi="Times New Roman"/>
          <w:i/>
          <w:iCs/>
          <w:sz w:val="24"/>
        </w:rPr>
        <w:t xml:space="preserve">Attorney-General (NSW) v </w:t>
      </w:r>
      <w:proofErr w:type="spellStart"/>
      <w:r w:rsidRPr="00840B29">
        <w:rPr>
          <w:rFonts w:ascii="Times New Roman" w:hAnsi="Times New Roman"/>
          <w:i/>
          <w:iCs/>
          <w:sz w:val="24"/>
        </w:rPr>
        <w:t>Trethowan</w:t>
      </w:r>
      <w:proofErr w:type="spellEnd"/>
      <w:r w:rsidRPr="00840B29">
        <w:rPr>
          <w:rFonts w:ascii="Times New Roman" w:hAnsi="Times New Roman"/>
          <w:i/>
          <w:iCs/>
          <w:sz w:val="24"/>
        </w:rPr>
        <w:t xml:space="preserve"> </w:t>
      </w:r>
      <w:r w:rsidRPr="00840B29">
        <w:rPr>
          <w:rFonts w:ascii="Times New Roman" w:hAnsi="Times New Roman"/>
          <w:sz w:val="24"/>
        </w:rPr>
        <w:t>(1931) 44 CLR 394 at 419</w:t>
      </w:r>
      <w:r w:rsidRPr="00840B29">
        <w:rPr>
          <w:rFonts w:ascii="Times New Roman" w:hAnsi="Times New Roman"/>
          <w:sz w:val="24"/>
        </w:rPr>
        <w:noBreakHyphen/>
        <w:t>420, 429</w:t>
      </w:r>
      <w:r w:rsidRPr="00840B29">
        <w:rPr>
          <w:rFonts w:ascii="Times New Roman" w:hAnsi="Times New Roman"/>
          <w:sz w:val="24"/>
        </w:rPr>
        <w:noBreakHyphen/>
        <w:t xml:space="preserve">430; Goldsworthy, </w:t>
      </w:r>
      <w:r w:rsidRPr="00840B29">
        <w:rPr>
          <w:rFonts w:ascii="Times New Roman" w:hAnsi="Times New Roman"/>
          <w:i/>
          <w:iCs/>
          <w:sz w:val="24"/>
        </w:rPr>
        <w:t xml:space="preserve">The Sovereignty of Parliament: History and Philosophy </w:t>
      </w:r>
      <w:r w:rsidRPr="00840B29">
        <w:rPr>
          <w:rFonts w:ascii="Times New Roman" w:hAnsi="Times New Roman"/>
          <w:sz w:val="24"/>
        </w:rPr>
        <w:t>(1999) at 14</w:t>
      </w:r>
      <w:r w:rsidRPr="00840B29">
        <w:rPr>
          <w:rFonts w:ascii="Times New Roman" w:hAnsi="Times New Roman"/>
          <w:sz w:val="24"/>
        </w:rPr>
        <w:noBreakHyphen/>
        <w:t xml:space="preserve">15; Lee, "'Manner and Form': An Imbroglio in Victoria" (1992) 15 </w:t>
      </w:r>
      <w:r w:rsidRPr="00840B29">
        <w:rPr>
          <w:rFonts w:ascii="Times New Roman" w:hAnsi="Times New Roman"/>
          <w:i/>
          <w:sz w:val="24"/>
        </w:rPr>
        <w:t>University of New South Wales Law Journal</w:t>
      </w:r>
      <w:r w:rsidRPr="00840B29">
        <w:rPr>
          <w:rFonts w:ascii="Times New Roman" w:hAnsi="Times New Roman"/>
          <w:sz w:val="24"/>
        </w:rPr>
        <w:t xml:space="preserve"> 516 at 526</w:t>
      </w:r>
      <w:r w:rsidRPr="00840B29">
        <w:rPr>
          <w:rFonts w:ascii="Times New Roman" w:hAnsi="Times New Roman"/>
          <w:sz w:val="24"/>
        </w:rPr>
        <w:noBreakHyphen/>
        <w:t>536.</w:t>
      </w:r>
    </w:p>
  </w:footnote>
  <w:footnote w:id="96">
    <w:p w14:paraId="403FA8CF"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proofErr w:type="spellStart"/>
      <w:r w:rsidRPr="00840B29">
        <w:rPr>
          <w:rFonts w:ascii="Times New Roman" w:hAnsi="Times New Roman"/>
          <w:sz w:val="24"/>
        </w:rPr>
        <w:t>cf</w:t>
      </w:r>
      <w:proofErr w:type="spellEnd"/>
      <w:r w:rsidRPr="00840B29">
        <w:rPr>
          <w:rFonts w:ascii="Times New Roman" w:hAnsi="Times New Roman"/>
          <w:sz w:val="24"/>
        </w:rPr>
        <w:t xml:space="preserve"> Johnston, "Method or Madness: Constitutional Perturbations and </w:t>
      </w:r>
      <w:proofErr w:type="spellStart"/>
      <w:r w:rsidRPr="00840B29">
        <w:rPr>
          <w:rFonts w:ascii="Times New Roman" w:hAnsi="Times New Roman"/>
          <w:i/>
          <w:iCs/>
          <w:sz w:val="24"/>
        </w:rPr>
        <w:t>Marquet's</w:t>
      </w:r>
      <w:proofErr w:type="spellEnd"/>
      <w:r w:rsidRPr="00840B29">
        <w:rPr>
          <w:rFonts w:ascii="Times New Roman" w:hAnsi="Times New Roman"/>
          <w:i/>
          <w:iCs/>
          <w:sz w:val="24"/>
        </w:rPr>
        <w:t xml:space="preserve"> </w:t>
      </w:r>
      <w:r w:rsidRPr="00840B29">
        <w:rPr>
          <w:rFonts w:ascii="Times New Roman" w:hAnsi="Times New Roman"/>
          <w:sz w:val="24"/>
        </w:rPr>
        <w:t xml:space="preserve">Case" (2004) 7 </w:t>
      </w:r>
      <w:r w:rsidRPr="00840B29">
        <w:rPr>
          <w:rFonts w:ascii="Times New Roman" w:hAnsi="Times New Roman"/>
          <w:i/>
          <w:iCs/>
          <w:sz w:val="24"/>
        </w:rPr>
        <w:t xml:space="preserve">Constitutional Law and Policy Review </w:t>
      </w:r>
      <w:r w:rsidRPr="00840B29">
        <w:rPr>
          <w:rFonts w:ascii="Times New Roman" w:hAnsi="Times New Roman"/>
          <w:sz w:val="24"/>
        </w:rPr>
        <w:t>25 at 33.</w:t>
      </w:r>
    </w:p>
  </w:footnote>
  <w:footnote w:id="97">
    <w:p w14:paraId="653BDB33"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See also </w:t>
      </w:r>
      <w:r w:rsidRPr="00840B29">
        <w:rPr>
          <w:rFonts w:ascii="Times New Roman" w:hAnsi="Times New Roman"/>
          <w:i/>
          <w:iCs/>
          <w:sz w:val="24"/>
        </w:rPr>
        <w:t>Property Law Act 1969 </w:t>
      </w:r>
      <w:r w:rsidRPr="00840B29">
        <w:rPr>
          <w:rFonts w:ascii="Times New Roman" w:hAnsi="Times New Roman"/>
          <w:sz w:val="24"/>
        </w:rPr>
        <w:t>(WA), s 11.</w:t>
      </w:r>
    </w:p>
  </w:footnote>
  <w:footnote w:id="98">
    <w:p w14:paraId="445510BD"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Interpretation Act 1984</w:t>
      </w:r>
      <w:r w:rsidRPr="00840B29">
        <w:rPr>
          <w:rFonts w:ascii="Times New Roman" w:hAnsi="Times New Roman"/>
          <w:iCs/>
          <w:sz w:val="24"/>
        </w:rPr>
        <w:t> </w:t>
      </w:r>
      <w:r w:rsidRPr="00840B29">
        <w:rPr>
          <w:rFonts w:ascii="Times New Roman" w:hAnsi="Times New Roman"/>
          <w:sz w:val="24"/>
        </w:rPr>
        <w:t>(WA), s 31(2).</w:t>
      </w:r>
    </w:p>
  </w:footnote>
  <w:footnote w:id="99">
    <w:p w14:paraId="0E6FFB0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(1949) 80 CLR 382.</w:t>
      </w:r>
    </w:p>
  </w:footnote>
  <w:footnote w:id="100">
    <w:p w14:paraId="78FD0EC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(1949) 80 CLR 382 at 410.</w:t>
      </w:r>
    </w:p>
  </w:footnote>
  <w:footnote w:id="101">
    <w:p w14:paraId="1F2C0790"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See </w:t>
      </w:r>
      <w:r w:rsidRPr="00840B29">
        <w:rPr>
          <w:rFonts w:ascii="Times New Roman" w:hAnsi="Times New Roman"/>
          <w:i/>
          <w:iCs/>
          <w:sz w:val="24"/>
        </w:rPr>
        <w:t xml:space="preserve">Placer Development Ltd v The Commonwealth </w:t>
      </w:r>
      <w:r w:rsidRPr="00840B29">
        <w:rPr>
          <w:rFonts w:ascii="Times New Roman" w:hAnsi="Times New Roman"/>
          <w:sz w:val="24"/>
        </w:rPr>
        <w:t xml:space="preserve">(1969) 121 CLR 353 at 357, 368; </w:t>
      </w:r>
      <w:r w:rsidRPr="00840B29">
        <w:rPr>
          <w:rFonts w:ascii="Times New Roman" w:hAnsi="Times New Roman"/>
          <w:i/>
          <w:iCs/>
          <w:sz w:val="24"/>
        </w:rPr>
        <w:t xml:space="preserve">Sankey v Whitlam </w:t>
      </w:r>
      <w:r w:rsidRPr="00840B29">
        <w:rPr>
          <w:rFonts w:ascii="Times New Roman" w:hAnsi="Times New Roman"/>
          <w:sz w:val="24"/>
        </w:rPr>
        <w:t>(1978) 142 CLR 1 at 31, 76</w:t>
      </w:r>
      <w:r w:rsidRPr="00840B29">
        <w:rPr>
          <w:rFonts w:ascii="Times New Roman" w:hAnsi="Times New Roman"/>
          <w:sz w:val="24"/>
        </w:rPr>
        <w:noBreakHyphen/>
        <w:t>77.</w:t>
      </w:r>
    </w:p>
  </w:footnote>
  <w:footnote w:id="102">
    <w:p w14:paraId="772AE61E"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Davis &amp; Sons v Taff Vale Railway Co </w:t>
      </w:r>
      <w:r w:rsidRPr="00840B29">
        <w:rPr>
          <w:rFonts w:ascii="Times New Roman" w:hAnsi="Times New Roman"/>
          <w:sz w:val="24"/>
        </w:rPr>
        <w:t>[1895] AC 542 at 552</w:t>
      </w:r>
      <w:r w:rsidRPr="00840B29">
        <w:rPr>
          <w:rFonts w:ascii="Times New Roman" w:hAnsi="Times New Roman"/>
          <w:sz w:val="24"/>
        </w:rPr>
        <w:noBreakHyphen/>
        <w:t>553.</w:t>
      </w:r>
    </w:p>
  </w:footnote>
  <w:footnote w:id="103">
    <w:p w14:paraId="43CAFFB0"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proofErr w:type="spellStart"/>
      <w:r w:rsidRPr="00840B29">
        <w:rPr>
          <w:rFonts w:ascii="Times New Roman" w:hAnsi="Times New Roman"/>
          <w:sz w:val="24"/>
        </w:rPr>
        <w:t>cf</w:t>
      </w:r>
      <w:proofErr w:type="spellEnd"/>
      <w:r w:rsidRPr="00840B29">
        <w:rPr>
          <w:rFonts w:ascii="Times New Roman" w:hAnsi="Times New Roman"/>
          <w:sz w:val="24"/>
        </w:rPr>
        <w:t xml:space="preserve"> </w:t>
      </w:r>
      <w:r w:rsidRPr="00840B29">
        <w:rPr>
          <w:rFonts w:ascii="Times New Roman" w:hAnsi="Times New Roman"/>
          <w:i/>
          <w:iCs/>
          <w:sz w:val="24"/>
        </w:rPr>
        <w:t xml:space="preserve">Mann v Paterson Constructions Pty Ltd </w:t>
      </w:r>
      <w:r w:rsidRPr="00840B29">
        <w:rPr>
          <w:rFonts w:ascii="Times New Roman" w:hAnsi="Times New Roman"/>
          <w:sz w:val="24"/>
        </w:rPr>
        <w:t>(2019) 267 CLR 560 at 623 [159].</w:t>
      </w:r>
    </w:p>
  </w:footnote>
  <w:footnote w:id="104">
    <w:p w14:paraId="5DBFE74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(1874) LR 2 Sc and </w:t>
      </w:r>
      <w:proofErr w:type="spellStart"/>
      <w:r w:rsidRPr="00840B29">
        <w:rPr>
          <w:rFonts w:ascii="Times New Roman" w:hAnsi="Times New Roman"/>
          <w:sz w:val="24"/>
        </w:rPr>
        <w:t>Div</w:t>
      </w:r>
      <w:proofErr w:type="spellEnd"/>
      <w:r w:rsidRPr="00840B29">
        <w:rPr>
          <w:rFonts w:ascii="Times New Roman" w:hAnsi="Times New Roman"/>
          <w:sz w:val="24"/>
        </w:rPr>
        <w:t xml:space="preserve"> 347 at 349.</w:t>
      </w:r>
    </w:p>
  </w:footnote>
  <w:footnote w:id="105">
    <w:p w14:paraId="2617FDDC"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(1874) LR 2 Sc and </w:t>
      </w:r>
      <w:proofErr w:type="spellStart"/>
      <w:r w:rsidRPr="00840B29">
        <w:rPr>
          <w:rFonts w:ascii="Times New Roman" w:hAnsi="Times New Roman"/>
          <w:sz w:val="24"/>
        </w:rPr>
        <w:t>Div</w:t>
      </w:r>
      <w:proofErr w:type="spellEnd"/>
      <w:r w:rsidRPr="00840B29">
        <w:rPr>
          <w:rFonts w:ascii="Times New Roman" w:hAnsi="Times New Roman"/>
          <w:sz w:val="24"/>
        </w:rPr>
        <w:t xml:space="preserve"> 347 at 349.</w:t>
      </w:r>
    </w:p>
  </w:footnote>
  <w:footnote w:id="106">
    <w:p w14:paraId="0172B8D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See </w:t>
      </w:r>
      <w:r w:rsidRPr="00840B29">
        <w:rPr>
          <w:rFonts w:ascii="Times New Roman" w:hAnsi="Times New Roman"/>
          <w:i/>
          <w:iCs/>
          <w:sz w:val="24"/>
        </w:rPr>
        <w:t>Commonwealth Aluminium Corporation Ltd v Attorney</w:t>
      </w:r>
      <w:r w:rsidRPr="00840B29">
        <w:rPr>
          <w:rFonts w:ascii="Times New Roman" w:hAnsi="Times New Roman"/>
          <w:i/>
          <w:iCs/>
          <w:sz w:val="24"/>
        </w:rPr>
        <w:noBreakHyphen/>
        <w:t xml:space="preserve">General </w:t>
      </w:r>
      <w:r w:rsidRPr="00840B29">
        <w:rPr>
          <w:rFonts w:ascii="Times New Roman" w:hAnsi="Times New Roman"/>
          <w:sz w:val="24"/>
        </w:rPr>
        <w:t xml:space="preserve">[1976] </w:t>
      </w:r>
      <w:proofErr w:type="spellStart"/>
      <w:r w:rsidRPr="00840B29">
        <w:rPr>
          <w:rFonts w:ascii="Times New Roman" w:hAnsi="Times New Roman"/>
          <w:sz w:val="24"/>
        </w:rPr>
        <w:t>Qd</w:t>
      </w:r>
      <w:proofErr w:type="spellEnd"/>
      <w:r w:rsidRPr="00840B29">
        <w:rPr>
          <w:rFonts w:ascii="Times New Roman" w:hAnsi="Times New Roman"/>
          <w:sz w:val="24"/>
        </w:rPr>
        <w:t xml:space="preserve"> R 231 at 234. See also </w:t>
      </w:r>
      <w:r w:rsidRPr="00840B29">
        <w:rPr>
          <w:rFonts w:ascii="Times New Roman" w:hAnsi="Times New Roman"/>
          <w:i/>
          <w:iCs/>
          <w:sz w:val="24"/>
        </w:rPr>
        <w:t xml:space="preserve">West Lakes Ltd v South Australia </w:t>
      </w:r>
      <w:r w:rsidRPr="00840B29">
        <w:rPr>
          <w:rFonts w:ascii="Times New Roman" w:hAnsi="Times New Roman"/>
          <w:sz w:val="24"/>
        </w:rPr>
        <w:t xml:space="preserve">(1980) 25 SASR 389 at 402; </w:t>
      </w:r>
      <w:r w:rsidRPr="00840B29">
        <w:rPr>
          <w:rFonts w:ascii="Times New Roman" w:hAnsi="Times New Roman"/>
          <w:i/>
          <w:iCs/>
          <w:sz w:val="24"/>
        </w:rPr>
        <w:t xml:space="preserve">Brown v Western Australia </w:t>
      </w:r>
      <w:r w:rsidRPr="00840B29">
        <w:rPr>
          <w:rFonts w:ascii="Times New Roman" w:hAnsi="Times New Roman"/>
          <w:sz w:val="24"/>
        </w:rPr>
        <w:t>(2012) 208 FCR 505 at 531 [128].</w:t>
      </w:r>
    </w:p>
  </w:footnote>
  <w:footnote w:id="107">
    <w:p w14:paraId="2928DFE0"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(1978) 142 CLR 1.</w:t>
      </w:r>
    </w:p>
  </w:footnote>
  <w:footnote w:id="108">
    <w:p w14:paraId="202165D3"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And subsequently by various statutes including the </w:t>
      </w:r>
      <w:r w:rsidRPr="00840B29">
        <w:rPr>
          <w:rFonts w:ascii="Times New Roman" w:hAnsi="Times New Roman"/>
          <w:i/>
          <w:iCs/>
          <w:sz w:val="24"/>
        </w:rPr>
        <w:t>Financial Agreement Act 1944</w:t>
      </w:r>
      <w:r w:rsidRPr="00840B29">
        <w:rPr>
          <w:rFonts w:ascii="Times New Roman" w:hAnsi="Times New Roman"/>
          <w:iCs/>
          <w:sz w:val="24"/>
        </w:rPr>
        <w:t> </w:t>
      </w:r>
      <w:r w:rsidRPr="00840B29">
        <w:rPr>
          <w:rFonts w:ascii="Times New Roman" w:hAnsi="Times New Roman"/>
          <w:sz w:val="24"/>
        </w:rPr>
        <w:t>(</w:t>
      </w:r>
      <w:proofErr w:type="spellStart"/>
      <w:r w:rsidRPr="00840B29">
        <w:rPr>
          <w:rFonts w:ascii="Times New Roman" w:hAnsi="Times New Roman"/>
          <w:sz w:val="24"/>
        </w:rPr>
        <w:t>Cth</w:t>
      </w:r>
      <w:proofErr w:type="spellEnd"/>
      <w:r w:rsidRPr="00840B29">
        <w:rPr>
          <w:rFonts w:ascii="Times New Roman" w:hAnsi="Times New Roman"/>
          <w:sz w:val="24"/>
        </w:rPr>
        <w:t>).</w:t>
      </w:r>
    </w:p>
  </w:footnote>
  <w:footnote w:id="109">
    <w:p w14:paraId="3C4C1FA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Financial Agreement Validation Act 1929</w:t>
      </w:r>
      <w:r w:rsidRPr="00840B29">
        <w:rPr>
          <w:rFonts w:ascii="Times New Roman" w:hAnsi="Times New Roman"/>
          <w:iCs/>
          <w:sz w:val="24"/>
        </w:rPr>
        <w:t> </w:t>
      </w:r>
      <w:r w:rsidRPr="00840B29">
        <w:rPr>
          <w:rFonts w:ascii="Times New Roman" w:hAnsi="Times New Roman"/>
          <w:sz w:val="24"/>
        </w:rPr>
        <w:t>(</w:t>
      </w:r>
      <w:proofErr w:type="spellStart"/>
      <w:r w:rsidRPr="00840B29">
        <w:rPr>
          <w:rFonts w:ascii="Times New Roman" w:hAnsi="Times New Roman"/>
          <w:sz w:val="24"/>
        </w:rPr>
        <w:t>Cth</w:t>
      </w:r>
      <w:proofErr w:type="spellEnd"/>
      <w:r w:rsidRPr="00840B29">
        <w:rPr>
          <w:rFonts w:ascii="Times New Roman" w:hAnsi="Times New Roman"/>
          <w:sz w:val="24"/>
        </w:rPr>
        <w:t>).</w:t>
      </w:r>
    </w:p>
  </w:footnote>
  <w:footnote w:id="110">
    <w:p w14:paraId="4F669973"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(1978) 142 CLR 1 at 106. See also at 89 (Mason J).</w:t>
      </w:r>
    </w:p>
  </w:footnote>
  <w:footnote w:id="111">
    <w:p w14:paraId="2E19C238"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(1978) 142 CLR 1 at 30</w:t>
      </w:r>
      <w:r w:rsidRPr="00840B29">
        <w:rPr>
          <w:rFonts w:ascii="Times New Roman" w:hAnsi="Times New Roman"/>
          <w:sz w:val="24"/>
        </w:rPr>
        <w:noBreakHyphen/>
        <w:t>32, 77</w:t>
      </w:r>
      <w:r w:rsidRPr="00840B29">
        <w:rPr>
          <w:rFonts w:ascii="Times New Roman" w:hAnsi="Times New Roman"/>
          <w:sz w:val="24"/>
        </w:rPr>
        <w:noBreakHyphen/>
        <w:t>78, 90</w:t>
      </w:r>
      <w:r w:rsidRPr="00840B29">
        <w:rPr>
          <w:rFonts w:ascii="Times New Roman" w:hAnsi="Times New Roman"/>
          <w:sz w:val="24"/>
        </w:rPr>
        <w:noBreakHyphen/>
        <w:t>91, 106.</w:t>
      </w:r>
    </w:p>
  </w:footnote>
  <w:footnote w:id="112">
    <w:p w14:paraId="2D3CB856"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(1978) 142 CLR 1 at 29, 90.</w:t>
      </w:r>
    </w:p>
  </w:footnote>
  <w:footnote w:id="113">
    <w:p w14:paraId="0D78747E"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(1978) 142 CLR 1 at 90.</w:t>
      </w:r>
    </w:p>
  </w:footnote>
  <w:footnote w:id="114">
    <w:p w14:paraId="6119B08E"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Unreported, Supreme Court of Western Australia, 29 November 1979.</w:t>
      </w:r>
    </w:p>
  </w:footnote>
  <w:footnote w:id="115">
    <w:p w14:paraId="31972CED"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Alumina Refinery (Wagerup) Agreement and Acts Amendment Act 1978 </w:t>
      </w:r>
      <w:r w:rsidRPr="00840B29">
        <w:rPr>
          <w:rFonts w:ascii="Times New Roman" w:hAnsi="Times New Roman"/>
          <w:sz w:val="24"/>
        </w:rPr>
        <w:t>(WA), s 3.</w:t>
      </w:r>
    </w:p>
  </w:footnote>
  <w:footnote w:id="116">
    <w:p w14:paraId="0FA344CF"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Unreported, Supreme Court of Western Australia, 29 November 1979 at 6.</w:t>
      </w:r>
    </w:p>
  </w:footnote>
  <w:footnote w:id="117">
    <w:p w14:paraId="05938255"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Unreported, Supreme Court of Western Australia, 29 November 1979 at 2.</w:t>
      </w:r>
    </w:p>
  </w:footnote>
  <w:footnote w:id="118">
    <w:p w14:paraId="06FBB526"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Johnston and French, "Environmental Law in a Commonwealth</w:t>
      </w:r>
      <w:r w:rsidRPr="00840B29">
        <w:rPr>
          <w:rFonts w:ascii="Times New Roman" w:hAnsi="Times New Roman"/>
          <w:sz w:val="24"/>
        </w:rPr>
        <w:noBreakHyphen/>
        <w:t xml:space="preserve">States Context: The First Decade" (1980) 2(2) </w:t>
      </w:r>
      <w:r w:rsidRPr="00840B29">
        <w:rPr>
          <w:rFonts w:ascii="Times New Roman" w:hAnsi="Times New Roman"/>
          <w:i/>
          <w:sz w:val="24"/>
        </w:rPr>
        <w:t xml:space="preserve">Australian Mining and Petroleum Law Journal </w:t>
      </w:r>
      <w:r w:rsidRPr="00840B29">
        <w:rPr>
          <w:rFonts w:ascii="Times New Roman" w:hAnsi="Times New Roman"/>
          <w:sz w:val="24"/>
        </w:rPr>
        <w:t>77 at 87.</w:t>
      </w:r>
    </w:p>
  </w:footnote>
  <w:footnote w:id="119">
    <w:p w14:paraId="0161241D"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Western Australia, Legislative Assembly, </w:t>
      </w:r>
      <w:r w:rsidRPr="00840B29">
        <w:rPr>
          <w:rFonts w:ascii="Times New Roman" w:hAnsi="Times New Roman"/>
          <w:i/>
          <w:iCs/>
          <w:sz w:val="24"/>
        </w:rPr>
        <w:t>Parliamentary Debates</w:t>
      </w:r>
      <w:r w:rsidRPr="00840B29">
        <w:rPr>
          <w:rFonts w:ascii="Times New Roman" w:hAnsi="Times New Roman"/>
          <w:sz w:val="24"/>
        </w:rPr>
        <w:t xml:space="preserve"> (Hansard), 4 December 1979 at 5705.</w:t>
      </w:r>
    </w:p>
  </w:footnote>
  <w:footnote w:id="120">
    <w:p w14:paraId="06B30D95"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See above at [</w:t>
      </w:r>
      <w:r w:rsidRPr="00241EBA">
        <w:rPr>
          <w:rFonts w:ascii="Times New Roman" w:hAnsi="Times New Roman"/>
          <w:sz w:val="24"/>
        </w:rPr>
        <w:t>121]</w:t>
      </w:r>
      <w:r w:rsidRPr="00241EBA">
        <w:rPr>
          <w:rFonts w:ascii="Times New Roman" w:hAnsi="Times New Roman"/>
          <w:sz w:val="24"/>
        </w:rPr>
        <w:noBreakHyphen/>
        <w:t>[124].</w:t>
      </w:r>
    </w:p>
  </w:footnote>
  <w:footnote w:id="121">
    <w:p w14:paraId="1E1CC49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Western Australia, Legislative Council, </w:t>
      </w:r>
      <w:r w:rsidRPr="00840B29">
        <w:rPr>
          <w:rFonts w:ascii="Times New Roman" w:hAnsi="Times New Roman"/>
          <w:i/>
          <w:iCs/>
          <w:sz w:val="24"/>
        </w:rPr>
        <w:t>Parliamentary Debates</w:t>
      </w:r>
      <w:r w:rsidRPr="00840B29">
        <w:rPr>
          <w:rFonts w:ascii="Times New Roman" w:hAnsi="Times New Roman"/>
          <w:sz w:val="24"/>
        </w:rPr>
        <w:t xml:space="preserve"> (Hansard), 6 December 1979 at 5906.</w:t>
      </w:r>
    </w:p>
  </w:footnote>
  <w:footnote w:id="122">
    <w:p w14:paraId="50AE30A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See above at [</w:t>
      </w:r>
      <w:r>
        <w:rPr>
          <w:rFonts w:ascii="Times New Roman" w:hAnsi="Times New Roman"/>
          <w:sz w:val="24"/>
        </w:rPr>
        <w:t>125</w:t>
      </w:r>
      <w:r w:rsidRPr="0064429C">
        <w:rPr>
          <w:rFonts w:ascii="Times New Roman" w:hAnsi="Times New Roman"/>
          <w:sz w:val="24"/>
        </w:rPr>
        <w:t>]</w:t>
      </w:r>
      <w:r w:rsidRPr="0064429C">
        <w:rPr>
          <w:rFonts w:ascii="Times New Roman" w:hAnsi="Times New Roman"/>
          <w:sz w:val="24"/>
        </w:rPr>
        <w:noBreakHyphen/>
        <w:t>[127].</w:t>
      </w:r>
    </w:p>
  </w:footnote>
  <w:footnote w:id="123">
    <w:p w14:paraId="458C5DED"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Sections 1 and 2 are concerned with the citation of the Act and interpretation.</w:t>
      </w:r>
    </w:p>
  </w:footnote>
  <w:footnote w:id="124">
    <w:p w14:paraId="34FC2F8E"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Western Australia, Legislative Assembly, </w:t>
      </w:r>
      <w:r w:rsidRPr="00840B29">
        <w:rPr>
          <w:rFonts w:ascii="Times New Roman" w:hAnsi="Times New Roman"/>
          <w:i/>
          <w:iCs/>
          <w:sz w:val="24"/>
        </w:rPr>
        <w:t>Parliamentary Debates</w:t>
      </w:r>
      <w:r w:rsidRPr="00840B29">
        <w:rPr>
          <w:rFonts w:ascii="Times New Roman" w:hAnsi="Times New Roman"/>
          <w:sz w:val="24"/>
        </w:rPr>
        <w:t xml:space="preserve"> (Hansard), 5 December 1979 at 5842.</w:t>
      </w:r>
    </w:p>
  </w:footnote>
  <w:footnote w:id="125">
    <w:p w14:paraId="49B927FD"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Western Australia, Legislative Assembly, </w:t>
      </w:r>
      <w:r w:rsidRPr="00840B29">
        <w:rPr>
          <w:rFonts w:ascii="Times New Roman" w:hAnsi="Times New Roman"/>
          <w:i/>
          <w:iCs/>
          <w:sz w:val="24"/>
        </w:rPr>
        <w:t>Parliamentary Debates</w:t>
      </w:r>
      <w:r w:rsidRPr="00840B29">
        <w:rPr>
          <w:rFonts w:ascii="Times New Roman" w:hAnsi="Times New Roman"/>
          <w:sz w:val="24"/>
        </w:rPr>
        <w:t xml:space="preserve"> (Hansard), 4 December 1979 at 5706.</w:t>
      </w:r>
    </w:p>
  </w:footnote>
  <w:footnote w:id="126">
    <w:p w14:paraId="5F3FE0BC"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(2003) 27 WAR 574.</w:t>
      </w:r>
    </w:p>
  </w:footnote>
  <w:footnote w:id="127">
    <w:p w14:paraId="309D859B"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Style w:val="FootnoteReference"/>
          <w:rFonts w:ascii="Times New Roman" w:hAnsi="Times New Roman"/>
          <w:sz w:val="22"/>
          <w:vertAlign w:val="baseline"/>
        </w:rPr>
        <w:t xml:space="preserve"> </w:t>
      </w:r>
      <w:r w:rsidRPr="00840B29">
        <w:rPr>
          <w:rFonts w:ascii="Times New Roman" w:hAnsi="Times New Roman"/>
          <w:sz w:val="24"/>
        </w:rPr>
        <w:tab/>
        <w:t>(2003) 27 WAR 574 at 592 [73], [74].</w:t>
      </w:r>
    </w:p>
  </w:footnote>
  <w:footnote w:id="128">
    <w:p w14:paraId="261B6812"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(2003) 27 WAR 574 at 581 [26].</w:t>
      </w:r>
    </w:p>
  </w:footnote>
  <w:footnote w:id="129">
    <w:p w14:paraId="04744F70"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(2003) 27 WAR 574 at 581 [29].</w:t>
      </w:r>
    </w:p>
  </w:footnote>
  <w:footnote w:id="130">
    <w:p w14:paraId="7D18277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See </w:t>
      </w:r>
      <w:r w:rsidRPr="00840B29">
        <w:rPr>
          <w:rFonts w:ascii="Times New Roman" w:hAnsi="Times New Roman"/>
          <w:i/>
          <w:iCs/>
          <w:sz w:val="24"/>
        </w:rPr>
        <w:t xml:space="preserve">Commissioner of State Revenue v OZ Minerals Ltd </w:t>
      </w:r>
      <w:r w:rsidRPr="00840B29">
        <w:rPr>
          <w:rFonts w:ascii="Times New Roman" w:hAnsi="Times New Roman"/>
          <w:sz w:val="24"/>
        </w:rPr>
        <w:t>(2013) 46 WAR 156 at 189</w:t>
      </w:r>
      <w:r w:rsidRPr="00840B29">
        <w:rPr>
          <w:rFonts w:ascii="Times New Roman" w:hAnsi="Times New Roman"/>
          <w:sz w:val="24"/>
        </w:rPr>
        <w:noBreakHyphen/>
        <w:t xml:space="preserve">190 [179], 204 [275]; </w:t>
      </w:r>
      <w:r w:rsidRPr="00840B29">
        <w:rPr>
          <w:rFonts w:ascii="Times New Roman" w:hAnsi="Times New Roman"/>
          <w:i/>
          <w:iCs/>
          <w:sz w:val="24"/>
        </w:rPr>
        <w:t xml:space="preserve">Western Australia v Graham </w:t>
      </w:r>
      <w:r w:rsidRPr="00840B29">
        <w:rPr>
          <w:rFonts w:ascii="Times New Roman" w:hAnsi="Times New Roman"/>
          <w:sz w:val="24"/>
        </w:rPr>
        <w:t xml:space="preserve">(2016) 242 FCR 231 at 240 [41]. Compare </w:t>
      </w:r>
      <w:r w:rsidRPr="00840B29">
        <w:rPr>
          <w:rFonts w:ascii="Times New Roman" w:hAnsi="Times New Roman"/>
          <w:i/>
          <w:iCs/>
          <w:sz w:val="24"/>
        </w:rPr>
        <w:t>West Lakes Ltd v South Australia</w:t>
      </w:r>
      <w:r w:rsidRPr="00840B29">
        <w:rPr>
          <w:rFonts w:ascii="Times New Roman" w:hAnsi="Times New Roman"/>
          <w:sz w:val="24"/>
        </w:rPr>
        <w:t xml:space="preserve"> (1980) 25 SASR 389 at 398.</w:t>
      </w:r>
    </w:p>
  </w:footnote>
  <w:footnote w:id="131">
    <w:p w14:paraId="22AE1D4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sz w:val="24"/>
        </w:rPr>
        <w:t>Western Australian</w:t>
      </w:r>
      <w:r w:rsidRPr="00840B29">
        <w:rPr>
          <w:rFonts w:ascii="Times New Roman" w:hAnsi="Times New Roman"/>
          <w:sz w:val="24"/>
        </w:rPr>
        <w:t xml:space="preserve"> </w:t>
      </w:r>
      <w:r w:rsidRPr="00840B29">
        <w:rPr>
          <w:rFonts w:ascii="Times New Roman" w:hAnsi="Times New Roman"/>
          <w:i/>
          <w:sz w:val="24"/>
        </w:rPr>
        <w:t>Government Gazette</w:t>
      </w:r>
      <w:r w:rsidRPr="00840B29">
        <w:rPr>
          <w:rFonts w:ascii="Times New Roman" w:hAnsi="Times New Roman"/>
          <w:sz w:val="24"/>
        </w:rPr>
        <w:t>, No 112, 30 June 2003 at 2639, 2647.</w:t>
      </w:r>
    </w:p>
  </w:footnote>
  <w:footnote w:id="132">
    <w:p w14:paraId="0CA4FC3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Cs/>
          <w:sz w:val="24"/>
        </w:rPr>
        <w:t>State Act</w:t>
      </w:r>
      <w:r w:rsidRPr="00840B29">
        <w:rPr>
          <w:rFonts w:ascii="Times New Roman" w:hAnsi="Times New Roman"/>
          <w:sz w:val="24"/>
        </w:rPr>
        <w:t>, ss 4(1), 6(1).</w:t>
      </w:r>
    </w:p>
  </w:footnote>
  <w:footnote w:id="133">
    <w:p w14:paraId="306B9268"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State Act, ss 4(2), 6(2).</w:t>
      </w:r>
    </w:p>
  </w:footnote>
  <w:footnote w:id="134">
    <w:p w14:paraId="29DC78DF"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State Act, ss 4(3), 6(3).</w:t>
      </w:r>
    </w:p>
  </w:footnote>
  <w:footnote w:id="135">
    <w:p w14:paraId="0A15DBBB"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See </w:t>
      </w:r>
      <w:r w:rsidRPr="00840B29">
        <w:rPr>
          <w:rFonts w:ascii="Times New Roman" w:hAnsi="Times New Roman"/>
          <w:i/>
          <w:iCs/>
          <w:sz w:val="24"/>
        </w:rPr>
        <w:t>West Lakes Ltd v South Australia</w:t>
      </w:r>
      <w:r w:rsidRPr="00840B29">
        <w:rPr>
          <w:rFonts w:ascii="Times New Roman" w:hAnsi="Times New Roman"/>
          <w:sz w:val="24"/>
        </w:rPr>
        <w:t xml:space="preserve"> (1980) 25 SASR 389; </w:t>
      </w:r>
      <w:r w:rsidRPr="00840B29">
        <w:rPr>
          <w:rFonts w:ascii="Times New Roman" w:hAnsi="Times New Roman"/>
          <w:i/>
          <w:iCs/>
          <w:sz w:val="24"/>
        </w:rPr>
        <w:t xml:space="preserve">Port of Portland Pty Ltd v Victoria </w:t>
      </w:r>
      <w:r w:rsidRPr="00840B29">
        <w:rPr>
          <w:rFonts w:ascii="Times New Roman" w:hAnsi="Times New Roman"/>
          <w:sz w:val="24"/>
        </w:rPr>
        <w:t>(2009) 27 VR 366.</w:t>
      </w:r>
    </w:p>
  </w:footnote>
  <w:footnote w:id="136">
    <w:p w14:paraId="039B4AD0"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"[A]dd to substitute for cancel or vary all or any of the provisions".</w:t>
      </w:r>
    </w:p>
  </w:footnote>
  <w:footnote w:id="137">
    <w:p w14:paraId="7791B1AD"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[1976] </w:t>
      </w:r>
      <w:proofErr w:type="spellStart"/>
      <w:r w:rsidRPr="00840B29">
        <w:rPr>
          <w:rFonts w:ascii="Times New Roman" w:hAnsi="Times New Roman"/>
          <w:sz w:val="24"/>
        </w:rPr>
        <w:t>Qd</w:t>
      </w:r>
      <w:proofErr w:type="spellEnd"/>
      <w:r w:rsidRPr="00840B29">
        <w:rPr>
          <w:rFonts w:ascii="Times New Roman" w:hAnsi="Times New Roman"/>
          <w:sz w:val="24"/>
        </w:rPr>
        <w:t xml:space="preserve"> R 231.</w:t>
      </w:r>
    </w:p>
  </w:footnote>
  <w:footnote w:id="138">
    <w:p w14:paraId="2B5A28D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[1976] </w:t>
      </w:r>
      <w:proofErr w:type="spellStart"/>
      <w:r w:rsidRPr="00840B29">
        <w:rPr>
          <w:rFonts w:ascii="Times New Roman" w:hAnsi="Times New Roman"/>
          <w:sz w:val="24"/>
        </w:rPr>
        <w:t>Qd</w:t>
      </w:r>
      <w:proofErr w:type="spellEnd"/>
      <w:r w:rsidRPr="00840B29">
        <w:rPr>
          <w:rFonts w:ascii="Times New Roman" w:hAnsi="Times New Roman"/>
          <w:sz w:val="24"/>
        </w:rPr>
        <w:t xml:space="preserve"> R 231 at 236. See also </w:t>
      </w:r>
      <w:r w:rsidRPr="00840B29">
        <w:rPr>
          <w:rFonts w:ascii="Times New Roman" w:hAnsi="Times New Roman"/>
          <w:i/>
          <w:iCs/>
          <w:sz w:val="24"/>
        </w:rPr>
        <w:t>West Lakes Ltd v South Australia</w:t>
      </w:r>
      <w:r w:rsidRPr="00840B29">
        <w:rPr>
          <w:rFonts w:ascii="Times New Roman" w:hAnsi="Times New Roman"/>
          <w:sz w:val="24"/>
        </w:rPr>
        <w:t xml:space="preserve"> (1980) 25 SASR 389 at 398.</w:t>
      </w:r>
    </w:p>
  </w:footnote>
  <w:footnote w:id="139">
    <w:p w14:paraId="3CDCB437"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proofErr w:type="spellStart"/>
      <w:r w:rsidRPr="00840B29">
        <w:rPr>
          <w:rFonts w:ascii="Times New Roman" w:hAnsi="Times New Roman"/>
          <w:sz w:val="24"/>
        </w:rPr>
        <w:t>Nonggorr</w:t>
      </w:r>
      <w:proofErr w:type="spellEnd"/>
      <w:r w:rsidRPr="00840B29">
        <w:rPr>
          <w:rFonts w:ascii="Times New Roman" w:hAnsi="Times New Roman"/>
          <w:sz w:val="24"/>
        </w:rPr>
        <w:t xml:space="preserve">, "The Legal Effect and Consequences of Conferring Legislative Status on Contracts" (1993) 17 </w:t>
      </w:r>
      <w:r w:rsidRPr="00840B29">
        <w:rPr>
          <w:rFonts w:ascii="Times New Roman" w:hAnsi="Times New Roman"/>
          <w:i/>
          <w:iCs/>
          <w:sz w:val="24"/>
        </w:rPr>
        <w:t xml:space="preserve">University of Queensland Law Journal </w:t>
      </w:r>
      <w:r w:rsidRPr="00840B29">
        <w:rPr>
          <w:rFonts w:ascii="Times New Roman" w:hAnsi="Times New Roman"/>
          <w:sz w:val="24"/>
        </w:rPr>
        <w:t>169 at 174.</w:t>
      </w:r>
    </w:p>
  </w:footnote>
  <w:footnote w:id="140">
    <w:p w14:paraId="79FA7719"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[1976] </w:t>
      </w:r>
      <w:proofErr w:type="spellStart"/>
      <w:r w:rsidRPr="00840B29">
        <w:rPr>
          <w:rFonts w:ascii="Times New Roman" w:hAnsi="Times New Roman"/>
          <w:sz w:val="24"/>
        </w:rPr>
        <w:t>Qd</w:t>
      </w:r>
      <w:proofErr w:type="spellEnd"/>
      <w:r w:rsidRPr="00840B29">
        <w:rPr>
          <w:rFonts w:ascii="Times New Roman" w:hAnsi="Times New Roman"/>
          <w:sz w:val="24"/>
        </w:rPr>
        <w:t xml:space="preserve"> R 231 at 259.</w:t>
      </w:r>
    </w:p>
  </w:footnote>
  <w:footnote w:id="141">
    <w:p w14:paraId="18B7E11C"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[1976] </w:t>
      </w:r>
      <w:proofErr w:type="spellStart"/>
      <w:r w:rsidRPr="00840B29">
        <w:rPr>
          <w:rFonts w:ascii="Times New Roman" w:hAnsi="Times New Roman"/>
          <w:sz w:val="24"/>
        </w:rPr>
        <w:t>Qd</w:t>
      </w:r>
      <w:proofErr w:type="spellEnd"/>
      <w:r w:rsidRPr="00840B29">
        <w:rPr>
          <w:rFonts w:ascii="Times New Roman" w:hAnsi="Times New Roman"/>
          <w:sz w:val="24"/>
        </w:rPr>
        <w:t xml:space="preserve"> R 231 at 248.</w:t>
      </w:r>
    </w:p>
  </w:footnote>
  <w:footnote w:id="142">
    <w:p w14:paraId="6143BFB8"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(1980) 25 SASR 389.</w:t>
      </w:r>
    </w:p>
  </w:footnote>
  <w:footnote w:id="143">
    <w:p w14:paraId="7F1ED9CB"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[1976] </w:t>
      </w:r>
      <w:proofErr w:type="spellStart"/>
      <w:r w:rsidRPr="00840B29">
        <w:rPr>
          <w:rFonts w:ascii="Times New Roman" w:hAnsi="Times New Roman"/>
          <w:sz w:val="24"/>
        </w:rPr>
        <w:t>Qd</w:t>
      </w:r>
      <w:proofErr w:type="spellEnd"/>
      <w:r w:rsidRPr="00840B29">
        <w:rPr>
          <w:rFonts w:ascii="Times New Roman" w:hAnsi="Times New Roman"/>
          <w:sz w:val="24"/>
        </w:rPr>
        <w:t xml:space="preserve"> R 231 at 236.</w:t>
      </w:r>
    </w:p>
  </w:footnote>
  <w:footnote w:id="144">
    <w:p w14:paraId="5D964CC9"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West Lakes Ltd v South Australia</w:t>
      </w:r>
      <w:r w:rsidRPr="00840B29">
        <w:rPr>
          <w:rFonts w:ascii="Times New Roman" w:hAnsi="Times New Roman"/>
          <w:sz w:val="24"/>
        </w:rPr>
        <w:t xml:space="preserve"> (1980) 25 SASR 389 at 398.</w:t>
      </w:r>
    </w:p>
  </w:footnote>
  <w:footnote w:id="145">
    <w:p w14:paraId="6A0CA797"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Twomey, </w:t>
      </w:r>
      <w:r w:rsidRPr="00840B29">
        <w:rPr>
          <w:rFonts w:ascii="Times New Roman" w:hAnsi="Times New Roman"/>
          <w:i/>
          <w:iCs/>
          <w:sz w:val="24"/>
        </w:rPr>
        <w:t>The Constitution of New South Wales</w:t>
      </w:r>
      <w:r w:rsidRPr="00840B29">
        <w:rPr>
          <w:rFonts w:ascii="Times New Roman" w:hAnsi="Times New Roman"/>
          <w:iCs/>
          <w:sz w:val="24"/>
        </w:rPr>
        <w:t> </w:t>
      </w:r>
      <w:r w:rsidRPr="00840B29">
        <w:rPr>
          <w:rFonts w:ascii="Times New Roman" w:hAnsi="Times New Roman"/>
          <w:sz w:val="24"/>
        </w:rPr>
        <w:t>(2004) at 286.</w:t>
      </w:r>
    </w:p>
  </w:footnote>
  <w:footnote w:id="146">
    <w:p w14:paraId="02862D4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Compare </w:t>
      </w:r>
      <w:r w:rsidRPr="00840B29">
        <w:rPr>
          <w:rFonts w:ascii="Times New Roman" w:hAnsi="Times New Roman"/>
          <w:i/>
          <w:iCs/>
          <w:sz w:val="24"/>
        </w:rPr>
        <w:t>Constitution Act 1889</w:t>
      </w:r>
      <w:r w:rsidRPr="00840B29">
        <w:rPr>
          <w:rFonts w:ascii="Times New Roman" w:hAnsi="Times New Roman"/>
          <w:iCs/>
          <w:sz w:val="24"/>
        </w:rPr>
        <w:t> </w:t>
      </w:r>
      <w:r w:rsidRPr="00840B29">
        <w:rPr>
          <w:rFonts w:ascii="Times New Roman" w:hAnsi="Times New Roman"/>
          <w:sz w:val="24"/>
        </w:rPr>
        <w:t>(WA), ss 73(2)(e)</w:t>
      </w:r>
      <w:r w:rsidRPr="00840B29">
        <w:rPr>
          <w:rFonts w:ascii="Times New Roman" w:hAnsi="Times New Roman"/>
          <w:sz w:val="24"/>
        </w:rPr>
        <w:noBreakHyphen/>
        <w:t>73(2)(g), read with s 2.</w:t>
      </w:r>
    </w:p>
  </w:footnote>
  <w:footnote w:id="147">
    <w:p w14:paraId="70834245"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(1996) 189 CLR 51.</w:t>
      </w:r>
    </w:p>
  </w:footnote>
  <w:footnote w:id="148">
    <w:p w14:paraId="76925697" w14:textId="77777777" w:rsidR="0022525C" w:rsidRPr="00840B29" w:rsidRDefault="0022525C" w:rsidP="00840B29">
      <w:pPr>
        <w:pStyle w:val="FootnoteText"/>
        <w:spacing w:line="280" w:lineRule="exact"/>
        <w:ind w:right="0"/>
        <w:jc w:val="both"/>
        <w:rPr>
          <w:rFonts w:ascii="Times New Roman" w:hAnsi="Times New Roman"/>
          <w:i/>
          <w:iCs/>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Attorney-General (NT) v Emmerson</w:t>
      </w:r>
      <w:r w:rsidRPr="00840B29">
        <w:rPr>
          <w:rFonts w:ascii="Times New Roman" w:hAnsi="Times New Roman"/>
          <w:sz w:val="24"/>
        </w:rPr>
        <w:t xml:space="preserve"> (2014) 253 CLR 393 at 424 [40]. See also </w:t>
      </w:r>
      <w:proofErr w:type="spellStart"/>
      <w:r w:rsidRPr="00840B29">
        <w:rPr>
          <w:rFonts w:ascii="Times New Roman" w:hAnsi="Times New Roman"/>
          <w:i/>
          <w:iCs/>
          <w:sz w:val="24"/>
        </w:rPr>
        <w:t>Kuczborski</w:t>
      </w:r>
      <w:proofErr w:type="spellEnd"/>
      <w:r w:rsidRPr="00840B29">
        <w:rPr>
          <w:rFonts w:ascii="Times New Roman" w:hAnsi="Times New Roman"/>
          <w:i/>
          <w:iCs/>
          <w:sz w:val="24"/>
        </w:rPr>
        <w:t xml:space="preserve"> v Queensland </w:t>
      </w:r>
      <w:r w:rsidRPr="00840B29">
        <w:rPr>
          <w:rFonts w:ascii="Times New Roman" w:hAnsi="Times New Roman"/>
          <w:sz w:val="24"/>
        </w:rPr>
        <w:t xml:space="preserve">(2014) 254 CLR 51 at 98 [139]; </w:t>
      </w:r>
      <w:r w:rsidRPr="00840B29">
        <w:rPr>
          <w:rFonts w:ascii="Times New Roman" w:hAnsi="Times New Roman"/>
          <w:i/>
          <w:iCs/>
          <w:sz w:val="24"/>
        </w:rPr>
        <w:t>Vella v Commissioner of Police (NSW)</w:t>
      </w:r>
      <w:r w:rsidRPr="003A2ABE">
        <w:rPr>
          <w:rFonts w:ascii="Times New Roman" w:hAnsi="Times New Roman"/>
          <w:iCs/>
          <w:sz w:val="24"/>
        </w:rPr>
        <w:t xml:space="preserve"> </w:t>
      </w:r>
      <w:r w:rsidRPr="00840B29">
        <w:rPr>
          <w:rFonts w:ascii="Times New Roman" w:hAnsi="Times New Roman"/>
          <w:sz w:val="24"/>
        </w:rPr>
        <w:t>(2019) 269 CLR 219 at 245</w:t>
      </w:r>
      <w:r w:rsidRPr="00840B29">
        <w:rPr>
          <w:rFonts w:ascii="Times New Roman" w:hAnsi="Times New Roman"/>
          <w:sz w:val="24"/>
        </w:rPr>
        <w:noBreakHyphen/>
        <w:t>246 [55].</w:t>
      </w:r>
    </w:p>
  </w:footnote>
  <w:footnote w:id="149">
    <w:p w14:paraId="6710C3A2" w14:textId="77777777" w:rsidR="0022525C" w:rsidRPr="00840B29" w:rsidRDefault="0022525C" w:rsidP="00840B29">
      <w:pPr>
        <w:pStyle w:val="FootnoteText"/>
        <w:spacing w:line="280" w:lineRule="exact"/>
        <w:ind w:right="0"/>
        <w:jc w:val="both"/>
        <w:rPr>
          <w:rFonts w:ascii="Times New Roman" w:hAnsi="Times New Roman"/>
          <w:i/>
          <w:iCs/>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sz w:val="24"/>
        </w:rPr>
        <w:t xml:space="preserve">Bachrach (HA) </w:t>
      </w:r>
      <w:r w:rsidRPr="00840B29">
        <w:rPr>
          <w:rFonts w:ascii="Times New Roman" w:hAnsi="Times New Roman"/>
          <w:i/>
          <w:iCs/>
          <w:sz w:val="24"/>
        </w:rPr>
        <w:t>Pty Ltd</w:t>
      </w:r>
      <w:r w:rsidRPr="00840B29">
        <w:rPr>
          <w:rFonts w:ascii="Times New Roman" w:hAnsi="Times New Roman"/>
          <w:i/>
          <w:sz w:val="24"/>
        </w:rPr>
        <w:t xml:space="preserve"> v Queensland </w:t>
      </w:r>
      <w:r w:rsidRPr="00840B29">
        <w:rPr>
          <w:rFonts w:ascii="Times New Roman" w:hAnsi="Times New Roman"/>
          <w:sz w:val="24"/>
        </w:rPr>
        <w:t>(1998) 195 CLR 547 at 562 [15].</w:t>
      </w:r>
      <w:r w:rsidRPr="00840B29">
        <w:rPr>
          <w:rFonts w:ascii="Times New Roman" w:hAnsi="Times New Roman"/>
          <w:i/>
          <w:sz w:val="24"/>
        </w:rPr>
        <w:t xml:space="preserve"> </w:t>
      </w:r>
      <w:r w:rsidRPr="00840B29">
        <w:rPr>
          <w:rFonts w:ascii="Times New Roman" w:hAnsi="Times New Roman"/>
          <w:sz w:val="24"/>
        </w:rPr>
        <w:t xml:space="preserve">See also </w:t>
      </w:r>
      <w:r w:rsidRPr="00840B29">
        <w:rPr>
          <w:rFonts w:ascii="Times New Roman" w:hAnsi="Times New Roman"/>
          <w:i/>
          <w:sz w:val="24"/>
        </w:rPr>
        <w:t>Federal Commissioner of Taxation v Munro</w:t>
      </w:r>
      <w:r w:rsidRPr="00840B29">
        <w:rPr>
          <w:rFonts w:ascii="Times New Roman" w:hAnsi="Times New Roman"/>
          <w:sz w:val="24"/>
        </w:rPr>
        <w:t xml:space="preserve"> (1926) 38 CLR 153 at 175.</w:t>
      </w:r>
    </w:p>
  </w:footnote>
  <w:footnote w:id="150">
    <w:p w14:paraId="092E0388"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(1986) 161 CLR 88.</w:t>
      </w:r>
    </w:p>
  </w:footnote>
  <w:footnote w:id="151">
    <w:p w14:paraId="454A3E8A"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(1986) 161 CLR 88 at 96.</w:t>
      </w:r>
    </w:p>
  </w:footnote>
  <w:footnote w:id="152">
    <w:p w14:paraId="4C4E0E92"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(1986) 161 CLR 88 at 96.</w:t>
      </w:r>
    </w:p>
  </w:footnote>
  <w:footnote w:id="153">
    <w:p w14:paraId="6991DA18"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[1967] 1 AC 259.</w:t>
      </w:r>
    </w:p>
  </w:footnote>
  <w:footnote w:id="154">
    <w:p w14:paraId="1B68A981"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[1967] 1 AC 259 at 290.</w:t>
      </w:r>
    </w:p>
  </w:footnote>
  <w:footnote w:id="155">
    <w:p w14:paraId="193B8B17"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South Australia v </w:t>
      </w:r>
      <w:proofErr w:type="spellStart"/>
      <w:r w:rsidRPr="00840B29">
        <w:rPr>
          <w:rFonts w:ascii="Times New Roman" w:hAnsi="Times New Roman"/>
          <w:i/>
          <w:iCs/>
          <w:sz w:val="24"/>
        </w:rPr>
        <w:t>Totani</w:t>
      </w:r>
      <w:proofErr w:type="spellEnd"/>
      <w:r w:rsidRPr="00840B29">
        <w:rPr>
          <w:rFonts w:ascii="Times New Roman" w:hAnsi="Times New Roman"/>
          <w:i/>
          <w:iCs/>
          <w:sz w:val="24"/>
        </w:rPr>
        <w:t xml:space="preserve"> </w:t>
      </w:r>
      <w:r w:rsidRPr="00840B29">
        <w:rPr>
          <w:rFonts w:ascii="Times New Roman" w:hAnsi="Times New Roman"/>
          <w:sz w:val="24"/>
        </w:rPr>
        <w:t>(2010) 242 CLR 1 at 45</w:t>
      </w:r>
      <w:r w:rsidRPr="00840B29">
        <w:rPr>
          <w:rFonts w:ascii="Times New Roman" w:hAnsi="Times New Roman"/>
          <w:sz w:val="24"/>
        </w:rPr>
        <w:noBreakHyphen/>
        <w:t>48 [66]</w:t>
      </w:r>
      <w:r w:rsidRPr="00840B29">
        <w:rPr>
          <w:rFonts w:ascii="Times New Roman" w:hAnsi="Times New Roman"/>
          <w:sz w:val="24"/>
        </w:rPr>
        <w:noBreakHyphen/>
        <w:t>[69].</w:t>
      </w:r>
    </w:p>
  </w:footnote>
  <w:footnote w:id="156">
    <w:p w14:paraId="1C53A0F0"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proofErr w:type="spellStart"/>
      <w:r w:rsidRPr="00840B29">
        <w:rPr>
          <w:rFonts w:ascii="Times New Roman" w:hAnsi="Times New Roman"/>
          <w:i/>
          <w:iCs/>
          <w:sz w:val="24"/>
        </w:rPr>
        <w:t>Albarran</w:t>
      </w:r>
      <w:proofErr w:type="spellEnd"/>
      <w:r w:rsidRPr="00840B29">
        <w:rPr>
          <w:rFonts w:ascii="Times New Roman" w:hAnsi="Times New Roman"/>
          <w:i/>
          <w:iCs/>
          <w:sz w:val="24"/>
        </w:rPr>
        <w:t xml:space="preserve"> v Companies Auditors and Liquidators Disciplinary Board </w:t>
      </w:r>
      <w:r w:rsidRPr="00840B29">
        <w:rPr>
          <w:rFonts w:ascii="Times New Roman" w:hAnsi="Times New Roman"/>
          <w:sz w:val="24"/>
        </w:rPr>
        <w:t>(2007) 231 CLR 350 at 370 [66].</w:t>
      </w:r>
    </w:p>
  </w:footnote>
  <w:footnote w:id="157">
    <w:p w14:paraId="4F51D7C6"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(2016) 578 US 212 at 237.</w:t>
      </w:r>
    </w:p>
  </w:footnote>
  <w:footnote w:id="158">
    <w:p w14:paraId="11CFB6CD"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See </w:t>
      </w:r>
      <w:r w:rsidRPr="00840B29">
        <w:rPr>
          <w:rFonts w:ascii="Times New Roman" w:hAnsi="Times New Roman"/>
          <w:i/>
          <w:iCs/>
          <w:sz w:val="24"/>
        </w:rPr>
        <w:t xml:space="preserve">Construction, Forestry, Mining and Energy Union v Australian Industrial Relations Commission </w:t>
      </w:r>
      <w:r w:rsidRPr="00840B29">
        <w:rPr>
          <w:rFonts w:ascii="Times New Roman" w:hAnsi="Times New Roman"/>
          <w:sz w:val="24"/>
        </w:rPr>
        <w:t xml:space="preserve">(2001) 203 CLR 645 at 658 [31]; </w:t>
      </w:r>
      <w:r w:rsidRPr="00840B29">
        <w:rPr>
          <w:rFonts w:ascii="Times New Roman" w:hAnsi="Times New Roman"/>
          <w:i/>
          <w:iCs/>
          <w:sz w:val="24"/>
        </w:rPr>
        <w:t xml:space="preserve">TCL Air Conditioner (Zhongshan) Co Ltd v Judges of the Federal Court of Australia </w:t>
      </w:r>
      <w:r w:rsidRPr="00840B29">
        <w:rPr>
          <w:rFonts w:ascii="Times New Roman" w:hAnsi="Times New Roman"/>
          <w:sz w:val="24"/>
        </w:rPr>
        <w:t>(2013) 251 CLR 533 at 566 [75].</w:t>
      </w:r>
    </w:p>
  </w:footnote>
  <w:footnote w:id="159">
    <w:p w14:paraId="68A49137"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 xml:space="preserve">Duncan v Independent Commission Against Corruption </w:t>
      </w:r>
      <w:r w:rsidRPr="00840B29">
        <w:rPr>
          <w:rFonts w:ascii="Times New Roman" w:hAnsi="Times New Roman"/>
          <w:sz w:val="24"/>
        </w:rPr>
        <w:t xml:space="preserve">(2015) 256 CLR 83 at 98 [26]. See also </w:t>
      </w:r>
      <w:proofErr w:type="spellStart"/>
      <w:r w:rsidRPr="00840B29">
        <w:rPr>
          <w:rFonts w:ascii="Times New Roman" w:hAnsi="Times New Roman"/>
          <w:i/>
          <w:iCs/>
          <w:sz w:val="24"/>
        </w:rPr>
        <w:t>Nelungaloo</w:t>
      </w:r>
      <w:proofErr w:type="spellEnd"/>
      <w:r w:rsidRPr="00840B29">
        <w:rPr>
          <w:rFonts w:ascii="Times New Roman" w:hAnsi="Times New Roman"/>
          <w:i/>
          <w:iCs/>
          <w:sz w:val="24"/>
        </w:rPr>
        <w:t xml:space="preserve"> Pty Ltd v The Commonwealth </w:t>
      </w:r>
      <w:r w:rsidRPr="00840B29">
        <w:rPr>
          <w:rFonts w:ascii="Times New Roman" w:hAnsi="Times New Roman"/>
          <w:sz w:val="24"/>
        </w:rPr>
        <w:t>(1948) 75 CLR 495 at 503</w:t>
      </w:r>
      <w:r w:rsidRPr="00840B29">
        <w:rPr>
          <w:rFonts w:ascii="Times New Roman" w:hAnsi="Times New Roman"/>
          <w:sz w:val="24"/>
        </w:rPr>
        <w:noBreakHyphen/>
        <w:t>504, 579</w:t>
      </w:r>
      <w:r w:rsidRPr="00840B29">
        <w:rPr>
          <w:rFonts w:ascii="Times New Roman" w:hAnsi="Times New Roman"/>
          <w:sz w:val="24"/>
        </w:rPr>
        <w:noBreakHyphen/>
        <w:t xml:space="preserve">580; </w:t>
      </w:r>
      <w:r w:rsidRPr="00840B29">
        <w:rPr>
          <w:rFonts w:ascii="Times New Roman" w:hAnsi="Times New Roman"/>
          <w:i/>
          <w:iCs/>
          <w:sz w:val="24"/>
        </w:rPr>
        <w:t xml:space="preserve">R v </w:t>
      </w:r>
      <w:proofErr w:type="spellStart"/>
      <w:r w:rsidRPr="00840B29">
        <w:rPr>
          <w:rFonts w:ascii="Times New Roman" w:hAnsi="Times New Roman"/>
          <w:i/>
          <w:iCs/>
          <w:sz w:val="24"/>
        </w:rPr>
        <w:t>Humby</w:t>
      </w:r>
      <w:proofErr w:type="spellEnd"/>
      <w:r w:rsidRPr="00840B29">
        <w:rPr>
          <w:rFonts w:ascii="Times New Roman" w:hAnsi="Times New Roman"/>
          <w:i/>
          <w:iCs/>
          <w:sz w:val="24"/>
        </w:rPr>
        <w:t xml:space="preserve">; Ex </w:t>
      </w:r>
      <w:proofErr w:type="spellStart"/>
      <w:r w:rsidRPr="00840B29">
        <w:rPr>
          <w:rFonts w:ascii="Times New Roman" w:hAnsi="Times New Roman"/>
          <w:i/>
          <w:iCs/>
          <w:sz w:val="24"/>
        </w:rPr>
        <w:t>parte</w:t>
      </w:r>
      <w:proofErr w:type="spellEnd"/>
      <w:r w:rsidRPr="00840B29">
        <w:rPr>
          <w:rFonts w:ascii="Times New Roman" w:hAnsi="Times New Roman"/>
          <w:i/>
          <w:iCs/>
          <w:sz w:val="24"/>
        </w:rPr>
        <w:t xml:space="preserve"> Rooney </w:t>
      </w:r>
      <w:r w:rsidRPr="00840B29">
        <w:rPr>
          <w:rFonts w:ascii="Times New Roman" w:hAnsi="Times New Roman"/>
          <w:sz w:val="24"/>
        </w:rPr>
        <w:t xml:space="preserve">(1973) 129 CLR 231 at 250; </w:t>
      </w:r>
      <w:r w:rsidRPr="00840B29">
        <w:rPr>
          <w:rFonts w:ascii="Times New Roman" w:hAnsi="Times New Roman"/>
          <w:i/>
          <w:iCs/>
          <w:sz w:val="24"/>
        </w:rPr>
        <w:t xml:space="preserve">Bachrach </w:t>
      </w:r>
      <w:r w:rsidRPr="00840B29">
        <w:rPr>
          <w:rFonts w:ascii="Times New Roman" w:hAnsi="Times New Roman"/>
          <w:i/>
          <w:sz w:val="24"/>
        </w:rPr>
        <w:t>(HA)</w:t>
      </w:r>
      <w:r w:rsidRPr="00840B29">
        <w:rPr>
          <w:rFonts w:ascii="Times New Roman" w:hAnsi="Times New Roman"/>
          <w:sz w:val="24"/>
        </w:rPr>
        <w:t xml:space="preserve"> </w:t>
      </w:r>
      <w:r w:rsidRPr="00840B29">
        <w:rPr>
          <w:rFonts w:ascii="Times New Roman" w:hAnsi="Times New Roman"/>
          <w:i/>
          <w:iCs/>
          <w:sz w:val="24"/>
        </w:rPr>
        <w:t xml:space="preserve">Pty Ltd v Queensland </w:t>
      </w:r>
      <w:r w:rsidRPr="00840B29">
        <w:rPr>
          <w:rFonts w:ascii="Times New Roman" w:hAnsi="Times New Roman"/>
          <w:sz w:val="24"/>
        </w:rPr>
        <w:t>(1998) 195 CLR 547 at 560 [8]</w:t>
      </w:r>
      <w:r w:rsidRPr="00840B29">
        <w:rPr>
          <w:rFonts w:ascii="Times New Roman" w:hAnsi="Times New Roman"/>
          <w:sz w:val="24"/>
        </w:rPr>
        <w:noBreakHyphen/>
        <w:t>[9], 563</w:t>
      </w:r>
      <w:r w:rsidRPr="00840B29">
        <w:rPr>
          <w:rFonts w:ascii="Times New Roman" w:hAnsi="Times New Roman"/>
          <w:sz w:val="24"/>
        </w:rPr>
        <w:noBreakHyphen/>
        <w:t>564 [18]</w:t>
      </w:r>
      <w:r w:rsidRPr="00840B29">
        <w:rPr>
          <w:rFonts w:ascii="Times New Roman" w:hAnsi="Times New Roman"/>
          <w:sz w:val="24"/>
        </w:rPr>
        <w:noBreakHyphen/>
        <w:t>[22].</w:t>
      </w:r>
    </w:p>
  </w:footnote>
  <w:footnote w:id="160">
    <w:p w14:paraId="0C63D468"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proofErr w:type="spellStart"/>
      <w:r w:rsidRPr="00840B29">
        <w:rPr>
          <w:rFonts w:ascii="Times New Roman" w:hAnsi="Times New Roman"/>
          <w:i/>
          <w:iCs/>
          <w:sz w:val="24"/>
        </w:rPr>
        <w:t>Liyanage</w:t>
      </w:r>
      <w:proofErr w:type="spellEnd"/>
      <w:r w:rsidRPr="00840B29">
        <w:rPr>
          <w:rFonts w:ascii="Times New Roman" w:hAnsi="Times New Roman"/>
          <w:i/>
          <w:iCs/>
          <w:sz w:val="24"/>
        </w:rPr>
        <w:t xml:space="preserve"> v The Queen </w:t>
      </w:r>
      <w:r w:rsidRPr="00840B29">
        <w:rPr>
          <w:rFonts w:ascii="Times New Roman" w:hAnsi="Times New Roman"/>
          <w:sz w:val="24"/>
        </w:rPr>
        <w:t xml:space="preserve">[1967] 1 AC 259 at 289; </w:t>
      </w:r>
      <w:proofErr w:type="spellStart"/>
      <w:r w:rsidRPr="00840B29">
        <w:rPr>
          <w:rFonts w:ascii="Times New Roman" w:hAnsi="Times New Roman"/>
          <w:i/>
          <w:iCs/>
          <w:sz w:val="24"/>
        </w:rPr>
        <w:t>Leeth</w:t>
      </w:r>
      <w:proofErr w:type="spellEnd"/>
      <w:r w:rsidRPr="00840B29">
        <w:rPr>
          <w:rFonts w:ascii="Times New Roman" w:hAnsi="Times New Roman"/>
          <w:i/>
          <w:iCs/>
          <w:sz w:val="24"/>
        </w:rPr>
        <w:t xml:space="preserve"> v The Commonwealth </w:t>
      </w:r>
      <w:r w:rsidRPr="00840B29">
        <w:rPr>
          <w:rFonts w:ascii="Times New Roman" w:hAnsi="Times New Roman"/>
          <w:sz w:val="24"/>
        </w:rPr>
        <w:t>(1992) 174 CLR 455 at 469</w:t>
      </w:r>
      <w:r w:rsidRPr="00840B29">
        <w:rPr>
          <w:rFonts w:ascii="Times New Roman" w:hAnsi="Times New Roman"/>
          <w:sz w:val="24"/>
        </w:rPr>
        <w:noBreakHyphen/>
        <w:t xml:space="preserve">470; </w:t>
      </w:r>
      <w:r w:rsidRPr="00840B29">
        <w:rPr>
          <w:rFonts w:ascii="Times New Roman" w:hAnsi="Times New Roman"/>
          <w:i/>
          <w:iCs/>
          <w:sz w:val="24"/>
        </w:rPr>
        <w:t xml:space="preserve">Nicholas v The Queen </w:t>
      </w:r>
      <w:r w:rsidRPr="00840B29">
        <w:rPr>
          <w:rFonts w:ascii="Times New Roman" w:hAnsi="Times New Roman"/>
          <w:sz w:val="24"/>
        </w:rPr>
        <w:t>(1998) 193 CLR 173 at 192 [28], 212 [83], 250 [197(4)], 261</w:t>
      </w:r>
      <w:r w:rsidRPr="00840B29">
        <w:rPr>
          <w:rFonts w:ascii="Times New Roman" w:hAnsi="Times New Roman"/>
          <w:sz w:val="24"/>
        </w:rPr>
        <w:noBreakHyphen/>
        <w:t>264 [205]</w:t>
      </w:r>
      <w:r w:rsidRPr="00840B29">
        <w:rPr>
          <w:rFonts w:ascii="Times New Roman" w:hAnsi="Times New Roman"/>
          <w:sz w:val="24"/>
        </w:rPr>
        <w:noBreakHyphen/>
        <w:t>[208].</w:t>
      </w:r>
    </w:p>
  </w:footnote>
  <w:footnote w:id="161">
    <w:p w14:paraId="6CD8630F"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[2021] HCA </w:t>
      </w:r>
      <w:r w:rsidRPr="0064429C">
        <w:rPr>
          <w:rFonts w:ascii="Times New Roman" w:hAnsi="Times New Roman"/>
          <w:sz w:val="24"/>
        </w:rPr>
        <w:t>31 at [1</w:t>
      </w:r>
      <w:r>
        <w:rPr>
          <w:rFonts w:ascii="Times New Roman" w:hAnsi="Times New Roman"/>
          <w:sz w:val="24"/>
        </w:rPr>
        <w:t>4</w:t>
      </w:r>
      <w:r w:rsidRPr="0064429C">
        <w:rPr>
          <w:rFonts w:ascii="Times New Roman" w:hAnsi="Times New Roman"/>
          <w:sz w:val="24"/>
        </w:rPr>
        <w:t>]</w:t>
      </w:r>
      <w:r w:rsidRPr="0064429C">
        <w:rPr>
          <w:rFonts w:ascii="Times New Roman" w:hAnsi="Times New Roman"/>
          <w:sz w:val="24"/>
        </w:rPr>
        <w:noBreakHyphen/>
        <w:t>[16].</w:t>
      </w:r>
    </w:p>
  </w:footnote>
  <w:footnote w:id="162">
    <w:p w14:paraId="445D290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Commercial Arbitration Act 2010</w:t>
      </w:r>
      <w:r w:rsidRPr="00840B29">
        <w:rPr>
          <w:rFonts w:ascii="Times New Roman" w:hAnsi="Times New Roman"/>
          <w:iCs/>
          <w:sz w:val="24"/>
        </w:rPr>
        <w:t> </w:t>
      </w:r>
      <w:r w:rsidRPr="00840B29">
        <w:rPr>
          <w:rFonts w:ascii="Times New Roman" w:hAnsi="Times New Roman"/>
          <w:sz w:val="24"/>
        </w:rPr>
        <w:t xml:space="preserve">(NSW); </w:t>
      </w:r>
      <w:r w:rsidRPr="00840B29">
        <w:rPr>
          <w:rFonts w:ascii="Times New Roman" w:hAnsi="Times New Roman"/>
          <w:i/>
          <w:iCs/>
          <w:sz w:val="24"/>
        </w:rPr>
        <w:t>Commercial Arbitration Act 2011</w:t>
      </w:r>
      <w:r w:rsidRPr="00840B29">
        <w:rPr>
          <w:rFonts w:ascii="Times New Roman" w:hAnsi="Times New Roman"/>
          <w:iCs/>
          <w:sz w:val="24"/>
        </w:rPr>
        <w:t> </w:t>
      </w:r>
      <w:r w:rsidRPr="00840B29">
        <w:rPr>
          <w:rFonts w:ascii="Times New Roman" w:hAnsi="Times New Roman"/>
          <w:sz w:val="24"/>
        </w:rPr>
        <w:t xml:space="preserve">(Vic); </w:t>
      </w:r>
      <w:r w:rsidRPr="00840B29">
        <w:rPr>
          <w:rFonts w:ascii="Times New Roman" w:hAnsi="Times New Roman"/>
          <w:i/>
          <w:iCs/>
          <w:sz w:val="24"/>
        </w:rPr>
        <w:t>Commercial Arbitration Act 2011</w:t>
      </w:r>
      <w:r w:rsidRPr="00840B29">
        <w:rPr>
          <w:rFonts w:ascii="Times New Roman" w:hAnsi="Times New Roman"/>
          <w:iCs/>
          <w:sz w:val="24"/>
        </w:rPr>
        <w:t> </w:t>
      </w:r>
      <w:r w:rsidRPr="00840B29">
        <w:rPr>
          <w:rFonts w:ascii="Times New Roman" w:hAnsi="Times New Roman"/>
          <w:sz w:val="24"/>
        </w:rPr>
        <w:t xml:space="preserve">(SA); </w:t>
      </w:r>
      <w:r w:rsidRPr="00840B29">
        <w:rPr>
          <w:rFonts w:ascii="Times New Roman" w:hAnsi="Times New Roman"/>
          <w:i/>
          <w:iCs/>
          <w:sz w:val="24"/>
        </w:rPr>
        <w:t>Commercial Arbitration Act 2011</w:t>
      </w:r>
      <w:r w:rsidRPr="00840B29">
        <w:rPr>
          <w:rFonts w:ascii="Times New Roman" w:hAnsi="Times New Roman"/>
          <w:iCs/>
          <w:sz w:val="24"/>
        </w:rPr>
        <w:t> </w:t>
      </w:r>
      <w:r w:rsidRPr="00840B29">
        <w:rPr>
          <w:rFonts w:ascii="Times New Roman" w:hAnsi="Times New Roman"/>
          <w:sz w:val="24"/>
        </w:rPr>
        <w:t xml:space="preserve">(Tas); </w:t>
      </w:r>
      <w:r w:rsidRPr="00840B29">
        <w:rPr>
          <w:rFonts w:ascii="Times New Roman" w:hAnsi="Times New Roman"/>
          <w:i/>
          <w:iCs/>
          <w:sz w:val="24"/>
        </w:rPr>
        <w:t>Commercial Arbitration Act 2012</w:t>
      </w:r>
      <w:r w:rsidRPr="00840B29">
        <w:rPr>
          <w:rFonts w:ascii="Times New Roman" w:hAnsi="Times New Roman"/>
          <w:iCs/>
          <w:sz w:val="24"/>
        </w:rPr>
        <w:t> </w:t>
      </w:r>
      <w:r w:rsidRPr="00840B29">
        <w:rPr>
          <w:rFonts w:ascii="Times New Roman" w:hAnsi="Times New Roman"/>
          <w:sz w:val="24"/>
        </w:rPr>
        <w:t xml:space="preserve">(WA); </w:t>
      </w:r>
      <w:r w:rsidRPr="00840B29">
        <w:rPr>
          <w:rFonts w:ascii="Times New Roman" w:hAnsi="Times New Roman"/>
          <w:i/>
          <w:iCs/>
          <w:sz w:val="24"/>
        </w:rPr>
        <w:t>Commercial Arbitration Act 2013</w:t>
      </w:r>
      <w:r w:rsidRPr="00840B29">
        <w:rPr>
          <w:rFonts w:ascii="Times New Roman" w:hAnsi="Times New Roman"/>
          <w:iCs/>
          <w:sz w:val="24"/>
        </w:rPr>
        <w:t> </w:t>
      </w:r>
      <w:r w:rsidRPr="00840B29">
        <w:rPr>
          <w:rFonts w:ascii="Times New Roman" w:hAnsi="Times New Roman"/>
          <w:sz w:val="24"/>
        </w:rPr>
        <w:t>(Qld).</w:t>
      </w:r>
    </w:p>
  </w:footnote>
  <w:footnote w:id="163">
    <w:p w14:paraId="44FB4DF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(2013) 251 CLR 533 at 552 [23], 555 [31]. </w:t>
      </w:r>
    </w:p>
  </w:footnote>
  <w:footnote w:id="164">
    <w:p w14:paraId="77EA58C3"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r>
      <w:r w:rsidRPr="00840B29">
        <w:rPr>
          <w:rFonts w:ascii="Times New Roman" w:hAnsi="Times New Roman"/>
          <w:i/>
          <w:iCs/>
          <w:sz w:val="24"/>
        </w:rPr>
        <w:t>Commercial Arbitration Acts</w:t>
      </w:r>
      <w:r w:rsidRPr="00840B29">
        <w:rPr>
          <w:rFonts w:ascii="Times New Roman" w:hAnsi="Times New Roman"/>
          <w:iCs/>
          <w:sz w:val="24"/>
        </w:rPr>
        <w:t>,</w:t>
      </w:r>
      <w:r w:rsidRPr="00840B29">
        <w:rPr>
          <w:rFonts w:ascii="Times New Roman" w:hAnsi="Times New Roman"/>
          <w:i/>
          <w:iCs/>
          <w:sz w:val="24"/>
        </w:rPr>
        <w:t xml:space="preserve"> </w:t>
      </w:r>
      <w:r w:rsidRPr="00840B29">
        <w:rPr>
          <w:rFonts w:ascii="Times New Roman" w:hAnsi="Times New Roman"/>
          <w:sz w:val="24"/>
        </w:rPr>
        <w:t>s 36(1)(a)(</w:t>
      </w:r>
      <w:proofErr w:type="spellStart"/>
      <w:r w:rsidRPr="00840B29">
        <w:rPr>
          <w:rFonts w:ascii="Times New Roman" w:hAnsi="Times New Roman"/>
          <w:sz w:val="24"/>
        </w:rPr>
        <w:t>i</w:t>
      </w:r>
      <w:proofErr w:type="spellEnd"/>
      <w:r w:rsidRPr="00840B29">
        <w:rPr>
          <w:rFonts w:ascii="Times New Roman" w:hAnsi="Times New Roman"/>
          <w:sz w:val="24"/>
        </w:rPr>
        <w:t>).</w:t>
      </w:r>
    </w:p>
  </w:footnote>
  <w:footnote w:id="165">
    <w:p w14:paraId="745C29D9"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See </w:t>
      </w:r>
      <w:r w:rsidRPr="00840B29">
        <w:rPr>
          <w:rFonts w:ascii="Times New Roman" w:hAnsi="Times New Roman"/>
          <w:i/>
          <w:iCs/>
          <w:sz w:val="24"/>
        </w:rPr>
        <w:t xml:space="preserve">Enka </w:t>
      </w:r>
      <w:proofErr w:type="spellStart"/>
      <w:r w:rsidRPr="00840B29">
        <w:rPr>
          <w:rFonts w:ascii="Times New Roman" w:hAnsi="Times New Roman"/>
          <w:i/>
          <w:iCs/>
          <w:sz w:val="24"/>
        </w:rPr>
        <w:t>Insaat</w:t>
      </w:r>
      <w:proofErr w:type="spellEnd"/>
      <w:r w:rsidRPr="00840B29">
        <w:rPr>
          <w:rFonts w:ascii="Times New Roman" w:hAnsi="Times New Roman"/>
          <w:i/>
          <w:iCs/>
          <w:sz w:val="24"/>
        </w:rPr>
        <w:t xml:space="preserve"> </w:t>
      </w:r>
      <w:proofErr w:type="spellStart"/>
      <w:r w:rsidRPr="00840B29">
        <w:rPr>
          <w:rFonts w:ascii="Times New Roman" w:hAnsi="Times New Roman"/>
          <w:i/>
          <w:iCs/>
          <w:sz w:val="24"/>
        </w:rPr>
        <w:t>ve</w:t>
      </w:r>
      <w:proofErr w:type="spellEnd"/>
      <w:r w:rsidRPr="00840B29">
        <w:rPr>
          <w:rFonts w:ascii="Times New Roman" w:hAnsi="Times New Roman"/>
          <w:i/>
          <w:iCs/>
          <w:sz w:val="24"/>
        </w:rPr>
        <w:t xml:space="preserve"> Sanayi AS v OOO "Insurance Company Chubb" </w:t>
      </w:r>
      <w:r w:rsidRPr="00840B29">
        <w:rPr>
          <w:rFonts w:ascii="Times New Roman" w:hAnsi="Times New Roman"/>
          <w:iCs/>
          <w:sz w:val="24"/>
        </w:rPr>
        <w:t>[2020] 1 WLR 4117 at 4132 [43]</w:t>
      </w:r>
      <w:r w:rsidRPr="00840B29">
        <w:rPr>
          <w:rFonts w:ascii="Times New Roman" w:hAnsi="Times New Roman"/>
          <w:iCs/>
          <w:sz w:val="24"/>
        </w:rPr>
        <w:noBreakHyphen/>
        <w:t>[45] and especially at 4189</w:t>
      </w:r>
      <w:r w:rsidRPr="00840B29">
        <w:rPr>
          <w:rFonts w:ascii="Times New Roman" w:hAnsi="Times New Roman"/>
          <w:iCs/>
          <w:sz w:val="24"/>
        </w:rPr>
        <w:noBreakHyphen/>
        <w:t>4190 [233]</w:t>
      </w:r>
      <w:r w:rsidRPr="00840B29">
        <w:rPr>
          <w:rFonts w:ascii="Times New Roman" w:hAnsi="Times New Roman"/>
          <w:iCs/>
          <w:sz w:val="24"/>
        </w:rPr>
        <w:noBreakHyphen/>
        <w:t xml:space="preserve">[234]; </w:t>
      </w:r>
      <w:r w:rsidRPr="00840B29">
        <w:rPr>
          <w:rFonts w:ascii="Times New Roman" w:hAnsi="Times New Roman"/>
          <w:sz w:val="24"/>
        </w:rPr>
        <w:t>[2021] 2 All ER 1 at 16</w:t>
      </w:r>
      <w:r w:rsidRPr="00840B29">
        <w:rPr>
          <w:rFonts w:ascii="Times New Roman" w:hAnsi="Times New Roman"/>
          <w:sz w:val="24"/>
        </w:rPr>
        <w:noBreakHyphen/>
        <w:t>17, 72</w:t>
      </w:r>
      <w:r w:rsidRPr="00840B29">
        <w:rPr>
          <w:rFonts w:ascii="Times New Roman" w:hAnsi="Times New Roman"/>
          <w:sz w:val="24"/>
        </w:rPr>
        <w:noBreakHyphen/>
        <w:t xml:space="preserve">73; </w:t>
      </w:r>
      <w:bookmarkStart w:id="3" w:name="para234"/>
      <w:r w:rsidRPr="00840B29">
        <w:rPr>
          <w:rFonts w:ascii="Times New Roman" w:hAnsi="Times New Roman"/>
          <w:sz w:val="24"/>
        </w:rPr>
        <w:t xml:space="preserve">Briggs, </w:t>
      </w:r>
      <w:r w:rsidRPr="00840B29">
        <w:rPr>
          <w:rFonts w:ascii="Times New Roman" w:hAnsi="Times New Roman"/>
          <w:i/>
          <w:iCs/>
          <w:sz w:val="24"/>
        </w:rPr>
        <w:t>Private International Law in English Courts</w:t>
      </w:r>
      <w:r w:rsidRPr="00840B29">
        <w:rPr>
          <w:rFonts w:ascii="Times New Roman" w:hAnsi="Times New Roman"/>
          <w:sz w:val="24"/>
        </w:rPr>
        <w:t xml:space="preserve"> (2014) at 1005</w:t>
      </w:r>
      <w:r w:rsidRPr="00840B29">
        <w:rPr>
          <w:rFonts w:ascii="Times New Roman" w:hAnsi="Times New Roman"/>
          <w:sz w:val="24"/>
        </w:rPr>
        <w:noBreakHyphen/>
        <w:t>1006 [14.37]</w:t>
      </w:r>
      <w:r w:rsidRPr="00840B29">
        <w:rPr>
          <w:rFonts w:ascii="Times New Roman" w:hAnsi="Times New Roman"/>
          <w:sz w:val="24"/>
        </w:rPr>
        <w:noBreakHyphen/>
        <w:t>[14.38</w:t>
      </w:r>
      <w:bookmarkEnd w:id="3"/>
      <w:r w:rsidRPr="00840B29">
        <w:rPr>
          <w:rFonts w:ascii="Times New Roman" w:hAnsi="Times New Roman"/>
          <w:sz w:val="24"/>
        </w:rPr>
        <w:t xml:space="preserve">]. See also Davies et al, </w:t>
      </w:r>
      <w:proofErr w:type="spellStart"/>
      <w:r w:rsidRPr="00840B29">
        <w:rPr>
          <w:rFonts w:ascii="Times New Roman" w:hAnsi="Times New Roman"/>
          <w:i/>
          <w:iCs/>
          <w:sz w:val="24"/>
        </w:rPr>
        <w:t>Nygh's</w:t>
      </w:r>
      <w:proofErr w:type="spellEnd"/>
      <w:r w:rsidRPr="00840B29">
        <w:rPr>
          <w:rFonts w:ascii="Times New Roman" w:hAnsi="Times New Roman"/>
          <w:i/>
          <w:iCs/>
          <w:sz w:val="24"/>
        </w:rPr>
        <w:t xml:space="preserve"> Conflict of Laws in Australia</w:t>
      </w:r>
      <w:r w:rsidRPr="00840B29">
        <w:rPr>
          <w:rFonts w:ascii="Times New Roman" w:hAnsi="Times New Roman"/>
          <w:iCs/>
          <w:sz w:val="24"/>
        </w:rPr>
        <w:t>, 10th ed</w:t>
      </w:r>
      <w:r w:rsidRPr="00840B29">
        <w:rPr>
          <w:rFonts w:ascii="Times New Roman" w:hAnsi="Times New Roman"/>
          <w:i/>
          <w:iCs/>
          <w:sz w:val="24"/>
        </w:rPr>
        <w:t xml:space="preserve"> </w:t>
      </w:r>
      <w:r w:rsidRPr="00840B29">
        <w:rPr>
          <w:rFonts w:ascii="Times New Roman" w:hAnsi="Times New Roman"/>
          <w:sz w:val="24"/>
        </w:rPr>
        <w:t>(2020) at 942 [39.2].</w:t>
      </w:r>
    </w:p>
  </w:footnote>
  <w:footnote w:id="166">
    <w:p w14:paraId="0EBE5129"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[2011] 1 AC 763.</w:t>
      </w:r>
    </w:p>
  </w:footnote>
  <w:footnote w:id="167">
    <w:p w14:paraId="363C57F4"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 xml:space="preserve">Convention on the Recognition and Enforcement of Foreign Arbitral Awards 1958. See also </w:t>
      </w:r>
      <w:proofErr w:type="spellStart"/>
      <w:r w:rsidRPr="00840B29">
        <w:rPr>
          <w:rFonts w:ascii="Times New Roman" w:hAnsi="Times New Roman"/>
          <w:sz w:val="24"/>
        </w:rPr>
        <w:t>Paulsson</w:t>
      </w:r>
      <w:proofErr w:type="spellEnd"/>
      <w:r w:rsidRPr="00840B29">
        <w:rPr>
          <w:rFonts w:ascii="Times New Roman" w:hAnsi="Times New Roman"/>
          <w:sz w:val="24"/>
        </w:rPr>
        <w:t>, "</w:t>
      </w:r>
      <w:r w:rsidRPr="00840B29">
        <w:rPr>
          <w:rFonts w:ascii="Times New Roman" w:hAnsi="Times New Roman"/>
          <w:i/>
          <w:sz w:val="24"/>
        </w:rPr>
        <w:t>May</w:t>
      </w:r>
      <w:r w:rsidRPr="00840B29">
        <w:rPr>
          <w:rFonts w:ascii="Times New Roman" w:hAnsi="Times New Roman"/>
          <w:sz w:val="24"/>
        </w:rPr>
        <w:t xml:space="preserve"> or </w:t>
      </w:r>
      <w:r w:rsidRPr="00840B29">
        <w:rPr>
          <w:rFonts w:ascii="Times New Roman" w:hAnsi="Times New Roman"/>
          <w:i/>
          <w:sz w:val="24"/>
        </w:rPr>
        <w:t>Must</w:t>
      </w:r>
      <w:r w:rsidRPr="00840B29">
        <w:rPr>
          <w:rFonts w:ascii="Times New Roman" w:hAnsi="Times New Roman"/>
          <w:sz w:val="24"/>
        </w:rPr>
        <w:t xml:space="preserve"> Under the New York Convention: An Exercise in Syntax and Linguistics" (1998) 14 </w:t>
      </w:r>
      <w:r w:rsidRPr="00840B29">
        <w:rPr>
          <w:rFonts w:ascii="Times New Roman" w:hAnsi="Times New Roman"/>
          <w:i/>
          <w:sz w:val="24"/>
        </w:rPr>
        <w:t>Arbitration International</w:t>
      </w:r>
      <w:r w:rsidRPr="00840B29">
        <w:rPr>
          <w:rFonts w:ascii="Times New Roman" w:hAnsi="Times New Roman"/>
          <w:sz w:val="24"/>
        </w:rPr>
        <w:t xml:space="preserve"> 227.</w:t>
      </w:r>
    </w:p>
  </w:footnote>
  <w:footnote w:id="168">
    <w:p w14:paraId="4406FF1C" w14:textId="77777777" w:rsidR="0022525C" w:rsidRPr="00840B29" w:rsidRDefault="0022525C" w:rsidP="00840B29">
      <w:pPr>
        <w:pStyle w:val="FootnoteText"/>
        <w:spacing w:line="280" w:lineRule="exact"/>
        <w:ind w:right="0"/>
        <w:jc w:val="both"/>
        <w:rPr>
          <w:rFonts w:ascii="Times New Roman" w:hAnsi="Times New Roman"/>
          <w:sz w:val="24"/>
        </w:rPr>
      </w:pPr>
      <w:r w:rsidRPr="00840B29">
        <w:rPr>
          <w:rStyle w:val="FootnoteReference"/>
          <w:rFonts w:ascii="Times New Roman" w:hAnsi="Times New Roman"/>
          <w:sz w:val="22"/>
          <w:vertAlign w:val="baseline"/>
        </w:rPr>
        <w:footnoteRef/>
      </w:r>
      <w:r w:rsidRPr="00840B29">
        <w:rPr>
          <w:rFonts w:ascii="Times New Roman" w:hAnsi="Times New Roman"/>
          <w:sz w:val="24"/>
        </w:rPr>
        <w:t xml:space="preserve"> </w:t>
      </w:r>
      <w:r w:rsidRPr="00840B29">
        <w:rPr>
          <w:rFonts w:ascii="Times New Roman" w:hAnsi="Times New Roman"/>
          <w:sz w:val="24"/>
        </w:rPr>
        <w:tab/>
        <w:t>[2011] 1 AC 763 at 843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0034" w14:textId="77777777" w:rsidR="00D84212" w:rsidRPr="0025551A" w:rsidRDefault="00D84212" w:rsidP="002555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E35A" w14:textId="77777777" w:rsidR="0022525C" w:rsidRPr="00840B29" w:rsidRDefault="0022525C" w:rsidP="00840B2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7330" w14:textId="7D024912" w:rsidR="00D84212" w:rsidRPr="0025551A" w:rsidRDefault="0025551A" w:rsidP="0025551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1F9F" w14:textId="4D08CD54" w:rsidR="002E384B" w:rsidRPr="0025551A" w:rsidRDefault="002E384B" w:rsidP="00255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EE7C" w14:textId="77777777" w:rsidR="0025551A" w:rsidRPr="00D84212" w:rsidRDefault="0025551A" w:rsidP="00D84212">
    <w:pPr>
      <w:pStyle w:val="Header"/>
      <w:tabs>
        <w:tab w:val="clear" w:pos="4153"/>
        <w:tab w:val="clear" w:pos="8306"/>
        <w:tab w:val="right" w:pos="1304"/>
      </w:tabs>
      <w:spacing w:line="280" w:lineRule="exact"/>
      <w:ind w:firstLine="0"/>
      <w:rPr>
        <w:rFonts w:ascii="Times New Roman" w:hAnsi="Times New Roman"/>
        <w:i/>
        <w:sz w:val="22"/>
      </w:rPr>
    </w:pPr>
    <w:r w:rsidRPr="00D84212">
      <w:rPr>
        <w:rFonts w:ascii="Times New Roman" w:hAnsi="Times New Roman"/>
        <w:i/>
        <w:sz w:val="22"/>
      </w:rPr>
      <w:t>Kiefel</w:t>
    </w:r>
    <w:r w:rsidRPr="00D84212">
      <w:rPr>
        <w:rFonts w:ascii="Times New Roman" w:hAnsi="Times New Roman"/>
        <w:i/>
        <w:sz w:val="22"/>
      </w:rPr>
      <w:tab/>
      <w:t>CJ</w:t>
    </w:r>
  </w:p>
  <w:p w14:paraId="783F192F" w14:textId="77777777" w:rsidR="0025551A" w:rsidRPr="00D84212" w:rsidRDefault="0025551A" w:rsidP="00D84212">
    <w:pPr>
      <w:pStyle w:val="Header"/>
      <w:tabs>
        <w:tab w:val="clear" w:pos="4153"/>
        <w:tab w:val="clear" w:pos="8306"/>
        <w:tab w:val="right" w:pos="1304"/>
      </w:tabs>
      <w:spacing w:line="280" w:lineRule="exact"/>
      <w:ind w:firstLine="0"/>
      <w:rPr>
        <w:rFonts w:ascii="Times New Roman" w:hAnsi="Times New Roman"/>
        <w:i/>
        <w:sz w:val="22"/>
      </w:rPr>
    </w:pPr>
    <w:r w:rsidRPr="00D84212">
      <w:rPr>
        <w:rFonts w:ascii="Times New Roman" w:hAnsi="Times New Roman"/>
        <w:i/>
        <w:sz w:val="22"/>
      </w:rPr>
      <w:t>Gageler</w:t>
    </w:r>
    <w:r w:rsidRPr="00D84212">
      <w:rPr>
        <w:rFonts w:ascii="Times New Roman" w:hAnsi="Times New Roman"/>
        <w:i/>
        <w:sz w:val="22"/>
      </w:rPr>
      <w:tab/>
      <w:t>J</w:t>
    </w:r>
  </w:p>
  <w:p w14:paraId="27B60FF2" w14:textId="77777777" w:rsidR="0025551A" w:rsidRPr="00D84212" w:rsidRDefault="0025551A" w:rsidP="00D84212">
    <w:pPr>
      <w:pStyle w:val="Header"/>
      <w:tabs>
        <w:tab w:val="clear" w:pos="4153"/>
        <w:tab w:val="clear" w:pos="8306"/>
        <w:tab w:val="right" w:pos="1304"/>
      </w:tabs>
      <w:spacing w:line="280" w:lineRule="exact"/>
      <w:ind w:firstLine="0"/>
      <w:rPr>
        <w:rFonts w:ascii="Times New Roman" w:hAnsi="Times New Roman"/>
        <w:i/>
        <w:sz w:val="22"/>
      </w:rPr>
    </w:pPr>
    <w:r w:rsidRPr="00D84212">
      <w:rPr>
        <w:rFonts w:ascii="Times New Roman" w:hAnsi="Times New Roman"/>
        <w:i/>
        <w:sz w:val="22"/>
      </w:rPr>
      <w:t>Keane</w:t>
    </w:r>
    <w:r w:rsidRPr="00D84212">
      <w:rPr>
        <w:rFonts w:ascii="Times New Roman" w:hAnsi="Times New Roman"/>
        <w:i/>
        <w:sz w:val="22"/>
      </w:rPr>
      <w:tab/>
      <w:t>J</w:t>
    </w:r>
  </w:p>
  <w:p w14:paraId="0E8E71BC" w14:textId="77777777" w:rsidR="0025551A" w:rsidRPr="00D84212" w:rsidRDefault="0025551A" w:rsidP="00D84212">
    <w:pPr>
      <w:pStyle w:val="Header"/>
      <w:tabs>
        <w:tab w:val="clear" w:pos="4153"/>
        <w:tab w:val="clear" w:pos="8306"/>
        <w:tab w:val="right" w:pos="1304"/>
      </w:tabs>
      <w:spacing w:line="280" w:lineRule="exact"/>
      <w:ind w:firstLine="0"/>
      <w:rPr>
        <w:rFonts w:ascii="Times New Roman" w:hAnsi="Times New Roman"/>
        <w:i/>
        <w:sz w:val="22"/>
      </w:rPr>
    </w:pPr>
    <w:r w:rsidRPr="00D84212">
      <w:rPr>
        <w:rFonts w:ascii="Times New Roman" w:hAnsi="Times New Roman"/>
        <w:i/>
        <w:sz w:val="22"/>
      </w:rPr>
      <w:t>Gordon</w:t>
    </w:r>
    <w:r w:rsidRPr="00D84212">
      <w:rPr>
        <w:rFonts w:ascii="Times New Roman" w:hAnsi="Times New Roman"/>
        <w:i/>
        <w:sz w:val="22"/>
      </w:rPr>
      <w:tab/>
      <w:t>J</w:t>
    </w:r>
  </w:p>
  <w:p w14:paraId="09AE0354" w14:textId="77777777" w:rsidR="0025551A" w:rsidRPr="00D84212" w:rsidRDefault="0025551A" w:rsidP="00D84212">
    <w:pPr>
      <w:pStyle w:val="Header"/>
      <w:tabs>
        <w:tab w:val="clear" w:pos="4153"/>
        <w:tab w:val="clear" w:pos="8306"/>
        <w:tab w:val="right" w:pos="1304"/>
      </w:tabs>
      <w:spacing w:line="280" w:lineRule="exact"/>
      <w:ind w:firstLine="0"/>
      <w:rPr>
        <w:rFonts w:ascii="Times New Roman" w:hAnsi="Times New Roman"/>
        <w:i/>
        <w:sz w:val="22"/>
      </w:rPr>
    </w:pPr>
    <w:r w:rsidRPr="00D84212">
      <w:rPr>
        <w:rFonts w:ascii="Times New Roman" w:hAnsi="Times New Roman"/>
        <w:i/>
        <w:sz w:val="22"/>
      </w:rPr>
      <w:t>Steward</w:t>
    </w:r>
    <w:r w:rsidRPr="00D84212">
      <w:rPr>
        <w:rFonts w:ascii="Times New Roman" w:hAnsi="Times New Roman"/>
        <w:i/>
        <w:sz w:val="22"/>
      </w:rPr>
      <w:tab/>
      <w:t>J</w:t>
    </w:r>
  </w:p>
  <w:p w14:paraId="73C272AC" w14:textId="77777777" w:rsidR="0025551A" w:rsidRDefault="0025551A" w:rsidP="00D8421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5B6236E" w14:textId="77777777" w:rsidR="0025551A" w:rsidRDefault="0025551A" w:rsidP="00D84212">
    <w:pPr>
      <w:pStyle w:val="Header"/>
      <w:tabs>
        <w:tab w:val="clear" w:pos="4153"/>
        <w:tab w:val="clear" w:pos="8306"/>
        <w:tab w:val="right" w:pos="1304"/>
      </w:tabs>
      <w:spacing w:line="280" w:lineRule="exact"/>
      <w:ind w:firstLine="0"/>
      <w:rPr>
        <w:rFonts w:ascii="Times New Roman" w:hAnsi="Times New Roman"/>
        <w:i/>
        <w:sz w:val="22"/>
      </w:rPr>
    </w:pPr>
  </w:p>
  <w:p w14:paraId="3779D8A7" w14:textId="77777777" w:rsidR="0025551A" w:rsidRDefault="0025551A" w:rsidP="00D8421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8794027" w14:textId="77777777" w:rsidR="0025551A" w:rsidRPr="00D84212" w:rsidRDefault="0025551A" w:rsidP="00D8421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54F3" w14:textId="77777777" w:rsidR="0025551A" w:rsidRPr="00D84212" w:rsidRDefault="0025551A" w:rsidP="00D84212">
    <w:pPr>
      <w:pStyle w:val="Header"/>
      <w:tabs>
        <w:tab w:val="clear" w:pos="4153"/>
        <w:tab w:val="clear" w:pos="8306"/>
        <w:tab w:val="left" w:pos="7200"/>
        <w:tab w:val="right" w:pos="8504"/>
      </w:tabs>
      <w:spacing w:line="280" w:lineRule="exact"/>
      <w:jc w:val="right"/>
      <w:rPr>
        <w:rFonts w:ascii="Times New Roman" w:hAnsi="Times New Roman"/>
        <w:i/>
        <w:sz w:val="22"/>
      </w:rPr>
    </w:pPr>
    <w:r w:rsidRPr="00D84212">
      <w:rPr>
        <w:rFonts w:ascii="Times New Roman" w:hAnsi="Times New Roman"/>
        <w:i/>
        <w:sz w:val="22"/>
      </w:rPr>
      <w:tab/>
      <w:t>Kiefel</w:t>
    </w:r>
    <w:r w:rsidRPr="00D84212">
      <w:rPr>
        <w:rFonts w:ascii="Times New Roman" w:hAnsi="Times New Roman"/>
        <w:i/>
        <w:sz w:val="22"/>
      </w:rPr>
      <w:tab/>
      <w:t>CJ</w:t>
    </w:r>
  </w:p>
  <w:p w14:paraId="191FD5E8" w14:textId="77777777" w:rsidR="0025551A" w:rsidRPr="00D84212" w:rsidRDefault="0025551A" w:rsidP="00D84212">
    <w:pPr>
      <w:pStyle w:val="Header"/>
      <w:tabs>
        <w:tab w:val="clear" w:pos="4153"/>
        <w:tab w:val="clear" w:pos="8306"/>
        <w:tab w:val="left" w:pos="7200"/>
        <w:tab w:val="right" w:pos="8504"/>
      </w:tabs>
      <w:spacing w:line="280" w:lineRule="exact"/>
      <w:jc w:val="right"/>
      <w:rPr>
        <w:rFonts w:ascii="Times New Roman" w:hAnsi="Times New Roman"/>
        <w:i/>
        <w:sz w:val="22"/>
      </w:rPr>
    </w:pPr>
    <w:r w:rsidRPr="00D84212">
      <w:rPr>
        <w:rFonts w:ascii="Times New Roman" w:hAnsi="Times New Roman"/>
        <w:i/>
        <w:sz w:val="22"/>
      </w:rPr>
      <w:tab/>
      <w:t>Gageler</w:t>
    </w:r>
    <w:r w:rsidRPr="00D84212">
      <w:rPr>
        <w:rFonts w:ascii="Times New Roman" w:hAnsi="Times New Roman"/>
        <w:i/>
        <w:sz w:val="22"/>
      </w:rPr>
      <w:tab/>
      <w:t>J</w:t>
    </w:r>
  </w:p>
  <w:p w14:paraId="755DE0D9" w14:textId="77777777" w:rsidR="0025551A" w:rsidRPr="00D84212" w:rsidRDefault="0025551A" w:rsidP="00D84212">
    <w:pPr>
      <w:pStyle w:val="Header"/>
      <w:tabs>
        <w:tab w:val="clear" w:pos="4153"/>
        <w:tab w:val="clear" w:pos="8306"/>
        <w:tab w:val="left" w:pos="7200"/>
        <w:tab w:val="right" w:pos="8504"/>
      </w:tabs>
      <w:spacing w:line="280" w:lineRule="exact"/>
      <w:jc w:val="right"/>
      <w:rPr>
        <w:rFonts w:ascii="Times New Roman" w:hAnsi="Times New Roman"/>
        <w:i/>
        <w:sz w:val="22"/>
      </w:rPr>
    </w:pPr>
    <w:r w:rsidRPr="00D84212">
      <w:rPr>
        <w:rFonts w:ascii="Times New Roman" w:hAnsi="Times New Roman"/>
        <w:i/>
        <w:sz w:val="22"/>
      </w:rPr>
      <w:tab/>
      <w:t>Keane</w:t>
    </w:r>
    <w:r w:rsidRPr="00D84212">
      <w:rPr>
        <w:rFonts w:ascii="Times New Roman" w:hAnsi="Times New Roman"/>
        <w:i/>
        <w:sz w:val="22"/>
      </w:rPr>
      <w:tab/>
      <w:t>J</w:t>
    </w:r>
  </w:p>
  <w:p w14:paraId="2D87CE2F" w14:textId="77777777" w:rsidR="0025551A" w:rsidRPr="00D84212" w:rsidRDefault="0025551A" w:rsidP="00D84212">
    <w:pPr>
      <w:pStyle w:val="Header"/>
      <w:tabs>
        <w:tab w:val="clear" w:pos="4153"/>
        <w:tab w:val="clear" w:pos="8306"/>
        <w:tab w:val="left" w:pos="7200"/>
        <w:tab w:val="right" w:pos="8504"/>
      </w:tabs>
      <w:spacing w:line="280" w:lineRule="exact"/>
      <w:jc w:val="right"/>
      <w:rPr>
        <w:rFonts w:ascii="Times New Roman" w:hAnsi="Times New Roman"/>
        <w:i/>
        <w:sz w:val="22"/>
      </w:rPr>
    </w:pPr>
    <w:r w:rsidRPr="00D84212">
      <w:rPr>
        <w:rFonts w:ascii="Times New Roman" w:hAnsi="Times New Roman"/>
        <w:i/>
        <w:sz w:val="22"/>
      </w:rPr>
      <w:tab/>
      <w:t>Gordon</w:t>
    </w:r>
    <w:r w:rsidRPr="00D84212">
      <w:rPr>
        <w:rFonts w:ascii="Times New Roman" w:hAnsi="Times New Roman"/>
        <w:i/>
        <w:sz w:val="22"/>
      </w:rPr>
      <w:tab/>
      <w:t>J</w:t>
    </w:r>
  </w:p>
  <w:p w14:paraId="4DFDA389" w14:textId="77777777" w:rsidR="0025551A" w:rsidRPr="00D84212" w:rsidRDefault="0025551A" w:rsidP="00D84212">
    <w:pPr>
      <w:pStyle w:val="Header"/>
      <w:tabs>
        <w:tab w:val="clear" w:pos="4153"/>
        <w:tab w:val="clear" w:pos="8306"/>
        <w:tab w:val="left" w:pos="7200"/>
        <w:tab w:val="right" w:pos="8504"/>
      </w:tabs>
      <w:spacing w:line="280" w:lineRule="exact"/>
      <w:jc w:val="right"/>
      <w:rPr>
        <w:rFonts w:ascii="Times New Roman" w:hAnsi="Times New Roman"/>
        <w:i/>
        <w:sz w:val="22"/>
      </w:rPr>
    </w:pPr>
    <w:r w:rsidRPr="00D84212">
      <w:rPr>
        <w:rFonts w:ascii="Times New Roman" w:hAnsi="Times New Roman"/>
        <w:i/>
        <w:sz w:val="22"/>
      </w:rPr>
      <w:tab/>
      <w:t>Steward</w:t>
    </w:r>
    <w:r w:rsidRPr="00D84212">
      <w:rPr>
        <w:rFonts w:ascii="Times New Roman" w:hAnsi="Times New Roman"/>
        <w:i/>
        <w:sz w:val="22"/>
      </w:rPr>
      <w:tab/>
      <w:t>J</w:t>
    </w:r>
  </w:p>
  <w:p w14:paraId="16779D08" w14:textId="77777777" w:rsidR="0025551A" w:rsidRDefault="0025551A" w:rsidP="00D8421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5D002B8" w14:textId="77777777" w:rsidR="0025551A" w:rsidRDefault="0025551A" w:rsidP="00D84212">
    <w:pPr>
      <w:pStyle w:val="Header"/>
      <w:tabs>
        <w:tab w:val="clear" w:pos="4153"/>
        <w:tab w:val="clear" w:pos="8306"/>
        <w:tab w:val="left" w:pos="7200"/>
        <w:tab w:val="right" w:pos="8504"/>
      </w:tabs>
      <w:spacing w:line="280" w:lineRule="exact"/>
      <w:jc w:val="right"/>
      <w:rPr>
        <w:rFonts w:ascii="Times New Roman" w:hAnsi="Times New Roman"/>
        <w:i/>
        <w:sz w:val="22"/>
      </w:rPr>
    </w:pPr>
  </w:p>
  <w:p w14:paraId="1804F2E9" w14:textId="77777777" w:rsidR="0025551A" w:rsidRDefault="0025551A" w:rsidP="00D8421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0E7929D" w14:textId="77777777" w:rsidR="0025551A" w:rsidRPr="00D84212" w:rsidRDefault="0025551A" w:rsidP="00D8421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8349" w14:textId="77777777" w:rsidR="0025551A"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p w14:paraId="31BA6328" w14:textId="77777777" w:rsidR="0025551A"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p w14:paraId="567AD4FD" w14:textId="77777777" w:rsidR="0025551A"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p w14:paraId="4149D77C" w14:textId="77777777" w:rsidR="0025551A"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p w14:paraId="48DC8743" w14:textId="77777777" w:rsidR="0025551A"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p w14:paraId="4F3DFFAA" w14:textId="77777777" w:rsidR="0025551A"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p w14:paraId="1885ECEF" w14:textId="77777777" w:rsidR="0025551A"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p w14:paraId="64DF4DEF" w14:textId="77777777" w:rsidR="0025551A"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p w14:paraId="65BDC41B" w14:textId="77777777" w:rsidR="0025551A" w:rsidRPr="00D84212" w:rsidRDefault="0025551A" w:rsidP="00D84212">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BC59" w14:textId="77777777" w:rsidR="00840B29" w:rsidRDefault="0022525C" w:rsidP="00840B2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EC780BE" w14:textId="77777777" w:rsidR="00840B29" w:rsidRDefault="0025551A" w:rsidP="00840B29">
    <w:pPr>
      <w:pStyle w:val="Header"/>
      <w:tabs>
        <w:tab w:val="clear" w:pos="4153"/>
        <w:tab w:val="clear" w:pos="8306"/>
        <w:tab w:val="right" w:pos="1304"/>
      </w:tabs>
      <w:spacing w:line="280" w:lineRule="exact"/>
      <w:ind w:firstLine="0"/>
      <w:rPr>
        <w:rFonts w:ascii="Times New Roman" w:hAnsi="Times New Roman"/>
        <w:i/>
        <w:sz w:val="22"/>
      </w:rPr>
    </w:pPr>
  </w:p>
  <w:p w14:paraId="56A2CDC4" w14:textId="77777777" w:rsidR="00840B29" w:rsidRDefault="0022525C" w:rsidP="00840B2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EBCC2C0" w14:textId="77777777" w:rsidR="00840B29" w:rsidRPr="00840B29" w:rsidRDefault="0025551A" w:rsidP="00840B2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B422" w14:textId="77777777" w:rsidR="00840B29" w:rsidRDefault="0022525C" w:rsidP="00840B2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D802B09" w14:textId="77777777" w:rsidR="00840B29" w:rsidRDefault="0025551A" w:rsidP="00840B29">
    <w:pPr>
      <w:pStyle w:val="Header"/>
      <w:tabs>
        <w:tab w:val="clear" w:pos="4153"/>
        <w:tab w:val="clear" w:pos="8306"/>
        <w:tab w:val="left" w:pos="7200"/>
        <w:tab w:val="right" w:pos="8504"/>
      </w:tabs>
      <w:spacing w:line="280" w:lineRule="exact"/>
      <w:jc w:val="right"/>
      <w:rPr>
        <w:rFonts w:ascii="Times New Roman" w:hAnsi="Times New Roman"/>
        <w:i/>
        <w:sz w:val="22"/>
      </w:rPr>
    </w:pPr>
  </w:p>
  <w:p w14:paraId="58FFB1F7" w14:textId="77777777" w:rsidR="00840B29" w:rsidRDefault="0022525C" w:rsidP="00840B2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45B2553" w14:textId="77777777" w:rsidR="00840B29" w:rsidRPr="00840B29" w:rsidRDefault="0025551A" w:rsidP="00840B2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45B1" w14:textId="77777777" w:rsidR="00840B29" w:rsidRDefault="0025551A" w:rsidP="00840B29">
    <w:pPr>
      <w:pStyle w:val="Header"/>
      <w:tabs>
        <w:tab w:val="clear" w:pos="4153"/>
        <w:tab w:val="clear" w:pos="8306"/>
        <w:tab w:val="center" w:pos="1134"/>
      </w:tabs>
      <w:spacing w:line="280" w:lineRule="exact"/>
      <w:ind w:firstLine="0"/>
      <w:rPr>
        <w:rFonts w:ascii="Times New Roman" w:hAnsi="Times New Roman"/>
        <w:i/>
        <w:sz w:val="22"/>
      </w:rPr>
    </w:pPr>
  </w:p>
  <w:p w14:paraId="5C4470D7" w14:textId="77777777" w:rsidR="00840B29" w:rsidRDefault="0025551A" w:rsidP="00840B29">
    <w:pPr>
      <w:pStyle w:val="Header"/>
      <w:tabs>
        <w:tab w:val="clear" w:pos="4153"/>
        <w:tab w:val="clear" w:pos="8306"/>
        <w:tab w:val="center" w:pos="1134"/>
      </w:tabs>
      <w:spacing w:line="280" w:lineRule="exact"/>
      <w:ind w:firstLine="0"/>
      <w:rPr>
        <w:rFonts w:ascii="Times New Roman" w:hAnsi="Times New Roman"/>
        <w:i/>
        <w:sz w:val="22"/>
      </w:rPr>
    </w:pPr>
  </w:p>
  <w:p w14:paraId="48A9C444" w14:textId="77777777" w:rsidR="00840B29" w:rsidRDefault="0025551A" w:rsidP="00840B29">
    <w:pPr>
      <w:pStyle w:val="Header"/>
      <w:tabs>
        <w:tab w:val="clear" w:pos="4153"/>
        <w:tab w:val="clear" w:pos="8306"/>
        <w:tab w:val="center" w:pos="1134"/>
      </w:tabs>
      <w:spacing w:line="280" w:lineRule="exact"/>
      <w:ind w:firstLine="0"/>
      <w:rPr>
        <w:rFonts w:ascii="Times New Roman" w:hAnsi="Times New Roman"/>
        <w:i/>
        <w:sz w:val="22"/>
      </w:rPr>
    </w:pPr>
  </w:p>
  <w:p w14:paraId="33DB4E94" w14:textId="77777777" w:rsidR="00944911" w:rsidRPr="00840B29" w:rsidRDefault="0025551A" w:rsidP="00840B2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60943"/>
    <w:multiLevelType w:val="hybridMultilevel"/>
    <w:tmpl w:val="0D34C5B6"/>
    <w:lvl w:ilvl="0" w:tplc="8190D3E2">
      <w:start w:val="1"/>
      <w:numFmt w:val="decimal"/>
      <w:lvlText w:val="%1."/>
      <w:lvlJc w:val="left"/>
      <w:pPr>
        <w:ind w:left="720" w:hanging="360"/>
      </w:pPr>
      <w:rPr>
        <w:rFonts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5F736C"/>
    <w:multiLevelType w:val="hybridMultilevel"/>
    <w:tmpl w:val="849604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3AD0C8A"/>
    <w:multiLevelType w:val="hybridMultilevel"/>
    <w:tmpl w:val="8E7482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F720FC"/>
    <w:multiLevelType w:val="hybridMultilevel"/>
    <w:tmpl w:val="5CC699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1"/>
  </w:num>
  <w:num w:numId="4">
    <w:abstractNumId w:val="16"/>
  </w:num>
  <w:num w:numId="5">
    <w:abstractNumId w:val="20"/>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2"/>
  </w:num>
  <w:num w:numId="19">
    <w:abstractNumId w:val="12"/>
  </w:num>
  <w:num w:numId="20">
    <w:abstractNumId w:val="14"/>
  </w:num>
  <w:num w:numId="21">
    <w:abstractNumId w:val="13"/>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1C"/>
    <w:rsid w:val="000007D4"/>
    <w:rsid w:val="00000935"/>
    <w:rsid w:val="00002069"/>
    <w:rsid w:val="00002177"/>
    <w:rsid w:val="00002860"/>
    <w:rsid w:val="0000296F"/>
    <w:rsid w:val="00002CE6"/>
    <w:rsid w:val="0000316A"/>
    <w:rsid w:val="000035FE"/>
    <w:rsid w:val="000045FA"/>
    <w:rsid w:val="00004751"/>
    <w:rsid w:val="00004827"/>
    <w:rsid w:val="000049B7"/>
    <w:rsid w:val="00004AE4"/>
    <w:rsid w:val="00004ED5"/>
    <w:rsid w:val="00005B7A"/>
    <w:rsid w:val="0000653D"/>
    <w:rsid w:val="00006C18"/>
    <w:rsid w:val="00007A0E"/>
    <w:rsid w:val="00007E6A"/>
    <w:rsid w:val="00007EB1"/>
    <w:rsid w:val="00007F54"/>
    <w:rsid w:val="000103D0"/>
    <w:rsid w:val="00010761"/>
    <w:rsid w:val="000108C9"/>
    <w:rsid w:val="00010B80"/>
    <w:rsid w:val="00011C27"/>
    <w:rsid w:val="00012034"/>
    <w:rsid w:val="00012165"/>
    <w:rsid w:val="00012D1E"/>
    <w:rsid w:val="00013294"/>
    <w:rsid w:val="0001399C"/>
    <w:rsid w:val="00014425"/>
    <w:rsid w:val="000144B0"/>
    <w:rsid w:val="00014B34"/>
    <w:rsid w:val="00014D03"/>
    <w:rsid w:val="00014F19"/>
    <w:rsid w:val="00014F44"/>
    <w:rsid w:val="00014FA9"/>
    <w:rsid w:val="0001522D"/>
    <w:rsid w:val="00015565"/>
    <w:rsid w:val="00015911"/>
    <w:rsid w:val="00015DB6"/>
    <w:rsid w:val="000168C9"/>
    <w:rsid w:val="00016C20"/>
    <w:rsid w:val="00016DBB"/>
    <w:rsid w:val="00017144"/>
    <w:rsid w:val="000171EA"/>
    <w:rsid w:val="000174F5"/>
    <w:rsid w:val="000177E2"/>
    <w:rsid w:val="00017955"/>
    <w:rsid w:val="0002055F"/>
    <w:rsid w:val="00020F3B"/>
    <w:rsid w:val="0002142E"/>
    <w:rsid w:val="000216D5"/>
    <w:rsid w:val="00021BE9"/>
    <w:rsid w:val="00021E7E"/>
    <w:rsid w:val="00022929"/>
    <w:rsid w:val="000235EB"/>
    <w:rsid w:val="00023A48"/>
    <w:rsid w:val="00023EB8"/>
    <w:rsid w:val="000250AF"/>
    <w:rsid w:val="000252C7"/>
    <w:rsid w:val="00025490"/>
    <w:rsid w:val="0002561E"/>
    <w:rsid w:val="000257C1"/>
    <w:rsid w:val="000258EB"/>
    <w:rsid w:val="00025B0A"/>
    <w:rsid w:val="00026777"/>
    <w:rsid w:val="000268E1"/>
    <w:rsid w:val="00026C2E"/>
    <w:rsid w:val="0002759B"/>
    <w:rsid w:val="000277FF"/>
    <w:rsid w:val="00030036"/>
    <w:rsid w:val="00030350"/>
    <w:rsid w:val="000306F8"/>
    <w:rsid w:val="00030813"/>
    <w:rsid w:val="00030FF2"/>
    <w:rsid w:val="00031FDB"/>
    <w:rsid w:val="00032C6C"/>
    <w:rsid w:val="00033A4D"/>
    <w:rsid w:val="00033DEF"/>
    <w:rsid w:val="0003506A"/>
    <w:rsid w:val="000350B6"/>
    <w:rsid w:val="0003575A"/>
    <w:rsid w:val="00035839"/>
    <w:rsid w:val="00035A44"/>
    <w:rsid w:val="00035BE9"/>
    <w:rsid w:val="000360EB"/>
    <w:rsid w:val="000367AE"/>
    <w:rsid w:val="0003681B"/>
    <w:rsid w:val="00036D44"/>
    <w:rsid w:val="00036E18"/>
    <w:rsid w:val="000377DE"/>
    <w:rsid w:val="00037A5F"/>
    <w:rsid w:val="00037D87"/>
    <w:rsid w:val="000402F3"/>
    <w:rsid w:val="0004039E"/>
    <w:rsid w:val="000409F7"/>
    <w:rsid w:val="00040B0D"/>
    <w:rsid w:val="00040C74"/>
    <w:rsid w:val="000421C7"/>
    <w:rsid w:val="00042A3F"/>
    <w:rsid w:val="00042E40"/>
    <w:rsid w:val="00043D2C"/>
    <w:rsid w:val="00044931"/>
    <w:rsid w:val="000450D8"/>
    <w:rsid w:val="00045560"/>
    <w:rsid w:val="0004598D"/>
    <w:rsid w:val="00045CF1"/>
    <w:rsid w:val="00046812"/>
    <w:rsid w:val="00046958"/>
    <w:rsid w:val="00046EB7"/>
    <w:rsid w:val="00047280"/>
    <w:rsid w:val="00047A21"/>
    <w:rsid w:val="00047D6E"/>
    <w:rsid w:val="00047F3A"/>
    <w:rsid w:val="00051FE4"/>
    <w:rsid w:val="0005211C"/>
    <w:rsid w:val="0005239B"/>
    <w:rsid w:val="00053356"/>
    <w:rsid w:val="0005338B"/>
    <w:rsid w:val="00053DFC"/>
    <w:rsid w:val="000543CC"/>
    <w:rsid w:val="00055121"/>
    <w:rsid w:val="00055869"/>
    <w:rsid w:val="00055ACD"/>
    <w:rsid w:val="000564CC"/>
    <w:rsid w:val="0005685F"/>
    <w:rsid w:val="000569A8"/>
    <w:rsid w:val="00056B76"/>
    <w:rsid w:val="00056F27"/>
    <w:rsid w:val="000573AF"/>
    <w:rsid w:val="00057B3A"/>
    <w:rsid w:val="00057CE8"/>
    <w:rsid w:val="00060201"/>
    <w:rsid w:val="00061055"/>
    <w:rsid w:val="0006111C"/>
    <w:rsid w:val="0006169E"/>
    <w:rsid w:val="0006200D"/>
    <w:rsid w:val="000626FD"/>
    <w:rsid w:val="000637FB"/>
    <w:rsid w:val="0006432B"/>
    <w:rsid w:val="00064B15"/>
    <w:rsid w:val="00064E8A"/>
    <w:rsid w:val="000653D4"/>
    <w:rsid w:val="0006602C"/>
    <w:rsid w:val="000669A4"/>
    <w:rsid w:val="00066F8C"/>
    <w:rsid w:val="000670AB"/>
    <w:rsid w:val="0006745B"/>
    <w:rsid w:val="00067DA3"/>
    <w:rsid w:val="0007060A"/>
    <w:rsid w:val="00070DEA"/>
    <w:rsid w:val="00070E95"/>
    <w:rsid w:val="00071464"/>
    <w:rsid w:val="00071C35"/>
    <w:rsid w:val="00071D49"/>
    <w:rsid w:val="00071F9E"/>
    <w:rsid w:val="00071FD2"/>
    <w:rsid w:val="0007241E"/>
    <w:rsid w:val="00072990"/>
    <w:rsid w:val="00072A09"/>
    <w:rsid w:val="00072B9A"/>
    <w:rsid w:val="00072C63"/>
    <w:rsid w:val="00072DDA"/>
    <w:rsid w:val="00072E57"/>
    <w:rsid w:val="00073280"/>
    <w:rsid w:val="000732C6"/>
    <w:rsid w:val="00073D1B"/>
    <w:rsid w:val="00073F63"/>
    <w:rsid w:val="0007449D"/>
    <w:rsid w:val="000745B6"/>
    <w:rsid w:val="000745EE"/>
    <w:rsid w:val="00074FA3"/>
    <w:rsid w:val="0007532C"/>
    <w:rsid w:val="0007591B"/>
    <w:rsid w:val="00075E74"/>
    <w:rsid w:val="00075F50"/>
    <w:rsid w:val="000768BB"/>
    <w:rsid w:val="000769F3"/>
    <w:rsid w:val="00076A53"/>
    <w:rsid w:val="00076C3B"/>
    <w:rsid w:val="00076F7B"/>
    <w:rsid w:val="00077A0C"/>
    <w:rsid w:val="00077DA6"/>
    <w:rsid w:val="00080127"/>
    <w:rsid w:val="00080D77"/>
    <w:rsid w:val="0008116C"/>
    <w:rsid w:val="000814AA"/>
    <w:rsid w:val="0008156A"/>
    <w:rsid w:val="00081F04"/>
    <w:rsid w:val="000823C3"/>
    <w:rsid w:val="000825CE"/>
    <w:rsid w:val="0008273A"/>
    <w:rsid w:val="0008304B"/>
    <w:rsid w:val="0008326B"/>
    <w:rsid w:val="00083EFA"/>
    <w:rsid w:val="00084286"/>
    <w:rsid w:val="0008435D"/>
    <w:rsid w:val="00084B48"/>
    <w:rsid w:val="0008558C"/>
    <w:rsid w:val="0008594B"/>
    <w:rsid w:val="00085F13"/>
    <w:rsid w:val="0008653E"/>
    <w:rsid w:val="000868C8"/>
    <w:rsid w:val="000869B9"/>
    <w:rsid w:val="00086D36"/>
    <w:rsid w:val="00087099"/>
    <w:rsid w:val="0009103B"/>
    <w:rsid w:val="000919DD"/>
    <w:rsid w:val="00092034"/>
    <w:rsid w:val="00092E50"/>
    <w:rsid w:val="00092F68"/>
    <w:rsid w:val="0009314A"/>
    <w:rsid w:val="00093395"/>
    <w:rsid w:val="000938D7"/>
    <w:rsid w:val="00094192"/>
    <w:rsid w:val="000941EA"/>
    <w:rsid w:val="00094403"/>
    <w:rsid w:val="00094B5F"/>
    <w:rsid w:val="00095224"/>
    <w:rsid w:val="00095EBE"/>
    <w:rsid w:val="00096BCC"/>
    <w:rsid w:val="0009701B"/>
    <w:rsid w:val="00097614"/>
    <w:rsid w:val="00097639"/>
    <w:rsid w:val="000A05BD"/>
    <w:rsid w:val="000A0E78"/>
    <w:rsid w:val="000A1609"/>
    <w:rsid w:val="000A1F5B"/>
    <w:rsid w:val="000A2189"/>
    <w:rsid w:val="000A2386"/>
    <w:rsid w:val="000A28D4"/>
    <w:rsid w:val="000A2EB4"/>
    <w:rsid w:val="000A3532"/>
    <w:rsid w:val="000A38BD"/>
    <w:rsid w:val="000A3DA3"/>
    <w:rsid w:val="000A44C7"/>
    <w:rsid w:val="000A52EC"/>
    <w:rsid w:val="000A5A53"/>
    <w:rsid w:val="000A63C6"/>
    <w:rsid w:val="000A6D80"/>
    <w:rsid w:val="000A71D2"/>
    <w:rsid w:val="000B19C0"/>
    <w:rsid w:val="000B1E8B"/>
    <w:rsid w:val="000B2476"/>
    <w:rsid w:val="000B2846"/>
    <w:rsid w:val="000B2AD1"/>
    <w:rsid w:val="000B2CFC"/>
    <w:rsid w:val="000B2DD0"/>
    <w:rsid w:val="000B317D"/>
    <w:rsid w:val="000B3F28"/>
    <w:rsid w:val="000B4530"/>
    <w:rsid w:val="000B4630"/>
    <w:rsid w:val="000B4651"/>
    <w:rsid w:val="000B497F"/>
    <w:rsid w:val="000B4BF6"/>
    <w:rsid w:val="000B5290"/>
    <w:rsid w:val="000B6A02"/>
    <w:rsid w:val="000B710D"/>
    <w:rsid w:val="000B72E6"/>
    <w:rsid w:val="000B7516"/>
    <w:rsid w:val="000B7558"/>
    <w:rsid w:val="000B7AF5"/>
    <w:rsid w:val="000C04DC"/>
    <w:rsid w:val="000C0D98"/>
    <w:rsid w:val="000C0EFE"/>
    <w:rsid w:val="000C16AF"/>
    <w:rsid w:val="000C197B"/>
    <w:rsid w:val="000C1AE9"/>
    <w:rsid w:val="000C3454"/>
    <w:rsid w:val="000C39A3"/>
    <w:rsid w:val="000C3B76"/>
    <w:rsid w:val="000C416D"/>
    <w:rsid w:val="000C467E"/>
    <w:rsid w:val="000C4A9F"/>
    <w:rsid w:val="000C4F92"/>
    <w:rsid w:val="000C78A6"/>
    <w:rsid w:val="000C7B62"/>
    <w:rsid w:val="000D0111"/>
    <w:rsid w:val="000D0ACE"/>
    <w:rsid w:val="000D0CF7"/>
    <w:rsid w:val="000D0DAE"/>
    <w:rsid w:val="000D145C"/>
    <w:rsid w:val="000D1472"/>
    <w:rsid w:val="000D14D5"/>
    <w:rsid w:val="000D256E"/>
    <w:rsid w:val="000D25E6"/>
    <w:rsid w:val="000D2A21"/>
    <w:rsid w:val="000D2C85"/>
    <w:rsid w:val="000D322B"/>
    <w:rsid w:val="000D4903"/>
    <w:rsid w:val="000D59ED"/>
    <w:rsid w:val="000D5DCE"/>
    <w:rsid w:val="000D653E"/>
    <w:rsid w:val="000D655C"/>
    <w:rsid w:val="000D65ED"/>
    <w:rsid w:val="000D680F"/>
    <w:rsid w:val="000D68AF"/>
    <w:rsid w:val="000D69DE"/>
    <w:rsid w:val="000D6A47"/>
    <w:rsid w:val="000D6A68"/>
    <w:rsid w:val="000D711A"/>
    <w:rsid w:val="000D7234"/>
    <w:rsid w:val="000D72AC"/>
    <w:rsid w:val="000D75D7"/>
    <w:rsid w:val="000D7AF2"/>
    <w:rsid w:val="000D7B30"/>
    <w:rsid w:val="000D7F91"/>
    <w:rsid w:val="000E076F"/>
    <w:rsid w:val="000E098C"/>
    <w:rsid w:val="000E0A85"/>
    <w:rsid w:val="000E0B18"/>
    <w:rsid w:val="000E193A"/>
    <w:rsid w:val="000E1AEF"/>
    <w:rsid w:val="000E2C89"/>
    <w:rsid w:val="000E3160"/>
    <w:rsid w:val="000E35C3"/>
    <w:rsid w:val="000E365E"/>
    <w:rsid w:val="000E39C7"/>
    <w:rsid w:val="000E4371"/>
    <w:rsid w:val="000E4DB4"/>
    <w:rsid w:val="000E5123"/>
    <w:rsid w:val="000E538D"/>
    <w:rsid w:val="000E5466"/>
    <w:rsid w:val="000E5D63"/>
    <w:rsid w:val="000E60A4"/>
    <w:rsid w:val="000E65F7"/>
    <w:rsid w:val="000E6F48"/>
    <w:rsid w:val="000E76B6"/>
    <w:rsid w:val="000E7AC2"/>
    <w:rsid w:val="000F0205"/>
    <w:rsid w:val="000F04B7"/>
    <w:rsid w:val="000F07A8"/>
    <w:rsid w:val="000F1160"/>
    <w:rsid w:val="000F1345"/>
    <w:rsid w:val="000F1C50"/>
    <w:rsid w:val="000F2C1B"/>
    <w:rsid w:val="000F3530"/>
    <w:rsid w:val="000F3CC9"/>
    <w:rsid w:val="000F3E43"/>
    <w:rsid w:val="000F3F23"/>
    <w:rsid w:val="000F403F"/>
    <w:rsid w:val="000F41F5"/>
    <w:rsid w:val="000F4475"/>
    <w:rsid w:val="000F5862"/>
    <w:rsid w:val="000F6286"/>
    <w:rsid w:val="000F6904"/>
    <w:rsid w:val="000F6A11"/>
    <w:rsid w:val="000F6B67"/>
    <w:rsid w:val="000F6BDA"/>
    <w:rsid w:val="000F7049"/>
    <w:rsid w:val="000F795D"/>
    <w:rsid w:val="000F799A"/>
    <w:rsid w:val="000F7B4E"/>
    <w:rsid w:val="000F7D1E"/>
    <w:rsid w:val="000F7D3B"/>
    <w:rsid w:val="000F7E5B"/>
    <w:rsid w:val="00100180"/>
    <w:rsid w:val="001001B9"/>
    <w:rsid w:val="001003A8"/>
    <w:rsid w:val="0010040A"/>
    <w:rsid w:val="001017FA"/>
    <w:rsid w:val="00101F28"/>
    <w:rsid w:val="00102254"/>
    <w:rsid w:val="001027BB"/>
    <w:rsid w:val="001027F0"/>
    <w:rsid w:val="0010351F"/>
    <w:rsid w:val="00103B35"/>
    <w:rsid w:val="0010433C"/>
    <w:rsid w:val="00104557"/>
    <w:rsid w:val="00105072"/>
    <w:rsid w:val="0010647B"/>
    <w:rsid w:val="00106E6E"/>
    <w:rsid w:val="00106FD0"/>
    <w:rsid w:val="0010702C"/>
    <w:rsid w:val="00107846"/>
    <w:rsid w:val="00110035"/>
    <w:rsid w:val="001100FC"/>
    <w:rsid w:val="001101CD"/>
    <w:rsid w:val="001101E1"/>
    <w:rsid w:val="00110282"/>
    <w:rsid w:val="001107E9"/>
    <w:rsid w:val="00110970"/>
    <w:rsid w:val="001109A9"/>
    <w:rsid w:val="001113E1"/>
    <w:rsid w:val="00111568"/>
    <w:rsid w:val="001120C0"/>
    <w:rsid w:val="00112794"/>
    <w:rsid w:val="00113CC8"/>
    <w:rsid w:val="001144C0"/>
    <w:rsid w:val="001147B8"/>
    <w:rsid w:val="00114AD6"/>
    <w:rsid w:val="001150BF"/>
    <w:rsid w:val="001151FA"/>
    <w:rsid w:val="001155E5"/>
    <w:rsid w:val="0011565B"/>
    <w:rsid w:val="00115EB0"/>
    <w:rsid w:val="00116348"/>
    <w:rsid w:val="001167E6"/>
    <w:rsid w:val="0011686A"/>
    <w:rsid w:val="001168F2"/>
    <w:rsid w:val="001173CF"/>
    <w:rsid w:val="00117593"/>
    <w:rsid w:val="001175A4"/>
    <w:rsid w:val="00117680"/>
    <w:rsid w:val="001179F8"/>
    <w:rsid w:val="00117C19"/>
    <w:rsid w:val="00117C1A"/>
    <w:rsid w:val="00120207"/>
    <w:rsid w:val="00120A4A"/>
    <w:rsid w:val="00120FDE"/>
    <w:rsid w:val="0012114E"/>
    <w:rsid w:val="00121701"/>
    <w:rsid w:val="001218C0"/>
    <w:rsid w:val="001233B8"/>
    <w:rsid w:val="0012376A"/>
    <w:rsid w:val="00123970"/>
    <w:rsid w:val="00123C1B"/>
    <w:rsid w:val="00123E81"/>
    <w:rsid w:val="001240FF"/>
    <w:rsid w:val="0012423D"/>
    <w:rsid w:val="00124DE1"/>
    <w:rsid w:val="00125018"/>
    <w:rsid w:val="001251ED"/>
    <w:rsid w:val="00125589"/>
    <w:rsid w:val="001256B3"/>
    <w:rsid w:val="001257E2"/>
    <w:rsid w:val="0012582D"/>
    <w:rsid w:val="00125AE7"/>
    <w:rsid w:val="00125E3C"/>
    <w:rsid w:val="00125FC1"/>
    <w:rsid w:val="0012608E"/>
    <w:rsid w:val="001266CF"/>
    <w:rsid w:val="001272BA"/>
    <w:rsid w:val="001273B7"/>
    <w:rsid w:val="00127498"/>
    <w:rsid w:val="00130656"/>
    <w:rsid w:val="001307CA"/>
    <w:rsid w:val="001308B0"/>
    <w:rsid w:val="00130DAD"/>
    <w:rsid w:val="00131453"/>
    <w:rsid w:val="00131F73"/>
    <w:rsid w:val="001328FD"/>
    <w:rsid w:val="00132981"/>
    <w:rsid w:val="00132982"/>
    <w:rsid w:val="00132F30"/>
    <w:rsid w:val="00133685"/>
    <w:rsid w:val="00133ACC"/>
    <w:rsid w:val="00133E5F"/>
    <w:rsid w:val="00133E7E"/>
    <w:rsid w:val="001343E9"/>
    <w:rsid w:val="0013456F"/>
    <w:rsid w:val="001348BE"/>
    <w:rsid w:val="00135229"/>
    <w:rsid w:val="001357B9"/>
    <w:rsid w:val="0013583E"/>
    <w:rsid w:val="00136623"/>
    <w:rsid w:val="001368EB"/>
    <w:rsid w:val="00136C4B"/>
    <w:rsid w:val="00137058"/>
    <w:rsid w:val="00137B11"/>
    <w:rsid w:val="00140646"/>
    <w:rsid w:val="00140759"/>
    <w:rsid w:val="00141301"/>
    <w:rsid w:val="001418E8"/>
    <w:rsid w:val="00141FBA"/>
    <w:rsid w:val="00142072"/>
    <w:rsid w:val="00142D20"/>
    <w:rsid w:val="0014306E"/>
    <w:rsid w:val="0014360B"/>
    <w:rsid w:val="00143F77"/>
    <w:rsid w:val="00143FCB"/>
    <w:rsid w:val="0014415E"/>
    <w:rsid w:val="00144289"/>
    <w:rsid w:val="0014448A"/>
    <w:rsid w:val="0014459E"/>
    <w:rsid w:val="0014471B"/>
    <w:rsid w:val="0014492D"/>
    <w:rsid w:val="00144AAE"/>
    <w:rsid w:val="0014512B"/>
    <w:rsid w:val="001453CF"/>
    <w:rsid w:val="00145627"/>
    <w:rsid w:val="001465DF"/>
    <w:rsid w:val="001465FB"/>
    <w:rsid w:val="00146877"/>
    <w:rsid w:val="00146A41"/>
    <w:rsid w:val="00146A69"/>
    <w:rsid w:val="00146B91"/>
    <w:rsid w:val="00147A36"/>
    <w:rsid w:val="00147DE8"/>
    <w:rsid w:val="0015091A"/>
    <w:rsid w:val="00150B45"/>
    <w:rsid w:val="00151003"/>
    <w:rsid w:val="0015130E"/>
    <w:rsid w:val="00151679"/>
    <w:rsid w:val="00151C35"/>
    <w:rsid w:val="0015269B"/>
    <w:rsid w:val="0015318E"/>
    <w:rsid w:val="00153743"/>
    <w:rsid w:val="00153D5C"/>
    <w:rsid w:val="001544A6"/>
    <w:rsid w:val="00154768"/>
    <w:rsid w:val="00154848"/>
    <w:rsid w:val="0015507D"/>
    <w:rsid w:val="00155296"/>
    <w:rsid w:val="001553D9"/>
    <w:rsid w:val="00155852"/>
    <w:rsid w:val="00155C7E"/>
    <w:rsid w:val="001562A3"/>
    <w:rsid w:val="0015631E"/>
    <w:rsid w:val="0015664B"/>
    <w:rsid w:val="00156F06"/>
    <w:rsid w:val="00156FB1"/>
    <w:rsid w:val="0015713A"/>
    <w:rsid w:val="001573D5"/>
    <w:rsid w:val="001608DD"/>
    <w:rsid w:val="00161829"/>
    <w:rsid w:val="00161961"/>
    <w:rsid w:val="001619F1"/>
    <w:rsid w:val="001623AD"/>
    <w:rsid w:val="0016249D"/>
    <w:rsid w:val="00162635"/>
    <w:rsid w:val="001638B6"/>
    <w:rsid w:val="00163D92"/>
    <w:rsid w:val="0016412F"/>
    <w:rsid w:val="00164144"/>
    <w:rsid w:val="001645ED"/>
    <w:rsid w:val="00164724"/>
    <w:rsid w:val="001648E1"/>
    <w:rsid w:val="00164B0B"/>
    <w:rsid w:val="00164B49"/>
    <w:rsid w:val="001654EF"/>
    <w:rsid w:val="00165B11"/>
    <w:rsid w:val="00165BAC"/>
    <w:rsid w:val="00165BF6"/>
    <w:rsid w:val="00165C21"/>
    <w:rsid w:val="00165E63"/>
    <w:rsid w:val="00165F8A"/>
    <w:rsid w:val="00166404"/>
    <w:rsid w:val="0016653E"/>
    <w:rsid w:val="001668DD"/>
    <w:rsid w:val="00166C2D"/>
    <w:rsid w:val="001670FB"/>
    <w:rsid w:val="0016761F"/>
    <w:rsid w:val="001677E7"/>
    <w:rsid w:val="00167843"/>
    <w:rsid w:val="00167B36"/>
    <w:rsid w:val="00170377"/>
    <w:rsid w:val="00170575"/>
    <w:rsid w:val="001705AE"/>
    <w:rsid w:val="00170CD4"/>
    <w:rsid w:val="0017129A"/>
    <w:rsid w:val="00171B4B"/>
    <w:rsid w:val="00172ADE"/>
    <w:rsid w:val="00172F0A"/>
    <w:rsid w:val="00173A62"/>
    <w:rsid w:val="00174A37"/>
    <w:rsid w:val="00174B15"/>
    <w:rsid w:val="00175703"/>
    <w:rsid w:val="001758DE"/>
    <w:rsid w:val="00175D22"/>
    <w:rsid w:val="00176022"/>
    <w:rsid w:val="001767D5"/>
    <w:rsid w:val="00176ADD"/>
    <w:rsid w:val="00176D25"/>
    <w:rsid w:val="001775FA"/>
    <w:rsid w:val="00177615"/>
    <w:rsid w:val="001776A7"/>
    <w:rsid w:val="001802EA"/>
    <w:rsid w:val="0018038D"/>
    <w:rsid w:val="00180DC8"/>
    <w:rsid w:val="001810BD"/>
    <w:rsid w:val="001813D0"/>
    <w:rsid w:val="001816BE"/>
    <w:rsid w:val="001816D5"/>
    <w:rsid w:val="001819C1"/>
    <w:rsid w:val="00181B27"/>
    <w:rsid w:val="00182510"/>
    <w:rsid w:val="00182F3F"/>
    <w:rsid w:val="0018342E"/>
    <w:rsid w:val="00183693"/>
    <w:rsid w:val="00183B98"/>
    <w:rsid w:val="00183F93"/>
    <w:rsid w:val="001840C2"/>
    <w:rsid w:val="00184B46"/>
    <w:rsid w:val="00185106"/>
    <w:rsid w:val="0018557B"/>
    <w:rsid w:val="001858C7"/>
    <w:rsid w:val="0018592A"/>
    <w:rsid w:val="00185939"/>
    <w:rsid w:val="00186B44"/>
    <w:rsid w:val="00186D65"/>
    <w:rsid w:val="0018763F"/>
    <w:rsid w:val="001876F6"/>
    <w:rsid w:val="00187E97"/>
    <w:rsid w:val="00187FAF"/>
    <w:rsid w:val="0019004D"/>
    <w:rsid w:val="00191DD6"/>
    <w:rsid w:val="00191E23"/>
    <w:rsid w:val="0019244B"/>
    <w:rsid w:val="00192752"/>
    <w:rsid w:val="001928F5"/>
    <w:rsid w:val="00192A5C"/>
    <w:rsid w:val="00192BAD"/>
    <w:rsid w:val="00192D3C"/>
    <w:rsid w:val="00192E43"/>
    <w:rsid w:val="00192E73"/>
    <w:rsid w:val="00193378"/>
    <w:rsid w:val="00193FFC"/>
    <w:rsid w:val="001953B1"/>
    <w:rsid w:val="0019573C"/>
    <w:rsid w:val="00195853"/>
    <w:rsid w:val="001963C0"/>
    <w:rsid w:val="00196702"/>
    <w:rsid w:val="0019680F"/>
    <w:rsid w:val="00196B54"/>
    <w:rsid w:val="00196BAD"/>
    <w:rsid w:val="00196F32"/>
    <w:rsid w:val="00197271"/>
    <w:rsid w:val="0019748E"/>
    <w:rsid w:val="00197956"/>
    <w:rsid w:val="00197BC3"/>
    <w:rsid w:val="001A039E"/>
    <w:rsid w:val="001A0524"/>
    <w:rsid w:val="001A0551"/>
    <w:rsid w:val="001A0EED"/>
    <w:rsid w:val="001A19D8"/>
    <w:rsid w:val="001A2545"/>
    <w:rsid w:val="001A2C29"/>
    <w:rsid w:val="001A2E37"/>
    <w:rsid w:val="001A3183"/>
    <w:rsid w:val="001A3BCB"/>
    <w:rsid w:val="001A446E"/>
    <w:rsid w:val="001A49D8"/>
    <w:rsid w:val="001A4CB2"/>
    <w:rsid w:val="001A5585"/>
    <w:rsid w:val="001A63F9"/>
    <w:rsid w:val="001A6631"/>
    <w:rsid w:val="001A6698"/>
    <w:rsid w:val="001A691D"/>
    <w:rsid w:val="001A6A50"/>
    <w:rsid w:val="001A6AF9"/>
    <w:rsid w:val="001A7055"/>
    <w:rsid w:val="001A72BE"/>
    <w:rsid w:val="001A7C3F"/>
    <w:rsid w:val="001A7CF6"/>
    <w:rsid w:val="001A7FF1"/>
    <w:rsid w:val="001B07EF"/>
    <w:rsid w:val="001B163A"/>
    <w:rsid w:val="001B17A8"/>
    <w:rsid w:val="001B17E6"/>
    <w:rsid w:val="001B19C1"/>
    <w:rsid w:val="001B2FF0"/>
    <w:rsid w:val="001B3238"/>
    <w:rsid w:val="001B3AC7"/>
    <w:rsid w:val="001B3AF5"/>
    <w:rsid w:val="001B4742"/>
    <w:rsid w:val="001B50BD"/>
    <w:rsid w:val="001B53F9"/>
    <w:rsid w:val="001B5D85"/>
    <w:rsid w:val="001B6276"/>
    <w:rsid w:val="001B63C6"/>
    <w:rsid w:val="001B66B0"/>
    <w:rsid w:val="001B6FCE"/>
    <w:rsid w:val="001B7230"/>
    <w:rsid w:val="001B7532"/>
    <w:rsid w:val="001B7873"/>
    <w:rsid w:val="001B7E93"/>
    <w:rsid w:val="001C0E0C"/>
    <w:rsid w:val="001C1C5C"/>
    <w:rsid w:val="001C223A"/>
    <w:rsid w:val="001C232C"/>
    <w:rsid w:val="001C3609"/>
    <w:rsid w:val="001C3EF3"/>
    <w:rsid w:val="001C4571"/>
    <w:rsid w:val="001C457B"/>
    <w:rsid w:val="001C48D4"/>
    <w:rsid w:val="001C4B7B"/>
    <w:rsid w:val="001C4DFC"/>
    <w:rsid w:val="001C4E9D"/>
    <w:rsid w:val="001C50A0"/>
    <w:rsid w:val="001C5E42"/>
    <w:rsid w:val="001C6B60"/>
    <w:rsid w:val="001C70D2"/>
    <w:rsid w:val="001C744D"/>
    <w:rsid w:val="001C7624"/>
    <w:rsid w:val="001C7C93"/>
    <w:rsid w:val="001C7EAC"/>
    <w:rsid w:val="001D04E0"/>
    <w:rsid w:val="001D06C9"/>
    <w:rsid w:val="001D07FB"/>
    <w:rsid w:val="001D0C39"/>
    <w:rsid w:val="001D1905"/>
    <w:rsid w:val="001D1E0E"/>
    <w:rsid w:val="001D2455"/>
    <w:rsid w:val="001D2869"/>
    <w:rsid w:val="001D2B97"/>
    <w:rsid w:val="001D36CD"/>
    <w:rsid w:val="001D485B"/>
    <w:rsid w:val="001D4A19"/>
    <w:rsid w:val="001D4AA8"/>
    <w:rsid w:val="001D4E30"/>
    <w:rsid w:val="001D4F49"/>
    <w:rsid w:val="001D51E6"/>
    <w:rsid w:val="001D56C1"/>
    <w:rsid w:val="001D58CF"/>
    <w:rsid w:val="001D5F19"/>
    <w:rsid w:val="001D6197"/>
    <w:rsid w:val="001D62A3"/>
    <w:rsid w:val="001D65F6"/>
    <w:rsid w:val="001D7982"/>
    <w:rsid w:val="001D7AF0"/>
    <w:rsid w:val="001E0805"/>
    <w:rsid w:val="001E12E2"/>
    <w:rsid w:val="001E1B15"/>
    <w:rsid w:val="001E1D3D"/>
    <w:rsid w:val="001E220D"/>
    <w:rsid w:val="001E2A59"/>
    <w:rsid w:val="001E390E"/>
    <w:rsid w:val="001E39F9"/>
    <w:rsid w:val="001E3A72"/>
    <w:rsid w:val="001E3DA2"/>
    <w:rsid w:val="001E47D1"/>
    <w:rsid w:val="001E4A7D"/>
    <w:rsid w:val="001E588F"/>
    <w:rsid w:val="001E5C5C"/>
    <w:rsid w:val="001E6A64"/>
    <w:rsid w:val="001E6D58"/>
    <w:rsid w:val="001E7118"/>
    <w:rsid w:val="001E74D5"/>
    <w:rsid w:val="001E75C5"/>
    <w:rsid w:val="001F01AA"/>
    <w:rsid w:val="001F0398"/>
    <w:rsid w:val="001F2082"/>
    <w:rsid w:val="001F226A"/>
    <w:rsid w:val="001F255F"/>
    <w:rsid w:val="001F2D64"/>
    <w:rsid w:val="001F2DF8"/>
    <w:rsid w:val="001F36DC"/>
    <w:rsid w:val="001F3AF9"/>
    <w:rsid w:val="001F3F2A"/>
    <w:rsid w:val="001F41DE"/>
    <w:rsid w:val="001F41EE"/>
    <w:rsid w:val="001F47C9"/>
    <w:rsid w:val="001F47EF"/>
    <w:rsid w:val="001F6146"/>
    <w:rsid w:val="001F620B"/>
    <w:rsid w:val="001F69C2"/>
    <w:rsid w:val="001F69C8"/>
    <w:rsid w:val="001F6A4C"/>
    <w:rsid w:val="001F6A71"/>
    <w:rsid w:val="001F7683"/>
    <w:rsid w:val="001F7F8D"/>
    <w:rsid w:val="00200DB2"/>
    <w:rsid w:val="00201BF5"/>
    <w:rsid w:val="002025D6"/>
    <w:rsid w:val="00202797"/>
    <w:rsid w:val="0020419B"/>
    <w:rsid w:val="002048D1"/>
    <w:rsid w:val="00204A85"/>
    <w:rsid w:val="00205397"/>
    <w:rsid w:val="0020688C"/>
    <w:rsid w:val="00207600"/>
    <w:rsid w:val="002079CB"/>
    <w:rsid w:val="00207D35"/>
    <w:rsid w:val="00207E83"/>
    <w:rsid w:val="00210540"/>
    <w:rsid w:val="00210932"/>
    <w:rsid w:val="0021096E"/>
    <w:rsid w:val="00210DE8"/>
    <w:rsid w:val="00210F1B"/>
    <w:rsid w:val="0021151B"/>
    <w:rsid w:val="00211C43"/>
    <w:rsid w:val="00211D73"/>
    <w:rsid w:val="0021205D"/>
    <w:rsid w:val="0021231F"/>
    <w:rsid w:val="00212540"/>
    <w:rsid w:val="0021270C"/>
    <w:rsid w:val="002127AF"/>
    <w:rsid w:val="00212A3E"/>
    <w:rsid w:val="00212DE7"/>
    <w:rsid w:val="00213019"/>
    <w:rsid w:val="00213191"/>
    <w:rsid w:val="00213372"/>
    <w:rsid w:val="00213D0F"/>
    <w:rsid w:val="002141A4"/>
    <w:rsid w:val="002148AF"/>
    <w:rsid w:val="00214BF2"/>
    <w:rsid w:val="002156FE"/>
    <w:rsid w:val="00215A7F"/>
    <w:rsid w:val="00215D5A"/>
    <w:rsid w:val="00216522"/>
    <w:rsid w:val="00216B26"/>
    <w:rsid w:val="00217125"/>
    <w:rsid w:val="002171DD"/>
    <w:rsid w:val="0021738E"/>
    <w:rsid w:val="00217DA7"/>
    <w:rsid w:val="00221D19"/>
    <w:rsid w:val="002226C0"/>
    <w:rsid w:val="00222E68"/>
    <w:rsid w:val="00222EA3"/>
    <w:rsid w:val="0022301A"/>
    <w:rsid w:val="002234A3"/>
    <w:rsid w:val="00223A2A"/>
    <w:rsid w:val="002243CF"/>
    <w:rsid w:val="00224421"/>
    <w:rsid w:val="0022525C"/>
    <w:rsid w:val="002256DF"/>
    <w:rsid w:val="002265F3"/>
    <w:rsid w:val="0022666B"/>
    <w:rsid w:val="00226862"/>
    <w:rsid w:val="0022734D"/>
    <w:rsid w:val="00230EF2"/>
    <w:rsid w:val="00230F16"/>
    <w:rsid w:val="00231283"/>
    <w:rsid w:val="00231466"/>
    <w:rsid w:val="00231513"/>
    <w:rsid w:val="002315DA"/>
    <w:rsid w:val="002324C2"/>
    <w:rsid w:val="00232850"/>
    <w:rsid w:val="00232D4B"/>
    <w:rsid w:val="00232DAB"/>
    <w:rsid w:val="002330BD"/>
    <w:rsid w:val="00233322"/>
    <w:rsid w:val="00233F33"/>
    <w:rsid w:val="00234166"/>
    <w:rsid w:val="00234242"/>
    <w:rsid w:val="0023447F"/>
    <w:rsid w:val="00234626"/>
    <w:rsid w:val="002350B3"/>
    <w:rsid w:val="00235197"/>
    <w:rsid w:val="00235205"/>
    <w:rsid w:val="00236667"/>
    <w:rsid w:val="00236738"/>
    <w:rsid w:val="00236752"/>
    <w:rsid w:val="00236A4E"/>
    <w:rsid w:val="0023798E"/>
    <w:rsid w:val="00237F5B"/>
    <w:rsid w:val="00237FDA"/>
    <w:rsid w:val="00240640"/>
    <w:rsid w:val="002406AC"/>
    <w:rsid w:val="00240966"/>
    <w:rsid w:val="00240D36"/>
    <w:rsid w:val="00240FBA"/>
    <w:rsid w:val="002411BC"/>
    <w:rsid w:val="00241BC0"/>
    <w:rsid w:val="00241F3D"/>
    <w:rsid w:val="00242514"/>
    <w:rsid w:val="00242D54"/>
    <w:rsid w:val="00242EE4"/>
    <w:rsid w:val="00242F66"/>
    <w:rsid w:val="002433A8"/>
    <w:rsid w:val="0024389F"/>
    <w:rsid w:val="00244617"/>
    <w:rsid w:val="0024462E"/>
    <w:rsid w:val="00244725"/>
    <w:rsid w:val="002456F0"/>
    <w:rsid w:val="00245B61"/>
    <w:rsid w:val="00245BCC"/>
    <w:rsid w:val="00245DA9"/>
    <w:rsid w:val="002461B9"/>
    <w:rsid w:val="0024624F"/>
    <w:rsid w:val="0024633E"/>
    <w:rsid w:val="002467E9"/>
    <w:rsid w:val="00246962"/>
    <w:rsid w:val="00246DC2"/>
    <w:rsid w:val="00247229"/>
    <w:rsid w:val="002474FA"/>
    <w:rsid w:val="00247D37"/>
    <w:rsid w:val="00247D6C"/>
    <w:rsid w:val="002507D9"/>
    <w:rsid w:val="002508D8"/>
    <w:rsid w:val="00250910"/>
    <w:rsid w:val="002522AE"/>
    <w:rsid w:val="0025257F"/>
    <w:rsid w:val="00252C1D"/>
    <w:rsid w:val="00252EA0"/>
    <w:rsid w:val="00253218"/>
    <w:rsid w:val="00253493"/>
    <w:rsid w:val="00253560"/>
    <w:rsid w:val="00253792"/>
    <w:rsid w:val="0025466A"/>
    <w:rsid w:val="00254A8E"/>
    <w:rsid w:val="00254ECC"/>
    <w:rsid w:val="0025551A"/>
    <w:rsid w:val="0025584F"/>
    <w:rsid w:val="00257683"/>
    <w:rsid w:val="00257882"/>
    <w:rsid w:val="00257AFB"/>
    <w:rsid w:val="00257B66"/>
    <w:rsid w:val="00257DA9"/>
    <w:rsid w:val="00260823"/>
    <w:rsid w:val="0026195C"/>
    <w:rsid w:val="00261A11"/>
    <w:rsid w:val="00261C94"/>
    <w:rsid w:val="00262751"/>
    <w:rsid w:val="00262893"/>
    <w:rsid w:val="0026293D"/>
    <w:rsid w:val="00263024"/>
    <w:rsid w:val="00263340"/>
    <w:rsid w:val="00263349"/>
    <w:rsid w:val="00263FDD"/>
    <w:rsid w:val="002642F6"/>
    <w:rsid w:val="0026467A"/>
    <w:rsid w:val="002646CD"/>
    <w:rsid w:val="00264B40"/>
    <w:rsid w:val="0026524D"/>
    <w:rsid w:val="0026588C"/>
    <w:rsid w:val="00265982"/>
    <w:rsid w:val="0026695C"/>
    <w:rsid w:val="00266D02"/>
    <w:rsid w:val="002678ED"/>
    <w:rsid w:val="00270154"/>
    <w:rsid w:val="00270157"/>
    <w:rsid w:val="0027021C"/>
    <w:rsid w:val="00270476"/>
    <w:rsid w:val="002706DD"/>
    <w:rsid w:val="002712EC"/>
    <w:rsid w:val="00271913"/>
    <w:rsid w:val="00271F70"/>
    <w:rsid w:val="00272554"/>
    <w:rsid w:val="00272605"/>
    <w:rsid w:val="002734A1"/>
    <w:rsid w:val="0027408B"/>
    <w:rsid w:val="0027446F"/>
    <w:rsid w:val="002744BA"/>
    <w:rsid w:val="00274614"/>
    <w:rsid w:val="0027479D"/>
    <w:rsid w:val="0027532E"/>
    <w:rsid w:val="00275A00"/>
    <w:rsid w:val="002766E3"/>
    <w:rsid w:val="002767D2"/>
    <w:rsid w:val="0027683A"/>
    <w:rsid w:val="0027698A"/>
    <w:rsid w:val="00276B56"/>
    <w:rsid w:val="00276E42"/>
    <w:rsid w:val="002808ED"/>
    <w:rsid w:val="00280F46"/>
    <w:rsid w:val="00281042"/>
    <w:rsid w:val="002816BF"/>
    <w:rsid w:val="002819FD"/>
    <w:rsid w:val="00281BBE"/>
    <w:rsid w:val="00281EDB"/>
    <w:rsid w:val="002830F6"/>
    <w:rsid w:val="00283D30"/>
    <w:rsid w:val="00284253"/>
    <w:rsid w:val="0028494B"/>
    <w:rsid w:val="0028498A"/>
    <w:rsid w:val="0028502F"/>
    <w:rsid w:val="0028583A"/>
    <w:rsid w:val="002862C3"/>
    <w:rsid w:val="002865AA"/>
    <w:rsid w:val="00286676"/>
    <w:rsid w:val="00286820"/>
    <w:rsid w:val="00287368"/>
    <w:rsid w:val="00287873"/>
    <w:rsid w:val="002878C5"/>
    <w:rsid w:val="00287C80"/>
    <w:rsid w:val="00287DD7"/>
    <w:rsid w:val="00290D60"/>
    <w:rsid w:val="0029128B"/>
    <w:rsid w:val="002916CC"/>
    <w:rsid w:val="002923A2"/>
    <w:rsid w:val="0029278C"/>
    <w:rsid w:val="00292C64"/>
    <w:rsid w:val="00292E65"/>
    <w:rsid w:val="00293AC7"/>
    <w:rsid w:val="00293BE8"/>
    <w:rsid w:val="00293E30"/>
    <w:rsid w:val="00294C40"/>
    <w:rsid w:val="00295365"/>
    <w:rsid w:val="0029564B"/>
    <w:rsid w:val="00295C26"/>
    <w:rsid w:val="00296782"/>
    <w:rsid w:val="0029697C"/>
    <w:rsid w:val="00297259"/>
    <w:rsid w:val="0029733B"/>
    <w:rsid w:val="002975EF"/>
    <w:rsid w:val="0029781B"/>
    <w:rsid w:val="002979F1"/>
    <w:rsid w:val="002A0AE4"/>
    <w:rsid w:val="002A112E"/>
    <w:rsid w:val="002A118B"/>
    <w:rsid w:val="002A13E1"/>
    <w:rsid w:val="002A1511"/>
    <w:rsid w:val="002A15B4"/>
    <w:rsid w:val="002A1636"/>
    <w:rsid w:val="002A17CA"/>
    <w:rsid w:val="002A1A58"/>
    <w:rsid w:val="002A1D78"/>
    <w:rsid w:val="002A23D9"/>
    <w:rsid w:val="002A28BC"/>
    <w:rsid w:val="002A2D54"/>
    <w:rsid w:val="002A2D91"/>
    <w:rsid w:val="002A3248"/>
    <w:rsid w:val="002A3C75"/>
    <w:rsid w:val="002A3E0D"/>
    <w:rsid w:val="002A3F4D"/>
    <w:rsid w:val="002A429E"/>
    <w:rsid w:val="002A4514"/>
    <w:rsid w:val="002A461A"/>
    <w:rsid w:val="002A4646"/>
    <w:rsid w:val="002A6A0E"/>
    <w:rsid w:val="002A774B"/>
    <w:rsid w:val="002A7F0F"/>
    <w:rsid w:val="002B010B"/>
    <w:rsid w:val="002B0846"/>
    <w:rsid w:val="002B0986"/>
    <w:rsid w:val="002B0B1A"/>
    <w:rsid w:val="002B0ECD"/>
    <w:rsid w:val="002B1304"/>
    <w:rsid w:val="002B2223"/>
    <w:rsid w:val="002B27DF"/>
    <w:rsid w:val="002B2A2C"/>
    <w:rsid w:val="002B2C51"/>
    <w:rsid w:val="002B2E7A"/>
    <w:rsid w:val="002B3072"/>
    <w:rsid w:val="002B30B5"/>
    <w:rsid w:val="002B32FF"/>
    <w:rsid w:val="002B3352"/>
    <w:rsid w:val="002B3EFE"/>
    <w:rsid w:val="002B465A"/>
    <w:rsid w:val="002B4994"/>
    <w:rsid w:val="002B503B"/>
    <w:rsid w:val="002B525B"/>
    <w:rsid w:val="002B5750"/>
    <w:rsid w:val="002B5826"/>
    <w:rsid w:val="002B583C"/>
    <w:rsid w:val="002B592D"/>
    <w:rsid w:val="002B5A69"/>
    <w:rsid w:val="002B5F66"/>
    <w:rsid w:val="002B60A1"/>
    <w:rsid w:val="002B6657"/>
    <w:rsid w:val="002B692E"/>
    <w:rsid w:val="002B7B44"/>
    <w:rsid w:val="002C0313"/>
    <w:rsid w:val="002C03F4"/>
    <w:rsid w:val="002C137D"/>
    <w:rsid w:val="002C15ED"/>
    <w:rsid w:val="002C1DCE"/>
    <w:rsid w:val="002C22AD"/>
    <w:rsid w:val="002C24E4"/>
    <w:rsid w:val="002C2CCC"/>
    <w:rsid w:val="002C454A"/>
    <w:rsid w:val="002C4580"/>
    <w:rsid w:val="002C483B"/>
    <w:rsid w:val="002C528B"/>
    <w:rsid w:val="002C5981"/>
    <w:rsid w:val="002C5A17"/>
    <w:rsid w:val="002C5AA7"/>
    <w:rsid w:val="002C5B64"/>
    <w:rsid w:val="002C665B"/>
    <w:rsid w:val="002C6811"/>
    <w:rsid w:val="002C68E3"/>
    <w:rsid w:val="002C7775"/>
    <w:rsid w:val="002D0095"/>
    <w:rsid w:val="002D0410"/>
    <w:rsid w:val="002D0899"/>
    <w:rsid w:val="002D0981"/>
    <w:rsid w:val="002D0E79"/>
    <w:rsid w:val="002D1707"/>
    <w:rsid w:val="002D17E2"/>
    <w:rsid w:val="002D1869"/>
    <w:rsid w:val="002D1948"/>
    <w:rsid w:val="002D1ADF"/>
    <w:rsid w:val="002D3B78"/>
    <w:rsid w:val="002D3F5B"/>
    <w:rsid w:val="002D4189"/>
    <w:rsid w:val="002D4AD6"/>
    <w:rsid w:val="002D4D7B"/>
    <w:rsid w:val="002D5E75"/>
    <w:rsid w:val="002D63E0"/>
    <w:rsid w:val="002D6A55"/>
    <w:rsid w:val="002D7092"/>
    <w:rsid w:val="002D7663"/>
    <w:rsid w:val="002D76BD"/>
    <w:rsid w:val="002D7E97"/>
    <w:rsid w:val="002E0EC8"/>
    <w:rsid w:val="002E1042"/>
    <w:rsid w:val="002E1628"/>
    <w:rsid w:val="002E1968"/>
    <w:rsid w:val="002E1C86"/>
    <w:rsid w:val="002E20C6"/>
    <w:rsid w:val="002E278F"/>
    <w:rsid w:val="002E384B"/>
    <w:rsid w:val="002E3B4D"/>
    <w:rsid w:val="002E3FCB"/>
    <w:rsid w:val="002E446D"/>
    <w:rsid w:val="002E44AF"/>
    <w:rsid w:val="002E4DB6"/>
    <w:rsid w:val="002E5570"/>
    <w:rsid w:val="002E5695"/>
    <w:rsid w:val="002E588A"/>
    <w:rsid w:val="002E6724"/>
    <w:rsid w:val="002E6744"/>
    <w:rsid w:val="002E6845"/>
    <w:rsid w:val="002E6B8C"/>
    <w:rsid w:val="002E6CCC"/>
    <w:rsid w:val="002E79E0"/>
    <w:rsid w:val="002F0522"/>
    <w:rsid w:val="002F070C"/>
    <w:rsid w:val="002F0734"/>
    <w:rsid w:val="002F0B0E"/>
    <w:rsid w:val="002F12D0"/>
    <w:rsid w:val="002F1A49"/>
    <w:rsid w:val="002F1AC4"/>
    <w:rsid w:val="002F1F6D"/>
    <w:rsid w:val="002F2499"/>
    <w:rsid w:val="002F2770"/>
    <w:rsid w:val="002F3105"/>
    <w:rsid w:val="002F3365"/>
    <w:rsid w:val="002F339A"/>
    <w:rsid w:val="002F577B"/>
    <w:rsid w:val="002F58A0"/>
    <w:rsid w:val="002F6B78"/>
    <w:rsid w:val="002F6B93"/>
    <w:rsid w:val="002F6F24"/>
    <w:rsid w:val="002F75CC"/>
    <w:rsid w:val="0030031F"/>
    <w:rsid w:val="00300EC8"/>
    <w:rsid w:val="003010E1"/>
    <w:rsid w:val="00301975"/>
    <w:rsid w:val="003027FA"/>
    <w:rsid w:val="00302B14"/>
    <w:rsid w:val="00302B4F"/>
    <w:rsid w:val="00302F71"/>
    <w:rsid w:val="0030320A"/>
    <w:rsid w:val="00304113"/>
    <w:rsid w:val="00304A4C"/>
    <w:rsid w:val="00304ECF"/>
    <w:rsid w:val="0030542C"/>
    <w:rsid w:val="00305756"/>
    <w:rsid w:val="003058E4"/>
    <w:rsid w:val="00305D42"/>
    <w:rsid w:val="00305DB2"/>
    <w:rsid w:val="00306861"/>
    <w:rsid w:val="00306D29"/>
    <w:rsid w:val="00310418"/>
    <w:rsid w:val="003107E8"/>
    <w:rsid w:val="00310B73"/>
    <w:rsid w:val="00311F03"/>
    <w:rsid w:val="003124B4"/>
    <w:rsid w:val="0031265F"/>
    <w:rsid w:val="00312FFC"/>
    <w:rsid w:val="0031366D"/>
    <w:rsid w:val="0031376A"/>
    <w:rsid w:val="003144B4"/>
    <w:rsid w:val="003144E5"/>
    <w:rsid w:val="00314CE1"/>
    <w:rsid w:val="00314DFE"/>
    <w:rsid w:val="00314E53"/>
    <w:rsid w:val="003150BF"/>
    <w:rsid w:val="003150CE"/>
    <w:rsid w:val="00315E92"/>
    <w:rsid w:val="00316572"/>
    <w:rsid w:val="00317401"/>
    <w:rsid w:val="00320135"/>
    <w:rsid w:val="0032066D"/>
    <w:rsid w:val="003210D0"/>
    <w:rsid w:val="0032120B"/>
    <w:rsid w:val="00321780"/>
    <w:rsid w:val="00321BDF"/>
    <w:rsid w:val="00321CDA"/>
    <w:rsid w:val="00321E0E"/>
    <w:rsid w:val="00322834"/>
    <w:rsid w:val="003229AC"/>
    <w:rsid w:val="00322BB3"/>
    <w:rsid w:val="00322CCF"/>
    <w:rsid w:val="00322F07"/>
    <w:rsid w:val="00323029"/>
    <w:rsid w:val="003236CB"/>
    <w:rsid w:val="00323879"/>
    <w:rsid w:val="00323B9E"/>
    <w:rsid w:val="00323E8A"/>
    <w:rsid w:val="00323F89"/>
    <w:rsid w:val="003246E9"/>
    <w:rsid w:val="003247AF"/>
    <w:rsid w:val="00324A25"/>
    <w:rsid w:val="00324CB6"/>
    <w:rsid w:val="00325364"/>
    <w:rsid w:val="00325A0D"/>
    <w:rsid w:val="0032623D"/>
    <w:rsid w:val="0032699D"/>
    <w:rsid w:val="00326AE7"/>
    <w:rsid w:val="00327489"/>
    <w:rsid w:val="00327E76"/>
    <w:rsid w:val="00330236"/>
    <w:rsid w:val="003304A2"/>
    <w:rsid w:val="00330804"/>
    <w:rsid w:val="00331471"/>
    <w:rsid w:val="00331753"/>
    <w:rsid w:val="0033198E"/>
    <w:rsid w:val="00331EC6"/>
    <w:rsid w:val="00332654"/>
    <w:rsid w:val="00332C4C"/>
    <w:rsid w:val="00332CC2"/>
    <w:rsid w:val="00332FF8"/>
    <w:rsid w:val="00333A88"/>
    <w:rsid w:val="00333F43"/>
    <w:rsid w:val="00334234"/>
    <w:rsid w:val="00334A6B"/>
    <w:rsid w:val="00334C2D"/>
    <w:rsid w:val="003366B2"/>
    <w:rsid w:val="00336C91"/>
    <w:rsid w:val="00336F2E"/>
    <w:rsid w:val="003378BE"/>
    <w:rsid w:val="00337F8D"/>
    <w:rsid w:val="00340066"/>
    <w:rsid w:val="00340154"/>
    <w:rsid w:val="003403DF"/>
    <w:rsid w:val="00341283"/>
    <w:rsid w:val="00341A7A"/>
    <w:rsid w:val="0034201A"/>
    <w:rsid w:val="0034211D"/>
    <w:rsid w:val="003424B7"/>
    <w:rsid w:val="0034288B"/>
    <w:rsid w:val="003428DA"/>
    <w:rsid w:val="00342BC7"/>
    <w:rsid w:val="0034314A"/>
    <w:rsid w:val="0034332B"/>
    <w:rsid w:val="00343A15"/>
    <w:rsid w:val="00343C07"/>
    <w:rsid w:val="00343C1B"/>
    <w:rsid w:val="00344297"/>
    <w:rsid w:val="00344617"/>
    <w:rsid w:val="00344A64"/>
    <w:rsid w:val="00345168"/>
    <w:rsid w:val="00345FC4"/>
    <w:rsid w:val="003464FA"/>
    <w:rsid w:val="0034675C"/>
    <w:rsid w:val="0034681C"/>
    <w:rsid w:val="00346D7F"/>
    <w:rsid w:val="003472DD"/>
    <w:rsid w:val="003477C2"/>
    <w:rsid w:val="0035039B"/>
    <w:rsid w:val="00350EDC"/>
    <w:rsid w:val="00351141"/>
    <w:rsid w:val="003514BD"/>
    <w:rsid w:val="003518A1"/>
    <w:rsid w:val="00351C9C"/>
    <w:rsid w:val="003522B3"/>
    <w:rsid w:val="00352C19"/>
    <w:rsid w:val="00352D38"/>
    <w:rsid w:val="00352E04"/>
    <w:rsid w:val="00353019"/>
    <w:rsid w:val="003533E2"/>
    <w:rsid w:val="00353A47"/>
    <w:rsid w:val="003543B9"/>
    <w:rsid w:val="00354774"/>
    <w:rsid w:val="00354AB0"/>
    <w:rsid w:val="00354BA8"/>
    <w:rsid w:val="00354DE1"/>
    <w:rsid w:val="00355321"/>
    <w:rsid w:val="00356775"/>
    <w:rsid w:val="003568A5"/>
    <w:rsid w:val="00357D31"/>
    <w:rsid w:val="00357DA6"/>
    <w:rsid w:val="003600A8"/>
    <w:rsid w:val="0036010D"/>
    <w:rsid w:val="00360610"/>
    <w:rsid w:val="003607CA"/>
    <w:rsid w:val="00360850"/>
    <w:rsid w:val="00360AF2"/>
    <w:rsid w:val="00361429"/>
    <w:rsid w:val="00361F0F"/>
    <w:rsid w:val="003621E2"/>
    <w:rsid w:val="00362801"/>
    <w:rsid w:val="00362BDC"/>
    <w:rsid w:val="0036364E"/>
    <w:rsid w:val="0036371C"/>
    <w:rsid w:val="00363827"/>
    <w:rsid w:val="003640E9"/>
    <w:rsid w:val="0036444F"/>
    <w:rsid w:val="0036462E"/>
    <w:rsid w:val="003648E7"/>
    <w:rsid w:val="00364FA2"/>
    <w:rsid w:val="0036501C"/>
    <w:rsid w:val="003657B9"/>
    <w:rsid w:val="00365808"/>
    <w:rsid w:val="00365CE0"/>
    <w:rsid w:val="00365E06"/>
    <w:rsid w:val="00365E89"/>
    <w:rsid w:val="003662C6"/>
    <w:rsid w:val="003662DC"/>
    <w:rsid w:val="00366524"/>
    <w:rsid w:val="00367096"/>
    <w:rsid w:val="003679BD"/>
    <w:rsid w:val="003679C8"/>
    <w:rsid w:val="00367D09"/>
    <w:rsid w:val="00367F33"/>
    <w:rsid w:val="0037001D"/>
    <w:rsid w:val="0037064C"/>
    <w:rsid w:val="0037082D"/>
    <w:rsid w:val="00370B18"/>
    <w:rsid w:val="00370B69"/>
    <w:rsid w:val="003715D5"/>
    <w:rsid w:val="003719AB"/>
    <w:rsid w:val="00372015"/>
    <w:rsid w:val="00372344"/>
    <w:rsid w:val="00372815"/>
    <w:rsid w:val="0037316C"/>
    <w:rsid w:val="003739FA"/>
    <w:rsid w:val="00373E0D"/>
    <w:rsid w:val="00373E58"/>
    <w:rsid w:val="00373F1A"/>
    <w:rsid w:val="00374092"/>
    <w:rsid w:val="00374529"/>
    <w:rsid w:val="00374DC7"/>
    <w:rsid w:val="00376073"/>
    <w:rsid w:val="003764A4"/>
    <w:rsid w:val="00376F63"/>
    <w:rsid w:val="0037736A"/>
    <w:rsid w:val="00377452"/>
    <w:rsid w:val="00377463"/>
    <w:rsid w:val="00377BF0"/>
    <w:rsid w:val="00377C7C"/>
    <w:rsid w:val="00377EFC"/>
    <w:rsid w:val="00377F1B"/>
    <w:rsid w:val="00377FF9"/>
    <w:rsid w:val="003802B7"/>
    <w:rsid w:val="00380EC0"/>
    <w:rsid w:val="00381022"/>
    <w:rsid w:val="00381077"/>
    <w:rsid w:val="00381223"/>
    <w:rsid w:val="003814A5"/>
    <w:rsid w:val="00381849"/>
    <w:rsid w:val="003818BA"/>
    <w:rsid w:val="00381C8F"/>
    <w:rsid w:val="003821BF"/>
    <w:rsid w:val="003823A0"/>
    <w:rsid w:val="003834F2"/>
    <w:rsid w:val="00383C6D"/>
    <w:rsid w:val="00383F84"/>
    <w:rsid w:val="00384F36"/>
    <w:rsid w:val="003851B0"/>
    <w:rsid w:val="00385271"/>
    <w:rsid w:val="0038554A"/>
    <w:rsid w:val="003857A3"/>
    <w:rsid w:val="00385A89"/>
    <w:rsid w:val="00386556"/>
    <w:rsid w:val="00386EB6"/>
    <w:rsid w:val="003875D6"/>
    <w:rsid w:val="0038762F"/>
    <w:rsid w:val="0038765F"/>
    <w:rsid w:val="00387B0D"/>
    <w:rsid w:val="00387B15"/>
    <w:rsid w:val="00387B29"/>
    <w:rsid w:val="00387BFB"/>
    <w:rsid w:val="00390149"/>
    <w:rsid w:val="00390286"/>
    <w:rsid w:val="003904EF"/>
    <w:rsid w:val="003907FB"/>
    <w:rsid w:val="00390927"/>
    <w:rsid w:val="003915F8"/>
    <w:rsid w:val="003918BF"/>
    <w:rsid w:val="0039226E"/>
    <w:rsid w:val="003928F1"/>
    <w:rsid w:val="00392CC8"/>
    <w:rsid w:val="00393300"/>
    <w:rsid w:val="00393597"/>
    <w:rsid w:val="0039387B"/>
    <w:rsid w:val="003941C2"/>
    <w:rsid w:val="003943D4"/>
    <w:rsid w:val="00394443"/>
    <w:rsid w:val="0039462B"/>
    <w:rsid w:val="00394E15"/>
    <w:rsid w:val="00395AE9"/>
    <w:rsid w:val="00396B89"/>
    <w:rsid w:val="00396F35"/>
    <w:rsid w:val="003978CE"/>
    <w:rsid w:val="00397C49"/>
    <w:rsid w:val="00397C4C"/>
    <w:rsid w:val="00397FC9"/>
    <w:rsid w:val="003A00C0"/>
    <w:rsid w:val="003A04E6"/>
    <w:rsid w:val="003A0852"/>
    <w:rsid w:val="003A0C10"/>
    <w:rsid w:val="003A0EAE"/>
    <w:rsid w:val="003A0F0D"/>
    <w:rsid w:val="003A1182"/>
    <w:rsid w:val="003A2017"/>
    <w:rsid w:val="003A2BC6"/>
    <w:rsid w:val="003A3105"/>
    <w:rsid w:val="003A335A"/>
    <w:rsid w:val="003A3DA8"/>
    <w:rsid w:val="003A3F44"/>
    <w:rsid w:val="003A41A7"/>
    <w:rsid w:val="003A4588"/>
    <w:rsid w:val="003A48CC"/>
    <w:rsid w:val="003A4BA2"/>
    <w:rsid w:val="003A4F3B"/>
    <w:rsid w:val="003A5BEF"/>
    <w:rsid w:val="003A5CF6"/>
    <w:rsid w:val="003A6788"/>
    <w:rsid w:val="003A6817"/>
    <w:rsid w:val="003A696B"/>
    <w:rsid w:val="003A70CA"/>
    <w:rsid w:val="003A72EF"/>
    <w:rsid w:val="003A7F63"/>
    <w:rsid w:val="003B0AFB"/>
    <w:rsid w:val="003B0DD9"/>
    <w:rsid w:val="003B0F76"/>
    <w:rsid w:val="003B13CF"/>
    <w:rsid w:val="003B1476"/>
    <w:rsid w:val="003B2041"/>
    <w:rsid w:val="003B286E"/>
    <w:rsid w:val="003B317C"/>
    <w:rsid w:val="003B3D91"/>
    <w:rsid w:val="003B40F6"/>
    <w:rsid w:val="003B4888"/>
    <w:rsid w:val="003B4A89"/>
    <w:rsid w:val="003B4EED"/>
    <w:rsid w:val="003B4F34"/>
    <w:rsid w:val="003B5251"/>
    <w:rsid w:val="003B5DD3"/>
    <w:rsid w:val="003B673F"/>
    <w:rsid w:val="003B6B2C"/>
    <w:rsid w:val="003B6CD9"/>
    <w:rsid w:val="003B73A4"/>
    <w:rsid w:val="003B7641"/>
    <w:rsid w:val="003B7E9E"/>
    <w:rsid w:val="003C067A"/>
    <w:rsid w:val="003C1075"/>
    <w:rsid w:val="003C11F8"/>
    <w:rsid w:val="003C1770"/>
    <w:rsid w:val="003C18E0"/>
    <w:rsid w:val="003C19CE"/>
    <w:rsid w:val="003C1E39"/>
    <w:rsid w:val="003C24E4"/>
    <w:rsid w:val="003C266A"/>
    <w:rsid w:val="003C344F"/>
    <w:rsid w:val="003C3A27"/>
    <w:rsid w:val="003C3E88"/>
    <w:rsid w:val="003C44E2"/>
    <w:rsid w:val="003C48F8"/>
    <w:rsid w:val="003C50B0"/>
    <w:rsid w:val="003C5705"/>
    <w:rsid w:val="003C5C75"/>
    <w:rsid w:val="003C602A"/>
    <w:rsid w:val="003C64FE"/>
    <w:rsid w:val="003C67B1"/>
    <w:rsid w:val="003C6A5D"/>
    <w:rsid w:val="003C6D05"/>
    <w:rsid w:val="003C6EEE"/>
    <w:rsid w:val="003C7E7C"/>
    <w:rsid w:val="003D01DF"/>
    <w:rsid w:val="003D0728"/>
    <w:rsid w:val="003D0A68"/>
    <w:rsid w:val="003D0E7F"/>
    <w:rsid w:val="003D13E1"/>
    <w:rsid w:val="003D1759"/>
    <w:rsid w:val="003D1896"/>
    <w:rsid w:val="003D1CED"/>
    <w:rsid w:val="003D1F34"/>
    <w:rsid w:val="003D2878"/>
    <w:rsid w:val="003D306E"/>
    <w:rsid w:val="003D3B14"/>
    <w:rsid w:val="003D3DFB"/>
    <w:rsid w:val="003D4D83"/>
    <w:rsid w:val="003D4F3B"/>
    <w:rsid w:val="003D54C2"/>
    <w:rsid w:val="003D5E42"/>
    <w:rsid w:val="003D5FC4"/>
    <w:rsid w:val="003D62F7"/>
    <w:rsid w:val="003D6607"/>
    <w:rsid w:val="003D6CE4"/>
    <w:rsid w:val="003D74AE"/>
    <w:rsid w:val="003E02EB"/>
    <w:rsid w:val="003E03BA"/>
    <w:rsid w:val="003E07C2"/>
    <w:rsid w:val="003E0F00"/>
    <w:rsid w:val="003E1035"/>
    <w:rsid w:val="003E177D"/>
    <w:rsid w:val="003E17F2"/>
    <w:rsid w:val="003E1986"/>
    <w:rsid w:val="003E19F7"/>
    <w:rsid w:val="003E1C3F"/>
    <w:rsid w:val="003E1DC4"/>
    <w:rsid w:val="003E1EB2"/>
    <w:rsid w:val="003E1EEF"/>
    <w:rsid w:val="003E2C3E"/>
    <w:rsid w:val="003E33FA"/>
    <w:rsid w:val="003E3CB7"/>
    <w:rsid w:val="003E492C"/>
    <w:rsid w:val="003E4D4E"/>
    <w:rsid w:val="003E5E8C"/>
    <w:rsid w:val="003E5EBC"/>
    <w:rsid w:val="003E64C1"/>
    <w:rsid w:val="003E710D"/>
    <w:rsid w:val="003E7A9C"/>
    <w:rsid w:val="003E7B23"/>
    <w:rsid w:val="003F035C"/>
    <w:rsid w:val="003F047F"/>
    <w:rsid w:val="003F0654"/>
    <w:rsid w:val="003F205D"/>
    <w:rsid w:val="003F2106"/>
    <w:rsid w:val="003F218F"/>
    <w:rsid w:val="003F21FA"/>
    <w:rsid w:val="003F328F"/>
    <w:rsid w:val="003F33EF"/>
    <w:rsid w:val="003F3826"/>
    <w:rsid w:val="003F3BDA"/>
    <w:rsid w:val="003F40C5"/>
    <w:rsid w:val="003F4284"/>
    <w:rsid w:val="003F454D"/>
    <w:rsid w:val="003F4A0A"/>
    <w:rsid w:val="003F5048"/>
    <w:rsid w:val="003F5275"/>
    <w:rsid w:val="003F531A"/>
    <w:rsid w:val="003F5785"/>
    <w:rsid w:val="003F6314"/>
    <w:rsid w:val="003F697A"/>
    <w:rsid w:val="003F75EF"/>
    <w:rsid w:val="003F7673"/>
    <w:rsid w:val="003F7C9E"/>
    <w:rsid w:val="00400897"/>
    <w:rsid w:val="004017DF"/>
    <w:rsid w:val="00401D61"/>
    <w:rsid w:val="00402290"/>
    <w:rsid w:val="004025E8"/>
    <w:rsid w:val="00402768"/>
    <w:rsid w:val="00402EBA"/>
    <w:rsid w:val="00403891"/>
    <w:rsid w:val="0040416A"/>
    <w:rsid w:val="00404B1C"/>
    <w:rsid w:val="00404C36"/>
    <w:rsid w:val="00405F0C"/>
    <w:rsid w:val="0040692A"/>
    <w:rsid w:val="00406994"/>
    <w:rsid w:val="00406F38"/>
    <w:rsid w:val="0040702A"/>
    <w:rsid w:val="004073AE"/>
    <w:rsid w:val="0040799D"/>
    <w:rsid w:val="00410233"/>
    <w:rsid w:val="004107CA"/>
    <w:rsid w:val="00410B7E"/>
    <w:rsid w:val="004111BC"/>
    <w:rsid w:val="004111CD"/>
    <w:rsid w:val="004114CB"/>
    <w:rsid w:val="00411D7A"/>
    <w:rsid w:val="004125F4"/>
    <w:rsid w:val="004126D4"/>
    <w:rsid w:val="00412A37"/>
    <w:rsid w:val="0041359C"/>
    <w:rsid w:val="00413F7D"/>
    <w:rsid w:val="00414063"/>
    <w:rsid w:val="00414524"/>
    <w:rsid w:val="00414703"/>
    <w:rsid w:val="00415A60"/>
    <w:rsid w:val="00415AB1"/>
    <w:rsid w:val="00415C7B"/>
    <w:rsid w:val="00415D2B"/>
    <w:rsid w:val="0041663A"/>
    <w:rsid w:val="004166E9"/>
    <w:rsid w:val="004168BA"/>
    <w:rsid w:val="00416C0A"/>
    <w:rsid w:val="00416CB6"/>
    <w:rsid w:val="004172A5"/>
    <w:rsid w:val="004177AA"/>
    <w:rsid w:val="00417D92"/>
    <w:rsid w:val="00420406"/>
    <w:rsid w:val="00420EF3"/>
    <w:rsid w:val="00420FA7"/>
    <w:rsid w:val="0042117B"/>
    <w:rsid w:val="00421935"/>
    <w:rsid w:val="00421941"/>
    <w:rsid w:val="00421E34"/>
    <w:rsid w:val="004223D1"/>
    <w:rsid w:val="004228DE"/>
    <w:rsid w:val="00422A91"/>
    <w:rsid w:val="00422E7E"/>
    <w:rsid w:val="00422EF4"/>
    <w:rsid w:val="00423331"/>
    <w:rsid w:val="00423A8B"/>
    <w:rsid w:val="00424A02"/>
    <w:rsid w:val="00424DE2"/>
    <w:rsid w:val="00424FB5"/>
    <w:rsid w:val="00426553"/>
    <w:rsid w:val="00426CBB"/>
    <w:rsid w:val="00427282"/>
    <w:rsid w:val="0042777E"/>
    <w:rsid w:val="00427A8A"/>
    <w:rsid w:val="00427EB2"/>
    <w:rsid w:val="0043033B"/>
    <w:rsid w:val="0043094E"/>
    <w:rsid w:val="00430AEE"/>
    <w:rsid w:val="004315FB"/>
    <w:rsid w:val="00431EE4"/>
    <w:rsid w:val="004323F3"/>
    <w:rsid w:val="00432528"/>
    <w:rsid w:val="00432836"/>
    <w:rsid w:val="00433552"/>
    <w:rsid w:val="0043439B"/>
    <w:rsid w:val="004348F9"/>
    <w:rsid w:val="00434FC7"/>
    <w:rsid w:val="00435423"/>
    <w:rsid w:val="004361E9"/>
    <w:rsid w:val="00436481"/>
    <w:rsid w:val="0043670E"/>
    <w:rsid w:val="004369B7"/>
    <w:rsid w:val="0043703A"/>
    <w:rsid w:val="004373D1"/>
    <w:rsid w:val="00437416"/>
    <w:rsid w:val="0043778D"/>
    <w:rsid w:val="004405E1"/>
    <w:rsid w:val="00441335"/>
    <w:rsid w:val="00441A0A"/>
    <w:rsid w:val="0044219E"/>
    <w:rsid w:val="004425FC"/>
    <w:rsid w:val="004427EE"/>
    <w:rsid w:val="00442A21"/>
    <w:rsid w:val="00442B50"/>
    <w:rsid w:val="00443085"/>
    <w:rsid w:val="00443310"/>
    <w:rsid w:val="004435D8"/>
    <w:rsid w:val="00443C8E"/>
    <w:rsid w:val="00443CEC"/>
    <w:rsid w:val="004441C5"/>
    <w:rsid w:val="00444ED5"/>
    <w:rsid w:val="004454C2"/>
    <w:rsid w:val="004454F1"/>
    <w:rsid w:val="00445BB2"/>
    <w:rsid w:val="00445BDB"/>
    <w:rsid w:val="00445F91"/>
    <w:rsid w:val="00446282"/>
    <w:rsid w:val="00446291"/>
    <w:rsid w:val="00446418"/>
    <w:rsid w:val="00446A5E"/>
    <w:rsid w:val="00447175"/>
    <w:rsid w:val="00447194"/>
    <w:rsid w:val="00447347"/>
    <w:rsid w:val="00447A13"/>
    <w:rsid w:val="00447AEB"/>
    <w:rsid w:val="00447F33"/>
    <w:rsid w:val="00447F88"/>
    <w:rsid w:val="0045000B"/>
    <w:rsid w:val="00450A27"/>
    <w:rsid w:val="00450D05"/>
    <w:rsid w:val="00450DB3"/>
    <w:rsid w:val="00451208"/>
    <w:rsid w:val="004514A4"/>
    <w:rsid w:val="00451D55"/>
    <w:rsid w:val="00451EC2"/>
    <w:rsid w:val="00452A40"/>
    <w:rsid w:val="00452E3F"/>
    <w:rsid w:val="00452ED9"/>
    <w:rsid w:val="0045327E"/>
    <w:rsid w:val="0045342D"/>
    <w:rsid w:val="004538AE"/>
    <w:rsid w:val="00454530"/>
    <w:rsid w:val="004546D9"/>
    <w:rsid w:val="004557D3"/>
    <w:rsid w:val="00455AAB"/>
    <w:rsid w:val="00455C65"/>
    <w:rsid w:val="0045635F"/>
    <w:rsid w:val="00456A69"/>
    <w:rsid w:val="0045745F"/>
    <w:rsid w:val="004574B8"/>
    <w:rsid w:val="00457553"/>
    <w:rsid w:val="004578DA"/>
    <w:rsid w:val="004608A1"/>
    <w:rsid w:val="00460B4B"/>
    <w:rsid w:val="00460D1D"/>
    <w:rsid w:val="00460FEB"/>
    <w:rsid w:val="00461700"/>
    <w:rsid w:val="00461719"/>
    <w:rsid w:val="00461BED"/>
    <w:rsid w:val="00462985"/>
    <w:rsid w:val="00463357"/>
    <w:rsid w:val="00463997"/>
    <w:rsid w:val="00463A04"/>
    <w:rsid w:val="00463C1E"/>
    <w:rsid w:val="0046400D"/>
    <w:rsid w:val="0046422E"/>
    <w:rsid w:val="00464DC4"/>
    <w:rsid w:val="00465255"/>
    <w:rsid w:val="00465648"/>
    <w:rsid w:val="00465A41"/>
    <w:rsid w:val="00465BB5"/>
    <w:rsid w:val="00465C8B"/>
    <w:rsid w:val="00465E52"/>
    <w:rsid w:val="00467D27"/>
    <w:rsid w:val="00467FF0"/>
    <w:rsid w:val="0047015C"/>
    <w:rsid w:val="00470535"/>
    <w:rsid w:val="00470586"/>
    <w:rsid w:val="004705CB"/>
    <w:rsid w:val="00471A4C"/>
    <w:rsid w:val="00471B93"/>
    <w:rsid w:val="0047212F"/>
    <w:rsid w:val="004726CA"/>
    <w:rsid w:val="00472709"/>
    <w:rsid w:val="00472AC9"/>
    <w:rsid w:val="00472CAF"/>
    <w:rsid w:val="00473718"/>
    <w:rsid w:val="00473869"/>
    <w:rsid w:val="0047391C"/>
    <w:rsid w:val="00473963"/>
    <w:rsid w:val="00473A68"/>
    <w:rsid w:val="00473AD0"/>
    <w:rsid w:val="00473B7C"/>
    <w:rsid w:val="00474072"/>
    <w:rsid w:val="0047410E"/>
    <w:rsid w:val="004744FC"/>
    <w:rsid w:val="0047486A"/>
    <w:rsid w:val="00474878"/>
    <w:rsid w:val="00474E8B"/>
    <w:rsid w:val="004758D9"/>
    <w:rsid w:val="0047749C"/>
    <w:rsid w:val="004779C8"/>
    <w:rsid w:val="00477B28"/>
    <w:rsid w:val="00477E74"/>
    <w:rsid w:val="00477F19"/>
    <w:rsid w:val="00480047"/>
    <w:rsid w:val="0048054A"/>
    <w:rsid w:val="004808A8"/>
    <w:rsid w:val="004818E8"/>
    <w:rsid w:val="00482F67"/>
    <w:rsid w:val="00483006"/>
    <w:rsid w:val="004832FD"/>
    <w:rsid w:val="004836D2"/>
    <w:rsid w:val="0048398D"/>
    <w:rsid w:val="00483E8E"/>
    <w:rsid w:val="0048420C"/>
    <w:rsid w:val="0048446C"/>
    <w:rsid w:val="00484915"/>
    <w:rsid w:val="00484FF7"/>
    <w:rsid w:val="004853DA"/>
    <w:rsid w:val="00485706"/>
    <w:rsid w:val="00485961"/>
    <w:rsid w:val="004861F8"/>
    <w:rsid w:val="00486650"/>
    <w:rsid w:val="0048681C"/>
    <w:rsid w:val="004869F2"/>
    <w:rsid w:val="00486F20"/>
    <w:rsid w:val="004871EA"/>
    <w:rsid w:val="00487387"/>
    <w:rsid w:val="00487A71"/>
    <w:rsid w:val="00487DB4"/>
    <w:rsid w:val="00490711"/>
    <w:rsid w:val="00490930"/>
    <w:rsid w:val="00491324"/>
    <w:rsid w:val="004919FD"/>
    <w:rsid w:val="00491A80"/>
    <w:rsid w:val="004920E9"/>
    <w:rsid w:val="00492142"/>
    <w:rsid w:val="00492A82"/>
    <w:rsid w:val="00492B2F"/>
    <w:rsid w:val="00492D1F"/>
    <w:rsid w:val="00493EAF"/>
    <w:rsid w:val="004940E4"/>
    <w:rsid w:val="00494ED6"/>
    <w:rsid w:val="00495DC4"/>
    <w:rsid w:val="0049670A"/>
    <w:rsid w:val="004973F3"/>
    <w:rsid w:val="004A0C97"/>
    <w:rsid w:val="004A10DB"/>
    <w:rsid w:val="004A1265"/>
    <w:rsid w:val="004A132C"/>
    <w:rsid w:val="004A138C"/>
    <w:rsid w:val="004A1693"/>
    <w:rsid w:val="004A197B"/>
    <w:rsid w:val="004A1C45"/>
    <w:rsid w:val="004A2333"/>
    <w:rsid w:val="004A2736"/>
    <w:rsid w:val="004A2F89"/>
    <w:rsid w:val="004A4140"/>
    <w:rsid w:val="004A4331"/>
    <w:rsid w:val="004A4B27"/>
    <w:rsid w:val="004A68F2"/>
    <w:rsid w:val="004A6A46"/>
    <w:rsid w:val="004A6E48"/>
    <w:rsid w:val="004A713E"/>
    <w:rsid w:val="004A736A"/>
    <w:rsid w:val="004A77FB"/>
    <w:rsid w:val="004A7F6C"/>
    <w:rsid w:val="004B013C"/>
    <w:rsid w:val="004B0187"/>
    <w:rsid w:val="004B023D"/>
    <w:rsid w:val="004B09AE"/>
    <w:rsid w:val="004B0C68"/>
    <w:rsid w:val="004B2045"/>
    <w:rsid w:val="004B26D9"/>
    <w:rsid w:val="004B2C5E"/>
    <w:rsid w:val="004B352D"/>
    <w:rsid w:val="004B3D43"/>
    <w:rsid w:val="004B406C"/>
    <w:rsid w:val="004B457D"/>
    <w:rsid w:val="004B5800"/>
    <w:rsid w:val="004B66EF"/>
    <w:rsid w:val="004B6860"/>
    <w:rsid w:val="004B7173"/>
    <w:rsid w:val="004B746A"/>
    <w:rsid w:val="004B774B"/>
    <w:rsid w:val="004C1062"/>
    <w:rsid w:val="004C1126"/>
    <w:rsid w:val="004C1660"/>
    <w:rsid w:val="004C17DB"/>
    <w:rsid w:val="004C3194"/>
    <w:rsid w:val="004C342E"/>
    <w:rsid w:val="004C380C"/>
    <w:rsid w:val="004C423D"/>
    <w:rsid w:val="004C4629"/>
    <w:rsid w:val="004C4641"/>
    <w:rsid w:val="004C478D"/>
    <w:rsid w:val="004C4B71"/>
    <w:rsid w:val="004C4BF7"/>
    <w:rsid w:val="004C4DDD"/>
    <w:rsid w:val="004C5798"/>
    <w:rsid w:val="004C5929"/>
    <w:rsid w:val="004C5C16"/>
    <w:rsid w:val="004C629F"/>
    <w:rsid w:val="004C73B0"/>
    <w:rsid w:val="004C73FE"/>
    <w:rsid w:val="004C74CE"/>
    <w:rsid w:val="004C77AB"/>
    <w:rsid w:val="004C7872"/>
    <w:rsid w:val="004C78D4"/>
    <w:rsid w:val="004D0722"/>
    <w:rsid w:val="004D087E"/>
    <w:rsid w:val="004D0E99"/>
    <w:rsid w:val="004D0FB0"/>
    <w:rsid w:val="004D12D1"/>
    <w:rsid w:val="004D19DB"/>
    <w:rsid w:val="004D1B7A"/>
    <w:rsid w:val="004D1E88"/>
    <w:rsid w:val="004D2325"/>
    <w:rsid w:val="004D253E"/>
    <w:rsid w:val="004D269B"/>
    <w:rsid w:val="004D2BCA"/>
    <w:rsid w:val="004D2FDA"/>
    <w:rsid w:val="004D3996"/>
    <w:rsid w:val="004D3CD7"/>
    <w:rsid w:val="004D4634"/>
    <w:rsid w:val="004D51D3"/>
    <w:rsid w:val="004D57D4"/>
    <w:rsid w:val="004D58DE"/>
    <w:rsid w:val="004D5C8E"/>
    <w:rsid w:val="004D5FF7"/>
    <w:rsid w:val="004D632B"/>
    <w:rsid w:val="004D63E2"/>
    <w:rsid w:val="004D6E15"/>
    <w:rsid w:val="004D70B5"/>
    <w:rsid w:val="004D7A40"/>
    <w:rsid w:val="004D7B97"/>
    <w:rsid w:val="004E00D3"/>
    <w:rsid w:val="004E036D"/>
    <w:rsid w:val="004E0B89"/>
    <w:rsid w:val="004E1C0F"/>
    <w:rsid w:val="004E2672"/>
    <w:rsid w:val="004E27A0"/>
    <w:rsid w:val="004E2883"/>
    <w:rsid w:val="004E2A04"/>
    <w:rsid w:val="004E3430"/>
    <w:rsid w:val="004E348F"/>
    <w:rsid w:val="004E35A6"/>
    <w:rsid w:val="004E3C6D"/>
    <w:rsid w:val="004E3F30"/>
    <w:rsid w:val="004E40DC"/>
    <w:rsid w:val="004E46F8"/>
    <w:rsid w:val="004E481F"/>
    <w:rsid w:val="004E50C8"/>
    <w:rsid w:val="004E54EC"/>
    <w:rsid w:val="004E56FB"/>
    <w:rsid w:val="004E5AD3"/>
    <w:rsid w:val="004E653E"/>
    <w:rsid w:val="004E65F5"/>
    <w:rsid w:val="004E7356"/>
    <w:rsid w:val="004E7509"/>
    <w:rsid w:val="004E7A94"/>
    <w:rsid w:val="004E7B46"/>
    <w:rsid w:val="004F052A"/>
    <w:rsid w:val="004F100D"/>
    <w:rsid w:val="004F2624"/>
    <w:rsid w:val="004F2D77"/>
    <w:rsid w:val="004F2E43"/>
    <w:rsid w:val="004F3A04"/>
    <w:rsid w:val="004F3E28"/>
    <w:rsid w:val="004F621F"/>
    <w:rsid w:val="004F7454"/>
    <w:rsid w:val="005000A1"/>
    <w:rsid w:val="00500831"/>
    <w:rsid w:val="0050088D"/>
    <w:rsid w:val="005017AD"/>
    <w:rsid w:val="00501EF1"/>
    <w:rsid w:val="005022E6"/>
    <w:rsid w:val="00502330"/>
    <w:rsid w:val="005026CC"/>
    <w:rsid w:val="00502B47"/>
    <w:rsid w:val="00502EAE"/>
    <w:rsid w:val="005031A4"/>
    <w:rsid w:val="005033AB"/>
    <w:rsid w:val="00503463"/>
    <w:rsid w:val="00503A1B"/>
    <w:rsid w:val="00504445"/>
    <w:rsid w:val="00504BB2"/>
    <w:rsid w:val="0050500F"/>
    <w:rsid w:val="00505279"/>
    <w:rsid w:val="005056CC"/>
    <w:rsid w:val="00505D6B"/>
    <w:rsid w:val="00505DF1"/>
    <w:rsid w:val="00505F23"/>
    <w:rsid w:val="00506106"/>
    <w:rsid w:val="005063E1"/>
    <w:rsid w:val="005065DB"/>
    <w:rsid w:val="00507161"/>
    <w:rsid w:val="00507BC6"/>
    <w:rsid w:val="00507C2C"/>
    <w:rsid w:val="00507C85"/>
    <w:rsid w:val="00507CC5"/>
    <w:rsid w:val="0051005E"/>
    <w:rsid w:val="005102E8"/>
    <w:rsid w:val="00510355"/>
    <w:rsid w:val="005109AE"/>
    <w:rsid w:val="00510CBD"/>
    <w:rsid w:val="005119CD"/>
    <w:rsid w:val="00511B31"/>
    <w:rsid w:val="00511BEC"/>
    <w:rsid w:val="00511CB8"/>
    <w:rsid w:val="00511DDD"/>
    <w:rsid w:val="0051209D"/>
    <w:rsid w:val="0051215D"/>
    <w:rsid w:val="005132C2"/>
    <w:rsid w:val="0051358C"/>
    <w:rsid w:val="00514588"/>
    <w:rsid w:val="005145C7"/>
    <w:rsid w:val="005147B7"/>
    <w:rsid w:val="00514EE0"/>
    <w:rsid w:val="005154A2"/>
    <w:rsid w:val="0051612F"/>
    <w:rsid w:val="00516522"/>
    <w:rsid w:val="0051687C"/>
    <w:rsid w:val="00516BBB"/>
    <w:rsid w:val="00517246"/>
    <w:rsid w:val="00517816"/>
    <w:rsid w:val="00517F15"/>
    <w:rsid w:val="00520318"/>
    <w:rsid w:val="00520645"/>
    <w:rsid w:val="00520883"/>
    <w:rsid w:val="00520ACF"/>
    <w:rsid w:val="00520CAC"/>
    <w:rsid w:val="00520D08"/>
    <w:rsid w:val="00521282"/>
    <w:rsid w:val="00522119"/>
    <w:rsid w:val="00522B92"/>
    <w:rsid w:val="00522C3B"/>
    <w:rsid w:val="00522C76"/>
    <w:rsid w:val="00523034"/>
    <w:rsid w:val="0052370C"/>
    <w:rsid w:val="0052376F"/>
    <w:rsid w:val="00523E83"/>
    <w:rsid w:val="005244B0"/>
    <w:rsid w:val="005248BB"/>
    <w:rsid w:val="005251C8"/>
    <w:rsid w:val="0052631A"/>
    <w:rsid w:val="005265F9"/>
    <w:rsid w:val="005266E9"/>
    <w:rsid w:val="00526D83"/>
    <w:rsid w:val="00527661"/>
    <w:rsid w:val="005307DF"/>
    <w:rsid w:val="005308A5"/>
    <w:rsid w:val="00530BFD"/>
    <w:rsid w:val="005311D9"/>
    <w:rsid w:val="005314E9"/>
    <w:rsid w:val="00531723"/>
    <w:rsid w:val="0053275E"/>
    <w:rsid w:val="00533051"/>
    <w:rsid w:val="00533183"/>
    <w:rsid w:val="0053324F"/>
    <w:rsid w:val="00533FA2"/>
    <w:rsid w:val="00533FB9"/>
    <w:rsid w:val="00533FEB"/>
    <w:rsid w:val="00534133"/>
    <w:rsid w:val="005342CE"/>
    <w:rsid w:val="00534510"/>
    <w:rsid w:val="00534DFC"/>
    <w:rsid w:val="005350D5"/>
    <w:rsid w:val="0053546A"/>
    <w:rsid w:val="0053586C"/>
    <w:rsid w:val="00535914"/>
    <w:rsid w:val="00535B4E"/>
    <w:rsid w:val="00535E28"/>
    <w:rsid w:val="00535ECA"/>
    <w:rsid w:val="00536276"/>
    <w:rsid w:val="00537323"/>
    <w:rsid w:val="005374EB"/>
    <w:rsid w:val="00537DD8"/>
    <w:rsid w:val="00540211"/>
    <w:rsid w:val="0054022E"/>
    <w:rsid w:val="0054048A"/>
    <w:rsid w:val="00540797"/>
    <w:rsid w:val="005409C2"/>
    <w:rsid w:val="00540C03"/>
    <w:rsid w:val="00540C0E"/>
    <w:rsid w:val="00540C62"/>
    <w:rsid w:val="005418A3"/>
    <w:rsid w:val="0054195F"/>
    <w:rsid w:val="00541A94"/>
    <w:rsid w:val="00541EF9"/>
    <w:rsid w:val="00542392"/>
    <w:rsid w:val="00542899"/>
    <w:rsid w:val="00542CE2"/>
    <w:rsid w:val="00542EC8"/>
    <w:rsid w:val="005431CF"/>
    <w:rsid w:val="00543D0A"/>
    <w:rsid w:val="0054410F"/>
    <w:rsid w:val="005444A3"/>
    <w:rsid w:val="00544A44"/>
    <w:rsid w:val="00544B15"/>
    <w:rsid w:val="005453F5"/>
    <w:rsid w:val="005454F3"/>
    <w:rsid w:val="005455E5"/>
    <w:rsid w:val="00545CBD"/>
    <w:rsid w:val="00546030"/>
    <w:rsid w:val="005460AB"/>
    <w:rsid w:val="00546210"/>
    <w:rsid w:val="005463B4"/>
    <w:rsid w:val="0054680F"/>
    <w:rsid w:val="0054681B"/>
    <w:rsid w:val="0054720F"/>
    <w:rsid w:val="0054752C"/>
    <w:rsid w:val="00547548"/>
    <w:rsid w:val="0054779A"/>
    <w:rsid w:val="00547965"/>
    <w:rsid w:val="00547BA1"/>
    <w:rsid w:val="00547DC2"/>
    <w:rsid w:val="005500FB"/>
    <w:rsid w:val="00550156"/>
    <w:rsid w:val="00550D56"/>
    <w:rsid w:val="0055118F"/>
    <w:rsid w:val="00551CD4"/>
    <w:rsid w:val="005524CE"/>
    <w:rsid w:val="00552B8B"/>
    <w:rsid w:val="005536C1"/>
    <w:rsid w:val="00553FB2"/>
    <w:rsid w:val="00554120"/>
    <w:rsid w:val="0055489F"/>
    <w:rsid w:val="00554998"/>
    <w:rsid w:val="005556AB"/>
    <w:rsid w:val="00555898"/>
    <w:rsid w:val="0055607F"/>
    <w:rsid w:val="00556101"/>
    <w:rsid w:val="005561CF"/>
    <w:rsid w:val="005568BB"/>
    <w:rsid w:val="00556A97"/>
    <w:rsid w:val="00557011"/>
    <w:rsid w:val="005572E1"/>
    <w:rsid w:val="005576BB"/>
    <w:rsid w:val="00557C05"/>
    <w:rsid w:val="00557CB1"/>
    <w:rsid w:val="005600D4"/>
    <w:rsid w:val="005603C4"/>
    <w:rsid w:val="00560846"/>
    <w:rsid w:val="0056091E"/>
    <w:rsid w:val="005611F3"/>
    <w:rsid w:val="00561371"/>
    <w:rsid w:val="00561600"/>
    <w:rsid w:val="0056172D"/>
    <w:rsid w:val="00561A97"/>
    <w:rsid w:val="00561C36"/>
    <w:rsid w:val="0056277D"/>
    <w:rsid w:val="00562A68"/>
    <w:rsid w:val="0056336F"/>
    <w:rsid w:val="005635F3"/>
    <w:rsid w:val="00563B19"/>
    <w:rsid w:val="0056411C"/>
    <w:rsid w:val="00564585"/>
    <w:rsid w:val="00564DAB"/>
    <w:rsid w:val="00565090"/>
    <w:rsid w:val="00565267"/>
    <w:rsid w:val="00565463"/>
    <w:rsid w:val="0056552C"/>
    <w:rsid w:val="00565B4C"/>
    <w:rsid w:val="005663FF"/>
    <w:rsid w:val="005664EA"/>
    <w:rsid w:val="005666E1"/>
    <w:rsid w:val="005668BE"/>
    <w:rsid w:val="00566967"/>
    <w:rsid w:val="00566DFA"/>
    <w:rsid w:val="00566F8A"/>
    <w:rsid w:val="005677E5"/>
    <w:rsid w:val="005702FD"/>
    <w:rsid w:val="005704E4"/>
    <w:rsid w:val="00570D24"/>
    <w:rsid w:val="00570FD5"/>
    <w:rsid w:val="00571061"/>
    <w:rsid w:val="00571179"/>
    <w:rsid w:val="005713ED"/>
    <w:rsid w:val="005715D9"/>
    <w:rsid w:val="005716D4"/>
    <w:rsid w:val="00571B30"/>
    <w:rsid w:val="00572008"/>
    <w:rsid w:val="0057252F"/>
    <w:rsid w:val="00572903"/>
    <w:rsid w:val="005729E1"/>
    <w:rsid w:val="00573BEF"/>
    <w:rsid w:val="00573C66"/>
    <w:rsid w:val="00573F73"/>
    <w:rsid w:val="00574618"/>
    <w:rsid w:val="005746A4"/>
    <w:rsid w:val="00574C1A"/>
    <w:rsid w:val="00574D26"/>
    <w:rsid w:val="00575067"/>
    <w:rsid w:val="0057585C"/>
    <w:rsid w:val="00576CE6"/>
    <w:rsid w:val="005776D7"/>
    <w:rsid w:val="005779B0"/>
    <w:rsid w:val="00580000"/>
    <w:rsid w:val="00580323"/>
    <w:rsid w:val="005803C3"/>
    <w:rsid w:val="00580A33"/>
    <w:rsid w:val="00580EEB"/>
    <w:rsid w:val="00580FCF"/>
    <w:rsid w:val="00581257"/>
    <w:rsid w:val="0058160F"/>
    <w:rsid w:val="00581AD3"/>
    <w:rsid w:val="00581B85"/>
    <w:rsid w:val="0058203A"/>
    <w:rsid w:val="0058363B"/>
    <w:rsid w:val="00583673"/>
    <w:rsid w:val="00583D08"/>
    <w:rsid w:val="00583D3E"/>
    <w:rsid w:val="005858A3"/>
    <w:rsid w:val="00585E8C"/>
    <w:rsid w:val="00586C9D"/>
    <w:rsid w:val="00586F7C"/>
    <w:rsid w:val="00586F9C"/>
    <w:rsid w:val="0058785E"/>
    <w:rsid w:val="00587BE7"/>
    <w:rsid w:val="00587CBC"/>
    <w:rsid w:val="00587EC5"/>
    <w:rsid w:val="00587FA5"/>
    <w:rsid w:val="00590748"/>
    <w:rsid w:val="005907C7"/>
    <w:rsid w:val="00590C5B"/>
    <w:rsid w:val="00591366"/>
    <w:rsid w:val="00591445"/>
    <w:rsid w:val="00591592"/>
    <w:rsid w:val="00591E7C"/>
    <w:rsid w:val="0059274B"/>
    <w:rsid w:val="00592D23"/>
    <w:rsid w:val="00592D24"/>
    <w:rsid w:val="00593610"/>
    <w:rsid w:val="00593EE2"/>
    <w:rsid w:val="00593F63"/>
    <w:rsid w:val="005941C4"/>
    <w:rsid w:val="005946A0"/>
    <w:rsid w:val="0059498D"/>
    <w:rsid w:val="0059521B"/>
    <w:rsid w:val="005953BD"/>
    <w:rsid w:val="00595923"/>
    <w:rsid w:val="0059596F"/>
    <w:rsid w:val="00595DF1"/>
    <w:rsid w:val="00596524"/>
    <w:rsid w:val="00596F3A"/>
    <w:rsid w:val="00597041"/>
    <w:rsid w:val="0059784B"/>
    <w:rsid w:val="00597A5B"/>
    <w:rsid w:val="00597B82"/>
    <w:rsid w:val="00597CFF"/>
    <w:rsid w:val="00597D35"/>
    <w:rsid w:val="005A02BE"/>
    <w:rsid w:val="005A0A2E"/>
    <w:rsid w:val="005A1036"/>
    <w:rsid w:val="005A11F1"/>
    <w:rsid w:val="005A1843"/>
    <w:rsid w:val="005A1919"/>
    <w:rsid w:val="005A1936"/>
    <w:rsid w:val="005A1BD9"/>
    <w:rsid w:val="005A1E21"/>
    <w:rsid w:val="005A2012"/>
    <w:rsid w:val="005A22E4"/>
    <w:rsid w:val="005A24D4"/>
    <w:rsid w:val="005A2705"/>
    <w:rsid w:val="005A2726"/>
    <w:rsid w:val="005A2E8F"/>
    <w:rsid w:val="005A331A"/>
    <w:rsid w:val="005A3E3E"/>
    <w:rsid w:val="005A4409"/>
    <w:rsid w:val="005A4956"/>
    <w:rsid w:val="005A4A36"/>
    <w:rsid w:val="005A51E7"/>
    <w:rsid w:val="005A5E7F"/>
    <w:rsid w:val="005A6125"/>
    <w:rsid w:val="005A6D6D"/>
    <w:rsid w:val="005A6DBE"/>
    <w:rsid w:val="005A71F4"/>
    <w:rsid w:val="005A7264"/>
    <w:rsid w:val="005A7DA0"/>
    <w:rsid w:val="005B02D3"/>
    <w:rsid w:val="005B06BE"/>
    <w:rsid w:val="005B0C29"/>
    <w:rsid w:val="005B0EDA"/>
    <w:rsid w:val="005B1601"/>
    <w:rsid w:val="005B1B0B"/>
    <w:rsid w:val="005B275C"/>
    <w:rsid w:val="005B2D1E"/>
    <w:rsid w:val="005B3093"/>
    <w:rsid w:val="005B32F6"/>
    <w:rsid w:val="005B3BEC"/>
    <w:rsid w:val="005B3C38"/>
    <w:rsid w:val="005B45F2"/>
    <w:rsid w:val="005B47CB"/>
    <w:rsid w:val="005B4CFC"/>
    <w:rsid w:val="005B4E3E"/>
    <w:rsid w:val="005B4F65"/>
    <w:rsid w:val="005B58B0"/>
    <w:rsid w:val="005B5D9E"/>
    <w:rsid w:val="005B6799"/>
    <w:rsid w:val="005B6B00"/>
    <w:rsid w:val="005B7018"/>
    <w:rsid w:val="005B76AA"/>
    <w:rsid w:val="005C0298"/>
    <w:rsid w:val="005C0606"/>
    <w:rsid w:val="005C0769"/>
    <w:rsid w:val="005C081B"/>
    <w:rsid w:val="005C11A3"/>
    <w:rsid w:val="005C1D2A"/>
    <w:rsid w:val="005C2A86"/>
    <w:rsid w:val="005C3524"/>
    <w:rsid w:val="005C360A"/>
    <w:rsid w:val="005C36CF"/>
    <w:rsid w:val="005C407E"/>
    <w:rsid w:val="005C4830"/>
    <w:rsid w:val="005C4A6A"/>
    <w:rsid w:val="005C4A6E"/>
    <w:rsid w:val="005C4AC7"/>
    <w:rsid w:val="005C53EE"/>
    <w:rsid w:val="005C59C1"/>
    <w:rsid w:val="005C6109"/>
    <w:rsid w:val="005C6218"/>
    <w:rsid w:val="005C64E8"/>
    <w:rsid w:val="005C698C"/>
    <w:rsid w:val="005C6CB1"/>
    <w:rsid w:val="005C79BB"/>
    <w:rsid w:val="005D010C"/>
    <w:rsid w:val="005D031F"/>
    <w:rsid w:val="005D045C"/>
    <w:rsid w:val="005D0507"/>
    <w:rsid w:val="005D142E"/>
    <w:rsid w:val="005D1981"/>
    <w:rsid w:val="005D1B74"/>
    <w:rsid w:val="005D20E1"/>
    <w:rsid w:val="005D221C"/>
    <w:rsid w:val="005D2263"/>
    <w:rsid w:val="005D2532"/>
    <w:rsid w:val="005D254B"/>
    <w:rsid w:val="005D2A43"/>
    <w:rsid w:val="005D2C21"/>
    <w:rsid w:val="005D34D7"/>
    <w:rsid w:val="005D364C"/>
    <w:rsid w:val="005D39F8"/>
    <w:rsid w:val="005D3FC7"/>
    <w:rsid w:val="005D41CC"/>
    <w:rsid w:val="005D462F"/>
    <w:rsid w:val="005D49B3"/>
    <w:rsid w:val="005D54D5"/>
    <w:rsid w:val="005D64A1"/>
    <w:rsid w:val="005D6CE5"/>
    <w:rsid w:val="005D6EA0"/>
    <w:rsid w:val="005D79F8"/>
    <w:rsid w:val="005D7A9F"/>
    <w:rsid w:val="005D7CBA"/>
    <w:rsid w:val="005E0BE7"/>
    <w:rsid w:val="005E0C4F"/>
    <w:rsid w:val="005E177E"/>
    <w:rsid w:val="005E184D"/>
    <w:rsid w:val="005E1E5C"/>
    <w:rsid w:val="005E2048"/>
    <w:rsid w:val="005E2141"/>
    <w:rsid w:val="005E22DB"/>
    <w:rsid w:val="005E247E"/>
    <w:rsid w:val="005E280C"/>
    <w:rsid w:val="005E29AA"/>
    <w:rsid w:val="005E2BE3"/>
    <w:rsid w:val="005E2E2B"/>
    <w:rsid w:val="005E40F1"/>
    <w:rsid w:val="005E49BE"/>
    <w:rsid w:val="005E511F"/>
    <w:rsid w:val="005E5685"/>
    <w:rsid w:val="005E5792"/>
    <w:rsid w:val="005E5C5B"/>
    <w:rsid w:val="005E5F66"/>
    <w:rsid w:val="005E6294"/>
    <w:rsid w:val="005E647D"/>
    <w:rsid w:val="005E6522"/>
    <w:rsid w:val="005E6576"/>
    <w:rsid w:val="005E6D43"/>
    <w:rsid w:val="005E7B36"/>
    <w:rsid w:val="005E7CC4"/>
    <w:rsid w:val="005E7EB0"/>
    <w:rsid w:val="005F02E6"/>
    <w:rsid w:val="005F10F1"/>
    <w:rsid w:val="005F1911"/>
    <w:rsid w:val="005F28B1"/>
    <w:rsid w:val="005F2B71"/>
    <w:rsid w:val="005F2CBA"/>
    <w:rsid w:val="005F3216"/>
    <w:rsid w:val="005F39C7"/>
    <w:rsid w:val="005F4A78"/>
    <w:rsid w:val="005F4DFE"/>
    <w:rsid w:val="005F4EF9"/>
    <w:rsid w:val="005F5BF9"/>
    <w:rsid w:val="005F670A"/>
    <w:rsid w:val="005F6A7B"/>
    <w:rsid w:val="005F6E97"/>
    <w:rsid w:val="005F6FC2"/>
    <w:rsid w:val="00600B59"/>
    <w:rsid w:val="006015AE"/>
    <w:rsid w:val="00601610"/>
    <w:rsid w:val="006016C8"/>
    <w:rsid w:val="006017B1"/>
    <w:rsid w:val="00601AEF"/>
    <w:rsid w:val="00601CED"/>
    <w:rsid w:val="00601E5D"/>
    <w:rsid w:val="006020D1"/>
    <w:rsid w:val="00603C8B"/>
    <w:rsid w:val="00603EC1"/>
    <w:rsid w:val="00604BC4"/>
    <w:rsid w:val="00604CCB"/>
    <w:rsid w:val="006054DC"/>
    <w:rsid w:val="0060647B"/>
    <w:rsid w:val="006064A0"/>
    <w:rsid w:val="0060685F"/>
    <w:rsid w:val="00606A18"/>
    <w:rsid w:val="00606C00"/>
    <w:rsid w:val="00607066"/>
    <w:rsid w:val="0060712A"/>
    <w:rsid w:val="00607197"/>
    <w:rsid w:val="00607A16"/>
    <w:rsid w:val="00607AA0"/>
    <w:rsid w:val="00607E3B"/>
    <w:rsid w:val="006101D7"/>
    <w:rsid w:val="006109F8"/>
    <w:rsid w:val="0061108E"/>
    <w:rsid w:val="00611105"/>
    <w:rsid w:val="0061230F"/>
    <w:rsid w:val="0061261D"/>
    <w:rsid w:val="00612664"/>
    <w:rsid w:val="00612A8B"/>
    <w:rsid w:val="00612E4A"/>
    <w:rsid w:val="00613148"/>
    <w:rsid w:val="00613AE9"/>
    <w:rsid w:val="00613C5D"/>
    <w:rsid w:val="00613CDA"/>
    <w:rsid w:val="00614010"/>
    <w:rsid w:val="006140D6"/>
    <w:rsid w:val="006147EA"/>
    <w:rsid w:val="0061579F"/>
    <w:rsid w:val="006165A7"/>
    <w:rsid w:val="00616C67"/>
    <w:rsid w:val="0061735D"/>
    <w:rsid w:val="0061779D"/>
    <w:rsid w:val="006210C2"/>
    <w:rsid w:val="00621A1C"/>
    <w:rsid w:val="006226E1"/>
    <w:rsid w:val="00622985"/>
    <w:rsid w:val="00622BE9"/>
    <w:rsid w:val="00622FF8"/>
    <w:rsid w:val="00623075"/>
    <w:rsid w:val="006231CF"/>
    <w:rsid w:val="00623910"/>
    <w:rsid w:val="00623A07"/>
    <w:rsid w:val="00623AAE"/>
    <w:rsid w:val="0062420F"/>
    <w:rsid w:val="00624535"/>
    <w:rsid w:val="006247D4"/>
    <w:rsid w:val="00624A27"/>
    <w:rsid w:val="00624D74"/>
    <w:rsid w:val="00625083"/>
    <w:rsid w:val="0062508B"/>
    <w:rsid w:val="0062513F"/>
    <w:rsid w:val="0062542B"/>
    <w:rsid w:val="00625C2D"/>
    <w:rsid w:val="00625E1C"/>
    <w:rsid w:val="00625F5C"/>
    <w:rsid w:val="0062674A"/>
    <w:rsid w:val="00626B92"/>
    <w:rsid w:val="00626C79"/>
    <w:rsid w:val="0062716D"/>
    <w:rsid w:val="00627427"/>
    <w:rsid w:val="00627AF2"/>
    <w:rsid w:val="00627C2B"/>
    <w:rsid w:val="0063105B"/>
    <w:rsid w:val="006310A2"/>
    <w:rsid w:val="00631698"/>
    <w:rsid w:val="00631FF5"/>
    <w:rsid w:val="00632F94"/>
    <w:rsid w:val="0063425C"/>
    <w:rsid w:val="0063479A"/>
    <w:rsid w:val="00634A21"/>
    <w:rsid w:val="00635025"/>
    <w:rsid w:val="00635159"/>
    <w:rsid w:val="00635651"/>
    <w:rsid w:val="006359DB"/>
    <w:rsid w:val="0063632F"/>
    <w:rsid w:val="00636A01"/>
    <w:rsid w:val="00637003"/>
    <w:rsid w:val="0063709D"/>
    <w:rsid w:val="00637182"/>
    <w:rsid w:val="00637466"/>
    <w:rsid w:val="00637628"/>
    <w:rsid w:val="0063771C"/>
    <w:rsid w:val="006400F2"/>
    <w:rsid w:val="006402C4"/>
    <w:rsid w:val="006402EC"/>
    <w:rsid w:val="006404F7"/>
    <w:rsid w:val="0064051E"/>
    <w:rsid w:val="006411A3"/>
    <w:rsid w:val="00642030"/>
    <w:rsid w:val="00642181"/>
    <w:rsid w:val="00642386"/>
    <w:rsid w:val="00642503"/>
    <w:rsid w:val="00642A79"/>
    <w:rsid w:val="00642FF5"/>
    <w:rsid w:val="006430DC"/>
    <w:rsid w:val="006433DB"/>
    <w:rsid w:val="006436B3"/>
    <w:rsid w:val="00643C0E"/>
    <w:rsid w:val="00644212"/>
    <w:rsid w:val="006444D1"/>
    <w:rsid w:val="006445C2"/>
    <w:rsid w:val="00644808"/>
    <w:rsid w:val="00644839"/>
    <w:rsid w:val="00644BC4"/>
    <w:rsid w:val="00645924"/>
    <w:rsid w:val="00645F14"/>
    <w:rsid w:val="0064632A"/>
    <w:rsid w:val="00646AE0"/>
    <w:rsid w:val="00646B8F"/>
    <w:rsid w:val="00647113"/>
    <w:rsid w:val="00647606"/>
    <w:rsid w:val="00647C85"/>
    <w:rsid w:val="00647D63"/>
    <w:rsid w:val="00647E74"/>
    <w:rsid w:val="006508BD"/>
    <w:rsid w:val="006509C3"/>
    <w:rsid w:val="00650C56"/>
    <w:rsid w:val="00650F2A"/>
    <w:rsid w:val="00651305"/>
    <w:rsid w:val="0065136E"/>
    <w:rsid w:val="00652240"/>
    <w:rsid w:val="00652410"/>
    <w:rsid w:val="0065265C"/>
    <w:rsid w:val="00652858"/>
    <w:rsid w:val="0065472A"/>
    <w:rsid w:val="00654EFC"/>
    <w:rsid w:val="00655160"/>
    <w:rsid w:val="0065569C"/>
    <w:rsid w:val="006558DC"/>
    <w:rsid w:val="00656034"/>
    <w:rsid w:val="00656153"/>
    <w:rsid w:val="006568AE"/>
    <w:rsid w:val="00656941"/>
    <w:rsid w:val="00656B27"/>
    <w:rsid w:val="00656BE8"/>
    <w:rsid w:val="00656C9C"/>
    <w:rsid w:val="00656CE7"/>
    <w:rsid w:val="00657844"/>
    <w:rsid w:val="00657866"/>
    <w:rsid w:val="00657F8B"/>
    <w:rsid w:val="0066017D"/>
    <w:rsid w:val="00660401"/>
    <w:rsid w:val="00660620"/>
    <w:rsid w:val="00660C41"/>
    <w:rsid w:val="00660E86"/>
    <w:rsid w:val="00660FFB"/>
    <w:rsid w:val="0066115E"/>
    <w:rsid w:val="006617AE"/>
    <w:rsid w:val="006618FC"/>
    <w:rsid w:val="0066298C"/>
    <w:rsid w:val="00662B95"/>
    <w:rsid w:val="00662FD5"/>
    <w:rsid w:val="00663124"/>
    <w:rsid w:val="0066349E"/>
    <w:rsid w:val="006634E5"/>
    <w:rsid w:val="00663C9D"/>
    <w:rsid w:val="00663D00"/>
    <w:rsid w:val="00663E86"/>
    <w:rsid w:val="00664C1E"/>
    <w:rsid w:val="00666130"/>
    <w:rsid w:val="006662D4"/>
    <w:rsid w:val="00666E85"/>
    <w:rsid w:val="0066713F"/>
    <w:rsid w:val="00667962"/>
    <w:rsid w:val="00667F01"/>
    <w:rsid w:val="00670228"/>
    <w:rsid w:val="00670529"/>
    <w:rsid w:val="00670A8A"/>
    <w:rsid w:val="00671286"/>
    <w:rsid w:val="006719EB"/>
    <w:rsid w:val="00671B7E"/>
    <w:rsid w:val="00671C48"/>
    <w:rsid w:val="00671E69"/>
    <w:rsid w:val="00671FAA"/>
    <w:rsid w:val="00672113"/>
    <w:rsid w:val="00672B66"/>
    <w:rsid w:val="00673AC1"/>
    <w:rsid w:val="00673D15"/>
    <w:rsid w:val="00673D87"/>
    <w:rsid w:val="00673F31"/>
    <w:rsid w:val="006740FA"/>
    <w:rsid w:val="006748FB"/>
    <w:rsid w:val="00674AF2"/>
    <w:rsid w:val="00674B0D"/>
    <w:rsid w:val="0067503B"/>
    <w:rsid w:val="006767BC"/>
    <w:rsid w:val="0067722F"/>
    <w:rsid w:val="006775CA"/>
    <w:rsid w:val="006776B8"/>
    <w:rsid w:val="00677729"/>
    <w:rsid w:val="00680166"/>
    <w:rsid w:val="0068030B"/>
    <w:rsid w:val="00680B20"/>
    <w:rsid w:val="00680B61"/>
    <w:rsid w:val="00680E67"/>
    <w:rsid w:val="00681028"/>
    <w:rsid w:val="00681200"/>
    <w:rsid w:val="00681D75"/>
    <w:rsid w:val="00682254"/>
    <w:rsid w:val="0068242E"/>
    <w:rsid w:val="0068264B"/>
    <w:rsid w:val="006828D2"/>
    <w:rsid w:val="0068376D"/>
    <w:rsid w:val="00684BAF"/>
    <w:rsid w:val="00685097"/>
    <w:rsid w:val="006855B2"/>
    <w:rsid w:val="00685F00"/>
    <w:rsid w:val="00686E3A"/>
    <w:rsid w:val="00687464"/>
    <w:rsid w:val="00687800"/>
    <w:rsid w:val="006879A1"/>
    <w:rsid w:val="00687CCC"/>
    <w:rsid w:val="00687D10"/>
    <w:rsid w:val="00687DF0"/>
    <w:rsid w:val="00687E7A"/>
    <w:rsid w:val="00687F64"/>
    <w:rsid w:val="00690046"/>
    <w:rsid w:val="006909B5"/>
    <w:rsid w:val="006909F2"/>
    <w:rsid w:val="00690B13"/>
    <w:rsid w:val="00690DAD"/>
    <w:rsid w:val="0069110E"/>
    <w:rsid w:val="00691129"/>
    <w:rsid w:val="0069120C"/>
    <w:rsid w:val="006916B7"/>
    <w:rsid w:val="00691A22"/>
    <w:rsid w:val="00691AD9"/>
    <w:rsid w:val="00692082"/>
    <w:rsid w:val="00692592"/>
    <w:rsid w:val="006929F0"/>
    <w:rsid w:val="0069325D"/>
    <w:rsid w:val="006932C0"/>
    <w:rsid w:val="0069345F"/>
    <w:rsid w:val="00693518"/>
    <w:rsid w:val="00693647"/>
    <w:rsid w:val="006940E5"/>
    <w:rsid w:val="00694790"/>
    <w:rsid w:val="006952D5"/>
    <w:rsid w:val="0069680D"/>
    <w:rsid w:val="00696B0E"/>
    <w:rsid w:val="00696B60"/>
    <w:rsid w:val="00696DE8"/>
    <w:rsid w:val="00696EBB"/>
    <w:rsid w:val="006970BC"/>
    <w:rsid w:val="006976CA"/>
    <w:rsid w:val="00697792"/>
    <w:rsid w:val="00697A12"/>
    <w:rsid w:val="00697A93"/>
    <w:rsid w:val="006A0BA4"/>
    <w:rsid w:val="006A0D78"/>
    <w:rsid w:val="006A1268"/>
    <w:rsid w:val="006A1A00"/>
    <w:rsid w:val="006A1A34"/>
    <w:rsid w:val="006A1F10"/>
    <w:rsid w:val="006A2769"/>
    <w:rsid w:val="006A3137"/>
    <w:rsid w:val="006A31FF"/>
    <w:rsid w:val="006A3245"/>
    <w:rsid w:val="006A339A"/>
    <w:rsid w:val="006A343F"/>
    <w:rsid w:val="006A4431"/>
    <w:rsid w:val="006A4689"/>
    <w:rsid w:val="006A4807"/>
    <w:rsid w:val="006A4D4E"/>
    <w:rsid w:val="006A5119"/>
    <w:rsid w:val="006A5877"/>
    <w:rsid w:val="006A5A59"/>
    <w:rsid w:val="006A63E4"/>
    <w:rsid w:val="006A6AF2"/>
    <w:rsid w:val="006A6D09"/>
    <w:rsid w:val="006A71F1"/>
    <w:rsid w:val="006A7C1A"/>
    <w:rsid w:val="006A7DAB"/>
    <w:rsid w:val="006B09E1"/>
    <w:rsid w:val="006B0CDF"/>
    <w:rsid w:val="006B0D18"/>
    <w:rsid w:val="006B1239"/>
    <w:rsid w:val="006B130F"/>
    <w:rsid w:val="006B19E1"/>
    <w:rsid w:val="006B1F0D"/>
    <w:rsid w:val="006B2BCF"/>
    <w:rsid w:val="006B3825"/>
    <w:rsid w:val="006B3A39"/>
    <w:rsid w:val="006B3B1C"/>
    <w:rsid w:val="006B4B27"/>
    <w:rsid w:val="006B5B27"/>
    <w:rsid w:val="006B630A"/>
    <w:rsid w:val="006B64FE"/>
    <w:rsid w:val="006B7358"/>
    <w:rsid w:val="006C0750"/>
    <w:rsid w:val="006C0C7B"/>
    <w:rsid w:val="006C1263"/>
    <w:rsid w:val="006C12B3"/>
    <w:rsid w:val="006C1577"/>
    <w:rsid w:val="006C18D1"/>
    <w:rsid w:val="006C1F0F"/>
    <w:rsid w:val="006C25DF"/>
    <w:rsid w:val="006C2C64"/>
    <w:rsid w:val="006C2F8B"/>
    <w:rsid w:val="006C3370"/>
    <w:rsid w:val="006C344B"/>
    <w:rsid w:val="006C3C48"/>
    <w:rsid w:val="006C3D2F"/>
    <w:rsid w:val="006C5ACD"/>
    <w:rsid w:val="006C5F0D"/>
    <w:rsid w:val="006C5F82"/>
    <w:rsid w:val="006C60DC"/>
    <w:rsid w:val="006C6300"/>
    <w:rsid w:val="006C6995"/>
    <w:rsid w:val="006C788E"/>
    <w:rsid w:val="006C7A87"/>
    <w:rsid w:val="006D04A8"/>
    <w:rsid w:val="006D07BC"/>
    <w:rsid w:val="006D0856"/>
    <w:rsid w:val="006D0A30"/>
    <w:rsid w:val="006D0D0C"/>
    <w:rsid w:val="006D0FF6"/>
    <w:rsid w:val="006D1218"/>
    <w:rsid w:val="006D14F2"/>
    <w:rsid w:val="006D1544"/>
    <w:rsid w:val="006D18BD"/>
    <w:rsid w:val="006D1A86"/>
    <w:rsid w:val="006D20D6"/>
    <w:rsid w:val="006D2323"/>
    <w:rsid w:val="006D2639"/>
    <w:rsid w:val="006D3312"/>
    <w:rsid w:val="006D36B7"/>
    <w:rsid w:val="006D36C4"/>
    <w:rsid w:val="006D3A49"/>
    <w:rsid w:val="006D3ACF"/>
    <w:rsid w:val="006D3CB1"/>
    <w:rsid w:val="006D45ED"/>
    <w:rsid w:val="006D4FD4"/>
    <w:rsid w:val="006D52AF"/>
    <w:rsid w:val="006D552D"/>
    <w:rsid w:val="006D630C"/>
    <w:rsid w:val="006D6AD4"/>
    <w:rsid w:val="006D7A45"/>
    <w:rsid w:val="006E05DA"/>
    <w:rsid w:val="006E05FB"/>
    <w:rsid w:val="006E0823"/>
    <w:rsid w:val="006E08A1"/>
    <w:rsid w:val="006E1547"/>
    <w:rsid w:val="006E16F1"/>
    <w:rsid w:val="006E1903"/>
    <w:rsid w:val="006E22D8"/>
    <w:rsid w:val="006E2970"/>
    <w:rsid w:val="006E2A22"/>
    <w:rsid w:val="006E328F"/>
    <w:rsid w:val="006E359B"/>
    <w:rsid w:val="006E42BC"/>
    <w:rsid w:val="006E4322"/>
    <w:rsid w:val="006E5041"/>
    <w:rsid w:val="006E5728"/>
    <w:rsid w:val="006E5F5E"/>
    <w:rsid w:val="006E632C"/>
    <w:rsid w:val="006E65C4"/>
    <w:rsid w:val="006E6A1C"/>
    <w:rsid w:val="006E6A1D"/>
    <w:rsid w:val="006E75BF"/>
    <w:rsid w:val="006E7A4E"/>
    <w:rsid w:val="006E7AE7"/>
    <w:rsid w:val="006F057E"/>
    <w:rsid w:val="006F06ED"/>
    <w:rsid w:val="006F072F"/>
    <w:rsid w:val="006F09B5"/>
    <w:rsid w:val="006F09C7"/>
    <w:rsid w:val="006F1197"/>
    <w:rsid w:val="006F1349"/>
    <w:rsid w:val="006F1CAC"/>
    <w:rsid w:val="006F201F"/>
    <w:rsid w:val="006F2455"/>
    <w:rsid w:val="006F2902"/>
    <w:rsid w:val="006F2C03"/>
    <w:rsid w:val="006F2DE0"/>
    <w:rsid w:val="006F2DE1"/>
    <w:rsid w:val="006F2E5F"/>
    <w:rsid w:val="006F3544"/>
    <w:rsid w:val="006F39C5"/>
    <w:rsid w:val="006F43AC"/>
    <w:rsid w:val="006F48B3"/>
    <w:rsid w:val="006F48B8"/>
    <w:rsid w:val="006F4C57"/>
    <w:rsid w:val="006F553C"/>
    <w:rsid w:val="006F5924"/>
    <w:rsid w:val="006F5A4A"/>
    <w:rsid w:val="006F61D2"/>
    <w:rsid w:val="006F6258"/>
    <w:rsid w:val="006F62C5"/>
    <w:rsid w:val="006F6411"/>
    <w:rsid w:val="006F65E1"/>
    <w:rsid w:val="006F690B"/>
    <w:rsid w:val="006F69CC"/>
    <w:rsid w:val="006F6DBB"/>
    <w:rsid w:val="006F70B0"/>
    <w:rsid w:val="006F7EAF"/>
    <w:rsid w:val="006F7F8E"/>
    <w:rsid w:val="007007F4"/>
    <w:rsid w:val="00700A78"/>
    <w:rsid w:val="0070144B"/>
    <w:rsid w:val="00701552"/>
    <w:rsid w:val="00701DB1"/>
    <w:rsid w:val="007025E8"/>
    <w:rsid w:val="00702A09"/>
    <w:rsid w:val="00702C7D"/>
    <w:rsid w:val="00703547"/>
    <w:rsid w:val="007035CA"/>
    <w:rsid w:val="0070422A"/>
    <w:rsid w:val="007048C9"/>
    <w:rsid w:val="00704C72"/>
    <w:rsid w:val="00704FDE"/>
    <w:rsid w:val="00705448"/>
    <w:rsid w:val="007059D9"/>
    <w:rsid w:val="00706AD4"/>
    <w:rsid w:val="007074BF"/>
    <w:rsid w:val="007100C0"/>
    <w:rsid w:val="0071033E"/>
    <w:rsid w:val="007119E0"/>
    <w:rsid w:val="0071216F"/>
    <w:rsid w:val="007122EC"/>
    <w:rsid w:val="00712D65"/>
    <w:rsid w:val="007131E9"/>
    <w:rsid w:val="00713D96"/>
    <w:rsid w:val="007144FD"/>
    <w:rsid w:val="00714504"/>
    <w:rsid w:val="007146C0"/>
    <w:rsid w:val="0071491A"/>
    <w:rsid w:val="00714F31"/>
    <w:rsid w:val="007152E0"/>
    <w:rsid w:val="00715889"/>
    <w:rsid w:val="00715F8A"/>
    <w:rsid w:val="007166EB"/>
    <w:rsid w:val="0071690F"/>
    <w:rsid w:val="00716E28"/>
    <w:rsid w:val="0071742A"/>
    <w:rsid w:val="00717561"/>
    <w:rsid w:val="00717DA4"/>
    <w:rsid w:val="0072040A"/>
    <w:rsid w:val="007207B3"/>
    <w:rsid w:val="00720A0A"/>
    <w:rsid w:val="00720BBA"/>
    <w:rsid w:val="00721664"/>
    <w:rsid w:val="00721F8D"/>
    <w:rsid w:val="007227F9"/>
    <w:rsid w:val="00723254"/>
    <w:rsid w:val="0072356B"/>
    <w:rsid w:val="00724147"/>
    <w:rsid w:val="007243CE"/>
    <w:rsid w:val="00724E72"/>
    <w:rsid w:val="007256A9"/>
    <w:rsid w:val="00725B50"/>
    <w:rsid w:val="00725B6D"/>
    <w:rsid w:val="00725DA3"/>
    <w:rsid w:val="00726A59"/>
    <w:rsid w:val="00727063"/>
    <w:rsid w:val="00727324"/>
    <w:rsid w:val="0072779F"/>
    <w:rsid w:val="007279D0"/>
    <w:rsid w:val="00727C14"/>
    <w:rsid w:val="00730328"/>
    <w:rsid w:val="00730D40"/>
    <w:rsid w:val="00730E8F"/>
    <w:rsid w:val="007313A5"/>
    <w:rsid w:val="00731D48"/>
    <w:rsid w:val="007328DF"/>
    <w:rsid w:val="00732CC0"/>
    <w:rsid w:val="0073389F"/>
    <w:rsid w:val="00733C31"/>
    <w:rsid w:val="00733E2F"/>
    <w:rsid w:val="0073407A"/>
    <w:rsid w:val="00734484"/>
    <w:rsid w:val="007344D6"/>
    <w:rsid w:val="007345CC"/>
    <w:rsid w:val="00734B22"/>
    <w:rsid w:val="007350BA"/>
    <w:rsid w:val="00735774"/>
    <w:rsid w:val="00735E3E"/>
    <w:rsid w:val="00736099"/>
    <w:rsid w:val="00736A3C"/>
    <w:rsid w:val="00736AF0"/>
    <w:rsid w:val="00736EDC"/>
    <w:rsid w:val="00736F43"/>
    <w:rsid w:val="007371B3"/>
    <w:rsid w:val="00737F8C"/>
    <w:rsid w:val="00740067"/>
    <w:rsid w:val="0074054F"/>
    <w:rsid w:val="007406B5"/>
    <w:rsid w:val="00740795"/>
    <w:rsid w:val="007416CC"/>
    <w:rsid w:val="007419F6"/>
    <w:rsid w:val="00741E6E"/>
    <w:rsid w:val="00742076"/>
    <w:rsid w:val="00742B83"/>
    <w:rsid w:val="00745136"/>
    <w:rsid w:val="007451D0"/>
    <w:rsid w:val="007455D9"/>
    <w:rsid w:val="0074592B"/>
    <w:rsid w:val="00745A15"/>
    <w:rsid w:val="00745B62"/>
    <w:rsid w:val="00745DD2"/>
    <w:rsid w:val="0074606B"/>
    <w:rsid w:val="00746EBB"/>
    <w:rsid w:val="00746FAC"/>
    <w:rsid w:val="007501F3"/>
    <w:rsid w:val="007505F4"/>
    <w:rsid w:val="007507CD"/>
    <w:rsid w:val="007509BF"/>
    <w:rsid w:val="00750B38"/>
    <w:rsid w:val="00750CF3"/>
    <w:rsid w:val="00750E00"/>
    <w:rsid w:val="00751354"/>
    <w:rsid w:val="0075179C"/>
    <w:rsid w:val="00751F07"/>
    <w:rsid w:val="00752781"/>
    <w:rsid w:val="007527DE"/>
    <w:rsid w:val="00752B0F"/>
    <w:rsid w:val="00752CED"/>
    <w:rsid w:val="00753423"/>
    <w:rsid w:val="00753B30"/>
    <w:rsid w:val="00754023"/>
    <w:rsid w:val="00754376"/>
    <w:rsid w:val="007549A8"/>
    <w:rsid w:val="00755B01"/>
    <w:rsid w:val="00755C09"/>
    <w:rsid w:val="0075615C"/>
    <w:rsid w:val="0075656A"/>
    <w:rsid w:val="00756909"/>
    <w:rsid w:val="00756EDE"/>
    <w:rsid w:val="00756EED"/>
    <w:rsid w:val="00757911"/>
    <w:rsid w:val="0076018F"/>
    <w:rsid w:val="00760694"/>
    <w:rsid w:val="00760B2E"/>
    <w:rsid w:val="00760D10"/>
    <w:rsid w:val="00760DB6"/>
    <w:rsid w:val="007610AC"/>
    <w:rsid w:val="007610BD"/>
    <w:rsid w:val="007610E1"/>
    <w:rsid w:val="00761241"/>
    <w:rsid w:val="00762108"/>
    <w:rsid w:val="00762C80"/>
    <w:rsid w:val="00762DE1"/>
    <w:rsid w:val="00763213"/>
    <w:rsid w:val="00763B7B"/>
    <w:rsid w:val="00763FB1"/>
    <w:rsid w:val="00764013"/>
    <w:rsid w:val="007644AD"/>
    <w:rsid w:val="00764A59"/>
    <w:rsid w:val="00765A7A"/>
    <w:rsid w:val="00765B57"/>
    <w:rsid w:val="00765F5B"/>
    <w:rsid w:val="00766019"/>
    <w:rsid w:val="007661B8"/>
    <w:rsid w:val="00766C65"/>
    <w:rsid w:val="00767397"/>
    <w:rsid w:val="007675B6"/>
    <w:rsid w:val="00767E19"/>
    <w:rsid w:val="0077087B"/>
    <w:rsid w:val="00770C17"/>
    <w:rsid w:val="00770E38"/>
    <w:rsid w:val="007710E1"/>
    <w:rsid w:val="00771B12"/>
    <w:rsid w:val="00771BC0"/>
    <w:rsid w:val="00771D91"/>
    <w:rsid w:val="00771E69"/>
    <w:rsid w:val="007735C7"/>
    <w:rsid w:val="00774730"/>
    <w:rsid w:val="007751DE"/>
    <w:rsid w:val="007752D6"/>
    <w:rsid w:val="00775CC1"/>
    <w:rsid w:val="0077698A"/>
    <w:rsid w:val="00776C6E"/>
    <w:rsid w:val="00776CD7"/>
    <w:rsid w:val="00777591"/>
    <w:rsid w:val="00777E3E"/>
    <w:rsid w:val="00780007"/>
    <w:rsid w:val="007808C5"/>
    <w:rsid w:val="0078133D"/>
    <w:rsid w:val="007816FF"/>
    <w:rsid w:val="007817FC"/>
    <w:rsid w:val="00781E34"/>
    <w:rsid w:val="0078217D"/>
    <w:rsid w:val="007821C4"/>
    <w:rsid w:val="0078257B"/>
    <w:rsid w:val="0078272E"/>
    <w:rsid w:val="00782D17"/>
    <w:rsid w:val="00782FCE"/>
    <w:rsid w:val="0078319E"/>
    <w:rsid w:val="007839FB"/>
    <w:rsid w:val="00783B02"/>
    <w:rsid w:val="007845C9"/>
    <w:rsid w:val="007852A4"/>
    <w:rsid w:val="00785748"/>
    <w:rsid w:val="00785785"/>
    <w:rsid w:val="0078597B"/>
    <w:rsid w:val="00785F24"/>
    <w:rsid w:val="00787250"/>
    <w:rsid w:val="0078761C"/>
    <w:rsid w:val="00787AA3"/>
    <w:rsid w:val="00790252"/>
    <w:rsid w:val="00790AEB"/>
    <w:rsid w:val="007914BD"/>
    <w:rsid w:val="007914D5"/>
    <w:rsid w:val="00791DED"/>
    <w:rsid w:val="00791EF6"/>
    <w:rsid w:val="00792AA8"/>
    <w:rsid w:val="007930E9"/>
    <w:rsid w:val="007933DF"/>
    <w:rsid w:val="00793AAE"/>
    <w:rsid w:val="00793B3E"/>
    <w:rsid w:val="00793CF5"/>
    <w:rsid w:val="0079419A"/>
    <w:rsid w:val="00794317"/>
    <w:rsid w:val="00794819"/>
    <w:rsid w:val="007948A0"/>
    <w:rsid w:val="00794963"/>
    <w:rsid w:val="00794972"/>
    <w:rsid w:val="00794FD9"/>
    <w:rsid w:val="007954E5"/>
    <w:rsid w:val="00795739"/>
    <w:rsid w:val="0079577F"/>
    <w:rsid w:val="007959A6"/>
    <w:rsid w:val="00795F47"/>
    <w:rsid w:val="00796085"/>
    <w:rsid w:val="007960CB"/>
    <w:rsid w:val="007969DA"/>
    <w:rsid w:val="00796EE7"/>
    <w:rsid w:val="00796F46"/>
    <w:rsid w:val="00797022"/>
    <w:rsid w:val="00797153"/>
    <w:rsid w:val="00797E45"/>
    <w:rsid w:val="007A0E9C"/>
    <w:rsid w:val="007A0FE2"/>
    <w:rsid w:val="007A1684"/>
    <w:rsid w:val="007A1B5E"/>
    <w:rsid w:val="007A220D"/>
    <w:rsid w:val="007A2533"/>
    <w:rsid w:val="007A2B8A"/>
    <w:rsid w:val="007A2D36"/>
    <w:rsid w:val="007A36AD"/>
    <w:rsid w:val="007A3ABE"/>
    <w:rsid w:val="007A425B"/>
    <w:rsid w:val="007A4CB0"/>
    <w:rsid w:val="007A4FA7"/>
    <w:rsid w:val="007A5130"/>
    <w:rsid w:val="007A56AC"/>
    <w:rsid w:val="007A5B52"/>
    <w:rsid w:val="007A5BB0"/>
    <w:rsid w:val="007A5BFD"/>
    <w:rsid w:val="007A5EC1"/>
    <w:rsid w:val="007A62C3"/>
    <w:rsid w:val="007A684C"/>
    <w:rsid w:val="007A6E1F"/>
    <w:rsid w:val="007A6E90"/>
    <w:rsid w:val="007A7038"/>
    <w:rsid w:val="007A76F9"/>
    <w:rsid w:val="007A7992"/>
    <w:rsid w:val="007B03F5"/>
    <w:rsid w:val="007B0614"/>
    <w:rsid w:val="007B08B5"/>
    <w:rsid w:val="007B1124"/>
    <w:rsid w:val="007B14EB"/>
    <w:rsid w:val="007B1C64"/>
    <w:rsid w:val="007B1E77"/>
    <w:rsid w:val="007B2682"/>
    <w:rsid w:val="007B26AB"/>
    <w:rsid w:val="007B2C89"/>
    <w:rsid w:val="007B35C2"/>
    <w:rsid w:val="007B388C"/>
    <w:rsid w:val="007B3B6F"/>
    <w:rsid w:val="007B3B82"/>
    <w:rsid w:val="007B4102"/>
    <w:rsid w:val="007B41AF"/>
    <w:rsid w:val="007B46EC"/>
    <w:rsid w:val="007B49B2"/>
    <w:rsid w:val="007B55A5"/>
    <w:rsid w:val="007B5F61"/>
    <w:rsid w:val="007B6301"/>
    <w:rsid w:val="007B6401"/>
    <w:rsid w:val="007B651A"/>
    <w:rsid w:val="007B6648"/>
    <w:rsid w:val="007B6669"/>
    <w:rsid w:val="007B6731"/>
    <w:rsid w:val="007B700D"/>
    <w:rsid w:val="007B73E2"/>
    <w:rsid w:val="007B765F"/>
    <w:rsid w:val="007C0813"/>
    <w:rsid w:val="007C1602"/>
    <w:rsid w:val="007C1707"/>
    <w:rsid w:val="007C17D2"/>
    <w:rsid w:val="007C1AAF"/>
    <w:rsid w:val="007C2EB1"/>
    <w:rsid w:val="007C311B"/>
    <w:rsid w:val="007C350C"/>
    <w:rsid w:val="007C462A"/>
    <w:rsid w:val="007C4B98"/>
    <w:rsid w:val="007C4C0D"/>
    <w:rsid w:val="007C506B"/>
    <w:rsid w:val="007C50DB"/>
    <w:rsid w:val="007C5503"/>
    <w:rsid w:val="007C5784"/>
    <w:rsid w:val="007C5898"/>
    <w:rsid w:val="007C614A"/>
    <w:rsid w:val="007C616D"/>
    <w:rsid w:val="007C6AB9"/>
    <w:rsid w:val="007C6D13"/>
    <w:rsid w:val="007C6DB1"/>
    <w:rsid w:val="007C6E90"/>
    <w:rsid w:val="007C74E3"/>
    <w:rsid w:val="007C768D"/>
    <w:rsid w:val="007C7A5E"/>
    <w:rsid w:val="007C7BDC"/>
    <w:rsid w:val="007C7F4F"/>
    <w:rsid w:val="007D086E"/>
    <w:rsid w:val="007D0986"/>
    <w:rsid w:val="007D0F95"/>
    <w:rsid w:val="007D2187"/>
    <w:rsid w:val="007D22EF"/>
    <w:rsid w:val="007D2842"/>
    <w:rsid w:val="007D29AD"/>
    <w:rsid w:val="007D2F6A"/>
    <w:rsid w:val="007D37A1"/>
    <w:rsid w:val="007D3919"/>
    <w:rsid w:val="007D3967"/>
    <w:rsid w:val="007D4880"/>
    <w:rsid w:val="007D489A"/>
    <w:rsid w:val="007D4F65"/>
    <w:rsid w:val="007D535D"/>
    <w:rsid w:val="007D55BA"/>
    <w:rsid w:val="007D577C"/>
    <w:rsid w:val="007D59A7"/>
    <w:rsid w:val="007D5C61"/>
    <w:rsid w:val="007D6163"/>
    <w:rsid w:val="007D61BB"/>
    <w:rsid w:val="007D661B"/>
    <w:rsid w:val="007D698B"/>
    <w:rsid w:val="007D69A0"/>
    <w:rsid w:val="007D7713"/>
    <w:rsid w:val="007D7BB6"/>
    <w:rsid w:val="007E02B6"/>
    <w:rsid w:val="007E02CC"/>
    <w:rsid w:val="007E0304"/>
    <w:rsid w:val="007E1FBB"/>
    <w:rsid w:val="007E2411"/>
    <w:rsid w:val="007E2AE0"/>
    <w:rsid w:val="007E2C0E"/>
    <w:rsid w:val="007E31D5"/>
    <w:rsid w:val="007E349E"/>
    <w:rsid w:val="007E35EC"/>
    <w:rsid w:val="007E388B"/>
    <w:rsid w:val="007E3D69"/>
    <w:rsid w:val="007E41DD"/>
    <w:rsid w:val="007E430A"/>
    <w:rsid w:val="007E43D9"/>
    <w:rsid w:val="007E4616"/>
    <w:rsid w:val="007E5782"/>
    <w:rsid w:val="007E5B6B"/>
    <w:rsid w:val="007E5D35"/>
    <w:rsid w:val="007E654E"/>
    <w:rsid w:val="007E776A"/>
    <w:rsid w:val="007E782F"/>
    <w:rsid w:val="007F0324"/>
    <w:rsid w:val="007F0505"/>
    <w:rsid w:val="007F0920"/>
    <w:rsid w:val="007F0AA5"/>
    <w:rsid w:val="007F0B17"/>
    <w:rsid w:val="007F14C6"/>
    <w:rsid w:val="007F1DCD"/>
    <w:rsid w:val="007F24F2"/>
    <w:rsid w:val="007F2641"/>
    <w:rsid w:val="007F28BA"/>
    <w:rsid w:val="007F2B9E"/>
    <w:rsid w:val="007F2D9B"/>
    <w:rsid w:val="007F2F72"/>
    <w:rsid w:val="007F37CF"/>
    <w:rsid w:val="007F3C83"/>
    <w:rsid w:val="007F4E67"/>
    <w:rsid w:val="007F52A6"/>
    <w:rsid w:val="007F55BC"/>
    <w:rsid w:val="007F5789"/>
    <w:rsid w:val="007F587B"/>
    <w:rsid w:val="007F5ADC"/>
    <w:rsid w:val="007F5B4E"/>
    <w:rsid w:val="007F68DA"/>
    <w:rsid w:val="007F6AFA"/>
    <w:rsid w:val="007F6C8A"/>
    <w:rsid w:val="007F6FD5"/>
    <w:rsid w:val="008004E7"/>
    <w:rsid w:val="008005B3"/>
    <w:rsid w:val="0080079B"/>
    <w:rsid w:val="00800DBE"/>
    <w:rsid w:val="0080276C"/>
    <w:rsid w:val="00802839"/>
    <w:rsid w:val="00802E0A"/>
    <w:rsid w:val="008030A6"/>
    <w:rsid w:val="00803179"/>
    <w:rsid w:val="00803D62"/>
    <w:rsid w:val="00803E45"/>
    <w:rsid w:val="00804A5F"/>
    <w:rsid w:val="00804C7E"/>
    <w:rsid w:val="008053D3"/>
    <w:rsid w:val="008059E6"/>
    <w:rsid w:val="00806073"/>
    <w:rsid w:val="008060C8"/>
    <w:rsid w:val="008066CE"/>
    <w:rsid w:val="0080674C"/>
    <w:rsid w:val="00806886"/>
    <w:rsid w:val="008073F3"/>
    <w:rsid w:val="0080740F"/>
    <w:rsid w:val="00807BFF"/>
    <w:rsid w:val="00807D20"/>
    <w:rsid w:val="008103A3"/>
    <w:rsid w:val="00810828"/>
    <w:rsid w:val="00810F5C"/>
    <w:rsid w:val="0081104B"/>
    <w:rsid w:val="00811998"/>
    <w:rsid w:val="00811A1F"/>
    <w:rsid w:val="00811B0C"/>
    <w:rsid w:val="008120CE"/>
    <w:rsid w:val="00812723"/>
    <w:rsid w:val="00813518"/>
    <w:rsid w:val="008140F9"/>
    <w:rsid w:val="0081487A"/>
    <w:rsid w:val="008149F2"/>
    <w:rsid w:val="00814A6A"/>
    <w:rsid w:val="00814A9F"/>
    <w:rsid w:val="00814ED4"/>
    <w:rsid w:val="008151D0"/>
    <w:rsid w:val="008152E3"/>
    <w:rsid w:val="0081557C"/>
    <w:rsid w:val="00815961"/>
    <w:rsid w:val="008159B1"/>
    <w:rsid w:val="00815EF6"/>
    <w:rsid w:val="008165C6"/>
    <w:rsid w:val="00816F95"/>
    <w:rsid w:val="008170D6"/>
    <w:rsid w:val="0081728C"/>
    <w:rsid w:val="00817FD8"/>
    <w:rsid w:val="00820282"/>
    <w:rsid w:val="008202B9"/>
    <w:rsid w:val="008202E4"/>
    <w:rsid w:val="00820D60"/>
    <w:rsid w:val="0082117F"/>
    <w:rsid w:val="008220FD"/>
    <w:rsid w:val="008224BD"/>
    <w:rsid w:val="00822C44"/>
    <w:rsid w:val="00822E3A"/>
    <w:rsid w:val="0082312E"/>
    <w:rsid w:val="00823B77"/>
    <w:rsid w:val="00823EC4"/>
    <w:rsid w:val="008245E7"/>
    <w:rsid w:val="0082547E"/>
    <w:rsid w:val="008259E9"/>
    <w:rsid w:val="00825A6E"/>
    <w:rsid w:val="0082619C"/>
    <w:rsid w:val="00826459"/>
    <w:rsid w:val="00827AF6"/>
    <w:rsid w:val="00827D3D"/>
    <w:rsid w:val="00830398"/>
    <w:rsid w:val="00830D13"/>
    <w:rsid w:val="00831A0D"/>
    <w:rsid w:val="00831AEB"/>
    <w:rsid w:val="00831C4A"/>
    <w:rsid w:val="008324BB"/>
    <w:rsid w:val="00832F71"/>
    <w:rsid w:val="00833A80"/>
    <w:rsid w:val="008346D9"/>
    <w:rsid w:val="00834AC8"/>
    <w:rsid w:val="00834DAF"/>
    <w:rsid w:val="00835723"/>
    <w:rsid w:val="00835BEE"/>
    <w:rsid w:val="00836AD2"/>
    <w:rsid w:val="008375CC"/>
    <w:rsid w:val="00837B35"/>
    <w:rsid w:val="0084034D"/>
    <w:rsid w:val="008405F9"/>
    <w:rsid w:val="0084098D"/>
    <w:rsid w:val="008415CC"/>
    <w:rsid w:val="00841877"/>
    <w:rsid w:val="0084230C"/>
    <w:rsid w:val="00842410"/>
    <w:rsid w:val="00842425"/>
    <w:rsid w:val="00842862"/>
    <w:rsid w:val="008428CB"/>
    <w:rsid w:val="00842DA3"/>
    <w:rsid w:val="00842F28"/>
    <w:rsid w:val="008430C4"/>
    <w:rsid w:val="008433AE"/>
    <w:rsid w:val="0084468B"/>
    <w:rsid w:val="008449E5"/>
    <w:rsid w:val="00844D9C"/>
    <w:rsid w:val="00845199"/>
    <w:rsid w:val="0084536F"/>
    <w:rsid w:val="008462D5"/>
    <w:rsid w:val="0084676E"/>
    <w:rsid w:val="00846E24"/>
    <w:rsid w:val="008471D6"/>
    <w:rsid w:val="00847DFE"/>
    <w:rsid w:val="008503A2"/>
    <w:rsid w:val="008503C3"/>
    <w:rsid w:val="00851111"/>
    <w:rsid w:val="008512CC"/>
    <w:rsid w:val="0085160E"/>
    <w:rsid w:val="00851747"/>
    <w:rsid w:val="00851E4F"/>
    <w:rsid w:val="008525CF"/>
    <w:rsid w:val="008528F9"/>
    <w:rsid w:val="008534D2"/>
    <w:rsid w:val="008539DB"/>
    <w:rsid w:val="008540B3"/>
    <w:rsid w:val="008542CC"/>
    <w:rsid w:val="00854E4F"/>
    <w:rsid w:val="0085552D"/>
    <w:rsid w:val="0085696B"/>
    <w:rsid w:val="00857019"/>
    <w:rsid w:val="008570EC"/>
    <w:rsid w:val="008571E6"/>
    <w:rsid w:val="00857892"/>
    <w:rsid w:val="0085797D"/>
    <w:rsid w:val="00857A19"/>
    <w:rsid w:val="00857E56"/>
    <w:rsid w:val="008607E5"/>
    <w:rsid w:val="008608CB"/>
    <w:rsid w:val="00860973"/>
    <w:rsid w:val="00860B77"/>
    <w:rsid w:val="0086173F"/>
    <w:rsid w:val="0086183E"/>
    <w:rsid w:val="0086224F"/>
    <w:rsid w:val="0086248A"/>
    <w:rsid w:val="00863013"/>
    <w:rsid w:val="00863136"/>
    <w:rsid w:val="00863DD4"/>
    <w:rsid w:val="00863E6A"/>
    <w:rsid w:val="0086450C"/>
    <w:rsid w:val="008648B5"/>
    <w:rsid w:val="00865691"/>
    <w:rsid w:val="00865B1C"/>
    <w:rsid w:val="00866065"/>
    <w:rsid w:val="0086641A"/>
    <w:rsid w:val="0086699A"/>
    <w:rsid w:val="00866D91"/>
    <w:rsid w:val="00867E55"/>
    <w:rsid w:val="00867E87"/>
    <w:rsid w:val="00867F68"/>
    <w:rsid w:val="00870B88"/>
    <w:rsid w:val="008716B8"/>
    <w:rsid w:val="00872E1A"/>
    <w:rsid w:val="00872E49"/>
    <w:rsid w:val="00873132"/>
    <w:rsid w:val="008734A4"/>
    <w:rsid w:val="008734B4"/>
    <w:rsid w:val="008737D3"/>
    <w:rsid w:val="00873D82"/>
    <w:rsid w:val="00873ED6"/>
    <w:rsid w:val="00874595"/>
    <w:rsid w:val="0087485F"/>
    <w:rsid w:val="00874CAB"/>
    <w:rsid w:val="00874E16"/>
    <w:rsid w:val="00874FD8"/>
    <w:rsid w:val="00875226"/>
    <w:rsid w:val="008752C5"/>
    <w:rsid w:val="008758CD"/>
    <w:rsid w:val="0087616C"/>
    <w:rsid w:val="0087625F"/>
    <w:rsid w:val="00876453"/>
    <w:rsid w:val="008764A6"/>
    <w:rsid w:val="00877376"/>
    <w:rsid w:val="00877803"/>
    <w:rsid w:val="00877CBF"/>
    <w:rsid w:val="00880772"/>
    <w:rsid w:val="00880C1D"/>
    <w:rsid w:val="0088128C"/>
    <w:rsid w:val="00881B56"/>
    <w:rsid w:val="00881BAD"/>
    <w:rsid w:val="008821E5"/>
    <w:rsid w:val="008825F6"/>
    <w:rsid w:val="008826E5"/>
    <w:rsid w:val="00882D53"/>
    <w:rsid w:val="008832A7"/>
    <w:rsid w:val="00883437"/>
    <w:rsid w:val="008834C5"/>
    <w:rsid w:val="008835AE"/>
    <w:rsid w:val="00883C24"/>
    <w:rsid w:val="0088410B"/>
    <w:rsid w:val="00884375"/>
    <w:rsid w:val="00884A7C"/>
    <w:rsid w:val="00884D1C"/>
    <w:rsid w:val="008851FE"/>
    <w:rsid w:val="008853F8"/>
    <w:rsid w:val="00885A9F"/>
    <w:rsid w:val="008864B0"/>
    <w:rsid w:val="00886529"/>
    <w:rsid w:val="00886E76"/>
    <w:rsid w:val="0088785D"/>
    <w:rsid w:val="00887B86"/>
    <w:rsid w:val="00890040"/>
    <w:rsid w:val="00890CBD"/>
    <w:rsid w:val="0089228A"/>
    <w:rsid w:val="008928CD"/>
    <w:rsid w:val="00892A44"/>
    <w:rsid w:val="00893511"/>
    <w:rsid w:val="00893632"/>
    <w:rsid w:val="0089390B"/>
    <w:rsid w:val="00893CE7"/>
    <w:rsid w:val="008953BD"/>
    <w:rsid w:val="0089584D"/>
    <w:rsid w:val="008964AF"/>
    <w:rsid w:val="00896789"/>
    <w:rsid w:val="00896CD0"/>
    <w:rsid w:val="008A10CE"/>
    <w:rsid w:val="008A21D1"/>
    <w:rsid w:val="008A22C9"/>
    <w:rsid w:val="008A28F7"/>
    <w:rsid w:val="008A2D8B"/>
    <w:rsid w:val="008A2DAF"/>
    <w:rsid w:val="008A303D"/>
    <w:rsid w:val="008A346D"/>
    <w:rsid w:val="008A3843"/>
    <w:rsid w:val="008A3850"/>
    <w:rsid w:val="008A3E68"/>
    <w:rsid w:val="008A3EA6"/>
    <w:rsid w:val="008A4353"/>
    <w:rsid w:val="008A4628"/>
    <w:rsid w:val="008A46D1"/>
    <w:rsid w:val="008A4973"/>
    <w:rsid w:val="008A53B3"/>
    <w:rsid w:val="008A58E0"/>
    <w:rsid w:val="008A599C"/>
    <w:rsid w:val="008A5A0D"/>
    <w:rsid w:val="008A66EA"/>
    <w:rsid w:val="008A69A9"/>
    <w:rsid w:val="008A69D8"/>
    <w:rsid w:val="008A6F2C"/>
    <w:rsid w:val="008A70E1"/>
    <w:rsid w:val="008A7147"/>
    <w:rsid w:val="008A7691"/>
    <w:rsid w:val="008B177A"/>
    <w:rsid w:val="008B17DF"/>
    <w:rsid w:val="008B2C69"/>
    <w:rsid w:val="008B2EF4"/>
    <w:rsid w:val="008B350E"/>
    <w:rsid w:val="008B42E6"/>
    <w:rsid w:val="008B47CB"/>
    <w:rsid w:val="008B4E85"/>
    <w:rsid w:val="008B4FFE"/>
    <w:rsid w:val="008B530C"/>
    <w:rsid w:val="008B561B"/>
    <w:rsid w:val="008B583F"/>
    <w:rsid w:val="008B6237"/>
    <w:rsid w:val="008B66B6"/>
    <w:rsid w:val="008B671D"/>
    <w:rsid w:val="008B6A3A"/>
    <w:rsid w:val="008B6A6C"/>
    <w:rsid w:val="008B6EFB"/>
    <w:rsid w:val="008B705C"/>
    <w:rsid w:val="008C11B1"/>
    <w:rsid w:val="008C15BB"/>
    <w:rsid w:val="008C1A19"/>
    <w:rsid w:val="008C27E6"/>
    <w:rsid w:val="008C28E5"/>
    <w:rsid w:val="008C2911"/>
    <w:rsid w:val="008C2E9A"/>
    <w:rsid w:val="008C30E6"/>
    <w:rsid w:val="008C30F5"/>
    <w:rsid w:val="008C3157"/>
    <w:rsid w:val="008C3E94"/>
    <w:rsid w:val="008C48B0"/>
    <w:rsid w:val="008C4E5F"/>
    <w:rsid w:val="008C4F3C"/>
    <w:rsid w:val="008C53B9"/>
    <w:rsid w:val="008C5A36"/>
    <w:rsid w:val="008C5BA4"/>
    <w:rsid w:val="008C6404"/>
    <w:rsid w:val="008C6AC5"/>
    <w:rsid w:val="008C6B64"/>
    <w:rsid w:val="008C6C82"/>
    <w:rsid w:val="008C6E73"/>
    <w:rsid w:val="008C6FCE"/>
    <w:rsid w:val="008C72A2"/>
    <w:rsid w:val="008C7509"/>
    <w:rsid w:val="008C76FB"/>
    <w:rsid w:val="008C78C1"/>
    <w:rsid w:val="008D15F7"/>
    <w:rsid w:val="008D1608"/>
    <w:rsid w:val="008D1F56"/>
    <w:rsid w:val="008D1FDE"/>
    <w:rsid w:val="008D351D"/>
    <w:rsid w:val="008D53CA"/>
    <w:rsid w:val="008D618C"/>
    <w:rsid w:val="008D63DA"/>
    <w:rsid w:val="008D66CF"/>
    <w:rsid w:val="008D6760"/>
    <w:rsid w:val="008D72BF"/>
    <w:rsid w:val="008E06CE"/>
    <w:rsid w:val="008E0A3B"/>
    <w:rsid w:val="008E0CFD"/>
    <w:rsid w:val="008E0E6D"/>
    <w:rsid w:val="008E1C45"/>
    <w:rsid w:val="008E242E"/>
    <w:rsid w:val="008E25DC"/>
    <w:rsid w:val="008E2837"/>
    <w:rsid w:val="008E29CC"/>
    <w:rsid w:val="008E2ADE"/>
    <w:rsid w:val="008E2F44"/>
    <w:rsid w:val="008E3344"/>
    <w:rsid w:val="008E3531"/>
    <w:rsid w:val="008E35E8"/>
    <w:rsid w:val="008E373F"/>
    <w:rsid w:val="008E3F67"/>
    <w:rsid w:val="008E47A7"/>
    <w:rsid w:val="008E5137"/>
    <w:rsid w:val="008E5324"/>
    <w:rsid w:val="008E5668"/>
    <w:rsid w:val="008E5A73"/>
    <w:rsid w:val="008E63FC"/>
    <w:rsid w:val="008E647B"/>
    <w:rsid w:val="008E6562"/>
    <w:rsid w:val="008E6BF2"/>
    <w:rsid w:val="008E6C2C"/>
    <w:rsid w:val="008E72C4"/>
    <w:rsid w:val="008E7B61"/>
    <w:rsid w:val="008E7C2A"/>
    <w:rsid w:val="008E7C75"/>
    <w:rsid w:val="008E7FF0"/>
    <w:rsid w:val="008F0277"/>
    <w:rsid w:val="008F043F"/>
    <w:rsid w:val="008F0F47"/>
    <w:rsid w:val="008F2B74"/>
    <w:rsid w:val="008F2EA7"/>
    <w:rsid w:val="008F31E9"/>
    <w:rsid w:val="008F3611"/>
    <w:rsid w:val="008F391E"/>
    <w:rsid w:val="008F3AE2"/>
    <w:rsid w:val="008F3E94"/>
    <w:rsid w:val="008F4163"/>
    <w:rsid w:val="008F4564"/>
    <w:rsid w:val="008F4E91"/>
    <w:rsid w:val="008F53BD"/>
    <w:rsid w:val="008F5691"/>
    <w:rsid w:val="008F56DB"/>
    <w:rsid w:val="008F584B"/>
    <w:rsid w:val="008F58B3"/>
    <w:rsid w:val="008F5E34"/>
    <w:rsid w:val="008F6221"/>
    <w:rsid w:val="008F6423"/>
    <w:rsid w:val="008F685C"/>
    <w:rsid w:val="008F722B"/>
    <w:rsid w:val="008F73A7"/>
    <w:rsid w:val="008F7464"/>
    <w:rsid w:val="008F766A"/>
    <w:rsid w:val="008F777B"/>
    <w:rsid w:val="008F78E6"/>
    <w:rsid w:val="008F7A30"/>
    <w:rsid w:val="008F7B39"/>
    <w:rsid w:val="008F7CCE"/>
    <w:rsid w:val="008F7E75"/>
    <w:rsid w:val="008F7F76"/>
    <w:rsid w:val="008F7F8D"/>
    <w:rsid w:val="009000ED"/>
    <w:rsid w:val="00900279"/>
    <w:rsid w:val="00900E93"/>
    <w:rsid w:val="00901B18"/>
    <w:rsid w:val="009024A4"/>
    <w:rsid w:val="009044B8"/>
    <w:rsid w:val="009045B5"/>
    <w:rsid w:val="0090478F"/>
    <w:rsid w:val="00904B06"/>
    <w:rsid w:val="00904B91"/>
    <w:rsid w:val="009052EF"/>
    <w:rsid w:val="00905694"/>
    <w:rsid w:val="009063B8"/>
    <w:rsid w:val="00906483"/>
    <w:rsid w:val="009064E2"/>
    <w:rsid w:val="009068E9"/>
    <w:rsid w:val="00906D31"/>
    <w:rsid w:val="0090733A"/>
    <w:rsid w:val="00907373"/>
    <w:rsid w:val="00907488"/>
    <w:rsid w:val="009077C7"/>
    <w:rsid w:val="00907A05"/>
    <w:rsid w:val="00907FAA"/>
    <w:rsid w:val="009103E3"/>
    <w:rsid w:val="009105F5"/>
    <w:rsid w:val="00910615"/>
    <w:rsid w:val="00910E8E"/>
    <w:rsid w:val="009114F1"/>
    <w:rsid w:val="0091153C"/>
    <w:rsid w:val="0091220E"/>
    <w:rsid w:val="00912273"/>
    <w:rsid w:val="00913438"/>
    <w:rsid w:val="00913B11"/>
    <w:rsid w:val="0091465A"/>
    <w:rsid w:val="00914AA2"/>
    <w:rsid w:val="00915D8F"/>
    <w:rsid w:val="0091613A"/>
    <w:rsid w:val="009164CB"/>
    <w:rsid w:val="00916631"/>
    <w:rsid w:val="00916CD0"/>
    <w:rsid w:val="00916E6B"/>
    <w:rsid w:val="00916F1A"/>
    <w:rsid w:val="00920111"/>
    <w:rsid w:val="00920216"/>
    <w:rsid w:val="00920463"/>
    <w:rsid w:val="00921878"/>
    <w:rsid w:val="009228B9"/>
    <w:rsid w:val="00923069"/>
    <w:rsid w:val="00923165"/>
    <w:rsid w:val="009231E5"/>
    <w:rsid w:val="00923554"/>
    <w:rsid w:val="009238C7"/>
    <w:rsid w:val="0092391E"/>
    <w:rsid w:val="00923D68"/>
    <w:rsid w:val="00924329"/>
    <w:rsid w:val="009244AB"/>
    <w:rsid w:val="009245CA"/>
    <w:rsid w:val="009248C1"/>
    <w:rsid w:val="00926383"/>
    <w:rsid w:val="009263C5"/>
    <w:rsid w:val="00926E4D"/>
    <w:rsid w:val="00926F89"/>
    <w:rsid w:val="00927432"/>
    <w:rsid w:val="009278E5"/>
    <w:rsid w:val="00930095"/>
    <w:rsid w:val="009306F6"/>
    <w:rsid w:val="00930A37"/>
    <w:rsid w:val="00930A80"/>
    <w:rsid w:val="00930B26"/>
    <w:rsid w:val="00931E09"/>
    <w:rsid w:val="00931FB2"/>
    <w:rsid w:val="009320D1"/>
    <w:rsid w:val="00932436"/>
    <w:rsid w:val="0093246D"/>
    <w:rsid w:val="0093352D"/>
    <w:rsid w:val="009336AD"/>
    <w:rsid w:val="00934221"/>
    <w:rsid w:val="00934883"/>
    <w:rsid w:val="009350A9"/>
    <w:rsid w:val="0093518A"/>
    <w:rsid w:val="009363B6"/>
    <w:rsid w:val="009364C7"/>
    <w:rsid w:val="00936B44"/>
    <w:rsid w:val="00936C14"/>
    <w:rsid w:val="00936D4A"/>
    <w:rsid w:val="00936D6F"/>
    <w:rsid w:val="00936F8D"/>
    <w:rsid w:val="0093764B"/>
    <w:rsid w:val="009376FF"/>
    <w:rsid w:val="009377C7"/>
    <w:rsid w:val="00937E71"/>
    <w:rsid w:val="00940185"/>
    <w:rsid w:val="00940BCD"/>
    <w:rsid w:val="00940D88"/>
    <w:rsid w:val="00940FD1"/>
    <w:rsid w:val="009411C8"/>
    <w:rsid w:val="00941279"/>
    <w:rsid w:val="009415AC"/>
    <w:rsid w:val="00941BEE"/>
    <w:rsid w:val="00941D3C"/>
    <w:rsid w:val="00941DCA"/>
    <w:rsid w:val="00941EE8"/>
    <w:rsid w:val="009424C2"/>
    <w:rsid w:val="00942959"/>
    <w:rsid w:val="00942A11"/>
    <w:rsid w:val="009431AB"/>
    <w:rsid w:val="00943402"/>
    <w:rsid w:val="00943861"/>
    <w:rsid w:val="00943C98"/>
    <w:rsid w:val="0094401F"/>
    <w:rsid w:val="00944170"/>
    <w:rsid w:val="00944A5E"/>
    <w:rsid w:val="00944A80"/>
    <w:rsid w:val="0094554A"/>
    <w:rsid w:val="009455A4"/>
    <w:rsid w:val="009456DF"/>
    <w:rsid w:val="00945BDF"/>
    <w:rsid w:val="00945D25"/>
    <w:rsid w:val="0094629A"/>
    <w:rsid w:val="009462D5"/>
    <w:rsid w:val="009465A9"/>
    <w:rsid w:val="0094660E"/>
    <w:rsid w:val="0094693A"/>
    <w:rsid w:val="00947172"/>
    <w:rsid w:val="0094737E"/>
    <w:rsid w:val="0094788D"/>
    <w:rsid w:val="00947E16"/>
    <w:rsid w:val="00950A88"/>
    <w:rsid w:val="00950A9F"/>
    <w:rsid w:val="00950C40"/>
    <w:rsid w:val="009519F5"/>
    <w:rsid w:val="00951E94"/>
    <w:rsid w:val="00952029"/>
    <w:rsid w:val="00952094"/>
    <w:rsid w:val="00952268"/>
    <w:rsid w:val="00952533"/>
    <w:rsid w:val="009528E2"/>
    <w:rsid w:val="00952B01"/>
    <w:rsid w:val="0095387D"/>
    <w:rsid w:val="00953B5A"/>
    <w:rsid w:val="00953C1C"/>
    <w:rsid w:val="00953D14"/>
    <w:rsid w:val="0095456C"/>
    <w:rsid w:val="009547B3"/>
    <w:rsid w:val="00954E28"/>
    <w:rsid w:val="00955101"/>
    <w:rsid w:val="009558F1"/>
    <w:rsid w:val="00956905"/>
    <w:rsid w:val="009571C8"/>
    <w:rsid w:val="009573C8"/>
    <w:rsid w:val="009576E4"/>
    <w:rsid w:val="00957FBB"/>
    <w:rsid w:val="009600C8"/>
    <w:rsid w:val="0096019A"/>
    <w:rsid w:val="009614C6"/>
    <w:rsid w:val="009619B8"/>
    <w:rsid w:val="00962008"/>
    <w:rsid w:val="009625C3"/>
    <w:rsid w:val="009627AE"/>
    <w:rsid w:val="00962BFB"/>
    <w:rsid w:val="00962E1C"/>
    <w:rsid w:val="00962F94"/>
    <w:rsid w:val="0096349D"/>
    <w:rsid w:val="00963B0A"/>
    <w:rsid w:val="00964750"/>
    <w:rsid w:val="00964954"/>
    <w:rsid w:val="009656D1"/>
    <w:rsid w:val="00966193"/>
    <w:rsid w:val="009663F2"/>
    <w:rsid w:val="0096676B"/>
    <w:rsid w:val="00966CC4"/>
    <w:rsid w:val="00966DEC"/>
    <w:rsid w:val="00967353"/>
    <w:rsid w:val="009676B6"/>
    <w:rsid w:val="0097006F"/>
    <w:rsid w:val="0097041D"/>
    <w:rsid w:val="009709F1"/>
    <w:rsid w:val="00970A92"/>
    <w:rsid w:val="00971A9C"/>
    <w:rsid w:val="00971C15"/>
    <w:rsid w:val="0097210F"/>
    <w:rsid w:val="00972D94"/>
    <w:rsid w:val="009735C5"/>
    <w:rsid w:val="00973C2D"/>
    <w:rsid w:val="00974803"/>
    <w:rsid w:val="00975040"/>
    <w:rsid w:val="0097673B"/>
    <w:rsid w:val="0097720C"/>
    <w:rsid w:val="00980207"/>
    <w:rsid w:val="0098068D"/>
    <w:rsid w:val="0098086D"/>
    <w:rsid w:val="00980DC7"/>
    <w:rsid w:val="00980E76"/>
    <w:rsid w:val="0098228C"/>
    <w:rsid w:val="00982870"/>
    <w:rsid w:val="00982F5C"/>
    <w:rsid w:val="00983680"/>
    <w:rsid w:val="00983A51"/>
    <w:rsid w:val="00983B02"/>
    <w:rsid w:val="00984735"/>
    <w:rsid w:val="00984FA3"/>
    <w:rsid w:val="00985384"/>
    <w:rsid w:val="0098573B"/>
    <w:rsid w:val="009858A4"/>
    <w:rsid w:val="00985BB4"/>
    <w:rsid w:val="00985EBF"/>
    <w:rsid w:val="00986BEB"/>
    <w:rsid w:val="00987704"/>
    <w:rsid w:val="009877E6"/>
    <w:rsid w:val="00987AA6"/>
    <w:rsid w:val="00987C7D"/>
    <w:rsid w:val="00987E0A"/>
    <w:rsid w:val="00987EE3"/>
    <w:rsid w:val="00990380"/>
    <w:rsid w:val="009904AA"/>
    <w:rsid w:val="00990A11"/>
    <w:rsid w:val="00990D3E"/>
    <w:rsid w:val="009911C7"/>
    <w:rsid w:val="009913F1"/>
    <w:rsid w:val="009918DB"/>
    <w:rsid w:val="009921CA"/>
    <w:rsid w:val="009921DB"/>
    <w:rsid w:val="00992311"/>
    <w:rsid w:val="0099233E"/>
    <w:rsid w:val="00992435"/>
    <w:rsid w:val="00993BFF"/>
    <w:rsid w:val="00993CC9"/>
    <w:rsid w:val="009940EF"/>
    <w:rsid w:val="00994A8D"/>
    <w:rsid w:val="00994B83"/>
    <w:rsid w:val="00994D06"/>
    <w:rsid w:val="00994E62"/>
    <w:rsid w:val="00995FBD"/>
    <w:rsid w:val="00996DD0"/>
    <w:rsid w:val="00996DEF"/>
    <w:rsid w:val="00997137"/>
    <w:rsid w:val="00997CF0"/>
    <w:rsid w:val="00997EBB"/>
    <w:rsid w:val="00997F5C"/>
    <w:rsid w:val="009A0BBC"/>
    <w:rsid w:val="009A1559"/>
    <w:rsid w:val="009A20D7"/>
    <w:rsid w:val="009A21AF"/>
    <w:rsid w:val="009A2D38"/>
    <w:rsid w:val="009A3AA9"/>
    <w:rsid w:val="009A3FE0"/>
    <w:rsid w:val="009A4967"/>
    <w:rsid w:val="009A4C05"/>
    <w:rsid w:val="009A4F6F"/>
    <w:rsid w:val="009A54E5"/>
    <w:rsid w:val="009A5AFD"/>
    <w:rsid w:val="009A6113"/>
    <w:rsid w:val="009A66C7"/>
    <w:rsid w:val="009A6AF8"/>
    <w:rsid w:val="009A6EFD"/>
    <w:rsid w:val="009A754A"/>
    <w:rsid w:val="009A78A7"/>
    <w:rsid w:val="009A7A21"/>
    <w:rsid w:val="009B0212"/>
    <w:rsid w:val="009B028B"/>
    <w:rsid w:val="009B02D4"/>
    <w:rsid w:val="009B08BD"/>
    <w:rsid w:val="009B0A79"/>
    <w:rsid w:val="009B0EE2"/>
    <w:rsid w:val="009B10E7"/>
    <w:rsid w:val="009B133F"/>
    <w:rsid w:val="009B1868"/>
    <w:rsid w:val="009B2776"/>
    <w:rsid w:val="009B3079"/>
    <w:rsid w:val="009B39DC"/>
    <w:rsid w:val="009B410E"/>
    <w:rsid w:val="009B4A90"/>
    <w:rsid w:val="009B4C61"/>
    <w:rsid w:val="009B5495"/>
    <w:rsid w:val="009B5693"/>
    <w:rsid w:val="009B57BC"/>
    <w:rsid w:val="009B5BD2"/>
    <w:rsid w:val="009B60BD"/>
    <w:rsid w:val="009B61E7"/>
    <w:rsid w:val="009B6924"/>
    <w:rsid w:val="009B713F"/>
    <w:rsid w:val="009B782C"/>
    <w:rsid w:val="009B799F"/>
    <w:rsid w:val="009B7C08"/>
    <w:rsid w:val="009C01EC"/>
    <w:rsid w:val="009C18A5"/>
    <w:rsid w:val="009C1C8D"/>
    <w:rsid w:val="009C27DB"/>
    <w:rsid w:val="009C2A41"/>
    <w:rsid w:val="009C2DAF"/>
    <w:rsid w:val="009C3339"/>
    <w:rsid w:val="009C33EC"/>
    <w:rsid w:val="009C3965"/>
    <w:rsid w:val="009C3AFB"/>
    <w:rsid w:val="009C3EA9"/>
    <w:rsid w:val="009C458E"/>
    <w:rsid w:val="009C472B"/>
    <w:rsid w:val="009C556D"/>
    <w:rsid w:val="009C5D62"/>
    <w:rsid w:val="009C6666"/>
    <w:rsid w:val="009C6955"/>
    <w:rsid w:val="009C69D3"/>
    <w:rsid w:val="009C6E72"/>
    <w:rsid w:val="009C7290"/>
    <w:rsid w:val="009C7937"/>
    <w:rsid w:val="009C7F6D"/>
    <w:rsid w:val="009D0259"/>
    <w:rsid w:val="009D02BF"/>
    <w:rsid w:val="009D0AF9"/>
    <w:rsid w:val="009D14C2"/>
    <w:rsid w:val="009D16FE"/>
    <w:rsid w:val="009D1707"/>
    <w:rsid w:val="009D1B94"/>
    <w:rsid w:val="009D2091"/>
    <w:rsid w:val="009D231F"/>
    <w:rsid w:val="009D244C"/>
    <w:rsid w:val="009D245F"/>
    <w:rsid w:val="009D2B73"/>
    <w:rsid w:val="009D3C3F"/>
    <w:rsid w:val="009D43E1"/>
    <w:rsid w:val="009D45D4"/>
    <w:rsid w:val="009D4CA3"/>
    <w:rsid w:val="009D4D67"/>
    <w:rsid w:val="009D635B"/>
    <w:rsid w:val="009D66DC"/>
    <w:rsid w:val="009D739F"/>
    <w:rsid w:val="009D79CC"/>
    <w:rsid w:val="009D7F6F"/>
    <w:rsid w:val="009E0393"/>
    <w:rsid w:val="009E0440"/>
    <w:rsid w:val="009E07D3"/>
    <w:rsid w:val="009E0AED"/>
    <w:rsid w:val="009E1264"/>
    <w:rsid w:val="009E17F2"/>
    <w:rsid w:val="009E1853"/>
    <w:rsid w:val="009E1911"/>
    <w:rsid w:val="009E28AD"/>
    <w:rsid w:val="009E2C88"/>
    <w:rsid w:val="009E2E25"/>
    <w:rsid w:val="009E45AF"/>
    <w:rsid w:val="009E48FD"/>
    <w:rsid w:val="009E4CB8"/>
    <w:rsid w:val="009E5369"/>
    <w:rsid w:val="009E5A1B"/>
    <w:rsid w:val="009E6B21"/>
    <w:rsid w:val="009E6E22"/>
    <w:rsid w:val="009E75AE"/>
    <w:rsid w:val="009E79D3"/>
    <w:rsid w:val="009F00C6"/>
    <w:rsid w:val="009F0588"/>
    <w:rsid w:val="009F06CF"/>
    <w:rsid w:val="009F06F2"/>
    <w:rsid w:val="009F08E2"/>
    <w:rsid w:val="009F11AA"/>
    <w:rsid w:val="009F1781"/>
    <w:rsid w:val="009F1F1E"/>
    <w:rsid w:val="009F24F5"/>
    <w:rsid w:val="009F2891"/>
    <w:rsid w:val="009F2CC6"/>
    <w:rsid w:val="009F2EFE"/>
    <w:rsid w:val="009F37E0"/>
    <w:rsid w:val="009F3C81"/>
    <w:rsid w:val="009F3CA4"/>
    <w:rsid w:val="009F3D3D"/>
    <w:rsid w:val="009F517C"/>
    <w:rsid w:val="009F55C4"/>
    <w:rsid w:val="009F5BE4"/>
    <w:rsid w:val="009F635E"/>
    <w:rsid w:val="009F7276"/>
    <w:rsid w:val="009F78DD"/>
    <w:rsid w:val="009F7C43"/>
    <w:rsid w:val="00A004B3"/>
    <w:rsid w:val="00A00AB7"/>
    <w:rsid w:val="00A015F7"/>
    <w:rsid w:val="00A01B4F"/>
    <w:rsid w:val="00A01C05"/>
    <w:rsid w:val="00A023D3"/>
    <w:rsid w:val="00A0271A"/>
    <w:rsid w:val="00A02747"/>
    <w:rsid w:val="00A02C5D"/>
    <w:rsid w:val="00A02D86"/>
    <w:rsid w:val="00A02F6D"/>
    <w:rsid w:val="00A03D90"/>
    <w:rsid w:val="00A03E52"/>
    <w:rsid w:val="00A04B16"/>
    <w:rsid w:val="00A04D30"/>
    <w:rsid w:val="00A05176"/>
    <w:rsid w:val="00A05520"/>
    <w:rsid w:val="00A061BF"/>
    <w:rsid w:val="00A06618"/>
    <w:rsid w:val="00A0701F"/>
    <w:rsid w:val="00A071D2"/>
    <w:rsid w:val="00A073BD"/>
    <w:rsid w:val="00A079EB"/>
    <w:rsid w:val="00A07C17"/>
    <w:rsid w:val="00A107E4"/>
    <w:rsid w:val="00A10E0A"/>
    <w:rsid w:val="00A1130D"/>
    <w:rsid w:val="00A12380"/>
    <w:rsid w:val="00A13F22"/>
    <w:rsid w:val="00A140D3"/>
    <w:rsid w:val="00A1446B"/>
    <w:rsid w:val="00A1461C"/>
    <w:rsid w:val="00A1508B"/>
    <w:rsid w:val="00A15882"/>
    <w:rsid w:val="00A15A8B"/>
    <w:rsid w:val="00A167E7"/>
    <w:rsid w:val="00A167F2"/>
    <w:rsid w:val="00A173BE"/>
    <w:rsid w:val="00A17B35"/>
    <w:rsid w:val="00A17D4D"/>
    <w:rsid w:val="00A17EFE"/>
    <w:rsid w:val="00A20C78"/>
    <w:rsid w:val="00A20E04"/>
    <w:rsid w:val="00A20E70"/>
    <w:rsid w:val="00A2110F"/>
    <w:rsid w:val="00A22012"/>
    <w:rsid w:val="00A2229C"/>
    <w:rsid w:val="00A225DB"/>
    <w:rsid w:val="00A22A27"/>
    <w:rsid w:val="00A22BA2"/>
    <w:rsid w:val="00A22CE9"/>
    <w:rsid w:val="00A2312E"/>
    <w:rsid w:val="00A2377A"/>
    <w:rsid w:val="00A2395C"/>
    <w:rsid w:val="00A23E08"/>
    <w:rsid w:val="00A23FE2"/>
    <w:rsid w:val="00A2408A"/>
    <w:rsid w:val="00A24166"/>
    <w:rsid w:val="00A24270"/>
    <w:rsid w:val="00A24323"/>
    <w:rsid w:val="00A24527"/>
    <w:rsid w:val="00A24A4B"/>
    <w:rsid w:val="00A2512C"/>
    <w:rsid w:val="00A2515B"/>
    <w:rsid w:val="00A2588E"/>
    <w:rsid w:val="00A25FB0"/>
    <w:rsid w:val="00A261AB"/>
    <w:rsid w:val="00A267EC"/>
    <w:rsid w:val="00A26EDF"/>
    <w:rsid w:val="00A26F21"/>
    <w:rsid w:val="00A26F64"/>
    <w:rsid w:val="00A271A7"/>
    <w:rsid w:val="00A300F9"/>
    <w:rsid w:val="00A305ED"/>
    <w:rsid w:val="00A30A6D"/>
    <w:rsid w:val="00A30CFB"/>
    <w:rsid w:val="00A31499"/>
    <w:rsid w:val="00A31B97"/>
    <w:rsid w:val="00A32396"/>
    <w:rsid w:val="00A33379"/>
    <w:rsid w:val="00A33998"/>
    <w:rsid w:val="00A339E9"/>
    <w:rsid w:val="00A34789"/>
    <w:rsid w:val="00A34A3D"/>
    <w:rsid w:val="00A34BB9"/>
    <w:rsid w:val="00A35C41"/>
    <w:rsid w:val="00A35FD5"/>
    <w:rsid w:val="00A36081"/>
    <w:rsid w:val="00A360AF"/>
    <w:rsid w:val="00A361F9"/>
    <w:rsid w:val="00A3630E"/>
    <w:rsid w:val="00A364EC"/>
    <w:rsid w:val="00A366D4"/>
    <w:rsid w:val="00A37469"/>
    <w:rsid w:val="00A377ED"/>
    <w:rsid w:val="00A378DF"/>
    <w:rsid w:val="00A37BB8"/>
    <w:rsid w:val="00A37C5A"/>
    <w:rsid w:val="00A37E8B"/>
    <w:rsid w:val="00A400DF"/>
    <w:rsid w:val="00A401D0"/>
    <w:rsid w:val="00A408F1"/>
    <w:rsid w:val="00A4092E"/>
    <w:rsid w:val="00A412D5"/>
    <w:rsid w:val="00A415A1"/>
    <w:rsid w:val="00A41FF8"/>
    <w:rsid w:val="00A421E5"/>
    <w:rsid w:val="00A42BE5"/>
    <w:rsid w:val="00A42D87"/>
    <w:rsid w:val="00A4325E"/>
    <w:rsid w:val="00A43E90"/>
    <w:rsid w:val="00A44054"/>
    <w:rsid w:val="00A44156"/>
    <w:rsid w:val="00A44BD3"/>
    <w:rsid w:val="00A44DD8"/>
    <w:rsid w:val="00A4521D"/>
    <w:rsid w:val="00A45764"/>
    <w:rsid w:val="00A45850"/>
    <w:rsid w:val="00A46156"/>
    <w:rsid w:val="00A469C9"/>
    <w:rsid w:val="00A46D6F"/>
    <w:rsid w:val="00A47401"/>
    <w:rsid w:val="00A47B9E"/>
    <w:rsid w:val="00A47D09"/>
    <w:rsid w:val="00A50629"/>
    <w:rsid w:val="00A50714"/>
    <w:rsid w:val="00A50DD6"/>
    <w:rsid w:val="00A5102F"/>
    <w:rsid w:val="00A511F7"/>
    <w:rsid w:val="00A51A09"/>
    <w:rsid w:val="00A51C2F"/>
    <w:rsid w:val="00A51D8D"/>
    <w:rsid w:val="00A51E20"/>
    <w:rsid w:val="00A51E5C"/>
    <w:rsid w:val="00A51F0A"/>
    <w:rsid w:val="00A51F4F"/>
    <w:rsid w:val="00A52E2F"/>
    <w:rsid w:val="00A53703"/>
    <w:rsid w:val="00A5401C"/>
    <w:rsid w:val="00A54EF2"/>
    <w:rsid w:val="00A5564B"/>
    <w:rsid w:val="00A55835"/>
    <w:rsid w:val="00A55D48"/>
    <w:rsid w:val="00A56053"/>
    <w:rsid w:val="00A56142"/>
    <w:rsid w:val="00A56618"/>
    <w:rsid w:val="00A56A81"/>
    <w:rsid w:val="00A573A7"/>
    <w:rsid w:val="00A573BC"/>
    <w:rsid w:val="00A57434"/>
    <w:rsid w:val="00A576D9"/>
    <w:rsid w:val="00A57BE2"/>
    <w:rsid w:val="00A57BEB"/>
    <w:rsid w:val="00A57EB4"/>
    <w:rsid w:val="00A57FE6"/>
    <w:rsid w:val="00A604D7"/>
    <w:rsid w:val="00A606BB"/>
    <w:rsid w:val="00A607B9"/>
    <w:rsid w:val="00A6096E"/>
    <w:rsid w:val="00A61673"/>
    <w:rsid w:val="00A61898"/>
    <w:rsid w:val="00A62413"/>
    <w:rsid w:val="00A628C5"/>
    <w:rsid w:val="00A62C82"/>
    <w:rsid w:val="00A63212"/>
    <w:rsid w:val="00A63276"/>
    <w:rsid w:val="00A6370B"/>
    <w:rsid w:val="00A63D39"/>
    <w:rsid w:val="00A63D6A"/>
    <w:rsid w:val="00A644B7"/>
    <w:rsid w:val="00A64926"/>
    <w:rsid w:val="00A64CEA"/>
    <w:rsid w:val="00A65959"/>
    <w:rsid w:val="00A65FCF"/>
    <w:rsid w:val="00A66151"/>
    <w:rsid w:val="00A665CF"/>
    <w:rsid w:val="00A66A54"/>
    <w:rsid w:val="00A676BA"/>
    <w:rsid w:val="00A67CA7"/>
    <w:rsid w:val="00A70D93"/>
    <w:rsid w:val="00A71425"/>
    <w:rsid w:val="00A7180B"/>
    <w:rsid w:val="00A72B95"/>
    <w:rsid w:val="00A731B2"/>
    <w:rsid w:val="00A736F3"/>
    <w:rsid w:val="00A73718"/>
    <w:rsid w:val="00A73989"/>
    <w:rsid w:val="00A73AA3"/>
    <w:rsid w:val="00A73C3F"/>
    <w:rsid w:val="00A73DB1"/>
    <w:rsid w:val="00A7549E"/>
    <w:rsid w:val="00A754A1"/>
    <w:rsid w:val="00A75C01"/>
    <w:rsid w:val="00A762B3"/>
    <w:rsid w:val="00A76831"/>
    <w:rsid w:val="00A770B5"/>
    <w:rsid w:val="00A77310"/>
    <w:rsid w:val="00A7752F"/>
    <w:rsid w:val="00A806C5"/>
    <w:rsid w:val="00A80A9F"/>
    <w:rsid w:val="00A80BD3"/>
    <w:rsid w:val="00A81158"/>
    <w:rsid w:val="00A814A5"/>
    <w:rsid w:val="00A81BD4"/>
    <w:rsid w:val="00A81E3E"/>
    <w:rsid w:val="00A81EC5"/>
    <w:rsid w:val="00A82809"/>
    <w:rsid w:val="00A82C62"/>
    <w:rsid w:val="00A83062"/>
    <w:rsid w:val="00A831F8"/>
    <w:rsid w:val="00A8329B"/>
    <w:rsid w:val="00A83384"/>
    <w:rsid w:val="00A83AD9"/>
    <w:rsid w:val="00A840C5"/>
    <w:rsid w:val="00A845D0"/>
    <w:rsid w:val="00A8487A"/>
    <w:rsid w:val="00A84AFA"/>
    <w:rsid w:val="00A851E4"/>
    <w:rsid w:val="00A852C9"/>
    <w:rsid w:val="00A856EF"/>
    <w:rsid w:val="00A85C35"/>
    <w:rsid w:val="00A86724"/>
    <w:rsid w:val="00A8677D"/>
    <w:rsid w:val="00A86E23"/>
    <w:rsid w:val="00A86FC4"/>
    <w:rsid w:val="00A87286"/>
    <w:rsid w:val="00A875E5"/>
    <w:rsid w:val="00A877F7"/>
    <w:rsid w:val="00A90076"/>
    <w:rsid w:val="00A904D1"/>
    <w:rsid w:val="00A904E3"/>
    <w:rsid w:val="00A90ABD"/>
    <w:rsid w:val="00A90ADB"/>
    <w:rsid w:val="00A917F0"/>
    <w:rsid w:val="00A9193B"/>
    <w:rsid w:val="00A92061"/>
    <w:rsid w:val="00A92C64"/>
    <w:rsid w:val="00A9330C"/>
    <w:rsid w:val="00A9392D"/>
    <w:rsid w:val="00A93D71"/>
    <w:rsid w:val="00A94249"/>
    <w:rsid w:val="00A94BC9"/>
    <w:rsid w:val="00A95047"/>
    <w:rsid w:val="00A959BC"/>
    <w:rsid w:val="00A95CD3"/>
    <w:rsid w:val="00A95DC3"/>
    <w:rsid w:val="00A96139"/>
    <w:rsid w:val="00A96FC2"/>
    <w:rsid w:val="00A9732A"/>
    <w:rsid w:val="00A97CA2"/>
    <w:rsid w:val="00AA0A8B"/>
    <w:rsid w:val="00AA1172"/>
    <w:rsid w:val="00AA16CC"/>
    <w:rsid w:val="00AA310A"/>
    <w:rsid w:val="00AA318F"/>
    <w:rsid w:val="00AA3A22"/>
    <w:rsid w:val="00AA3C60"/>
    <w:rsid w:val="00AA434C"/>
    <w:rsid w:val="00AA4B5A"/>
    <w:rsid w:val="00AA4E15"/>
    <w:rsid w:val="00AA54F6"/>
    <w:rsid w:val="00AA59B2"/>
    <w:rsid w:val="00AA6189"/>
    <w:rsid w:val="00AA6F3D"/>
    <w:rsid w:val="00AA7369"/>
    <w:rsid w:val="00AA739B"/>
    <w:rsid w:val="00AA7C24"/>
    <w:rsid w:val="00AB0F43"/>
    <w:rsid w:val="00AB0F4F"/>
    <w:rsid w:val="00AB0FAF"/>
    <w:rsid w:val="00AB1116"/>
    <w:rsid w:val="00AB199D"/>
    <w:rsid w:val="00AB2D03"/>
    <w:rsid w:val="00AB2FC0"/>
    <w:rsid w:val="00AB2FF4"/>
    <w:rsid w:val="00AB3535"/>
    <w:rsid w:val="00AB3790"/>
    <w:rsid w:val="00AB4204"/>
    <w:rsid w:val="00AB452A"/>
    <w:rsid w:val="00AB4A79"/>
    <w:rsid w:val="00AB51D9"/>
    <w:rsid w:val="00AB52A3"/>
    <w:rsid w:val="00AB5BE8"/>
    <w:rsid w:val="00AB5EDF"/>
    <w:rsid w:val="00AB5F9C"/>
    <w:rsid w:val="00AB6B5C"/>
    <w:rsid w:val="00AB74EB"/>
    <w:rsid w:val="00AB756D"/>
    <w:rsid w:val="00AB7839"/>
    <w:rsid w:val="00AB7F24"/>
    <w:rsid w:val="00AC0077"/>
    <w:rsid w:val="00AC019F"/>
    <w:rsid w:val="00AC01BF"/>
    <w:rsid w:val="00AC09E9"/>
    <w:rsid w:val="00AC1AD6"/>
    <w:rsid w:val="00AC1BA0"/>
    <w:rsid w:val="00AC1E43"/>
    <w:rsid w:val="00AC21E9"/>
    <w:rsid w:val="00AC3CD0"/>
    <w:rsid w:val="00AC3E02"/>
    <w:rsid w:val="00AC3E79"/>
    <w:rsid w:val="00AC3F3C"/>
    <w:rsid w:val="00AC4017"/>
    <w:rsid w:val="00AC4565"/>
    <w:rsid w:val="00AC4DC8"/>
    <w:rsid w:val="00AC50BA"/>
    <w:rsid w:val="00AC56AF"/>
    <w:rsid w:val="00AC5C3F"/>
    <w:rsid w:val="00AC5E9E"/>
    <w:rsid w:val="00AC63BE"/>
    <w:rsid w:val="00AC6AF6"/>
    <w:rsid w:val="00AC71B5"/>
    <w:rsid w:val="00AC72EE"/>
    <w:rsid w:val="00AC7CD0"/>
    <w:rsid w:val="00AC7D1A"/>
    <w:rsid w:val="00AD0044"/>
    <w:rsid w:val="00AD0483"/>
    <w:rsid w:val="00AD142C"/>
    <w:rsid w:val="00AD16FB"/>
    <w:rsid w:val="00AD1CE7"/>
    <w:rsid w:val="00AD20D2"/>
    <w:rsid w:val="00AD26F0"/>
    <w:rsid w:val="00AD2B07"/>
    <w:rsid w:val="00AD3084"/>
    <w:rsid w:val="00AD3BC8"/>
    <w:rsid w:val="00AD46E2"/>
    <w:rsid w:val="00AD54BB"/>
    <w:rsid w:val="00AD62BB"/>
    <w:rsid w:val="00AD640C"/>
    <w:rsid w:val="00AD64DF"/>
    <w:rsid w:val="00AD754B"/>
    <w:rsid w:val="00AD7B67"/>
    <w:rsid w:val="00AE0544"/>
    <w:rsid w:val="00AE101E"/>
    <w:rsid w:val="00AE1025"/>
    <w:rsid w:val="00AE1141"/>
    <w:rsid w:val="00AE1C09"/>
    <w:rsid w:val="00AE22A6"/>
    <w:rsid w:val="00AE24AA"/>
    <w:rsid w:val="00AE2C98"/>
    <w:rsid w:val="00AE3F03"/>
    <w:rsid w:val="00AE4453"/>
    <w:rsid w:val="00AE4AA2"/>
    <w:rsid w:val="00AE5536"/>
    <w:rsid w:val="00AE55D9"/>
    <w:rsid w:val="00AE56F4"/>
    <w:rsid w:val="00AE5B4E"/>
    <w:rsid w:val="00AE5CBD"/>
    <w:rsid w:val="00AE609A"/>
    <w:rsid w:val="00AE64F0"/>
    <w:rsid w:val="00AE67F7"/>
    <w:rsid w:val="00AE6BB8"/>
    <w:rsid w:val="00AE7044"/>
    <w:rsid w:val="00AE7C15"/>
    <w:rsid w:val="00AF03C8"/>
    <w:rsid w:val="00AF05BB"/>
    <w:rsid w:val="00AF0C37"/>
    <w:rsid w:val="00AF0EB6"/>
    <w:rsid w:val="00AF11D3"/>
    <w:rsid w:val="00AF122D"/>
    <w:rsid w:val="00AF2158"/>
    <w:rsid w:val="00AF219B"/>
    <w:rsid w:val="00AF22B7"/>
    <w:rsid w:val="00AF23C8"/>
    <w:rsid w:val="00AF2631"/>
    <w:rsid w:val="00AF2AE2"/>
    <w:rsid w:val="00AF3663"/>
    <w:rsid w:val="00AF3BDF"/>
    <w:rsid w:val="00AF4B4F"/>
    <w:rsid w:val="00AF50A9"/>
    <w:rsid w:val="00AF5319"/>
    <w:rsid w:val="00AF56AA"/>
    <w:rsid w:val="00AF5802"/>
    <w:rsid w:val="00AF5B28"/>
    <w:rsid w:val="00AF67EC"/>
    <w:rsid w:val="00AF6C8D"/>
    <w:rsid w:val="00AF6CCA"/>
    <w:rsid w:val="00AF6EA2"/>
    <w:rsid w:val="00AF79D8"/>
    <w:rsid w:val="00AF7D42"/>
    <w:rsid w:val="00B00229"/>
    <w:rsid w:val="00B00678"/>
    <w:rsid w:val="00B00AA0"/>
    <w:rsid w:val="00B0131C"/>
    <w:rsid w:val="00B015DC"/>
    <w:rsid w:val="00B0177C"/>
    <w:rsid w:val="00B022B7"/>
    <w:rsid w:val="00B0265C"/>
    <w:rsid w:val="00B026C1"/>
    <w:rsid w:val="00B0377E"/>
    <w:rsid w:val="00B0422E"/>
    <w:rsid w:val="00B049CC"/>
    <w:rsid w:val="00B04C40"/>
    <w:rsid w:val="00B04D0B"/>
    <w:rsid w:val="00B0588A"/>
    <w:rsid w:val="00B05953"/>
    <w:rsid w:val="00B05EE0"/>
    <w:rsid w:val="00B07316"/>
    <w:rsid w:val="00B07561"/>
    <w:rsid w:val="00B0763D"/>
    <w:rsid w:val="00B07BA9"/>
    <w:rsid w:val="00B10055"/>
    <w:rsid w:val="00B10411"/>
    <w:rsid w:val="00B1048F"/>
    <w:rsid w:val="00B108C8"/>
    <w:rsid w:val="00B10949"/>
    <w:rsid w:val="00B10B92"/>
    <w:rsid w:val="00B10E2D"/>
    <w:rsid w:val="00B11122"/>
    <w:rsid w:val="00B1141E"/>
    <w:rsid w:val="00B11A88"/>
    <w:rsid w:val="00B1264D"/>
    <w:rsid w:val="00B1278B"/>
    <w:rsid w:val="00B12B53"/>
    <w:rsid w:val="00B12C6B"/>
    <w:rsid w:val="00B12C8C"/>
    <w:rsid w:val="00B1336D"/>
    <w:rsid w:val="00B134A9"/>
    <w:rsid w:val="00B136BD"/>
    <w:rsid w:val="00B13E47"/>
    <w:rsid w:val="00B14DFA"/>
    <w:rsid w:val="00B1558E"/>
    <w:rsid w:val="00B15F9D"/>
    <w:rsid w:val="00B16082"/>
    <w:rsid w:val="00B16255"/>
    <w:rsid w:val="00B16E30"/>
    <w:rsid w:val="00B17295"/>
    <w:rsid w:val="00B17556"/>
    <w:rsid w:val="00B17E90"/>
    <w:rsid w:val="00B209BF"/>
    <w:rsid w:val="00B20D26"/>
    <w:rsid w:val="00B212BA"/>
    <w:rsid w:val="00B215F5"/>
    <w:rsid w:val="00B21974"/>
    <w:rsid w:val="00B22096"/>
    <w:rsid w:val="00B222C1"/>
    <w:rsid w:val="00B22ED1"/>
    <w:rsid w:val="00B22EED"/>
    <w:rsid w:val="00B22EFC"/>
    <w:rsid w:val="00B23192"/>
    <w:rsid w:val="00B231B9"/>
    <w:rsid w:val="00B23D97"/>
    <w:rsid w:val="00B24129"/>
    <w:rsid w:val="00B2472D"/>
    <w:rsid w:val="00B24E7D"/>
    <w:rsid w:val="00B24EE7"/>
    <w:rsid w:val="00B25059"/>
    <w:rsid w:val="00B25263"/>
    <w:rsid w:val="00B254F3"/>
    <w:rsid w:val="00B2555E"/>
    <w:rsid w:val="00B257A5"/>
    <w:rsid w:val="00B266B9"/>
    <w:rsid w:val="00B26A48"/>
    <w:rsid w:val="00B26E9C"/>
    <w:rsid w:val="00B272D9"/>
    <w:rsid w:val="00B27977"/>
    <w:rsid w:val="00B27A54"/>
    <w:rsid w:val="00B27E31"/>
    <w:rsid w:val="00B27EE7"/>
    <w:rsid w:val="00B30783"/>
    <w:rsid w:val="00B30EA4"/>
    <w:rsid w:val="00B31145"/>
    <w:rsid w:val="00B314C3"/>
    <w:rsid w:val="00B3194B"/>
    <w:rsid w:val="00B31EF8"/>
    <w:rsid w:val="00B32127"/>
    <w:rsid w:val="00B324A3"/>
    <w:rsid w:val="00B32E85"/>
    <w:rsid w:val="00B33054"/>
    <w:rsid w:val="00B33B61"/>
    <w:rsid w:val="00B33C10"/>
    <w:rsid w:val="00B33CBF"/>
    <w:rsid w:val="00B343F7"/>
    <w:rsid w:val="00B35622"/>
    <w:rsid w:val="00B35AB1"/>
    <w:rsid w:val="00B3667B"/>
    <w:rsid w:val="00B37208"/>
    <w:rsid w:val="00B37B8E"/>
    <w:rsid w:val="00B4047F"/>
    <w:rsid w:val="00B4067A"/>
    <w:rsid w:val="00B40983"/>
    <w:rsid w:val="00B40C24"/>
    <w:rsid w:val="00B41184"/>
    <w:rsid w:val="00B415C7"/>
    <w:rsid w:val="00B41734"/>
    <w:rsid w:val="00B41F0F"/>
    <w:rsid w:val="00B41FB4"/>
    <w:rsid w:val="00B42560"/>
    <w:rsid w:val="00B42A6D"/>
    <w:rsid w:val="00B431AC"/>
    <w:rsid w:val="00B435B5"/>
    <w:rsid w:val="00B43A39"/>
    <w:rsid w:val="00B43C62"/>
    <w:rsid w:val="00B455AA"/>
    <w:rsid w:val="00B45778"/>
    <w:rsid w:val="00B457A1"/>
    <w:rsid w:val="00B45A8B"/>
    <w:rsid w:val="00B4630F"/>
    <w:rsid w:val="00B464B1"/>
    <w:rsid w:val="00B4669D"/>
    <w:rsid w:val="00B4730E"/>
    <w:rsid w:val="00B474E8"/>
    <w:rsid w:val="00B4780B"/>
    <w:rsid w:val="00B47A4A"/>
    <w:rsid w:val="00B47B99"/>
    <w:rsid w:val="00B5067F"/>
    <w:rsid w:val="00B506F2"/>
    <w:rsid w:val="00B50A55"/>
    <w:rsid w:val="00B50C02"/>
    <w:rsid w:val="00B50EB4"/>
    <w:rsid w:val="00B510E3"/>
    <w:rsid w:val="00B512D1"/>
    <w:rsid w:val="00B51BFA"/>
    <w:rsid w:val="00B521AC"/>
    <w:rsid w:val="00B52554"/>
    <w:rsid w:val="00B52622"/>
    <w:rsid w:val="00B52702"/>
    <w:rsid w:val="00B53027"/>
    <w:rsid w:val="00B531CB"/>
    <w:rsid w:val="00B53E60"/>
    <w:rsid w:val="00B5498D"/>
    <w:rsid w:val="00B54B94"/>
    <w:rsid w:val="00B5501D"/>
    <w:rsid w:val="00B60245"/>
    <w:rsid w:val="00B602EC"/>
    <w:rsid w:val="00B60AF0"/>
    <w:rsid w:val="00B6136B"/>
    <w:rsid w:val="00B6151E"/>
    <w:rsid w:val="00B6160E"/>
    <w:rsid w:val="00B6171B"/>
    <w:rsid w:val="00B61847"/>
    <w:rsid w:val="00B61BFC"/>
    <w:rsid w:val="00B61D3D"/>
    <w:rsid w:val="00B62565"/>
    <w:rsid w:val="00B63AD8"/>
    <w:rsid w:val="00B63C44"/>
    <w:rsid w:val="00B64485"/>
    <w:rsid w:val="00B647BC"/>
    <w:rsid w:val="00B64962"/>
    <w:rsid w:val="00B65002"/>
    <w:rsid w:val="00B653C9"/>
    <w:rsid w:val="00B65615"/>
    <w:rsid w:val="00B65E91"/>
    <w:rsid w:val="00B666EF"/>
    <w:rsid w:val="00B66D02"/>
    <w:rsid w:val="00B676EC"/>
    <w:rsid w:val="00B6776C"/>
    <w:rsid w:val="00B67E61"/>
    <w:rsid w:val="00B70085"/>
    <w:rsid w:val="00B7016C"/>
    <w:rsid w:val="00B7039B"/>
    <w:rsid w:val="00B70C2D"/>
    <w:rsid w:val="00B70F5B"/>
    <w:rsid w:val="00B71D46"/>
    <w:rsid w:val="00B723B2"/>
    <w:rsid w:val="00B735B1"/>
    <w:rsid w:val="00B74169"/>
    <w:rsid w:val="00B741AE"/>
    <w:rsid w:val="00B74444"/>
    <w:rsid w:val="00B74CD9"/>
    <w:rsid w:val="00B74D1E"/>
    <w:rsid w:val="00B75204"/>
    <w:rsid w:val="00B7520C"/>
    <w:rsid w:val="00B75320"/>
    <w:rsid w:val="00B7535C"/>
    <w:rsid w:val="00B76A18"/>
    <w:rsid w:val="00B76AE0"/>
    <w:rsid w:val="00B76DC4"/>
    <w:rsid w:val="00B77CF3"/>
    <w:rsid w:val="00B80020"/>
    <w:rsid w:val="00B802E5"/>
    <w:rsid w:val="00B80441"/>
    <w:rsid w:val="00B80833"/>
    <w:rsid w:val="00B80863"/>
    <w:rsid w:val="00B80F0A"/>
    <w:rsid w:val="00B81815"/>
    <w:rsid w:val="00B81909"/>
    <w:rsid w:val="00B81D81"/>
    <w:rsid w:val="00B81E4F"/>
    <w:rsid w:val="00B81FD9"/>
    <w:rsid w:val="00B82345"/>
    <w:rsid w:val="00B824A4"/>
    <w:rsid w:val="00B82667"/>
    <w:rsid w:val="00B8341F"/>
    <w:rsid w:val="00B84800"/>
    <w:rsid w:val="00B84C6C"/>
    <w:rsid w:val="00B856C2"/>
    <w:rsid w:val="00B85835"/>
    <w:rsid w:val="00B8591A"/>
    <w:rsid w:val="00B85E61"/>
    <w:rsid w:val="00B86253"/>
    <w:rsid w:val="00B86E49"/>
    <w:rsid w:val="00B87A52"/>
    <w:rsid w:val="00B90757"/>
    <w:rsid w:val="00B90C99"/>
    <w:rsid w:val="00B9100C"/>
    <w:rsid w:val="00B916A9"/>
    <w:rsid w:val="00B91ACA"/>
    <w:rsid w:val="00B92152"/>
    <w:rsid w:val="00B92469"/>
    <w:rsid w:val="00B925F7"/>
    <w:rsid w:val="00B92687"/>
    <w:rsid w:val="00B93254"/>
    <w:rsid w:val="00B933CF"/>
    <w:rsid w:val="00B93599"/>
    <w:rsid w:val="00B94248"/>
    <w:rsid w:val="00B942A1"/>
    <w:rsid w:val="00B949BD"/>
    <w:rsid w:val="00B94B4F"/>
    <w:rsid w:val="00B9507A"/>
    <w:rsid w:val="00B95412"/>
    <w:rsid w:val="00B9578F"/>
    <w:rsid w:val="00B95A91"/>
    <w:rsid w:val="00B95E39"/>
    <w:rsid w:val="00B962DF"/>
    <w:rsid w:val="00B96486"/>
    <w:rsid w:val="00B96993"/>
    <w:rsid w:val="00B96AD2"/>
    <w:rsid w:val="00B96C20"/>
    <w:rsid w:val="00B96C46"/>
    <w:rsid w:val="00B976F6"/>
    <w:rsid w:val="00B97885"/>
    <w:rsid w:val="00B979FE"/>
    <w:rsid w:val="00B97ADA"/>
    <w:rsid w:val="00BA02CB"/>
    <w:rsid w:val="00BA042A"/>
    <w:rsid w:val="00BA04DA"/>
    <w:rsid w:val="00BA06B4"/>
    <w:rsid w:val="00BA07EA"/>
    <w:rsid w:val="00BA0BEC"/>
    <w:rsid w:val="00BA2772"/>
    <w:rsid w:val="00BA28AC"/>
    <w:rsid w:val="00BA2AD6"/>
    <w:rsid w:val="00BA3128"/>
    <w:rsid w:val="00BA3EC5"/>
    <w:rsid w:val="00BA5279"/>
    <w:rsid w:val="00BA5F41"/>
    <w:rsid w:val="00BA710D"/>
    <w:rsid w:val="00BA71D4"/>
    <w:rsid w:val="00BA7385"/>
    <w:rsid w:val="00BA79EC"/>
    <w:rsid w:val="00BA7A94"/>
    <w:rsid w:val="00BA7E01"/>
    <w:rsid w:val="00BA7F96"/>
    <w:rsid w:val="00BB03C9"/>
    <w:rsid w:val="00BB0D29"/>
    <w:rsid w:val="00BB0E8B"/>
    <w:rsid w:val="00BB0EBC"/>
    <w:rsid w:val="00BB125F"/>
    <w:rsid w:val="00BB187C"/>
    <w:rsid w:val="00BB1F88"/>
    <w:rsid w:val="00BB272B"/>
    <w:rsid w:val="00BB296B"/>
    <w:rsid w:val="00BB2B2D"/>
    <w:rsid w:val="00BB2CE5"/>
    <w:rsid w:val="00BB304B"/>
    <w:rsid w:val="00BB3622"/>
    <w:rsid w:val="00BB3AAC"/>
    <w:rsid w:val="00BB4B7B"/>
    <w:rsid w:val="00BB4CF5"/>
    <w:rsid w:val="00BB4FB0"/>
    <w:rsid w:val="00BB59E2"/>
    <w:rsid w:val="00BB5D01"/>
    <w:rsid w:val="00BB640D"/>
    <w:rsid w:val="00BB666C"/>
    <w:rsid w:val="00BB682C"/>
    <w:rsid w:val="00BB6928"/>
    <w:rsid w:val="00BB767A"/>
    <w:rsid w:val="00BB7758"/>
    <w:rsid w:val="00BB7CA9"/>
    <w:rsid w:val="00BB7F16"/>
    <w:rsid w:val="00BC01B1"/>
    <w:rsid w:val="00BC0F50"/>
    <w:rsid w:val="00BC0F92"/>
    <w:rsid w:val="00BC1861"/>
    <w:rsid w:val="00BC1B9A"/>
    <w:rsid w:val="00BC1F98"/>
    <w:rsid w:val="00BC236B"/>
    <w:rsid w:val="00BC2740"/>
    <w:rsid w:val="00BC2769"/>
    <w:rsid w:val="00BC2924"/>
    <w:rsid w:val="00BC2A52"/>
    <w:rsid w:val="00BC2BB4"/>
    <w:rsid w:val="00BC3C0D"/>
    <w:rsid w:val="00BC3DA4"/>
    <w:rsid w:val="00BC4669"/>
    <w:rsid w:val="00BC4AAB"/>
    <w:rsid w:val="00BC4BC3"/>
    <w:rsid w:val="00BC4EC9"/>
    <w:rsid w:val="00BC4F93"/>
    <w:rsid w:val="00BC5079"/>
    <w:rsid w:val="00BC5347"/>
    <w:rsid w:val="00BC61B4"/>
    <w:rsid w:val="00BC65D9"/>
    <w:rsid w:val="00BC6624"/>
    <w:rsid w:val="00BC66F9"/>
    <w:rsid w:val="00BC6E9B"/>
    <w:rsid w:val="00BC7192"/>
    <w:rsid w:val="00BC728B"/>
    <w:rsid w:val="00BC747C"/>
    <w:rsid w:val="00BC77C2"/>
    <w:rsid w:val="00BC7C52"/>
    <w:rsid w:val="00BC7CC2"/>
    <w:rsid w:val="00BC7D69"/>
    <w:rsid w:val="00BC7DA1"/>
    <w:rsid w:val="00BD016F"/>
    <w:rsid w:val="00BD0CF6"/>
    <w:rsid w:val="00BD0DB4"/>
    <w:rsid w:val="00BD0E13"/>
    <w:rsid w:val="00BD1471"/>
    <w:rsid w:val="00BD14C5"/>
    <w:rsid w:val="00BD1700"/>
    <w:rsid w:val="00BD196A"/>
    <w:rsid w:val="00BD1DDA"/>
    <w:rsid w:val="00BD1FA6"/>
    <w:rsid w:val="00BD2065"/>
    <w:rsid w:val="00BD2081"/>
    <w:rsid w:val="00BD2311"/>
    <w:rsid w:val="00BD292C"/>
    <w:rsid w:val="00BD3B1D"/>
    <w:rsid w:val="00BD429F"/>
    <w:rsid w:val="00BD4491"/>
    <w:rsid w:val="00BD4691"/>
    <w:rsid w:val="00BD4E6B"/>
    <w:rsid w:val="00BD504E"/>
    <w:rsid w:val="00BD51E2"/>
    <w:rsid w:val="00BD57E8"/>
    <w:rsid w:val="00BD5CFF"/>
    <w:rsid w:val="00BD6262"/>
    <w:rsid w:val="00BD6B49"/>
    <w:rsid w:val="00BD6BCC"/>
    <w:rsid w:val="00BD7019"/>
    <w:rsid w:val="00BD779A"/>
    <w:rsid w:val="00BD7F3E"/>
    <w:rsid w:val="00BE0154"/>
    <w:rsid w:val="00BE0CD1"/>
    <w:rsid w:val="00BE1142"/>
    <w:rsid w:val="00BE1CE0"/>
    <w:rsid w:val="00BE1EBA"/>
    <w:rsid w:val="00BE2035"/>
    <w:rsid w:val="00BE232D"/>
    <w:rsid w:val="00BE24F1"/>
    <w:rsid w:val="00BE2FB3"/>
    <w:rsid w:val="00BE3402"/>
    <w:rsid w:val="00BE3D9F"/>
    <w:rsid w:val="00BE43AE"/>
    <w:rsid w:val="00BE4AE4"/>
    <w:rsid w:val="00BE4C48"/>
    <w:rsid w:val="00BE51D6"/>
    <w:rsid w:val="00BE5714"/>
    <w:rsid w:val="00BE5FFF"/>
    <w:rsid w:val="00BE61A0"/>
    <w:rsid w:val="00BE61C1"/>
    <w:rsid w:val="00BE62C0"/>
    <w:rsid w:val="00BE64AF"/>
    <w:rsid w:val="00BE64DD"/>
    <w:rsid w:val="00BE6717"/>
    <w:rsid w:val="00BE67CF"/>
    <w:rsid w:val="00BE6893"/>
    <w:rsid w:val="00BE6E6C"/>
    <w:rsid w:val="00BE7246"/>
    <w:rsid w:val="00BE7389"/>
    <w:rsid w:val="00BF0381"/>
    <w:rsid w:val="00BF05DC"/>
    <w:rsid w:val="00BF0BC5"/>
    <w:rsid w:val="00BF0BDE"/>
    <w:rsid w:val="00BF0E12"/>
    <w:rsid w:val="00BF2C1C"/>
    <w:rsid w:val="00BF2C2F"/>
    <w:rsid w:val="00BF2E2E"/>
    <w:rsid w:val="00BF3C51"/>
    <w:rsid w:val="00BF3CD4"/>
    <w:rsid w:val="00BF3EDD"/>
    <w:rsid w:val="00BF4E4E"/>
    <w:rsid w:val="00BF56ED"/>
    <w:rsid w:val="00BF5A1F"/>
    <w:rsid w:val="00BF6011"/>
    <w:rsid w:val="00BF611F"/>
    <w:rsid w:val="00BF6E1E"/>
    <w:rsid w:val="00BF6E7B"/>
    <w:rsid w:val="00BF70F2"/>
    <w:rsid w:val="00BF737D"/>
    <w:rsid w:val="00BF7CDA"/>
    <w:rsid w:val="00BF7F19"/>
    <w:rsid w:val="00C00673"/>
    <w:rsid w:val="00C00CD3"/>
    <w:rsid w:val="00C01021"/>
    <w:rsid w:val="00C0141F"/>
    <w:rsid w:val="00C014F7"/>
    <w:rsid w:val="00C014FB"/>
    <w:rsid w:val="00C021E4"/>
    <w:rsid w:val="00C02528"/>
    <w:rsid w:val="00C034FF"/>
    <w:rsid w:val="00C03BFD"/>
    <w:rsid w:val="00C03CD4"/>
    <w:rsid w:val="00C041F6"/>
    <w:rsid w:val="00C048AF"/>
    <w:rsid w:val="00C051D7"/>
    <w:rsid w:val="00C05217"/>
    <w:rsid w:val="00C05A4E"/>
    <w:rsid w:val="00C06225"/>
    <w:rsid w:val="00C0624F"/>
    <w:rsid w:val="00C074C4"/>
    <w:rsid w:val="00C07560"/>
    <w:rsid w:val="00C077E0"/>
    <w:rsid w:val="00C07B86"/>
    <w:rsid w:val="00C07DE6"/>
    <w:rsid w:val="00C07F2A"/>
    <w:rsid w:val="00C1021E"/>
    <w:rsid w:val="00C114BE"/>
    <w:rsid w:val="00C119FC"/>
    <w:rsid w:val="00C129C5"/>
    <w:rsid w:val="00C12FA8"/>
    <w:rsid w:val="00C133CB"/>
    <w:rsid w:val="00C13F6A"/>
    <w:rsid w:val="00C142B3"/>
    <w:rsid w:val="00C14AD7"/>
    <w:rsid w:val="00C154B5"/>
    <w:rsid w:val="00C15F48"/>
    <w:rsid w:val="00C16036"/>
    <w:rsid w:val="00C160B7"/>
    <w:rsid w:val="00C16EA9"/>
    <w:rsid w:val="00C17076"/>
    <w:rsid w:val="00C17323"/>
    <w:rsid w:val="00C17333"/>
    <w:rsid w:val="00C17661"/>
    <w:rsid w:val="00C17872"/>
    <w:rsid w:val="00C178C4"/>
    <w:rsid w:val="00C17DDA"/>
    <w:rsid w:val="00C202D1"/>
    <w:rsid w:val="00C20372"/>
    <w:rsid w:val="00C205E9"/>
    <w:rsid w:val="00C20B4E"/>
    <w:rsid w:val="00C20C26"/>
    <w:rsid w:val="00C212FC"/>
    <w:rsid w:val="00C2179F"/>
    <w:rsid w:val="00C22988"/>
    <w:rsid w:val="00C22D93"/>
    <w:rsid w:val="00C22DF8"/>
    <w:rsid w:val="00C22F90"/>
    <w:rsid w:val="00C22FD6"/>
    <w:rsid w:val="00C23182"/>
    <w:rsid w:val="00C236A5"/>
    <w:rsid w:val="00C23F48"/>
    <w:rsid w:val="00C24005"/>
    <w:rsid w:val="00C246F1"/>
    <w:rsid w:val="00C24D95"/>
    <w:rsid w:val="00C24E33"/>
    <w:rsid w:val="00C2500A"/>
    <w:rsid w:val="00C250D6"/>
    <w:rsid w:val="00C25C65"/>
    <w:rsid w:val="00C262BD"/>
    <w:rsid w:val="00C264CD"/>
    <w:rsid w:val="00C26B9D"/>
    <w:rsid w:val="00C2793E"/>
    <w:rsid w:val="00C27CC8"/>
    <w:rsid w:val="00C3031F"/>
    <w:rsid w:val="00C310C2"/>
    <w:rsid w:val="00C31306"/>
    <w:rsid w:val="00C31697"/>
    <w:rsid w:val="00C323B9"/>
    <w:rsid w:val="00C323CB"/>
    <w:rsid w:val="00C32D6F"/>
    <w:rsid w:val="00C333DB"/>
    <w:rsid w:val="00C336AB"/>
    <w:rsid w:val="00C33C92"/>
    <w:rsid w:val="00C340A8"/>
    <w:rsid w:val="00C343E0"/>
    <w:rsid w:val="00C34933"/>
    <w:rsid w:val="00C34DFA"/>
    <w:rsid w:val="00C356A0"/>
    <w:rsid w:val="00C35DB1"/>
    <w:rsid w:val="00C36525"/>
    <w:rsid w:val="00C368B1"/>
    <w:rsid w:val="00C37ACD"/>
    <w:rsid w:val="00C40202"/>
    <w:rsid w:val="00C406EE"/>
    <w:rsid w:val="00C40928"/>
    <w:rsid w:val="00C409D2"/>
    <w:rsid w:val="00C40EB3"/>
    <w:rsid w:val="00C4133D"/>
    <w:rsid w:val="00C41375"/>
    <w:rsid w:val="00C4167B"/>
    <w:rsid w:val="00C41945"/>
    <w:rsid w:val="00C41BD9"/>
    <w:rsid w:val="00C42179"/>
    <w:rsid w:val="00C4235E"/>
    <w:rsid w:val="00C42568"/>
    <w:rsid w:val="00C42DA9"/>
    <w:rsid w:val="00C432CE"/>
    <w:rsid w:val="00C432E1"/>
    <w:rsid w:val="00C434FD"/>
    <w:rsid w:val="00C435E3"/>
    <w:rsid w:val="00C43642"/>
    <w:rsid w:val="00C43985"/>
    <w:rsid w:val="00C442C8"/>
    <w:rsid w:val="00C4468C"/>
    <w:rsid w:val="00C453B7"/>
    <w:rsid w:val="00C453C9"/>
    <w:rsid w:val="00C45593"/>
    <w:rsid w:val="00C457E7"/>
    <w:rsid w:val="00C45B6F"/>
    <w:rsid w:val="00C45EAB"/>
    <w:rsid w:val="00C46172"/>
    <w:rsid w:val="00C46C82"/>
    <w:rsid w:val="00C47613"/>
    <w:rsid w:val="00C47964"/>
    <w:rsid w:val="00C47AC7"/>
    <w:rsid w:val="00C47B34"/>
    <w:rsid w:val="00C50101"/>
    <w:rsid w:val="00C5192E"/>
    <w:rsid w:val="00C524DB"/>
    <w:rsid w:val="00C52C6A"/>
    <w:rsid w:val="00C52D7C"/>
    <w:rsid w:val="00C52DE6"/>
    <w:rsid w:val="00C52E09"/>
    <w:rsid w:val="00C53579"/>
    <w:rsid w:val="00C55104"/>
    <w:rsid w:val="00C55450"/>
    <w:rsid w:val="00C567B0"/>
    <w:rsid w:val="00C5729C"/>
    <w:rsid w:val="00C57866"/>
    <w:rsid w:val="00C5788D"/>
    <w:rsid w:val="00C6016B"/>
    <w:rsid w:val="00C60414"/>
    <w:rsid w:val="00C60D1E"/>
    <w:rsid w:val="00C6133B"/>
    <w:rsid w:val="00C61534"/>
    <w:rsid w:val="00C62242"/>
    <w:rsid w:val="00C6231D"/>
    <w:rsid w:val="00C626C6"/>
    <w:rsid w:val="00C6270B"/>
    <w:rsid w:val="00C62973"/>
    <w:rsid w:val="00C62B68"/>
    <w:rsid w:val="00C62C00"/>
    <w:rsid w:val="00C634A7"/>
    <w:rsid w:val="00C63661"/>
    <w:rsid w:val="00C638D7"/>
    <w:rsid w:val="00C638DF"/>
    <w:rsid w:val="00C63A29"/>
    <w:rsid w:val="00C63C21"/>
    <w:rsid w:val="00C63E4E"/>
    <w:rsid w:val="00C640C2"/>
    <w:rsid w:val="00C643F4"/>
    <w:rsid w:val="00C64720"/>
    <w:rsid w:val="00C64B32"/>
    <w:rsid w:val="00C64F7C"/>
    <w:rsid w:val="00C6517F"/>
    <w:rsid w:val="00C67121"/>
    <w:rsid w:val="00C673E0"/>
    <w:rsid w:val="00C67884"/>
    <w:rsid w:val="00C67BA6"/>
    <w:rsid w:val="00C700FD"/>
    <w:rsid w:val="00C70DA3"/>
    <w:rsid w:val="00C71154"/>
    <w:rsid w:val="00C71920"/>
    <w:rsid w:val="00C71D76"/>
    <w:rsid w:val="00C72340"/>
    <w:rsid w:val="00C723A3"/>
    <w:rsid w:val="00C72A63"/>
    <w:rsid w:val="00C7356D"/>
    <w:rsid w:val="00C73B08"/>
    <w:rsid w:val="00C7412C"/>
    <w:rsid w:val="00C74547"/>
    <w:rsid w:val="00C74C2E"/>
    <w:rsid w:val="00C7523A"/>
    <w:rsid w:val="00C755A3"/>
    <w:rsid w:val="00C75654"/>
    <w:rsid w:val="00C756D2"/>
    <w:rsid w:val="00C765F1"/>
    <w:rsid w:val="00C76A07"/>
    <w:rsid w:val="00C76FEC"/>
    <w:rsid w:val="00C77702"/>
    <w:rsid w:val="00C77C8E"/>
    <w:rsid w:val="00C80A01"/>
    <w:rsid w:val="00C80AE4"/>
    <w:rsid w:val="00C8123F"/>
    <w:rsid w:val="00C81C11"/>
    <w:rsid w:val="00C81E9A"/>
    <w:rsid w:val="00C82C11"/>
    <w:rsid w:val="00C82FF6"/>
    <w:rsid w:val="00C83078"/>
    <w:rsid w:val="00C837D9"/>
    <w:rsid w:val="00C8393A"/>
    <w:rsid w:val="00C83D14"/>
    <w:rsid w:val="00C857F1"/>
    <w:rsid w:val="00C860F5"/>
    <w:rsid w:val="00C863E9"/>
    <w:rsid w:val="00C86A5C"/>
    <w:rsid w:val="00C8706E"/>
    <w:rsid w:val="00C871C4"/>
    <w:rsid w:val="00C872FD"/>
    <w:rsid w:val="00C873B9"/>
    <w:rsid w:val="00C87992"/>
    <w:rsid w:val="00C87FFB"/>
    <w:rsid w:val="00C903CD"/>
    <w:rsid w:val="00C90CEE"/>
    <w:rsid w:val="00C90D6C"/>
    <w:rsid w:val="00C90F1D"/>
    <w:rsid w:val="00C9171D"/>
    <w:rsid w:val="00C91951"/>
    <w:rsid w:val="00C91A52"/>
    <w:rsid w:val="00C920F5"/>
    <w:rsid w:val="00C92705"/>
    <w:rsid w:val="00C9276B"/>
    <w:rsid w:val="00C92A42"/>
    <w:rsid w:val="00C9346B"/>
    <w:rsid w:val="00C93718"/>
    <w:rsid w:val="00C93E4C"/>
    <w:rsid w:val="00C94517"/>
    <w:rsid w:val="00C94C60"/>
    <w:rsid w:val="00C95081"/>
    <w:rsid w:val="00C95145"/>
    <w:rsid w:val="00C95810"/>
    <w:rsid w:val="00C95D27"/>
    <w:rsid w:val="00C95F71"/>
    <w:rsid w:val="00C96034"/>
    <w:rsid w:val="00C96890"/>
    <w:rsid w:val="00C978C9"/>
    <w:rsid w:val="00CA07FE"/>
    <w:rsid w:val="00CA1017"/>
    <w:rsid w:val="00CA1110"/>
    <w:rsid w:val="00CA1130"/>
    <w:rsid w:val="00CA1494"/>
    <w:rsid w:val="00CA1530"/>
    <w:rsid w:val="00CA18F8"/>
    <w:rsid w:val="00CA2343"/>
    <w:rsid w:val="00CA2AD4"/>
    <w:rsid w:val="00CA39E8"/>
    <w:rsid w:val="00CA415F"/>
    <w:rsid w:val="00CA465C"/>
    <w:rsid w:val="00CA4A0A"/>
    <w:rsid w:val="00CA5609"/>
    <w:rsid w:val="00CA563B"/>
    <w:rsid w:val="00CA5E35"/>
    <w:rsid w:val="00CA5EA7"/>
    <w:rsid w:val="00CA67FD"/>
    <w:rsid w:val="00CA69A7"/>
    <w:rsid w:val="00CA7328"/>
    <w:rsid w:val="00CA7FFD"/>
    <w:rsid w:val="00CB026C"/>
    <w:rsid w:val="00CB0277"/>
    <w:rsid w:val="00CB086F"/>
    <w:rsid w:val="00CB08F5"/>
    <w:rsid w:val="00CB0E49"/>
    <w:rsid w:val="00CB104D"/>
    <w:rsid w:val="00CB13A5"/>
    <w:rsid w:val="00CB229C"/>
    <w:rsid w:val="00CB29E2"/>
    <w:rsid w:val="00CB2C14"/>
    <w:rsid w:val="00CB3B0A"/>
    <w:rsid w:val="00CB3BDD"/>
    <w:rsid w:val="00CB4194"/>
    <w:rsid w:val="00CB435C"/>
    <w:rsid w:val="00CB46F2"/>
    <w:rsid w:val="00CB482A"/>
    <w:rsid w:val="00CB4A37"/>
    <w:rsid w:val="00CB563D"/>
    <w:rsid w:val="00CB5A49"/>
    <w:rsid w:val="00CB5B93"/>
    <w:rsid w:val="00CB5C15"/>
    <w:rsid w:val="00CB6083"/>
    <w:rsid w:val="00CB678B"/>
    <w:rsid w:val="00CB690C"/>
    <w:rsid w:val="00CB6B79"/>
    <w:rsid w:val="00CB737C"/>
    <w:rsid w:val="00CB73A6"/>
    <w:rsid w:val="00CB76CA"/>
    <w:rsid w:val="00CC096B"/>
    <w:rsid w:val="00CC0E22"/>
    <w:rsid w:val="00CC1228"/>
    <w:rsid w:val="00CC1A21"/>
    <w:rsid w:val="00CC1A70"/>
    <w:rsid w:val="00CC1F69"/>
    <w:rsid w:val="00CC227F"/>
    <w:rsid w:val="00CC31BB"/>
    <w:rsid w:val="00CC3438"/>
    <w:rsid w:val="00CC36DD"/>
    <w:rsid w:val="00CC4345"/>
    <w:rsid w:val="00CC50E4"/>
    <w:rsid w:val="00CC5272"/>
    <w:rsid w:val="00CC56DE"/>
    <w:rsid w:val="00CC66DE"/>
    <w:rsid w:val="00CC6B6A"/>
    <w:rsid w:val="00CC764F"/>
    <w:rsid w:val="00CC7C0C"/>
    <w:rsid w:val="00CD0406"/>
    <w:rsid w:val="00CD09DF"/>
    <w:rsid w:val="00CD0C6A"/>
    <w:rsid w:val="00CD1094"/>
    <w:rsid w:val="00CD120C"/>
    <w:rsid w:val="00CD1C87"/>
    <w:rsid w:val="00CD2819"/>
    <w:rsid w:val="00CD31CE"/>
    <w:rsid w:val="00CD3256"/>
    <w:rsid w:val="00CD3633"/>
    <w:rsid w:val="00CD38D2"/>
    <w:rsid w:val="00CD42C6"/>
    <w:rsid w:val="00CD54B1"/>
    <w:rsid w:val="00CD5DEB"/>
    <w:rsid w:val="00CD607E"/>
    <w:rsid w:val="00CD699B"/>
    <w:rsid w:val="00CD6CAB"/>
    <w:rsid w:val="00CD75E3"/>
    <w:rsid w:val="00CD7B14"/>
    <w:rsid w:val="00CD7FA6"/>
    <w:rsid w:val="00CE05EA"/>
    <w:rsid w:val="00CE08BE"/>
    <w:rsid w:val="00CE0B3C"/>
    <w:rsid w:val="00CE1405"/>
    <w:rsid w:val="00CE14A6"/>
    <w:rsid w:val="00CE231B"/>
    <w:rsid w:val="00CE24E1"/>
    <w:rsid w:val="00CE2627"/>
    <w:rsid w:val="00CE2679"/>
    <w:rsid w:val="00CE2DA5"/>
    <w:rsid w:val="00CE2EB2"/>
    <w:rsid w:val="00CE353F"/>
    <w:rsid w:val="00CE370F"/>
    <w:rsid w:val="00CE3936"/>
    <w:rsid w:val="00CE3B33"/>
    <w:rsid w:val="00CE3D79"/>
    <w:rsid w:val="00CE3E06"/>
    <w:rsid w:val="00CE40E3"/>
    <w:rsid w:val="00CE47C9"/>
    <w:rsid w:val="00CE4C3D"/>
    <w:rsid w:val="00CE525D"/>
    <w:rsid w:val="00CE5662"/>
    <w:rsid w:val="00CE5C99"/>
    <w:rsid w:val="00CE5FE3"/>
    <w:rsid w:val="00CE681A"/>
    <w:rsid w:val="00CE6BDB"/>
    <w:rsid w:val="00CE6CE6"/>
    <w:rsid w:val="00CE6E2E"/>
    <w:rsid w:val="00CE71B6"/>
    <w:rsid w:val="00CE74A7"/>
    <w:rsid w:val="00CE7A0A"/>
    <w:rsid w:val="00CE7FC3"/>
    <w:rsid w:val="00CF07F4"/>
    <w:rsid w:val="00CF09C7"/>
    <w:rsid w:val="00CF0D2C"/>
    <w:rsid w:val="00CF1FED"/>
    <w:rsid w:val="00CF23EE"/>
    <w:rsid w:val="00CF311C"/>
    <w:rsid w:val="00CF3C77"/>
    <w:rsid w:val="00CF4586"/>
    <w:rsid w:val="00CF48E1"/>
    <w:rsid w:val="00CF4AD8"/>
    <w:rsid w:val="00CF4ADB"/>
    <w:rsid w:val="00CF4DCF"/>
    <w:rsid w:val="00CF4DFB"/>
    <w:rsid w:val="00CF50E3"/>
    <w:rsid w:val="00CF5562"/>
    <w:rsid w:val="00CF55D1"/>
    <w:rsid w:val="00CF57C9"/>
    <w:rsid w:val="00CF62BE"/>
    <w:rsid w:val="00CF63C6"/>
    <w:rsid w:val="00CF6BC3"/>
    <w:rsid w:val="00CF6E59"/>
    <w:rsid w:val="00CF76BF"/>
    <w:rsid w:val="00CF7BBA"/>
    <w:rsid w:val="00D00A1A"/>
    <w:rsid w:val="00D00BB8"/>
    <w:rsid w:val="00D01300"/>
    <w:rsid w:val="00D026B9"/>
    <w:rsid w:val="00D026CD"/>
    <w:rsid w:val="00D0331C"/>
    <w:rsid w:val="00D033B0"/>
    <w:rsid w:val="00D03CBA"/>
    <w:rsid w:val="00D03DE6"/>
    <w:rsid w:val="00D0401C"/>
    <w:rsid w:val="00D042C8"/>
    <w:rsid w:val="00D04698"/>
    <w:rsid w:val="00D047C6"/>
    <w:rsid w:val="00D04B8D"/>
    <w:rsid w:val="00D04CE9"/>
    <w:rsid w:val="00D05AC2"/>
    <w:rsid w:val="00D06ADE"/>
    <w:rsid w:val="00D06EB0"/>
    <w:rsid w:val="00D10403"/>
    <w:rsid w:val="00D10A40"/>
    <w:rsid w:val="00D10E02"/>
    <w:rsid w:val="00D11357"/>
    <w:rsid w:val="00D124D1"/>
    <w:rsid w:val="00D126F7"/>
    <w:rsid w:val="00D12707"/>
    <w:rsid w:val="00D129F5"/>
    <w:rsid w:val="00D12ED9"/>
    <w:rsid w:val="00D1348B"/>
    <w:rsid w:val="00D136F2"/>
    <w:rsid w:val="00D13B14"/>
    <w:rsid w:val="00D14090"/>
    <w:rsid w:val="00D141DD"/>
    <w:rsid w:val="00D1494A"/>
    <w:rsid w:val="00D1511E"/>
    <w:rsid w:val="00D15B5F"/>
    <w:rsid w:val="00D15C0C"/>
    <w:rsid w:val="00D161BE"/>
    <w:rsid w:val="00D1665B"/>
    <w:rsid w:val="00D16EB3"/>
    <w:rsid w:val="00D16FB6"/>
    <w:rsid w:val="00D1758A"/>
    <w:rsid w:val="00D176CA"/>
    <w:rsid w:val="00D17E97"/>
    <w:rsid w:val="00D204D4"/>
    <w:rsid w:val="00D205CE"/>
    <w:rsid w:val="00D21883"/>
    <w:rsid w:val="00D21887"/>
    <w:rsid w:val="00D21AED"/>
    <w:rsid w:val="00D21E22"/>
    <w:rsid w:val="00D22323"/>
    <w:rsid w:val="00D22484"/>
    <w:rsid w:val="00D23287"/>
    <w:rsid w:val="00D23476"/>
    <w:rsid w:val="00D23FB2"/>
    <w:rsid w:val="00D242A8"/>
    <w:rsid w:val="00D248C8"/>
    <w:rsid w:val="00D24A4C"/>
    <w:rsid w:val="00D24ECC"/>
    <w:rsid w:val="00D24FFA"/>
    <w:rsid w:val="00D266DE"/>
    <w:rsid w:val="00D26842"/>
    <w:rsid w:val="00D27843"/>
    <w:rsid w:val="00D27953"/>
    <w:rsid w:val="00D27B60"/>
    <w:rsid w:val="00D27F25"/>
    <w:rsid w:val="00D301AF"/>
    <w:rsid w:val="00D3078C"/>
    <w:rsid w:val="00D308F2"/>
    <w:rsid w:val="00D31394"/>
    <w:rsid w:val="00D31566"/>
    <w:rsid w:val="00D31689"/>
    <w:rsid w:val="00D318FE"/>
    <w:rsid w:val="00D31A6E"/>
    <w:rsid w:val="00D31B63"/>
    <w:rsid w:val="00D32558"/>
    <w:rsid w:val="00D32662"/>
    <w:rsid w:val="00D329C2"/>
    <w:rsid w:val="00D33262"/>
    <w:rsid w:val="00D33491"/>
    <w:rsid w:val="00D33586"/>
    <w:rsid w:val="00D33A0B"/>
    <w:rsid w:val="00D33E55"/>
    <w:rsid w:val="00D341A0"/>
    <w:rsid w:val="00D344E0"/>
    <w:rsid w:val="00D345A3"/>
    <w:rsid w:val="00D34AF7"/>
    <w:rsid w:val="00D34CA0"/>
    <w:rsid w:val="00D355E8"/>
    <w:rsid w:val="00D358AC"/>
    <w:rsid w:val="00D359E8"/>
    <w:rsid w:val="00D35DD2"/>
    <w:rsid w:val="00D35EBF"/>
    <w:rsid w:val="00D37013"/>
    <w:rsid w:val="00D37187"/>
    <w:rsid w:val="00D37ABE"/>
    <w:rsid w:val="00D40FFD"/>
    <w:rsid w:val="00D41134"/>
    <w:rsid w:val="00D42437"/>
    <w:rsid w:val="00D42FAF"/>
    <w:rsid w:val="00D430F0"/>
    <w:rsid w:val="00D439CD"/>
    <w:rsid w:val="00D43CAB"/>
    <w:rsid w:val="00D43DD6"/>
    <w:rsid w:val="00D43F08"/>
    <w:rsid w:val="00D44818"/>
    <w:rsid w:val="00D4496E"/>
    <w:rsid w:val="00D45E02"/>
    <w:rsid w:val="00D45FF6"/>
    <w:rsid w:val="00D46329"/>
    <w:rsid w:val="00D476F1"/>
    <w:rsid w:val="00D479B8"/>
    <w:rsid w:val="00D47A66"/>
    <w:rsid w:val="00D47E50"/>
    <w:rsid w:val="00D50212"/>
    <w:rsid w:val="00D50563"/>
    <w:rsid w:val="00D5069F"/>
    <w:rsid w:val="00D50742"/>
    <w:rsid w:val="00D51689"/>
    <w:rsid w:val="00D517AC"/>
    <w:rsid w:val="00D51BC8"/>
    <w:rsid w:val="00D51C2C"/>
    <w:rsid w:val="00D51E4C"/>
    <w:rsid w:val="00D524E1"/>
    <w:rsid w:val="00D525F2"/>
    <w:rsid w:val="00D52951"/>
    <w:rsid w:val="00D53D93"/>
    <w:rsid w:val="00D54666"/>
    <w:rsid w:val="00D54BA7"/>
    <w:rsid w:val="00D54F43"/>
    <w:rsid w:val="00D55968"/>
    <w:rsid w:val="00D55A36"/>
    <w:rsid w:val="00D55CB7"/>
    <w:rsid w:val="00D55DFC"/>
    <w:rsid w:val="00D562A6"/>
    <w:rsid w:val="00D5689A"/>
    <w:rsid w:val="00D57072"/>
    <w:rsid w:val="00D5707C"/>
    <w:rsid w:val="00D573E9"/>
    <w:rsid w:val="00D57A28"/>
    <w:rsid w:val="00D6059C"/>
    <w:rsid w:val="00D60845"/>
    <w:rsid w:val="00D60D59"/>
    <w:rsid w:val="00D6102A"/>
    <w:rsid w:val="00D611CD"/>
    <w:rsid w:val="00D61249"/>
    <w:rsid w:val="00D61376"/>
    <w:rsid w:val="00D613B8"/>
    <w:rsid w:val="00D613D6"/>
    <w:rsid w:val="00D61AE5"/>
    <w:rsid w:val="00D61EA2"/>
    <w:rsid w:val="00D626B1"/>
    <w:rsid w:val="00D6351A"/>
    <w:rsid w:val="00D63A08"/>
    <w:rsid w:val="00D63AC5"/>
    <w:rsid w:val="00D640DB"/>
    <w:rsid w:val="00D64636"/>
    <w:rsid w:val="00D6484C"/>
    <w:rsid w:val="00D653B0"/>
    <w:rsid w:val="00D658D9"/>
    <w:rsid w:val="00D65972"/>
    <w:rsid w:val="00D6668A"/>
    <w:rsid w:val="00D667E2"/>
    <w:rsid w:val="00D668E4"/>
    <w:rsid w:val="00D66914"/>
    <w:rsid w:val="00D6704D"/>
    <w:rsid w:val="00D67466"/>
    <w:rsid w:val="00D67E8D"/>
    <w:rsid w:val="00D7031B"/>
    <w:rsid w:val="00D7047B"/>
    <w:rsid w:val="00D705B9"/>
    <w:rsid w:val="00D70DDE"/>
    <w:rsid w:val="00D70ECB"/>
    <w:rsid w:val="00D71977"/>
    <w:rsid w:val="00D729A9"/>
    <w:rsid w:val="00D72C0C"/>
    <w:rsid w:val="00D734DF"/>
    <w:rsid w:val="00D741F4"/>
    <w:rsid w:val="00D74EC5"/>
    <w:rsid w:val="00D74F83"/>
    <w:rsid w:val="00D74FEC"/>
    <w:rsid w:val="00D7531E"/>
    <w:rsid w:val="00D75505"/>
    <w:rsid w:val="00D762CD"/>
    <w:rsid w:val="00D763DA"/>
    <w:rsid w:val="00D76695"/>
    <w:rsid w:val="00D76735"/>
    <w:rsid w:val="00D76940"/>
    <w:rsid w:val="00D77442"/>
    <w:rsid w:val="00D77621"/>
    <w:rsid w:val="00D779F2"/>
    <w:rsid w:val="00D77DAB"/>
    <w:rsid w:val="00D80B18"/>
    <w:rsid w:val="00D80D8D"/>
    <w:rsid w:val="00D81151"/>
    <w:rsid w:val="00D81361"/>
    <w:rsid w:val="00D8154F"/>
    <w:rsid w:val="00D8228F"/>
    <w:rsid w:val="00D822F4"/>
    <w:rsid w:val="00D82349"/>
    <w:rsid w:val="00D825E2"/>
    <w:rsid w:val="00D82B3A"/>
    <w:rsid w:val="00D82E3F"/>
    <w:rsid w:val="00D83AAC"/>
    <w:rsid w:val="00D83CB1"/>
    <w:rsid w:val="00D841FA"/>
    <w:rsid w:val="00D84212"/>
    <w:rsid w:val="00D8441C"/>
    <w:rsid w:val="00D85450"/>
    <w:rsid w:val="00D8546C"/>
    <w:rsid w:val="00D85D2E"/>
    <w:rsid w:val="00D862DA"/>
    <w:rsid w:val="00D8640C"/>
    <w:rsid w:val="00D86456"/>
    <w:rsid w:val="00D86666"/>
    <w:rsid w:val="00D86880"/>
    <w:rsid w:val="00D870BD"/>
    <w:rsid w:val="00D87708"/>
    <w:rsid w:val="00D87E39"/>
    <w:rsid w:val="00D906A5"/>
    <w:rsid w:val="00D90B51"/>
    <w:rsid w:val="00D90C4C"/>
    <w:rsid w:val="00D90ED8"/>
    <w:rsid w:val="00D90F47"/>
    <w:rsid w:val="00D91577"/>
    <w:rsid w:val="00D92918"/>
    <w:rsid w:val="00D92D19"/>
    <w:rsid w:val="00D93167"/>
    <w:rsid w:val="00D93740"/>
    <w:rsid w:val="00D941AF"/>
    <w:rsid w:val="00D94A31"/>
    <w:rsid w:val="00D94AA0"/>
    <w:rsid w:val="00D94B76"/>
    <w:rsid w:val="00D958FD"/>
    <w:rsid w:val="00D95C41"/>
    <w:rsid w:val="00D95E5F"/>
    <w:rsid w:val="00D95EA8"/>
    <w:rsid w:val="00D95FB2"/>
    <w:rsid w:val="00D96077"/>
    <w:rsid w:val="00D96D9C"/>
    <w:rsid w:val="00D975EF"/>
    <w:rsid w:val="00D97AD6"/>
    <w:rsid w:val="00DA0553"/>
    <w:rsid w:val="00DA0A53"/>
    <w:rsid w:val="00DA21F5"/>
    <w:rsid w:val="00DA2D03"/>
    <w:rsid w:val="00DA358D"/>
    <w:rsid w:val="00DA384D"/>
    <w:rsid w:val="00DA3D7B"/>
    <w:rsid w:val="00DA4832"/>
    <w:rsid w:val="00DA5A05"/>
    <w:rsid w:val="00DA5BD2"/>
    <w:rsid w:val="00DA5C7D"/>
    <w:rsid w:val="00DA63FB"/>
    <w:rsid w:val="00DA6721"/>
    <w:rsid w:val="00DA6C3C"/>
    <w:rsid w:val="00DA7189"/>
    <w:rsid w:val="00DA7370"/>
    <w:rsid w:val="00DA78A2"/>
    <w:rsid w:val="00DA7934"/>
    <w:rsid w:val="00DB00F7"/>
    <w:rsid w:val="00DB10A8"/>
    <w:rsid w:val="00DB1190"/>
    <w:rsid w:val="00DB22EB"/>
    <w:rsid w:val="00DB2DC4"/>
    <w:rsid w:val="00DB30A9"/>
    <w:rsid w:val="00DB3259"/>
    <w:rsid w:val="00DB3630"/>
    <w:rsid w:val="00DB3DDD"/>
    <w:rsid w:val="00DB4594"/>
    <w:rsid w:val="00DB4AA3"/>
    <w:rsid w:val="00DB4ED3"/>
    <w:rsid w:val="00DB5DCB"/>
    <w:rsid w:val="00DB5E51"/>
    <w:rsid w:val="00DB68FF"/>
    <w:rsid w:val="00DB7230"/>
    <w:rsid w:val="00DB73D9"/>
    <w:rsid w:val="00DB73E8"/>
    <w:rsid w:val="00DB73FF"/>
    <w:rsid w:val="00DB75F5"/>
    <w:rsid w:val="00DB7CB7"/>
    <w:rsid w:val="00DC0542"/>
    <w:rsid w:val="00DC0941"/>
    <w:rsid w:val="00DC09E8"/>
    <w:rsid w:val="00DC0B92"/>
    <w:rsid w:val="00DC0C47"/>
    <w:rsid w:val="00DC0DFF"/>
    <w:rsid w:val="00DC16EA"/>
    <w:rsid w:val="00DC1CAC"/>
    <w:rsid w:val="00DC2C50"/>
    <w:rsid w:val="00DC32BA"/>
    <w:rsid w:val="00DC360D"/>
    <w:rsid w:val="00DC3FD4"/>
    <w:rsid w:val="00DC5228"/>
    <w:rsid w:val="00DC52A4"/>
    <w:rsid w:val="00DC552C"/>
    <w:rsid w:val="00DC5A93"/>
    <w:rsid w:val="00DC5E8F"/>
    <w:rsid w:val="00DC5FD8"/>
    <w:rsid w:val="00DC64ED"/>
    <w:rsid w:val="00DC6DC8"/>
    <w:rsid w:val="00DC731C"/>
    <w:rsid w:val="00DC76A9"/>
    <w:rsid w:val="00DC7C00"/>
    <w:rsid w:val="00DD0073"/>
    <w:rsid w:val="00DD02DD"/>
    <w:rsid w:val="00DD0A38"/>
    <w:rsid w:val="00DD19BF"/>
    <w:rsid w:val="00DD248A"/>
    <w:rsid w:val="00DD2AD9"/>
    <w:rsid w:val="00DD3012"/>
    <w:rsid w:val="00DD3CC5"/>
    <w:rsid w:val="00DD43BF"/>
    <w:rsid w:val="00DD4736"/>
    <w:rsid w:val="00DD47D6"/>
    <w:rsid w:val="00DD4F24"/>
    <w:rsid w:val="00DD52FA"/>
    <w:rsid w:val="00DD5B33"/>
    <w:rsid w:val="00DD6148"/>
    <w:rsid w:val="00DD64BB"/>
    <w:rsid w:val="00DD6537"/>
    <w:rsid w:val="00DD6667"/>
    <w:rsid w:val="00DD70DE"/>
    <w:rsid w:val="00DD72ED"/>
    <w:rsid w:val="00DD74A2"/>
    <w:rsid w:val="00DD74DF"/>
    <w:rsid w:val="00DD7A17"/>
    <w:rsid w:val="00DD7BA0"/>
    <w:rsid w:val="00DE0434"/>
    <w:rsid w:val="00DE0DDA"/>
    <w:rsid w:val="00DE1E05"/>
    <w:rsid w:val="00DE2163"/>
    <w:rsid w:val="00DE235A"/>
    <w:rsid w:val="00DE2713"/>
    <w:rsid w:val="00DE2829"/>
    <w:rsid w:val="00DE2D3D"/>
    <w:rsid w:val="00DE32D6"/>
    <w:rsid w:val="00DE383B"/>
    <w:rsid w:val="00DE3AC5"/>
    <w:rsid w:val="00DE43DF"/>
    <w:rsid w:val="00DE49BE"/>
    <w:rsid w:val="00DE4F5B"/>
    <w:rsid w:val="00DE53E4"/>
    <w:rsid w:val="00DE6576"/>
    <w:rsid w:val="00DF149C"/>
    <w:rsid w:val="00DF186A"/>
    <w:rsid w:val="00DF1A6D"/>
    <w:rsid w:val="00DF2540"/>
    <w:rsid w:val="00DF2D07"/>
    <w:rsid w:val="00DF32FA"/>
    <w:rsid w:val="00DF3DB7"/>
    <w:rsid w:val="00DF4292"/>
    <w:rsid w:val="00DF42BC"/>
    <w:rsid w:val="00DF4614"/>
    <w:rsid w:val="00DF63DD"/>
    <w:rsid w:val="00DF6D10"/>
    <w:rsid w:val="00DF7AD2"/>
    <w:rsid w:val="00DF7B25"/>
    <w:rsid w:val="00DF7F6B"/>
    <w:rsid w:val="00E00905"/>
    <w:rsid w:val="00E00B67"/>
    <w:rsid w:val="00E00E4A"/>
    <w:rsid w:val="00E010C4"/>
    <w:rsid w:val="00E015E3"/>
    <w:rsid w:val="00E0163B"/>
    <w:rsid w:val="00E01669"/>
    <w:rsid w:val="00E01B8D"/>
    <w:rsid w:val="00E01E12"/>
    <w:rsid w:val="00E01F99"/>
    <w:rsid w:val="00E02077"/>
    <w:rsid w:val="00E03517"/>
    <w:rsid w:val="00E03E04"/>
    <w:rsid w:val="00E04126"/>
    <w:rsid w:val="00E04625"/>
    <w:rsid w:val="00E046F2"/>
    <w:rsid w:val="00E04CDF"/>
    <w:rsid w:val="00E051E4"/>
    <w:rsid w:val="00E05E47"/>
    <w:rsid w:val="00E05EE8"/>
    <w:rsid w:val="00E05F00"/>
    <w:rsid w:val="00E06DA2"/>
    <w:rsid w:val="00E07630"/>
    <w:rsid w:val="00E07B2C"/>
    <w:rsid w:val="00E07CD5"/>
    <w:rsid w:val="00E103D5"/>
    <w:rsid w:val="00E10444"/>
    <w:rsid w:val="00E107F5"/>
    <w:rsid w:val="00E1081B"/>
    <w:rsid w:val="00E10824"/>
    <w:rsid w:val="00E11419"/>
    <w:rsid w:val="00E1235C"/>
    <w:rsid w:val="00E124AC"/>
    <w:rsid w:val="00E12507"/>
    <w:rsid w:val="00E1275E"/>
    <w:rsid w:val="00E12A6C"/>
    <w:rsid w:val="00E135A1"/>
    <w:rsid w:val="00E13C54"/>
    <w:rsid w:val="00E1496E"/>
    <w:rsid w:val="00E14DA9"/>
    <w:rsid w:val="00E14F45"/>
    <w:rsid w:val="00E14F52"/>
    <w:rsid w:val="00E15220"/>
    <w:rsid w:val="00E15456"/>
    <w:rsid w:val="00E1569F"/>
    <w:rsid w:val="00E15EA9"/>
    <w:rsid w:val="00E161BE"/>
    <w:rsid w:val="00E1676A"/>
    <w:rsid w:val="00E1694B"/>
    <w:rsid w:val="00E16B80"/>
    <w:rsid w:val="00E16EF1"/>
    <w:rsid w:val="00E1708E"/>
    <w:rsid w:val="00E17278"/>
    <w:rsid w:val="00E177A0"/>
    <w:rsid w:val="00E17BD9"/>
    <w:rsid w:val="00E17D39"/>
    <w:rsid w:val="00E17F63"/>
    <w:rsid w:val="00E20217"/>
    <w:rsid w:val="00E20C2F"/>
    <w:rsid w:val="00E21382"/>
    <w:rsid w:val="00E21EEB"/>
    <w:rsid w:val="00E21F4D"/>
    <w:rsid w:val="00E22224"/>
    <w:rsid w:val="00E2247D"/>
    <w:rsid w:val="00E22583"/>
    <w:rsid w:val="00E225AD"/>
    <w:rsid w:val="00E227D0"/>
    <w:rsid w:val="00E23060"/>
    <w:rsid w:val="00E238D2"/>
    <w:rsid w:val="00E239BB"/>
    <w:rsid w:val="00E241C3"/>
    <w:rsid w:val="00E24E73"/>
    <w:rsid w:val="00E256B3"/>
    <w:rsid w:val="00E2594F"/>
    <w:rsid w:val="00E260D8"/>
    <w:rsid w:val="00E27743"/>
    <w:rsid w:val="00E27758"/>
    <w:rsid w:val="00E27AA0"/>
    <w:rsid w:val="00E30465"/>
    <w:rsid w:val="00E30794"/>
    <w:rsid w:val="00E309B7"/>
    <w:rsid w:val="00E30C57"/>
    <w:rsid w:val="00E30F92"/>
    <w:rsid w:val="00E3132E"/>
    <w:rsid w:val="00E31A41"/>
    <w:rsid w:val="00E321D8"/>
    <w:rsid w:val="00E33129"/>
    <w:rsid w:val="00E33DD1"/>
    <w:rsid w:val="00E33F5B"/>
    <w:rsid w:val="00E3429A"/>
    <w:rsid w:val="00E34486"/>
    <w:rsid w:val="00E34C1A"/>
    <w:rsid w:val="00E35DB6"/>
    <w:rsid w:val="00E363E6"/>
    <w:rsid w:val="00E36B62"/>
    <w:rsid w:val="00E36D27"/>
    <w:rsid w:val="00E37113"/>
    <w:rsid w:val="00E374C4"/>
    <w:rsid w:val="00E37ABC"/>
    <w:rsid w:val="00E407E8"/>
    <w:rsid w:val="00E40B0D"/>
    <w:rsid w:val="00E411DB"/>
    <w:rsid w:val="00E4170B"/>
    <w:rsid w:val="00E42BD8"/>
    <w:rsid w:val="00E42F5D"/>
    <w:rsid w:val="00E43035"/>
    <w:rsid w:val="00E430B2"/>
    <w:rsid w:val="00E4360A"/>
    <w:rsid w:val="00E43C06"/>
    <w:rsid w:val="00E43F88"/>
    <w:rsid w:val="00E440BE"/>
    <w:rsid w:val="00E448A3"/>
    <w:rsid w:val="00E44910"/>
    <w:rsid w:val="00E449B1"/>
    <w:rsid w:val="00E44B83"/>
    <w:rsid w:val="00E44BA5"/>
    <w:rsid w:val="00E44CD2"/>
    <w:rsid w:val="00E45172"/>
    <w:rsid w:val="00E454B5"/>
    <w:rsid w:val="00E45870"/>
    <w:rsid w:val="00E45DC6"/>
    <w:rsid w:val="00E46431"/>
    <w:rsid w:val="00E46C0C"/>
    <w:rsid w:val="00E47155"/>
    <w:rsid w:val="00E47281"/>
    <w:rsid w:val="00E476B1"/>
    <w:rsid w:val="00E47703"/>
    <w:rsid w:val="00E47B31"/>
    <w:rsid w:val="00E50127"/>
    <w:rsid w:val="00E501F7"/>
    <w:rsid w:val="00E507BA"/>
    <w:rsid w:val="00E5082D"/>
    <w:rsid w:val="00E50FE0"/>
    <w:rsid w:val="00E5131F"/>
    <w:rsid w:val="00E519AD"/>
    <w:rsid w:val="00E5263B"/>
    <w:rsid w:val="00E52850"/>
    <w:rsid w:val="00E52B4A"/>
    <w:rsid w:val="00E52DBC"/>
    <w:rsid w:val="00E53C9A"/>
    <w:rsid w:val="00E53DA9"/>
    <w:rsid w:val="00E54215"/>
    <w:rsid w:val="00E54F60"/>
    <w:rsid w:val="00E551FD"/>
    <w:rsid w:val="00E55651"/>
    <w:rsid w:val="00E56062"/>
    <w:rsid w:val="00E56AFB"/>
    <w:rsid w:val="00E56E21"/>
    <w:rsid w:val="00E56EEB"/>
    <w:rsid w:val="00E574A9"/>
    <w:rsid w:val="00E57A89"/>
    <w:rsid w:val="00E57DB3"/>
    <w:rsid w:val="00E60F41"/>
    <w:rsid w:val="00E61355"/>
    <w:rsid w:val="00E613BC"/>
    <w:rsid w:val="00E61409"/>
    <w:rsid w:val="00E6150E"/>
    <w:rsid w:val="00E619F5"/>
    <w:rsid w:val="00E61C80"/>
    <w:rsid w:val="00E61EE6"/>
    <w:rsid w:val="00E61F1E"/>
    <w:rsid w:val="00E61FE7"/>
    <w:rsid w:val="00E6387E"/>
    <w:rsid w:val="00E63D6B"/>
    <w:rsid w:val="00E6500F"/>
    <w:rsid w:val="00E65385"/>
    <w:rsid w:val="00E65F2E"/>
    <w:rsid w:val="00E660E1"/>
    <w:rsid w:val="00E66295"/>
    <w:rsid w:val="00E665BB"/>
    <w:rsid w:val="00E66861"/>
    <w:rsid w:val="00E66E21"/>
    <w:rsid w:val="00E67063"/>
    <w:rsid w:val="00E671B7"/>
    <w:rsid w:val="00E67A8C"/>
    <w:rsid w:val="00E70422"/>
    <w:rsid w:val="00E70725"/>
    <w:rsid w:val="00E70A46"/>
    <w:rsid w:val="00E70B99"/>
    <w:rsid w:val="00E70F38"/>
    <w:rsid w:val="00E710FC"/>
    <w:rsid w:val="00E71467"/>
    <w:rsid w:val="00E71660"/>
    <w:rsid w:val="00E71915"/>
    <w:rsid w:val="00E71AF5"/>
    <w:rsid w:val="00E732C4"/>
    <w:rsid w:val="00E73356"/>
    <w:rsid w:val="00E734FE"/>
    <w:rsid w:val="00E7397B"/>
    <w:rsid w:val="00E74243"/>
    <w:rsid w:val="00E75079"/>
    <w:rsid w:val="00E75E7B"/>
    <w:rsid w:val="00E75F3A"/>
    <w:rsid w:val="00E7623F"/>
    <w:rsid w:val="00E7656B"/>
    <w:rsid w:val="00E76610"/>
    <w:rsid w:val="00E76FD9"/>
    <w:rsid w:val="00E77C0E"/>
    <w:rsid w:val="00E8033D"/>
    <w:rsid w:val="00E80916"/>
    <w:rsid w:val="00E80D1E"/>
    <w:rsid w:val="00E80FF2"/>
    <w:rsid w:val="00E810C6"/>
    <w:rsid w:val="00E8131C"/>
    <w:rsid w:val="00E81AEB"/>
    <w:rsid w:val="00E8203C"/>
    <w:rsid w:val="00E82949"/>
    <w:rsid w:val="00E82BDB"/>
    <w:rsid w:val="00E82F46"/>
    <w:rsid w:val="00E82F94"/>
    <w:rsid w:val="00E8314B"/>
    <w:rsid w:val="00E831A4"/>
    <w:rsid w:val="00E83695"/>
    <w:rsid w:val="00E83BDD"/>
    <w:rsid w:val="00E840DF"/>
    <w:rsid w:val="00E854C4"/>
    <w:rsid w:val="00E8560F"/>
    <w:rsid w:val="00E8632D"/>
    <w:rsid w:val="00E866D8"/>
    <w:rsid w:val="00E867CE"/>
    <w:rsid w:val="00E8721A"/>
    <w:rsid w:val="00E8780A"/>
    <w:rsid w:val="00E87B10"/>
    <w:rsid w:val="00E87D00"/>
    <w:rsid w:val="00E87E58"/>
    <w:rsid w:val="00E90A8A"/>
    <w:rsid w:val="00E91487"/>
    <w:rsid w:val="00E91E4A"/>
    <w:rsid w:val="00E92266"/>
    <w:rsid w:val="00E93053"/>
    <w:rsid w:val="00E93276"/>
    <w:rsid w:val="00E93FF1"/>
    <w:rsid w:val="00E94177"/>
    <w:rsid w:val="00E942A9"/>
    <w:rsid w:val="00E945FD"/>
    <w:rsid w:val="00E9472C"/>
    <w:rsid w:val="00E94A2F"/>
    <w:rsid w:val="00E94AB7"/>
    <w:rsid w:val="00E957FC"/>
    <w:rsid w:val="00E96B03"/>
    <w:rsid w:val="00E96C5F"/>
    <w:rsid w:val="00E973A5"/>
    <w:rsid w:val="00E97C5B"/>
    <w:rsid w:val="00E97FD0"/>
    <w:rsid w:val="00EA0289"/>
    <w:rsid w:val="00EA151A"/>
    <w:rsid w:val="00EA229A"/>
    <w:rsid w:val="00EA2B46"/>
    <w:rsid w:val="00EA3199"/>
    <w:rsid w:val="00EA3368"/>
    <w:rsid w:val="00EA37A1"/>
    <w:rsid w:val="00EA3A00"/>
    <w:rsid w:val="00EA3B23"/>
    <w:rsid w:val="00EA4353"/>
    <w:rsid w:val="00EA464F"/>
    <w:rsid w:val="00EA4F20"/>
    <w:rsid w:val="00EA5058"/>
    <w:rsid w:val="00EA5214"/>
    <w:rsid w:val="00EA539A"/>
    <w:rsid w:val="00EA5BA4"/>
    <w:rsid w:val="00EA5BB2"/>
    <w:rsid w:val="00EA6406"/>
    <w:rsid w:val="00EA6AF6"/>
    <w:rsid w:val="00EA6C3D"/>
    <w:rsid w:val="00EA6C4F"/>
    <w:rsid w:val="00EA721C"/>
    <w:rsid w:val="00EA7D7A"/>
    <w:rsid w:val="00EA7E99"/>
    <w:rsid w:val="00EB0688"/>
    <w:rsid w:val="00EB0754"/>
    <w:rsid w:val="00EB11D1"/>
    <w:rsid w:val="00EB181B"/>
    <w:rsid w:val="00EB1CA4"/>
    <w:rsid w:val="00EB1D04"/>
    <w:rsid w:val="00EB2CA2"/>
    <w:rsid w:val="00EB2DEA"/>
    <w:rsid w:val="00EB39AC"/>
    <w:rsid w:val="00EB3CD1"/>
    <w:rsid w:val="00EB3E6A"/>
    <w:rsid w:val="00EB4290"/>
    <w:rsid w:val="00EB6554"/>
    <w:rsid w:val="00EB68AD"/>
    <w:rsid w:val="00EB6C35"/>
    <w:rsid w:val="00EB70EB"/>
    <w:rsid w:val="00EB7E99"/>
    <w:rsid w:val="00EC027F"/>
    <w:rsid w:val="00EC0986"/>
    <w:rsid w:val="00EC0A21"/>
    <w:rsid w:val="00EC11DB"/>
    <w:rsid w:val="00EC15D7"/>
    <w:rsid w:val="00EC19B9"/>
    <w:rsid w:val="00EC2E17"/>
    <w:rsid w:val="00EC3294"/>
    <w:rsid w:val="00EC341C"/>
    <w:rsid w:val="00EC3788"/>
    <w:rsid w:val="00EC3BC9"/>
    <w:rsid w:val="00EC3C01"/>
    <w:rsid w:val="00EC3CD2"/>
    <w:rsid w:val="00EC42CA"/>
    <w:rsid w:val="00EC4449"/>
    <w:rsid w:val="00EC5EC2"/>
    <w:rsid w:val="00EC5F7D"/>
    <w:rsid w:val="00EC678F"/>
    <w:rsid w:val="00EC6F48"/>
    <w:rsid w:val="00EC750E"/>
    <w:rsid w:val="00EC78B9"/>
    <w:rsid w:val="00ED03A4"/>
    <w:rsid w:val="00ED0777"/>
    <w:rsid w:val="00ED08A8"/>
    <w:rsid w:val="00ED09CC"/>
    <w:rsid w:val="00ED0F15"/>
    <w:rsid w:val="00ED1657"/>
    <w:rsid w:val="00ED1B58"/>
    <w:rsid w:val="00ED1BBA"/>
    <w:rsid w:val="00ED21DE"/>
    <w:rsid w:val="00ED3002"/>
    <w:rsid w:val="00ED3256"/>
    <w:rsid w:val="00ED329C"/>
    <w:rsid w:val="00ED3BDA"/>
    <w:rsid w:val="00ED3FA3"/>
    <w:rsid w:val="00ED4088"/>
    <w:rsid w:val="00ED490E"/>
    <w:rsid w:val="00ED54F2"/>
    <w:rsid w:val="00ED5637"/>
    <w:rsid w:val="00ED5774"/>
    <w:rsid w:val="00ED6618"/>
    <w:rsid w:val="00ED6C9A"/>
    <w:rsid w:val="00ED6D9A"/>
    <w:rsid w:val="00ED7149"/>
    <w:rsid w:val="00ED721F"/>
    <w:rsid w:val="00ED757A"/>
    <w:rsid w:val="00ED76FA"/>
    <w:rsid w:val="00EE0689"/>
    <w:rsid w:val="00EE0963"/>
    <w:rsid w:val="00EE1469"/>
    <w:rsid w:val="00EE14C3"/>
    <w:rsid w:val="00EE1898"/>
    <w:rsid w:val="00EE1A03"/>
    <w:rsid w:val="00EE1BAE"/>
    <w:rsid w:val="00EE2D91"/>
    <w:rsid w:val="00EE326A"/>
    <w:rsid w:val="00EE3983"/>
    <w:rsid w:val="00EE3CBE"/>
    <w:rsid w:val="00EE40FB"/>
    <w:rsid w:val="00EE6396"/>
    <w:rsid w:val="00EE6E92"/>
    <w:rsid w:val="00EE71C9"/>
    <w:rsid w:val="00EE7F04"/>
    <w:rsid w:val="00EF01AF"/>
    <w:rsid w:val="00EF053C"/>
    <w:rsid w:val="00EF059D"/>
    <w:rsid w:val="00EF0E0B"/>
    <w:rsid w:val="00EF19B1"/>
    <w:rsid w:val="00EF1B49"/>
    <w:rsid w:val="00EF1D18"/>
    <w:rsid w:val="00EF1E00"/>
    <w:rsid w:val="00EF2225"/>
    <w:rsid w:val="00EF2ACE"/>
    <w:rsid w:val="00EF2C81"/>
    <w:rsid w:val="00EF2DC3"/>
    <w:rsid w:val="00EF34D5"/>
    <w:rsid w:val="00EF352D"/>
    <w:rsid w:val="00EF36BE"/>
    <w:rsid w:val="00EF376B"/>
    <w:rsid w:val="00EF3970"/>
    <w:rsid w:val="00EF46DA"/>
    <w:rsid w:val="00EF4AEE"/>
    <w:rsid w:val="00EF4B7F"/>
    <w:rsid w:val="00EF50C7"/>
    <w:rsid w:val="00EF5924"/>
    <w:rsid w:val="00EF6211"/>
    <w:rsid w:val="00EF626B"/>
    <w:rsid w:val="00EF64FB"/>
    <w:rsid w:val="00EF6561"/>
    <w:rsid w:val="00EF6E41"/>
    <w:rsid w:val="00EF7046"/>
    <w:rsid w:val="00EF71B1"/>
    <w:rsid w:val="00EF7257"/>
    <w:rsid w:val="00EF7411"/>
    <w:rsid w:val="00EF7B4E"/>
    <w:rsid w:val="00EF7CD1"/>
    <w:rsid w:val="00F0009E"/>
    <w:rsid w:val="00F0022F"/>
    <w:rsid w:val="00F01567"/>
    <w:rsid w:val="00F016AA"/>
    <w:rsid w:val="00F01AB0"/>
    <w:rsid w:val="00F01CD5"/>
    <w:rsid w:val="00F02E55"/>
    <w:rsid w:val="00F02E7A"/>
    <w:rsid w:val="00F030FB"/>
    <w:rsid w:val="00F034DC"/>
    <w:rsid w:val="00F0365A"/>
    <w:rsid w:val="00F0369E"/>
    <w:rsid w:val="00F03761"/>
    <w:rsid w:val="00F03F3B"/>
    <w:rsid w:val="00F041F2"/>
    <w:rsid w:val="00F04C91"/>
    <w:rsid w:val="00F05144"/>
    <w:rsid w:val="00F051E2"/>
    <w:rsid w:val="00F05618"/>
    <w:rsid w:val="00F05726"/>
    <w:rsid w:val="00F05CC5"/>
    <w:rsid w:val="00F05EE0"/>
    <w:rsid w:val="00F063A2"/>
    <w:rsid w:val="00F06559"/>
    <w:rsid w:val="00F06612"/>
    <w:rsid w:val="00F06FDB"/>
    <w:rsid w:val="00F0712D"/>
    <w:rsid w:val="00F07428"/>
    <w:rsid w:val="00F07468"/>
    <w:rsid w:val="00F0796C"/>
    <w:rsid w:val="00F10736"/>
    <w:rsid w:val="00F109BE"/>
    <w:rsid w:val="00F116DF"/>
    <w:rsid w:val="00F117D1"/>
    <w:rsid w:val="00F11BB7"/>
    <w:rsid w:val="00F11DDC"/>
    <w:rsid w:val="00F12046"/>
    <w:rsid w:val="00F1217A"/>
    <w:rsid w:val="00F12EA8"/>
    <w:rsid w:val="00F1302B"/>
    <w:rsid w:val="00F13544"/>
    <w:rsid w:val="00F13EAC"/>
    <w:rsid w:val="00F13F76"/>
    <w:rsid w:val="00F158DE"/>
    <w:rsid w:val="00F15BC4"/>
    <w:rsid w:val="00F15E3A"/>
    <w:rsid w:val="00F15EBF"/>
    <w:rsid w:val="00F15F9F"/>
    <w:rsid w:val="00F16121"/>
    <w:rsid w:val="00F162D7"/>
    <w:rsid w:val="00F16A6C"/>
    <w:rsid w:val="00F208AF"/>
    <w:rsid w:val="00F2109B"/>
    <w:rsid w:val="00F21256"/>
    <w:rsid w:val="00F216EF"/>
    <w:rsid w:val="00F2176B"/>
    <w:rsid w:val="00F217D0"/>
    <w:rsid w:val="00F21EA7"/>
    <w:rsid w:val="00F22317"/>
    <w:rsid w:val="00F22689"/>
    <w:rsid w:val="00F226D2"/>
    <w:rsid w:val="00F22AEC"/>
    <w:rsid w:val="00F22D82"/>
    <w:rsid w:val="00F233DF"/>
    <w:rsid w:val="00F235EF"/>
    <w:rsid w:val="00F23A8E"/>
    <w:rsid w:val="00F240C4"/>
    <w:rsid w:val="00F254D5"/>
    <w:rsid w:val="00F25889"/>
    <w:rsid w:val="00F26D40"/>
    <w:rsid w:val="00F26F54"/>
    <w:rsid w:val="00F26FD7"/>
    <w:rsid w:val="00F31071"/>
    <w:rsid w:val="00F31623"/>
    <w:rsid w:val="00F316FB"/>
    <w:rsid w:val="00F32160"/>
    <w:rsid w:val="00F325FD"/>
    <w:rsid w:val="00F329D2"/>
    <w:rsid w:val="00F32D7D"/>
    <w:rsid w:val="00F32FEA"/>
    <w:rsid w:val="00F332FA"/>
    <w:rsid w:val="00F33319"/>
    <w:rsid w:val="00F33A09"/>
    <w:rsid w:val="00F340B6"/>
    <w:rsid w:val="00F34F8B"/>
    <w:rsid w:val="00F35083"/>
    <w:rsid w:val="00F350D0"/>
    <w:rsid w:val="00F35355"/>
    <w:rsid w:val="00F357E3"/>
    <w:rsid w:val="00F35C1D"/>
    <w:rsid w:val="00F361B7"/>
    <w:rsid w:val="00F3656F"/>
    <w:rsid w:val="00F36A8E"/>
    <w:rsid w:val="00F377C8"/>
    <w:rsid w:val="00F3787C"/>
    <w:rsid w:val="00F37BC0"/>
    <w:rsid w:val="00F40AFD"/>
    <w:rsid w:val="00F40BAE"/>
    <w:rsid w:val="00F40D2C"/>
    <w:rsid w:val="00F413FD"/>
    <w:rsid w:val="00F414A7"/>
    <w:rsid w:val="00F41B2B"/>
    <w:rsid w:val="00F41D8F"/>
    <w:rsid w:val="00F41DD5"/>
    <w:rsid w:val="00F41DE7"/>
    <w:rsid w:val="00F42316"/>
    <w:rsid w:val="00F426F9"/>
    <w:rsid w:val="00F42A50"/>
    <w:rsid w:val="00F42D6B"/>
    <w:rsid w:val="00F42ED6"/>
    <w:rsid w:val="00F4305B"/>
    <w:rsid w:val="00F434A3"/>
    <w:rsid w:val="00F434DA"/>
    <w:rsid w:val="00F435E2"/>
    <w:rsid w:val="00F43F6C"/>
    <w:rsid w:val="00F44A75"/>
    <w:rsid w:val="00F44BB6"/>
    <w:rsid w:val="00F45091"/>
    <w:rsid w:val="00F450C5"/>
    <w:rsid w:val="00F45494"/>
    <w:rsid w:val="00F46A87"/>
    <w:rsid w:val="00F46E56"/>
    <w:rsid w:val="00F46FC2"/>
    <w:rsid w:val="00F47DA5"/>
    <w:rsid w:val="00F50325"/>
    <w:rsid w:val="00F5040E"/>
    <w:rsid w:val="00F5046D"/>
    <w:rsid w:val="00F50C3F"/>
    <w:rsid w:val="00F51112"/>
    <w:rsid w:val="00F51797"/>
    <w:rsid w:val="00F51B19"/>
    <w:rsid w:val="00F52076"/>
    <w:rsid w:val="00F5216C"/>
    <w:rsid w:val="00F5276B"/>
    <w:rsid w:val="00F527B5"/>
    <w:rsid w:val="00F52C26"/>
    <w:rsid w:val="00F52F93"/>
    <w:rsid w:val="00F531ED"/>
    <w:rsid w:val="00F538EA"/>
    <w:rsid w:val="00F53943"/>
    <w:rsid w:val="00F53951"/>
    <w:rsid w:val="00F54334"/>
    <w:rsid w:val="00F54394"/>
    <w:rsid w:val="00F54608"/>
    <w:rsid w:val="00F54995"/>
    <w:rsid w:val="00F54F27"/>
    <w:rsid w:val="00F552F2"/>
    <w:rsid w:val="00F55341"/>
    <w:rsid w:val="00F55439"/>
    <w:rsid w:val="00F55C9F"/>
    <w:rsid w:val="00F55E52"/>
    <w:rsid w:val="00F56146"/>
    <w:rsid w:val="00F5631A"/>
    <w:rsid w:val="00F5632E"/>
    <w:rsid w:val="00F5684D"/>
    <w:rsid w:val="00F570CE"/>
    <w:rsid w:val="00F571A6"/>
    <w:rsid w:val="00F57B07"/>
    <w:rsid w:val="00F57EF0"/>
    <w:rsid w:val="00F60347"/>
    <w:rsid w:val="00F60550"/>
    <w:rsid w:val="00F6071C"/>
    <w:rsid w:val="00F60736"/>
    <w:rsid w:val="00F60A28"/>
    <w:rsid w:val="00F60EF0"/>
    <w:rsid w:val="00F61188"/>
    <w:rsid w:val="00F613E0"/>
    <w:rsid w:val="00F61406"/>
    <w:rsid w:val="00F615EB"/>
    <w:rsid w:val="00F6177A"/>
    <w:rsid w:val="00F61B51"/>
    <w:rsid w:val="00F61EFE"/>
    <w:rsid w:val="00F627E2"/>
    <w:rsid w:val="00F62DF6"/>
    <w:rsid w:val="00F62E04"/>
    <w:rsid w:val="00F63615"/>
    <w:rsid w:val="00F63AFD"/>
    <w:rsid w:val="00F6404D"/>
    <w:rsid w:val="00F64754"/>
    <w:rsid w:val="00F64BD3"/>
    <w:rsid w:val="00F65C34"/>
    <w:rsid w:val="00F66DFC"/>
    <w:rsid w:val="00F674D7"/>
    <w:rsid w:val="00F675AC"/>
    <w:rsid w:val="00F67659"/>
    <w:rsid w:val="00F67665"/>
    <w:rsid w:val="00F67A9B"/>
    <w:rsid w:val="00F67C42"/>
    <w:rsid w:val="00F67CFB"/>
    <w:rsid w:val="00F700C6"/>
    <w:rsid w:val="00F70BB0"/>
    <w:rsid w:val="00F712C0"/>
    <w:rsid w:val="00F71520"/>
    <w:rsid w:val="00F71BC5"/>
    <w:rsid w:val="00F71EBB"/>
    <w:rsid w:val="00F721E5"/>
    <w:rsid w:val="00F7220C"/>
    <w:rsid w:val="00F723E7"/>
    <w:rsid w:val="00F725F7"/>
    <w:rsid w:val="00F72850"/>
    <w:rsid w:val="00F7392B"/>
    <w:rsid w:val="00F73E51"/>
    <w:rsid w:val="00F743F8"/>
    <w:rsid w:val="00F7518D"/>
    <w:rsid w:val="00F7590F"/>
    <w:rsid w:val="00F75FE2"/>
    <w:rsid w:val="00F761EB"/>
    <w:rsid w:val="00F761F0"/>
    <w:rsid w:val="00F76290"/>
    <w:rsid w:val="00F7693D"/>
    <w:rsid w:val="00F76F09"/>
    <w:rsid w:val="00F772BF"/>
    <w:rsid w:val="00F772CC"/>
    <w:rsid w:val="00F77956"/>
    <w:rsid w:val="00F807C2"/>
    <w:rsid w:val="00F80D18"/>
    <w:rsid w:val="00F823BA"/>
    <w:rsid w:val="00F823DB"/>
    <w:rsid w:val="00F82E23"/>
    <w:rsid w:val="00F83621"/>
    <w:rsid w:val="00F8367A"/>
    <w:rsid w:val="00F8367C"/>
    <w:rsid w:val="00F84C9B"/>
    <w:rsid w:val="00F84D6D"/>
    <w:rsid w:val="00F84E09"/>
    <w:rsid w:val="00F8544A"/>
    <w:rsid w:val="00F85604"/>
    <w:rsid w:val="00F8569E"/>
    <w:rsid w:val="00F85A14"/>
    <w:rsid w:val="00F85FBD"/>
    <w:rsid w:val="00F86446"/>
    <w:rsid w:val="00F86D17"/>
    <w:rsid w:val="00F87956"/>
    <w:rsid w:val="00F90264"/>
    <w:rsid w:val="00F90343"/>
    <w:rsid w:val="00F90600"/>
    <w:rsid w:val="00F909A1"/>
    <w:rsid w:val="00F90EB0"/>
    <w:rsid w:val="00F913C6"/>
    <w:rsid w:val="00F926EA"/>
    <w:rsid w:val="00F92961"/>
    <w:rsid w:val="00F93558"/>
    <w:rsid w:val="00F94864"/>
    <w:rsid w:val="00F94E43"/>
    <w:rsid w:val="00F95BDD"/>
    <w:rsid w:val="00F965E6"/>
    <w:rsid w:val="00F969F3"/>
    <w:rsid w:val="00F96B64"/>
    <w:rsid w:val="00F96BB5"/>
    <w:rsid w:val="00F977BB"/>
    <w:rsid w:val="00FA02EE"/>
    <w:rsid w:val="00FA0398"/>
    <w:rsid w:val="00FA0723"/>
    <w:rsid w:val="00FA1087"/>
    <w:rsid w:val="00FA17D3"/>
    <w:rsid w:val="00FA17E4"/>
    <w:rsid w:val="00FA1D30"/>
    <w:rsid w:val="00FA2045"/>
    <w:rsid w:val="00FA21D1"/>
    <w:rsid w:val="00FA3382"/>
    <w:rsid w:val="00FA33A6"/>
    <w:rsid w:val="00FA39AA"/>
    <w:rsid w:val="00FA3E35"/>
    <w:rsid w:val="00FA4090"/>
    <w:rsid w:val="00FA466C"/>
    <w:rsid w:val="00FA4D7F"/>
    <w:rsid w:val="00FA4FF5"/>
    <w:rsid w:val="00FA53B4"/>
    <w:rsid w:val="00FA53F5"/>
    <w:rsid w:val="00FA54B7"/>
    <w:rsid w:val="00FA6719"/>
    <w:rsid w:val="00FA683A"/>
    <w:rsid w:val="00FA6D8B"/>
    <w:rsid w:val="00FA6E00"/>
    <w:rsid w:val="00FA6E8C"/>
    <w:rsid w:val="00FA7B80"/>
    <w:rsid w:val="00FB0208"/>
    <w:rsid w:val="00FB0B18"/>
    <w:rsid w:val="00FB0C17"/>
    <w:rsid w:val="00FB1130"/>
    <w:rsid w:val="00FB14A2"/>
    <w:rsid w:val="00FB181C"/>
    <w:rsid w:val="00FB1E1B"/>
    <w:rsid w:val="00FB21FE"/>
    <w:rsid w:val="00FB2ACA"/>
    <w:rsid w:val="00FB32E0"/>
    <w:rsid w:val="00FB3333"/>
    <w:rsid w:val="00FB3B61"/>
    <w:rsid w:val="00FB3FFD"/>
    <w:rsid w:val="00FB47BC"/>
    <w:rsid w:val="00FB4CD0"/>
    <w:rsid w:val="00FB4EB6"/>
    <w:rsid w:val="00FB5165"/>
    <w:rsid w:val="00FB52AE"/>
    <w:rsid w:val="00FB53EF"/>
    <w:rsid w:val="00FB5854"/>
    <w:rsid w:val="00FB5A37"/>
    <w:rsid w:val="00FB5A89"/>
    <w:rsid w:val="00FB5F52"/>
    <w:rsid w:val="00FB5FAF"/>
    <w:rsid w:val="00FB63AD"/>
    <w:rsid w:val="00FB65DD"/>
    <w:rsid w:val="00FB65F9"/>
    <w:rsid w:val="00FB673E"/>
    <w:rsid w:val="00FB6AB4"/>
    <w:rsid w:val="00FB72B3"/>
    <w:rsid w:val="00FB753B"/>
    <w:rsid w:val="00FB7962"/>
    <w:rsid w:val="00FC0298"/>
    <w:rsid w:val="00FC02D6"/>
    <w:rsid w:val="00FC0B11"/>
    <w:rsid w:val="00FC1190"/>
    <w:rsid w:val="00FC188B"/>
    <w:rsid w:val="00FC3244"/>
    <w:rsid w:val="00FC3D57"/>
    <w:rsid w:val="00FC3DA3"/>
    <w:rsid w:val="00FC3EB4"/>
    <w:rsid w:val="00FC4021"/>
    <w:rsid w:val="00FC40F0"/>
    <w:rsid w:val="00FC4E6E"/>
    <w:rsid w:val="00FC4EB3"/>
    <w:rsid w:val="00FC516D"/>
    <w:rsid w:val="00FC51B8"/>
    <w:rsid w:val="00FC5FD1"/>
    <w:rsid w:val="00FC65C9"/>
    <w:rsid w:val="00FC693A"/>
    <w:rsid w:val="00FC69D2"/>
    <w:rsid w:val="00FC6C2D"/>
    <w:rsid w:val="00FC70D9"/>
    <w:rsid w:val="00FC743D"/>
    <w:rsid w:val="00FC7511"/>
    <w:rsid w:val="00FC78F1"/>
    <w:rsid w:val="00FC7AB8"/>
    <w:rsid w:val="00FD03B0"/>
    <w:rsid w:val="00FD05F6"/>
    <w:rsid w:val="00FD0711"/>
    <w:rsid w:val="00FD0817"/>
    <w:rsid w:val="00FD0B3D"/>
    <w:rsid w:val="00FD0B4A"/>
    <w:rsid w:val="00FD0CFD"/>
    <w:rsid w:val="00FD0D98"/>
    <w:rsid w:val="00FD1228"/>
    <w:rsid w:val="00FD1690"/>
    <w:rsid w:val="00FD16AB"/>
    <w:rsid w:val="00FD1976"/>
    <w:rsid w:val="00FD1989"/>
    <w:rsid w:val="00FD2056"/>
    <w:rsid w:val="00FD244D"/>
    <w:rsid w:val="00FD246C"/>
    <w:rsid w:val="00FD24D4"/>
    <w:rsid w:val="00FD2E3A"/>
    <w:rsid w:val="00FD34E5"/>
    <w:rsid w:val="00FD3503"/>
    <w:rsid w:val="00FD38DC"/>
    <w:rsid w:val="00FD38F2"/>
    <w:rsid w:val="00FD3D5D"/>
    <w:rsid w:val="00FD42A4"/>
    <w:rsid w:val="00FD504B"/>
    <w:rsid w:val="00FD50CA"/>
    <w:rsid w:val="00FD5132"/>
    <w:rsid w:val="00FD59A2"/>
    <w:rsid w:val="00FD59B6"/>
    <w:rsid w:val="00FD6457"/>
    <w:rsid w:val="00FD6583"/>
    <w:rsid w:val="00FD67E2"/>
    <w:rsid w:val="00FD6C75"/>
    <w:rsid w:val="00FD755E"/>
    <w:rsid w:val="00FD7986"/>
    <w:rsid w:val="00FD7B05"/>
    <w:rsid w:val="00FD7CD3"/>
    <w:rsid w:val="00FE019B"/>
    <w:rsid w:val="00FE13E3"/>
    <w:rsid w:val="00FE14C6"/>
    <w:rsid w:val="00FE154D"/>
    <w:rsid w:val="00FE1D76"/>
    <w:rsid w:val="00FE3249"/>
    <w:rsid w:val="00FE36C0"/>
    <w:rsid w:val="00FE44C5"/>
    <w:rsid w:val="00FE4AFF"/>
    <w:rsid w:val="00FE4F48"/>
    <w:rsid w:val="00FE4F83"/>
    <w:rsid w:val="00FE5B3B"/>
    <w:rsid w:val="00FE625E"/>
    <w:rsid w:val="00FE67E0"/>
    <w:rsid w:val="00FE726D"/>
    <w:rsid w:val="00FE7795"/>
    <w:rsid w:val="00FE7A68"/>
    <w:rsid w:val="00FE7EDF"/>
    <w:rsid w:val="00FF0DEA"/>
    <w:rsid w:val="00FF1021"/>
    <w:rsid w:val="00FF13A7"/>
    <w:rsid w:val="00FF13E5"/>
    <w:rsid w:val="00FF141F"/>
    <w:rsid w:val="00FF1818"/>
    <w:rsid w:val="00FF28EC"/>
    <w:rsid w:val="00FF2DCE"/>
    <w:rsid w:val="00FF2E56"/>
    <w:rsid w:val="00FF406D"/>
    <w:rsid w:val="00FF466D"/>
    <w:rsid w:val="00FF5B2C"/>
    <w:rsid w:val="00FF5CE3"/>
    <w:rsid w:val="00FF5D59"/>
    <w:rsid w:val="00FF635B"/>
    <w:rsid w:val="00FF65AE"/>
    <w:rsid w:val="00FF6810"/>
    <w:rsid w:val="00FF6A9D"/>
    <w:rsid w:val="00FF6F4E"/>
    <w:rsid w:val="00FF7030"/>
    <w:rsid w:val="00FF70F5"/>
    <w:rsid w:val="00FF7626"/>
    <w:rsid w:val="00FF7920"/>
    <w:rsid w:val="00FF7A2C"/>
    <w:rsid w:val="00FF7CA5"/>
    <w:rsid w:val="00FF7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4B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uiPriority="9"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BA3128"/>
    <w:rPr>
      <w:sz w:val="16"/>
      <w:szCs w:val="16"/>
    </w:rPr>
  </w:style>
  <w:style w:type="paragraph" w:styleId="CommentText">
    <w:name w:val="annotation text"/>
    <w:basedOn w:val="Normal"/>
    <w:link w:val="CommentTextChar"/>
    <w:uiPriority w:val="99"/>
    <w:unhideWhenUsed/>
    <w:locked/>
    <w:rsid w:val="00BA3128"/>
    <w:pPr>
      <w:spacing w:line="240" w:lineRule="auto"/>
    </w:pPr>
    <w:rPr>
      <w:sz w:val="20"/>
      <w:szCs w:val="20"/>
    </w:rPr>
  </w:style>
  <w:style w:type="character" w:customStyle="1" w:styleId="CommentTextChar">
    <w:name w:val="Comment Text Char"/>
    <w:basedOn w:val="DefaultParagraphFont"/>
    <w:link w:val="CommentText"/>
    <w:uiPriority w:val="99"/>
    <w:rsid w:val="00BA3128"/>
    <w:rPr>
      <w:sz w:val="20"/>
      <w:szCs w:val="20"/>
    </w:rPr>
  </w:style>
  <w:style w:type="paragraph" w:styleId="CommentSubject">
    <w:name w:val="annotation subject"/>
    <w:basedOn w:val="CommentText"/>
    <w:next w:val="CommentText"/>
    <w:link w:val="CommentSubjectChar"/>
    <w:uiPriority w:val="99"/>
    <w:semiHidden/>
    <w:unhideWhenUsed/>
    <w:locked/>
    <w:rsid w:val="00BA3128"/>
    <w:rPr>
      <w:b/>
      <w:bCs/>
    </w:rPr>
  </w:style>
  <w:style w:type="character" w:customStyle="1" w:styleId="CommentSubjectChar">
    <w:name w:val="Comment Subject Char"/>
    <w:basedOn w:val="CommentTextChar"/>
    <w:link w:val="CommentSubject"/>
    <w:uiPriority w:val="99"/>
    <w:semiHidden/>
    <w:rsid w:val="00BA3128"/>
    <w:rPr>
      <w:b/>
      <w:bCs/>
      <w:sz w:val="20"/>
      <w:szCs w:val="20"/>
    </w:rPr>
  </w:style>
  <w:style w:type="paragraph" w:styleId="Revision">
    <w:name w:val="Revision"/>
    <w:hidden/>
    <w:uiPriority w:val="99"/>
    <w:semiHidden/>
    <w:rsid w:val="00BD0DB4"/>
  </w:style>
  <w:style w:type="character" w:customStyle="1" w:styleId="FootnoteTextChar">
    <w:name w:val="Footnote Text Char"/>
    <w:basedOn w:val="DefaultParagraphFont"/>
    <w:link w:val="FootnoteText"/>
    <w:uiPriority w:val="53"/>
    <w:rsid w:val="0022525C"/>
  </w:style>
  <w:style w:type="character" w:styleId="Hyperlink">
    <w:name w:val="Hyperlink"/>
    <w:basedOn w:val="DefaultParagraphFont"/>
    <w:uiPriority w:val="99"/>
    <w:unhideWhenUsed/>
    <w:locked/>
    <w:rsid w:val="0022525C"/>
    <w:rPr>
      <w:color w:val="0000FF"/>
      <w:u w:val="single"/>
    </w:rPr>
  </w:style>
  <w:style w:type="character" w:styleId="Emphasis">
    <w:name w:val="Emphasis"/>
    <w:basedOn w:val="DefaultParagraphFont"/>
    <w:uiPriority w:val="20"/>
    <w:qFormat/>
    <w:locked/>
    <w:rsid w:val="0022525C"/>
    <w:rPr>
      <w:i/>
      <w:iCs/>
    </w:rPr>
  </w:style>
  <w:style w:type="character" w:customStyle="1" w:styleId="mark">
    <w:name w:val="mark"/>
    <w:basedOn w:val="DefaultParagraphFont"/>
    <w:rsid w:val="0022525C"/>
  </w:style>
  <w:style w:type="paragraph" w:styleId="NormalWeb">
    <w:name w:val="Normal (Web)"/>
    <w:basedOn w:val="Normal"/>
    <w:uiPriority w:val="99"/>
    <w:semiHidden/>
    <w:unhideWhenUsed/>
    <w:locked/>
    <w:rsid w:val="0022525C"/>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styleId="ListParagraph">
    <w:name w:val="List Paragraph"/>
    <w:basedOn w:val="Normal"/>
    <w:uiPriority w:val="34"/>
    <w:qFormat/>
    <w:locked/>
    <w:rsid w:val="0022525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22525C"/>
    <w:rPr>
      <w:color w:val="605E5C"/>
      <w:shd w:val="clear" w:color="auto" w:fill="E1DFDD"/>
    </w:rPr>
  </w:style>
  <w:style w:type="paragraph" w:customStyle="1" w:styleId="Body">
    <w:name w:val="Body"/>
    <w:basedOn w:val="Normal"/>
    <w:qFormat/>
    <w:rsid w:val="0025551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25551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25551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25551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25551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25551A"/>
    <w:pPr>
      <w:jc w:val="center"/>
    </w:pPr>
    <w:rPr>
      <w:rFonts w:ascii="Times New Roman" w:hAnsi="Times New Roman"/>
      <w:bCs/>
      <w:szCs w:val="20"/>
      <w:lang w:val="en-GB"/>
    </w:rPr>
  </w:style>
  <w:style w:type="paragraph" w:customStyle="1" w:styleId="Default">
    <w:name w:val="Default"/>
    <w:rsid w:val="0025551A"/>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A0CA-7BC9-4CBA-B037-8EEDC3B37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9BA026C6-E239-43D0-ADBD-38A42626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69</Pages>
  <Words>19668</Words>
  <Characters>112111</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2021-10-11T03:51:00Z</dcterms:created>
  <dcterms:modified xsi:type="dcterms:W3CDTF">2021-10-11T03:51:00Z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