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7CA02" w14:textId="77777777" w:rsidR="006110A2" w:rsidRPr="00704FF8" w:rsidRDefault="006110A2" w:rsidP="00704FF8">
      <w:pPr>
        <w:pStyle w:val="OrdersTopLine"/>
      </w:pPr>
      <w:r w:rsidRPr="00704FF8">
        <w:t>HIGH COURT OF AUSTRALIA</w:t>
      </w:r>
    </w:p>
    <w:p w14:paraId="1AED6EF1" w14:textId="77777777" w:rsidR="006110A2" w:rsidRPr="00704FF8" w:rsidRDefault="006110A2" w:rsidP="00704FF8">
      <w:pPr>
        <w:pStyle w:val="OrderCentre"/>
      </w:pPr>
    </w:p>
    <w:p w14:paraId="21C5E094" w14:textId="77777777" w:rsidR="006110A2" w:rsidRPr="00704FF8" w:rsidRDefault="006110A2" w:rsidP="00704FF8">
      <w:pPr>
        <w:pStyle w:val="OrderCentre"/>
      </w:pPr>
      <w:r w:rsidRPr="00704FF8">
        <w:t>KIEFEL CJ</w:t>
      </w:r>
      <w:r>
        <w:t>,</w:t>
      </w:r>
    </w:p>
    <w:p w14:paraId="3F455D1D" w14:textId="77777777" w:rsidR="006110A2" w:rsidRPr="00704FF8" w:rsidRDefault="006110A2" w:rsidP="00704FF8">
      <w:pPr>
        <w:pStyle w:val="OrderCentre"/>
      </w:pPr>
      <w:r w:rsidRPr="00704FF8">
        <w:t xml:space="preserve">GAGELER, KEANE, EDELMAN AND </w:t>
      </w:r>
      <w:r w:rsidRPr="00150364">
        <w:t>STEWARD J</w:t>
      </w:r>
      <w:r w:rsidRPr="00704FF8">
        <w:t>J</w:t>
      </w:r>
    </w:p>
    <w:p w14:paraId="63120916" w14:textId="77777777" w:rsidR="006110A2" w:rsidRPr="00427F3A" w:rsidRDefault="006110A2" w:rsidP="00EE5374">
      <w:pPr>
        <w:pStyle w:val="Centre"/>
        <w:rPr>
          <w:lang w:val="en-AU"/>
        </w:rPr>
      </w:pPr>
    </w:p>
    <w:p w14:paraId="45F36BE1" w14:textId="77777777" w:rsidR="006110A2" w:rsidRPr="00704FF8" w:rsidRDefault="006110A2" w:rsidP="00704FF8">
      <w:pPr>
        <w:pStyle w:val="OrdersCenteredBorder"/>
      </w:pPr>
    </w:p>
    <w:p w14:paraId="267E7D3E" w14:textId="77777777" w:rsidR="006110A2" w:rsidRPr="00704FF8" w:rsidRDefault="006110A2" w:rsidP="0032341F">
      <w:pPr>
        <w:pStyle w:val="OrdersBodyHeading"/>
      </w:pPr>
    </w:p>
    <w:p w14:paraId="5D977994" w14:textId="77777777" w:rsidR="006110A2" w:rsidRDefault="006110A2" w:rsidP="00B94B10">
      <w:pPr>
        <w:pStyle w:val="OrdersPartyName"/>
        <w:ind w:right="-1"/>
        <w:jc w:val="left"/>
      </w:pPr>
      <w:r w:rsidRPr="00A57368">
        <w:t xml:space="preserve">MINISTER FOR IMMIGRATION AND BORDER </w:t>
      </w:r>
    </w:p>
    <w:p w14:paraId="17201C9A" w14:textId="77777777" w:rsidR="006110A2" w:rsidRPr="0032341F" w:rsidRDefault="006110A2" w:rsidP="00B94B10">
      <w:pPr>
        <w:pStyle w:val="OrdersPartyName"/>
        <w:ind w:right="-1"/>
        <w:jc w:val="left"/>
      </w:pPr>
      <w:r w:rsidRPr="00A57368">
        <w:t>PROTECTION</w:t>
      </w:r>
      <w:r w:rsidRPr="0032341F">
        <w:tab/>
        <w:t>APPELLANT</w:t>
      </w:r>
    </w:p>
    <w:p w14:paraId="45F600C2" w14:textId="77777777" w:rsidR="006110A2" w:rsidRPr="0032341F" w:rsidRDefault="006110A2" w:rsidP="009362E8">
      <w:pPr>
        <w:pStyle w:val="OrdersPartyName"/>
        <w:ind w:right="-1"/>
      </w:pPr>
    </w:p>
    <w:p w14:paraId="0987F0E4" w14:textId="77777777" w:rsidR="006110A2" w:rsidRPr="0032341F" w:rsidRDefault="006110A2" w:rsidP="009362E8">
      <w:pPr>
        <w:pStyle w:val="OrdersPartyName"/>
        <w:ind w:right="-1"/>
      </w:pPr>
      <w:r w:rsidRPr="0032341F">
        <w:t>AND</w:t>
      </w:r>
    </w:p>
    <w:p w14:paraId="3F310936" w14:textId="77777777" w:rsidR="006110A2" w:rsidRPr="0032341F" w:rsidRDefault="006110A2" w:rsidP="009362E8">
      <w:pPr>
        <w:pStyle w:val="OrdersPartyName"/>
        <w:ind w:right="-1"/>
      </w:pPr>
    </w:p>
    <w:p w14:paraId="573B20CD" w14:textId="77777777" w:rsidR="006110A2" w:rsidRPr="0032341F" w:rsidRDefault="006110A2" w:rsidP="009362E8">
      <w:pPr>
        <w:pStyle w:val="OrdersPartyName"/>
        <w:ind w:right="-1"/>
      </w:pPr>
      <w:r w:rsidRPr="00A57368">
        <w:t>EFX17</w:t>
      </w:r>
      <w:r w:rsidRPr="0032341F">
        <w:tab/>
        <w:t>RESPONDENT</w:t>
      </w:r>
    </w:p>
    <w:p w14:paraId="12663D8E" w14:textId="77777777" w:rsidR="006110A2" w:rsidRPr="00427F3A" w:rsidRDefault="006110A2" w:rsidP="00AF0A5E">
      <w:pPr>
        <w:pStyle w:val="BodyHeading"/>
      </w:pPr>
    </w:p>
    <w:p w14:paraId="77542555" w14:textId="77777777" w:rsidR="006110A2" w:rsidRPr="00427F3A" w:rsidRDefault="006110A2" w:rsidP="00BE0A6C">
      <w:pPr>
        <w:pStyle w:val="BodyHeading"/>
      </w:pPr>
    </w:p>
    <w:p w14:paraId="72292948" w14:textId="77777777" w:rsidR="006110A2" w:rsidRPr="00427F3A" w:rsidRDefault="006110A2" w:rsidP="00EE5374">
      <w:pPr>
        <w:pStyle w:val="CentreItalics"/>
      </w:pPr>
      <w:r w:rsidRPr="00B94B10">
        <w:t>Minister for Immigration and Border Protection v EFX17</w:t>
      </w:r>
    </w:p>
    <w:p w14:paraId="3021B5A7" w14:textId="77777777" w:rsidR="006110A2" w:rsidRPr="00427F3A" w:rsidRDefault="006110A2" w:rsidP="00E90E4F">
      <w:pPr>
        <w:pStyle w:val="OrdersCentre"/>
      </w:pPr>
      <w:r>
        <w:t>[2021</w:t>
      </w:r>
      <w:r w:rsidRPr="00427F3A">
        <w:t xml:space="preserve">] HCA </w:t>
      </w:r>
      <w:r>
        <w:t>9</w:t>
      </w:r>
    </w:p>
    <w:p w14:paraId="1842A34F" w14:textId="77777777" w:rsidR="006110A2" w:rsidRDefault="006110A2" w:rsidP="00E90E4F">
      <w:pPr>
        <w:pStyle w:val="OrdersCentreItalics"/>
      </w:pPr>
      <w:r>
        <w:t>Date of Hearing: 4 December 2020</w:t>
      </w:r>
    </w:p>
    <w:p w14:paraId="4F7FC6CB" w14:textId="77777777" w:rsidR="006110A2" w:rsidRPr="00427F3A" w:rsidRDefault="006110A2" w:rsidP="00E90E4F">
      <w:pPr>
        <w:pStyle w:val="OrdersCentreItalics"/>
      </w:pPr>
      <w:r>
        <w:t>Date of Judgment: 10 March 2021</w:t>
      </w:r>
    </w:p>
    <w:p w14:paraId="73FA4351" w14:textId="77777777" w:rsidR="006110A2" w:rsidRDefault="006110A2" w:rsidP="00E90E4F">
      <w:pPr>
        <w:pStyle w:val="OrdersCentre"/>
      </w:pPr>
      <w:r w:rsidRPr="00B94B10">
        <w:t>B43/2020</w:t>
      </w:r>
    </w:p>
    <w:p w14:paraId="62F57801" w14:textId="77777777" w:rsidR="006110A2" w:rsidRPr="00427F3A" w:rsidRDefault="006110A2" w:rsidP="00E90E4F">
      <w:pPr>
        <w:pStyle w:val="OrdersCentre"/>
      </w:pPr>
    </w:p>
    <w:p w14:paraId="7E09A8AF" w14:textId="77777777" w:rsidR="006110A2" w:rsidRPr="00BE0A6C" w:rsidRDefault="006110A2" w:rsidP="00E90E4F">
      <w:pPr>
        <w:pStyle w:val="OrderCentreBold"/>
      </w:pPr>
      <w:r w:rsidRPr="00BE0A6C">
        <w:t>ORDER</w:t>
      </w:r>
    </w:p>
    <w:p w14:paraId="5399381C" w14:textId="77777777" w:rsidR="006110A2" w:rsidRPr="00427F3A" w:rsidRDefault="006110A2" w:rsidP="00736C52">
      <w:pPr>
        <w:pStyle w:val="Centre"/>
        <w:rPr>
          <w:lang w:val="en-AU"/>
        </w:rPr>
      </w:pPr>
    </w:p>
    <w:p w14:paraId="380A71CC" w14:textId="77777777" w:rsidR="006110A2" w:rsidRDefault="006110A2" w:rsidP="002A720F">
      <w:pPr>
        <w:pStyle w:val="OrdersText"/>
      </w:pPr>
      <w:r>
        <w:t xml:space="preserve">Appeal dismissed. </w:t>
      </w:r>
    </w:p>
    <w:p w14:paraId="03BC80F8" w14:textId="77777777" w:rsidR="006110A2" w:rsidRDefault="006110A2" w:rsidP="00EE5374">
      <w:pPr>
        <w:pStyle w:val="Body"/>
      </w:pPr>
    </w:p>
    <w:p w14:paraId="71AC661C" w14:textId="77777777" w:rsidR="006110A2" w:rsidRPr="00427F3A" w:rsidRDefault="006110A2" w:rsidP="00EE5374">
      <w:pPr>
        <w:pStyle w:val="Body"/>
      </w:pPr>
    </w:p>
    <w:p w14:paraId="7DD62CF7" w14:textId="77777777" w:rsidR="006110A2" w:rsidRPr="00427F3A" w:rsidRDefault="006110A2" w:rsidP="0032341F">
      <w:pPr>
        <w:pStyle w:val="OrdersBody"/>
      </w:pPr>
      <w:r w:rsidRPr="00427F3A">
        <w:t xml:space="preserve">On appeal from the </w:t>
      </w:r>
      <w:r w:rsidRPr="00E552A2">
        <w:t>Federal Court of Australia</w:t>
      </w:r>
    </w:p>
    <w:p w14:paraId="1C87F60B" w14:textId="77777777" w:rsidR="006110A2" w:rsidRDefault="006110A2" w:rsidP="00EE5374">
      <w:pPr>
        <w:pStyle w:val="Body"/>
      </w:pPr>
    </w:p>
    <w:p w14:paraId="26F6D6A5" w14:textId="77777777" w:rsidR="006110A2" w:rsidRPr="00427F3A" w:rsidRDefault="006110A2" w:rsidP="00EE5374">
      <w:pPr>
        <w:pStyle w:val="Body"/>
      </w:pPr>
    </w:p>
    <w:p w14:paraId="669538D4" w14:textId="77777777" w:rsidR="006110A2" w:rsidRPr="00E552A2" w:rsidRDefault="006110A2" w:rsidP="00E90E4F">
      <w:pPr>
        <w:pStyle w:val="OrdersBodyHeading"/>
      </w:pPr>
      <w:r w:rsidRPr="00E552A2">
        <w:t>Representation</w:t>
      </w:r>
    </w:p>
    <w:p w14:paraId="05B20266" w14:textId="77777777" w:rsidR="006110A2" w:rsidRPr="00E552A2" w:rsidRDefault="006110A2" w:rsidP="00EE5374">
      <w:pPr>
        <w:pStyle w:val="Body"/>
      </w:pPr>
    </w:p>
    <w:p w14:paraId="1912AD51" w14:textId="77777777" w:rsidR="006110A2" w:rsidRPr="00E552A2" w:rsidRDefault="006110A2" w:rsidP="00E90E4F">
      <w:pPr>
        <w:pStyle w:val="OrdersBody"/>
      </w:pPr>
      <w:r w:rsidRPr="00E552A2">
        <w:t>G T Johnson SC with B D Kaplan for the appellant (instructed by Clayton</w:t>
      </w:r>
      <w:r>
        <w:t> </w:t>
      </w:r>
      <w:r w:rsidRPr="00E552A2">
        <w:t>Utz)</w:t>
      </w:r>
    </w:p>
    <w:p w14:paraId="7C8FC0FB" w14:textId="77777777" w:rsidR="006110A2" w:rsidRPr="00E552A2" w:rsidRDefault="006110A2" w:rsidP="001B3C97">
      <w:pPr>
        <w:pStyle w:val="Body"/>
      </w:pPr>
    </w:p>
    <w:p w14:paraId="31EB651B" w14:textId="77777777" w:rsidR="006110A2" w:rsidRPr="00E552A2" w:rsidRDefault="006110A2" w:rsidP="00E90E4F">
      <w:pPr>
        <w:pStyle w:val="OrdersBody"/>
      </w:pPr>
      <w:r w:rsidRPr="00E552A2">
        <w:t xml:space="preserve">A M </w:t>
      </w:r>
      <w:proofErr w:type="spellStart"/>
      <w:r w:rsidRPr="00E552A2">
        <w:t>Mitchelmore</w:t>
      </w:r>
      <w:proofErr w:type="spellEnd"/>
      <w:r w:rsidRPr="00E552A2">
        <w:t xml:space="preserve"> SC with D K Fuller for the respondent (instructed by Prisoners</w:t>
      </w:r>
      <w:r w:rsidRPr="00E552A2">
        <w:rPr>
          <w:lang w:val="en-AU"/>
        </w:rPr>
        <w:t>'</w:t>
      </w:r>
      <w:r w:rsidRPr="00E552A2">
        <w:t xml:space="preserve"> Legal Service Inc)</w:t>
      </w:r>
    </w:p>
    <w:p w14:paraId="2E928378" w14:textId="77777777" w:rsidR="006110A2" w:rsidRDefault="006110A2" w:rsidP="00A01277">
      <w:pPr>
        <w:pStyle w:val="Body"/>
      </w:pPr>
    </w:p>
    <w:p w14:paraId="45CA5115" w14:textId="77777777" w:rsidR="006110A2" w:rsidRDefault="006110A2" w:rsidP="00EE5374">
      <w:pPr>
        <w:pStyle w:val="Body"/>
      </w:pPr>
    </w:p>
    <w:p w14:paraId="7D957F32" w14:textId="77777777" w:rsidR="006110A2" w:rsidRPr="00427F3A" w:rsidRDefault="006110A2" w:rsidP="00EE5374">
      <w:pPr>
        <w:pStyle w:val="Body"/>
      </w:pPr>
    </w:p>
    <w:p w14:paraId="6B3DA8EF" w14:textId="77777777" w:rsidR="006110A2" w:rsidRPr="00427F3A" w:rsidRDefault="006110A2" w:rsidP="00F9713B">
      <w:pPr>
        <w:pStyle w:val="Notice"/>
        <w:rPr>
          <w:lang w:val="en-AU"/>
        </w:rPr>
      </w:pPr>
      <w:r w:rsidRPr="00427F3A">
        <w:rPr>
          <w:lang w:val="en-AU"/>
        </w:rPr>
        <w:t>Notice:  This copy of the Court's Reasons for Judgment is subject to formal revision prior to publication in the Commonwealth Law Reports.</w:t>
      </w:r>
    </w:p>
    <w:p w14:paraId="68D4293E" w14:textId="3786B7C2" w:rsidR="006110A2" w:rsidRDefault="006110A2">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r>
        <w:rPr>
          <w:rFonts w:ascii="Times New Roman" w:hAnsi="Times New Roman"/>
        </w:rPr>
        <w:br w:type="page"/>
      </w:r>
    </w:p>
    <w:p w14:paraId="0B9AD166" w14:textId="77777777" w:rsidR="006110A2" w:rsidRDefault="006110A2">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6110A2" w:rsidSect="006110A2">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3FCA176E" w14:textId="77777777" w:rsidR="006110A2" w:rsidRDefault="006110A2" w:rsidP="002E0AC3">
      <w:pPr>
        <w:pStyle w:val="CatchwordsBold"/>
        <w:spacing w:line="240" w:lineRule="auto"/>
      </w:pPr>
      <w:r w:rsidRPr="00B9489E">
        <w:t>CATCHWORDS</w:t>
      </w:r>
    </w:p>
    <w:p w14:paraId="46F1B36C" w14:textId="77777777" w:rsidR="006110A2" w:rsidRPr="00B9489E" w:rsidRDefault="006110A2" w:rsidP="002E0AC3">
      <w:pPr>
        <w:pStyle w:val="CatchwordsBold"/>
        <w:spacing w:line="240" w:lineRule="auto"/>
      </w:pPr>
    </w:p>
    <w:p w14:paraId="417D159E" w14:textId="77777777" w:rsidR="006110A2" w:rsidRPr="00B9489E" w:rsidRDefault="006110A2" w:rsidP="002E0AC3">
      <w:pPr>
        <w:pStyle w:val="CatchwordsBold"/>
        <w:spacing w:line="240" w:lineRule="auto"/>
      </w:pPr>
      <w:r>
        <w:t>Minister for Immigration and Border Protection v EFX17</w:t>
      </w:r>
    </w:p>
    <w:p w14:paraId="76B33100" w14:textId="77777777" w:rsidR="006110A2" w:rsidRPr="00B9489E" w:rsidRDefault="006110A2" w:rsidP="002E0AC3">
      <w:pPr>
        <w:pStyle w:val="Default"/>
      </w:pPr>
    </w:p>
    <w:p w14:paraId="536BCEB3" w14:textId="77777777" w:rsidR="006110A2" w:rsidRDefault="006110A2" w:rsidP="002E0AC3">
      <w:pPr>
        <w:pStyle w:val="CatchwordsText"/>
      </w:pPr>
      <w:r>
        <w:t xml:space="preserve">Immigration </w:t>
      </w:r>
      <w:r w:rsidRPr="00B9489E">
        <w:t>–</w:t>
      </w:r>
      <w:r>
        <w:t xml:space="preserve"> Cancellation of protection visa – Notice of cancellation – Where delegate of Minister cancelled respondent's visa under s 501(3A) of </w:t>
      </w:r>
      <w:r>
        <w:rPr>
          <w:i/>
        </w:rPr>
        <w:t xml:space="preserve">Migration Act 1958 </w:t>
      </w:r>
      <w:r>
        <w:t>(</w:t>
      </w:r>
      <w:proofErr w:type="spellStart"/>
      <w:r>
        <w:t>Cth</w:t>
      </w:r>
      <w:proofErr w:type="spellEnd"/>
      <w:r>
        <w:t xml:space="preserve">) – Where pursuant to duties in s 501CA(3) letter from delegate and enclosures sent explaining decision to cancel respondent's visa and opportunity to make representations about revoking decision – Where letter and enclosures given to respondent by corrective services officer – Where letter incorrectly stated date on which respondent taken to have received notice – Whether Minister complied with duty to "give" written notice and particulars and "invite" representations under s 501CA(3) – Whether capacity of respondent to understand written notice, particulars, and invitation relevant to whether duties in s 501CA(3) were performed – Whether Minister or delegate required personally to perform duties in s 501CA(3) – Whether Minister failed to invite representations as letter did not specify period within which to make representations in accordance with </w:t>
      </w:r>
      <w:r>
        <w:rPr>
          <w:i/>
        </w:rPr>
        <w:t xml:space="preserve">Migration Regulations 1994 </w:t>
      </w:r>
      <w:r>
        <w:t>(</w:t>
      </w:r>
      <w:proofErr w:type="spellStart"/>
      <w:r>
        <w:t>Cth</w:t>
      </w:r>
      <w:proofErr w:type="spellEnd"/>
      <w:r>
        <w:t xml:space="preserve">). </w:t>
      </w:r>
    </w:p>
    <w:p w14:paraId="69E5930C" w14:textId="77777777" w:rsidR="006110A2" w:rsidRDefault="006110A2" w:rsidP="002E0AC3">
      <w:pPr>
        <w:pStyle w:val="CatchwordsText"/>
      </w:pPr>
    </w:p>
    <w:p w14:paraId="27473463" w14:textId="77777777" w:rsidR="006110A2" w:rsidRDefault="006110A2" w:rsidP="002E0AC3">
      <w:pPr>
        <w:pStyle w:val="CatchwordsText"/>
      </w:pPr>
      <w:r w:rsidRPr="00B9489E">
        <w:t>Words and phrases –</w:t>
      </w:r>
      <w:r>
        <w:t xml:space="preserve"> "capacity to understand", "deliver", "give", "in the way that the Minister considers appropriate in the circumstances", "incapacity", "invite", "method of delivery", "notice", "ordinary meaning", "personally to perform", "requesting formally", "service", "substantive content", "within the period and in the manner ascertained in accordance with the regulations".</w:t>
      </w:r>
    </w:p>
    <w:p w14:paraId="71B18B8F" w14:textId="77777777" w:rsidR="006110A2" w:rsidRDefault="006110A2" w:rsidP="002E0AC3">
      <w:pPr>
        <w:pStyle w:val="CatchwordsText"/>
      </w:pPr>
    </w:p>
    <w:p w14:paraId="4343E5BC" w14:textId="77777777" w:rsidR="006110A2" w:rsidRDefault="006110A2" w:rsidP="002E0AC3">
      <w:pPr>
        <w:pStyle w:val="CatchwordsText"/>
        <w:rPr>
          <w:iCs/>
        </w:rPr>
      </w:pPr>
      <w:r>
        <w:rPr>
          <w:i/>
          <w:iCs/>
        </w:rPr>
        <w:t xml:space="preserve">Migration Act 1958 </w:t>
      </w:r>
      <w:r>
        <w:rPr>
          <w:iCs/>
        </w:rPr>
        <w:t>(</w:t>
      </w:r>
      <w:proofErr w:type="spellStart"/>
      <w:r>
        <w:rPr>
          <w:iCs/>
        </w:rPr>
        <w:t>Cth</w:t>
      </w:r>
      <w:proofErr w:type="spellEnd"/>
      <w:r>
        <w:rPr>
          <w:iCs/>
        </w:rPr>
        <w:t>), ss 496, 497, 501(3A), 501CA(3).</w:t>
      </w:r>
    </w:p>
    <w:p w14:paraId="1ED12FA5" w14:textId="77777777" w:rsidR="006110A2" w:rsidRPr="00F52045" w:rsidRDefault="006110A2" w:rsidP="002E0AC3">
      <w:pPr>
        <w:pStyle w:val="CatchwordsText"/>
      </w:pPr>
      <w:r>
        <w:rPr>
          <w:i/>
          <w:iCs/>
        </w:rPr>
        <w:t xml:space="preserve">Migration Regulations 1994 </w:t>
      </w:r>
      <w:r>
        <w:rPr>
          <w:iCs/>
        </w:rPr>
        <w:t>(</w:t>
      </w:r>
      <w:proofErr w:type="spellStart"/>
      <w:r>
        <w:rPr>
          <w:iCs/>
        </w:rPr>
        <w:t>Cth</w:t>
      </w:r>
      <w:proofErr w:type="spellEnd"/>
      <w:r>
        <w:rPr>
          <w:iCs/>
        </w:rPr>
        <w:t>), regs 2.52, 2.55.</w:t>
      </w:r>
    </w:p>
    <w:p w14:paraId="46446CB6" w14:textId="077416C9" w:rsidR="006110A2" w:rsidRDefault="006110A2" w:rsidP="006110A2">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p>
    <w:p w14:paraId="300D409A" w14:textId="2F605302" w:rsidR="006110A2" w:rsidRDefault="006110A2">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r>
        <w:rPr>
          <w:rFonts w:ascii="Times New Roman" w:hAnsi="Times New Roman"/>
        </w:rPr>
        <w:br w:type="page"/>
      </w:r>
    </w:p>
    <w:p w14:paraId="1D5D4660" w14:textId="1E6191C4" w:rsidR="006110A2" w:rsidRDefault="006110A2">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r>
        <w:rPr>
          <w:rFonts w:ascii="Times New Roman" w:hAnsi="Times New Roman"/>
        </w:rPr>
        <w:br w:type="page"/>
      </w:r>
    </w:p>
    <w:p w14:paraId="2021CB38" w14:textId="77777777" w:rsidR="006110A2" w:rsidRDefault="006110A2" w:rsidP="00E30B2A">
      <w:pPr>
        <w:pStyle w:val="NormalBody"/>
        <w:tabs>
          <w:tab w:val="clear" w:pos="720"/>
          <w:tab w:val="left" w:pos="0"/>
        </w:tabs>
        <w:spacing w:after="260" w:line="280" w:lineRule="exact"/>
        <w:ind w:right="0"/>
        <w:jc w:val="both"/>
        <w:rPr>
          <w:rFonts w:ascii="Times New Roman" w:hAnsi="Times New Roman"/>
        </w:rPr>
        <w:sectPr w:rsidR="006110A2" w:rsidSect="006110A2">
          <w:pgSz w:w="11907" w:h="16839" w:code="9"/>
          <w:pgMar w:top="1440" w:right="1701" w:bottom="1984" w:left="1701" w:header="720" w:footer="720" w:gutter="0"/>
          <w:pgNumType w:start="1"/>
          <w:cols w:space="720"/>
          <w:titlePg/>
          <w:docGrid w:linePitch="354"/>
        </w:sectPr>
      </w:pPr>
    </w:p>
    <w:p w14:paraId="27BDCAD4" w14:textId="4522F314" w:rsidR="00E30B2A" w:rsidRPr="00E30B2A" w:rsidRDefault="00E30B2A" w:rsidP="00E30B2A">
      <w:pPr>
        <w:pStyle w:val="NormalBody"/>
        <w:tabs>
          <w:tab w:val="clear" w:pos="720"/>
          <w:tab w:val="left" w:pos="0"/>
        </w:tabs>
        <w:spacing w:after="260" w:line="280" w:lineRule="exact"/>
        <w:ind w:right="0"/>
        <w:jc w:val="both"/>
        <w:rPr>
          <w:rFonts w:ascii="Times New Roman" w:hAnsi="Times New Roman"/>
        </w:rPr>
      </w:pPr>
      <w:r w:rsidRPr="00E30B2A">
        <w:rPr>
          <w:rFonts w:ascii="Times New Roman" w:hAnsi="Times New Roman"/>
        </w:rPr>
        <w:t xml:space="preserve">KIEFEL CJ, GAGELER, KEANE, EDELMAN AND STEWARD JJ.   </w:t>
      </w:r>
    </w:p>
    <w:p w14:paraId="3963991D" w14:textId="621055F0" w:rsidR="003E3C3A" w:rsidRPr="00E30B2A" w:rsidRDefault="003E3C3A" w:rsidP="00E30B2A">
      <w:pPr>
        <w:pStyle w:val="HeadingL1"/>
        <w:spacing w:after="260" w:line="280" w:lineRule="exact"/>
        <w:ind w:right="0"/>
        <w:jc w:val="both"/>
        <w:rPr>
          <w:rFonts w:ascii="Times New Roman" w:hAnsi="Times New Roman"/>
        </w:rPr>
      </w:pPr>
      <w:r w:rsidRPr="00E30B2A">
        <w:rPr>
          <w:rFonts w:ascii="Times New Roman" w:hAnsi="Times New Roman"/>
        </w:rPr>
        <w:t>Introduction</w:t>
      </w:r>
    </w:p>
    <w:p w14:paraId="237038D7" w14:textId="240EAED1" w:rsidR="00017D7F" w:rsidRPr="00E30B2A" w:rsidRDefault="00017D7F" w:rsidP="00E30B2A">
      <w:pPr>
        <w:pStyle w:val="FixListStyle"/>
        <w:spacing w:after="260" w:line="280" w:lineRule="exact"/>
        <w:ind w:right="0"/>
        <w:jc w:val="both"/>
        <w:rPr>
          <w:rFonts w:ascii="Times New Roman" w:hAnsi="Times New Roman"/>
        </w:rPr>
      </w:pPr>
      <w:r w:rsidRPr="00E30B2A">
        <w:rPr>
          <w:rFonts w:ascii="Times New Roman" w:hAnsi="Times New Roman"/>
        </w:rPr>
        <w:tab/>
      </w:r>
      <w:r w:rsidR="00865237" w:rsidRPr="00E30B2A">
        <w:rPr>
          <w:rFonts w:ascii="Times New Roman" w:hAnsi="Times New Roman"/>
        </w:rPr>
        <w:t xml:space="preserve">This appeal concerns the meaning and operation of s 501CA(3) of the </w:t>
      </w:r>
      <w:r w:rsidR="00865237" w:rsidRPr="00E30B2A">
        <w:rPr>
          <w:rFonts w:ascii="Times New Roman" w:hAnsi="Times New Roman"/>
          <w:i/>
          <w:iCs/>
        </w:rPr>
        <w:t>Migration Act 1958</w:t>
      </w:r>
      <w:r w:rsidR="00974B47" w:rsidRPr="00E30B2A">
        <w:rPr>
          <w:rFonts w:ascii="Times New Roman" w:hAnsi="Times New Roman"/>
          <w:i/>
          <w:iCs/>
        </w:rPr>
        <w:t> </w:t>
      </w:r>
      <w:r w:rsidR="00865237" w:rsidRPr="00E30B2A">
        <w:rPr>
          <w:rFonts w:ascii="Times New Roman" w:hAnsi="Times New Roman"/>
        </w:rPr>
        <w:t>(</w:t>
      </w:r>
      <w:proofErr w:type="spellStart"/>
      <w:r w:rsidR="00865237" w:rsidRPr="00E30B2A">
        <w:rPr>
          <w:rFonts w:ascii="Times New Roman" w:hAnsi="Times New Roman"/>
        </w:rPr>
        <w:t>Cth</w:t>
      </w:r>
      <w:proofErr w:type="spellEnd"/>
      <w:r w:rsidR="00865237" w:rsidRPr="00E30B2A">
        <w:rPr>
          <w:rFonts w:ascii="Times New Roman" w:hAnsi="Times New Roman"/>
        </w:rPr>
        <w:t>)</w:t>
      </w:r>
      <w:r w:rsidR="00B706FB" w:rsidRPr="00E30B2A">
        <w:rPr>
          <w:rFonts w:ascii="Times New Roman" w:hAnsi="Times New Roman"/>
        </w:rPr>
        <w:t>,</w:t>
      </w:r>
      <w:r w:rsidR="00647563" w:rsidRPr="00E30B2A">
        <w:rPr>
          <w:rFonts w:ascii="Times New Roman" w:hAnsi="Times New Roman"/>
        </w:rPr>
        <w:t xml:space="preserve"> which requires the Minister to give a person whose visa has been cancelled particular information and an invitation to make representations within the period and in the manner ascertained </w:t>
      </w:r>
      <w:r w:rsidR="008C03F8" w:rsidRPr="00E30B2A">
        <w:rPr>
          <w:rFonts w:ascii="Times New Roman" w:hAnsi="Times New Roman"/>
        </w:rPr>
        <w:t>in accordance with</w:t>
      </w:r>
      <w:r w:rsidR="00647563" w:rsidRPr="00E30B2A">
        <w:rPr>
          <w:rFonts w:ascii="Times New Roman" w:hAnsi="Times New Roman"/>
        </w:rPr>
        <w:t xml:space="preserve"> the </w:t>
      </w:r>
      <w:r w:rsidR="00647563" w:rsidRPr="00E30B2A">
        <w:rPr>
          <w:rFonts w:ascii="Times New Roman" w:hAnsi="Times New Roman"/>
          <w:i/>
          <w:iCs/>
        </w:rPr>
        <w:t>Migration Regulations 1994</w:t>
      </w:r>
      <w:r w:rsidR="00974B47" w:rsidRPr="00E30B2A">
        <w:rPr>
          <w:rFonts w:ascii="Times New Roman" w:hAnsi="Times New Roman"/>
          <w:i/>
          <w:iCs/>
        </w:rPr>
        <w:t> </w:t>
      </w:r>
      <w:r w:rsidR="00647563" w:rsidRPr="00E30B2A">
        <w:rPr>
          <w:rFonts w:ascii="Times New Roman" w:hAnsi="Times New Roman"/>
        </w:rPr>
        <w:t>(</w:t>
      </w:r>
      <w:proofErr w:type="spellStart"/>
      <w:r w:rsidR="00647563" w:rsidRPr="00E30B2A">
        <w:rPr>
          <w:rFonts w:ascii="Times New Roman" w:hAnsi="Times New Roman"/>
        </w:rPr>
        <w:t>Cth</w:t>
      </w:r>
      <w:proofErr w:type="spellEnd"/>
      <w:r w:rsidR="00647563" w:rsidRPr="00E30B2A">
        <w:rPr>
          <w:rFonts w:ascii="Times New Roman" w:hAnsi="Times New Roman"/>
        </w:rPr>
        <w:t>)</w:t>
      </w:r>
      <w:r w:rsidR="00865237" w:rsidRPr="00E30B2A">
        <w:rPr>
          <w:rFonts w:ascii="Times New Roman" w:hAnsi="Times New Roman"/>
        </w:rPr>
        <w:t>. The Minister appeals from a decision</w:t>
      </w:r>
      <w:r w:rsidR="002C0875" w:rsidRPr="00E30B2A">
        <w:rPr>
          <w:rFonts w:ascii="Times New Roman" w:hAnsi="Times New Roman"/>
        </w:rPr>
        <w:t xml:space="preserve"> </w:t>
      </w:r>
      <w:r w:rsidR="00865237" w:rsidRPr="00E30B2A">
        <w:rPr>
          <w:rFonts w:ascii="Times New Roman" w:hAnsi="Times New Roman"/>
        </w:rPr>
        <w:t>of the Full Court of the Federal Court of Australia</w:t>
      </w:r>
      <w:r w:rsidR="00174A73" w:rsidRPr="00E30B2A">
        <w:rPr>
          <w:rFonts w:ascii="Times New Roman" w:hAnsi="Times New Roman"/>
        </w:rPr>
        <w:t>,</w:t>
      </w:r>
      <w:r w:rsidR="00865237" w:rsidRPr="00E30B2A">
        <w:rPr>
          <w:rFonts w:ascii="Times New Roman" w:hAnsi="Times New Roman"/>
        </w:rPr>
        <w:t xml:space="preserve"> which held</w:t>
      </w:r>
      <w:r w:rsidR="002C0875" w:rsidRPr="00E30B2A">
        <w:rPr>
          <w:rFonts w:ascii="Times New Roman" w:hAnsi="Times New Roman"/>
        </w:rPr>
        <w:t xml:space="preserve"> by majority</w:t>
      </w:r>
      <w:r w:rsidR="00865237" w:rsidRPr="00E30B2A">
        <w:rPr>
          <w:rFonts w:ascii="Times New Roman" w:hAnsi="Times New Roman"/>
        </w:rPr>
        <w:t xml:space="preserve"> that </w:t>
      </w:r>
      <w:r w:rsidR="00841FC1" w:rsidRPr="00E30B2A">
        <w:rPr>
          <w:rFonts w:ascii="Times New Roman" w:hAnsi="Times New Roman"/>
        </w:rPr>
        <w:t>(</w:t>
      </w:r>
      <w:proofErr w:type="spellStart"/>
      <w:r w:rsidR="00841FC1" w:rsidRPr="00E30B2A">
        <w:rPr>
          <w:rFonts w:ascii="Times New Roman" w:hAnsi="Times New Roman"/>
        </w:rPr>
        <w:t>i</w:t>
      </w:r>
      <w:proofErr w:type="spellEnd"/>
      <w:r w:rsidR="00841FC1" w:rsidRPr="00E30B2A">
        <w:rPr>
          <w:rFonts w:ascii="Times New Roman" w:hAnsi="Times New Roman"/>
        </w:rPr>
        <w:t xml:space="preserve">) </w:t>
      </w:r>
      <w:r w:rsidR="00865237" w:rsidRPr="00E30B2A">
        <w:rPr>
          <w:rFonts w:ascii="Times New Roman" w:hAnsi="Times New Roman"/>
        </w:rPr>
        <w:t>th</w:t>
      </w:r>
      <w:r w:rsidR="00647563" w:rsidRPr="00E30B2A">
        <w:rPr>
          <w:rFonts w:ascii="Times New Roman" w:hAnsi="Times New Roman"/>
        </w:rPr>
        <w:t>e sub</w:t>
      </w:r>
      <w:r w:rsidR="0041537E" w:rsidRPr="00E30B2A">
        <w:rPr>
          <w:rFonts w:ascii="Times New Roman" w:hAnsi="Times New Roman"/>
        </w:rPr>
        <w:noBreakHyphen/>
      </w:r>
      <w:r w:rsidR="00647563" w:rsidRPr="00E30B2A">
        <w:rPr>
          <w:rFonts w:ascii="Times New Roman" w:hAnsi="Times New Roman"/>
        </w:rPr>
        <w:t>section required that the recipient be capable of understanding the information</w:t>
      </w:r>
      <w:r w:rsidR="00DF3708" w:rsidRPr="00E30B2A">
        <w:rPr>
          <w:rFonts w:ascii="Times New Roman" w:hAnsi="Times New Roman"/>
        </w:rPr>
        <w:t xml:space="preserve"> and invitation</w:t>
      </w:r>
      <w:r w:rsidR="00647563" w:rsidRPr="00E30B2A">
        <w:rPr>
          <w:rFonts w:ascii="Times New Roman" w:hAnsi="Times New Roman"/>
        </w:rPr>
        <w:t xml:space="preserve"> and </w:t>
      </w:r>
      <w:r w:rsidR="00841FC1" w:rsidRPr="00E30B2A">
        <w:rPr>
          <w:rFonts w:ascii="Times New Roman" w:hAnsi="Times New Roman"/>
        </w:rPr>
        <w:t xml:space="preserve">(ii) </w:t>
      </w:r>
      <w:r w:rsidR="00647563" w:rsidRPr="00E30B2A">
        <w:rPr>
          <w:rFonts w:ascii="Times New Roman" w:hAnsi="Times New Roman"/>
        </w:rPr>
        <w:t xml:space="preserve">the information and invitation be given to the </w:t>
      </w:r>
      <w:r w:rsidR="00CF10C9" w:rsidRPr="00E30B2A">
        <w:rPr>
          <w:rFonts w:ascii="Times New Roman" w:hAnsi="Times New Roman"/>
        </w:rPr>
        <w:t>recipient</w:t>
      </w:r>
      <w:r w:rsidR="00647563" w:rsidRPr="00E30B2A">
        <w:rPr>
          <w:rFonts w:ascii="Times New Roman" w:hAnsi="Times New Roman"/>
        </w:rPr>
        <w:t xml:space="preserve"> by the Minister, or the Minister's delegate, personally.</w:t>
      </w:r>
    </w:p>
    <w:p w14:paraId="7664A05F" w14:textId="62555BFE" w:rsidR="00647563" w:rsidRPr="00E30B2A" w:rsidRDefault="00647563" w:rsidP="00E30B2A">
      <w:pPr>
        <w:pStyle w:val="FixListStyle"/>
        <w:spacing w:after="260" w:line="280" w:lineRule="exact"/>
        <w:ind w:right="0"/>
        <w:jc w:val="both"/>
        <w:rPr>
          <w:rFonts w:ascii="Times New Roman" w:hAnsi="Times New Roman"/>
        </w:rPr>
      </w:pPr>
      <w:r w:rsidRPr="00E30B2A">
        <w:rPr>
          <w:rFonts w:ascii="Times New Roman" w:hAnsi="Times New Roman"/>
        </w:rPr>
        <w:tab/>
        <w:t xml:space="preserve">For the reasons below, the </w:t>
      </w:r>
      <w:r w:rsidR="000C35F3" w:rsidRPr="00E30B2A">
        <w:rPr>
          <w:rFonts w:ascii="Times New Roman" w:hAnsi="Times New Roman"/>
        </w:rPr>
        <w:t>Minister's grounds of appeal on</w:t>
      </w:r>
      <w:r w:rsidR="00841FC1" w:rsidRPr="00E30B2A">
        <w:rPr>
          <w:rFonts w:ascii="Times New Roman" w:hAnsi="Times New Roman"/>
        </w:rPr>
        <w:t xml:space="preserve"> </w:t>
      </w:r>
      <w:r w:rsidR="000C35F3" w:rsidRPr="00E30B2A">
        <w:rPr>
          <w:rFonts w:ascii="Times New Roman" w:hAnsi="Times New Roman"/>
        </w:rPr>
        <w:t xml:space="preserve">these </w:t>
      </w:r>
      <w:r w:rsidR="00841FC1" w:rsidRPr="00E30B2A">
        <w:rPr>
          <w:rFonts w:ascii="Times New Roman" w:hAnsi="Times New Roman"/>
        </w:rPr>
        <w:t xml:space="preserve">two </w:t>
      </w:r>
      <w:r w:rsidR="000C35F3" w:rsidRPr="00E30B2A">
        <w:rPr>
          <w:rFonts w:ascii="Times New Roman" w:hAnsi="Times New Roman"/>
        </w:rPr>
        <w:t>issues</w:t>
      </w:r>
      <w:r w:rsidRPr="00E30B2A">
        <w:rPr>
          <w:rFonts w:ascii="Times New Roman" w:hAnsi="Times New Roman"/>
        </w:rPr>
        <w:t xml:space="preserve"> should be upheld. But the appeal should be dismissed on the basis of the respondent's notice of contention</w:t>
      </w:r>
      <w:r w:rsidR="00011935" w:rsidRPr="00E30B2A">
        <w:rPr>
          <w:rFonts w:ascii="Times New Roman" w:hAnsi="Times New Roman"/>
        </w:rPr>
        <w:t>;</w:t>
      </w:r>
      <w:r w:rsidRPr="00E30B2A" w:rsidDel="00011935">
        <w:rPr>
          <w:rFonts w:ascii="Times New Roman" w:hAnsi="Times New Roman"/>
        </w:rPr>
        <w:t xml:space="preserve"> </w:t>
      </w:r>
      <w:r w:rsidRPr="00E30B2A">
        <w:rPr>
          <w:rFonts w:ascii="Times New Roman" w:hAnsi="Times New Roman"/>
        </w:rPr>
        <w:t xml:space="preserve">the decision of the Full Court should be upheld because the invitation to make representations did not provide a way to ascertain the period within which the representations were required to be made by the </w:t>
      </w:r>
      <w:r w:rsidRPr="00E30B2A">
        <w:rPr>
          <w:rFonts w:ascii="Times New Roman" w:hAnsi="Times New Roman"/>
          <w:i/>
          <w:iCs/>
        </w:rPr>
        <w:t>Migration Regulations</w:t>
      </w:r>
      <w:r w:rsidRPr="00E30B2A">
        <w:rPr>
          <w:rFonts w:ascii="Times New Roman" w:hAnsi="Times New Roman"/>
        </w:rPr>
        <w:t>.</w:t>
      </w:r>
    </w:p>
    <w:p w14:paraId="406A24B2" w14:textId="77777777" w:rsidR="00C440DD" w:rsidRPr="00E30B2A" w:rsidRDefault="00C440DD" w:rsidP="00E30B2A">
      <w:pPr>
        <w:pStyle w:val="HeadingL1"/>
        <w:spacing w:after="260" w:line="280" w:lineRule="exact"/>
        <w:ind w:right="0"/>
        <w:jc w:val="both"/>
        <w:rPr>
          <w:rFonts w:ascii="Times New Roman" w:hAnsi="Times New Roman"/>
        </w:rPr>
      </w:pPr>
      <w:r w:rsidRPr="00E30B2A">
        <w:rPr>
          <w:rFonts w:ascii="Times New Roman" w:hAnsi="Times New Roman"/>
        </w:rPr>
        <w:t>Background</w:t>
      </w:r>
    </w:p>
    <w:p w14:paraId="430EA37F" w14:textId="31325DE0" w:rsidR="00C440DD" w:rsidRPr="00E30B2A" w:rsidRDefault="00C440DD" w:rsidP="00E30B2A">
      <w:pPr>
        <w:pStyle w:val="FixListStyle"/>
        <w:spacing w:after="260" w:line="280" w:lineRule="exact"/>
        <w:ind w:right="0"/>
        <w:jc w:val="both"/>
        <w:rPr>
          <w:rFonts w:ascii="Times New Roman" w:hAnsi="Times New Roman"/>
        </w:rPr>
      </w:pPr>
      <w:r w:rsidRPr="00E30B2A">
        <w:rPr>
          <w:rFonts w:ascii="Times New Roman" w:hAnsi="Times New Roman"/>
        </w:rPr>
        <w:tab/>
        <w:t>The respondent to this appeal, EFX17, is a citizen of Afghanistan. He</w:t>
      </w:r>
      <w:r w:rsidR="00665C5A" w:rsidRPr="00E30B2A">
        <w:rPr>
          <w:rFonts w:ascii="Times New Roman" w:hAnsi="Times New Roman"/>
        </w:rPr>
        <w:t> </w:t>
      </w:r>
      <w:r w:rsidRPr="00E30B2A">
        <w:rPr>
          <w:rFonts w:ascii="Times New Roman" w:hAnsi="Times New Roman"/>
        </w:rPr>
        <w:t xml:space="preserve">arrived in Australia in 2009, and on 16 December 2009 he was granted a protection visa. In 2016, he was convicted of the offence of </w:t>
      </w:r>
      <w:r w:rsidR="00C71A8A" w:rsidRPr="00E30B2A">
        <w:rPr>
          <w:rFonts w:ascii="Times New Roman" w:hAnsi="Times New Roman"/>
        </w:rPr>
        <w:t>committing</w:t>
      </w:r>
      <w:r w:rsidRPr="00E30B2A">
        <w:rPr>
          <w:rFonts w:ascii="Times New Roman" w:hAnsi="Times New Roman"/>
        </w:rPr>
        <w:t xml:space="preserve"> acts intended to cause grievous bodily harm under s</w:t>
      </w:r>
      <w:r w:rsidR="00A239FA" w:rsidRPr="00E30B2A">
        <w:rPr>
          <w:rFonts w:ascii="Times New Roman" w:hAnsi="Times New Roman"/>
        </w:rPr>
        <w:t> </w:t>
      </w:r>
      <w:r w:rsidRPr="00E30B2A">
        <w:rPr>
          <w:rFonts w:ascii="Times New Roman" w:hAnsi="Times New Roman"/>
        </w:rPr>
        <w:t xml:space="preserve">317 of the </w:t>
      </w:r>
      <w:r w:rsidRPr="00E30B2A">
        <w:rPr>
          <w:rFonts w:ascii="Times New Roman" w:hAnsi="Times New Roman"/>
          <w:i/>
          <w:iCs/>
        </w:rPr>
        <w:t>Criminal Code </w:t>
      </w:r>
      <w:r w:rsidRPr="00E30B2A">
        <w:rPr>
          <w:rFonts w:ascii="Times New Roman" w:hAnsi="Times New Roman"/>
        </w:rPr>
        <w:t>(Qld). He</w:t>
      </w:r>
      <w:r w:rsidR="00E41C2E" w:rsidRPr="00E30B2A">
        <w:rPr>
          <w:rFonts w:ascii="Times New Roman" w:hAnsi="Times New Roman"/>
        </w:rPr>
        <w:t xml:space="preserve"> </w:t>
      </w:r>
      <w:r w:rsidRPr="00E30B2A">
        <w:rPr>
          <w:rFonts w:ascii="Times New Roman" w:hAnsi="Times New Roman"/>
        </w:rPr>
        <w:t>was sentenced to seven years' imprisonment.</w:t>
      </w:r>
    </w:p>
    <w:p w14:paraId="23A30905" w14:textId="46CE8125" w:rsidR="00C440DD" w:rsidRPr="00E30B2A" w:rsidRDefault="00C440DD" w:rsidP="00E30B2A">
      <w:pPr>
        <w:pStyle w:val="FixListStyle"/>
        <w:spacing w:after="260" w:line="280" w:lineRule="exact"/>
        <w:ind w:right="0"/>
        <w:jc w:val="both"/>
        <w:rPr>
          <w:rFonts w:ascii="Times New Roman" w:hAnsi="Times New Roman"/>
        </w:rPr>
      </w:pPr>
      <w:r w:rsidRPr="00E30B2A">
        <w:rPr>
          <w:rFonts w:ascii="Times New Roman" w:hAnsi="Times New Roman"/>
        </w:rPr>
        <w:tab/>
        <w:t>On 3 January 2017, a delegate of the Minister made a decision to cancel the respondent's visa under s</w:t>
      </w:r>
      <w:r w:rsidR="00D13D5D" w:rsidRPr="00E30B2A">
        <w:rPr>
          <w:rFonts w:ascii="Times New Roman" w:hAnsi="Times New Roman"/>
        </w:rPr>
        <w:t> </w:t>
      </w:r>
      <w:r w:rsidRPr="00E30B2A">
        <w:rPr>
          <w:rFonts w:ascii="Times New Roman" w:hAnsi="Times New Roman"/>
        </w:rPr>
        <w:t xml:space="preserve">501(3A) of the </w:t>
      </w:r>
      <w:r w:rsidRPr="00E30B2A">
        <w:rPr>
          <w:rFonts w:ascii="Times New Roman" w:hAnsi="Times New Roman"/>
          <w:i/>
          <w:iCs/>
        </w:rPr>
        <w:t>Migration Act</w:t>
      </w:r>
      <w:r w:rsidRPr="00E30B2A">
        <w:rPr>
          <w:rFonts w:ascii="Times New Roman" w:hAnsi="Times New Roman"/>
        </w:rPr>
        <w:t>. This decision was described in a four</w:t>
      </w:r>
      <w:r w:rsidR="00770476" w:rsidRPr="00E30B2A">
        <w:rPr>
          <w:rFonts w:ascii="Times New Roman" w:hAnsi="Times New Roman"/>
        </w:rPr>
        <w:noBreakHyphen/>
      </w:r>
      <w:r w:rsidRPr="00E30B2A">
        <w:rPr>
          <w:rFonts w:ascii="Times New Roman" w:hAnsi="Times New Roman"/>
        </w:rPr>
        <w:t xml:space="preserve">page letter from </w:t>
      </w:r>
      <w:r w:rsidR="00F665A0" w:rsidRPr="00E30B2A">
        <w:rPr>
          <w:rFonts w:ascii="Times New Roman" w:hAnsi="Times New Roman"/>
        </w:rPr>
        <w:t>the</w:t>
      </w:r>
      <w:r w:rsidRPr="00E30B2A">
        <w:rPr>
          <w:rFonts w:ascii="Times New Roman" w:hAnsi="Times New Roman"/>
        </w:rPr>
        <w:t xml:space="preserve"> delegate of the Minister to the respondent together with "enclosures". The enclosures accompanying the letter included an "Important Information sheet", a "Revocation Request Form", a "Personal Circumstances Form", forms for "Advice by a </w:t>
      </w:r>
      <w:r w:rsidR="0050324F" w:rsidRPr="00E30B2A">
        <w:rPr>
          <w:rFonts w:ascii="Times New Roman" w:hAnsi="Times New Roman"/>
        </w:rPr>
        <w:t xml:space="preserve">migration </w:t>
      </w:r>
      <w:r w:rsidRPr="00E30B2A">
        <w:rPr>
          <w:rFonts w:ascii="Times New Roman" w:hAnsi="Times New Roman"/>
        </w:rPr>
        <w:t xml:space="preserve">agent/exempt person of providing </w:t>
      </w:r>
      <w:r w:rsidR="003A5BEE" w:rsidRPr="00E30B2A">
        <w:rPr>
          <w:rFonts w:ascii="Times New Roman" w:hAnsi="Times New Roman"/>
        </w:rPr>
        <w:t xml:space="preserve">immigration </w:t>
      </w:r>
      <w:r w:rsidRPr="00E30B2A">
        <w:rPr>
          <w:rFonts w:ascii="Times New Roman" w:hAnsi="Times New Roman"/>
        </w:rPr>
        <w:t xml:space="preserve">assistance" and "Appointment or withdrawal of an authorised recipient", information about legal aid assistance in Australia, provisions of the </w:t>
      </w:r>
      <w:r w:rsidRPr="00E30B2A">
        <w:rPr>
          <w:rFonts w:ascii="Times New Roman" w:hAnsi="Times New Roman"/>
          <w:i/>
          <w:iCs/>
        </w:rPr>
        <w:t xml:space="preserve">Migration Act </w:t>
      </w:r>
      <w:r w:rsidRPr="00E30B2A">
        <w:rPr>
          <w:rFonts w:ascii="Times New Roman" w:hAnsi="Times New Roman"/>
        </w:rPr>
        <w:t xml:space="preserve">and </w:t>
      </w:r>
      <w:r w:rsidRPr="00E30B2A">
        <w:rPr>
          <w:rFonts w:ascii="Times New Roman" w:hAnsi="Times New Roman"/>
          <w:i/>
          <w:iCs/>
        </w:rPr>
        <w:t>Migration Regulations</w:t>
      </w:r>
      <w:r w:rsidR="00970C64" w:rsidRPr="00E30B2A">
        <w:rPr>
          <w:rFonts w:ascii="Times New Roman" w:hAnsi="Times New Roman"/>
          <w:iCs/>
        </w:rPr>
        <w:t>,</w:t>
      </w:r>
      <w:r w:rsidRPr="00E30B2A">
        <w:rPr>
          <w:rFonts w:ascii="Times New Roman" w:hAnsi="Times New Roman"/>
          <w:i/>
          <w:iCs/>
        </w:rPr>
        <w:t xml:space="preserve"> </w:t>
      </w:r>
      <w:r w:rsidRPr="00E30B2A">
        <w:rPr>
          <w:rFonts w:ascii="Times New Roman" w:hAnsi="Times New Roman"/>
        </w:rPr>
        <w:t>and other information.</w:t>
      </w:r>
    </w:p>
    <w:p w14:paraId="409DBC0A" w14:textId="4BECA865" w:rsidR="00C440DD" w:rsidRPr="00E30B2A" w:rsidRDefault="00C440DD" w:rsidP="00E30B2A">
      <w:pPr>
        <w:pStyle w:val="FixListStyle"/>
        <w:spacing w:after="260" w:line="280" w:lineRule="exact"/>
        <w:ind w:right="0"/>
        <w:jc w:val="both"/>
        <w:rPr>
          <w:rFonts w:ascii="Times New Roman" w:hAnsi="Times New Roman"/>
        </w:rPr>
      </w:pPr>
      <w:r w:rsidRPr="00E30B2A">
        <w:rPr>
          <w:rFonts w:ascii="Times New Roman" w:hAnsi="Times New Roman"/>
        </w:rPr>
        <w:tab/>
        <w:t xml:space="preserve">The letter </w:t>
      </w:r>
      <w:r w:rsidR="001C4700" w:rsidRPr="00E30B2A">
        <w:rPr>
          <w:rFonts w:ascii="Times New Roman" w:hAnsi="Times New Roman"/>
        </w:rPr>
        <w:t xml:space="preserve">from the delegate </w:t>
      </w:r>
      <w:r w:rsidRPr="00E30B2A">
        <w:rPr>
          <w:rFonts w:ascii="Times New Roman" w:hAnsi="Times New Roman"/>
        </w:rPr>
        <w:t xml:space="preserve">was dated 3 January 2017. In the letter, the delegate explained, among other things and by reference to various provisions of the </w:t>
      </w:r>
      <w:r w:rsidRPr="00E30B2A">
        <w:rPr>
          <w:rFonts w:ascii="Times New Roman" w:hAnsi="Times New Roman"/>
          <w:i/>
          <w:iCs/>
        </w:rPr>
        <w:t>Migration Act</w:t>
      </w:r>
      <w:r w:rsidRPr="00E30B2A">
        <w:rPr>
          <w:rFonts w:ascii="Times New Roman" w:hAnsi="Times New Roman"/>
        </w:rPr>
        <w:t xml:space="preserve">, that under s 501(3A) of the </w:t>
      </w:r>
      <w:r w:rsidRPr="00E30B2A">
        <w:rPr>
          <w:rFonts w:ascii="Times New Roman" w:hAnsi="Times New Roman"/>
          <w:i/>
          <w:iCs/>
        </w:rPr>
        <w:t>Migration Act</w:t>
      </w:r>
      <w:r w:rsidRPr="00E30B2A">
        <w:rPr>
          <w:rFonts w:ascii="Times New Roman" w:hAnsi="Times New Roman"/>
        </w:rPr>
        <w:t xml:space="preserve"> the Minister was required to cancel the respondent's visa because the delegate was satisfied that the respondent had a "substantial criminal record", having satisfied the requirement of being sentenced to a term of imprisonment of 12</w:t>
      </w:r>
      <w:r w:rsidR="00F04678" w:rsidRPr="00E30B2A">
        <w:rPr>
          <w:rFonts w:ascii="Times New Roman" w:hAnsi="Times New Roman"/>
        </w:rPr>
        <w:t> </w:t>
      </w:r>
      <w:r w:rsidRPr="00E30B2A">
        <w:rPr>
          <w:rFonts w:ascii="Times New Roman" w:hAnsi="Times New Roman"/>
        </w:rPr>
        <w:t>months or more</w:t>
      </w:r>
      <w:r w:rsidR="00025DD4" w:rsidRPr="00E30B2A">
        <w:rPr>
          <w:rStyle w:val="FootnoteReference"/>
          <w:rFonts w:ascii="Times New Roman" w:hAnsi="Times New Roman"/>
          <w:sz w:val="24"/>
        </w:rPr>
        <w:footnoteReference w:id="2"/>
      </w:r>
      <w:r w:rsidRPr="00E30B2A">
        <w:rPr>
          <w:rFonts w:ascii="Times New Roman" w:hAnsi="Times New Roman"/>
        </w:rPr>
        <w:t>.</w:t>
      </w:r>
    </w:p>
    <w:p w14:paraId="7E43A073" w14:textId="5F040C0D" w:rsidR="00C440DD" w:rsidRPr="00E30B2A" w:rsidRDefault="00C440DD" w:rsidP="00E30B2A">
      <w:pPr>
        <w:pStyle w:val="FixListStyle"/>
        <w:spacing w:after="260" w:line="280" w:lineRule="exact"/>
        <w:ind w:right="0"/>
        <w:jc w:val="both"/>
        <w:rPr>
          <w:rFonts w:ascii="Times New Roman" w:hAnsi="Times New Roman"/>
        </w:rPr>
      </w:pPr>
      <w:r w:rsidRPr="00E30B2A">
        <w:rPr>
          <w:rFonts w:ascii="Times New Roman" w:hAnsi="Times New Roman"/>
        </w:rPr>
        <w:tab/>
        <w:t>In the letter, the delegate also explained that the respondent had an opportunity to make representations about revoking the decision to cancel his visa. The delegate said, further, that the representations "must be made in accordance with the instructions outlined below". Those instructions included a section entitled "Time-frame to make representations about revocation". In</w:t>
      </w:r>
      <w:r w:rsidR="00E35100" w:rsidRPr="00E30B2A">
        <w:rPr>
          <w:rFonts w:ascii="Times New Roman" w:hAnsi="Times New Roman"/>
        </w:rPr>
        <w:t> </w:t>
      </w:r>
      <w:r w:rsidRPr="00E30B2A">
        <w:rPr>
          <w:rFonts w:ascii="Times New Roman" w:hAnsi="Times New Roman"/>
        </w:rPr>
        <w:t>that section it was explained that representations must be made within the prescribed timeframe</w:t>
      </w:r>
      <w:r w:rsidR="00970C64" w:rsidRPr="00E30B2A">
        <w:rPr>
          <w:rFonts w:ascii="Times New Roman" w:hAnsi="Times New Roman"/>
        </w:rPr>
        <w:t>,</w:t>
      </w:r>
      <w:r w:rsidRPr="00E30B2A">
        <w:rPr>
          <w:rFonts w:ascii="Times New Roman" w:hAnsi="Times New Roman"/>
        </w:rPr>
        <w:t xml:space="preserve"> which </w:t>
      </w:r>
      <w:r w:rsidR="00B5358D" w:rsidRPr="00E30B2A">
        <w:rPr>
          <w:rFonts w:ascii="Times New Roman" w:hAnsi="Times New Roman"/>
        </w:rPr>
        <w:t>was said to be</w:t>
      </w:r>
      <w:r w:rsidRPr="00E30B2A">
        <w:rPr>
          <w:rFonts w:ascii="Times New Roman" w:hAnsi="Times New Roman"/>
        </w:rPr>
        <w:t xml:space="preserve"> "within 28</w:t>
      </w:r>
      <w:r w:rsidR="00E35100" w:rsidRPr="00E30B2A">
        <w:rPr>
          <w:rFonts w:ascii="Times New Roman" w:hAnsi="Times New Roman"/>
        </w:rPr>
        <w:t> </w:t>
      </w:r>
      <w:r w:rsidRPr="00E30B2A">
        <w:rPr>
          <w:rFonts w:ascii="Times New Roman" w:hAnsi="Times New Roman"/>
        </w:rPr>
        <w:t>days after you are taken to have received this notice". It was also said:</w:t>
      </w:r>
    </w:p>
    <w:p w14:paraId="2F456717" w14:textId="77777777" w:rsidR="00E30B2A" w:rsidRDefault="00C440DD" w:rsidP="00E30B2A">
      <w:pPr>
        <w:pStyle w:val="LRIndentafterHC"/>
        <w:spacing w:before="0" w:after="260" w:line="280" w:lineRule="exact"/>
        <w:ind w:right="0"/>
        <w:jc w:val="both"/>
        <w:rPr>
          <w:rFonts w:ascii="Times New Roman" w:hAnsi="Times New Roman"/>
        </w:rPr>
      </w:pPr>
      <w:r w:rsidRPr="00E30B2A">
        <w:rPr>
          <w:rFonts w:ascii="Times New Roman" w:hAnsi="Times New Roman"/>
        </w:rPr>
        <w:t>"As this notice was transmitted to you by email, you are taken to have received it at the end of the day it was transmitted</w:t>
      </w:r>
      <w:r w:rsidR="00970C64" w:rsidRPr="00E30B2A">
        <w:rPr>
          <w:rFonts w:ascii="Times New Roman" w:hAnsi="Times New Roman"/>
        </w:rPr>
        <w:t>.</w:t>
      </w:r>
      <w:r w:rsidRPr="00E30B2A">
        <w:rPr>
          <w:rFonts w:ascii="Times New Roman" w:hAnsi="Times New Roman"/>
        </w:rPr>
        <w:t>"</w:t>
      </w:r>
    </w:p>
    <w:p w14:paraId="5FF51747" w14:textId="4CB3F832" w:rsidR="00C440DD" w:rsidRPr="00E30B2A" w:rsidRDefault="00C440DD" w:rsidP="00E30B2A">
      <w:pPr>
        <w:pStyle w:val="FixListStyle"/>
        <w:spacing w:after="260" w:line="280" w:lineRule="exact"/>
        <w:ind w:right="0"/>
        <w:jc w:val="both"/>
        <w:rPr>
          <w:rFonts w:ascii="Times New Roman" w:hAnsi="Times New Roman"/>
        </w:rPr>
      </w:pPr>
      <w:r w:rsidRPr="00E30B2A">
        <w:rPr>
          <w:rFonts w:ascii="Times New Roman" w:hAnsi="Times New Roman"/>
        </w:rPr>
        <w:tab/>
        <w:t xml:space="preserve">The </w:t>
      </w:r>
      <w:r w:rsidR="005F035C" w:rsidRPr="00E30B2A">
        <w:rPr>
          <w:rFonts w:ascii="Times New Roman" w:hAnsi="Times New Roman"/>
        </w:rPr>
        <w:t>delegate's letter and</w:t>
      </w:r>
      <w:r w:rsidRPr="00E30B2A">
        <w:rPr>
          <w:rFonts w:ascii="Times New Roman" w:hAnsi="Times New Roman"/>
        </w:rPr>
        <w:t xml:space="preserve"> the </w:t>
      </w:r>
      <w:r w:rsidR="00781623" w:rsidRPr="00E30B2A">
        <w:rPr>
          <w:rFonts w:ascii="Times New Roman" w:hAnsi="Times New Roman"/>
        </w:rPr>
        <w:t>enclosures</w:t>
      </w:r>
      <w:r w:rsidRPr="00E30B2A">
        <w:rPr>
          <w:rFonts w:ascii="Times New Roman" w:hAnsi="Times New Roman"/>
        </w:rPr>
        <w:t xml:space="preserve"> were sent by the delegate to the Brisbane Correctional Centre as attachments to an email sent at 2.51</w:t>
      </w:r>
      <w:r w:rsidR="009E5EBB" w:rsidRPr="00E30B2A">
        <w:rPr>
          <w:rFonts w:ascii="Times New Roman" w:hAnsi="Times New Roman"/>
        </w:rPr>
        <w:t> </w:t>
      </w:r>
      <w:r w:rsidRPr="00E30B2A">
        <w:rPr>
          <w:rFonts w:ascii="Times New Roman" w:hAnsi="Times New Roman"/>
        </w:rPr>
        <w:t>pm on 3</w:t>
      </w:r>
      <w:r w:rsidR="00F24FDE" w:rsidRPr="00E30B2A">
        <w:rPr>
          <w:rFonts w:ascii="Times New Roman" w:hAnsi="Times New Roman"/>
        </w:rPr>
        <w:t> </w:t>
      </w:r>
      <w:r w:rsidRPr="00E30B2A">
        <w:rPr>
          <w:rFonts w:ascii="Times New Roman" w:hAnsi="Times New Roman"/>
        </w:rPr>
        <w:t>January 2017. The body of the email emphasised the importance and urgency of providing the documents to the respondent and asked for the respondent to complete a formal notice acknowledging receipt or, alternatively, for the recipient of the email to acknowledge receipt.</w:t>
      </w:r>
    </w:p>
    <w:p w14:paraId="588AE13F" w14:textId="7BD14AB0" w:rsidR="00C440DD" w:rsidRPr="00E30B2A" w:rsidRDefault="00C440DD" w:rsidP="00E30B2A">
      <w:pPr>
        <w:pStyle w:val="FixListStyle"/>
        <w:spacing w:after="260" w:line="280" w:lineRule="exact"/>
        <w:ind w:right="0"/>
        <w:jc w:val="both"/>
        <w:rPr>
          <w:rFonts w:ascii="Times New Roman" w:hAnsi="Times New Roman"/>
        </w:rPr>
      </w:pPr>
      <w:r w:rsidRPr="00E30B2A">
        <w:rPr>
          <w:rFonts w:ascii="Times New Roman" w:hAnsi="Times New Roman"/>
        </w:rPr>
        <w:tab/>
        <w:t xml:space="preserve">The letter and enclosures were handed to the respondent by an officer of the Queensland Department of </w:t>
      </w:r>
      <w:r w:rsidR="00321244" w:rsidRPr="00E30B2A">
        <w:rPr>
          <w:rFonts w:ascii="Times New Roman" w:hAnsi="Times New Roman"/>
        </w:rPr>
        <w:t>Corrective</w:t>
      </w:r>
      <w:r w:rsidRPr="00E30B2A">
        <w:rPr>
          <w:rFonts w:ascii="Times New Roman" w:hAnsi="Times New Roman"/>
        </w:rPr>
        <w:t xml:space="preserve"> Services on 4</w:t>
      </w:r>
      <w:r w:rsidR="002438CC" w:rsidRPr="00E30B2A">
        <w:rPr>
          <w:rFonts w:ascii="Times New Roman" w:hAnsi="Times New Roman"/>
        </w:rPr>
        <w:t> </w:t>
      </w:r>
      <w:r w:rsidRPr="00E30B2A">
        <w:rPr>
          <w:rFonts w:ascii="Times New Roman" w:hAnsi="Times New Roman"/>
        </w:rPr>
        <w:t xml:space="preserve">January 2017. The case note that described the provision of the letter and </w:t>
      </w:r>
      <w:r w:rsidR="00781623" w:rsidRPr="00E30B2A">
        <w:rPr>
          <w:rFonts w:ascii="Times New Roman" w:hAnsi="Times New Roman"/>
        </w:rPr>
        <w:t xml:space="preserve">enclosures </w:t>
      </w:r>
      <w:r w:rsidRPr="00E30B2A">
        <w:rPr>
          <w:rFonts w:ascii="Times New Roman" w:hAnsi="Times New Roman"/>
        </w:rPr>
        <w:t>to the respondent described a number of matters which the respondent was told orally, including that his visa had been cancelled due to his substantial criminal record and that he could request a revocation of the cancellation by writing to the Australian Border Force within 28</w:t>
      </w:r>
      <w:r w:rsidR="002E270A" w:rsidRPr="00E30B2A">
        <w:rPr>
          <w:rFonts w:ascii="Times New Roman" w:hAnsi="Times New Roman"/>
        </w:rPr>
        <w:t> </w:t>
      </w:r>
      <w:r w:rsidRPr="00E30B2A">
        <w:rPr>
          <w:rFonts w:ascii="Times New Roman" w:hAnsi="Times New Roman"/>
        </w:rPr>
        <w:t>days. The author of the case note also observed that the respondent "advised that he can understand English while talking, but cannot read or write well. He also advised that he wishes to leave Australia and will not be seeking a revocation of the cancellation</w:t>
      </w:r>
      <w:r w:rsidR="00D0538E" w:rsidRPr="00E30B2A">
        <w:rPr>
          <w:rFonts w:ascii="Times New Roman" w:hAnsi="Times New Roman"/>
        </w:rPr>
        <w:t>.</w:t>
      </w:r>
      <w:r w:rsidRPr="00E30B2A">
        <w:rPr>
          <w:rFonts w:ascii="Times New Roman" w:hAnsi="Times New Roman"/>
        </w:rPr>
        <w:t>"</w:t>
      </w:r>
    </w:p>
    <w:p w14:paraId="62F021A6" w14:textId="6713390A" w:rsidR="00C440DD" w:rsidRPr="00E30B2A" w:rsidRDefault="00C440DD" w:rsidP="00E30B2A">
      <w:pPr>
        <w:pStyle w:val="FixListStyle"/>
        <w:spacing w:after="260" w:line="280" w:lineRule="exact"/>
        <w:ind w:right="0"/>
        <w:jc w:val="both"/>
        <w:rPr>
          <w:rFonts w:ascii="Times New Roman" w:hAnsi="Times New Roman"/>
        </w:rPr>
      </w:pPr>
      <w:r w:rsidRPr="00E30B2A">
        <w:rPr>
          <w:rFonts w:ascii="Times New Roman" w:hAnsi="Times New Roman"/>
        </w:rPr>
        <w:tab/>
        <w:t>The respondent signed the formal acknowledgement of receipt</w:t>
      </w:r>
      <w:r w:rsidR="00AA21EC" w:rsidRPr="00E30B2A">
        <w:rPr>
          <w:rFonts w:ascii="Times New Roman" w:hAnsi="Times New Roman"/>
        </w:rPr>
        <w:t>,</w:t>
      </w:r>
      <w:r w:rsidRPr="00E30B2A">
        <w:rPr>
          <w:rFonts w:ascii="Times New Roman" w:hAnsi="Times New Roman"/>
        </w:rPr>
        <w:t xml:space="preserve"> and he dated that acknowledg</w:t>
      </w:r>
      <w:r w:rsidR="009707E2" w:rsidRPr="00E30B2A">
        <w:rPr>
          <w:rFonts w:ascii="Times New Roman" w:hAnsi="Times New Roman"/>
        </w:rPr>
        <w:t>e</w:t>
      </w:r>
      <w:r w:rsidRPr="00E30B2A">
        <w:rPr>
          <w:rFonts w:ascii="Times New Roman" w:hAnsi="Times New Roman"/>
        </w:rPr>
        <w:t>ment 4</w:t>
      </w:r>
      <w:r w:rsidR="00284804" w:rsidRPr="00E30B2A">
        <w:rPr>
          <w:rFonts w:ascii="Times New Roman" w:hAnsi="Times New Roman"/>
        </w:rPr>
        <w:t xml:space="preserve"> J</w:t>
      </w:r>
      <w:r w:rsidRPr="00E30B2A">
        <w:rPr>
          <w:rFonts w:ascii="Times New Roman" w:hAnsi="Times New Roman"/>
        </w:rPr>
        <w:t xml:space="preserve">anuary 2017. But although the respondent provided the formal acknowledgement of receipt of the letter and enclosures, it appears that he was confused about the contents. His native language is </w:t>
      </w:r>
      <w:proofErr w:type="spellStart"/>
      <w:r w:rsidRPr="00E30B2A">
        <w:rPr>
          <w:rFonts w:ascii="Times New Roman" w:hAnsi="Times New Roman"/>
        </w:rPr>
        <w:t>Hazaragi</w:t>
      </w:r>
      <w:proofErr w:type="spellEnd"/>
      <w:r w:rsidRPr="00E30B2A">
        <w:rPr>
          <w:rFonts w:ascii="Times New Roman" w:hAnsi="Times New Roman"/>
        </w:rPr>
        <w:t>. He spoke broken English, his ability to read or write in English was limited</w:t>
      </w:r>
      <w:r w:rsidR="00152801" w:rsidRPr="00E30B2A">
        <w:rPr>
          <w:rFonts w:ascii="Times New Roman" w:hAnsi="Times New Roman"/>
        </w:rPr>
        <w:t>,</w:t>
      </w:r>
      <w:r w:rsidRPr="00E30B2A">
        <w:rPr>
          <w:rFonts w:ascii="Times New Roman" w:hAnsi="Times New Roman"/>
        </w:rPr>
        <w:t xml:space="preserve"> and he had been suffering from a schizophrenic illness due to substance abuse and traumatic events at the hands of Taliban soldiers. A further case note entry on 4</w:t>
      </w:r>
      <w:r w:rsidR="00093A76" w:rsidRPr="00E30B2A">
        <w:rPr>
          <w:rFonts w:ascii="Times New Roman" w:hAnsi="Times New Roman"/>
        </w:rPr>
        <w:t> </w:t>
      </w:r>
      <w:r w:rsidRPr="00E30B2A">
        <w:rPr>
          <w:rFonts w:ascii="Times New Roman" w:hAnsi="Times New Roman"/>
        </w:rPr>
        <w:t>January 2017 recorded that the respondent "expressed concern with reading and understanding the deportation documentation provided to him during the interview".</w:t>
      </w:r>
    </w:p>
    <w:p w14:paraId="3147CF7F" w14:textId="7BFF6503" w:rsidR="00C440DD" w:rsidRPr="00E30B2A" w:rsidRDefault="00C440DD" w:rsidP="00E30B2A">
      <w:pPr>
        <w:pStyle w:val="FixListStyle"/>
        <w:spacing w:after="260" w:line="280" w:lineRule="exact"/>
        <w:ind w:right="0"/>
        <w:jc w:val="both"/>
        <w:rPr>
          <w:rFonts w:ascii="Times New Roman" w:hAnsi="Times New Roman"/>
        </w:rPr>
      </w:pPr>
      <w:r w:rsidRPr="00E30B2A">
        <w:rPr>
          <w:rFonts w:ascii="Times New Roman" w:hAnsi="Times New Roman"/>
        </w:rPr>
        <w:tab/>
        <w:t>In th</w:t>
      </w:r>
      <w:r w:rsidR="00B425B3" w:rsidRPr="00E30B2A">
        <w:rPr>
          <w:rFonts w:ascii="Times New Roman" w:hAnsi="Times New Roman"/>
        </w:rPr>
        <w:t>e</w:t>
      </w:r>
      <w:r w:rsidRPr="00E30B2A">
        <w:rPr>
          <w:rFonts w:ascii="Times New Roman" w:hAnsi="Times New Roman"/>
        </w:rPr>
        <w:t xml:space="preserve"> further case note entry dated 4</w:t>
      </w:r>
      <w:r w:rsidR="00284804" w:rsidRPr="00E30B2A">
        <w:rPr>
          <w:rFonts w:ascii="Times New Roman" w:hAnsi="Times New Roman"/>
        </w:rPr>
        <w:t xml:space="preserve"> </w:t>
      </w:r>
      <w:r w:rsidRPr="00E30B2A">
        <w:rPr>
          <w:rFonts w:ascii="Times New Roman" w:hAnsi="Times New Roman"/>
        </w:rPr>
        <w:t>January</w:t>
      </w:r>
      <w:r w:rsidR="00284804" w:rsidRPr="00E30B2A">
        <w:rPr>
          <w:rFonts w:ascii="Times New Roman" w:hAnsi="Times New Roman"/>
        </w:rPr>
        <w:t xml:space="preserve"> </w:t>
      </w:r>
      <w:r w:rsidRPr="00E30B2A">
        <w:rPr>
          <w:rFonts w:ascii="Times New Roman" w:hAnsi="Times New Roman"/>
        </w:rPr>
        <w:t>2017</w:t>
      </w:r>
      <w:r w:rsidR="00EF2CD0" w:rsidRPr="00E30B2A">
        <w:rPr>
          <w:rFonts w:ascii="Times New Roman" w:hAnsi="Times New Roman"/>
        </w:rPr>
        <w:t>,</w:t>
      </w:r>
      <w:r w:rsidRPr="00E30B2A">
        <w:rPr>
          <w:rFonts w:ascii="Times New Roman" w:hAnsi="Times New Roman"/>
        </w:rPr>
        <w:t xml:space="preserve"> it </w:t>
      </w:r>
      <w:r w:rsidR="00C15DC6" w:rsidRPr="00E30B2A">
        <w:rPr>
          <w:rFonts w:ascii="Times New Roman" w:hAnsi="Times New Roman"/>
        </w:rPr>
        <w:t>was</w:t>
      </w:r>
      <w:r w:rsidRPr="00E30B2A">
        <w:rPr>
          <w:rFonts w:ascii="Times New Roman" w:hAnsi="Times New Roman"/>
        </w:rPr>
        <w:t xml:space="preserve"> recorded that the respondent asked for assistance from another prisoner </w:t>
      </w:r>
      <w:r w:rsidR="00314847" w:rsidRPr="00E30B2A">
        <w:rPr>
          <w:rFonts w:ascii="Times New Roman" w:hAnsi="Times New Roman"/>
        </w:rPr>
        <w:t>and</w:t>
      </w:r>
      <w:r w:rsidRPr="00E30B2A">
        <w:rPr>
          <w:rFonts w:ascii="Times New Roman" w:hAnsi="Times New Roman"/>
        </w:rPr>
        <w:t xml:space="preserve"> from the Prisoner</w:t>
      </w:r>
      <w:r w:rsidR="00451341" w:rsidRPr="00E30B2A">
        <w:rPr>
          <w:rFonts w:ascii="Times New Roman" w:hAnsi="Times New Roman"/>
        </w:rPr>
        <w:t>s'</w:t>
      </w:r>
      <w:r w:rsidRPr="00E30B2A">
        <w:rPr>
          <w:rFonts w:ascii="Times New Roman" w:hAnsi="Times New Roman"/>
        </w:rPr>
        <w:t xml:space="preserve"> Legal Service</w:t>
      </w:r>
      <w:r w:rsidR="00D66B47" w:rsidRPr="00E30B2A">
        <w:rPr>
          <w:rFonts w:ascii="Times New Roman" w:hAnsi="Times New Roman"/>
        </w:rPr>
        <w:t xml:space="preserve"> and requested</w:t>
      </w:r>
      <w:r w:rsidRPr="00E30B2A">
        <w:rPr>
          <w:rFonts w:ascii="Times New Roman" w:hAnsi="Times New Roman"/>
        </w:rPr>
        <w:t xml:space="preserve"> a special phone call to enable him to speak with another prisoner. Although there is no record of whether any assistance was provided at that time, a representative from the Prisoners' Legal Service spoke with the respondent using an interpreter on 6</w:t>
      </w:r>
      <w:r w:rsidR="00284804" w:rsidRPr="00E30B2A">
        <w:rPr>
          <w:rFonts w:ascii="Times New Roman" w:hAnsi="Times New Roman"/>
        </w:rPr>
        <w:t xml:space="preserve"> </w:t>
      </w:r>
      <w:r w:rsidRPr="00E30B2A">
        <w:rPr>
          <w:rFonts w:ascii="Times New Roman" w:hAnsi="Times New Roman"/>
        </w:rPr>
        <w:t>January 2017. The Prisoners' Legal Service was subsequently appointed to represent the respondent.</w:t>
      </w:r>
    </w:p>
    <w:p w14:paraId="2AF00E15" w14:textId="7483F56C" w:rsidR="00C440DD" w:rsidRPr="00E30B2A" w:rsidRDefault="00C440DD" w:rsidP="00E30B2A">
      <w:pPr>
        <w:pStyle w:val="FixListStyle"/>
        <w:spacing w:after="260" w:line="280" w:lineRule="exact"/>
        <w:ind w:right="0"/>
        <w:jc w:val="both"/>
        <w:rPr>
          <w:rFonts w:ascii="Times New Roman" w:hAnsi="Times New Roman"/>
        </w:rPr>
      </w:pPr>
      <w:r w:rsidRPr="00E30B2A">
        <w:rPr>
          <w:rFonts w:ascii="Times New Roman" w:hAnsi="Times New Roman"/>
        </w:rPr>
        <w:tab/>
        <w:t>On 9 June 2017, following enquiries by the Prisoners' Legal Service, and their receipt of documents relating to the respondent's application for a protection visa and the cancellation of it, the Prisoners' Legal Service wrote to the Department of Immigration and Border Protection</w:t>
      </w:r>
      <w:r w:rsidR="001768AA" w:rsidRPr="00E30B2A">
        <w:rPr>
          <w:rFonts w:ascii="Times New Roman" w:hAnsi="Times New Roman"/>
        </w:rPr>
        <w:t xml:space="preserve"> (</w:t>
      </w:r>
      <w:r w:rsidR="00C95F86" w:rsidRPr="00E30B2A">
        <w:rPr>
          <w:rFonts w:ascii="Times New Roman" w:hAnsi="Times New Roman"/>
        </w:rPr>
        <w:t>"the Department")</w:t>
      </w:r>
      <w:r w:rsidRPr="00E30B2A">
        <w:rPr>
          <w:rFonts w:ascii="Times New Roman" w:hAnsi="Times New Roman"/>
        </w:rPr>
        <w:t xml:space="preserve"> requesting that the notice of </w:t>
      </w:r>
      <w:r w:rsidR="00D04A6B" w:rsidRPr="00E30B2A">
        <w:rPr>
          <w:rFonts w:ascii="Times New Roman" w:hAnsi="Times New Roman"/>
        </w:rPr>
        <w:t>cancellation</w:t>
      </w:r>
      <w:r w:rsidRPr="00E30B2A">
        <w:rPr>
          <w:rFonts w:ascii="Times New Roman" w:hAnsi="Times New Roman"/>
        </w:rPr>
        <w:t xml:space="preserve"> of the respondent's visa be reissued because the respondent's capacity to understand the nature of the visa cancellation and revocation process was </w:t>
      </w:r>
      <w:r w:rsidR="00AA2EA7" w:rsidRPr="00E30B2A">
        <w:rPr>
          <w:rFonts w:ascii="Times New Roman" w:hAnsi="Times New Roman"/>
        </w:rPr>
        <w:t>"</w:t>
      </w:r>
      <w:r w:rsidRPr="00E30B2A">
        <w:rPr>
          <w:rFonts w:ascii="Times New Roman" w:hAnsi="Times New Roman"/>
        </w:rPr>
        <w:t>significantly impaired</w:t>
      </w:r>
      <w:r w:rsidR="00AA2EA7" w:rsidRPr="00E30B2A">
        <w:rPr>
          <w:rFonts w:ascii="Times New Roman" w:hAnsi="Times New Roman"/>
        </w:rPr>
        <w:t>"</w:t>
      </w:r>
      <w:r w:rsidRPr="00E30B2A">
        <w:rPr>
          <w:rFonts w:ascii="Times New Roman" w:hAnsi="Times New Roman"/>
        </w:rPr>
        <w:t xml:space="preserve">. It was asserted that all the communications between the Prisoners' Legal Service and the </w:t>
      </w:r>
      <w:r w:rsidR="00B14001" w:rsidRPr="00E30B2A">
        <w:rPr>
          <w:rFonts w:ascii="Times New Roman" w:hAnsi="Times New Roman"/>
        </w:rPr>
        <w:t>respondent</w:t>
      </w:r>
      <w:r w:rsidRPr="00E30B2A">
        <w:rPr>
          <w:rFonts w:ascii="Times New Roman" w:hAnsi="Times New Roman"/>
        </w:rPr>
        <w:t xml:space="preserve"> had been through the use of a </w:t>
      </w:r>
      <w:proofErr w:type="spellStart"/>
      <w:r w:rsidRPr="00E30B2A">
        <w:rPr>
          <w:rFonts w:ascii="Times New Roman" w:hAnsi="Times New Roman"/>
        </w:rPr>
        <w:t>Hazaragi</w:t>
      </w:r>
      <w:proofErr w:type="spellEnd"/>
      <w:r w:rsidRPr="00E30B2A">
        <w:rPr>
          <w:rFonts w:ascii="Times New Roman" w:hAnsi="Times New Roman"/>
        </w:rPr>
        <w:t xml:space="preserve"> interpreter but even with that interpreter the respondent had difficulty understanding advice and instructions on simple topics</w:t>
      </w:r>
      <w:r w:rsidR="00D5468F" w:rsidRPr="00E30B2A">
        <w:rPr>
          <w:rFonts w:ascii="Times New Roman" w:hAnsi="Times New Roman"/>
        </w:rPr>
        <w:t>.</w:t>
      </w:r>
    </w:p>
    <w:p w14:paraId="56591864" w14:textId="27D4E0FE" w:rsidR="00C440DD" w:rsidRPr="00E30B2A" w:rsidRDefault="00C440DD" w:rsidP="00E30B2A">
      <w:pPr>
        <w:pStyle w:val="FixListStyle"/>
        <w:spacing w:after="260" w:line="280" w:lineRule="exact"/>
        <w:ind w:right="0"/>
        <w:jc w:val="both"/>
        <w:rPr>
          <w:rFonts w:ascii="Times New Roman" w:hAnsi="Times New Roman"/>
        </w:rPr>
      </w:pPr>
      <w:r w:rsidRPr="00E30B2A">
        <w:rPr>
          <w:rFonts w:ascii="Times New Roman" w:hAnsi="Times New Roman"/>
        </w:rPr>
        <w:tab/>
        <w:t xml:space="preserve">On 15 August 2017, the Department </w:t>
      </w:r>
      <w:r w:rsidR="008E5113" w:rsidRPr="00E30B2A">
        <w:rPr>
          <w:rFonts w:ascii="Times New Roman" w:hAnsi="Times New Roman"/>
        </w:rPr>
        <w:t xml:space="preserve">wrote </w:t>
      </w:r>
      <w:r w:rsidRPr="00E30B2A">
        <w:rPr>
          <w:rFonts w:ascii="Times New Roman" w:hAnsi="Times New Roman"/>
        </w:rPr>
        <w:t>to the Prisoners' Legal Service advising that the notice of cancellation of the respondent's visa would not be reissued because it was "legally effective".</w:t>
      </w:r>
    </w:p>
    <w:p w14:paraId="33098939" w14:textId="22315E8D" w:rsidR="00C440DD" w:rsidRPr="00E30B2A" w:rsidRDefault="00C440DD" w:rsidP="00E30B2A">
      <w:pPr>
        <w:pStyle w:val="HeadingL1"/>
        <w:spacing w:after="260" w:line="280" w:lineRule="exact"/>
        <w:ind w:right="0"/>
        <w:jc w:val="both"/>
        <w:rPr>
          <w:rFonts w:ascii="Times New Roman" w:hAnsi="Times New Roman"/>
        </w:rPr>
      </w:pPr>
      <w:r w:rsidRPr="00E30B2A">
        <w:rPr>
          <w:rFonts w:ascii="Times New Roman" w:hAnsi="Times New Roman"/>
        </w:rPr>
        <w:t xml:space="preserve">Section 501CA of the </w:t>
      </w:r>
      <w:r w:rsidRPr="00E30B2A">
        <w:rPr>
          <w:rFonts w:ascii="Times New Roman" w:hAnsi="Times New Roman"/>
          <w:i/>
          <w:iCs/>
        </w:rPr>
        <w:t xml:space="preserve">Migration Act </w:t>
      </w:r>
      <w:r w:rsidR="009C3003" w:rsidRPr="00E30B2A">
        <w:rPr>
          <w:rFonts w:ascii="Times New Roman" w:hAnsi="Times New Roman"/>
        </w:rPr>
        <w:t>and related provisions</w:t>
      </w:r>
    </w:p>
    <w:p w14:paraId="0FE221D5" w14:textId="3DE7B9B6" w:rsidR="00C440DD" w:rsidRPr="00E30B2A" w:rsidRDefault="00C440DD" w:rsidP="00E30B2A">
      <w:pPr>
        <w:pStyle w:val="FixListStyle"/>
        <w:spacing w:after="260" w:line="280" w:lineRule="exact"/>
        <w:ind w:right="0"/>
        <w:jc w:val="both"/>
        <w:rPr>
          <w:rFonts w:ascii="Times New Roman" w:hAnsi="Times New Roman"/>
        </w:rPr>
      </w:pPr>
      <w:r w:rsidRPr="00E30B2A">
        <w:rPr>
          <w:rFonts w:ascii="Times New Roman" w:hAnsi="Times New Roman"/>
        </w:rPr>
        <w:tab/>
        <w:t>Section</w:t>
      </w:r>
      <w:r w:rsidR="00F6384D" w:rsidRPr="00E30B2A">
        <w:rPr>
          <w:rFonts w:ascii="Times New Roman" w:hAnsi="Times New Roman"/>
        </w:rPr>
        <w:t> </w:t>
      </w:r>
      <w:r w:rsidRPr="00E30B2A">
        <w:rPr>
          <w:rFonts w:ascii="Times New Roman" w:hAnsi="Times New Roman"/>
        </w:rPr>
        <w:t xml:space="preserve">501CA(1) of the </w:t>
      </w:r>
      <w:r w:rsidRPr="00E30B2A">
        <w:rPr>
          <w:rFonts w:ascii="Times New Roman" w:hAnsi="Times New Roman"/>
          <w:i/>
          <w:iCs/>
        </w:rPr>
        <w:t xml:space="preserve">Migration Act </w:t>
      </w:r>
      <w:r w:rsidRPr="00E30B2A">
        <w:rPr>
          <w:rFonts w:ascii="Times New Roman" w:hAnsi="Times New Roman"/>
        </w:rPr>
        <w:t>provides that s</w:t>
      </w:r>
      <w:r w:rsidR="0094053D" w:rsidRPr="00E30B2A">
        <w:rPr>
          <w:rFonts w:ascii="Times New Roman" w:hAnsi="Times New Roman"/>
        </w:rPr>
        <w:t> </w:t>
      </w:r>
      <w:r w:rsidRPr="00E30B2A">
        <w:rPr>
          <w:rFonts w:ascii="Times New Roman" w:hAnsi="Times New Roman"/>
        </w:rPr>
        <w:t>501CA</w:t>
      </w:r>
      <w:r w:rsidRPr="00E30B2A">
        <w:rPr>
          <w:rFonts w:ascii="Times New Roman" w:hAnsi="Times New Roman"/>
          <w:i/>
          <w:iCs/>
        </w:rPr>
        <w:t xml:space="preserve"> </w:t>
      </w:r>
      <w:r w:rsidRPr="00E30B2A">
        <w:rPr>
          <w:rFonts w:ascii="Times New Roman" w:hAnsi="Times New Roman"/>
        </w:rPr>
        <w:t>applies if the Minister makes a decision ("the original decision") under s</w:t>
      </w:r>
      <w:r w:rsidR="008F0D62" w:rsidRPr="00E30B2A">
        <w:rPr>
          <w:rFonts w:ascii="Times New Roman" w:hAnsi="Times New Roman"/>
        </w:rPr>
        <w:t> </w:t>
      </w:r>
      <w:r w:rsidRPr="00E30B2A">
        <w:rPr>
          <w:rFonts w:ascii="Times New Roman" w:hAnsi="Times New Roman"/>
        </w:rPr>
        <w:t>501(3A) to cancel a person's visa. Section</w:t>
      </w:r>
      <w:r w:rsidR="00F6384D" w:rsidRPr="00E30B2A">
        <w:rPr>
          <w:rFonts w:ascii="Times New Roman" w:hAnsi="Times New Roman"/>
        </w:rPr>
        <w:t> </w:t>
      </w:r>
      <w:r w:rsidRPr="00E30B2A">
        <w:rPr>
          <w:rFonts w:ascii="Times New Roman" w:hAnsi="Times New Roman"/>
        </w:rPr>
        <w:t>501CA(3) provides:</w:t>
      </w:r>
    </w:p>
    <w:p w14:paraId="71389ED9" w14:textId="59B4F5D2" w:rsidR="00C440DD" w:rsidRPr="00E30B2A" w:rsidRDefault="00D95D19" w:rsidP="00E30B2A">
      <w:pPr>
        <w:pStyle w:val="LeftrightafterHC"/>
        <w:spacing w:before="0" w:after="260" w:line="280" w:lineRule="exact"/>
        <w:ind w:right="0"/>
        <w:jc w:val="both"/>
        <w:rPr>
          <w:rFonts w:ascii="Times New Roman" w:hAnsi="Times New Roman"/>
        </w:rPr>
      </w:pPr>
      <w:r w:rsidRPr="00E30B2A">
        <w:rPr>
          <w:rFonts w:ascii="Times New Roman" w:hAnsi="Times New Roman"/>
        </w:rPr>
        <w:t>"</w:t>
      </w:r>
      <w:r w:rsidR="00C440DD" w:rsidRPr="00E30B2A">
        <w:rPr>
          <w:rFonts w:ascii="Times New Roman" w:hAnsi="Times New Roman"/>
        </w:rPr>
        <w:t>As soon as practicable after making the original decision, the Minister must:</w:t>
      </w:r>
      <w:bookmarkStart w:id="0" w:name="paragraph"/>
    </w:p>
    <w:p w14:paraId="2432ED0F" w14:textId="0E474E69" w:rsidR="00C440DD" w:rsidRPr="00E30B2A" w:rsidRDefault="00C440DD" w:rsidP="00E30B2A">
      <w:pPr>
        <w:pStyle w:val="LeftrightHanging"/>
        <w:spacing w:before="0" w:after="260" w:line="280" w:lineRule="exact"/>
        <w:ind w:right="0"/>
        <w:jc w:val="both"/>
        <w:rPr>
          <w:rFonts w:ascii="Times New Roman" w:hAnsi="Times New Roman"/>
        </w:rPr>
      </w:pPr>
      <w:r w:rsidRPr="00E30B2A">
        <w:rPr>
          <w:rFonts w:ascii="Times New Roman" w:hAnsi="Times New Roman"/>
        </w:rPr>
        <w:t>(a)</w:t>
      </w:r>
      <w:r w:rsidRPr="00E30B2A">
        <w:rPr>
          <w:rFonts w:ascii="Times New Roman" w:hAnsi="Times New Roman"/>
        </w:rPr>
        <w:tab/>
        <w:t>give the person, in the way that the Minister considers appropriate in the circumstances:</w:t>
      </w:r>
      <w:bookmarkStart w:id="1" w:name="paragraphsub"/>
    </w:p>
    <w:p w14:paraId="50BD2699" w14:textId="0EB3FAF6" w:rsidR="00C440DD" w:rsidRPr="00E30B2A" w:rsidRDefault="00C440DD" w:rsidP="00E30B2A">
      <w:pPr>
        <w:pStyle w:val="LRHangingMore"/>
        <w:spacing w:before="0" w:after="260" w:line="280" w:lineRule="exact"/>
        <w:ind w:right="0"/>
        <w:jc w:val="both"/>
        <w:rPr>
          <w:rFonts w:ascii="Times New Roman" w:hAnsi="Times New Roman"/>
        </w:rPr>
      </w:pPr>
      <w:r w:rsidRPr="00E30B2A">
        <w:rPr>
          <w:rFonts w:ascii="Times New Roman" w:hAnsi="Times New Roman"/>
        </w:rPr>
        <w:t>(</w:t>
      </w:r>
      <w:proofErr w:type="spellStart"/>
      <w:r w:rsidRPr="00E30B2A">
        <w:rPr>
          <w:rFonts w:ascii="Times New Roman" w:hAnsi="Times New Roman"/>
        </w:rPr>
        <w:t>i</w:t>
      </w:r>
      <w:proofErr w:type="spellEnd"/>
      <w:r w:rsidRPr="00E30B2A">
        <w:rPr>
          <w:rFonts w:ascii="Times New Roman" w:hAnsi="Times New Roman"/>
        </w:rPr>
        <w:t>)</w:t>
      </w:r>
      <w:r w:rsidRPr="00E30B2A">
        <w:rPr>
          <w:rFonts w:ascii="Times New Roman" w:hAnsi="Times New Roman"/>
        </w:rPr>
        <w:tab/>
        <w:t>a written notice that sets out the original decision; and</w:t>
      </w:r>
      <w:bookmarkEnd w:id="1"/>
    </w:p>
    <w:p w14:paraId="037EA6BC" w14:textId="6097D2CE" w:rsidR="00C440DD" w:rsidRPr="00E30B2A" w:rsidRDefault="00C440DD" w:rsidP="00E30B2A">
      <w:pPr>
        <w:pStyle w:val="LRHangingMore"/>
        <w:spacing w:before="0" w:after="260" w:line="280" w:lineRule="exact"/>
        <w:ind w:right="0"/>
        <w:jc w:val="both"/>
        <w:rPr>
          <w:rFonts w:ascii="Times New Roman" w:hAnsi="Times New Roman"/>
        </w:rPr>
      </w:pPr>
      <w:r w:rsidRPr="00E30B2A">
        <w:rPr>
          <w:rFonts w:ascii="Times New Roman" w:hAnsi="Times New Roman"/>
        </w:rPr>
        <w:t>(ii)</w:t>
      </w:r>
      <w:r w:rsidRPr="00E30B2A">
        <w:rPr>
          <w:rFonts w:ascii="Times New Roman" w:hAnsi="Times New Roman"/>
        </w:rPr>
        <w:tab/>
        <w:t>particulars of the relevant information; and</w:t>
      </w:r>
      <w:bookmarkEnd w:id="0"/>
    </w:p>
    <w:p w14:paraId="7A7B75F6" w14:textId="77777777" w:rsidR="00E30B2A" w:rsidRDefault="00C440DD" w:rsidP="00E30B2A">
      <w:pPr>
        <w:pStyle w:val="LeftrightHanging"/>
        <w:spacing w:before="0" w:after="260" w:line="280" w:lineRule="exact"/>
        <w:ind w:right="0"/>
        <w:jc w:val="both"/>
        <w:rPr>
          <w:rFonts w:ascii="Times New Roman" w:hAnsi="Times New Roman"/>
        </w:rPr>
      </w:pPr>
      <w:r w:rsidRPr="00E30B2A">
        <w:rPr>
          <w:rFonts w:ascii="Times New Roman" w:hAnsi="Times New Roman"/>
        </w:rPr>
        <w:t>(b)</w:t>
      </w:r>
      <w:r w:rsidRPr="00E30B2A">
        <w:rPr>
          <w:rFonts w:ascii="Times New Roman" w:hAnsi="Times New Roman"/>
        </w:rPr>
        <w:tab/>
        <w:t>invite the person to make representations to the Minister, within the period and in the manner ascertained in accordance with the regulations, about revocation of the original decision.</w:t>
      </w:r>
      <w:r w:rsidR="00D95D19" w:rsidRPr="00E30B2A">
        <w:rPr>
          <w:rFonts w:ascii="Times New Roman" w:hAnsi="Times New Roman"/>
        </w:rPr>
        <w:t>"</w:t>
      </w:r>
    </w:p>
    <w:p w14:paraId="7E42E58C" w14:textId="590A4810" w:rsidR="00C440DD" w:rsidRPr="00E30B2A" w:rsidRDefault="00C849D3" w:rsidP="00E30B2A">
      <w:pPr>
        <w:pStyle w:val="NormalBody"/>
        <w:spacing w:after="260" w:line="280" w:lineRule="exact"/>
        <w:ind w:right="0"/>
        <w:jc w:val="both"/>
        <w:rPr>
          <w:rFonts w:ascii="Times New Roman" w:hAnsi="Times New Roman"/>
        </w:rPr>
      </w:pPr>
      <w:r w:rsidRPr="00E30B2A">
        <w:rPr>
          <w:rFonts w:ascii="Times New Roman" w:hAnsi="Times New Roman"/>
        </w:rPr>
        <w:t>Section</w:t>
      </w:r>
      <w:r w:rsidR="00F6384D" w:rsidRPr="00E30B2A">
        <w:rPr>
          <w:rFonts w:ascii="Times New Roman" w:hAnsi="Times New Roman"/>
        </w:rPr>
        <w:t> </w:t>
      </w:r>
      <w:r w:rsidR="00C440DD" w:rsidRPr="00E30B2A">
        <w:rPr>
          <w:rFonts w:ascii="Times New Roman" w:hAnsi="Times New Roman"/>
        </w:rPr>
        <w:t xml:space="preserve">501CA(4) </w:t>
      </w:r>
      <w:r w:rsidR="00A41C50" w:rsidRPr="00E30B2A">
        <w:rPr>
          <w:rFonts w:ascii="Times New Roman" w:hAnsi="Times New Roman"/>
        </w:rPr>
        <w:t>sets out</w:t>
      </w:r>
      <w:r w:rsidR="00C440DD" w:rsidRPr="00E30B2A">
        <w:rPr>
          <w:rFonts w:ascii="Times New Roman" w:hAnsi="Times New Roman"/>
        </w:rPr>
        <w:t xml:space="preserve"> conditions precedent for the Minister to revoke the original decision, including that "the person makes representations in accordance with the invitation".</w:t>
      </w:r>
    </w:p>
    <w:p w14:paraId="676D161B" w14:textId="211162D5" w:rsidR="00C440DD" w:rsidRPr="00E30B2A" w:rsidRDefault="00C440DD" w:rsidP="00E30B2A">
      <w:pPr>
        <w:pStyle w:val="FixListStyle"/>
        <w:spacing w:after="260" w:line="280" w:lineRule="exact"/>
        <w:ind w:right="0"/>
        <w:jc w:val="both"/>
        <w:rPr>
          <w:rFonts w:ascii="Times New Roman" w:hAnsi="Times New Roman"/>
        </w:rPr>
      </w:pPr>
      <w:r w:rsidRPr="00E30B2A">
        <w:rPr>
          <w:rFonts w:ascii="Times New Roman" w:hAnsi="Times New Roman"/>
        </w:rPr>
        <w:tab/>
        <w:t>As s</w:t>
      </w:r>
      <w:r w:rsidR="0075428F" w:rsidRPr="00E30B2A">
        <w:rPr>
          <w:rFonts w:ascii="Times New Roman" w:hAnsi="Times New Roman"/>
        </w:rPr>
        <w:t> </w:t>
      </w:r>
      <w:r w:rsidRPr="00E30B2A">
        <w:rPr>
          <w:rFonts w:ascii="Times New Roman" w:hAnsi="Times New Roman"/>
        </w:rPr>
        <w:t xml:space="preserve">501CA(3)(b) contemplates, the </w:t>
      </w:r>
      <w:r w:rsidRPr="00E30B2A">
        <w:rPr>
          <w:rFonts w:ascii="Times New Roman" w:hAnsi="Times New Roman"/>
          <w:i/>
          <w:iCs/>
        </w:rPr>
        <w:t>Migration Regulations</w:t>
      </w:r>
      <w:r w:rsidR="0019296B" w:rsidRPr="00E30B2A">
        <w:rPr>
          <w:rFonts w:ascii="Times New Roman" w:hAnsi="Times New Roman"/>
          <w:i/>
          <w:iCs/>
        </w:rPr>
        <w:t xml:space="preserve"> </w:t>
      </w:r>
      <w:r w:rsidRPr="00E30B2A">
        <w:rPr>
          <w:rFonts w:ascii="Times New Roman" w:hAnsi="Times New Roman"/>
        </w:rPr>
        <w:t>provide for the period and manner in which the representations should be made. These requirements include that the representations must be made within 28</w:t>
      </w:r>
      <w:r w:rsidR="0075428F" w:rsidRPr="00E30B2A">
        <w:rPr>
          <w:rFonts w:ascii="Times New Roman" w:hAnsi="Times New Roman"/>
        </w:rPr>
        <w:t> </w:t>
      </w:r>
      <w:r w:rsidRPr="00E30B2A">
        <w:rPr>
          <w:rFonts w:ascii="Times New Roman" w:hAnsi="Times New Roman"/>
        </w:rPr>
        <w:t xml:space="preserve">days after the person is given the </w:t>
      </w:r>
      <w:r w:rsidR="00004FFE" w:rsidRPr="00E30B2A">
        <w:rPr>
          <w:rFonts w:ascii="Times New Roman" w:hAnsi="Times New Roman"/>
        </w:rPr>
        <w:t xml:space="preserve">written </w:t>
      </w:r>
      <w:r w:rsidRPr="00E30B2A">
        <w:rPr>
          <w:rFonts w:ascii="Times New Roman" w:hAnsi="Times New Roman"/>
        </w:rPr>
        <w:t>notice and the particulars</w:t>
      </w:r>
      <w:r w:rsidRPr="00E30B2A">
        <w:rPr>
          <w:rStyle w:val="FootnoteReference"/>
          <w:rFonts w:ascii="Times New Roman" w:hAnsi="Times New Roman"/>
          <w:sz w:val="24"/>
        </w:rPr>
        <w:footnoteReference w:id="3"/>
      </w:r>
      <w:r w:rsidRPr="00E30B2A">
        <w:rPr>
          <w:rFonts w:ascii="Times New Roman" w:hAnsi="Times New Roman"/>
        </w:rPr>
        <w:t xml:space="preserve">. The </w:t>
      </w:r>
      <w:r w:rsidRPr="00E30B2A">
        <w:rPr>
          <w:rFonts w:ascii="Times New Roman" w:hAnsi="Times New Roman"/>
          <w:i/>
          <w:iCs/>
        </w:rPr>
        <w:t xml:space="preserve">Migration Regulations </w:t>
      </w:r>
      <w:r w:rsidRPr="00E30B2A">
        <w:rPr>
          <w:rFonts w:ascii="Times New Roman" w:hAnsi="Times New Roman"/>
        </w:rPr>
        <w:t>also provide that the invitation to make representations to the Minister can be given by email</w:t>
      </w:r>
      <w:r w:rsidRPr="00E30B2A">
        <w:rPr>
          <w:rStyle w:val="FootnoteReference"/>
          <w:rFonts w:ascii="Times New Roman" w:hAnsi="Times New Roman"/>
          <w:sz w:val="24"/>
        </w:rPr>
        <w:footnoteReference w:id="4"/>
      </w:r>
      <w:r w:rsidRPr="00E30B2A">
        <w:rPr>
          <w:rFonts w:ascii="Times New Roman" w:hAnsi="Times New Roman"/>
        </w:rPr>
        <w:t xml:space="preserve"> or by handing it to the person</w:t>
      </w:r>
      <w:r w:rsidRPr="00E30B2A">
        <w:rPr>
          <w:rStyle w:val="FootnoteReference"/>
          <w:rFonts w:ascii="Times New Roman" w:hAnsi="Times New Roman"/>
          <w:sz w:val="24"/>
        </w:rPr>
        <w:footnoteReference w:id="5"/>
      </w:r>
      <w:r w:rsidRPr="00E30B2A">
        <w:rPr>
          <w:rFonts w:ascii="Times New Roman" w:hAnsi="Times New Roman"/>
        </w:rPr>
        <w:t xml:space="preserve"> and, if handed to the person, the person is taken to have received it at that time</w:t>
      </w:r>
      <w:r w:rsidRPr="00E30B2A">
        <w:rPr>
          <w:rStyle w:val="FootnoteReference"/>
          <w:rFonts w:ascii="Times New Roman" w:hAnsi="Times New Roman"/>
          <w:sz w:val="24"/>
        </w:rPr>
        <w:footnoteReference w:id="6"/>
      </w:r>
      <w:r w:rsidRPr="00E30B2A">
        <w:rPr>
          <w:rFonts w:ascii="Times New Roman" w:hAnsi="Times New Roman"/>
        </w:rPr>
        <w:t>.</w:t>
      </w:r>
    </w:p>
    <w:p w14:paraId="5EF5F986" w14:textId="21ECD7CD" w:rsidR="00C440DD" w:rsidRPr="00E30B2A" w:rsidRDefault="00C440DD" w:rsidP="00E30B2A">
      <w:pPr>
        <w:pStyle w:val="FixListStyle"/>
        <w:spacing w:after="260" w:line="280" w:lineRule="exact"/>
        <w:ind w:right="0"/>
        <w:jc w:val="both"/>
        <w:rPr>
          <w:rFonts w:ascii="Times New Roman" w:hAnsi="Times New Roman"/>
        </w:rPr>
      </w:pPr>
      <w:r w:rsidRPr="00E30B2A">
        <w:rPr>
          <w:rFonts w:ascii="Times New Roman" w:hAnsi="Times New Roman"/>
        </w:rPr>
        <w:tab/>
        <w:t>In relation to making a decision, s</w:t>
      </w:r>
      <w:r w:rsidR="0075428F" w:rsidRPr="00E30B2A">
        <w:rPr>
          <w:rFonts w:ascii="Times New Roman" w:hAnsi="Times New Roman"/>
        </w:rPr>
        <w:t> </w:t>
      </w:r>
      <w:r w:rsidRPr="00E30B2A">
        <w:rPr>
          <w:rFonts w:ascii="Times New Roman" w:hAnsi="Times New Roman"/>
        </w:rPr>
        <w:t xml:space="preserve">496 of the </w:t>
      </w:r>
      <w:r w:rsidRPr="00E30B2A">
        <w:rPr>
          <w:rFonts w:ascii="Times New Roman" w:hAnsi="Times New Roman"/>
          <w:i/>
          <w:iCs/>
        </w:rPr>
        <w:t xml:space="preserve">Migration Act </w:t>
      </w:r>
      <w:r w:rsidRPr="00E30B2A">
        <w:rPr>
          <w:rFonts w:ascii="Times New Roman" w:hAnsi="Times New Roman"/>
        </w:rPr>
        <w:t xml:space="preserve">provides that the Minister may, by writing signed by him or her, delegate to a person any of the Minister's powers under the </w:t>
      </w:r>
      <w:r w:rsidRPr="00E30B2A">
        <w:rPr>
          <w:rFonts w:ascii="Times New Roman" w:hAnsi="Times New Roman"/>
          <w:i/>
          <w:iCs/>
        </w:rPr>
        <w:t>Migration Act</w:t>
      </w:r>
      <w:r w:rsidRPr="00E30B2A">
        <w:rPr>
          <w:rFonts w:ascii="Times New Roman" w:hAnsi="Times New Roman"/>
          <w:iCs/>
        </w:rPr>
        <w:t xml:space="preserve">. </w:t>
      </w:r>
      <w:r w:rsidRPr="00E30B2A">
        <w:rPr>
          <w:rFonts w:ascii="Times New Roman" w:hAnsi="Times New Roman"/>
        </w:rPr>
        <w:t>Section 497(2) confirms that if the Minister delegates the power to cancel visas, "the delegation does not require the delegate personally to perform any task in connection with the cancellation, except the taking of a decision in each case whether a visa should be cancelled". Section</w:t>
      </w:r>
      <w:r w:rsidR="00F6384D" w:rsidRPr="00E30B2A">
        <w:rPr>
          <w:rFonts w:ascii="Times New Roman" w:hAnsi="Times New Roman"/>
        </w:rPr>
        <w:t> </w:t>
      </w:r>
      <w:r w:rsidRPr="00E30B2A">
        <w:rPr>
          <w:rFonts w:ascii="Times New Roman" w:hAnsi="Times New Roman"/>
        </w:rPr>
        <w:t>497(3) relevantly provides:</w:t>
      </w:r>
    </w:p>
    <w:p w14:paraId="1D728337" w14:textId="0560C984" w:rsidR="00C440DD" w:rsidRPr="00E30B2A" w:rsidRDefault="00D33F7A" w:rsidP="00E30B2A">
      <w:pPr>
        <w:pStyle w:val="LeftrightafterHC"/>
        <w:spacing w:before="0" w:after="260" w:line="280" w:lineRule="exact"/>
        <w:ind w:right="0"/>
        <w:jc w:val="both"/>
        <w:rPr>
          <w:rFonts w:ascii="Times New Roman" w:hAnsi="Times New Roman"/>
        </w:rPr>
      </w:pPr>
      <w:r w:rsidRPr="00E30B2A">
        <w:rPr>
          <w:rFonts w:ascii="Times New Roman" w:hAnsi="Times New Roman"/>
        </w:rPr>
        <w:t>"</w:t>
      </w:r>
      <w:r w:rsidR="00C440DD" w:rsidRPr="00E30B2A">
        <w:rPr>
          <w:rFonts w:ascii="Times New Roman" w:hAnsi="Times New Roman"/>
        </w:rPr>
        <w:t>Nothing in [s 497(2)] shall be taken to imply that:</w:t>
      </w:r>
    </w:p>
    <w:p w14:paraId="4D20A048" w14:textId="6E1E5BA7" w:rsidR="00C440DD" w:rsidRPr="00E30B2A" w:rsidRDefault="00C440DD" w:rsidP="00E30B2A">
      <w:pPr>
        <w:pStyle w:val="LeftrightHanging"/>
        <w:spacing w:before="0" w:after="260" w:line="280" w:lineRule="exact"/>
        <w:ind w:right="0"/>
        <w:jc w:val="both"/>
        <w:rPr>
          <w:rFonts w:ascii="Times New Roman" w:hAnsi="Times New Roman"/>
        </w:rPr>
      </w:pPr>
      <w:r w:rsidRPr="00E30B2A">
        <w:rPr>
          <w:rFonts w:ascii="Times New Roman" w:hAnsi="Times New Roman"/>
        </w:rPr>
        <w:t>(a)</w:t>
      </w:r>
      <w:r w:rsidRPr="00E30B2A">
        <w:rPr>
          <w:rFonts w:ascii="Times New Roman" w:hAnsi="Times New Roman"/>
        </w:rPr>
        <w:tab/>
        <w:t>a person on whom a power is conferred by or under this or any other Act; or</w:t>
      </w:r>
    </w:p>
    <w:p w14:paraId="77B1D90C" w14:textId="613D19E1" w:rsidR="00C440DD" w:rsidRPr="00E30B2A" w:rsidRDefault="00C440DD" w:rsidP="00E30B2A">
      <w:pPr>
        <w:pStyle w:val="LeftrightHanging"/>
        <w:spacing w:before="0" w:after="260" w:line="280" w:lineRule="exact"/>
        <w:ind w:right="0"/>
        <w:jc w:val="both"/>
        <w:rPr>
          <w:rFonts w:ascii="Times New Roman" w:hAnsi="Times New Roman"/>
        </w:rPr>
      </w:pPr>
      <w:r w:rsidRPr="00E30B2A">
        <w:rPr>
          <w:rFonts w:ascii="Times New Roman" w:hAnsi="Times New Roman"/>
        </w:rPr>
        <w:t>(b)</w:t>
      </w:r>
      <w:r w:rsidRPr="00E30B2A">
        <w:rPr>
          <w:rFonts w:ascii="Times New Roman" w:hAnsi="Times New Roman"/>
        </w:rPr>
        <w:tab/>
        <w:t>a delegate of such a person;</w:t>
      </w:r>
    </w:p>
    <w:p w14:paraId="2089C685" w14:textId="77777777" w:rsidR="00E30B2A" w:rsidRDefault="00C440DD" w:rsidP="00E30B2A">
      <w:pPr>
        <w:pStyle w:val="leftright"/>
        <w:spacing w:before="0" w:after="260" w:line="280" w:lineRule="exact"/>
        <w:ind w:right="0"/>
        <w:jc w:val="both"/>
        <w:rPr>
          <w:rFonts w:ascii="Times New Roman" w:hAnsi="Times New Roman"/>
        </w:rPr>
      </w:pPr>
      <w:bookmarkStart w:id="3" w:name="subsection2"/>
      <w:bookmarkEnd w:id="3"/>
      <w:r w:rsidRPr="00E30B2A">
        <w:rPr>
          <w:rFonts w:ascii="Times New Roman" w:hAnsi="Times New Roman"/>
        </w:rPr>
        <w:t>is required personally to perform all administrative and clerical tasks connected with the exercise of the power.</w:t>
      </w:r>
      <w:r w:rsidR="00D33F7A" w:rsidRPr="00E30B2A">
        <w:rPr>
          <w:rFonts w:ascii="Times New Roman" w:hAnsi="Times New Roman"/>
        </w:rPr>
        <w:t>"</w:t>
      </w:r>
    </w:p>
    <w:p w14:paraId="2F85103D" w14:textId="321D13B5" w:rsidR="00880438" w:rsidRPr="00E30B2A" w:rsidRDefault="00880438" w:rsidP="00E30B2A">
      <w:pPr>
        <w:pStyle w:val="HeadingL1"/>
        <w:spacing w:after="260" w:line="280" w:lineRule="exact"/>
        <w:ind w:right="0"/>
        <w:jc w:val="both"/>
        <w:rPr>
          <w:rFonts w:ascii="Times New Roman" w:hAnsi="Times New Roman"/>
        </w:rPr>
      </w:pPr>
      <w:r w:rsidRPr="00E30B2A">
        <w:rPr>
          <w:rFonts w:ascii="Times New Roman" w:hAnsi="Times New Roman"/>
        </w:rPr>
        <w:t>The decisions of the Federal Circuit Court and</w:t>
      </w:r>
      <w:r w:rsidR="007A09EB" w:rsidRPr="00E30B2A">
        <w:rPr>
          <w:rFonts w:ascii="Times New Roman" w:hAnsi="Times New Roman"/>
        </w:rPr>
        <w:t xml:space="preserve"> the</w:t>
      </w:r>
      <w:r w:rsidRPr="00E30B2A">
        <w:rPr>
          <w:rFonts w:ascii="Times New Roman" w:hAnsi="Times New Roman"/>
        </w:rPr>
        <w:t xml:space="preserve"> Full Court of the Federal Court</w:t>
      </w:r>
    </w:p>
    <w:p w14:paraId="0A198BF4" w14:textId="4D44E9F1" w:rsidR="00C57975" w:rsidRPr="00E30B2A" w:rsidRDefault="00880438" w:rsidP="00E30B2A">
      <w:pPr>
        <w:pStyle w:val="FixListStyle"/>
        <w:spacing w:after="260" w:line="280" w:lineRule="exact"/>
        <w:ind w:right="0"/>
        <w:jc w:val="both"/>
        <w:rPr>
          <w:rFonts w:ascii="Times New Roman" w:hAnsi="Times New Roman"/>
        </w:rPr>
      </w:pPr>
      <w:r w:rsidRPr="00E30B2A">
        <w:rPr>
          <w:rFonts w:ascii="Times New Roman" w:hAnsi="Times New Roman"/>
        </w:rPr>
        <w:tab/>
      </w:r>
      <w:r w:rsidR="00770E1B" w:rsidRPr="00E30B2A">
        <w:rPr>
          <w:rFonts w:ascii="Times New Roman" w:hAnsi="Times New Roman"/>
        </w:rPr>
        <w:t>T</w:t>
      </w:r>
      <w:r w:rsidR="008A7A19" w:rsidRPr="00E30B2A">
        <w:rPr>
          <w:rFonts w:ascii="Times New Roman" w:hAnsi="Times New Roman"/>
        </w:rPr>
        <w:t>he respondent</w:t>
      </w:r>
      <w:r w:rsidR="00186444" w:rsidRPr="00E30B2A">
        <w:rPr>
          <w:rFonts w:ascii="Times New Roman" w:hAnsi="Times New Roman"/>
        </w:rPr>
        <w:t xml:space="preserve"> commenced proceedings </w:t>
      </w:r>
      <w:r w:rsidR="00336CC5" w:rsidRPr="00E30B2A">
        <w:rPr>
          <w:rFonts w:ascii="Times New Roman" w:hAnsi="Times New Roman"/>
        </w:rPr>
        <w:t xml:space="preserve">in the Federal Circuit Court of Australia seeking a declaration that the delivery of the </w:t>
      </w:r>
      <w:r w:rsidR="00CF253C" w:rsidRPr="00E30B2A">
        <w:rPr>
          <w:rFonts w:ascii="Times New Roman" w:hAnsi="Times New Roman"/>
        </w:rPr>
        <w:t xml:space="preserve">letter, </w:t>
      </w:r>
      <w:r w:rsidR="00167448" w:rsidRPr="00E30B2A">
        <w:rPr>
          <w:rFonts w:ascii="Times New Roman" w:hAnsi="Times New Roman"/>
        </w:rPr>
        <w:t>the</w:t>
      </w:r>
      <w:r w:rsidR="00CF253C" w:rsidRPr="00E30B2A">
        <w:rPr>
          <w:rFonts w:ascii="Times New Roman" w:hAnsi="Times New Roman"/>
        </w:rPr>
        <w:t xml:space="preserve"> </w:t>
      </w:r>
      <w:r w:rsidR="0030600E" w:rsidRPr="00E30B2A">
        <w:rPr>
          <w:rFonts w:ascii="Times New Roman" w:hAnsi="Times New Roman"/>
        </w:rPr>
        <w:t xml:space="preserve">written </w:t>
      </w:r>
      <w:r w:rsidR="00CF253C" w:rsidRPr="00E30B2A">
        <w:rPr>
          <w:rFonts w:ascii="Times New Roman" w:hAnsi="Times New Roman"/>
        </w:rPr>
        <w:t xml:space="preserve">notice, </w:t>
      </w:r>
      <w:r w:rsidR="00770E1B" w:rsidRPr="00E30B2A">
        <w:rPr>
          <w:rFonts w:ascii="Times New Roman" w:hAnsi="Times New Roman"/>
        </w:rPr>
        <w:t xml:space="preserve">did not comply with </w:t>
      </w:r>
      <w:r w:rsidR="007F047B" w:rsidRPr="00E30B2A">
        <w:rPr>
          <w:rFonts w:ascii="Times New Roman" w:hAnsi="Times New Roman"/>
        </w:rPr>
        <w:t>s</w:t>
      </w:r>
      <w:r w:rsidR="0039598E" w:rsidRPr="00E30B2A">
        <w:rPr>
          <w:rFonts w:ascii="Times New Roman" w:hAnsi="Times New Roman"/>
        </w:rPr>
        <w:t> </w:t>
      </w:r>
      <w:r w:rsidR="007F047B" w:rsidRPr="00E30B2A">
        <w:rPr>
          <w:rFonts w:ascii="Times New Roman" w:hAnsi="Times New Roman"/>
        </w:rPr>
        <w:t>501CA(3) and a writ of mandamus to require the Minister to perform the duties in s</w:t>
      </w:r>
      <w:r w:rsidR="00A51FDA" w:rsidRPr="00E30B2A">
        <w:rPr>
          <w:rFonts w:ascii="Times New Roman" w:hAnsi="Times New Roman"/>
        </w:rPr>
        <w:t> </w:t>
      </w:r>
      <w:r w:rsidR="007F047B" w:rsidRPr="00E30B2A">
        <w:rPr>
          <w:rFonts w:ascii="Times New Roman" w:hAnsi="Times New Roman"/>
        </w:rPr>
        <w:t xml:space="preserve">501CA(3) according to law. </w:t>
      </w:r>
      <w:r w:rsidR="00706C64" w:rsidRPr="00E30B2A">
        <w:rPr>
          <w:rFonts w:ascii="Times New Roman" w:hAnsi="Times New Roman"/>
        </w:rPr>
        <w:t>Before the Federal Circuit Court and before the Full Court of the Federal Court t</w:t>
      </w:r>
      <w:r w:rsidR="004B57D5" w:rsidRPr="00E30B2A">
        <w:rPr>
          <w:rFonts w:ascii="Times New Roman" w:hAnsi="Times New Roman"/>
        </w:rPr>
        <w:t xml:space="preserve">he Minister </w:t>
      </w:r>
      <w:r w:rsidR="004E70AA" w:rsidRPr="00E30B2A">
        <w:rPr>
          <w:rFonts w:ascii="Times New Roman" w:hAnsi="Times New Roman"/>
        </w:rPr>
        <w:t xml:space="preserve">unsuccessfully </w:t>
      </w:r>
      <w:r w:rsidR="00BB36E2" w:rsidRPr="00E30B2A">
        <w:rPr>
          <w:rFonts w:ascii="Times New Roman" w:hAnsi="Times New Roman"/>
        </w:rPr>
        <w:t xml:space="preserve">contested the jurisdiction of </w:t>
      </w:r>
      <w:r w:rsidR="004B57D5" w:rsidRPr="00E30B2A">
        <w:rPr>
          <w:rFonts w:ascii="Times New Roman" w:hAnsi="Times New Roman"/>
        </w:rPr>
        <w:t xml:space="preserve">the Federal Circuit Court to review the validity of the </w:t>
      </w:r>
      <w:r w:rsidR="008267DF" w:rsidRPr="00E30B2A">
        <w:rPr>
          <w:rFonts w:ascii="Times New Roman" w:hAnsi="Times New Roman"/>
        </w:rPr>
        <w:t>n</w:t>
      </w:r>
      <w:r w:rsidR="004B57D5" w:rsidRPr="00E30B2A">
        <w:rPr>
          <w:rFonts w:ascii="Times New Roman" w:hAnsi="Times New Roman"/>
        </w:rPr>
        <w:t>otice</w:t>
      </w:r>
      <w:r w:rsidR="00DF7E26" w:rsidRPr="00E30B2A">
        <w:rPr>
          <w:rFonts w:ascii="Times New Roman" w:hAnsi="Times New Roman"/>
        </w:rPr>
        <w:t>,</w:t>
      </w:r>
      <w:r w:rsidR="004E70AA" w:rsidRPr="00E30B2A">
        <w:rPr>
          <w:rFonts w:ascii="Times New Roman" w:hAnsi="Times New Roman"/>
        </w:rPr>
        <w:t xml:space="preserve"> </w:t>
      </w:r>
      <w:r w:rsidR="00BA4946" w:rsidRPr="00E30B2A">
        <w:rPr>
          <w:rFonts w:ascii="Times New Roman" w:hAnsi="Times New Roman"/>
        </w:rPr>
        <w:t>but</w:t>
      </w:r>
      <w:r w:rsidR="004E70AA" w:rsidRPr="00E30B2A">
        <w:rPr>
          <w:rFonts w:ascii="Times New Roman" w:hAnsi="Times New Roman"/>
        </w:rPr>
        <w:t xml:space="preserve"> that issue was </w:t>
      </w:r>
      <w:r w:rsidR="00706C64" w:rsidRPr="00E30B2A">
        <w:rPr>
          <w:rFonts w:ascii="Times New Roman" w:hAnsi="Times New Roman"/>
        </w:rPr>
        <w:t xml:space="preserve">not raised in this Court. </w:t>
      </w:r>
      <w:r w:rsidR="00BA4946" w:rsidRPr="00E30B2A">
        <w:rPr>
          <w:rFonts w:ascii="Times New Roman" w:hAnsi="Times New Roman"/>
        </w:rPr>
        <w:t xml:space="preserve">There was also no dispute that </w:t>
      </w:r>
      <w:r w:rsidR="00CB44F4" w:rsidRPr="00E30B2A">
        <w:rPr>
          <w:rFonts w:ascii="Times New Roman" w:hAnsi="Times New Roman"/>
        </w:rPr>
        <w:t xml:space="preserve">the </w:t>
      </w:r>
      <w:r w:rsidR="00492E8D" w:rsidRPr="00E30B2A">
        <w:rPr>
          <w:rFonts w:ascii="Times New Roman" w:hAnsi="Times New Roman"/>
        </w:rPr>
        <w:t>delegate's letter to the respondent and</w:t>
      </w:r>
      <w:r w:rsidR="00CB44F4" w:rsidRPr="00E30B2A">
        <w:rPr>
          <w:rFonts w:ascii="Times New Roman" w:hAnsi="Times New Roman"/>
        </w:rPr>
        <w:t xml:space="preserve"> its </w:t>
      </w:r>
      <w:r w:rsidR="005D04F1" w:rsidRPr="00E30B2A">
        <w:rPr>
          <w:rFonts w:ascii="Times New Roman" w:hAnsi="Times New Roman"/>
        </w:rPr>
        <w:t>enclosures</w:t>
      </w:r>
      <w:r w:rsidR="00CB44F4" w:rsidRPr="00E30B2A">
        <w:rPr>
          <w:rFonts w:ascii="Times New Roman" w:hAnsi="Times New Roman"/>
        </w:rPr>
        <w:t xml:space="preserve"> included the original decision and </w:t>
      </w:r>
      <w:r w:rsidR="00851B1F" w:rsidRPr="00E30B2A">
        <w:rPr>
          <w:rFonts w:ascii="Times New Roman" w:hAnsi="Times New Roman"/>
        </w:rPr>
        <w:t xml:space="preserve">the </w:t>
      </w:r>
      <w:r w:rsidR="00CB44F4" w:rsidRPr="00E30B2A">
        <w:rPr>
          <w:rFonts w:ascii="Times New Roman" w:hAnsi="Times New Roman"/>
        </w:rPr>
        <w:t>particulars of the "relevant information"</w:t>
      </w:r>
      <w:r w:rsidR="00CB44F4" w:rsidRPr="00E30B2A">
        <w:rPr>
          <w:rStyle w:val="FootnoteReference"/>
          <w:rFonts w:ascii="Times New Roman" w:hAnsi="Times New Roman"/>
          <w:sz w:val="24"/>
        </w:rPr>
        <w:footnoteReference w:id="7"/>
      </w:r>
      <w:r w:rsidR="00CB44F4" w:rsidRPr="00E30B2A">
        <w:rPr>
          <w:rFonts w:ascii="Times New Roman" w:hAnsi="Times New Roman"/>
        </w:rPr>
        <w:t>.</w:t>
      </w:r>
    </w:p>
    <w:p w14:paraId="26454AE9" w14:textId="2ADB22B3" w:rsidR="00F20FF2" w:rsidRPr="00E30B2A" w:rsidRDefault="00C57975" w:rsidP="00E30B2A">
      <w:pPr>
        <w:pStyle w:val="FixListStyle"/>
        <w:spacing w:after="260" w:line="280" w:lineRule="exact"/>
        <w:ind w:right="0"/>
        <w:jc w:val="both"/>
        <w:rPr>
          <w:rFonts w:ascii="Times New Roman" w:hAnsi="Times New Roman"/>
        </w:rPr>
      </w:pPr>
      <w:r w:rsidRPr="00E30B2A">
        <w:rPr>
          <w:rFonts w:ascii="Times New Roman" w:hAnsi="Times New Roman"/>
        </w:rPr>
        <w:tab/>
      </w:r>
      <w:r w:rsidR="00BD44A6" w:rsidRPr="00E30B2A">
        <w:rPr>
          <w:rFonts w:ascii="Times New Roman" w:hAnsi="Times New Roman"/>
        </w:rPr>
        <w:t>T</w:t>
      </w:r>
      <w:r w:rsidR="00CB44F4" w:rsidRPr="00E30B2A">
        <w:rPr>
          <w:rFonts w:ascii="Times New Roman" w:hAnsi="Times New Roman"/>
        </w:rPr>
        <w:t>he respondent</w:t>
      </w:r>
      <w:r w:rsidR="00E86782" w:rsidRPr="00E30B2A">
        <w:rPr>
          <w:rFonts w:ascii="Times New Roman" w:hAnsi="Times New Roman"/>
        </w:rPr>
        <w:t xml:space="preserve">'s submissions </w:t>
      </w:r>
      <w:r w:rsidR="00CB44F4" w:rsidRPr="00E30B2A">
        <w:rPr>
          <w:rFonts w:ascii="Times New Roman" w:hAnsi="Times New Roman"/>
        </w:rPr>
        <w:t xml:space="preserve">that </w:t>
      </w:r>
      <w:r w:rsidR="00954CBA" w:rsidRPr="00E30B2A">
        <w:rPr>
          <w:rFonts w:ascii="Times New Roman" w:hAnsi="Times New Roman"/>
        </w:rPr>
        <w:t xml:space="preserve">the </w:t>
      </w:r>
      <w:r w:rsidR="00492E8D" w:rsidRPr="00E30B2A">
        <w:rPr>
          <w:rFonts w:ascii="Times New Roman" w:hAnsi="Times New Roman"/>
        </w:rPr>
        <w:t>letter and enclosures</w:t>
      </w:r>
      <w:r w:rsidR="00954CBA" w:rsidRPr="00E30B2A">
        <w:rPr>
          <w:rFonts w:ascii="Times New Roman" w:hAnsi="Times New Roman"/>
        </w:rPr>
        <w:t xml:space="preserve"> did not comply with s</w:t>
      </w:r>
      <w:r w:rsidR="00481E5D" w:rsidRPr="00E30B2A">
        <w:rPr>
          <w:rFonts w:ascii="Times New Roman" w:hAnsi="Times New Roman"/>
        </w:rPr>
        <w:t> </w:t>
      </w:r>
      <w:r w:rsidR="00954CBA" w:rsidRPr="00E30B2A">
        <w:rPr>
          <w:rFonts w:ascii="Times New Roman" w:hAnsi="Times New Roman"/>
        </w:rPr>
        <w:t xml:space="preserve">501CA(3) </w:t>
      </w:r>
      <w:r w:rsidR="00D06CE1" w:rsidRPr="00E30B2A">
        <w:rPr>
          <w:rFonts w:ascii="Times New Roman" w:hAnsi="Times New Roman"/>
        </w:rPr>
        <w:t>fell into essentially two categories</w:t>
      </w:r>
      <w:r w:rsidR="00D440FF" w:rsidRPr="00E30B2A">
        <w:rPr>
          <w:rFonts w:ascii="Times New Roman" w:hAnsi="Times New Roman"/>
        </w:rPr>
        <w:t>. First,</w:t>
      </w:r>
      <w:r w:rsidR="00D06CE1" w:rsidRPr="00E30B2A">
        <w:rPr>
          <w:rFonts w:ascii="Times New Roman" w:hAnsi="Times New Roman"/>
        </w:rPr>
        <w:t xml:space="preserve"> </w:t>
      </w:r>
      <w:r w:rsidR="0073623C" w:rsidRPr="00E30B2A">
        <w:rPr>
          <w:rFonts w:ascii="Times New Roman" w:hAnsi="Times New Roman"/>
        </w:rPr>
        <w:t>it was submitted that</w:t>
      </w:r>
      <w:r w:rsidR="00D06CE1" w:rsidRPr="00E30B2A">
        <w:rPr>
          <w:rFonts w:ascii="Times New Roman" w:hAnsi="Times New Roman"/>
        </w:rPr>
        <w:t xml:space="preserve"> the</w:t>
      </w:r>
      <w:r w:rsidR="00737360" w:rsidRPr="00E30B2A">
        <w:rPr>
          <w:rFonts w:ascii="Times New Roman" w:hAnsi="Times New Roman"/>
        </w:rPr>
        <w:t xml:space="preserve"> Minister did not have regard to the </w:t>
      </w:r>
      <w:r w:rsidR="009417B5" w:rsidRPr="00E30B2A">
        <w:rPr>
          <w:rFonts w:ascii="Times New Roman" w:hAnsi="Times New Roman"/>
        </w:rPr>
        <w:t xml:space="preserve">facts that established the </w:t>
      </w:r>
      <w:r w:rsidR="00737360" w:rsidRPr="00E30B2A">
        <w:rPr>
          <w:rFonts w:ascii="Times New Roman" w:hAnsi="Times New Roman"/>
        </w:rPr>
        <w:t>respondent's</w:t>
      </w:r>
      <w:r w:rsidR="009417B5" w:rsidRPr="00E30B2A">
        <w:rPr>
          <w:rFonts w:ascii="Times New Roman" w:hAnsi="Times New Roman"/>
        </w:rPr>
        <w:t xml:space="preserve"> incapacity to understand the </w:t>
      </w:r>
      <w:r w:rsidR="0073623C" w:rsidRPr="00E30B2A">
        <w:rPr>
          <w:rFonts w:ascii="Times New Roman" w:hAnsi="Times New Roman"/>
        </w:rPr>
        <w:t>letter and enclosures</w:t>
      </w:r>
      <w:r w:rsidR="003E677D" w:rsidRPr="00E30B2A">
        <w:rPr>
          <w:rFonts w:ascii="Times New Roman" w:hAnsi="Times New Roman"/>
        </w:rPr>
        <w:t>. It was submitted that</w:t>
      </w:r>
      <w:r w:rsidR="00E1785B" w:rsidRPr="00E30B2A">
        <w:rPr>
          <w:rFonts w:ascii="Times New Roman" w:hAnsi="Times New Roman"/>
        </w:rPr>
        <w:t xml:space="preserve"> </w:t>
      </w:r>
      <w:r w:rsidR="0073623C" w:rsidRPr="00E30B2A">
        <w:rPr>
          <w:rFonts w:ascii="Times New Roman" w:hAnsi="Times New Roman"/>
        </w:rPr>
        <w:t>t</w:t>
      </w:r>
      <w:r w:rsidR="00E1785B" w:rsidRPr="00E30B2A">
        <w:rPr>
          <w:rFonts w:ascii="Times New Roman" w:hAnsi="Times New Roman"/>
        </w:rPr>
        <w:t>he</w:t>
      </w:r>
      <w:r w:rsidR="0073623C" w:rsidRPr="00E30B2A">
        <w:rPr>
          <w:rFonts w:ascii="Times New Roman" w:hAnsi="Times New Roman"/>
        </w:rPr>
        <w:t xml:space="preserve"> Minister</w:t>
      </w:r>
      <w:r w:rsidR="00E1785B" w:rsidRPr="00E30B2A">
        <w:rPr>
          <w:rFonts w:ascii="Times New Roman" w:hAnsi="Times New Roman"/>
        </w:rPr>
        <w:t xml:space="preserve"> was required to </w:t>
      </w:r>
      <w:r w:rsidR="00CF3AB7" w:rsidRPr="00E30B2A">
        <w:rPr>
          <w:rFonts w:ascii="Times New Roman" w:hAnsi="Times New Roman"/>
        </w:rPr>
        <w:t xml:space="preserve">have regard to </w:t>
      </w:r>
      <w:r w:rsidR="00945721" w:rsidRPr="00E30B2A">
        <w:rPr>
          <w:rFonts w:ascii="Times New Roman" w:hAnsi="Times New Roman"/>
        </w:rPr>
        <w:t>circumstances of incapacity</w:t>
      </w:r>
      <w:r w:rsidR="00E1785B" w:rsidRPr="00E30B2A">
        <w:rPr>
          <w:rFonts w:ascii="Times New Roman" w:hAnsi="Times New Roman"/>
        </w:rPr>
        <w:t xml:space="preserve"> by the </w:t>
      </w:r>
      <w:r w:rsidR="004D0291" w:rsidRPr="00E30B2A">
        <w:rPr>
          <w:rFonts w:ascii="Times New Roman" w:hAnsi="Times New Roman"/>
        </w:rPr>
        <w:t>requirement</w:t>
      </w:r>
      <w:r w:rsidR="00204AC0" w:rsidRPr="00E30B2A">
        <w:rPr>
          <w:rFonts w:ascii="Times New Roman" w:hAnsi="Times New Roman"/>
        </w:rPr>
        <w:t>s</w:t>
      </w:r>
      <w:r w:rsidR="00FC67A4" w:rsidRPr="00E30B2A">
        <w:rPr>
          <w:rFonts w:ascii="Times New Roman" w:hAnsi="Times New Roman"/>
        </w:rPr>
        <w:t xml:space="preserve"> in s</w:t>
      </w:r>
      <w:r w:rsidR="00EE6101" w:rsidRPr="00E30B2A">
        <w:rPr>
          <w:rFonts w:ascii="Times New Roman" w:hAnsi="Times New Roman"/>
        </w:rPr>
        <w:t> </w:t>
      </w:r>
      <w:r w:rsidR="00FC67A4" w:rsidRPr="00E30B2A">
        <w:rPr>
          <w:rFonts w:ascii="Times New Roman" w:hAnsi="Times New Roman"/>
        </w:rPr>
        <w:t>501CA(3)</w:t>
      </w:r>
      <w:r w:rsidR="004D0291" w:rsidRPr="00E30B2A">
        <w:rPr>
          <w:rFonts w:ascii="Times New Roman" w:hAnsi="Times New Roman"/>
        </w:rPr>
        <w:t xml:space="preserve"> that the Minister</w:t>
      </w:r>
      <w:r w:rsidR="00E60F25" w:rsidRPr="00E30B2A">
        <w:rPr>
          <w:rFonts w:ascii="Times New Roman" w:hAnsi="Times New Roman"/>
        </w:rPr>
        <w:t xml:space="preserve"> "give" the </w:t>
      </w:r>
      <w:r w:rsidR="00E96687" w:rsidRPr="00E30B2A">
        <w:rPr>
          <w:rFonts w:ascii="Times New Roman" w:hAnsi="Times New Roman"/>
        </w:rPr>
        <w:t>n</w:t>
      </w:r>
      <w:r w:rsidR="00E60F25" w:rsidRPr="00E30B2A">
        <w:rPr>
          <w:rFonts w:ascii="Times New Roman" w:hAnsi="Times New Roman"/>
        </w:rPr>
        <w:t>otice</w:t>
      </w:r>
      <w:r w:rsidR="00611D8C" w:rsidRPr="00E30B2A">
        <w:rPr>
          <w:rFonts w:ascii="Times New Roman" w:hAnsi="Times New Roman"/>
        </w:rPr>
        <w:t xml:space="preserve"> to the respondent</w:t>
      </w:r>
      <w:r w:rsidR="00E60F25" w:rsidRPr="00E30B2A">
        <w:rPr>
          <w:rFonts w:ascii="Times New Roman" w:hAnsi="Times New Roman"/>
        </w:rPr>
        <w:t>,</w:t>
      </w:r>
      <w:r w:rsidR="00C75B9C" w:rsidRPr="00E30B2A">
        <w:rPr>
          <w:rFonts w:ascii="Times New Roman" w:hAnsi="Times New Roman"/>
        </w:rPr>
        <w:t xml:space="preserve"> </w:t>
      </w:r>
      <w:r w:rsidR="00DD6246" w:rsidRPr="00E30B2A">
        <w:rPr>
          <w:rFonts w:ascii="Times New Roman" w:hAnsi="Times New Roman"/>
        </w:rPr>
        <w:t>give</w:t>
      </w:r>
      <w:r w:rsidR="00C75B9C" w:rsidRPr="00E30B2A">
        <w:rPr>
          <w:rFonts w:ascii="Times New Roman" w:hAnsi="Times New Roman"/>
        </w:rPr>
        <w:t xml:space="preserve"> "particulars"</w:t>
      </w:r>
      <w:r w:rsidR="00DD6246" w:rsidRPr="00E30B2A">
        <w:rPr>
          <w:rFonts w:ascii="Times New Roman" w:hAnsi="Times New Roman"/>
        </w:rPr>
        <w:t>,</w:t>
      </w:r>
      <w:r w:rsidR="000F78BE" w:rsidRPr="00E30B2A">
        <w:rPr>
          <w:rFonts w:ascii="Times New Roman" w:hAnsi="Times New Roman"/>
        </w:rPr>
        <w:t xml:space="preserve"> and</w:t>
      </w:r>
      <w:r w:rsidR="00C75B9C" w:rsidRPr="00E30B2A">
        <w:rPr>
          <w:rFonts w:ascii="Times New Roman" w:hAnsi="Times New Roman"/>
        </w:rPr>
        <w:t xml:space="preserve"> </w:t>
      </w:r>
      <w:r w:rsidR="00611D8C" w:rsidRPr="00E30B2A">
        <w:rPr>
          <w:rFonts w:ascii="Times New Roman" w:hAnsi="Times New Roman"/>
        </w:rPr>
        <w:t>"invite" the respondent to make representations</w:t>
      </w:r>
      <w:r w:rsidR="00204AC0" w:rsidRPr="00E30B2A">
        <w:rPr>
          <w:rFonts w:ascii="Times New Roman" w:hAnsi="Times New Roman"/>
        </w:rPr>
        <w:t xml:space="preserve"> and that this was to be done "in the way that the Minister considers appropriate in the circumstances"</w:t>
      </w:r>
      <w:r w:rsidR="00D440FF" w:rsidRPr="00E30B2A">
        <w:rPr>
          <w:rFonts w:ascii="Times New Roman" w:hAnsi="Times New Roman"/>
        </w:rPr>
        <w:t>.</w:t>
      </w:r>
      <w:r w:rsidR="004A5A99" w:rsidRPr="00E30B2A">
        <w:rPr>
          <w:rFonts w:ascii="Times New Roman" w:hAnsi="Times New Roman"/>
        </w:rPr>
        <w:t xml:space="preserve"> </w:t>
      </w:r>
      <w:r w:rsidR="00525497" w:rsidRPr="00E30B2A">
        <w:rPr>
          <w:rFonts w:ascii="Times New Roman" w:hAnsi="Times New Roman"/>
        </w:rPr>
        <w:t xml:space="preserve">Secondly, the respondent submitted that the </w:t>
      </w:r>
      <w:r w:rsidR="00945721" w:rsidRPr="00E30B2A">
        <w:rPr>
          <w:rFonts w:ascii="Times New Roman" w:hAnsi="Times New Roman"/>
        </w:rPr>
        <w:t>delivery of the letter and enclosures to the respondent did not comply with s</w:t>
      </w:r>
      <w:r w:rsidR="00204CBA" w:rsidRPr="00E30B2A">
        <w:rPr>
          <w:rFonts w:ascii="Times New Roman" w:hAnsi="Times New Roman"/>
        </w:rPr>
        <w:t> </w:t>
      </w:r>
      <w:r w:rsidR="00945721" w:rsidRPr="00E30B2A">
        <w:rPr>
          <w:rFonts w:ascii="Times New Roman" w:hAnsi="Times New Roman"/>
        </w:rPr>
        <w:t>501CA(</w:t>
      </w:r>
      <w:r w:rsidR="006D5302" w:rsidRPr="00E30B2A">
        <w:rPr>
          <w:rFonts w:ascii="Times New Roman" w:hAnsi="Times New Roman"/>
        </w:rPr>
        <w:t>3</w:t>
      </w:r>
      <w:r w:rsidR="00945721" w:rsidRPr="00E30B2A">
        <w:rPr>
          <w:rFonts w:ascii="Times New Roman" w:hAnsi="Times New Roman"/>
        </w:rPr>
        <w:t>)</w:t>
      </w:r>
      <w:r w:rsidR="00525497" w:rsidRPr="00E30B2A">
        <w:rPr>
          <w:rFonts w:ascii="Times New Roman" w:hAnsi="Times New Roman"/>
        </w:rPr>
        <w:t xml:space="preserve"> because the person who </w:t>
      </w:r>
      <w:r w:rsidR="00945721" w:rsidRPr="00E30B2A">
        <w:rPr>
          <w:rFonts w:ascii="Times New Roman" w:hAnsi="Times New Roman"/>
        </w:rPr>
        <w:t xml:space="preserve">delivered them </w:t>
      </w:r>
      <w:r w:rsidR="00525497" w:rsidRPr="00E30B2A">
        <w:rPr>
          <w:rFonts w:ascii="Times New Roman" w:hAnsi="Times New Roman"/>
        </w:rPr>
        <w:t>was not a delegate of the Minister under s</w:t>
      </w:r>
      <w:r w:rsidR="00C77779" w:rsidRPr="00E30B2A">
        <w:rPr>
          <w:rFonts w:ascii="Times New Roman" w:hAnsi="Times New Roman"/>
        </w:rPr>
        <w:t> </w:t>
      </w:r>
      <w:r w:rsidR="00525497" w:rsidRPr="00E30B2A">
        <w:rPr>
          <w:rFonts w:ascii="Times New Roman" w:hAnsi="Times New Roman"/>
        </w:rPr>
        <w:t xml:space="preserve">496 of the </w:t>
      </w:r>
      <w:r w:rsidR="00525497" w:rsidRPr="00E30B2A">
        <w:rPr>
          <w:rFonts w:ascii="Times New Roman" w:hAnsi="Times New Roman"/>
          <w:i/>
          <w:iCs/>
        </w:rPr>
        <w:t>Migration Act</w:t>
      </w:r>
      <w:r w:rsidR="00335089" w:rsidRPr="00E30B2A">
        <w:rPr>
          <w:rFonts w:ascii="Times New Roman" w:hAnsi="Times New Roman"/>
        </w:rPr>
        <w:t>.</w:t>
      </w:r>
    </w:p>
    <w:p w14:paraId="3B5BA58C" w14:textId="73EEEDD6" w:rsidR="00CC1631" w:rsidRPr="00E30B2A" w:rsidRDefault="00F20FF2" w:rsidP="00E30B2A">
      <w:pPr>
        <w:pStyle w:val="FixListStyle"/>
        <w:spacing w:after="260" w:line="280" w:lineRule="exact"/>
        <w:ind w:right="0"/>
        <w:jc w:val="both"/>
        <w:rPr>
          <w:rFonts w:ascii="Times New Roman" w:hAnsi="Times New Roman"/>
        </w:rPr>
      </w:pPr>
      <w:r w:rsidRPr="00E30B2A">
        <w:rPr>
          <w:rFonts w:ascii="Times New Roman" w:hAnsi="Times New Roman"/>
        </w:rPr>
        <w:tab/>
      </w:r>
      <w:r w:rsidR="004653C3" w:rsidRPr="00E30B2A">
        <w:rPr>
          <w:rFonts w:ascii="Times New Roman" w:hAnsi="Times New Roman"/>
        </w:rPr>
        <w:t xml:space="preserve">These </w:t>
      </w:r>
      <w:r w:rsidR="00637E38" w:rsidRPr="00E30B2A">
        <w:rPr>
          <w:rFonts w:ascii="Times New Roman" w:hAnsi="Times New Roman"/>
        </w:rPr>
        <w:t xml:space="preserve">submissions were not accepted by the </w:t>
      </w:r>
      <w:r w:rsidR="00520343" w:rsidRPr="00E30B2A">
        <w:rPr>
          <w:rFonts w:ascii="Times New Roman" w:hAnsi="Times New Roman"/>
        </w:rPr>
        <w:t>Federal Circuit Court (</w:t>
      </w:r>
      <w:r w:rsidR="00C9250A" w:rsidRPr="00E30B2A">
        <w:rPr>
          <w:rFonts w:ascii="Times New Roman" w:hAnsi="Times New Roman"/>
        </w:rPr>
        <w:t>Judge</w:t>
      </w:r>
      <w:r w:rsidR="00A53FF6" w:rsidRPr="00E30B2A">
        <w:rPr>
          <w:rFonts w:ascii="Times New Roman" w:hAnsi="Times New Roman"/>
        </w:rPr>
        <w:t> </w:t>
      </w:r>
      <w:r w:rsidR="00520343" w:rsidRPr="00E30B2A">
        <w:rPr>
          <w:rFonts w:ascii="Times New Roman" w:hAnsi="Times New Roman"/>
        </w:rPr>
        <w:t>Egan)</w:t>
      </w:r>
      <w:r w:rsidR="00B7300E" w:rsidRPr="00E30B2A">
        <w:rPr>
          <w:rStyle w:val="FootnoteReference"/>
          <w:rFonts w:ascii="Times New Roman" w:hAnsi="Times New Roman"/>
          <w:sz w:val="24"/>
        </w:rPr>
        <w:footnoteReference w:id="8"/>
      </w:r>
      <w:r w:rsidR="00520343" w:rsidRPr="00E30B2A">
        <w:rPr>
          <w:rFonts w:ascii="Times New Roman" w:hAnsi="Times New Roman"/>
        </w:rPr>
        <w:t>. But an appeal to the Full Court of the Federal Court was allowed</w:t>
      </w:r>
      <w:r w:rsidR="000F30A1" w:rsidRPr="00E30B2A">
        <w:rPr>
          <w:rFonts w:ascii="Times New Roman" w:hAnsi="Times New Roman"/>
        </w:rPr>
        <w:t>, by majority,</w:t>
      </w:r>
      <w:r w:rsidR="00520343" w:rsidRPr="00E30B2A">
        <w:rPr>
          <w:rFonts w:ascii="Times New Roman" w:hAnsi="Times New Roman"/>
        </w:rPr>
        <w:t xml:space="preserve"> for both reasons</w:t>
      </w:r>
      <w:r w:rsidR="00B7300E" w:rsidRPr="00E30B2A">
        <w:rPr>
          <w:rStyle w:val="FootnoteReference"/>
          <w:rFonts w:ascii="Times New Roman" w:hAnsi="Times New Roman"/>
          <w:sz w:val="24"/>
        </w:rPr>
        <w:footnoteReference w:id="9"/>
      </w:r>
      <w:r w:rsidR="00520343" w:rsidRPr="00E30B2A">
        <w:rPr>
          <w:rFonts w:ascii="Times New Roman" w:hAnsi="Times New Roman"/>
        </w:rPr>
        <w:t>.</w:t>
      </w:r>
      <w:r w:rsidR="003F36A0" w:rsidRPr="00E30B2A">
        <w:rPr>
          <w:rFonts w:ascii="Times New Roman" w:hAnsi="Times New Roman"/>
        </w:rPr>
        <w:t xml:space="preserve"> </w:t>
      </w:r>
      <w:r w:rsidR="00194353" w:rsidRPr="00E30B2A">
        <w:rPr>
          <w:rFonts w:ascii="Times New Roman" w:hAnsi="Times New Roman"/>
        </w:rPr>
        <w:t>As to th</w:t>
      </w:r>
      <w:r w:rsidR="00EF4F3A" w:rsidRPr="00E30B2A">
        <w:rPr>
          <w:rFonts w:ascii="Times New Roman" w:hAnsi="Times New Roman"/>
        </w:rPr>
        <w:t>e issue concerning the</w:t>
      </w:r>
      <w:r w:rsidR="00194353" w:rsidRPr="00E30B2A">
        <w:rPr>
          <w:rFonts w:ascii="Times New Roman" w:hAnsi="Times New Roman"/>
        </w:rPr>
        <w:t xml:space="preserve"> </w:t>
      </w:r>
      <w:r w:rsidR="004C1132" w:rsidRPr="00E30B2A">
        <w:rPr>
          <w:rFonts w:ascii="Times New Roman" w:hAnsi="Times New Roman"/>
        </w:rPr>
        <w:t xml:space="preserve">capacity </w:t>
      </w:r>
      <w:r w:rsidR="00EF4F3A" w:rsidRPr="00E30B2A">
        <w:rPr>
          <w:rFonts w:ascii="Times New Roman" w:hAnsi="Times New Roman"/>
        </w:rPr>
        <w:t>of the respondent to understand the letter and enclosures</w:t>
      </w:r>
      <w:r w:rsidR="004C1132" w:rsidRPr="00E30B2A">
        <w:rPr>
          <w:rFonts w:ascii="Times New Roman" w:hAnsi="Times New Roman"/>
        </w:rPr>
        <w:t>,</w:t>
      </w:r>
      <w:r w:rsidR="003F36A0" w:rsidRPr="00E30B2A">
        <w:rPr>
          <w:rFonts w:ascii="Times New Roman" w:hAnsi="Times New Roman"/>
        </w:rPr>
        <w:t xml:space="preserve"> Greenwood</w:t>
      </w:r>
      <w:r w:rsidR="00833367" w:rsidRPr="00E30B2A">
        <w:rPr>
          <w:rFonts w:ascii="Times New Roman" w:hAnsi="Times New Roman"/>
        </w:rPr>
        <w:t> </w:t>
      </w:r>
      <w:r w:rsidR="003F36A0" w:rsidRPr="00E30B2A">
        <w:rPr>
          <w:rFonts w:ascii="Times New Roman" w:hAnsi="Times New Roman"/>
        </w:rPr>
        <w:t xml:space="preserve">J (with whom </w:t>
      </w:r>
      <w:proofErr w:type="spellStart"/>
      <w:r w:rsidR="003F36A0" w:rsidRPr="00E30B2A">
        <w:rPr>
          <w:rFonts w:ascii="Times New Roman" w:hAnsi="Times New Roman"/>
        </w:rPr>
        <w:t>Rares</w:t>
      </w:r>
      <w:proofErr w:type="spellEnd"/>
      <w:r w:rsidR="00833367" w:rsidRPr="00E30B2A">
        <w:rPr>
          <w:rFonts w:ascii="Times New Roman" w:hAnsi="Times New Roman"/>
        </w:rPr>
        <w:t> </w:t>
      </w:r>
      <w:r w:rsidR="003F36A0" w:rsidRPr="00E30B2A">
        <w:rPr>
          <w:rFonts w:ascii="Times New Roman" w:hAnsi="Times New Roman"/>
        </w:rPr>
        <w:t>J generally agreed)</w:t>
      </w:r>
      <w:r w:rsidR="0027778C" w:rsidRPr="00E30B2A">
        <w:rPr>
          <w:rFonts w:ascii="Times New Roman" w:hAnsi="Times New Roman"/>
        </w:rPr>
        <w:t xml:space="preserve"> held that</w:t>
      </w:r>
      <w:r w:rsidR="00201285" w:rsidRPr="00E30B2A">
        <w:rPr>
          <w:rFonts w:ascii="Times New Roman" w:hAnsi="Times New Roman"/>
        </w:rPr>
        <w:t xml:space="preserve"> the requirement </w:t>
      </w:r>
      <w:r w:rsidR="00455A39" w:rsidRPr="00E30B2A">
        <w:rPr>
          <w:rFonts w:ascii="Times New Roman" w:hAnsi="Times New Roman"/>
        </w:rPr>
        <w:t>in s</w:t>
      </w:r>
      <w:r w:rsidR="00D41C7E" w:rsidRPr="00E30B2A">
        <w:rPr>
          <w:rFonts w:ascii="Times New Roman" w:hAnsi="Times New Roman"/>
        </w:rPr>
        <w:t> </w:t>
      </w:r>
      <w:r w:rsidR="00455A39" w:rsidRPr="00E30B2A">
        <w:rPr>
          <w:rFonts w:ascii="Times New Roman" w:hAnsi="Times New Roman"/>
        </w:rPr>
        <w:t>501CA(3) for</w:t>
      </w:r>
      <w:r w:rsidR="00201285" w:rsidRPr="00E30B2A">
        <w:rPr>
          <w:rFonts w:ascii="Times New Roman" w:hAnsi="Times New Roman"/>
        </w:rPr>
        <w:t xml:space="preserve"> the </w:t>
      </w:r>
      <w:r w:rsidR="00455A39" w:rsidRPr="00E30B2A">
        <w:rPr>
          <w:rFonts w:ascii="Times New Roman" w:hAnsi="Times New Roman"/>
        </w:rPr>
        <w:t xml:space="preserve">Minister to "give" the </w:t>
      </w:r>
      <w:r w:rsidR="002F070C" w:rsidRPr="00E30B2A">
        <w:rPr>
          <w:rFonts w:ascii="Times New Roman" w:hAnsi="Times New Roman"/>
        </w:rPr>
        <w:t>n</w:t>
      </w:r>
      <w:r w:rsidR="00455A39" w:rsidRPr="00E30B2A">
        <w:rPr>
          <w:rFonts w:ascii="Times New Roman" w:hAnsi="Times New Roman"/>
        </w:rPr>
        <w:t>otice and the particulars and to "invite" the representations</w:t>
      </w:r>
      <w:r w:rsidR="002F070C" w:rsidRPr="00E30B2A">
        <w:rPr>
          <w:rFonts w:ascii="Times New Roman" w:hAnsi="Times New Roman"/>
        </w:rPr>
        <w:t xml:space="preserve"> contrasted with mere "service" of documents and</w:t>
      </w:r>
      <w:r w:rsidR="00455A39" w:rsidRPr="00E30B2A">
        <w:rPr>
          <w:rFonts w:ascii="Times New Roman" w:hAnsi="Times New Roman"/>
        </w:rPr>
        <w:t xml:space="preserve"> </w:t>
      </w:r>
      <w:r w:rsidR="00D26E1B" w:rsidRPr="00E30B2A">
        <w:rPr>
          <w:rFonts w:ascii="Times New Roman" w:hAnsi="Times New Roman"/>
        </w:rPr>
        <w:t>import</w:t>
      </w:r>
      <w:r w:rsidR="003F7C0C" w:rsidRPr="00E30B2A">
        <w:rPr>
          <w:rFonts w:ascii="Times New Roman" w:hAnsi="Times New Roman"/>
        </w:rPr>
        <w:t>ed an "irreducible minimum standard</w:t>
      </w:r>
      <w:r w:rsidR="00C938C4" w:rsidRPr="00E30B2A">
        <w:rPr>
          <w:rFonts w:ascii="Times New Roman" w:hAnsi="Times New Roman"/>
        </w:rPr>
        <w:t xml:space="preserve">" </w:t>
      </w:r>
      <w:r w:rsidR="009537FF" w:rsidRPr="00E30B2A">
        <w:rPr>
          <w:rFonts w:ascii="Times New Roman" w:hAnsi="Times New Roman"/>
        </w:rPr>
        <w:t xml:space="preserve">of "giving" </w:t>
      </w:r>
      <w:r w:rsidR="002A049B" w:rsidRPr="00E30B2A">
        <w:rPr>
          <w:rFonts w:ascii="Times New Roman" w:hAnsi="Times New Roman"/>
        </w:rPr>
        <w:t>to which effect must be given</w:t>
      </w:r>
      <w:r w:rsidR="00D26E1B" w:rsidRPr="00E30B2A">
        <w:rPr>
          <w:rFonts w:ascii="Times New Roman" w:hAnsi="Times New Roman"/>
        </w:rPr>
        <w:t xml:space="preserve"> </w:t>
      </w:r>
      <w:r w:rsidR="00C10044" w:rsidRPr="00E30B2A">
        <w:rPr>
          <w:rFonts w:ascii="Times New Roman" w:hAnsi="Times New Roman"/>
        </w:rPr>
        <w:t>"</w:t>
      </w:r>
      <w:r w:rsidR="00145E8F" w:rsidRPr="00E30B2A">
        <w:rPr>
          <w:rFonts w:ascii="Times New Roman" w:hAnsi="Times New Roman"/>
        </w:rPr>
        <w:t xml:space="preserve">in </w:t>
      </w:r>
      <w:r w:rsidR="00C10044" w:rsidRPr="00E30B2A">
        <w:rPr>
          <w:rFonts w:ascii="Times New Roman" w:hAnsi="Times New Roman"/>
        </w:rPr>
        <w:t xml:space="preserve">the way the Minister considers appropriate </w:t>
      </w:r>
      <w:r w:rsidR="00081813" w:rsidRPr="00E30B2A">
        <w:rPr>
          <w:rFonts w:ascii="Times New Roman" w:hAnsi="Times New Roman"/>
        </w:rPr>
        <w:t>(not at large, but rather</w:t>
      </w:r>
      <w:r w:rsidR="00C10044" w:rsidRPr="00E30B2A">
        <w:rPr>
          <w:rFonts w:ascii="Times New Roman" w:hAnsi="Times New Roman"/>
        </w:rPr>
        <w:t xml:space="preserve"> </w:t>
      </w:r>
      <w:r w:rsidR="006E46D7" w:rsidRPr="00E30B2A">
        <w:rPr>
          <w:rFonts w:ascii="Times New Roman" w:hAnsi="Times New Roman"/>
        </w:rPr>
        <w:t>'</w:t>
      </w:r>
      <w:r w:rsidR="00C10044" w:rsidRPr="00E30B2A">
        <w:rPr>
          <w:rFonts w:ascii="Times New Roman" w:hAnsi="Times New Roman"/>
        </w:rPr>
        <w:t>in the circumstances</w:t>
      </w:r>
      <w:r w:rsidR="006E46D7" w:rsidRPr="00E30B2A">
        <w:rPr>
          <w:rFonts w:ascii="Times New Roman" w:hAnsi="Times New Roman"/>
        </w:rPr>
        <w:t>')</w:t>
      </w:r>
      <w:r w:rsidR="00C10044" w:rsidRPr="00E30B2A">
        <w:rPr>
          <w:rFonts w:ascii="Times New Roman" w:hAnsi="Times New Roman"/>
        </w:rPr>
        <w:t>"</w:t>
      </w:r>
      <w:r w:rsidR="00036E4C" w:rsidRPr="00E30B2A">
        <w:rPr>
          <w:rStyle w:val="FootnoteReference"/>
          <w:rFonts w:ascii="Times New Roman" w:hAnsi="Times New Roman"/>
          <w:sz w:val="24"/>
        </w:rPr>
        <w:footnoteReference w:id="10"/>
      </w:r>
      <w:r w:rsidR="00036E4C" w:rsidRPr="00E30B2A">
        <w:rPr>
          <w:rFonts w:ascii="Times New Roman" w:hAnsi="Times New Roman"/>
        </w:rPr>
        <w:t>.</w:t>
      </w:r>
      <w:r w:rsidR="00CA31F4" w:rsidRPr="00E30B2A">
        <w:rPr>
          <w:rFonts w:ascii="Times New Roman" w:hAnsi="Times New Roman"/>
        </w:rPr>
        <w:t xml:space="preserve"> </w:t>
      </w:r>
      <w:r w:rsidR="007D5F2D" w:rsidRPr="00E30B2A">
        <w:rPr>
          <w:rFonts w:ascii="Times New Roman" w:hAnsi="Times New Roman"/>
        </w:rPr>
        <w:t>Greenwood</w:t>
      </w:r>
      <w:r w:rsidR="007E6A06" w:rsidRPr="00E30B2A">
        <w:rPr>
          <w:rFonts w:ascii="Times New Roman" w:hAnsi="Times New Roman"/>
        </w:rPr>
        <w:t> </w:t>
      </w:r>
      <w:r w:rsidR="007D5F2D" w:rsidRPr="00E30B2A">
        <w:rPr>
          <w:rFonts w:ascii="Times New Roman" w:hAnsi="Times New Roman"/>
        </w:rPr>
        <w:t xml:space="preserve">J concluded that </w:t>
      </w:r>
      <w:r w:rsidR="00986D0C" w:rsidRPr="00E30B2A">
        <w:rPr>
          <w:rFonts w:ascii="Times New Roman" w:hAnsi="Times New Roman"/>
        </w:rPr>
        <w:t>in all the circumstances</w:t>
      </w:r>
      <w:r w:rsidR="00FF504C" w:rsidRPr="00E30B2A">
        <w:rPr>
          <w:rFonts w:ascii="Times New Roman" w:hAnsi="Times New Roman"/>
        </w:rPr>
        <w:t xml:space="preserve"> </w:t>
      </w:r>
      <w:r w:rsidR="007E2726" w:rsidRPr="00E30B2A">
        <w:rPr>
          <w:rFonts w:ascii="Times New Roman" w:hAnsi="Times New Roman"/>
        </w:rPr>
        <w:t>the Minister had not met the irreducible minimum standard of giving the respondent notice</w:t>
      </w:r>
      <w:r w:rsidR="008241DF" w:rsidRPr="00E30B2A">
        <w:rPr>
          <w:rFonts w:ascii="Times New Roman" w:hAnsi="Times New Roman"/>
        </w:rPr>
        <w:t xml:space="preserve"> of the cancellation decision and the required particulars or of inviting the respondent to make representations </w:t>
      </w:r>
      <w:r w:rsidR="00A351EC" w:rsidRPr="00E30B2A">
        <w:rPr>
          <w:rFonts w:ascii="Times New Roman" w:hAnsi="Times New Roman"/>
        </w:rPr>
        <w:t>about revocation of the original decision</w:t>
      </w:r>
      <w:r w:rsidR="00BB0382" w:rsidRPr="00E30B2A">
        <w:rPr>
          <w:rStyle w:val="FootnoteReference"/>
          <w:rFonts w:ascii="Times New Roman" w:hAnsi="Times New Roman"/>
          <w:sz w:val="24"/>
        </w:rPr>
        <w:footnoteReference w:id="11"/>
      </w:r>
      <w:r w:rsidR="007E2726" w:rsidRPr="00E30B2A">
        <w:rPr>
          <w:rFonts w:ascii="Times New Roman" w:hAnsi="Times New Roman"/>
        </w:rPr>
        <w:t>.</w:t>
      </w:r>
    </w:p>
    <w:p w14:paraId="1D003C65" w14:textId="23C55DBA" w:rsidR="009A37AF" w:rsidRPr="00E30B2A" w:rsidRDefault="00CC1631" w:rsidP="00E30B2A">
      <w:pPr>
        <w:pStyle w:val="FixListStyle"/>
        <w:spacing w:after="260" w:line="280" w:lineRule="exact"/>
        <w:ind w:right="0"/>
        <w:jc w:val="both"/>
        <w:rPr>
          <w:rFonts w:ascii="Times New Roman" w:hAnsi="Times New Roman"/>
        </w:rPr>
      </w:pPr>
      <w:r w:rsidRPr="00E30B2A">
        <w:rPr>
          <w:rFonts w:ascii="Times New Roman" w:hAnsi="Times New Roman"/>
        </w:rPr>
        <w:tab/>
      </w:r>
      <w:r w:rsidR="00FF504C" w:rsidRPr="00E30B2A">
        <w:rPr>
          <w:rFonts w:ascii="Times New Roman" w:hAnsi="Times New Roman"/>
        </w:rPr>
        <w:t>Although Greenwood</w:t>
      </w:r>
      <w:r w:rsidR="00934C49" w:rsidRPr="00E30B2A">
        <w:rPr>
          <w:rFonts w:ascii="Times New Roman" w:hAnsi="Times New Roman"/>
        </w:rPr>
        <w:t> </w:t>
      </w:r>
      <w:r w:rsidR="00FF504C" w:rsidRPr="00E30B2A">
        <w:rPr>
          <w:rFonts w:ascii="Times New Roman" w:hAnsi="Times New Roman"/>
        </w:rPr>
        <w:t>J held that a factor of "real importance"</w:t>
      </w:r>
      <w:r w:rsidR="0032112C" w:rsidRPr="00E30B2A">
        <w:rPr>
          <w:rStyle w:val="FootnoteReference"/>
          <w:rFonts w:ascii="Times New Roman" w:hAnsi="Times New Roman"/>
          <w:sz w:val="24"/>
        </w:rPr>
        <w:footnoteReference w:id="12"/>
      </w:r>
      <w:r w:rsidR="00FF504C" w:rsidRPr="00E30B2A">
        <w:rPr>
          <w:rFonts w:ascii="Times New Roman" w:hAnsi="Times New Roman"/>
        </w:rPr>
        <w:t xml:space="preserve"> was that it must have been apparent to the Department that </w:t>
      </w:r>
      <w:r w:rsidRPr="00E30B2A">
        <w:rPr>
          <w:rFonts w:ascii="Times New Roman" w:hAnsi="Times New Roman"/>
        </w:rPr>
        <w:t xml:space="preserve">the respondent suffered special disadvantage, his </w:t>
      </w:r>
      <w:r w:rsidR="00D86714" w:rsidRPr="00E30B2A">
        <w:rPr>
          <w:rFonts w:ascii="Times New Roman" w:hAnsi="Times New Roman"/>
        </w:rPr>
        <w:t>Honour's</w:t>
      </w:r>
      <w:r w:rsidRPr="00E30B2A">
        <w:rPr>
          <w:rFonts w:ascii="Times New Roman" w:hAnsi="Times New Roman"/>
        </w:rPr>
        <w:t xml:space="preserve"> reasoning about the irreducible minimum standard </w:t>
      </w:r>
      <w:r w:rsidR="008D79CC" w:rsidRPr="00E30B2A">
        <w:rPr>
          <w:rFonts w:ascii="Times New Roman" w:hAnsi="Times New Roman"/>
        </w:rPr>
        <w:t xml:space="preserve">did not </w:t>
      </w:r>
      <w:r w:rsidR="004B3544" w:rsidRPr="00E30B2A">
        <w:rPr>
          <w:rFonts w:ascii="Times New Roman" w:hAnsi="Times New Roman"/>
        </w:rPr>
        <w:t>require knowledge by</w:t>
      </w:r>
      <w:r w:rsidR="008D79CC" w:rsidRPr="00E30B2A">
        <w:rPr>
          <w:rFonts w:ascii="Times New Roman" w:hAnsi="Times New Roman"/>
        </w:rPr>
        <w:t xml:space="preserve"> the Department of all the respondent's circumstances. </w:t>
      </w:r>
      <w:r w:rsidR="00AD0F0F" w:rsidRPr="00E30B2A">
        <w:rPr>
          <w:rFonts w:ascii="Times New Roman" w:hAnsi="Times New Roman"/>
        </w:rPr>
        <w:t>For instance</w:t>
      </w:r>
      <w:r w:rsidR="008D79CC" w:rsidRPr="00E30B2A">
        <w:rPr>
          <w:rFonts w:ascii="Times New Roman" w:hAnsi="Times New Roman"/>
        </w:rPr>
        <w:t xml:space="preserve">, one of the circumstances upon which </w:t>
      </w:r>
      <w:r w:rsidR="009A1A8C" w:rsidRPr="00E30B2A">
        <w:rPr>
          <w:rFonts w:ascii="Times New Roman" w:hAnsi="Times New Roman"/>
        </w:rPr>
        <w:t>his Honour</w:t>
      </w:r>
      <w:r w:rsidR="008D79CC" w:rsidRPr="00E30B2A">
        <w:rPr>
          <w:rFonts w:ascii="Times New Roman" w:hAnsi="Times New Roman"/>
        </w:rPr>
        <w:t xml:space="preserve"> relied </w:t>
      </w:r>
      <w:r w:rsidR="00295AAB" w:rsidRPr="00E30B2A">
        <w:rPr>
          <w:rFonts w:ascii="Times New Roman" w:hAnsi="Times New Roman"/>
        </w:rPr>
        <w:t xml:space="preserve">to conclude that the irreducible minimum standard had not been met </w:t>
      </w:r>
      <w:r w:rsidR="008D79CC" w:rsidRPr="00E30B2A">
        <w:rPr>
          <w:rFonts w:ascii="Times New Roman" w:hAnsi="Times New Roman"/>
        </w:rPr>
        <w:t>was evidence of interactions between the respondent and the Prisoners' Legal Service on 6</w:t>
      </w:r>
      <w:r w:rsidR="00AF04BA" w:rsidRPr="00E30B2A">
        <w:rPr>
          <w:rFonts w:ascii="Times New Roman" w:hAnsi="Times New Roman"/>
        </w:rPr>
        <w:t> </w:t>
      </w:r>
      <w:r w:rsidR="008D79CC" w:rsidRPr="00E30B2A">
        <w:rPr>
          <w:rFonts w:ascii="Times New Roman" w:hAnsi="Times New Roman"/>
        </w:rPr>
        <w:t>January</w:t>
      </w:r>
      <w:r w:rsidR="00AF04BA" w:rsidRPr="00E30B2A">
        <w:rPr>
          <w:rFonts w:ascii="Times New Roman" w:hAnsi="Times New Roman"/>
        </w:rPr>
        <w:t> </w:t>
      </w:r>
      <w:r w:rsidR="008D79CC" w:rsidRPr="00E30B2A">
        <w:rPr>
          <w:rFonts w:ascii="Times New Roman" w:hAnsi="Times New Roman"/>
        </w:rPr>
        <w:t>2017 and 2</w:t>
      </w:r>
      <w:r w:rsidR="004B638F" w:rsidRPr="00E30B2A">
        <w:rPr>
          <w:rFonts w:ascii="Times New Roman" w:hAnsi="Times New Roman"/>
        </w:rPr>
        <w:t> </w:t>
      </w:r>
      <w:r w:rsidR="008D79CC" w:rsidRPr="00E30B2A">
        <w:rPr>
          <w:rFonts w:ascii="Times New Roman" w:hAnsi="Times New Roman"/>
        </w:rPr>
        <w:t>February 2017</w:t>
      </w:r>
      <w:r w:rsidR="009A1A8C" w:rsidRPr="00E30B2A">
        <w:rPr>
          <w:rFonts w:ascii="Times New Roman" w:hAnsi="Times New Roman"/>
        </w:rPr>
        <w:t>,</w:t>
      </w:r>
      <w:r w:rsidR="008D79CC" w:rsidRPr="00E30B2A">
        <w:rPr>
          <w:rFonts w:ascii="Times New Roman" w:hAnsi="Times New Roman"/>
        </w:rPr>
        <w:t xml:space="preserve"> which was not before the Minister at the time of his decision to cancel the visa</w:t>
      </w:r>
      <w:r w:rsidR="00BF0F64" w:rsidRPr="00E30B2A">
        <w:rPr>
          <w:rStyle w:val="FootnoteReference"/>
          <w:rFonts w:ascii="Times New Roman" w:hAnsi="Times New Roman"/>
          <w:sz w:val="24"/>
        </w:rPr>
        <w:footnoteReference w:id="13"/>
      </w:r>
      <w:r w:rsidR="008D79CC" w:rsidRPr="00E30B2A">
        <w:rPr>
          <w:rFonts w:ascii="Times New Roman" w:hAnsi="Times New Roman"/>
        </w:rPr>
        <w:t>.</w:t>
      </w:r>
      <w:r w:rsidR="004B3544" w:rsidRPr="00E30B2A">
        <w:rPr>
          <w:rFonts w:ascii="Times New Roman" w:hAnsi="Times New Roman"/>
        </w:rPr>
        <w:t xml:space="preserve"> </w:t>
      </w:r>
      <w:proofErr w:type="spellStart"/>
      <w:r w:rsidR="004B3544" w:rsidRPr="00E30B2A">
        <w:rPr>
          <w:rFonts w:ascii="Times New Roman" w:hAnsi="Times New Roman"/>
        </w:rPr>
        <w:t>Rares</w:t>
      </w:r>
      <w:proofErr w:type="spellEnd"/>
      <w:r w:rsidR="00934C49" w:rsidRPr="00E30B2A">
        <w:rPr>
          <w:rFonts w:ascii="Times New Roman" w:hAnsi="Times New Roman"/>
        </w:rPr>
        <w:t> </w:t>
      </w:r>
      <w:r w:rsidR="004B3544" w:rsidRPr="00E30B2A">
        <w:rPr>
          <w:rFonts w:ascii="Times New Roman" w:hAnsi="Times New Roman"/>
        </w:rPr>
        <w:t>J</w:t>
      </w:r>
      <w:r w:rsidR="00D57465" w:rsidRPr="00E30B2A">
        <w:rPr>
          <w:rFonts w:ascii="Times New Roman" w:hAnsi="Times New Roman"/>
        </w:rPr>
        <w:t xml:space="preserve"> </w:t>
      </w:r>
      <w:r w:rsidR="00A22086" w:rsidRPr="00E30B2A">
        <w:rPr>
          <w:rFonts w:ascii="Times New Roman" w:hAnsi="Times New Roman"/>
        </w:rPr>
        <w:t>added</w:t>
      </w:r>
      <w:r w:rsidR="004B3544" w:rsidRPr="00E30B2A">
        <w:rPr>
          <w:rFonts w:ascii="Times New Roman" w:hAnsi="Times New Roman"/>
        </w:rPr>
        <w:t xml:space="preserve"> that </w:t>
      </w:r>
      <w:r w:rsidR="002179E2" w:rsidRPr="00E30B2A">
        <w:rPr>
          <w:rFonts w:ascii="Times New Roman" w:hAnsi="Times New Roman"/>
        </w:rPr>
        <w:t>the strict 28</w:t>
      </w:r>
      <w:r w:rsidR="00986D46" w:rsidRPr="00E30B2A">
        <w:rPr>
          <w:rFonts w:ascii="Times New Roman" w:hAnsi="Times New Roman"/>
        </w:rPr>
        <w:noBreakHyphen/>
      </w:r>
      <w:r w:rsidR="002179E2" w:rsidRPr="00E30B2A">
        <w:rPr>
          <w:rFonts w:ascii="Times New Roman" w:hAnsi="Times New Roman"/>
        </w:rPr>
        <w:t xml:space="preserve">day time limit </w:t>
      </w:r>
      <w:r w:rsidR="00F208BB" w:rsidRPr="00E30B2A">
        <w:rPr>
          <w:rFonts w:ascii="Times New Roman" w:hAnsi="Times New Roman"/>
        </w:rPr>
        <w:t xml:space="preserve">for the person to make representations </w:t>
      </w:r>
      <w:r w:rsidR="00223F92" w:rsidRPr="00E30B2A">
        <w:rPr>
          <w:rFonts w:ascii="Times New Roman" w:hAnsi="Times New Roman"/>
        </w:rPr>
        <w:t xml:space="preserve">and the </w:t>
      </w:r>
      <w:r w:rsidR="008A6272" w:rsidRPr="00E30B2A">
        <w:rPr>
          <w:rFonts w:ascii="Times New Roman" w:hAnsi="Times New Roman"/>
        </w:rPr>
        <w:t xml:space="preserve">circumstance that the person receiving the notice, particulars and invitation </w:t>
      </w:r>
      <w:r w:rsidR="00F208BB" w:rsidRPr="00E30B2A">
        <w:rPr>
          <w:rFonts w:ascii="Times New Roman" w:hAnsi="Times New Roman"/>
        </w:rPr>
        <w:t xml:space="preserve">will be in prison </w:t>
      </w:r>
      <w:r w:rsidR="007C22B1" w:rsidRPr="00E30B2A">
        <w:rPr>
          <w:rFonts w:ascii="Times New Roman" w:hAnsi="Times New Roman"/>
        </w:rPr>
        <w:t xml:space="preserve">made it "essential" that the invitation is "intelligible, in fact" </w:t>
      </w:r>
      <w:r w:rsidR="0097351C" w:rsidRPr="00E30B2A">
        <w:rPr>
          <w:rFonts w:ascii="Times New Roman" w:hAnsi="Times New Roman"/>
        </w:rPr>
        <w:t>to</w:t>
      </w:r>
      <w:r w:rsidR="007C22B1" w:rsidRPr="00E30B2A">
        <w:rPr>
          <w:rFonts w:ascii="Times New Roman" w:hAnsi="Times New Roman"/>
        </w:rPr>
        <w:t xml:space="preserve"> the person to whom it is </w:t>
      </w:r>
      <w:r w:rsidR="00A22086" w:rsidRPr="00E30B2A">
        <w:rPr>
          <w:rFonts w:ascii="Times New Roman" w:hAnsi="Times New Roman"/>
        </w:rPr>
        <w:t>given</w:t>
      </w:r>
      <w:r w:rsidR="00926B31" w:rsidRPr="00E30B2A">
        <w:rPr>
          <w:rStyle w:val="FootnoteReference"/>
          <w:rFonts w:ascii="Times New Roman" w:hAnsi="Times New Roman"/>
          <w:sz w:val="24"/>
        </w:rPr>
        <w:footnoteReference w:id="14"/>
      </w:r>
      <w:r w:rsidR="00A22086" w:rsidRPr="00E30B2A">
        <w:rPr>
          <w:rFonts w:ascii="Times New Roman" w:hAnsi="Times New Roman"/>
        </w:rPr>
        <w:t>.</w:t>
      </w:r>
    </w:p>
    <w:p w14:paraId="2700D39A" w14:textId="2CB85849" w:rsidR="000E2DCD" w:rsidRPr="00E30B2A" w:rsidRDefault="009A37AF" w:rsidP="00E30B2A">
      <w:pPr>
        <w:pStyle w:val="FixListStyle"/>
        <w:spacing w:after="260" w:line="280" w:lineRule="exact"/>
        <w:ind w:right="0"/>
        <w:jc w:val="both"/>
        <w:rPr>
          <w:rFonts w:ascii="Times New Roman" w:hAnsi="Times New Roman"/>
        </w:rPr>
      </w:pPr>
      <w:r w:rsidRPr="00E30B2A">
        <w:rPr>
          <w:rFonts w:ascii="Times New Roman" w:hAnsi="Times New Roman"/>
        </w:rPr>
        <w:tab/>
      </w:r>
      <w:r w:rsidR="00633554" w:rsidRPr="00E30B2A">
        <w:rPr>
          <w:rFonts w:ascii="Times New Roman" w:hAnsi="Times New Roman"/>
        </w:rPr>
        <w:t>Greenwood</w:t>
      </w:r>
      <w:r w:rsidR="00772F7F" w:rsidRPr="00E30B2A">
        <w:rPr>
          <w:rFonts w:ascii="Times New Roman" w:hAnsi="Times New Roman"/>
        </w:rPr>
        <w:t> </w:t>
      </w:r>
      <w:r w:rsidR="00633554" w:rsidRPr="00E30B2A">
        <w:rPr>
          <w:rFonts w:ascii="Times New Roman" w:hAnsi="Times New Roman"/>
        </w:rPr>
        <w:t xml:space="preserve">and </w:t>
      </w:r>
      <w:proofErr w:type="spellStart"/>
      <w:r w:rsidR="00633554" w:rsidRPr="00E30B2A">
        <w:rPr>
          <w:rFonts w:ascii="Times New Roman" w:hAnsi="Times New Roman"/>
        </w:rPr>
        <w:t>Rares</w:t>
      </w:r>
      <w:proofErr w:type="spellEnd"/>
      <w:r w:rsidR="008C7482" w:rsidRPr="00E30B2A">
        <w:rPr>
          <w:rFonts w:ascii="Times New Roman" w:hAnsi="Times New Roman"/>
        </w:rPr>
        <w:t> JJ</w:t>
      </w:r>
      <w:r w:rsidR="00354A3D" w:rsidRPr="00E30B2A">
        <w:rPr>
          <w:rFonts w:ascii="Times New Roman" w:hAnsi="Times New Roman"/>
        </w:rPr>
        <w:t xml:space="preserve"> also</w:t>
      </w:r>
      <w:r w:rsidR="00633554" w:rsidRPr="00E30B2A">
        <w:rPr>
          <w:rFonts w:ascii="Times New Roman" w:hAnsi="Times New Roman"/>
        </w:rPr>
        <w:t xml:space="preserve"> held that </w:t>
      </w:r>
      <w:r w:rsidR="002C4349" w:rsidRPr="00E30B2A">
        <w:rPr>
          <w:rFonts w:ascii="Times New Roman" w:hAnsi="Times New Roman"/>
        </w:rPr>
        <w:t>there had been a failure to comply with s</w:t>
      </w:r>
      <w:r w:rsidR="00B10FCF" w:rsidRPr="00E30B2A">
        <w:rPr>
          <w:rFonts w:ascii="Times New Roman" w:hAnsi="Times New Roman"/>
        </w:rPr>
        <w:t> </w:t>
      </w:r>
      <w:r w:rsidR="002C4349" w:rsidRPr="00E30B2A">
        <w:rPr>
          <w:rFonts w:ascii="Times New Roman" w:hAnsi="Times New Roman"/>
        </w:rPr>
        <w:t>501CA(3)</w:t>
      </w:r>
      <w:r w:rsidR="005705F2" w:rsidRPr="00E30B2A">
        <w:rPr>
          <w:rFonts w:ascii="Times New Roman" w:hAnsi="Times New Roman"/>
        </w:rPr>
        <w:t xml:space="preserve"> </w:t>
      </w:r>
      <w:r w:rsidR="00354A3D" w:rsidRPr="00E30B2A">
        <w:rPr>
          <w:rFonts w:ascii="Times New Roman" w:hAnsi="Times New Roman"/>
        </w:rPr>
        <w:t>for the further reason that the Minister, or delegate, had not personally given the respondent the required notice</w:t>
      </w:r>
      <w:r w:rsidR="00D048EE" w:rsidRPr="00E30B2A">
        <w:rPr>
          <w:rFonts w:ascii="Times New Roman" w:hAnsi="Times New Roman"/>
        </w:rPr>
        <w:t xml:space="preserve">, </w:t>
      </w:r>
      <w:r w:rsidR="00354A3D" w:rsidRPr="00E30B2A">
        <w:rPr>
          <w:rFonts w:ascii="Times New Roman" w:hAnsi="Times New Roman"/>
        </w:rPr>
        <w:t>particulars</w:t>
      </w:r>
      <w:r w:rsidR="00D048EE" w:rsidRPr="00E30B2A">
        <w:rPr>
          <w:rFonts w:ascii="Times New Roman" w:hAnsi="Times New Roman"/>
        </w:rPr>
        <w:t>, and invitation</w:t>
      </w:r>
      <w:r w:rsidR="00D30682" w:rsidRPr="00E30B2A">
        <w:rPr>
          <w:rFonts w:ascii="Times New Roman" w:hAnsi="Times New Roman"/>
        </w:rPr>
        <w:t xml:space="preserve">. </w:t>
      </w:r>
      <w:r w:rsidR="00125F49" w:rsidRPr="00E30B2A">
        <w:rPr>
          <w:rFonts w:ascii="Times New Roman" w:hAnsi="Times New Roman"/>
        </w:rPr>
        <w:t xml:space="preserve">Their Honours held </w:t>
      </w:r>
      <w:r w:rsidR="00913992" w:rsidRPr="00E30B2A">
        <w:rPr>
          <w:rFonts w:ascii="Times New Roman" w:hAnsi="Times New Roman"/>
        </w:rPr>
        <w:t xml:space="preserve">to be inapplicable </w:t>
      </w:r>
      <w:r w:rsidR="00460382" w:rsidRPr="00E30B2A">
        <w:rPr>
          <w:rFonts w:ascii="Times New Roman" w:hAnsi="Times New Roman"/>
        </w:rPr>
        <w:t xml:space="preserve">the provision in </w:t>
      </w:r>
      <w:r w:rsidR="00747F8F" w:rsidRPr="00E30B2A">
        <w:rPr>
          <w:rFonts w:ascii="Times New Roman" w:hAnsi="Times New Roman"/>
        </w:rPr>
        <w:t>s </w:t>
      </w:r>
      <w:r w:rsidR="00421A2F" w:rsidRPr="00E30B2A">
        <w:rPr>
          <w:rFonts w:ascii="Times New Roman" w:hAnsi="Times New Roman"/>
        </w:rPr>
        <w:t>497(2) tha</w:t>
      </w:r>
      <w:r w:rsidR="00913992" w:rsidRPr="00E30B2A">
        <w:rPr>
          <w:rFonts w:ascii="Times New Roman" w:hAnsi="Times New Roman"/>
        </w:rPr>
        <w:t>t</w:t>
      </w:r>
      <w:r w:rsidR="00460382" w:rsidRPr="00E30B2A">
        <w:rPr>
          <w:rFonts w:ascii="Times New Roman" w:hAnsi="Times New Roman"/>
        </w:rPr>
        <w:t xml:space="preserve"> a delegate of the Minister with </w:t>
      </w:r>
      <w:r w:rsidR="00421A2F" w:rsidRPr="00E30B2A">
        <w:rPr>
          <w:rFonts w:ascii="Times New Roman" w:hAnsi="Times New Roman"/>
        </w:rPr>
        <w:t>power to cancel visas</w:t>
      </w:r>
      <w:r w:rsidR="00913992" w:rsidRPr="00E30B2A">
        <w:rPr>
          <w:rFonts w:ascii="Times New Roman" w:hAnsi="Times New Roman"/>
        </w:rPr>
        <w:t xml:space="preserve"> was not required personally to </w:t>
      </w:r>
      <w:r w:rsidR="00421A2F" w:rsidRPr="00E30B2A">
        <w:rPr>
          <w:rFonts w:ascii="Times New Roman" w:hAnsi="Times New Roman"/>
        </w:rPr>
        <w:t>perform any task in connection with the cancellation, except t</w:t>
      </w:r>
      <w:r w:rsidR="008C1AD4" w:rsidRPr="00E30B2A">
        <w:rPr>
          <w:rFonts w:ascii="Times New Roman" w:hAnsi="Times New Roman"/>
        </w:rPr>
        <w:t xml:space="preserve">o decide whether </w:t>
      </w:r>
      <w:r w:rsidR="00421A2F" w:rsidRPr="00E30B2A">
        <w:rPr>
          <w:rFonts w:ascii="Times New Roman" w:hAnsi="Times New Roman"/>
        </w:rPr>
        <w:t>a visa should be cancelled.</w:t>
      </w:r>
      <w:r w:rsidR="008C1AD4" w:rsidRPr="00E30B2A">
        <w:rPr>
          <w:rFonts w:ascii="Times New Roman" w:hAnsi="Times New Roman"/>
        </w:rPr>
        <w:t xml:space="preserve"> Their reasoning was that </w:t>
      </w:r>
      <w:r w:rsidR="000D183B" w:rsidRPr="00E30B2A">
        <w:rPr>
          <w:rFonts w:ascii="Times New Roman" w:hAnsi="Times New Roman"/>
        </w:rPr>
        <w:t xml:space="preserve">the obligations to give notice and particulars and to invite representations were </w:t>
      </w:r>
      <w:r w:rsidR="00BA3610" w:rsidRPr="00E30B2A">
        <w:rPr>
          <w:rFonts w:ascii="Times New Roman" w:hAnsi="Times New Roman"/>
        </w:rPr>
        <w:t xml:space="preserve">not "tasks" because they were </w:t>
      </w:r>
      <w:r w:rsidR="0029365A" w:rsidRPr="00E30B2A">
        <w:rPr>
          <w:rFonts w:ascii="Times New Roman" w:hAnsi="Times New Roman"/>
        </w:rPr>
        <w:t>"substantive</w:t>
      </w:r>
      <w:r w:rsidR="00C23C87" w:rsidRPr="00E30B2A">
        <w:rPr>
          <w:rFonts w:ascii="Times New Roman" w:hAnsi="Times New Roman"/>
        </w:rPr>
        <w:t xml:space="preserve"> obligation</w:t>
      </w:r>
      <w:r w:rsidR="00E96031" w:rsidRPr="00E30B2A">
        <w:rPr>
          <w:rFonts w:ascii="Times New Roman" w:hAnsi="Times New Roman"/>
        </w:rPr>
        <w:t>[</w:t>
      </w:r>
      <w:r w:rsidR="00C23C87" w:rsidRPr="00E30B2A">
        <w:rPr>
          <w:rFonts w:ascii="Times New Roman" w:hAnsi="Times New Roman"/>
        </w:rPr>
        <w:t>s</w:t>
      </w:r>
      <w:r w:rsidR="00E96031" w:rsidRPr="00E30B2A">
        <w:rPr>
          <w:rFonts w:ascii="Times New Roman" w:hAnsi="Times New Roman"/>
        </w:rPr>
        <w:t>]</w:t>
      </w:r>
      <w:r w:rsidR="0029365A" w:rsidRPr="00E30B2A">
        <w:rPr>
          <w:rFonts w:ascii="Times New Roman" w:hAnsi="Times New Roman"/>
        </w:rPr>
        <w:t xml:space="preserve">" and </w:t>
      </w:r>
      <w:r w:rsidR="00BA3610" w:rsidRPr="00E30B2A">
        <w:rPr>
          <w:rFonts w:ascii="Times New Roman" w:hAnsi="Times New Roman"/>
        </w:rPr>
        <w:t xml:space="preserve">did not involve </w:t>
      </w:r>
      <w:r w:rsidR="0066772A" w:rsidRPr="00E30B2A">
        <w:rPr>
          <w:rFonts w:ascii="Times New Roman" w:hAnsi="Times New Roman"/>
        </w:rPr>
        <w:t>"ordinary administrative procedure[s] of a formal nature"</w:t>
      </w:r>
      <w:r w:rsidR="0066772A" w:rsidRPr="00E30B2A">
        <w:rPr>
          <w:rStyle w:val="FootnoteReference"/>
          <w:rFonts w:ascii="Times New Roman" w:hAnsi="Times New Roman"/>
          <w:sz w:val="24"/>
        </w:rPr>
        <w:footnoteReference w:id="15"/>
      </w:r>
      <w:r w:rsidR="0066772A" w:rsidRPr="00E30B2A">
        <w:rPr>
          <w:rFonts w:ascii="Times New Roman" w:hAnsi="Times New Roman"/>
        </w:rPr>
        <w:t>.</w:t>
      </w:r>
      <w:r w:rsidR="002B1A62" w:rsidRPr="00E30B2A">
        <w:rPr>
          <w:rFonts w:ascii="Times New Roman" w:hAnsi="Times New Roman"/>
        </w:rPr>
        <w:t xml:space="preserve"> </w:t>
      </w:r>
      <w:r w:rsidR="003F36A0" w:rsidRPr="00E30B2A">
        <w:rPr>
          <w:rFonts w:ascii="Times New Roman" w:hAnsi="Times New Roman"/>
        </w:rPr>
        <w:t>I</w:t>
      </w:r>
      <w:r w:rsidR="00B16EFD" w:rsidRPr="00E30B2A">
        <w:rPr>
          <w:rFonts w:ascii="Times New Roman" w:hAnsi="Times New Roman"/>
        </w:rPr>
        <w:t>n the course of considering th</w:t>
      </w:r>
      <w:r w:rsidR="002B1A62" w:rsidRPr="00E30B2A">
        <w:rPr>
          <w:rFonts w:ascii="Times New Roman" w:hAnsi="Times New Roman"/>
        </w:rPr>
        <w:t>is</w:t>
      </w:r>
      <w:r w:rsidR="00B16EFD" w:rsidRPr="00E30B2A">
        <w:rPr>
          <w:rFonts w:ascii="Times New Roman" w:hAnsi="Times New Roman"/>
        </w:rPr>
        <w:t xml:space="preserve"> delegation</w:t>
      </w:r>
      <w:r w:rsidR="002B1A62" w:rsidRPr="00E30B2A">
        <w:rPr>
          <w:rFonts w:ascii="Times New Roman" w:hAnsi="Times New Roman"/>
        </w:rPr>
        <w:t xml:space="preserve"> issue</w:t>
      </w:r>
      <w:r w:rsidR="00B16EFD" w:rsidRPr="00E30B2A">
        <w:rPr>
          <w:rFonts w:ascii="Times New Roman" w:hAnsi="Times New Roman"/>
        </w:rPr>
        <w:t xml:space="preserve">, </w:t>
      </w:r>
      <w:proofErr w:type="spellStart"/>
      <w:r w:rsidR="00B16EFD" w:rsidRPr="00E30B2A">
        <w:rPr>
          <w:rFonts w:ascii="Times New Roman" w:hAnsi="Times New Roman"/>
        </w:rPr>
        <w:t>Rares</w:t>
      </w:r>
      <w:proofErr w:type="spellEnd"/>
      <w:r w:rsidR="00157BA4" w:rsidRPr="00E30B2A">
        <w:rPr>
          <w:rFonts w:ascii="Times New Roman" w:hAnsi="Times New Roman"/>
        </w:rPr>
        <w:t> </w:t>
      </w:r>
      <w:r w:rsidR="00B16EFD" w:rsidRPr="00E30B2A">
        <w:rPr>
          <w:rFonts w:ascii="Times New Roman" w:hAnsi="Times New Roman"/>
        </w:rPr>
        <w:t xml:space="preserve">J </w:t>
      </w:r>
      <w:r w:rsidR="000E2DCD" w:rsidRPr="00E30B2A">
        <w:rPr>
          <w:rFonts w:ascii="Times New Roman" w:hAnsi="Times New Roman"/>
        </w:rPr>
        <w:t>also</w:t>
      </w:r>
      <w:r w:rsidR="00FE709D" w:rsidRPr="00E30B2A">
        <w:rPr>
          <w:rFonts w:ascii="Times New Roman" w:hAnsi="Times New Roman"/>
        </w:rPr>
        <w:t xml:space="preserve"> reasoned that there was a third instance of </w:t>
      </w:r>
      <w:r w:rsidR="00E74B2B" w:rsidRPr="00E30B2A">
        <w:rPr>
          <w:rFonts w:ascii="Times New Roman" w:hAnsi="Times New Roman"/>
        </w:rPr>
        <w:t>non-compliance with s</w:t>
      </w:r>
      <w:r w:rsidR="002A1942" w:rsidRPr="00E30B2A">
        <w:rPr>
          <w:rFonts w:ascii="Times New Roman" w:hAnsi="Times New Roman"/>
        </w:rPr>
        <w:t> </w:t>
      </w:r>
      <w:r w:rsidR="00E74B2B" w:rsidRPr="00E30B2A">
        <w:rPr>
          <w:rFonts w:ascii="Times New Roman" w:hAnsi="Times New Roman"/>
        </w:rPr>
        <w:t>501CA(3)</w:t>
      </w:r>
      <w:r w:rsidR="00FE709D" w:rsidRPr="00E30B2A">
        <w:rPr>
          <w:rFonts w:ascii="Times New Roman" w:hAnsi="Times New Roman"/>
        </w:rPr>
        <w:t>. This</w:t>
      </w:r>
      <w:r w:rsidR="007660E9" w:rsidRPr="00E30B2A">
        <w:rPr>
          <w:rFonts w:ascii="Times New Roman" w:hAnsi="Times New Roman"/>
        </w:rPr>
        <w:t> </w:t>
      </w:r>
      <w:r w:rsidR="00E74B2B" w:rsidRPr="00E30B2A">
        <w:rPr>
          <w:rFonts w:ascii="Times New Roman" w:hAnsi="Times New Roman"/>
        </w:rPr>
        <w:t>was that the letter and enclosures did not</w:t>
      </w:r>
      <w:r w:rsidR="00FA1263" w:rsidRPr="00E30B2A">
        <w:rPr>
          <w:rFonts w:ascii="Times New Roman" w:hAnsi="Times New Roman"/>
        </w:rPr>
        <w:t xml:space="preserve"> </w:t>
      </w:r>
      <w:r w:rsidR="00295349" w:rsidRPr="00E30B2A">
        <w:rPr>
          <w:rFonts w:ascii="Times New Roman" w:hAnsi="Times New Roman"/>
        </w:rPr>
        <w:t>make clear "when the 28</w:t>
      </w:r>
      <w:r w:rsidR="00AB5F7D" w:rsidRPr="00E30B2A">
        <w:rPr>
          <w:rFonts w:ascii="Times New Roman" w:hAnsi="Times New Roman"/>
        </w:rPr>
        <w:t> </w:t>
      </w:r>
      <w:r w:rsidR="00295349" w:rsidRPr="00E30B2A">
        <w:rPr>
          <w:rFonts w:ascii="Times New Roman" w:hAnsi="Times New Roman"/>
        </w:rPr>
        <w:t>day time limit begins or ends"</w:t>
      </w:r>
      <w:r w:rsidR="00E136FF" w:rsidRPr="00E30B2A">
        <w:rPr>
          <w:rStyle w:val="FootnoteReference"/>
          <w:rFonts w:ascii="Times New Roman" w:hAnsi="Times New Roman"/>
          <w:sz w:val="24"/>
        </w:rPr>
        <w:footnoteReference w:id="16"/>
      </w:r>
      <w:r w:rsidR="00295349" w:rsidRPr="00E30B2A">
        <w:rPr>
          <w:rFonts w:ascii="Times New Roman" w:hAnsi="Times New Roman"/>
        </w:rPr>
        <w:t>.</w:t>
      </w:r>
      <w:r w:rsidR="002B6950" w:rsidRPr="00E30B2A">
        <w:rPr>
          <w:rFonts w:ascii="Times New Roman" w:hAnsi="Times New Roman"/>
        </w:rPr>
        <w:t xml:space="preserve"> This issue was mentioned, but not decided, by Greenwood</w:t>
      </w:r>
      <w:r w:rsidR="00D646AC" w:rsidRPr="00E30B2A">
        <w:rPr>
          <w:rFonts w:ascii="Times New Roman" w:hAnsi="Times New Roman"/>
        </w:rPr>
        <w:t> </w:t>
      </w:r>
      <w:r w:rsidR="002B6950" w:rsidRPr="00E30B2A">
        <w:rPr>
          <w:rFonts w:ascii="Times New Roman" w:hAnsi="Times New Roman"/>
        </w:rPr>
        <w:t>J</w:t>
      </w:r>
      <w:r w:rsidR="002B6950" w:rsidRPr="00E30B2A">
        <w:rPr>
          <w:rStyle w:val="FootnoteReference"/>
          <w:rFonts w:ascii="Times New Roman" w:hAnsi="Times New Roman"/>
          <w:sz w:val="24"/>
        </w:rPr>
        <w:footnoteReference w:id="17"/>
      </w:r>
      <w:r w:rsidR="002B6950" w:rsidRPr="00E30B2A">
        <w:rPr>
          <w:rFonts w:ascii="Times New Roman" w:hAnsi="Times New Roman"/>
        </w:rPr>
        <w:t>.</w:t>
      </w:r>
    </w:p>
    <w:p w14:paraId="3658A2D3" w14:textId="4AF15F81" w:rsidR="00CB44F4" w:rsidRPr="00E30B2A" w:rsidRDefault="000E2DCD" w:rsidP="00E30B2A">
      <w:pPr>
        <w:pStyle w:val="FixListStyle"/>
        <w:spacing w:after="260" w:line="280" w:lineRule="exact"/>
        <w:ind w:right="0"/>
        <w:jc w:val="both"/>
        <w:rPr>
          <w:rFonts w:ascii="Times New Roman" w:hAnsi="Times New Roman"/>
        </w:rPr>
      </w:pPr>
      <w:r w:rsidRPr="00E30B2A">
        <w:rPr>
          <w:rFonts w:ascii="Times New Roman" w:hAnsi="Times New Roman"/>
        </w:rPr>
        <w:tab/>
        <w:t>Logan</w:t>
      </w:r>
      <w:r w:rsidR="00D646AC" w:rsidRPr="00E30B2A">
        <w:rPr>
          <w:rFonts w:ascii="Times New Roman" w:hAnsi="Times New Roman"/>
        </w:rPr>
        <w:t> </w:t>
      </w:r>
      <w:r w:rsidRPr="00E30B2A">
        <w:rPr>
          <w:rFonts w:ascii="Times New Roman" w:hAnsi="Times New Roman"/>
        </w:rPr>
        <w:t>J</w:t>
      </w:r>
      <w:r w:rsidR="00911A7B" w:rsidRPr="00E30B2A">
        <w:rPr>
          <w:rFonts w:ascii="Times New Roman" w:hAnsi="Times New Roman"/>
        </w:rPr>
        <w:t xml:space="preserve"> dissented. His Honour </w:t>
      </w:r>
      <w:r w:rsidR="004B73AD" w:rsidRPr="00E30B2A">
        <w:rPr>
          <w:rFonts w:ascii="Times New Roman" w:hAnsi="Times New Roman"/>
        </w:rPr>
        <w:t xml:space="preserve">applied the ordinary meanings of "give" and "invite" </w:t>
      </w:r>
      <w:r w:rsidR="0083153D" w:rsidRPr="00E30B2A">
        <w:rPr>
          <w:rFonts w:ascii="Times New Roman" w:hAnsi="Times New Roman"/>
        </w:rPr>
        <w:t xml:space="preserve">and concluded that there was no basis </w:t>
      </w:r>
      <w:r w:rsidR="00B1690F" w:rsidRPr="00E30B2A">
        <w:rPr>
          <w:rFonts w:ascii="Times New Roman" w:hAnsi="Times New Roman"/>
        </w:rPr>
        <w:t xml:space="preserve">in the text </w:t>
      </w:r>
      <w:r w:rsidR="000C4FF2" w:rsidRPr="00E30B2A">
        <w:rPr>
          <w:rFonts w:ascii="Times New Roman" w:hAnsi="Times New Roman"/>
        </w:rPr>
        <w:t>of s</w:t>
      </w:r>
      <w:r w:rsidR="00ED3162" w:rsidRPr="00E30B2A">
        <w:rPr>
          <w:rFonts w:ascii="Times New Roman" w:hAnsi="Times New Roman"/>
        </w:rPr>
        <w:t> </w:t>
      </w:r>
      <w:r w:rsidR="000C4FF2" w:rsidRPr="00E30B2A">
        <w:rPr>
          <w:rFonts w:ascii="Times New Roman" w:hAnsi="Times New Roman"/>
        </w:rPr>
        <w:t xml:space="preserve">501CA(3) </w:t>
      </w:r>
      <w:r w:rsidR="00911A7B" w:rsidRPr="00E30B2A">
        <w:rPr>
          <w:rFonts w:ascii="Times New Roman" w:hAnsi="Times New Roman"/>
        </w:rPr>
        <w:t xml:space="preserve">to </w:t>
      </w:r>
      <w:r w:rsidR="00406E01" w:rsidRPr="00E30B2A">
        <w:rPr>
          <w:rFonts w:ascii="Times New Roman" w:hAnsi="Times New Roman"/>
        </w:rPr>
        <w:t>"</w:t>
      </w:r>
      <w:r w:rsidR="00F958E4" w:rsidRPr="00E30B2A">
        <w:rPr>
          <w:rFonts w:ascii="Times New Roman" w:hAnsi="Times New Roman"/>
        </w:rPr>
        <w:t xml:space="preserve">distinguish between </w:t>
      </w:r>
      <w:r w:rsidR="00C35A5B" w:rsidRPr="00E30B2A">
        <w:rPr>
          <w:rFonts w:ascii="Times New Roman" w:hAnsi="Times New Roman"/>
        </w:rPr>
        <w:t xml:space="preserve">classes of holders of cancelled visas" </w:t>
      </w:r>
      <w:r w:rsidR="009F3B30" w:rsidRPr="00E30B2A">
        <w:rPr>
          <w:rFonts w:ascii="Times New Roman" w:hAnsi="Times New Roman"/>
        </w:rPr>
        <w:t>on the basis of matters such as education or literacy</w:t>
      </w:r>
      <w:r w:rsidR="00262680" w:rsidRPr="00E30B2A">
        <w:rPr>
          <w:rStyle w:val="FootnoteReference"/>
          <w:rFonts w:ascii="Times New Roman" w:hAnsi="Times New Roman"/>
          <w:sz w:val="24"/>
        </w:rPr>
        <w:footnoteReference w:id="18"/>
      </w:r>
      <w:r w:rsidR="0083153D" w:rsidRPr="00E30B2A">
        <w:rPr>
          <w:rFonts w:ascii="Times New Roman" w:hAnsi="Times New Roman"/>
        </w:rPr>
        <w:t>.</w:t>
      </w:r>
      <w:r w:rsidR="00911A7B" w:rsidRPr="00E30B2A">
        <w:rPr>
          <w:rFonts w:ascii="Times New Roman" w:hAnsi="Times New Roman"/>
        </w:rPr>
        <w:t xml:space="preserve"> </w:t>
      </w:r>
      <w:r w:rsidR="009F3B30" w:rsidRPr="00E30B2A">
        <w:rPr>
          <w:rFonts w:ascii="Times New Roman" w:hAnsi="Times New Roman"/>
        </w:rPr>
        <w:t>Although</w:t>
      </w:r>
      <w:r w:rsidR="00B67447" w:rsidRPr="00E30B2A">
        <w:rPr>
          <w:rFonts w:ascii="Times New Roman" w:hAnsi="Times New Roman"/>
        </w:rPr>
        <w:t xml:space="preserve"> there might be extreme cases where </w:t>
      </w:r>
      <w:r w:rsidR="004E6CBC" w:rsidRPr="00E30B2A">
        <w:rPr>
          <w:rFonts w:ascii="Times New Roman" w:hAnsi="Times New Roman"/>
        </w:rPr>
        <w:t>particular</w:t>
      </w:r>
      <w:r w:rsidR="009B796B" w:rsidRPr="00E30B2A">
        <w:rPr>
          <w:rFonts w:ascii="Times New Roman" w:hAnsi="Times New Roman"/>
        </w:rPr>
        <w:t xml:space="preserve"> knowledge of the Minister </w:t>
      </w:r>
      <w:r w:rsidR="004E6CBC" w:rsidRPr="00E30B2A">
        <w:rPr>
          <w:rFonts w:ascii="Times New Roman" w:hAnsi="Times New Roman"/>
        </w:rPr>
        <w:t xml:space="preserve">meant that </w:t>
      </w:r>
      <w:r w:rsidR="0056137A" w:rsidRPr="00E30B2A">
        <w:rPr>
          <w:rFonts w:ascii="Times New Roman" w:hAnsi="Times New Roman"/>
        </w:rPr>
        <w:t>the manner of delivery of the notice that</w:t>
      </w:r>
      <w:r w:rsidR="00A26CBE" w:rsidRPr="00E30B2A">
        <w:rPr>
          <w:rFonts w:ascii="Times New Roman" w:hAnsi="Times New Roman"/>
        </w:rPr>
        <w:t xml:space="preserve"> he considered "appropriate in the circumstances" was legally unreasonable, this was not such a case</w:t>
      </w:r>
      <w:r w:rsidR="00EA6573" w:rsidRPr="00E30B2A">
        <w:rPr>
          <w:rStyle w:val="FootnoteReference"/>
          <w:rFonts w:ascii="Times New Roman" w:hAnsi="Times New Roman"/>
          <w:sz w:val="24"/>
        </w:rPr>
        <w:footnoteReference w:id="19"/>
      </w:r>
      <w:r w:rsidR="00A26CBE" w:rsidRPr="00E30B2A">
        <w:rPr>
          <w:rFonts w:ascii="Times New Roman" w:hAnsi="Times New Roman"/>
        </w:rPr>
        <w:t xml:space="preserve">. </w:t>
      </w:r>
      <w:r w:rsidR="00612AF0" w:rsidRPr="00E30B2A">
        <w:rPr>
          <w:rFonts w:ascii="Times New Roman" w:hAnsi="Times New Roman"/>
        </w:rPr>
        <w:t xml:space="preserve">His Honour also held that </w:t>
      </w:r>
      <w:r w:rsidR="00613745" w:rsidRPr="00E30B2A">
        <w:rPr>
          <w:rFonts w:ascii="Times New Roman" w:hAnsi="Times New Roman"/>
        </w:rPr>
        <w:t xml:space="preserve">giving </w:t>
      </w:r>
      <w:r w:rsidR="00612AF0" w:rsidRPr="00E30B2A">
        <w:rPr>
          <w:rFonts w:ascii="Times New Roman" w:hAnsi="Times New Roman"/>
        </w:rPr>
        <w:t>the</w:t>
      </w:r>
      <w:r w:rsidR="00613745" w:rsidRPr="00E30B2A">
        <w:rPr>
          <w:rFonts w:ascii="Times New Roman" w:hAnsi="Times New Roman"/>
        </w:rPr>
        <w:t xml:space="preserve"> notice and particulars and inviting the representations were tasks which did not need to be performed personally by the Minister or his delegate</w:t>
      </w:r>
      <w:r w:rsidR="00613745" w:rsidRPr="00E30B2A">
        <w:rPr>
          <w:rStyle w:val="FootnoteReference"/>
          <w:rFonts w:ascii="Times New Roman" w:hAnsi="Times New Roman"/>
          <w:sz w:val="24"/>
        </w:rPr>
        <w:footnoteReference w:id="20"/>
      </w:r>
      <w:r w:rsidR="00613745" w:rsidRPr="00E30B2A">
        <w:rPr>
          <w:rFonts w:ascii="Times New Roman" w:hAnsi="Times New Roman"/>
        </w:rPr>
        <w:t xml:space="preserve">. </w:t>
      </w:r>
      <w:r w:rsidR="00911A7B" w:rsidRPr="00E30B2A">
        <w:rPr>
          <w:rFonts w:ascii="Times New Roman" w:hAnsi="Times New Roman"/>
        </w:rPr>
        <w:t xml:space="preserve">The </w:t>
      </w:r>
      <w:r w:rsidR="000F19CB" w:rsidRPr="00E30B2A">
        <w:rPr>
          <w:rFonts w:ascii="Times New Roman" w:hAnsi="Times New Roman"/>
        </w:rPr>
        <w:t>conclusion of Logan</w:t>
      </w:r>
      <w:r w:rsidR="00837A32" w:rsidRPr="00E30B2A">
        <w:rPr>
          <w:rFonts w:ascii="Times New Roman" w:hAnsi="Times New Roman"/>
        </w:rPr>
        <w:t> </w:t>
      </w:r>
      <w:r w:rsidR="000F19CB" w:rsidRPr="00E30B2A">
        <w:rPr>
          <w:rFonts w:ascii="Times New Roman" w:hAnsi="Times New Roman"/>
        </w:rPr>
        <w:t>J on these issues was correct.</w:t>
      </w:r>
      <w:r w:rsidR="006F4878" w:rsidRPr="00E30B2A">
        <w:rPr>
          <w:rFonts w:ascii="Times New Roman" w:hAnsi="Times New Roman"/>
        </w:rPr>
        <w:t xml:space="preserve"> </w:t>
      </w:r>
      <w:r w:rsidR="00BD160D" w:rsidRPr="00E30B2A">
        <w:rPr>
          <w:rFonts w:ascii="Times New Roman" w:hAnsi="Times New Roman"/>
        </w:rPr>
        <w:t>However</w:t>
      </w:r>
      <w:r w:rsidR="00FD2088" w:rsidRPr="00E30B2A">
        <w:rPr>
          <w:rFonts w:ascii="Times New Roman" w:hAnsi="Times New Roman"/>
        </w:rPr>
        <w:t xml:space="preserve">, because of </w:t>
      </w:r>
      <w:r w:rsidR="006F4878" w:rsidRPr="00E30B2A">
        <w:rPr>
          <w:rFonts w:ascii="Times New Roman" w:hAnsi="Times New Roman"/>
        </w:rPr>
        <w:t xml:space="preserve">the issue raised by </w:t>
      </w:r>
      <w:proofErr w:type="spellStart"/>
      <w:r w:rsidR="006F4878" w:rsidRPr="00E30B2A">
        <w:rPr>
          <w:rFonts w:ascii="Times New Roman" w:hAnsi="Times New Roman"/>
        </w:rPr>
        <w:t>Rares</w:t>
      </w:r>
      <w:proofErr w:type="spellEnd"/>
      <w:r w:rsidR="00837A32" w:rsidRPr="00E30B2A">
        <w:rPr>
          <w:rFonts w:ascii="Times New Roman" w:hAnsi="Times New Roman"/>
        </w:rPr>
        <w:t> </w:t>
      </w:r>
      <w:r w:rsidR="006F4878" w:rsidRPr="00E30B2A">
        <w:rPr>
          <w:rFonts w:ascii="Times New Roman" w:hAnsi="Times New Roman"/>
        </w:rPr>
        <w:t>J</w:t>
      </w:r>
      <w:r w:rsidR="00191681" w:rsidRPr="00E30B2A">
        <w:rPr>
          <w:rFonts w:ascii="Times New Roman" w:hAnsi="Times New Roman"/>
        </w:rPr>
        <w:t xml:space="preserve"> concerning the beginning and end of the 28</w:t>
      </w:r>
      <w:r w:rsidR="00B842DE" w:rsidRPr="00E30B2A">
        <w:rPr>
          <w:rFonts w:ascii="Times New Roman" w:hAnsi="Times New Roman"/>
        </w:rPr>
        <w:noBreakHyphen/>
      </w:r>
      <w:r w:rsidR="00191681" w:rsidRPr="00E30B2A">
        <w:rPr>
          <w:rFonts w:ascii="Times New Roman" w:hAnsi="Times New Roman"/>
        </w:rPr>
        <w:t>day time limit</w:t>
      </w:r>
      <w:r w:rsidR="006F4878" w:rsidRPr="00E30B2A">
        <w:rPr>
          <w:rFonts w:ascii="Times New Roman" w:hAnsi="Times New Roman"/>
        </w:rPr>
        <w:t xml:space="preserve">, which is </w:t>
      </w:r>
      <w:r w:rsidR="00191681" w:rsidRPr="00E30B2A">
        <w:rPr>
          <w:rFonts w:ascii="Times New Roman" w:hAnsi="Times New Roman"/>
        </w:rPr>
        <w:t xml:space="preserve">contained </w:t>
      </w:r>
      <w:r w:rsidR="006F4878" w:rsidRPr="00E30B2A">
        <w:rPr>
          <w:rFonts w:ascii="Times New Roman" w:hAnsi="Times New Roman"/>
        </w:rPr>
        <w:t>in a notice of contention</w:t>
      </w:r>
      <w:r w:rsidR="00191681" w:rsidRPr="00E30B2A">
        <w:rPr>
          <w:rFonts w:ascii="Times New Roman" w:hAnsi="Times New Roman"/>
        </w:rPr>
        <w:t xml:space="preserve"> in this Court</w:t>
      </w:r>
      <w:r w:rsidR="006F4878" w:rsidRPr="00E30B2A">
        <w:rPr>
          <w:rFonts w:ascii="Times New Roman" w:hAnsi="Times New Roman"/>
        </w:rPr>
        <w:t xml:space="preserve">, the appeal should be </w:t>
      </w:r>
      <w:r w:rsidR="00640697" w:rsidRPr="00E30B2A">
        <w:rPr>
          <w:rFonts w:ascii="Times New Roman" w:hAnsi="Times New Roman"/>
        </w:rPr>
        <w:t>dismissed</w:t>
      </w:r>
      <w:r w:rsidR="006F4878" w:rsidRPr="00E30B2A">
        <w:rPr>
          <w:rFonts w:ascii="Times New Roman" w:hAnsi="Times New Roman"/>
        </w:rPr>
        <w:t>.</w:t>
      </w:r>
    </w:p>
    <w:p w14:paraId="208C3824" w14:textId="253088D6" w:rsidR="00BD44A6" w:rsidRPr="00E30B2A" w:rsidRDefault="00BD44A6" w:rsidP="00E30B2A">
      <w:pPr>
        <w:pStyle w:val="HeadingL1"/>
        <w:spacing w:after="260" w:line="280" w:lineRule="exact"/>
        <w:ind w:right="0"/>
        <w:jc w:val="both"/>
        <w:rPr>
          <w:rFonts w:ascii="Times New Roman" w:hAnsi="Times New Roman"/>
        </w:rPr>
      </w:pPr>
      <w:r w:rsidRPr="00E30B2A">
        <w:rPr>
          <w:rFonts w:ascii="Times New Roman" w:hAnsi="Times New Roman"/>
        </w:rPr>
        <w:t>The relevance of the respondent's capacity to understand</w:t>
      </w:r>
    </w:p>
    <w:p w14:paraId="759D3F25" w14:textId="087D568A" w:rsidR="00BD44A6" w:rsidRPr="00E30B2A" w:rsidRDefault="00BD44A6" w:rsidP="00E30B2A">
      <w:pPr>
        <w:pStyle w:val="FixListStyle"/>
        <w:spacing w:after="260" w:line="280" w:lineRule="exact"/>
        <w:ind w:right="0"/>
        <w:jc w:val="both"/>
        <w:rPr>
          <w:rFonts w:ascii="Times New Roman" w:hAnsi="Times New Roman"/>
        </w:rPr>
      </w:pPr>
      <w:r w:rsidRPr="00E30B2A">
        <w:rPr>
          <w:rFonts w:ascii="Times New Roman" w:hAnsi="Times New Roman"/>
        </w:rPr>
        <w:tab/>
      </w:r>
      <w:r w:rsidR="005511CF" w:rsidRPr="00E30B2A">
        <w:rPr>
          <w:rFonts w:ascii="Times New Roman" w:hAnsi="Times New Roman"/>
        </w:rPr>
        <w:t>It was, rightly, common ground on this appeal that an implication, derived from an underlying assumption in s</w:t>
      </w:r>
      <w:r w:rsidR="00BF2A31" w:rsidRPr="00E30B2A">
        <w:rPr>
          <w:rFonts w:ascii="Times New Roman" w:hAnsi="Times New Roman"/>
        </w:rPr>
        <w:t> </w:t>
      </w:r>
      <w:r w:rsidR="005511CF" w:rsidRPr="00E30B2A">
        <w:rPr>
          <w:rFonts w:ascii="Times New Roman" w:hAnsi="Times New Roman"/>
        </w:rPr>
        <w:t>501CA(3), is that the written notice, the particulars, and the invitation from the Minister would be expressed in English</w:t>
      </w:r>
      <w:r w:rsidR="005511CF" w:rsidRPr="00E30B2A">
        <w:rPr>
          <w:rStyle w:val="FootnoteReference"/>
          <w:rFonts w:ascii="Times New Roman" w:hAnsi="Times New Roman"/>
          <w:sz w:val="24"/>
        </w:rPr>
        <w:footnoteReference w:id="21"/>
      </w:r>
      <w:r w:rsidR="005511CF" w:rsidRPr="00E30B2A">
        <w:rPr>
          <w:rFonts w:ascii="Times New Roman" w:hAnsi="Times New Roman"/>
        </w:rPr>
        <w:t xml:space="preserve">. </w:t>
      </w:r>
      <w:r w:rsidR="00C7269B" w:rsidRPr="00E30B2A">
        <w:rPr>
          <w:rFonts w:ascii="Times New Roman" w:hAnsi="Times New Roman"/>
        </w:rPr>
        <w:t>The Minister's first two grounds of appeal asserted that the</w:t>
      </w:r>
      <w:r w:rsidR="00E322DA" w:rsidRPr="00E30B2A">
        <w:rPr>
          <w:rFonts w:ascii="Times New Roman" w:hAnsi="Times New Roman"/>
        </w:rPr>
        <w:t xml:space="preserve"> majority of the</w:t>
      </w:r>
      <w:r w:rsidR="00C7269B" w:rsidRPr="00E30B2A">
        <w:rPr>
          <w:rFonts w:ascii="Times New Roman" w:hAnsi="Times New Roman"/>
        </w:rPr>
        <w:t xml:space="preserve"> Full Court erred in concluding that the Minister failed to "give" the respondent the notice and particulars and to "invite" the respondent to make representations, </w:t>
      </w:r>
      <w:r w:rsidR="00AF19DF" w:rsidRPr="00E30B2A">
        <w:rPr>
          <w:rFonts w:ascii="Times New Roman" w:hAnsi="Times New Roman"/>
        </w:rPr>
        <w:t>hav</w:t>
      </w:r>
      <w:r w:rsidR="006A0C88" w:rsidRPr="00E30B2A">
        <w:rPr>
          <w:rFonts w:ascii="Times New Roman" w:hAnsi="Times New Roman"/>
        </w:rPr>
        <w:t>ing</w:t>
      </w:r>
      <w:r w:rsidR="00AF19DF" w:rsidRPr="00E30B2A">
        <w:rPr>
          <w:rFonts w:ascii="Times New Roman" w:hAnsi="Times New Roman"/>
        </w:rPr>
        <w:t xml:space="preserve"> regard to the </w:t>
      </w:r>
      <w:r w:rsidR="005C5EFA" w:rsidRPr="00E30B2A">
        <w:rPr>
          <w:rFonts w:ascii="Times New Roman" w:hAnsi="Times New Roman"/>
        </w:rPr>
        <w:t xml:space="preserve">circumstances of the </w:t>
      </w:r>
      <w:r w:rsidR="00904499" w:rsidRPr="00E30B2A">
        <w:rPr>
          <w:rFonts w:ascii="Times New Roman" w:hAnsi="Times New Roman"/>
        </w:rPr>
        <w:t xml:space="preserve">respondent's literacy, capacity to understand English, mental capacity and health, and facilities available </w:t>
      </w:r>
      <w:r w:rsidR="00F93175" w:rsidRPr="00E30B2A">
        <w:rPr>
          <w:rFonts w:ascii="Times New Roman" w:hAnsi="Times New Roman"/>
        </w:rPr>
        <w:t xml:space="preserve">to him </w:t>
      </w:r>
      <w:r w:rsidR="00904499" w:rsidRPr="00E30B2A">
        <w:rPr>
          <w:rFonts w:ascii="Times New Roman" w:hAnsi="Times New Roman"/>
        </w:rPr>
        <w:t>in custody.</w:t>
      </w:r>
    </w:p>
    <w:p w14:paraId="7AE02998" w14:textId="6B3C07AE" w:rsidR="00C637CB" w:rsidRPr="00E30B2A" w:rsidRDefault="00A25375" w:rsidP="00E30B2A">
      <w:pPr>
        <w:pStyle w:val="FixListStyle"/>
        <w:spacing w:after="260" w:line="280" w:lineRule="exact"/>
        <w:ind w:right="0"/>
        <w:jc w:val="both"/>
        <w:rPr>
          <w:rFonts w:ascii="Times New Roman" w:hAnsi="Times New Roman"/>
        </w:rPr>
      </w:pPr>
      <w:r w:rsidRPr="00E30B2A">
        <w:rPr>
          <w:rFonts w:ascii="Times New Roman" w:hAnsi="Times New Roman"/>
        </w:rPr>
        <w:tab/>
      </w:r>
      <w:r w:rsidR="00FC2BA0" w:rsidRPr="00E30B2A">
        <w:rPr>
          <w:rFonts w:ascii="Times New Roman" w:hAnsi="Times New Roman"/>
        </w:rPr>
        <w:t>The starting point is the</w:t>
      </w:r>
      <w:r w:rsidR="007C17F9" w:rsidRPr="00E30B2A">
        <w:rPr>
          <w:rFonts w:ascii="Times New Roman" w:hAnsi="Times New Roman"/>
        </w:rPr>
        <w:t xml:space="preserve"> common or</w:t>
      </w:r>
      <w:r w:rsidR="00FC2BA0" w:rsidRPr="00E30B2A">
        <w:rPr>
          <w:rFonts w:ascii="Times New Roman" w:hAnsi="Times New Roman"/>
        </w:rPr>
        <w:t xml:space="preserve"> ordinary meaning</w:t>
      </w:r>
      <w:r w:rsidR="009F0733" w:rsidRPr="00E30B2A">
        <w:rPr>
          <w:rFonts w:ascii="Times New Roman" w:hAnsi="Times New Roman"/>
        </w:rPr>
        <w:t>s</w:t>
      </w:r>
      <w:r w:rsidR="00FC2BA0" w:rsidRPr="00E30B2A">
        <w:rPr>
          <w:rFonts w:ascii="Times New Roman" w:hAnsi="Times New Roman"/>
        </w:rPr>
        <w:t xml:space="preserve"> of the verbs "give" and "invite" </w:t>
      </w:r>
      <w:r w:rsidR="009232AC" w:rsidRPr="00E30B2A">
        <w:rPr>
          <w:rFonts w:ascii="Times New Roman" w:hAnsi="Times New Roman"/>
        </w:rPr>
        <w:t>in s</w:t>
      </w:r>
      <w:r w:rsidR="007B4C45" w:rsidRPr="00E30B2A">
        <w:rPr>
          <w:rFonts w:ascii="Times New Roman" w:hAnsi="Times New Roman"/>
        </w:rPr>
        <w:t> </w:t>
      </w:r>
      <w:r w:rsidR="009232AC" w:rsidRPr="00E30B2A">
        <w:rPr>
          <w:rFonts w:ascii="Times New Roman" w:hAnsi="Times New Roman"/>
        </w:rPr>
        <w:t xml:space="preserve">501CA(3). </w:t>
      </w:r>
      <w:r w:rsidR="007C17F9" w:rsidRPr="00E30B2A">
        <w:rPr>
          <w:rFonts w:ascii="Times New Roman" w:hAnsi="Times New Roman"/>
        </w:rPr>
        <w:t>Th</w:t>
      </w:r>
      <w:r w:rsidR="009F0733" w:rsidRPr="00E30B2A">
        <w:rPr>
          <w:rFonts w:ascii="Times New Roman" w:hAnsi="Times New Roman"/>
        </w:rPr>
        <w:t>ose</w:t>
      </w:r>
      <w:r w:rsidR="007C17F9" w:rsidRPr="00E30B2A">
        <w:rPr>
          <w:rFonts w:ascii="Times New Roman" w:hAnsi="Times New Roman"/>
        </w:rPr>
        <w:t xml:space="preserve"> common meaning</w:t>
      </w:r>
      <w:r w:rsidR="009F0733" w:rsidRPr="00E30B2A">
        <w:rPr>
          <w:rFonts w:ascii="Times New Roman" w:hAnsi="Times New Roman"/>
        </w:rPr>
        <w:t>s</w:t>
      </w:r>
      <w:r w:rsidR="007C17F9" w:rsidRPr="00E30B2A">
        <w:rPr>
          <w:rFonts w:ascii="Times New Roman" w:hAnsi="Times New Roman"/>
        </w:rPr>
        <w:t xml:space="preserve"> </w:t>
      </w:r>
      <w:r w:rsidR="009F0733" w:rsidRPr="00E30B2A">
        <w:rPr>
          <w:rFonts w:ascii="Times New Roman" w:hAnsi="Times New Roman"/>
        </w:rPr>
        <w:t>are</w:t>
      </w:r>
      <w:r w:rsidR="00CB31A0" w:rsidRPr="00E30B2A">
        <w:rPr>
          <w:rFonts w:ascii="Times New Roman" w:hAnsi="Times New Roman"/>
        </w:rPr>
        <w:t>, resp</w:t>
      </w:r>
      <w:r w:rsidR="009F0733" w:rsidRPr="00E30B2A">
        <w:rPr>
          <w:rFonts w:ascii="Times New Roman" w:hAnsi="Times New Roman"/>
        </w:rPr>
        <w:t>ectively</w:t>
      </w:r>
      <w:r w:rsidR="00AB0316" w:rsidRPr="00E30B2A">
        <w:rPr>
          <w:rFonts w:ascii="Times New Roman" w:hAnsi="Times New Roman"/>
        </w:rPr>
        <w:t>,</w:t>
      </w:r>
      <w:r w:rsidR="0036521F" w:rsidRPr="00E30B2A">
        <w:rPr>
          <w:rFonts w:ascii="Times New Roman" w:hAnsi="Times New Roman"/>
        </w:rPr>
        <w:t xml:space="preserve"> to deliver</w:t>
      </w:r>
      <w:r w:rsidR="00731A1A" w:rsidRPr="00E30B2A">
        <w:rPr>
          <w:rFonts w:ascii="Times New Roman" w:hAnsi="Times New Roman"/>
        </w:rPr>
        <w:t xml:space="preserve"> or hand over</w:t>
      </w:r>
      <w:r w:rsidR="0036521F" w:rsidRPr="00E30B2A">
        <w:rPr>
          <w:rStyle w:val="FootnoteReference"/>
          <w:rFonts w:ascii="Times New Roman" w:hAnsi="Times New Roman"/>
          <w:sz w:val="24"/>
        </w:rPr>
        <w:footnoteReference w:id="22"/>
      </w:r>
      <w:r w:rsidR="009F0733" w:rsidRPr="00E30B2A">
        <w:rPr>
          <w:rFonts w:ascii="Times New Roman" w:hAnsi="Times New Roman"/>
        </w:rPr>
        <w:t xml:space="preserve"> and to </w:t>
      </w:r>
      <w:r w:rsidR="009634AB" w:rsidRPr="00E30B2A">
        <w:rPr>
          <w:rFonts w:ascii="Times New Roman" w:hAnsi="Times New Roman"/>
        </w:rPr>
        <w:t xml:space="preserve">request </w:t>
      </w:r>
      <w:r w:rsidR="009F0733" w:rsidRPr="00E30B2A">
        <w:rPr>
          <w:rFonts w:ascii="Times New Roman" w:hAnsi="Times New Roman"/>
        </w:rPr>
        <w:t>politely</w:t>
      </w:r>
      <w:r w:rsidR="00732F44" w:rsidRPr="00E30B2A">
        <w:rPr>
          <w:rFonts w:ascii="Times New Roman" w:hAnsi="Times New Roman"/>
        </w:rPr>
        <w:t xml:space="preserve"> or formally</w:t>
      </w:r>
      <w:r w:rsidR="00AB0316" w:rsidRPr="00E30B2A">
        <w:rPr>
          <w:rStyle w:val="FootnoteReference"/>
          <w:rFonts w:ascii="Times New Roman" w:hAnsi="Times New Roman"/>
          <w:sz w:val="24"/>
        </w:rPr>
        <w:footnoteReference w:id="23"/>
      </w:r>
      <w:r w:rsidR="009F0733" w:rsidRPr="00E30B2A">
        <w:rPr>
          <w:rFonts w:ascii="Times New Roman" w:hAnsi="Times New Roman"/>
        </w:rPr>
        <w:t>.</w:t>
      </w:r>
      <w:r w:rsidR="00AB0316" w:rsidRPr="00E30B2A">
        <w:rPr>
          <w:rFonts w:ascii="Times New Roman" w:hAnsi="Times New Roman"/>
        </w:rPr>
        <w:t xml:space="preserve"> </w:t>
      </w:r>
      <w:r w:rsidR="00036F88" w:rsidRPr="00E30B2A">
        <w:rPr>
          <w:rFonts w:ascii="Times New Roman" w:hAnsi="Times New Roman"/>
        </w:rPr>
        <w:t>The</w:t>
      </w:r>
      <w:r w:rsidR="00E524AA" w:rsidRPr="00E30B2A">
        <w:rPr>
          <w:rFonts w:ascii="Times New Roman" w:hAnsi="Times New Roman"/>
        </w:rPr>
        <w:t xml:space="preserve"> use of </w:t>
      </w:r>
      <w:r w:rsidR="00036F88" w:rsidRPr="00E30B2A">
        <w:rPr>
          <w:rFonts w:ascii="Times New Roman" w:hAnsi="Times New Roman"/>
        </w:rPr>
        <w:t>"give</w:t>
      </w:r>
      <w:r w:rsidR="008B5B91" w:rsidRPr="00E30B2A">
        <w:rPr>
          <w:rFonts w:ascii="Times New Roman" w:hAnsi="Times New Roman"/>
        </w:rPr>
        <w:t xml:space="preserve"> or deliver unto</w:t>
      </w:r>
      <w:r w:rsidR="00036F88" w:rsidRPr="00E30B2A">
        <w:rPr>
          <w:rFonts w:ascii="Times New Roman" w:hAnsi="Times New Roman"/>
        </w:rPr>
        <w:t>"</w:t>
      </w:r>
      <w:r w:rsidR="00E524AA" w:rsidRPr="00E30B2A">
        <w:rPr>
          <w:rFonts w:ascii="Times New Roman" w:hAnsi="Times New Roman"/>
        </w:rPr>
        <w:t xml:space="preserve"> in legislation</w:t>
      </w:r>
      <w:r w:rsidR="00036F88" w:rsidRPr="00E30B2A">
        <w:rPr>
          <w:rFonts w:ascii="Times New Roman" w:hAnsi="Times New Roman"/>
        </w:rPr>
        <w:t xml:space="preserve"> has </w:t>
      </w:r>
      <w:r w:rsidR="00763653" w:rsidRPr="00E30B2A">
        <w:rPr>
          <w:rFonts w:ascii="Times New Roman" w:hAnsi="Times New Roman"/>
        </w:rPr>
        <w:t>been described</w:t>
      </w:r>
      <w:r w:rsidR="00AA09EE" w:rsidRPr="00E30B2A">
        <w:rPr>
          <w:rFonts w:ascii="Times New Roman" w:hAnsi="Times New Roman"/>
        </w:rPr>
        <w:t xml:space="preserve"> as the "exact equivalent" of "</w:t>
      </w:r>
      <w:r w:rsidR="00A43460" w:rsidRPr="00E30B2A">
        <w:rPr>
          <w:rFonts w:ascii="Times New Roman" w:hAnsi="Times New Roman"/>
        </w:rPr>
        <w:t>has been served on</w:t>
      </w:r>
      <w:r w:rsidR="00AA09EE" w:rsidRPr="00E30B2A">
        <w:rPr>
          <w:rFonts w:ascii="Times New Roman" w:hAnsi="Times New Roman"/>
        </w:rPr>
        <w:t>"</w:t>
      </w:r>
      <w:r w:rsidR="00A00D81" w:rsidRPr="00E30B2A">
        <w:rPr>
          <w:rFonts w:ascii="Times New Roman" w:hAnsi="Times New Roman"/>
        </w:rPr>
        <w:t xml:space="preserve"> in a context where </w:t>
      </w:r>
      <w:r w:rsidR="00E80365" w:rsidRPr="00E30B2A">
        <w:rPr>
          <w:rFonts w:ascii="Times New Roman" w:hAnsi="Times New Roman"/>
        </w:rPr>
        <w:t xml:space="preserve">a document "had </w:t>
      </w:r>
      <w:r w:rsidR="00740E78" w:rsidRPr="00E30B2A">
        <w:rPr>
          <w:rFonts w:ascii="Times New Roman" w:hAnsi="Times New Roman"/>
        </w:rPr>
        <w:t>come to</w:t>
      </w:r>
      <w:r w:rsidR="00E80365" w:rsidRPr="00E30B2A">
        <w:rPr>
          <w:rFonts w:ascii="Times New Roman" w:hAnsi="Times New Roman"/>
        </w:rPr>
        <w:t xml:space="preserve"> the hands of the applicant"</w:t>
      </w:r>
      <w:r w:rsidR="00AA09EE" w:rsidRPr="00E30B2A">
        <w:rPr>
          <w:rStyle w:val="FootnoteReference"/>
          <w:rFonts w:ascii="Times New Roman" w:hAnsi="Times New Roman"/>
          <w:sz w:val="24"/>
        </w:rPr>
        <w:footnoteReference w:id="24"/>
      </w:r>
      <w:r w:rsidR="00AA09EE" w:rsidRPr="00E30B2A">
        <w:rPr>
          <w:rFonts w:ascii="Times New Roman" w:hAnsi="Times New Roman"/>
        </w:rPr>
        <w:t xml:space="preserve">. </w:t>
      </w:r>
      <w:r w:rsidR="0044764D" w:rsidRPr="00E30B2A">
        <w:rPr>
          <w:rFonts w:ascii="Times New Roman" w:hAnsi="Times New Roman"/>
        </w:rPr>
        <w:t>Section</w:t>
      </w:r>
      <w:r w:rsidR="00A43460" w:rsidRPr="00E30B2A">
        <w:rPr>
          <w:rFonts w:ascii="Times New Roman" w:hAnsi="Times New Roman"/>
        </w:rPr>
        <w:t xml:space="preserve"> 28A of the </w:t>
      </w:r>
      <w:r w:rsidR="00A43460" w:rsidRPr="00E30B2A">
        <w:rPr>
          <w:rFonts w:ascii="Times New Roman" w:hAnsi="Times New Roman"/>
          <w:i/>
          <w:iCs/>
        </w:rPr>
        <w:t>Acts Interpretation Act 1901</w:t>
      </w:r>
      <w:r w:rsidR="00173646" w:rsidRPr="00E30B2A">
        <w:rPr>
          <w:rFonts w:ascii="Times New Roman" w:hAnsi="Times New Roman"/>
          <w:i/>
          <w:iCs/>
        </w:rPr>
        <w:t> </w:t>
      </w:r>
      <w:r w:rsidR="00A43460" w:rsidRPr="00E30B2A">
        <w:rPr>
          <w:rFonts w:ascii="Times New Roman" w:hAnsi="Times New Roman"/>
        </w:rPr>
        <w:t>(</w:t>
      </w:r>
      <w:proofErr w:type="spellStart"/>
      <w:r w:rsidR="00A43460" w:rsidRPr="00E30B2A">
        <w:rPr>
          <w:rFonts w:ascii="Times New Roman" w:hAnsi="Times New Roman"/>
        </w:rPr>
        <w:t>Cth</w:t>
      </w:r>
      <w:proofErr w:type="spellEnd"/>
      <w:r w:rsidR="00A43460" w:rsidRPr="00E30B2A">
        <w:rPr>
          <w:rFonts w:ascii="Times New Roman" w:hAnsi="Times New Roman"/>
        </w:rPr>
        <w:t xml:space="preserve">) is </w:t>
      </w:r>
      <w:r w:rsidR="0044764D" w:rsidRPr="00E30B2A">
        <w:rPr>
          <w:rFonts w:ascii="Times New Roman" w:hAnsi="Times New Roman"/>
        </w:rPr>
        <w:t xml:space="preserve">also </w:t>
      </w:r>
      <w:r w:rsidR="00A43460" w:rsidRPr="00E30B2A">
        <w:rPr>
          <w:rFonts w:ascii="Times New Roman" w:hAnsi="Times New Roman"/>
        </w:rPr>
        <w:t>premised upon the assumption that verbs such as "give"</w:t>
      </w:r>
      <w:r w:rsidR="00E83CB1" w:rsidRPr="00E30B2A">
        <w:rPr>
          <w:rFonts w:ascii="Times New Roman" w:hAnsi="Times New Roman"/>
        </w:rPr>
        <w:t>,</w:t>
      </w:r>
      <w:r w:rsidR="00A43460" w:rsidRPr="00E30B2A">
        <w:rPr>
          <w:rFonts w:ascii="Times New Roman" w:hAnsi="Times New Roman"/>
        </w:rPr>
        <w:t xml:space="preserve"> w</w:t>
      </w:r>
      <w:r w:rsidR="00E83CB1" w:rsidRPr="00E30B2A">
        <w:rPr>
          <w:rFonts w:ascii="Times New Roman" w:hAnsi="Times New Roman"/>
        </w:rPr>
        <w:t>hen</w:t>
      </w:r>
      <w:r w:rsidR="00A43460" w:rsidRPr="00E30B2A">
        <w:rPr>
          <w:rFonts w:ascii="Times New Roman" w:hAnsi="Times New Roman"/>
        </w:rPr>
        <w:t xml:space="preserve"> used in Commonwealth legislation</w:t>
      </w:r>
      <w:r w:rsidR="00E83CB1" w:rsidRPr="00E30B2A">
        <w:rPr>
          <w:rFonts w:ascii="Times New Roman" w:hAnsi="Times New Roman"/>
        </w:rPr>
        <w:t>,</w:t>
      </w:r>
      <w:r w:rsidR="000F03F2" w:rsidRPr="00E30B2A">
        <w:rPr>
          <w:rFonts w:ascii="Times New Roman" w:hAnsi="Times New Roman"/>
        </w:rPr>
        <w:t xml:space="preserve"> a</w:t>
      </w:r>
      <w:r w:rsidR="00E83CB1" w:rsidRPr="00E30B2A">
        <w:rPr>
          <w:rFonts w:ascii="Times New Roman" w:hAnsi="Times New Roman"/>
        </w:rPr>
        <w:t xml:space="preserve">re </w:t>
      </w:r>
      <w:r w:rsidR="000F03F2" w:rsidRPr="00E30B2A">
        <w:rPr>
          <w:rFonts w:ascii="Times New Roman" w:hAnsi="Times New Roman"/>
        </w:rPr>
        <w:t>alternatives to "serve"</w:t>
      </w:r>
      <w:r w:rsidR="0087436C" w:rsidRPr="00E30B2A">
        <w:rPr>
          <w:rFonts w:ascii="Times New Roman" w:hAnsi="Times New Roman"/>
        </w:rPr>
        <w:t xml:space="preserve"> so that one manner in which </w:t>
      </w:r>
      <w:r w:rsidR="004C4B7E" w:rsidRPr="00E30B2A">
        <w:rPr>
          <w:rFonts w:ascii="Times New Roman" w:hAnsi="Times New Roman"/>
        </w:rPr>
        <w:t xml:space="preserve">giving a document can be satisfied is </w:t>
      </w:r>
      <w:r w:rsidR="00B27C4D" w:rsidRPr="00E30B2A">
        <w:rPr>
          <w:rFonts w:ascii="Times New Roman" w:hAnsi="Times New Roman"/>
        </w:rPr>
        <w:t>"by delivering it"</w:t>
      </w:r>
      <w:r w:rsidR="00A43460" w:rsidRPr="00E30B2A">
        <w:rPr>
          <w:rFonts w:ascii="Times New Roman" w:hAnsi="Times New Roman"/>
        </w:rPr>
        <w:t>.</w:t>
      </w:r>
      <w:r w:rsidR="00835ADC" w:rsidRPr="00E30B2A">
        <w:rPr>
          <w:rFonts w:ascii="Times New Roman" w:hAnsi="Times New Roman"/>
        </w:rPr>
        <w:t xml:space="preserve"> </w:t>
      </w:r>
      <w:r w:rsidR="00891D70" w:rsidRPr="00E30B2A">
        <w:rPr>
          <w:rFonts w:ascii="Times New Roman" w:hAnsi="Times New Roman"/>
        </w:rPr>
        <w:t xml:space="preserve">The verbs "give" </w:t>
      </w:r>
      <w:r w:rsidR="00A65548" w:rsidRPr="00E30B2A">
        <w:rPr>
          <w:rFonts w:ascii="Times New Roman" w:hAnsi="Times New Roman"/>
        </w:rPr>
        <w:t>and</w:t>
      </w:r>
      <w:r w:rsidR="00891D70" w:rsidRPr="00E30B2A">
        <w:rPr>
          <w:rFonts w:ascii="Times New Roman" w:hAnsi="Times New Roman"/>
        </w:rPr>
        <w:t xml:space="preserve"> "invite"</w:t>
      </w:r>
      <w:r w:rsidR="00AB0316" w:rsidRPr="00E30B2A">
        <w:rPr>
          <w:rFonts w:ascii="Times New Roman" w:hAnsi="Times New Roman"/>
        </w:rPr>
        <w:t xml:space="preserve"> connote </w:t>
      </w:r>
      <w:r w:rsidR="005511CF" w:rsidRPr="00E30B2A">
        <w:rPr>
          <w:rFonts w:ascii="Times New Roman" w:hAnsi="Times New Roman"/>
        </w:rPr>
        <w:t xml:space="preserve">only </w:t>
      </w:r>
      <w:r w:rsidR="00AB0316" w:rsidRPr="00E30B2A">
        <w:rPr>
          <w:rFonts w:ascii="Times New Roman" w:hAnsi="Times New Roman"/>
        </w:rPr>
        <w:t>the performance of an act</w:t>
      </w:r>
      <w:r w:rsidR="00F9002D" w:rsidRPr="00E30B2A">
        <w:rPr>
          <w:rFonts w:ascii="Times New Roman" w:hAnsi="Times New Roman"/>
        </w:rPr>
        <w:t xml:space="preserve"> rather than </w:t>
      </w:r>
      <w:r w:rsidR="00BA7AC1" w:rsidRPr="00E30B2A">
        <w:rPr>
          <w:rFonts w:ascii="Times New Roman" w:hAnsi="Times New Roman"/>
        </w:rPr>
        <w:t>the consequences of that performance such as</w:t>
      </w:r>
      <w:r w:rsidR="00E40D6D" w:rsidRPr="00E30B2A">
        <w:rPr>
          <w:rFonts w:ascii="Times New Roman" w:hAnsi="Times New Roman"/>
        </w:rPr>
        <w:t xml:space="preserve"> the </w:t>
      </w:r>
      <w:r w:rsidR="00EF4911" w:rsidRPr="00E30B2A">
        <w:rPr>
          <w:rFonts w:ascii="Times New Roman" w:hAnsi="Times New Roman"/>
        </w:rPr>
        <w:t xml:space="preserve">recipient's capacity to </w:t>
      </w:r>
      <w:r w:rsidR="000858B7" w:rsidRPr="00E30B2A">
        <w:rPr>
          <w:rFonts w:ascii="Times New Roman" w:hAnsi="Times New Roman"/>
        </w:rPr>
        <w:t>comprehend the content</w:t>
      </w:r>
      <w:r w:rsidR="00E50B3D" w:rsidRPr="00E30B2A">
        <w:rPr>
          <w:rFonts w:ascii="Times New Roman" w:hAnsi="Times New Roman"/>
        </w:rPr>
        <w:t xml:space="preserve"> of the </w:t>
      </w:r>
      <w:r w:rsidR="006A0C88" w:rsidRPr="00E30B2A">
        <w:rPr>
          <w:rFonts w:ascii="Times New Roman" w:hAnsi="Times New Roman"/>
        </w:rPr>
        <w:t xml:space="preserve">English </w:t>
      </w:r>
      <w:r w:rsidR="00E50B3D" w:rsidRPr="00E30B2A">
        <w:rPr>
          <w:rFonts w:ascii="Times New Roman" w:hAnsi="Times New Roman"/>
        </w:rPr>
        <w:t xml:space="preserve">notice given or the </w:t>
      </w:r>
      <w:r w:rsidR="006A0C88" w:rsidRPr="00E30B2A">
        <w:rPr>
          <w:rFonts w:ascii="Times New Roman" w:hAnsi="Times New Roman"/>
        </w:rPr>
        <w:t xml:space="preserve">English </w:t>
      </w:r>
      <w:r w:rsidR="00E50B3D" w:rsidRPr="00E30B2A">
        <w:rPr>
          <w:rFonts w:ascii="Times New Roman" w:hAnsi="Times New Roman"/>
        </w:rPr>
        <w:t>invitation made</w:t>
      </w:r>
      <w:r w:rsidR="00AB0316" w:rsidRPr="00E30B2A">
        <w:rPr>
          <w:rFonts w:ascii="Times New Roman" w:hAnsi="Times New Roman"/>
        </w:rPr>
        <w:t>.</w:t>
      </w:r>
    </w:p>
    <w:p w14:paraId="65FB0958" w14:textId="158D7C69" w:rsidR="00347BFE" w:rsidRPr="00E30B2A" w:rsidRDefault="00C637CB" w:rsidP="00E30B2A">
      <w:pPr>
        <w:pStyle w:val="FixListStyle"/>
        <w:spacing w:after="260" w:line="280" w:lineRule="exact"/>
        <w:ind w:right="0"/>
        <w:jc w:val="both"/>
        <w:rPr>
          <w:rFonts w:ascii="Times New Roman" w:hAnsi="Times New Roman"/>
        </w:rPr>
      </w:pPr>
      <w:r w:rsidRPr="00E30B2A">
        <w:rPr>
          <w:rFonts w:ascii="Times New Roman" w:hAnsi="Times New Roman"/>
        </w:rPr>
        <w:tab/>
        <w:t>As Logan</w:t>
      </w:r>
      <w:r w:rsidR="00821375" w:rsidRPr="00E30B2A">
        <w:rPr>
          <w:rFonts w:ascii="Times New Roman" w:hAnsi="Times New Roman"/>
        </w:rPr>
        <w:t> </w:t>
      </w:r>
      <w:r w:rsidRPr="00E30B2A">
        <w:rPr>
          <w:rFonts w:ascii="Times New Roman" w:hAnsi="Times New Roman"/>
        </w:rPr>
        <w:t xml:space="preserve">J observed in his dissenting reasons, the same approach was taken by this Court in relation to </w:t>
      </w:r>
      <w:r w:rsidR="00347BFE" w:rsidRPr="00E30B2A">
        <w:rPr>
          <w:rFonts w:ascii="Times New Roman" w:hAnsi="Times New Roman"/>
        </w:rPr>
        <w:t xml:space="preserve">provisions of the </w:t>
      </w:r>
      <w:r w:rsidR="00347BFE" w:rsidRPr="00E30B2A">
        <w:rPr>
          <w:rFonts w:ascii="Times New Roman" w:hAnsi="Times New Roman"/>
          <w:i/>
          <w:iCs/>
        </w:rPr>
        <w:t>Migration Act</w:t>
      </w:r>
      <w:r w:rsidR="00347BFE" w:rsidRPr="00E30B2A">
        <w:rPr>
          <w:rFonts w:ascii="Times New Roman" w:hAnsi="Times New Roman"/>
        </w:rPr>
        <w:t xml:space="preserve"> requiring the Minister to "give" a statement to an applicant and to "notify" an applicant of a decision </w:t>
      </w:r>
      <w:r w:rsidRPr="00E30B2A">
        <w:rPr>
          <w:rFonts w:ascii="Times New Roman" w:hAnsi="Times New Roman"/>
        </w:rPr>
        <w:t>in</w:t>
      </w:r>
      <w:r w:rsidRPr="00E30B2A">
        <w:rPr>
          <w:rFonts w:ascii="Times New Roman" w:hAnsi="Times New Roman"/>
          <w:i/>
          <w:iCs/>
        </w:rPr>
        <w:t xml:space="preserve"> WACB v Minister for Immigration and Multicultural </w:t>
      </w:r>
      <w:r w:rsidR="001330A8" w:rsidRPr="00E30B2A">
        <w:rPr>
          <w:rFonts w:ascii="Times New Roman" w:hAnsi="Times New Roman"/>
          <w:i/>
        </w:rPr>
        <w:t>and Indigenous Affairs</w:t>
      </w:r>
      <w:r w:rsidRPr="00E30B2A">
        <w:rPr>
          <w:rStyle w:val="FootnoteReference"/>
          <w:rFonts w:ascii="Times New Roman" w:hAnsi="Times New Roman"/>
          <w:sz w:val="24"/>
        </w:rPr>
        <w:footnoteReference w:id="25"/>
      </w:r>
      <w:r w:rsidRPr="00E30B2A">
        <w:rPr>
          <w:rFonts w:ascii="Times New Roman" w:hAnsi="Times New Roman"/>
        </w:rPr>
        <w:t xml:space="preserve">. </w:t>
      </w:r>
      <w:r w:rsidR="00347BFE" w:rsidRPr="00E30B2A">
        <w:rPr>
          <w:rFonts w:ascii="Times New Roman" w:hAnsi="Times New Roman"/>
        </w:rPr>
        <w:t>Section</w:t>
      </w:r>
      <w:r w:rsidRPr="00E30B2A">
        <w:rPr>
          <w:rFonts w:ascii="Times New Roman" w:hAnsi="Times New Roman"/>
        </w:rPr>
        <w:t xml:space="preserve"> 430</w:t>
      </w:r>
      <w:r w:rsidR="00620769" w:rsidRPr="00E30B2A">
        <w:rPr>
          <w:rFonts w:ascii="Times New Roman" w:hAnsi="Times New Roman"/>
        </w:rPr>
        <w:t>D</w:t>
      </w:r>
      <w:r w:rsidRPr="00E30B2A">
        <w:rPr>
          <w:rFonts w:ascii="Times New Roman" w:hAnsi="Times New Roman"/>
        </w:rPr>
        <w:t>(2)</w:t>
      </w:r>
      <w:r w:rsidR="00347BFE" w:rsidRPr="00E30B2A">
        <w:rPr>
          <w:rFonts w:ascii="Times New Roman" w:hAnsi="Times New Roman"/>
        </w:rPr>
        <w:t>, as it was then, provided</w:t>
      </w:r>
      <w:r w:rsidRPr="00E30B2A">
        <w:rPr>
          <w:rFonts w:ascii="Times New Roman" w:hAnsi="Times New Roman"/>
        </w:rPr>
        <w:t xml:space="preserve"> that if the Tribunal gives an oral decision on an application for review </w:t>
      </w:r>
      <w:r w:rsidR="008122C5" w:rsidRPr="00E30B2A">
        <w:rPr>
          <w:rFonts w:ascii="Times New Roman" w:hAnsi="Times New Roman"/>
        </w:rPr>
        <w:t xml:space="preserve">by an applicant who is in immigration detention </w:t>
      </w:r>
      <w:r w:rsidRPr="00E30B2A">
        <w:rPr>
          <w:rFonts w:ascii="Times New Roman" w:hAnsi="Times New Roman"/>
        </w:rPr>
        <w:t>then the Tribunal must "give" the</w:t>
      </w:r>
      <w:r w:rsidR="008122C5" w:rsidRPr="00E30B2A">
        <w:rPr>
          <w:rFonts w:ascii="Times New Roman" w:hAnsi="Times New Roman"/>
        </w:rPr>
        <w:t xml:space="preserve"> applicant and the</w:t>
      </w:r>
      <w:r w:rsidRPr="00E30B2A">
        <w:rPr>
          <w:rFonts w:ascii="Times New Roman" w:hAnsi="Times New Roman"/>
        </w:rPr>
        <w:t xml:space="preserve"> Secretary a copy of a particular statement</w:t>
      </w:r>
      <w:r w:rsidR="008122C5" w:rsidRPr="00E30B2A">
        <w:rPr>
          <w:rFonts w:ascii="Times New Roman" w:hAnsi="Times New Roman"/>
        </w:rPr>
        <w:t xml:space="preserve"> within 14</w:t>
      </w:r>
      <w:r w:rsidR="00821375" w:rsidRPr="00E30B2A">
        <w:rPr>
          <w:rFonts w:ascii="Times New Roman" w:hAnsi="Times New Roman"/>
        </w:rPr>
        <w:t> </w:t>
      </w:r>
      <w:r w:rsidR="008122C5" w:rsidRPr="00E30B2A">
        <w:rPr>
          <w:rFonts w:ascii="Times New Roman" w:hAnsi="Times New Roman"/>
        </w:rPr>
        <w:t>days</w:t>
      </w:r>
      <w:r w:rsidRPr="00E30B2A">
        <w:rPr>
          <w:rFonts w:ascii="Times New Roman" w:hAnsi="Times New Roman"/>
        </w:rPr>
        <w:t>.</w:t>
      </w:r>
      <w:r w:rsidR="00347BFE" w:rsidRPr="00E30B2A">
        <w:rPr>
          <w:rFonts w:ascii="Times New Roman" w:hAnsi="Times New Roman"/>
        </w:rPr>
        <w:t xml:space="preserve"> Section 478(1)(b) required that an application for judicial review had to be lodged within 28</w:t>
      </w:r>
      <w:r w:rsidR="00E12D71" w:rsidRPr="00E30B2A">
        <w:rPr>
          <w:rFonts w:ascii="Times New Roman" w:hAnsi="Times New Roman"/>
        </w:rPr>
        <w:t> </w:t>
      </w:r>
      <w:r w:rsidR="00347BFE" w:rsidRPr="00E30B2A">
        <w:rPr>
          <w:rFonts w:ascii="Times New Roman" w:hAnsi="Times New Roman"/>
        </w:rPr>
        <w:t>days of the applicant being "notified of the decision". T</w:t>
      </w:r>
      <w:r w:rsidR="008122C5" w:rsidRPr="00E30B2A">
        <w:rPr>
          <w:rFonts w:ascii="Times New Roman" w:hAnsi="Times New Roman"/>
        </w:rPr>
        <w:t xml:space="preserve">he </w:t>
      </w:r>
      <w:r w:rsidR="00C54B81" w:rsidRPr="00E30B2A">
        <w:rPr>
          <w:rFonts w:ascii="Times New Roman" w:hAnsi="Times New Roman"/>
        </w:rPr>
        <w:t>appellant in that case</w:t>
      </w:r>
      <w:r w:rsidR="00893D12" w:rsidRPr="00E30B2A">
        <w:rPr>
          <w:rFonts w:ascii="Times New Roman" w:hAnsi="Times New Roman"/>
        </w:rPr>
        <w:t xml:space="preserve"> </w:t>
      </w:r>
      <w:r w:rsidR="008122C5" w:rsidRPr="00E30B2A">
        <w:rPr>
          <w:rFonts w:ascii="Times New Roman" w:hAnsi="Times New Roman"/>
        </w:rPr>
        <w:t>had been an unaccompanied minor in immigration detention who had no education and could neither read nor write in English or in his native language</w:t>
      </w:r>
      <w:r w:rsidR="00347BFE" w:rsidRPr="00E30B2A">
        <w:rPr>
          <w:rFonts w:ascii="Times New Roman" w:hAnsi="Times New Roman"/>
        </w:rPr>
        <w:t>. Gleeson</w:t>
      </w:r>
      <w:r w:rsidR="00846FFB" w:rsidRPr="00E30B2A">
        <w:rPr>
          <w:rFonts w:ascii="Times New Roman" w:hAnsi="Times New Roman"/>
        </w:rPr>
        <w:t> </w:t>
      </w:r>
      <w:r w:rsidR="00347BFE" w:rsidRPr="00E30B2A">
        <w:rPr>
          <w:rFonts w:ascii="Times New Roman" w:hAnsi="Times New Roman"/>
        </w:rPr>
        <w:t>CJ, McHugh, Gummow and Heydon</w:t>
      </w:r>
      <w:r w:rsidR="00846FFB" w:rsidRPr="00E30B2A">
        <w:rPr>
          <w:rFonts w:ascii="Times New Roman" w:hAnsi="Times New Roman"/>
        </w:rPr>
        <w:t> </w:t>
      </w:r>
      <w:r w:rsidR="00347BFE" w:rsidRPr="00E30B2A">
        <w:rPr>
          <w:rFonts w:ascii="Times New Roman" w:hAnsi="Times New Roman"/>
        </w:rPr>
        <w:t>JJ</w:t>
      </w:r>
      <w:r w:rsidR="008122C5" w:rsidRPr="00E30B2A">
        <w:rPr>
          <w:rFonts w:ascii="Times New Roman" w:hAnsi="Times New Roman"/>
        </w:rPr>
        <w:t xml:space="preserve"> </w:t>
      </w:r>
      <w:r w:rsidR="00347BFE" w:rsidRPr="00E30B2A">
        <w:rPr>
          <w:rFonts w:ascii="Times New Roman" w:hAnsi="Times New Roman"/>
        </w:rPr>
        <w:t>hel</w:t>
      </w:r>
      <w:r w:rsidR="008122C5" w:rsidRPr="00E30B2A">
        <w:rPr>
          <w:rFonts w:ascii="Times New Roman" w:hAnsi="Times New Roman"/>
        </w:rPr>
        <w:t>d that the word "give" was not defined and that it bore its ordinary meaning requiring "physical delivery, not some act of constructive delivery of possession which, at general law, may suffice to transfer property in a chattel"</w:t>
      </w:r>
      <w:r w:rsidR="008122C5" w:rsidRPr="00E30B2A">
        <w:rPr>
          <w:rStyle w:val="FootnoteReference"/>
          <w:rFonts w:ascii="Times New Roman" w:hAnsi="Times New Roman"/>
          <w:sz w:val="24"/>
        </w:rPr>
        <w:footnoteReference w:id="26"/>
      </w:r>
      <w:r w:rsidR="008122C5" w:rsidRPr="00E30B2A">
        <w:rPr>
          <w:rFonts w:ascii="Times New Roman" w:hAnsi="Times New Roman"/>
        </w:rPr>
        <w:t>. Their</w:t>
      </w:r>
      <w:r w:rsidR="00731ECB" w:rsidRPr="00E30B2A">
        <w:rPr>
          <w:rFonts w:ascii="Times New Roman" w:hAnsi="Times New Roman"/>
        </w:rPr>
        <w:t> </w:t>
      </w:r>
      <w:r w:rsidR="008122C5" w:rsidRPr="00E30B2A">
        <w:rPr>
          <w:rFonts w:ascii="Times New Roman" w:hAnsi="Times New Roman"/>
        </w:rPr>
        <w:t>Honours</w:t>
      </w:r>
      <w:r w:rsidR="00347BFE" w:rsidRPr="00E30B2A">
        <w:rPr>
          <w:rFonts w:ascii="Times New Roman" w:hAnsi="Times New Roman"/>
        </w:rPr>
        <w:t xml:space="preserve"> also</w:t>
      </w:r>
      <w:r w:rsidR="008122C5" w:rsidRPr="00E30B2A">
        <w:rPr>
          <w:rFonts w:ascii="Times New Roman" w:hAnsi="Times New Roman"/>
        </w:rPr>
        <w:t xml:space="preserve"> rejected the submission that the appellant's lack of education and illiteracy </w:t>
      </w:r>
      <w:r w:rsidR="00347BFE" w:rsidRPr="00E30B2A">
        <w:rPr>
          <w:rFonts w:ascii="Times New Roman" w:hAnsi="Times New Roman"/>
        </w:rPr>
        <w:t>meant that he could only be "notified of the decision"</w:t>
      </w:r>
      <w:r w:rsidR="00347BFE" w:rsidRPr="00E30B2A">
        <w:rPr>
          <w:rFonts w:ascii="Times New Roman" w:hAnsi="Times New Roman"/>
          <w:i/>
          <w:iCs/>
        </w:rPr>
        <w:t xml:space="preserve"> </w:t>
      </w:r>
      <w:r w:rsidR="00347BFE" w:rsidRPr="00E30B2A">
        <w:rPr>
          <w:rFonts w:ascii="Times New Roman" w:hAnsi="Times New Roman"/>
        </w:rPr>
        <w:t>by a translation of the decision into a language which the appellant could understand. They said</w:t>
      </w:r>
      <w:r w:rsidR="00347BFE" w:rsidRPr="00E30B2A">
        <w:rPr>
          <w:rStyle w:val="FootnoteReference"/>
          <w:rFonts w:ascii="Times New Roman" w:hAnsi="Times New Roman"/>
          <w:sz w:val="24"/>
        </w:rPr>
        <w:footnoteReference w:id="27"/>
      </w:r>
      <w:r w:rsidR="00347BFE" w:rsidRPr="00E30B2A">
        <w:rPr>
          <w:rFonts w:ascii="Times New Roman" w:hAnsi="Times New Roman"/>
        </w:rPr>
        <w:t>:</w:t>
      </w:r>
    </w:p>
    <w:p w14:paraId="5E8B2135" w14:textId="77777777" w:rsidR="00E30B2A" w:rsidRDefault="00347BFE" w:rsidP="00E30B2A">
      <w:pPr>
        <w:pStyle w:val="LeftrightafterHC"/>
        <w:spacing w:before="0" w:after="260" w:line="280" w:lineRule="exact"/>
        <w:ind w:right="0"/>
        <w:jc w:val="both"/>
        <w:rPr>
          <w:rFonts w:ascii="Times New Roman" w:hAnsi="Times New Roman"/>
        </w:rPr>
      </w:pPr>
      <w:r w:rsidRPr="00E30B2A">
        <w:rPr>
          <w:rFonts w:ascii="Times New Roman" w:hAnsi="Times New Roman"/>
        </w:rPr>
        <w:t xml:space="preserve">"The Act does not distinguish between notification given to a person </w:t>
      </w:r>
      <w:r w:rsidR="00A91B00" w:rsidRPr="00E30B2A">
        <w:rPr>
          <w:rFonts w:ascii="Times New Roman" w:hAnsi="Times New Roman"/>
        </w:rPr>
        <w:t>in the position of the appellant and any other visa applicant. Nor does it distinguish between applicants with differing levels of education or literacy</w:t>
      </w:r>
      <w:r w:rsidR="00F47F2E" w:rsidRPr="00E30B2A">
        <w:rPr>
          <w:rFonts w:ascii="Times New Roman" w:hAnsi="Times New Roman"/>
        </w:rPr>
        <w:t>.</w:t>
      </w:r>
      <w:r w:rsidR="00A91B00" w:rsidRPr="00E30B2A">
        <w:rPr>
          <w:rFonts w:ascii="Times New Roman" w:hAnsi="Times New Roman"/>
        </w:rPr>
        <w:t>"</w:t>
      </w:r>
    </w:p>
    <w:p w14:paraId="6FA96A5F" w14:textId="123D8E5C" w:rsidR="00FE3315" w:rsidRPr="00E30B2A" w:rsidRDefault="00EF4911" w:rsidP="00E30B2A">
      <w:pPr>
        <w:pStyle w:val="FixListStyle"/>
        <w:spacing w:after="260" w:line="280" w:lineRule="exact"/>
        <w:ind w:right="0"/>
        <w:jc w:val="both"/>
        <w:rPr>
          <w:rFonts w:ascii="Times New Roman" w:hAnsi="Times New Roman"/>
        </w:rPr>
      </w:pPr>
      <w:r w:rsidRPr="00E30B2A">
        <w:rPr>
          <w:rFonts w:ascii="Times New Roman" w:hAnsi="Times New Roman"/>
        </w:rPr>
        <w:tab/>
      </w:r>
      <w:r w:rsidR="00732F44" w:rsidRPr="00E30B2A">
        <w:rPr>
          <w:rFonts w:ascii="Times New Roman" w:hAnsi="Times New Roman"/>
        </w:rPr>
        <w:t xml:space="preserve">When "giving" and </w:t>
      </w:r>
      <w:r w:rsidR="00B81859" w:rsidRPr="00E30B2A">
        <w:rPr>
          <w:rFonts w:ascii="Times New Roman" w:hAnsi="Times New Roman"/>
        </w:rPr>
        <w:t>"</w:t>
      </w:r>
      <w:r w:rsidR="00732F44" w:rsidRPr="00E30B2A">
        <w:rPr>
          <w:rFonts w:ascii="Times New Roman" w:hAnsi="Times New Roman"/>
        </w:rPr>
        <w:t>inviting</w:t>
      </w:r>
      <w:r w:rsidR="00B81859" w:rsidRPr="00E30B2A">
        <w:rPr>
          <w:rFonts w:ascii="Times New Roman" w:hAnsi="Times New Roman"/>
        </w:rPr>
        <w:t>"</w:t>
      </w:r>
      <w:r w:rsidR="00732F44" w:rsidRPr="00E30B2A">
        <w:rPr>
          <w:rFonts w:ascii="Times New Roman" w:hAnsi="Times New Roman"/>
        </w:rPr>
        <w:t xml:space="preserve"> bear their ordinary meanings</w:t>
      </w:r>
      <w:r w:rsidR="00C70932" w:rsidRPr="00E30B2A">
        <w:rPr>
          <w:rFonts w:ascii="Times New Roman" w:hAnsi="Times New Roman"/>
        </w:rPr>
        <w:t xml:space="preserve"> –</w:t>
      </w:r>
      <w:r w:rsidR="005F75FE" w:rsidRPr="00E30B2A">
        <w:rPr>
          <w:rFonts w:ascii="Times New Roman" w:hAnsi="Times New Roman"/>
        </w:rPr>
        <w:t xml:space="preserve"> respectively</w:t>
      </w:r>
      <w:r w:rsidR="00C70932" w:rsidRPr="00E30B2A">
        <w:rPr>
          <w:rFonts w:ascii="Times New Roman" w:hAnsi="Times New Roman"/>
        </w:rPr>
        <w:t>,</w:t>
      </w:r>
      <w:r w:rsidR="00732F44" w:rsidRPr="00E30B2A">
        <w:rPr>
          <w:rFonts w:ascii="Times New Roman" w:hAnsi="Times New Roman"/>
        </w:rPr>
        <w:t xml:space="preserve"> of</w:t>
      </w:r>
      <w:r w:rsidR="005F75FE" w:rsidRPr="00E30B2A">
        <w:rPr>
          <w:rFonts w:ascii="Times New Roman" w:hAnsi="Times New Roman"/>
        </w:rPr>
        <w:t xml:space="preserve"> </w:t>
      </w:r>
      <w:r w:rsidR="00732F44" w:rsidRPr="00E30B2A">
        <w:rPr>
          <w:rFonts w:ascii="Times New Roman" w:hAnsi="Times New Roman"/>
        </w:rPr>
        <w:t>deliver</w:t>
      </w:r>
      <w:r w:rsidR="0096083C" w:rsidRPr="00E30B2A">
        <w:rPr>
          <w:rFonts w:ascii="Times New Roman" w:hAnsi="Times New Roman"/>
        </w:rPr>
        <w:t>ing</w:t>
      </w:r>
      <w:r w:rsidR="00732F44" w:rsidRPr="00E30B2A">
        <w:rPr>
          <w:rFonts w:ascii="Times New Roman" w:hAnsi="Times New Roman"/>
        </w:rPr>
        <w:t xml:space="preserve"> and</w:t>
      </w:r>
      <w:r w:rsidR="005F75FE" w:rsidRPr="00E30B2A">
        <w:rPr>
          <w:rFonts w:ascii="Times New Roman" w:hAnsi="Times New Roman"/>
        </w:rPr>
        <w:t xml:space="preserve"> of</w:t>
      </w:r>
      <w:r w:rsidR="00732F44" w:rsidRPr="00E30B2A">
        <w:rPr>
          <w:rFonts w:ascii="Times New Roman" w:hAnsi="Times New Roman"/>
        </w:rPr>
        <w:t xml:space="preserve"> </w:t>
      </w:r>
      <w:r w:rsidR="00CF1310" w:rsidRPr="00E30B2A">
        <w:rPr>
          <w:rFonts w:ascii="Times New Roman" w:hAnsi="Times New Roman"/>
        </w:rPr>
        <w:t xml:space="preserve">requesting </w:t>
      </w:r>
      <w:r w:rsidR="00732F44" w:rsidRPr="00E30B2A">
        <w:rPr>
          <w:rFonts w:ascii="Times New Roman" w:hAnsi="Times New Roman"/>
        </w:rPr>
        <w:t>formally</w:t>
      </w:r>
      <w:r w:rsidR="00361F12" w:rsidRPr="00E30B2A">
        <w:rPr>
          <w:rFonts w:ascii="Times New Roman" w:hAnsi="Times New Roman"/>
        </w:rPr>
        <w:t xml:space="preserve"> –</w:t>
      </w:r>
      <w:r w:rsidR="00732F44" w:rsidRPr="00E30B2A">
        <w:rPr>
          <w:rFonts w:ascii="Times New Roman" w:hAnsi="Times New Roman"/>
        </w:rPr>
        <w:t xml:space="preserve"> with the implication that </w:t>
      </w:r>
      <w:r w:rsidR="0032055A" w:rsidRPr="00E30B2A">
        <w:rPr>
          <w:rFonts w:ascii="Times New Roman" w:hAnsi="Times New Roman"/>
        </w:rPr>
        <w:t>the delivery</w:t>
      </w:r>
      <w:r w:rsidR="004907FB" w:rsidRPr="00E30B2A">
        <w:rPr>
          <w:rFonts w:ascii="Times New Roman" w:hAnsi="Times New Roman"/>
        </w:rPr>
        <w:t xml:space="preserve"> and request</w:t>
      </w:r>
      <w:r w:rsidR="00732F44" w:rsidRPr="00E30B2A">
        <w:rPr>
          <w:rFonts w:ascii="Times New Roman" w:hAnsi="Times New Roman"/>
        </w:rPr>
        <w:t xml:space="preserve"> will be </w:t>
      </w:r>
      <w:r w:rsidR="004907FB" w:rsidRPr="00E30B2A">
        <w:rPr>
          <w:rFonts w:ascii="Times New Roman" w:hAnsi="Times New Roman"/>
        </w:rPr>
        <w:t>made</w:t>
      </w:r>
      <w:r w:rsidR="00732F44" w:rsidRPr="00E30B2A">
        <w:rPr>
          <w:rFonts w:ascii="Times New Roman" w:hAnsi="Times New Roman"/>
        </w:rPr>
        <w:t xml:space="preserve"> in English, then it follows naturally that the expression "</w:t>
      </w:r>
      <w:r w:rsidR="004F5D89" w:rsidRPr="00E30B2A">
        <w:rPr>
          <w:rFonts w:ascii="Times New Roman" w:hAnsi="Times New Roman"/>
        </w:rPr>
        <w:t>in the way that the Minister considers appropriate in the circumstances" is only concerned with the m</w:t>
      </w:r>
      <w:r w:rsidR="008C6518" w:rsidRPr="00E30B2A">
        <w:rPr>
          <w:rFonts w:ascii="Times New Roman" w:hAnsi="Times New Roman"/>
        </w:rPr>
        <w:t xml:space="preserve">ethod </w:t>
      </w:r>
      <w:r w:rsidR="004F5D89" w:rsidRPr="00E30B2A">
        <w:rPr>
          <w:rFonts w:ascii="Times New Roman" w:hAnsi="Times New Roman"/>
        </w:rPr>
        <w:t xml:space="preserve">of delivery </w:t>
      </w:r>
      <w:r w:rsidR="004907FB" w:rsidRPr="00E30B2A">
        <w:rPr>
          <w:rFonts w:ascii="Times New Roman" w:hAnsi="Times New Roman"/>
        </w:rPr>
        <w:t>and</w:t>
      </w:r>
      <w:r w:rsidR="004F5D89" w:rsidRPr="00E30B2A">
        <w:rPr>
          <w:rFonts w:ascii="Times New Roman" w:hAnsi="Times New Roman"/>
        </w:rPr>
        <w:t xml:space="preserve"> request rather than </w:t>
      </w:r>
      <w:r w:rsidR="00737C5B" w:rsidRPr="00E30B2A">
        <w:rPr>
          <w:rFonts w:ascii="Times New Roman" w:hAnsi="Times New Roman"/>
        </w:rPr>
        <w:t>the</w:t>
      </w:r>
      <w:r w:rsidR="004F5D89" w:rsidRPr="00E30B2A">
        <w:rPr>
          <w:rFonts w:ascii="Times New Roman" w:hAnsi="Times New Roman"/>
        </w:rPr>
        <w:t xml:space="preserve"> content</w:t>
      </w:r>
      <w:r w:rsidR="008235FD" w:rsidRPr="00E30B2A">
        <w:rPr>
          <w:rStyle w:val="FootnoteReference"/>
          <w:rFonts w:ascii="Times New Roman" w:hAnsi="Times New Roman"/>
          <w:sz w:val="24"/>
        </w:rPr>
        <w:footnoteReference w:id="28"/>
      </w:r>
      <w:r w:rsidR="004F5D89" w:rsidRPr="00E30B2A">
        <w:rPr>
          <w:rFonts w:ascii="Times New Roman" w:hAnsi="Times New Roman"/>
        </w:rPr>
        <w:t>. As</w:t>
      </w:r>
      <w:r w:rsidR="00B16617" w:rsidRPr="00E30B2A">
        <w:rPr>
          <w:rFonts w:ascii="Times New Roman" w:hAnsi="Times New Roman"/>
        </w:rPr>
        <w:t> </w:t>
      </w:r>
      <w:r w:rsidR="004F5D89" w:rsidRPr="00E30B2A">
        <w:rPr>
          <w:rFonts w:ascii="Times New Roman" w:hAnsi="Times New Roman"/>
        </w:rPr>
        <w:t>senior counsel for the respondent properly accepted, a requirement that the Minister</w:t>
      </w:r>
      <w:r w:rsidR="00554D61" w:rsidRPr="00E30B2A">
        <w:rPr>
          <w:rFonts w:ascii="Times New Roman" w:hAnsi="Times New Roman"/>
        </w:rPr>
        <w:t xml:space="preserve"> </w:t>
      </w:r>
      <w:r w:rsidR="004F5D89" w:rsidRPr="00E30B2A">
        <w:rPr>
          <w:rFonts w:ascii="Times New Roman" w:hAnsi="Times New Roman"/>
        </w:rPr>
        <w:t>consider the capacity of a person to understand the written notice or invitation would require more than physical delivery</w:t>
      </w:r>
      <w:r w:rsidR="00233C1D" w:rsidRPr="00E30B2A">
        <w:rPr>
          <w:rFonts w:ascii="Times New Roman" w:hAnsi="Times New Roman"/>
        </w:rPr>
        <w:t>.</w:t>
      </w:r>
    </w:p>
    <w:p w14:paraId="713F6687" w14:textId="6FCD6F24" w:rsidR="00FE3315" w:rsidRPr="00E30B2A" w:rsidRDefault="00FE3315" w:rsidP="00E30B2A">
      <w:pPr>
        <w:pStyle w:val="FixListStyle"/>
        <w:spacing w:after="260" w:line="280" w:lineRule="exact"/>
        <w:ind w:right="0"/>
        <w:jc w:val="both"/>
        <w:rPr>
          <w:rFonts w:ascii="Times New Roman" w:hAnsi="Times New Roman"/>
        </w:rPr>
      </w:pPr>
      <w:r w:rsidRPr="00E30B2A">
        <w:rPr>
          <w:rFonts w:ascii="Times New Roman" w:hAnsi="Times New Roman"/>
        </w:rPr>
        <w:tab/>
      </w:r>
      <w:r w:rsidR="00FD7AF7" w:rsidRPr="00E30B2A">
        <w:rPr>
          <w:rFonts w:ascii="Times New Roman" w:hAnsi="Times New Roman"/>
        </w:rPr>
        <w:t xml:space="preserve">The statutory context, including other provisions of the </w:t>
      </w:r>
      <w:r w:rsidR="00FD7AF7" w:rsidRPr="00E30B2A">
        <w:rPr>
          <w:rFonts w:ascii="Times New Roman" w:hAnsi="Times New Roman"/>
          <w:i/>
        </w:rPr>
        <w:t>Migration Act</w:t>
      </w:r>
      <w:r w:rsidR="00FD7AF7" w:rsidRPr="00E30B2A">
        <w:rPr>
          <w:rFonts w:ascii="Times New Roman" w:hAnsi="Times New Roman"/>
        </w:rPr>
        <w:t xml:space="preserve">, </w:t>
      </w:r>
      <w:r w:rsidR="00C337C7" w:rsidRPr="00E30B2A">
        <w:rPr>
          <w:rFonts w:ascii="Times New Roman" w:hAnsi="Times New Roman"/>
        </w:rPr>
        <w:t>reinforce</w:t>
      </w:r>
      <w:r w:rsidR="004F5D89" w:rsidRPr="00E30B2A">
        <w:rPr>
          <w:rFonts w:ascii="Times New Roman" w:hAnsi="Times New Roman"/>
        </w:rPr>
        <w:t>s</w:t>
      </w:r>
      <w:r w:rsidRPr="00E30B2A">
        <w:rPr>
          <w:rFonts w:ascii="Times New Roman" w:hAnsi="Times New Roman"/>
        </w:rPr>
        <w:t xml:space="preserve"> the conclusions that in s</w:t>
      </w:r>
      <w:r w:rsidR="00992317" w:rsidRPr="00E30B2A">
        <w:rPr>
          <w:rFonts w:ascii="Times New Roman" w:hAnsi="Times New Roman"/>
        </w:rPr>
        <w:t> </w:t>
      </w:r>
      <w:r w:rsidRPr="00E30B2A">
        <w:rPr>
          <w:rFonts w:ascii="Times New Roman" w:hAnsi="Times New Roman"/>
        </w:rPr>
        <w:t xml:space="preserve">501CA(3) the verbs </w:t>
      </w:r>
      <w:r w:rsidR="00C337C7" w:rsidRPr="00E30B2A">
        <w:rPr>
          <w:rFonts w:ascii="Times New Roman" w:hAnsi="Times New Roman"/>
        </w:rPr>
        <w:t xml:space="preserve">"give" and "invite" </w:t>
      </w:r>
      <w:r w:rsidRPr="00E30B2A">
        <w:rPr>
          <w:rFonts w:ascii="Times New Roman" w:hAnsi="Times New Roman"/>
        </w:rPr>
        <w:t>bear their ordinary meaning and that the expression "the way that the Minister considers appropriate in the circumstances" concerns only the method of delivery or invitation rather than the substantive content</w:t>
      </w:r>
      <w:r w:rsidR="00C337C7" w:rsidRPr="00E30B2A">
        <w:rPr>
          <w:rFonts w:ascii="Times New Roman" w:hAnsi="Times New Roman"/>
        </w:rPr>
        <w:t>.</w:t>
      </w:r>
    </w:p>
    <w:p w14:paraId="0C5F858F" w14:textId="6779DB2F" w:rsidR="006F3FE1" w:rsidRPr="00E30B2A" w:rsidRDefault="00FE3315" w:rsidP="00E30B2A">
      <w:pPr>
        <w:pStyle w:val="FixListStyle"/>
        <w:spacing w:after="260" w:line="280" w:lineRule="exact"/>
        <w:ind w:right="0"/>
        <w:jc w:val="both"/>
        <w:rPr>
          <w:rFonts w:ascii="Times New Roman" w:hAnsi="Times New Roman"/>
        </w:rPr>
      </w:pPr>
      <w:r w:rsidRPr="00E30B2A">
        <w:rPr>
          <w:rFonts w:ascii="Times New Roman" w:hAnsi="Times New Roman"/>
        </w:rPr>
        <w:tab/>
      </w:r>
      <w:r w:rsidR="00C337C7" w:rsidRPr="00E30B2A">
        <w:rPr>
          <w:rFonts w:ascii="Times New Roman" w:hAnsi="Times New Roman"/>
        </w:rPr>
        <w:t>In the context of Pt</w:t>
      </w:r>
      <w:r w:rsidR="00992317" w:rsidRPr="00E30B2A">
        <w:rPr>
          <w:rFonts w:ascii="Times New Roman" w:hAnsi="Times New Roman"/>
        </w:rPr>
        <w:t> </w:t>
      </w:r>
      <w:r w:rsidR="00C337C7" w:rsidRPr="00E30B2A">
        <w:rPr>
          <w:rFonts w:ascii="Times New Roman" w:hAnsi="Times New Roman"/>
        </w:rPr>
        <w:t xml:space="preserve">2, </w:t>
      </w:r>
      <w:proofErr w:type="spellStart"/>
      <w:r w:rsidR="00C337C7" w:rsidRPr="00E30B2A">
        <w:rPr>
          <w:rFonts w:ascii="Times New Roman" w:hAnsi="Times New Roman"/>
        </w:rPr>
        <w:t>Div</w:t>
      </w:r>
      <w:proofErr w:type="spellEnd"/>
      <w:r w:rsidR="00992317" w:rsidRPr="00E30B2A">
        <w:rPr>
          <w:rFonts w:ascii="Times New Roman" w:hAnsi="Times New Roman"/>
        </w:rPr>
        <w:t> </w:t>
      </w:r>
      <w:r w:rsidR="00C337C7" w:rsidRPr="00E30B2A">
        <w:rPr>
          <w:rFonts w:ascii="Times New Roman" w:hAnsi="Times New Roman"/>
        </w:rPr>
        <w:t xml:space="preserve">3 of the </w:t>
      </w:r>
      <w:r w:rsidR="00456770" w:rsidRPr="00E30B2A">
        <w:rPr>
          <w:rFonts w:ascii="Times New Roman" w:hAnsi="Times New Roman"/>
          <w:i/>
        </w:rPr>
        <w:t>Migration</w:t>
      </w:r>
      <w:r w:rsidR="00C337C7" w:rsidRPr="00E30B2A">
        <w:rPr>
          <w:rFonts w:ascii="Times New Roman" w:hAnsi="Times New Roman"/>
          <w:i/>
        </w:rPr>
        <w:t xml:space="preserve"> Act</w:t>
      </w:r>
      <w:r w:rsidR="00C337C7" w:rsidRPr="00E30B2A">
        <w:rPr>
          <w:rFonts w:ascii="Times New Roman" w:hAnsi="Times New Roman"/>
        </w:rPr>
        <w:t>, concerning visas for non</w:t>
      </w:r>
      <w:r w:rsidR="00094AEA">
        <w:rPr>
          <w:rFonts w:ascii="Times New Roman" w:hAnsi="Times New Roman"/>
        </w:rPr>
        <w:noBreakHyphen/>
      </w:r>
      <w:bookmarkStart w:id="4" w:name="_GoBack"/>
      <w:bookmarkEnd w:id="4"/>
      <w:r w:rsidR="00C337C7" w:rsidRPr="00E30B2A">
        <w:rPr>
          <w:rFonts w:ascii="Times New Roman" w:hAnsi="Times New Roman"/>
        </w:rPr>
        <w:t>citizens, ss 57(2)(a) and 57(2)(c) provide, in similar terms to s</w:t>
      </w:r>
      <w:r w:rsidR="003B7793" w:rsidRPr="00E30B2A">
        <w:rPr>
          <w:rFonts w:ascii="Times New Roman" w:hAnsi="Times New Roman"/>
        </w:rPr>
        <w:t> </w:t>
      </w:r>
      <w:r w:rsidR="00C337C7" w:rsidRPr="00E30B2A">
        <w:rPr>
          <w:rFonts w:ascii="Times New Roman" w:hAnsi="Times New Roman"/>
        </w:rPr>
        <w:t>501CA(3)</w:t>
      </w:r>
      <w:r w:rsidR="002B6829" w:rsidRPr="00E30B2A">
        <w:rPr>
          <w:rFonts w:ascii="Times New Roman" w:hAnsi="Times New Roman"/>
        </w:rPr>
        <w:t>,</w:t>
      </w:r>
      <w:r w:rsidR="00C337C7" w:rsidRPr="00E30B2A">
        <w:rPr>
          <w:rFonts w:ascii="Times New Roman" w:hAnsi="Times New Roman"/>
        </w:rPr>
        <w:t xml:space="preserve"> that the Minister must "give particulars of the relevant information to the applicant in the way that the Minister considers appropriate in the circumstances" and that the Minister must "invite the applicant to comment on it". The assumption that </w:t>
      </w:r>
      <w:r w:rsidR="00DB4BA9" w:rsidRPr="00E30B2A">
        <w:rPr>
          <w:rFonts w:ascii="Times New Roman" w:hAnsi="Times New Roman"/>
        </w:rPr>
        <w:t>merely requiring the Minister to give</w:t>
      </w:r>
      <w:r w:rsidR="00C337C7" w:rsidRPr="00E30B2A">
        <w:rPr>
          <w:rFonts w:ascii="Times New Roman" w:hAnsi="Times New Roman"/>
        </w:rPr>
        <w:t xml:space="preserve"> these particulars </w:t>
      </w:r>
      <w:r w:rsidR="00DB4BA9" w:rsidRPr="00E30B2A">
        <w:rPr>
          <w:rFonts w:ascii="Times New Roman" w:hAnsi="Times New Roman"/>
        </w:rPr>
        <w:t>and to invite comment</w:t>
      </w:r>
      <w:r w:rsidR="00C337C7" w:rsidRPr="00E30B2A">
        <w:rPr>
          <w:rFonts w:ascii="Times New Roman" w:hAnsi="Times New Roman"/>
        </w:rPr>
        <w:t xml:space="preserve"> does not require </w:t>
      </w:r>
      <w:r w:rsidR="00DB4BA9" w:rsidRPr="00E30B2A">
        <w:rPr>
          <w:rFonts w:ascii="Times New Roman" w:hAnsi="Times New Roman"/>
        </w:rPr>
        <w:t xml:space="preserve">the applicant to understand </w:t>
      </w:r>
      <w:r w:rsidR="00C337C7" w:rsidRPr="00E30B2A">
        <w:rPr>
          <w:rFonts w:ascii="Times New Roman" w:hAnsi="Times New Roman"/>
        </w:rPr>
        <w:t xml:space="preserve">their </w:t>
      </w:r>
      <w:r w:rsidR="00DB4BA9" w:rsidRPr="00E30B2A">
        <w:rPr>
          <w:rFonts w:ascii="Times New Roman" w:hAnsi="Times New Roman"/>
        </w:rPr>
        <w:t>contents</w:t>
      </w:r>
      <w:r w:rsidR="00C337C7" w:rsidRPr="00E30B2A">
        <w:rPr>
          <w:rFonts w:ascii="Times New Roman" w:hAnsi="Times New Roman"/>
        </w:rPr>
        <w:t xml:space="preserve"> is reflected in s</w:t>
      </w:r>
      <w:r w:rsidR="00992317" w:rsidRPr="00E30B2A">
        <w:rPr>
          <w:rFonts w:ascii="Times New Roman" w:hAnsi="Times New Roman"/>
        </w:rPr>
        <w:t> </w:t>
      </w:r>
      <w:r w:rsidR="00C337C7" w:rsidRPr="00E30B2A">
        <w:rPr>
          <w:rFonts w:ascii="Times New Roman" w:hAnsi="Times New Roman"/>
        </w:rPr>
        <w:t>57(2)(b)</w:t>
      </w:r>
      <w:r w:rsidR="002B6829" w:rsidRPr="00E30B2A">
        <w:rPr>
          <w:rFonts w:ascii="Times New Roman" w:hAnsi="Times New Roman"/>
        </w:rPr>
        <w:t>,</w:t>
      </w:r>
      <w:r w:rsidR="00C337C7" w:rsidRPr="00E30B2A">
        <w:rPr>
          <w:rFonts w:ascii="Times New Roman" w:hAnsi="Times New Roman"/>
        </w:rPr>
        <w:t xml:space="preserve"> which </w:t>
      </w:r>
      <w:r w:rsidR="00D71FA3" w:rsidRPr="00E30B2A">
        <w:rPr>
          <w:rFonts w:ascii="Times New Roman" w:hAnsi="Times New Roman"/>
        </w:rPr>
        <w:t xml:space="preserve">contains </w:t>
      </w:r>
      <w:r w:rsidR="00C337C7" w:rsidRPr="00E30B2A">
        <w:rPr>
          <w:rFonts w:ascii="Times New Roman" w:hAnsi="Times New Roman"/>
        </w:rPr>
        <w:t xml:space="preserve">an additional requirement for the Minister to "ensure, as far as </w:t>
      </w:r>
      <w:r w:rsidR="00B30A04" w:rsidRPr="00E30B2A">
        <w:rPr>
          <w:rFonts w:ascii="Times New Roman" w:hAnsi="Times New Roman"/>
        </w:rPr>
        <w:t xml:space="preserve">is </w:t>
      </w:r>
      <w:r w:rsidR="00C337C7" w:rsidRPr="00E30B2A">
        <w:rPr>
          <w:rFonts w:ascii="Times New Roman" w:hAnsi="Times New Roman"/>
        </w:rPr>
        <w:t xml:space="preserve">reasonably practicable, that the applicant understands why it is relevant to consideration of the application". </w:t>
      </w:r>
      <w:r w:rsidR="00DB4BA9" w:rsidRPr="00E30B2A">
        <w:rPr>
          <w:rFonts w:ascii="Times New Roman" w:hAnsi="Times New Roman"/>
        </w:rPr>
        <w:t>The same structure</w:t>
      </w:r>
      <w:r w:rsidR="00C039F6" w:rsidRPr="00E30B2A">
        <w:rPr>
          <w:rFonts w:ascii="Times New Roman" w:hAnsi="Times New Roman"/>
        </w:rPr>
        <w:t>, providing for (</w:t>
      </w:r>
      <w:proofErr w:type="spellStart"/>
      <w:r w:rsidR="00C039F6" w:rsidRPr="00E30B2A">
        <w:rPr>
          <w:rFonts w:ascii="Times New Roman" w:hAnsi="Times New Roman"/>
        </w:rPr>
        <w:t>i</w:t>
      </w:r>
      <w:proofErr w:type="spellEnd"/>
      <w:r w:rsidR="00C039F6" w:rsidRPr="00E30B2A">
        <w:rPr>
          <w:rFonts w:ascii="Times New Roman" w:hAnsi="Times New Roman"/>
        </w:rPr>
        <w:t>) the giving of information, (ii) the inviting of comment, and (iii) ensuring understanding as far as is reasonably practicable</w:t>
      </w:r>
      <w:r w:rsidR="007D00BD" w:rsidRPr="00E30B2A">
        <w:rPr>
          <w:rFonts w:ascii="Times New Roman" w:hAnsi="Times New Roman"/>
        </w:rPr>
        <w:t>,</w:t>
      </w:r>
      <w:r w:rsidR="00DB4BA9" w:rsidRPr="00E30B2A">
        <w:rPr>
          <w:rFonts w:ascii="Times New Roman" w:hAnsi="Times New Roman"/>
        </w:rPr>
        <w:t xml:space="preserve"> is adopted in s</w:t>
      </w:r>
      <w:r w:rsidR="00BB29BA" w:rsidRPr="00E30B2A">
        <w:rPr>
          <w:rFonts w:ascii="Times New Roman" w:hAnsi="Times New Roman"/>
        </w:rPr>
        <w:t>s</w:t>
      </w:r>
      <w:r w:rsidR="00253D0D" w:rsidRPr="00E30B2A">
        <w:rPr>
          <w:rFonts w:ascii="Times New Roman" w:hAnsi="Times New Roman"/>
        </w:rPr>
        <w:t> </w:t>
      </w:r>
      <w:r w:rsidR="00DB4BA9" w:rsidRPr="00E30B2A">
        <w:rPr>
          <w:rFonts w:ascii="Times New Roman" w:hAnsi="Times New Roman"/>
        </w:rPr>
        <w:t>120</w:t>
      </w:r>
      <w:r w:rsidR="00C039F6" w:rsidRPr="00E30B2A">
        <w:rPr>
          <w:rFonts w:ascii="Times New Roman" w:hAnsi="Times New Roman"/>
        </w:rPr>
        <w:t>(2)</w:t>
      </w:r>
      <w:r w:rsidR="00DA63BE" w:rsidRPr="00E30B2A">
        <w:rPr>
          <w:rFonts w:ascii="Times New Roman" w:hAnsi="Times New Roman"/>
        </w:rPr>
        <w:t xml:space="preserve">, </w:t>
      </w:r>
      <w:r w:rsidR="00B231E3" w:rsidRPr="00E30B2A">
        <w:rPr>
          <w:rFonts w:ascii="Times New Roman" w:hAnsi="Times New Roman"/>
        </w:rPr>
        <w:t xml:space="preserve">359AA(1), </w:t>
      </w:r>
      <w:r w:rsidR="00C039F6" w:rsidRPr="00E30B2A">
        <w:rPr>
          <w:rFonts w:ascii="Times New Roman" w:hAnsi="Times New Roman"/>
        </w:rPr>
        <w:t xml:space="preserve">359A(1), </w:t>
      </w:r>
      <w:r w:rsidR="00DA63BE" w:rsidRPr="00E30B2A">
        <w:rPr>
          <w:rFonts w:ascii="Times New Roman" w:hAnsi="Times New Roman"/>
        </w:rPr>
        <w:t>424A</w:t>
      </w:r>
      <w:r w:rsidR="00B231E3" w:rsidRPr="00E30B2A">
        <w:rPr>
          <w:rFonts w:ascii="Times New Roman" w:hAnsi="Times New Roman"/>
        </w:rPr>
        <w:t>A(1)</w:t>
      </w:r>
      <w:r w:rsidR="00C039F6" w:rsidRPr="00E30B2A">
        <w:rPr>
          <w:rFonts w:ascii="Times New Roman" w:hAnsi="Times New Roman"/>
        </w:rPr>
        <w:t>,</w:t>
      </w:r>
      <w:r w:rsidRPr="00E30B2A">
        <w:rPr>
          <w:rFonts w:ascii="Times New Roman" w:hAnsi="Times New Roman"/>
        </w:rPr>
        <w:t xml:space="preserve"> and</w:t>
      </w:r>
      <w:r w:rsidR="00C039F6" w:rsidRPr="00E30B2A">
        <w:rPr>
          <w:rFonts w:ascii="Times New Roman" w:hAnsi="Times New Roman"/>
        </w:rPr>
        <w:t xml:space="preserve"> 424A</w:t>
      </w:r>
      <w:r w:rsidR="00060406" w:rsidRPr="00E30B2A">
        <w:rPr>
          <w:rFonts w:ascii="Times New Roman" w:hAnsi="Times New Roman"/>
        </w:rPr>
        <w:t>(1)</w:t>
      </w:r>
      <w:r w:rsidR="00C039F6" w:rsidRPr="00E30B2A">
        <w:rPr>
          <w:rFonts w:ascii="Times New Roman" w:hAnsi="Times New Roman"/>
        </w:rPr>
        <w:t>.</w:t>
      </w:r>
    </w:p>
    <w:p w14:paraId="1661E94D" w14:textId="6FA99266" w:rsidR="006B1AD0" w:rsidRPr="00E30B2A" w:rsidRDefault="004F5D89" w:rsidP="00E30B2A">
      <w:pPr>
        <w:pStyle w:val="FixListStyle"/>
        <w:spacing w:after="260" w:line="280" w:lineRule="exact"/>
        <w:ind w:right="0"/>
        <w:jc w:val="both"/>
        <w:rPr>
          <w:rFonts w:ascii="Times New Roman" w:hAnsi="Times New Roman"/>
        </w:rPr>
      </w:pPr>
      <w:r w:rsidRPr="00E30B2A">
        <w:rPr>
          <w:rFonts w:ascii="Times New Roman" w:hAnsi="Times New Roman"/>
        </w:rPr>
        <w:tab/>
      </w:r>
      <w:r w:rsidR="00974637" w:rsidRPr="00E30B2A">
        <w:rPr>
          <w:rFonts w:ascii="Times New Roman" w:hAnsi="Times New Roman"/>
        </w:rPr>
        <w:t xml:space="preserve">The approach of the majority of the Full Court was not limited to an implication that the Minister ensure, as far as </w:t>
      </w:r>
      <w:r w:rsidR="009B4FE5" w:rsidRPr="00E30B2A">
        <w:rPr>
          <w:rFonts w:ascii="Times New Roman" w:hAnsi="Times New Roman"/>
        </w:rPr>
        <w:t xml:space="preserve">is </w:t>
      </w:r>
      <w:r w:rsidR="00974637" w:rsidRPr="00E30B2A">
        <w:rPr>
          <w:rFonts w:ascii="Times New Roman" w:hAnsi="Times New Roman"/>
        </w:rPr>
        <w:t xml:space="preserve">reasonably practicable, that the </w:t>
      </w:r>
      <w:r w:rsidR="001A184D" w:rsidRPr="00E30B2A">
        <w:rPr>
          <w:rFonts w:ascii="Times New Roman" w:hAnsi="Times New Roman"/>
        </w:rPr>
        <w:t xml:space="preserve">recipient </w:t>
      </w:r>
      <w:r w:rsidR="00974637" w:rsidRPr="00E30B2A">
        <w:rPr>
          <w:rFonts w:ascii="Times New Roman" w:hAnsi="Times New Roman"/>
        </w:rPr>
        <w:t xml:space="preserve">understand the content of the written notice, the particulars, and the invitation. As explained above, the Full Court reached its conclusions about the respondent's lack of understanding by considering matters subsequent to the Minister's decision and matters </w:t>
      </w:r>
      <w:r w:rsidR="007E3858" w:rsidRPr="00E30B2A">
        <w:rPr>
          <w:rFonts w:ascii="Times New Roman" w:hAnsi="Times New Roman"/>
        </w:rPr>
        <w:t>of</w:t>
      </w:r>
      <w:r w:rsidR="00974637" w:rsidRPr="00E30B2A">
        <w:rPr>
          <w:rFonts w:ascii="Times New Roman" w:hAnsi="Times New Roman"/>
        </w:rPr>
        <w:t xml:space="preserve"> which the Minister might not have been aware. </w:t>
      </w:r>
      <w:r w:rsidR="0055015C" w:rsidRPr="00E30B2A">
        <w:rPr>
          <w:rFonts w:ascii="Times New Roman" w:hAnsi="Times New Roman"/>
        </w:rPr>
        <w:t xml:space="preserve">But even </w:t>
      </w:r>
      <w:r w:rsidR="009B1908" w:rsidRPr="00E30B2A">
        <w:rPr>
          <w:rFonts w:ascii="Times New Roman" w:hAnsi="Times New Roman"/>
        </w:rPr>
        <w:t xml:space="preserve">to draw </w:t>
      </w:r>
      <w:r w:rsidR="0055015C" w:rsidRPr="00E30B2A">
        <w:rPr>
          <w:rFonts w:ascii="Times New Roman" w:hAnsi="Times New Roman"/>
        </w:rPr>
        <w:t>a more limited implication from s</w:t>
      </w:r>
      <w:r w:rsidR="00E878F7" w:rsidRPr="00E30B2A">
        <w:rPr>
          <w:rFonts w:ascii="Times New Roman" w:hAnsi="Times New Roman"/>
        </w:rPr>
        <w:t> </w:t>
      </w:r>
      <w:r w:rsidR="0055015C" w:rsidRPr="00E30B2A">
        <w:rPr>
          <w:rFonts w:ascii="Times New Roman" w:hAnsi="Times New Roman"/>
        </w:rPr>
        <w:t xml:space="preserve">501CA(3) in the same terms as the express provisions above would </w:t>
      </w:r>
      <w:r w:rsidR="00F152C9" w:rsidRPr="00E30B2A">
        <w:rPr>
          <w:rFonts w:ascii="Times New Roman" w:hAnsi="Times New Roman"/>
        </w:rPr>
        <w:t xml:space="preserve">go beyond attributing </w:t>
      </w:r>
      <w:r w:rsidR="00F17211" w:rsidRPr="00E30B2A">
        <w:rPr>
          <w:rFonts w:ascii="Times New Roman" w:hAnsi="Times New Roman"/>
        </w:rPr>
        <w:t>legal meaning to the statutory text</w:t>
      </w:r>
      <w:r w:rsidR="0055015C" w:rsidRPr="00E30B2A">
        <w:rPr>
          <w:rStyle w:val="FootnoteReference"/>
          <w:rFonts w:ascii="Times New Roman" w:hAnsi="Times New Roman"/>
          <w:sz w:val="24"/>
        </w:rPr>
        <w:footnoteReference w:id="29"/>
      </w:r>
      <w:r w:rsidR="0055015C" w:rsidRPr="00E30B2A">
        <w:rPr>
          <w:rFonts w:ascii="Times New Roman" w:hAnsi="Times New Roman"/>
        </w:rPr>
        <w:t xml:space="preserve">. It would </w:t>
      </w:r>
      <w:r w:rsidR="00A31182" w:rsidRPr="00E30B2A">
        <w:rPr>
          <w:rFonts w:ascii="Times New Roman" w:hAnsi="Times New Roman"/>
        </w:rPr>
        <w:t xml:space="preserve">also </w:t>
      </w:r>
      <w:r w:rsidR="0055015C" w:rsidRPr="00E30B2A">
        <w:rPr>
          <w:rFonts w:ascii="Times New Roman" w:hAnsi="Times New Roman"/>
        </w:rPr>
        <w:t xml:space="preserve">require consideration of the extent of the capacity of a </w:t>
      </w:r>
      <w:r w:rsidR="00C12132" w:rsidRPr="00E30B2A">
        <w:rPr>
          <w:rFonts w:ascii="Times New Roman" w:hAnsi="Times New Roman"/>
        </w:rPr>
        <w:t>recipient</w:t>
      </w:r>
      <w:r w:rsidR="0055015C" w:rsidRPr="00E30B2A">
        <w:rPr>
          <w:rFonts w:ascii="Times New Roman" w:hAnsi="Times New Roman"/>
        </w:rPr>
        <w:t xml:space="preserve"> to understand </w:t>
      </w:r>
      <w:r w:rsidR="000C5E0D" w:rsidRPr="00E30B2A">
        <w:rPr>
          <w:rFonts w:ascii="Times New Roman" w:hAnsi="Times New Roman"/>
        </w:rPr>
        <w:t>material provided, identification of how limitations could be overcome</w:t>
      </w:r>
      <w:r w:rsidR="00DA5761" w:rsidRPr="00E30B2A">
        <w:rPr>
          <w:rFonts w:ascii="Times New Roman" w:hAnsi="Times New Roman"/>
        </w:rPr>
        <w:t>,</w:t>
      </w:r>
      <w:r w:rsidR="000C5E0D" w:rsidRPr="00E30B2A">
        <w:rPr>
          <w:rFonts w:ascii="Times New Roman" w:hAnsi="Times New Roman"/>
        </w:rPr>
        <w:t xml:space="preserve"> and the taking of steps to do so. The administrative difficulties that this would introduce would </w:t>
      </w:r>
      <w:r w:rsidR="0055015C" w:rsidRPr="00E30B2A">
        <w:rPr>
          <w:rFonts w:ascii="Times New Roman" w:hAnsi="Times New Roman"/>
        </w:rPr>
        <w:t xml:space="preserve">be in tension with the goal expressed in the </w:t>
      </w:r>
      <w:r w:rsidR="0064063C" w:rsidRPr="00E30B2A">
        <w:rPr>
          <w:rFonts w:ascii="Times New Roman" w:hAnsi="Times New Roman"/>
        </w:rPr>
        <w:t>S</w:t>
      </w:r>
      <w:r w:rsidR="0055015C" w:rsidRPr="00E30B2A">
        <w:rPr>
          <w:rFonts w:ascii="Times New Roman" w:hAnsi="Times New Roman"/>
        </w:rPr>
        <w:t xml:space="preserve">econd </w:t>
      </w:r>
      <w:r w:rsidR="0064063C" w:rsidRPr="00E30B2A">
        <w:rPr>
          <w:rFonts w:ascii="Times New Roman" w:hAnsi="Times New Roman"/>
        </w:rPr>
        <w:t>R</w:t>
      </w:r>
      <w:r w:rsidR="0055015C" w:rsidRPr="00E30B2A">
        <w:rPr>
          <w:rFonts w:ascii="Times New Roman" w:hAnsi="Times New Roman"/>
        </w:rPr>
        <w:t xml:space="preserve">eading </w:t>
      </w:r>
      <w:r w:rsidR="0064063C" w:rsidRPr="00E30B2A">
        <w:rPr>
          <w:rFonts w:ascii="Times New Roman" w:hAnsi="Times New Roman"/>
        </w:rPr>
        <w:t>S</w:t>
      </w:r>
      <w:r w:rsidR="0055015C" w:rsidRPr="00E30B2A">
        <w:rPr>
          <w:rFonts w:ascii="Times New Roman" w:hAnsi="Times New Roman"/>
        </w:rPr>
        <w:t xml:space="preserve">peech of the </w:t>
      </w:r>
      <w:r w:rsidR="008A6719" w:rsidRPr="00E30B2A">
        <w:rPr>
          <w:rFonts w:ascii="Times New Roman" w:hAnsi="Times New Roman"/>
        </w:rPr>
        <w:t>Bill</w:t>
      </w:r>
      <w:r w:rsidR="0055015C" w:rsidRPr="00E30B2A">
        <w:rPr>
          <w:rFonts w:ascii="Times New Roman" w:hAnsi="Times New Roman"/>
        </w:rPr>
        <w:t xml:space="preserve"> that introduced s 501CA(3) that the "measures proposed will ensure that the government can move quickly to take action against noncitizens who pose a risk to the Australian community"</w:t>
      </w:r>
      <w:r w:rsidR="000C5E0D" w:rsidRPr="00E30B2A">
        <w:rPr>
          <w:rStyle w:val="FootnoteReference"/>
          <w:rFonts w:ascii="Times New Roman" w:hAnsi="Times New Roman"/>
          <w:sz w:val="24"/>
        </w:rPr>
        <w:footnoteReference w:id="30"/>
      </w:r>
      <w:r w:rsidR="0055015C" w:rsidRPr="00E30B2A">
        <w:rPr>
          <w:rFonts w:ascii="Times New Roman" w:hAnsi="Times New Roman"/>
        </w:rPr>
        <w:t>.</w:t>
      </w:r>
    </w:p>
    <w:p w14:paraId="1A7EE8FD" w14:textId="7DEAE699" w:rsidR="0055015C" w:rsidRPr="00E30B2A" w:rsidRDefault="006B1AD0" w:rsidP="00E30B2A">
      <w:pPr>
        <w:pStyle w:val="FixListStyle"/>
        <w:spacing w:after="260" w:line="280" w:lineRule="exact"/>
        <w:ind w:right="0"/>
        <w:jc w:val="both"/>
        <w:rPr>
          <w:rFonts w:ascii="Times New Roman" w:hAnsi="Times New Roman"/>
        </w:rPr>
      </w:pPr>
      <w:r w:rsidRPr="00E30B2A">
        <w:rPr>
          <w:rFonts w:ascii="Times New Roman" w:hAnsi="Times New Roman"/>
        </w:rPr>
        <w:tab/>
      </w:r>
      <w:r w:rsidR="00297434" w:rsidRPr="00E30B2A">
        <w:rPr>
          <w:rFonts w:ascii="Times New Roman" w:hAnsi="Times New Roman"/>
        </w:rPr>
        <w:t>T</w:t>
      </w:r>
      <w:r w:rsidR="0056137A" w:rsidRPr="00E30B2A">
        <w:rPr>
          <w:rFonts w:ascii="Times New Roman" w:hAnsi="Times New Roman"/>
        </w:rPr>
        <w:t xml:space="preserve">he majority of the Full Court </w:t>
      </w:r>
      <w:r w:rsidR="00297434" w:rsidRPr="00E30B2A">
        <w:rPr>
          <w:rFonts w:ascii="Times New Roman" w:hAnsi="Times New Roman"/>
        </w:rPr>
        <w:t xml:space="preserve">sought to support </w:t>
      </w:r>
      <w:r w:rsidR="00833EC5" w:rsidRPr="00E30B2A">
        <w:rPr>
          <w:rFonts w:ascii="Times New Roman" w:hAnsi="Times New Roman"/>
        </w:rPr>
        <w:t xml:space="preserve">an implication that the </w:t>
      </w:r>
      <w:r w:rsidR="00535C92" w:rsidRPr="00E30B2A">
        <w:rPr>
          <w:rFonts w:ascii="Times New Roman" w:hAnsi="Times New Roman"/>
        </w:rPr>
        <w:t>recipient</w:t>
      </w:r>
      <w:r w:rsidR="00833EC5" w:rsidRPr="00E30B2A">
        <w:rPr>
          <w:rFonts w:ascii="Times New Roman" w:hAnsi="Times New Roman"/>
        </w:rPr>
        <w:t xml:space="preserve"> </w:t>
      </w:r>
      <w:r w:rsidR="00E14EB6" w:rsidRPr="00E30B2A">
        <w:rPr>
          <w:rFonts w:ascii="Times New Roman" w:hAnsi="Times New Roman"/>
        </w:rPr>
        <w:t>must</w:t>
      </w:r>
      <w:r w:rsidR="00833EC5" w:rsidRPr="00E30B2A">
        <w:rPr>
          <w:rFonts w:ascii="Times New Roman" w:hAnsi="Times New Roman"/>
        </w:rPr>
        <w:t xml:space="preserve"> understand the contents of the notice, particulars and invitation</w:t>
      </w:r>
      <w:r w:rsidR="0056137A" w:rsidRPr="00E30B2A">
        <w:rPr>
          <w:rFonts w:ascii="Times New Roman" w:hAnsi="Times New Roman"/>
        </w:rPr>
        <w:t xml:space="preserve"> by</w:t>
      </w:r>
      <w:r w:rsidR="00833EC5" w:rsidRPr="00E30B2A">
        <w:rPr>
          <w:rFonts w:ascii="Times New Roman" w:hAnsi="Times New Roman"/>
        </w:rPr>
        <w:t xml:space="preserve"> drawing an</w:t>
      </w:r>
      <w:r w:rsidR="0056137A" w:rsidRPr="00E30B2A">
        <w:rPr>
          <w:rFonts w:ascii="Times New Roman" w:hAnsi="Times New Roman"/>
        </w:rPr>
        <w:t xml:space="preserve"> analogy with the observation of </w:t>
      </w:r>
      <w:r w:rsidR="008470AC" w:rsidRPr="00E30B2A">
        <w:rPr>
          <w:rFonts w:ascii="Times New Roman" w:hAnsi="Times New Roman"/>
        </w:rPr>
        <w:t>Hayne, Kiefel and Bell</w:t>
      </w:r>
      <w:r w:rsidR="000B074B" w:rsidRPr="00E30B2A">
        <w:rPr>
          <w:rFonts w:ascii="Times New Roman" w:hAnsi="Times New Roman"/>
        </w:rPr>
        <w:t> </w:t>
      </w:r>
      <w:r w:rsidR="008470AC" w:rsidRPr="00E30B2A">
        <w:rPr>
          <w:rFonts w:ascii="Times New Roman" w:hAnsi="Times New Roman"/>
        </w:rPr>
        <w:t xml:space="preserve">JJ </w:t>
      </w:r>
      <w:r w:rsidR="00B56111" w:rsidRPr="00E30B2A">
        <w:rPr>
          <w:rFonts w:ascii="Times New Roman" w:hAnsi="Times New Roman"/>
        </w:rPr>
        <w:t xml:space="preserve">in </w:t>
      </w:r>
      <w:r w:rsidR="00B56111" w:rsidRPr="00E30B2A">
        <w:rPr>
          <w:rFonts w:ascii="Times New Roman" w:hAnsi="Times New Roman"/>
          <w:i/>
          <w:iCs/>
        </w:rPr>
        <w:t>Minister for Immigration and Citizenship v Li</w:t>
      </w:r>
      <w:r w:rsidR="00B56111" w:rsidRPr="00E30B2A">
        <w:rPr>
          <w:rStyle w:val="FootnoteReference"/>
          <w:rFonts w:ascii="Times New Roman" w:hAnsi="Times New Roman"/>
          <w:sz w:val="24"/>
        </w:rPr>
        <w:footnoteReference w:id="31"/>
      </w:r>
      <w:r w:rsidR="00B56111" w:rsidRPr="00E30B2A">
        <w:rPr>
          <w:rFonts w:ascii="Times New Roman" w:hAnsi="Times New Roman"/>
          <w:i/>
          <w:iCs/>
        </w:rPr>
        <w:t xml:space="preserve"> </w:t>
      </w:r>
      <w:r w:rsidR="008470AC" w:rsidRPr="00E30B2A">
        <w:rPr>
          <w:rFonts w:ascii="Times New Roman" w:hAnsi="Times New Roman"/>
        </w:rPr>
        <w:t xml:space="preserve">that </w:t>
      </w:r>
      <w:r w:rsidR="00B56111" w:rsidRPr="00E30B2A">
        <w:rPr>
          <w:rFonts w:ascii="Times New Roman" w:hAnsi="Times New Roman"/>
        </w:rPr>
        <w:t xml:space="preserve">under </w:t>
      </w:r>
      <w:r w:rsidR="00B83AE0" w:rsidRPr="00E30B2A">
        <w:rPr>
          <w:rFonts w:ascii="Times New Roman" w:hAnsi="Times New Roman"/>
        </w:rPr>
        <w:t>s</w:t>
      </w:r>
      <w:r w:rsidR="008A3514" w:rsidRPr="00E30B2A">
        <w:rPr>
          <w:rFonts w:ascii="Times New Roman" w:hAnsi="Times New Roman"/>
        </w:rPr>
        <w:t> </w:t>
      </w:r>
      <w:r w:rsidR="00B83AE0" w:rsidRPr="00E30B2A">
        <w:rPr>
          <w:rFonts w:ascii="Times New Roman" w:hAnsi="Times New Roman"/>
        </w:rPr>
        <w:t xml:space="preserve">360(1) of the </w:t>
      </w:r>
      <w:r w:rsidR="00B83AE0" w:rsidRPr="00E30B2A">
        <w:rPr>
          <w:rFonts w:ascii="Times New Roman" w:hAnsi="Times New Roman"/>
          <w:i/>
          <w:iCs/>
        </w:rPr>
        <w:t xml:space="preserve">Migration Act </w:t>
      </w:r>
      <w:r w:rsidR="008470AC" w:rsidRPr="00E30B2A">
        <w:rPr>
          <w:rFonts w:ascii="Times New Roman" w:hAnsi="Times New Roman"/>
        </w:rPr>
        <w:t>an invitation</w:t>
      </w:r>
      <w:r w:rsidR="00865503" w:rsidRPr="00E30B2A">
        <w:rPr>
          <w:rFonts w:ascii="Times New Roman" w:hAnsi="Times New Roman"/>
        </w:rPr>
        <w:t xml:space="preserve"> </w:t>
      </w:r>
      <w:r w:rsidR="00C23E13" w:rsidRPr="00E30B2A">
        <w:rPr>
          <w:rFonts w:ascii="Times New Roman" w:hAnsi="Times New Roman"/>
        </w:rPr>
        <w:t>must</w:t>
      </w:r>
      <w:r w:rsidR="008470AC" w:rsidRPr="00E30B2A">
        <w:rPr>
          <w:rFonts w:ascii="Times New Roman" w:hAnsi="Times New Roman"/>
        </w:rPr>
        <w:t xml:space="preserve"> </w:t>
      </w:r>
      <w:r w:rsidR="00C23E13" w:rsidRPr="00E30B2A">
        <w:rPr>
          <w:rFonts w:ascii="Times New Roman" w:hAnsi="Times New Roman"/>
        </w:rPr>
        <w:t>"</w:t>
      </w:r>
      <w:r w:rsidR="008470AC" w:rsidRPr="00E30B2A">
        <w:rPr>
          <w:rFonts w:ascii="Times New Roman" w:hAnsi="Times New Roman"/>
        </w:rPr>
        <w:t>be meaningful</w:t>
      </w:r>
      <w:r w:rsidR="003C37E3" w:rsidRPr="00E30B2A">
        <w:rPr>
          <w:rFonts w:ascii="Times New Roman" w:hAnsi="Times New Roman"/>
        </w:rPr>
        <w:t>,</w:t>
      </w:r>
      <w:r w:rsidR="008470AC" w:rsidRPr="00E30B2A">
        <w:rPr>
          <w:rFonts w:ascii="Times New Roman" w:hAnsi="Times New Roman"/>
        </w:rPr>
        <w:t xml:space="preserve"> in the sense that it must provide the applicant</w:t>
      </w:r>
      <w:r w:rsidR="003C37E3" w:rsidRPr="00E30B2A">
        <w:rPr>
          <w:rFonts w:ascii="Times New Roman" w:hAnsi="Times New Roman"/>
        </w:rPr>
        <w:t xml:space="preserve"> for review</w:t>
      </w:r>
      <w:r w:rsidR="008470AC" w:rsidRPr="00E30B2A">
        <w:rPr>
          <w:rFonts w:ascii="Times New Roman" w:hAnsi="Times New Roman"/>
        </w:rPr>
        <w:t xml:space="preserve"> with a real chance to present his or her case".</w:t>
      </w:r>
      <w:r w:rsidRPr="00E30B2A">
        <w:rPr>
          <w:rFonts w:ascii="Times New Roman" w:hAnsi="Times New Roman"/>
        </w:rPr>
        <w:t xml:space="preserve"> </w:t>
      </w:r>
      <w:r w:rsidR="00B83AE0" w:rsidRPr="00E30B2A">
        <w:rPr>
          <w:rFonts w:ascii="Times New Roman" w:hAnsi="Times New Roman"/>
        </w:rPr>
        <w:t>But t</w:t>
      </w:r>
      <w:r w:rsidR="0056137A" w:rsidRPr="00E30B2A">
        <w:rPr>
          <w:rFonts w:ascii="Times New Roman" w:hAnsi="Times New Roman"/>
        </w:rPr>
        <w:t xml:space="preserve">hat </w:t>
      </w:r>
      <w:r w:rsidR="00205F04" w:rsidRPr="00E30B2A">
        <w:rPr>
          <w:rFonts w:ascii="Times New Roman" w:hAnsi="Times New Roman"/>
        </w:rPr>
        <w:t>sub</w:t>
      </w:r>
      <w:r w:rsidR="001615C7" w:rsidRPr="00E30B2A">
        <w:rPr>
          <w:rFonts w:ascii="Times New Roman" w:hAnsi="Times New Roman"/>
        </w:rPr>
        <w:t>-</w:t>
      </w:r>
      <w:r w:rsidR="00205F04" w:rsidRPr="00E30B2A">
        <w:rPr>
          <w:rFonts w:ascii="Times New Roman" w:hAnsi="Times New Roman"/>
        </w:rPr>
        <w:t>section concerns</w:t>
      </w:r>
      <w:r w:rsidR="00B56111" w:rsidRPr="00E30B2A">
        <w:rPr>
          <w:rFonts w:ascii="Times New Roman" w:hAnsi="Times New Roman"/>
        </w:rPr>
        <w:t xml:space="preserve"> an invitation to "appear before the </w:t>
      </w:r>
      <w:r w:rsidR="00205F04" w:rsidRPr="00E30B2A">
        <w:rPr>
          <w:rFonts w:ascii="Times New Roman" w:hAnsi="Times New Roman"/>
        </w:rPr>
        <w:t xml:space="preserve">[Administrative Appeals] </w:t>
      </w:r>
      <w:r w:rsidR="00B56111" w:rsidRPr="00E30B2A">
        <w:rPr>
          <w:rFonts w:ascii="Times New Roman" w:hAnsi="Times New Roman"/>
        </w:rPr>
        <w:t>Tribunal to give evidence and present arguments relating to the issues arising in relation to the decision under review"</w:t>
      </w:r>
      <w:r w:rsidR="00205F04" w:rsidRPr="00E30B2A">
        <w:rPr>
          <w:rFonts w:ascii="Times New Roman" w:hAnsi="Times New Roman"/>
        </w:rPr>
        <w:t>, a matter concerned with the "core function"</w:t>
      </w:r>
      <w:r w:rsidR="00205F04" w:rsidRPr="00E30B2A">
        <w:rPr>
          <w:rStyle w:val="FootnoteReference"/>
          <w:rFonts w:ascii="Times New Roman" w:hAnsi="Times New Roman"/>
          <w:sz w:val="24"/>
        </w:rPr>
        <w:footnoteReference w:id="32"/>
      </w:r>
      <w:r w:rsidR="00205F04" w:rsidRPr="00E30B2A">
        <w:rPr>
          <w:rFonts w:ascii="Times New Roman" w:hAnsi="Times New Roman"/>
        </w:rPr>
        <w:t xml:space="preserve"> of the Tribunal to review the decision. As their Honours said in </w:t>
      </w:r>
      <w:r w:rsidR="00205F04" w:rsidRPr="00E30B2A">
        <w:rPr>
          <w:rFonts w:ascii="Times New Roman" w:hAnsi="Times New Roman"/>
          <w:i/>
          <w:iCs/>
        </w:rPr>
        <w:t>Li</w:t>
      </w:r>
      <w:r w:rsidR="00205F04" w:rsidRPr="00E30B2A">
        <w:rPr>
          <w:rFonts w:ascii="Times New Roman" w:hAnsi="Times New Roman"/>
        </w:rPr>
        <w:t xml:space="preserve">, </w:t>
      </w:r>
      <w:r w:rsidR="00BB315E" w:rsidRPr="00E30B2A">
        <w:rPr>
          <w:rFonts w:ascii="Times New Roman" w:hAnsi="Times New Roman"/>
        </w:rPr>
        <w:t>the</w:t>
      </w:r>
      <w:r w:rsidR="00205F04" w:rsidRPr="00E30B2A">
        <w:rPr>
          <w:rFonts w:ascii="Times New Roman" w:hAnsi="Times New Roman"/>
        </w:rPr>
        <w:t xml:space="preserve"> invitation</w:t>
      </w:r>
      <w:r w:rsidR="00BB315E" w:rsidRPr="00E30B2A">
        <w:rPr>
          <w:rFonts w:ascii="Times New Roman" w:hAnsi="Times New Roman"/>
        </w:rPr>
        <w:t xml:space="preserve"> </w:t>
      </w:r>
      <w:r w:rsidR="00205F04" w:rsidRPr="00E30B2A">
        <w:rPr>
          <w:rFonts w:ascii="Times New Roman" w:hAnsi="Times New Roman"/>
        </w:rPr>
        <w:t xml:space="preserve">could not be an "empty gesture" such as </w:t>
      </w:r>
      <w:r w:rsidR="00BB315E" w:rsidRPr="00E30B2A">
        <w:rPr>
          <w:rFonts w:ascii="Times New Roman" w:hAnsi="Times New Roman"/>
        </w:rPr>
        <w:t xml:space="preserve">a hearing scheduled by </w:t>
      </w:r>
      <w:r w:rsidR="00205F04" w:rsidRPr="00E30B2A">
        <w:rPr>
          <w:rFonts w:ascii="Times New Roman" w:hAnsi="Times New Roman"/>
        </w:rPr>
        <w:t xml:space="preserve">the Tribunal </w:t>
      </w:r>
      <w:r w:rsidR="00BB315E" w:rsidRPr="00E30B2A">
        <w:rPr>
          <w:rFonts w:ascii="Times New Roman" w:hAnsi="Times New Roman"/>
        </w:rPr>
        <w:t xml:space="preserve">knowing </w:t>
      </w:r>
      <w:r w:rsidR="00205F04" w:rsidRPr="00E30B2A">
        <w:rPr>
          <w:rFonts w:ascii="Times New Roman" w:hAnsi="Times New Roman"/>
        </w:rPr>
        <w:t xml:space="preserve">that the applicant </w:t>
      </w:r>
      <w:r w:rsidR="00BB315E" w:rsidRPr="00E30B2A">
        <w:rPr>
          <w:rFonts w:ascii="Times New Roman" w:hAnsi="Times New Roman"/>
        </w:rPr>
        <w:t>had not recovered from an incapacity so as to permit attendance</w:t>
      </w:r>
      <w:r w:rsidR="00205F04" w:rsidRPr="00E30B2A">
        <w:rPr>
          <w:rFonts w:ascii="Times New Roman" w:hAnsi="Times New Roman"/>
        </w:rPr>
        <w:t xml:space="preserve">. </w:t>
      </w:r>
      <w:r w:rsidR="00F562C1" w:rsidRPr="00E30B2A">
        <w:rPr>
          <w:rFonts w:ascii="Times New Roman" w:hAnsi="Times New Roman"/>
        </w:rPr>
        <w:t>By contrast,</w:t>
      </w:r>
      <w:r w:rsidR="00142D08" w:rsidRPr="00E30B2A">
        <w:rPr>
          <w:rFonts w:ascii="Times New Roman" w:hAnsi="Times New Roman"/>
        </w:rPr>
        <w:t xml:space="preserve"> it would never be an "empty gesture" </w:t>
      </w:r>
      <w:r w:rsidR="00F562C1" w:rsidRPr="00E30B2A">
        <w:rPr>
          <w:rFonts w:ascii="Times New Roman" w:hAnsi="Times New Roman"/>
        </w:rPr>
        <w:t>under s</w:t>
      </w:r>
      <w:r w:rsidR="00311A03" w:rsidRPr="00E30B2A">
        <w:rPr>
          <w:rFonts w:ascii="Times New Roman" w:hAnsi="Times New Roman"/>
        </w:rPr>
        <w:t> </w:t>
      </w:r>
      <w:r w:rsidR="00F562C1" w:rsidRPr="00E30B2A">
        <w:rPr>
          <w:rFonts w:ascii="Times New Roman" w:hAnsi="Times New Roman"/>
        </w:rPr>
        <w:t xml:space="preserve">501CA(3) </w:t>
      </w:r>
      <w:r w:rsidR="00142D08" w:rsidRPr="00E30B2A">
        <w:rPr>
          <w:rFonts w:ascii="Times New Roman" w:hAnsi="Times New Roman"/>
        </w:rPr>
        <w:t>for the Minister to give</w:t>
      </w:r>
      <w:r w:rsidR="00BB315E" w:rsidRPr="00E30B2A">
        <w:rPr>
          <w:rFonts w:ascii="Times New Roman" w:hAnsi="Times New Roman"/>
        </w:rPr>
        <w:t xml:space="preserve"> written notice, particulars and</w:t>
      </w:r>
      <w:r w:rsidR="00142D08" w:rsidRPr="00E30B2A">
        <w:rPr>
          <w:rFonts w:ascii="Times New Roman" w:hAnsi="Times New Roman"/>
        </w:rPr>
        <w:t xml:space="preserve"> an</w:t>
      </w:r>
      <w:r w:rsidR="00BB315E" w:rsidRPr="00E30B2A">
        <w:rPr>
          <w:rFonts w:ascii="Times New Roman" w:hAnsi="Times New Roman"/>
        </w:rPr>
        <w:t xml:space="preserve"> invitation in English</w:t>
      </w:r>
      <w:r w:rsidR="001B3D4E" w:rsidRPr="00E30B2A">
        <w:rPr>
          <w:rFonts w:ascii="Times New Roman" w:hAnsi="Times New Roman"/>
        </w:rPr>
        <w:t>,</w:t>
      </w:r>
      <w:r w:rsidR="00142D08" w:rsidRPr="00E30B2A">
        <w:rPr>
          <w:rFonts w:ascii="Times New Roman" w:hAnsi="Times New Roman"/>
        </w:rPr>
        <w:t xml:space="preserve"> in any reasonable way that the Minister considers appropriate in the circumstances</w:t>
      </w:r>
      <w:r w:rsidR="00BB315E" w:rsidRPr="00E30B2A">
        <w:rPr>
          <w:rFonts w:ascii="Times New Roman" w:hAnsi="Times New Roman"/>
        </w:rPr>
        <w:t xml:space="preserve">, </w:t>
      </w:r>
      <w:r w:rsidR="001B3D4E" w:rsidRPr="00E30B2A">
        <w:rPr>
          <w:rFonts w:ascii="Times New Roman" w:hAnsi="Times New Roman"/>
        </w:rPr>
        <w:t xml:space="preserve">where the notice and particulars </w:t>
      </w:r>
      <w:r w:rsidR="00BB315E" w:rsidRPr="00E30B2A">
        <w:rPr>
          <w:rFonts w:ascii="Times New Roman" w:hAnsi="Times New Roman"/>
        </w:rPr>
        <w:t xml:space="preserve">contain the information required </w:t>
      </w:r>
      <w:r w:rsidR="00142D08" w:rsidRPr="00E30B2A">
        <w:rPr>
          <w:rFonts w:ascii="Times New Roman" w:hAnsi="Times New Roman"/>
        </w:rPr>
        <w:t xml:space="preserve">and </w:t>
      </w:r>
      <w:r w:rsidR="001B3D4E" w:rsidRPr="00E30B2A">
        <w:rPr>
          <w:rFonts w:ascii="Times New Roman" w:hAnsi="Times New Roman"/>
        </w:rPr>
        <w:t xml:space="preserve">the representations are invited </w:t>
      </w:r>
      <w:r w:rsidR="00142D08" w:rsidRPr="00E30B2A">
        <w:rPr>
          <w:rFonts w:ascii="Times New Roman" w:hAnsi="Times New Roman"/>
        </w:rPr>
        <w:t xml:space="preserve">within the period and in the manner ascertained in accordance with the </w:t>
      </w:r>
      <w:r w:rsidR="00D91F22" w:rsidRPr="00E30B2A">
        <w:rPr>
          <w:rFonts w:ascii="Times New Roman" w:hAnsi="Times New Roman"/>
          <w:i/>
        </w:rPr>
        <w:t>Migration R</w:t>
      </w:r>
      <w:r w:rsidR="00142D08" w:rsidRPr="00E30B2A">
        <w:rPr>
          <w:rFonts w:ascii="Times New Roman" w:hAnsi="Times New Roman"/>
          <w:i/>
        </w:rPr>
        <w:t>egulations</w:t>
      </w:r>
      <w:r w:rsidR="00142D08" w:rsidRPr="00E30B2A">
        <w:rPr>
          <w:rFonts w:ascii="Times New Roman" w:hAnsi="Times New Roman"/>
        </w:rPr>
        <w:t>.</w:t>
      </w:r>
    </w:p>
    <w:p w14:paraId="54221689" w14:textId="05D24EE8" w:rsidR="00A25375" w:rsidRPr="00E30B2A" w:rsidRDefault="006F3FE1" w:rsidP="00E30B2A">
      <w:pPr>
        <w:pStyle w:val="FixListStyle"/>
        <w:spacing w:after="260" w:line="280" w:lineRule="exact"/>
        <w:ind w:right="0"/>
        <w:jc w:val="both"/>
        <w:rPr>
          <w:rFonts w:ascii="Times New Roman" w:hAnsi="Times New Roman"/>
        </w:rPr>
      </w:pPr>
      <w:r w:rsidRPr="00E30B2A">
        <w:rPr>
          <w:rFonts w:ascii="Times New Roman" w:hAnsi="Times New Roman"/>
        </w:rPr>
        <w:tab/>
        <w:t xml:space="preserve">Senior counsel for the respondent </w:t>
      </w:r>
      <w:r w:rsidR="00BB315E" w:rsidRPr="00E30B2A">
        <w:rPr>
          <w:rFonts w:ascii="Times New Roman" w:hAnsi="Times New Roman"/>
        </w:rPr>
        <w:t xml:space="preserve">also </w:t>
      </w:r>
      <w:r w:rsidRPr="00E30B2A">
        <w:rPr>
          <w:rFonts w:ascii="Times New Roman" w:hAnsi="Times New Roman"/>
        </w:rPr>
        <w:t>relied upon particular features of</w:t>
      </w:r>
      <w:r w:rsidR="00BB020F" w:rsidRPr="00E30B2A">
        <w:rPr>
          <w:rFonts w:ascii="Times New Roman" w:hAnsi="Times New Roman"/>
        </w:rPr>
        <w:t xml:space="preserve"> the statutory context in which</w:t>
      </w:r>
      <w:r w:rsidRPr="00E30B2A">
        <w:rPr>
          <w:rFonts w:ascii="Times New Roman" w:hAnsi="Times New Roman"/>
        </w:rPr>
        <w:t xml:space="preserve"> s</w:t>
      </w:r>
      <w:r w:rsidR="00BC6A8F" w:rsidRPr="00E30B2A">
        <w:rPr>
          <w:rFonts w:ascii="Times New Roman" w:hAnsi="Times New Roman"/>
        </w:rPr>
        <w:t> </w:t>
      </w:r>
      <w:r w:rsidRPr="00E30B2A">
        <w:rPr>
          <w:rFonts w:ascii="Times New Roman" w:hAnsi="Times New Roman"/>
        </w:rPr>
        <w:t>501CA(3)</w:t>
      </w:r>
      <w:r w:rsidR="00BB020F" w:rsidRPr="00E30B2A">
        <w:rPr>
          <w:rFonts w:ascii="Times New Roman" w:hAnsi="Times New Roman"/>
        </w:rPr>
        <w:t xml:space="preserve"> appears</w:t>
      </w:r>
      <w:r w:rsidR="00BB315E" w:rsidRPr="00E30B2A">
        <w:rPr>
          <w:rFonts w:ascii="Times New Roman" w:hAnsi="Times New Roman"/>
        </w:rPr>
        <w:t xml:space="preserve"> as supporting an implication relating to capacity of a person to understand the notice, particulars and invitation</w:t>
      </w:r>
      <w:r w:rsidRPr="00E30B2A">
        <w:rPr>
          <w:rFonts w:ascii="Times New Roman" w:hAnsi="Times New Roman"/>
        </w:rPr>
        <w:t xml:space="preserve">, including the circumstances: </w:t>
      </w:r>
      <w:r w:rsidR="0069513A" w:rsidRPr="00E30B2A">
        <w:rPr>
          <w:rFonts w:ascii="Times New Roman" w:hAnsi="Times New Roman"/>
        </w:rPr>
        <w:t xml:space="preserve">that </w:t>
      </w:r>
      <w:r w:rsidRPr="00E30B2A">
        <w:rPr>
          <w:rFonts w:ascii="Times New Roman" w:hAnsi="Times New Roman"/>
        </w:rPr>
        <w:t>the person is in prison; that the Minister's decision to revoke a person's visa is one to which the rules of natural justice do not apply</w:t>
      </w:r>
      <w:r w:rsidRPr="00E30B2A">
        <w:rPr>
          <w:rStyle w:val="FootnoteReference"/>
          <w:rFonts w:ascii="Times New Roman" w:hAnsi="Times New Roman"/>
          <w:sz w:val="24"/>
        </w:rPr>
        <w:footnoteReference w:id="33"/>
      </w:r>
      <w:r w:rsidRPr="00E30B2A">
        <w:rPr>
          <w:rFonts w:ascii="Times New Roman" w:hAnsi="Times New Roman"/>
        </w:rPr>
        <w:t xml:space="preserve">; </w:t>
      </w:r>
      <w:r w:rsidR="0069513A" w:rsidRPr="00E30B2A">
        <w:rPr>
          <w:rFonts w:ascii="Times New Roman" w:hAnsi="Times New Roman"/>
        </w:rPr>
        <w:t xml:space="preserve">that the </w:t>
      </w:r>
      <w:r w:rsidR="00EE5837" w:rsidRPr="00E30B2A">
        <w:rPr>
          <w:rFonts w:ascii="Times New Roman" w:hAnsi="Times New Roman"/>
        </w:rPr>
        <w:t>sub-</w:t>
      </w:r>
      <w:r w:rsidR="0069513A" w:rsidRPr="00E30B2A">
        <w:rPr>
          <w:rFonts w:ascii="Times New Roman" w:hAnsi="Times New Roman"/>
        </w:rPr>
        <w:t xml:space="preserve">section provides for the first notice of a visa cancellation decision; and that the making of representations is a condition </w:t>
      </w:r>
      <w:r w:rsidR="00890F12" w:rsidRPr="00E30B2A">
        <w:rPr>
          <w:rFonts w:ascii="Times New Roman" w:hAnsi="Times New Roman"/>
        </w:rPr>
        <w:t>precedent</w:t>
      </w:r>
      <w:r w:rsidR="0069513A" w:rsidRPr="00E30B2A">
        <w:rPr>
          <w:rFonts w:ascii="Times New Roman" w:hAnsi="Times New Roman"/>
        </w:rPr>
        <w:t xml:space="preserve"> for the Minister to revoke the original decision</w:t>
      </w:r>
      <w:r w:rsidR="0069513A" w:rsidRPr="00E30B2A">
        <w:rPr>
          <w:rStyle w:val="FootnoteReference"/>
          <w:rFonts w:ascii="Times New Roman" w:hAnsi="Times New Roman"/>
          <w:sz w:val="24"/>
        </w:rPr>
        <w:footnoteReference w:id="34"/>
      </w:r>
      <w:r w:rsidR="001F70CC" w:rsidRPr="00E30B2A">
        <w:rPr>
          <w:rFonts w:ascii="Times New Roman" w:hAnsi="Times New Roman"/>
        </w:rPr>
        <w:t>.</w:t>
      </w:r>
      <w:r w:rsidR="0069513A" w:rsidRPr="00E30B2A">
        <w:rPr>
          <w:rFonts w:ascii="Times New Roman" w:hAnsi="Times New Roman"/>
        </w:rPr>
        <w:t xml:space="preserve"> All of these </w:t>
      </w:r>
      <w:r w:rsidR="00322D8C" w:rsidRPr="00E30B2A">
        <w:rPr>
          <w:rFonts w:ascii="Times New Roman" w:hAnsi="Times New Roman"/>
        </w:rPr>
        <w:t xml:space="preserve">circumstances were accurately described. They emphasise the gravity of the consequences for a person who does not understand the notice, particulars and invitation provided. But they </w:t>
      </w:r>
      <w:r w:rsidR="00904D68" w:rsidRPr="00E30B2A">
        <w:rPr>
          <w:rFonts w:ascii="Times New Roman" w:hAnsi="Times New Roman"/>
        </w:rPr>
        <w:t xml:space="preserve">do </w:t>
      </w:r>
      <w:r w:rsidR="00BB315E" w:rsidRPr="00E30B2A">
        <w:rPr>
          <w:rFonts w:ascii="Times New Roman" w:hAnsi="Times New Roman"/>
        </w:rPr>
        <w:t xml:space="preserve">not provide </w:t>
      </w:r>
      <w:r w:rsidR="00904D68" w:rsidRPr="00E30B2A">
        <w:rPr>
          <w:rFonts w:ascii="Times New Roman" w:hAnsi="Times New Roman"/>
        </w:rPr>
        <w:t xml:space="preserve">sufficient </w:t>
      </w:r>
      <w:r w:rsidR="00BB315E" w:rsidRPr="00E30B2A">
        <w:rPr>
          <w:rFonts w:ascii="Times New Roman" w:hAnsi="Times New Roman"/>
        </w:rPr>
        <w:t xml:space="preserve">foundation for </w:t>
      </w:r>
      <w:r w:rsidR="000A07AF" w:rsidRPr="00E30B2A">
        <w:rPr>
          <w:rFonts w:ascii="Times New Roman" w:hAnsi="Times New Roman"/>
        </w:rPr>
        <w:t>the</w:t>
      </w:r>
      <w:r w:rsidR="006F6972" w:rsidRPr="00E30B2A">
        <w:rPr>
          <w:rFonts w:ascii="Times New Roman" w:hAnsi="Times New Roman"/>
        </w:rPr>
        <w:t xml:space="preserve"> </w:t>
      </w:r>
      <w:r w:rsidR="00BB315E" w:rsidRPr="00E30B2A">
        <w:rPr>
          <w:rFonts w:ascii="Times New Roman" w:hAnsi="Times New Roman"/>
        </w:rPr>
        <w:t>implication</w:t>
      </w:r>
      <w:r w:rsidR="006C5DE9" w:rsidRPr="00E30B2A">
        <w:rPr>
          <w:rFonts w:ascii="Times New Roman" w:hAnsi="Times New Roman"/>
        </w:rPr>
        <w:t>, which is</w:t>
      </w:r>
      <w:r w:rsidR="00BB315E" w:rsidRPr="00E30B2A">
        <w:rPr>
          <w:rFonts w:ascii="Times New Roman" w:hAnsi="Times New Roman"/>
        </w:rPr>
        <w:t xml:space="preserve"> </w:t>
      </w:r>
      <w:r w:rsidR="006F6972" w:rsidRPr="00E30B2A">
        <w:rPr>
          <w:rFonts w:ascii="Times New Roman" w:hAnsi="Times New Roman"/>
        </w:rPr>
        <w:t>contrary to</w:t>
      </w:r>
      <w:r w:rsidR="00322D8C" w:rsidRPr="00E30B2A">
        <w:rPr>
          <w:rFonts w:ascii="Times New Roman" w:hAnsi="Times New Roman"/>
        </w:rPr>
        <w:t xml:space="preserve"> the </w:t>
      </w:r>
      <w:r w:rsidR="00142D08" w:rsidRPr="00E30B2A">
        <w:rPr>
          <w:rFonts w:ascii="Times New Roman" w:hAnsi="Times New Roman"/>
        </w:rPr>
        <w:t xml:space="preserve">ordinary </w:t>
      </w:r>
      <w:r w:rsidR="00322D8C" w:rsidRPr="00E30B2A">
        <w:rPr>
          <w:rFonts w:ascii="Times New Roman" w:hAnsi="Times New Roman"/>
        </w:rPr>
        <w:t xml:space="preserve">meaning of </w:t>
      </w:r>
      <w:r w:rsidR="00142D08" w:rsidRPr="00E30B2A">
        <w:rPr>
          <w:rFonts w:ascii="Times New Roman" w:hAnsi="Times New Roman"/>
        </w:rPr>
        <w:t xml:space="preserve">the words of </w:t>
      </w:r>
      <w:r w:rsidR="00322D8C" w:rsidRPr="00E30B2A">
        <w:rPr>
          <w:rFonts w:ascii="Times New Roman" w:hAnsi="Times New Roman"/>
        </w:rPr>
        <w:t>s</w:t>
      </w:r>
      <w:r w:rsidR="00630D59" w:rsidRPr="00E30B2A">
        <w:rPr>
          <w:rFonts w:ascii="Times New Roman" w:hAnsi="Times New Roman"/>
        </w:rPr>
        <w:t> </w:t>
      </w:r>
      <w:r w:rsidR="00322D8C" w:rsidRPr="00E30B2A">
        <w:rPr>
          <w:rFonts w:ascii="Times New Roman" w:hAnsi="Times New Roman"/>
        </w:rPr>
        <w:t>501CA(3).</w:t>
      </w:r>
    </w:p>
    <w:p w14:paraId="4CFE23A9" w14:textId="15FB40BE" w:rsidR="00A25375" w:rsidRPr="00E30B2A" w:rsidRDefault="00E831BE" w:rsidP="00E30B2A">
      <w:pPr>
        <w:pStyle w:val="FixListStyle"/>
        <w:spacing w:after="260" w:line="280" w:lineRule="exact"/>
        <w:ind w:right="0"/>
        <w:jc w:val="both"/>
        <w:rPr>
          <w:rFonts w:ascii="Times New Roman" w:hAnsi="Times New Roman"/>
        </w:rPr>
      </w:pPr>
      <w:r w:rsidRPr="00E30B2A">
        <w:rPr>
          <w:rFonts w:ascii="Times New Roman" w:hAnsi="Times New Roman"/>
        </w:rPr>
        <w:tab/>
      </w:r>
      <w:r w:rsidR="0080642F" w:rsidRPr="00E30B2A">
        <w:rPr>
          <w:rFonts w:ascii="Times New Roman" w:hAnsi="Times New Roman"/>
        </w:rPr>
        <w:t>For these reasons, the majority of the Full Court erred in reasoning that the capacity of a person to understand the written notice, particulars, or invitation described in s</w:t>
      </w:r>
      <w:r w:rsidR="00630D59" w:rsidRPr="00E30B2A">
        <w:rPr>
          <w:rFonts w:ascii="Times New Roman" w:hAnsi="Times New Roman"/>
        </w:rPr>
        <w:t> </w:t>
      </w:r>
      <w:r w:rsidR="0080642F" w:rsidRPr="00E30B2A">
        <w:rPr>
          <w:rFonts w:ascii="Times New Roman" w:hAnsi="Times New Roman"/>
        </w:rPr>
        <w:t xml:space="preserve">501CA(3) was relevant to whether the written notice and particulars had been given or </w:t>
      </w:r>
      <w:r w:rsidR="00E06209" w:rsidRPr="00E30B2A">
        <w:rPr>
          <w:rFonts w:ascii="Times New Roman" w:hAnsi="Times New Roman"/>
        </w:rPr>
        <w:t xml:space="preserve">whether </w:t>
      </w:r>
      <w:r w:rsidR="0080642F" w:rsidRPr="00E30B2A">
        <w:rPr>
          <w:rFonts w:ascii="Times New Roman" w:hAnsi="Times New Roman"/>
        </w:rPr>
        <w:t xml:space="preserve">the invitation </w:t>
      </w:r>
      <w:r w:rsidR="00E06209" w:rsidRPr="00E30B2A">
        <w:rPr>
          <w:rFonts w:ascii="Times New Roman" w:hAnsi="Times New Roman"/>
        </w:rPr>
        <w:t>to make representations h</w:t>
      </w:r>
      <w:r w:rsidR="00445F75" w:rsidRPr="00E30B2A">
        <w:rPr>
          <w:rFonts w:ascii="Times New Roman" w:hAnsi="Times New Roman"/>
        </w:rPr>
        <w:t xml:space="preserve">ad been </w:t>
      </w:r>
      <w:r w:rsidR="0080642F" w:rsidRPr="00E30B2A">
        <w:rPr>
          <w:rFonts w:ascii="Times New Roman" w:hAnsi="Times New Roman"/>
        </w:rPr>
        <w:t xml:space="preserve">made. </w:t>
      </w:r>
      <w:r w:rsidRPr="00E30B2A">
        <w:rPr>
          <w:rFonts w:ascii="Times New Roman" w:hAnsi="Times New Roman"/>
        </w:rPr>
        <w:t>In light of this conclusion,</w:t>
      </w:r>
      <w:r w:rsidR="007D03CE" w:rsidRPr="00E30B2A">
        <w:rPr>
          <w:rFonts w:ascii="Times New Roman" w:hAnsi="Times New Roman"/>
        </w:rPr>
        <w:t xml:space="preserve"> the Minister's third ground of appeal</w:t>
      </w:r>
      <w:r w:rsidR="00AE76AD" w:rsidRPr="00E30B2A">
        <w:rPr>
          <w:rFonts w:ascii="Times New Roman" w:hAnsi="Times New Roman"/>
        </w:rPr>
        <w:t>, which was an alternative to his first two grounds,</w:t>
      </w:r>
      <w:r w:rsidR="007D03CE" w:rsidRPr="00E30B2A">
        <w:rPr>
          <w:rFonts w:ascii="Times New Roman" w:hAnsi="Times New Roman"/>
        </w:rPr>
        <w:t xml:space="preserve"> </w:t>
      </w:r>
      <w:r w:rsidR="00AE76AD" w:rsidRPr="00E30B2A">
        <w:rPr>
          <w:rFonts w:ascii="Times New Roman" w:hAnsi="Times New Roman"/>
        </w:rPr>
        <w:t xml:space="preserve">does not arise. The third ground </w:t>
      </w:r>
      <w:r w:rsidR="007D03CE" w:rsidRPr="00E30B2A">
        <w:rPr>
          <w:rFonts w:ascii="Times New Roman" w:hAnsi="Times New Roman"/>
        </w:rPr>
        <w:t>assert</w:t>
      </w:r>
      <w:r w:rsidR="00AE76AD" w:rsidRPr="00E30B2A">
        <w:rPr>
          <w:rFonts w:ascii="Times New Roman" w:hAnsi="Times New Roman"/>
        </w:rPr>
        <w:t>ed</w:t>
      </w:r>
      <w:r w:rsidR="007D03CE" w:rsidRPr="00E30B2A">
        <w:rPr>
          <w:rFonts w:ascii="Times New Roman" w:hAnsi="Times New Roman"/>
        </w:rPr>
        <w:t xml:space="preserve"> that the respondent failed to </w:t>
      </w:r>
      <w:r w:rsidR="008E13B0" w:rsidRPr="00E30B2A">
        <w:rPr>
          <w:rFonts w:ascii="Times New Roman" w:hAnsi="Times New Roman"/>
        </w:rPr>
        <w:t xml:space="preserve">discharge </w:t>
      </w:r>
      <w:r w:rsidR="00AE76AD" w:rsidRPr="00E30B2A">
        <w:rPr>
          <w:rFonts w:ascii="Times New Roman" w:hAnsi="Times New Roman"/>
        </w:rPr>
        <w:t>his</w:t>
      </w:r>
      <w:r w:rsidR="008E13B0" w:rsidRPr="00E30B2A">
        <w:rPr>
          <w:rFonts w:ascii="Times New Roman" w:hAnsi="Times New Roman"/>
        </w:rPr>
        <w:t xml:space="preserve"> onus of proving that the Minister </w:t>
      </w:r>
      <w:r w:rsidR="00E8554D" w:rsidRPr="00E30B2A">
        <w:rPr>
          <w:rFonts w:ascii="Times New Roman" w:hAnsi="Times New Roman"/>
        </w:rPr>
        <w:t xml:space="preserve">had knowledge of the issues affecting the respondent's understanding and </w:t>
      </w:r>
      <w:r w:rsidR="00AE76AD" w:rsidRPr="00E30B2A">
        <w:rPr>
          <w:rFonts w:ascii="Times New Roman" w:hAnsi="Times New Roman"/>
        </w:rPr>
        <w:t xml:space="preserve">had </w:t>
      </w:r>
      <w:r w:rsidR="00E8554D" w:rsidRPr="00E30B2A">
        <w:rPr>
          <w:rFonts w:ascii="Times New Roman" w:hAnsi="Times New Roman"/>
        </w:rPr>
        <w:t>failed to act upon that knowledge.</w:t>
      </w:r>
    </w:p>
    <w:p w14:paraId="1BE06CA3" w14:textId="66F3B3E7" w:rsidR="00BD44A6" w:rsidRPr="00E30B2A" w:rsidRDefault="006B1AD0" w:rsidP="00E30B2A">
      <w:pPr>
        <w:pStyle w:val="HeadingL1"/>
        <w:spacing w:after="260" w:line="280" w:lineRule="exact"/>
        <w:ind w:right="0"/>
        <w:jc w:val="both"/>
        <w:rPr>
          <w:rFonts w:ascii="Times New Roman" w:hAnsi="Times New Roman"/>
        </w:rPr>
      </w:pPr>
      <w:r w:rsidRPr="00E30B2A">
        <w:rPr>
          <w:rFonts w:ascii="Times New Roman" w:hAnsi="Times New Roman"/>
        </w:rPr>
        <w:t>I</w:t>
      </w:r>
      <w:r w:rsidR="00E8554D" w:rsidRPr="00E30B2A">
        <w:rPr>
          <w:rFonts w:ascii="Times New Roman" w:hAnsi="Times New Roman"/>
        </w:rPr>
        <w:t>s</w:t>
      </w:r>
      <w:r w:rsidR="00BD44A6" w:rsidRPr="00E30B2A">
        <w:rPr>
          <w:rFonts w:ascii="Times New Roman" w:hAnsi="Times New Roman"/>
        </w:rPr>
        <w:t xml:space="preserve"> </w:t>
      </w:r>
      <w:r w:rsidRPr="00E30B2A">
        <w:rPr>
          <w:rFonts w:ascii="Times New Roman" w:hAnsi="Times New Roman"/>
        </w:rPr>
        <w:t xml:space="preserve">the Minister or delegate required personally to perform </w:t>
      </w:r>
      <w:r w:rsidR="00C065E2" w:rsidRPr="00E30B2A">
        <w:rPr>
          <w:rFonts w:ascii="Times New Roman" w:hAnsi="Times New Roman"/>
        </w:rPr>
        <w:t xml:space="preserve">the </w:t>
      </w:r>
      <w:r w:rsidR="00E8554D" w:rsidRPr="00E30B2A">
        <w:rPr>
          <w:rFonts w:ascii="Times New Roman" w:hAnsi="Times New Roman"/>
        </w:rPr>
        <w:t>dutie</w:t>
      </w:r>
      <w:r w:rsidR="00046436" w:rsidRPr="00E30B2A">
        <w:rPr>
          <w:rFonts w:ascii="Times New Roman" w:hAnsi="Times New Roman"/>
        </w:rPr>
        <w:t>s in s</w:t>
      </w:r>
      <w:r w:rsidRPr="00E30B2A">
        <w:rPr>
          <w:rFonts w:ascii="Times New Roman" w:hAnsi="Times New Roman"/>
        </w:rPr>
        <w:t> </w:t>
      </w:r>
      <w:r w:rsidR="00046436" w:rsidRPr="00E30B2A">
        <w:rPr>
          <w:rFonts w:ascii="Times New Roman" w:hAnsi="Times New Roman"/>
        </w:rPr>
        <w:t>501CA(3)</w:t>
      </w:r>
      <w:r w:rsidR="00E8554D" w:rsidRPr="00E30B2A">
        <w:rPr>
          <w:rFonts w:ascii="Times New Roman" w:hAnsi="Times New Roman"/>
        </w:rPr>
        <w:t>?</w:t>
      </w:r>
    </w:p>
    <w:p w14:paraId="4211C318" w14:textId="62EF8260" w:rsidR="004F483A" w:rsidRPr="00E30B2A" w:rsidRDefault="003B7AF3" w:rsidP="00E30B2A">
      <w:pPr>
        <w:pStyle w:val="FixListStyle"/>
        <w:spacing w:after="260" w:line="280" w:lineRule="exact"/>
        <w:ind w:right="0"/>
        <w:jc w:val="both"/>
        <w:rPr>
          <w:rFonts w:ascii="Times New Roman" w:hAnsi="Times New Roman"/>
        </w:rPr>
      </w:pPr>
      <w:r w:rsidRPr="00E30B2A">
        <w:rPr>
          <w:rFonts w:ascii="Times New Roman" w:hAnsi="Times New Roman"/>
        </w:rPr>
        <w:tab/>
      </w:r>
      <w:r w:rsidR="00611DD8" w:rsidRPr="00E30B2A">
        <w:rPr>
          <w:rFonts w:ascii="Times New Roman" w:hAnsi="Times New Roman"/>
        </w:rPr>
        <w:t>The Minister's final</w:t>
      </w:r>
      <w:r w:rsidR="00861954" w:rsidRPr="00E30B2A">
        <w:rPr>
          <w:rFonts w:ascii="Times New Roman" w:hAnsi="Times New Roman"/>
        </w:rPr>
        <w:t>, and cumulative,</w:t>
      </w:r>
      <w:r w:rsidR="00611DD8" w:rsidRPr="00E30B2A">
        <w:rPr>
          <w:rFonts w:ascii="Times New Roman" w:hAnsi="Times New Roman"/>
        </w:rPr>
        <w:t xml:space="preserve"> ground of appea</w:t>
      </w:r>
      <w:r w:rsidR="00861954" w:rsidRPr="00E30B2A">
        <w:rPr>
          <w:rFonts w:ascii="Times New Roman" w:hAnsi="Times New Roman"/>
        </w:rPr>
        <w:t>l is that</w:t>
      </w:r>
      <w:r w:rsidR="004F483A" w:rsidRPr="00E30B2A">
        <w:rPr>
          <w:rFonts w:ascii="Times New Roman" w:hAnsi="Times New Roman"/>
        </w:rPr>
        <w:t xml:space="preserve"> the Full Court erred by failing to find that</w:t>
      </w:r>
      <w:r w:rsidR="00861954" w:rsidRPr="00E30B2A">
        <w:rPr>
          <w:rFonts w:ascii="Times New Roman" w:hAnsi="Times New Roman"/>
        </w:rPr>
        <w:t xml:space="preserve"> s 497(2) of the </w:t>
      </w:r>
      <w:r w:rsidR="00861954" w:rsidRPr="00E30B2A">
        <w:rPr>
          <w:rFonts w:ascii="Times New Roman" w:hAnsi="Times New Roman"/>
          <w:i/>
          <w:iCs/>
        </w:rPr>
        <w:t xml:space="preserve">Migration Act </w:t>
      </w:r>
      <w:r w:rsidR="004F483A" w:rsidRPr="00E30B2A">
        <w:rPr>
          <w:rFonts w:ascii="Times New Roman" w:hAnsi="Times New Roman"/>
        </w:rPr>
        <w:t>ensures that the delegate who exercised the power to cancel the respondent's visa under s</w:t>
      </w:r>
      <w:r w:rsidR="00527856" w:rsidRPr="00E30B2A">
        <w:rPr>
          <w:rFonts w:ascii="Times New Roman" w:hAnsi="Times New Roman"/>
        </w:rPr>
        <w:t> </w:t>
      </w:r>
      <w:r w:rsidR="004F483A" w:rsidRPr="00E30B2A">
        <w:rPr>
          <w:rFonts w:ascii="Times New Roman" w:hAnsi="Times New Roman"/>
        </w:rPr>
        <w:t>501(3A) was not required personally to give the respondent the written notice, particulars, or invitation required by s 501CA(3).</w:t>
      </w:r>
    </w:p>
    <w:p w14:paraId="2BE23D6E" w14:textId="0AEC7415" w:rsidR="00A770CA" w:rsidRPr="00E30B2A" w:rsidRDefault="00A770CA" w:rsidP="00E30B2A">
      <w:pPr>
        <w:pStyle w:val="FixListStyle"/>
        <w:spacing w:after="260" w:line="280" w:lineRule="exact"/>
        <w:ind w:right="0"/>
        <w:jc w:val="both"/>
        <w:rPr>
          <w:rFonts w:ascii="Times New Roman" w:hAnsi="Times New Roman"/>
        </w:rPr>
      </w:pPr>
      <w:r w:rsidRPr="00E30B2A">
        <w:rPr>
          <w:rFonts w:ascii="Times New Roman" w:hAnsi="Times New Roman"/>
          <w:i/>
          <w:iCs/>
        </w:rPr>
        <w:tab/>
      </w:r>
      <w:r w:rsidRPr="00E30B2A">
        <w:rPr>
          <w:rFonts w:ascii="Times New Roman" w:hAnsi="Times New Roman"/>
        </w:rPr>
        <w:t>The duties upon the Minister in s</w:t>
      </w:r>
      <w:r w:rsidR="00527856" w:rsidRPr="00E30B2A">
        <w:rPr>
          <w:rFonts w:ascii="Times New Roman" w:hAnsi="Times New Roman"/>
        </w:rPr>
        <w:t> </w:t>
      </w:r>
      <w:r w:rsidRPr="00E30B2A">
        <w:rPr>
          <w:rFonts w:ascii="Times New Roman" w:hAnsi="Times New Roman"/>
        </w:rPr>
        <w:t xml:space="preserve">501CA(3) to give a written notice and particulars and to invite representations are not duties personally to do these acts but duties to ensure that the acts are done. They are matters that </w:t>
      </w:r>
      <w:r w:rsidR="00E62938" w:rsidRPr="00E30B2A">
        <w:rPr>
          <w:rFonts w:ascii="Times New Roman" w:hAnsi="Times New Roman"/>
        </w:rPr>
        <w:t xml:space="preserve">fall within the </w:t>
      </w:r>
      <w:r w:rsidR="004C4AAF" w:rsidRPr="00E30B2A">
        <w:rPr>
          <w:rFonts w:ascii="Times New Roman" w:hAnsi="Times New Roman"/>
        </w:rPr>
        <w:t xml:space="preserve">usual </w:t>
      </w:r>
      <w:r w:rsidR="0086440E" w:rsidRPr="00E30B2A">
        <w:rPr>
          <w:rFonts w:ascii="Times New Roman" w:hAnsi="Times New Roman"/>
        </w:rPr>
        <w:t>principle</w:t>
      </w:r>
      <w:r w:rsidR="0093035C" w:rsidRPr="00E30B2A">
        <w:rPr>
          <w:rFonts w:ascii="Times New Roman" w:hAnsi="Times New Roman"/>
        </w:rPr>
        <w:t>, based in part on administrative necessity,</w:t>
      </w:r>
      <w:r w:rsidR="00E62938" w:rsidRPr="00E30B2A">
        <w:rPr>
          <w:rFonts w:ascii="Times New Roman" w:hAnsi="Times New Roman"/>
        </w:rPr>
        <w:t xml:space="preserve"> that "</w:t>
      </w:r>
      <w:r w:rsidR="0093035C" w:rsidRPr="00E30B2A">
        <w:rPr>
          <w:rFonts w:ascii="Times New Roman" w:hAnsi="Times New Roman"/>
        </w:rPr>
        <w:t>when a Minister is entrusted with administrative functions he may, in general, act through a duly authorized officer of his department"</w:t>
      </w:r>
      <w:r w:rsidR="00E62938" w:rsidRPr="00E30B2A">
        <w:rPr>
          <w:rStyle w:val="FootnoteReference"/>
          <w:rFonts w:ascii="Times New Roman" w:hAnsi="Times New Roman"/>
          <w:sz w:val="24"/>
        </w:rPr>
        <w:footnoteReference w:id="35"/>
      </w:r>
      <w:r w:rsidR="0093035C" w:rsidRPr="00E30B2A">
        <w:rPr>
          <w:rFonts w:ascii="Times New Roman" w:hAnsi="Times New Roman"/>
        </w:rPr>
        <w:t>.</w:t>
      </w:r>
    </w:p>
    <w:p w14:paraId="2650F5F8" w14:textId="0229D550" w:rsidR="00C6627E" w:rsidRPr="00E30B2A" w:rsidRDefault="00A770CA" w:rsidP="00E30B2A">
      <w:pPr>
        <w:pStyle w:val="FixListStyle"/>
        <w:spacing w:after="260" w:line="280" w:lineRule="exact"/>
        <w:ind w:right="0"/>
        <w:jc w:val="both"/>
        <w:rPr>
          <w:rFonts w:ascii="Times New Roman" w:hAnsi="Times New Roman"/>
        </w:rPr>
      </w:pPr>
      <w:r w:rsidRPr="00E30B2A">
        <w:rPr>
          <w:rFonts w:ascii="Times New Roman" w:hAnsi="Times New Roman"/>
        </w:rPr>
        <w:tab/>
      </w:r>
      <w:r w:rsidR="0093035C" w:rsidRPr="00E30B2A">
        <w:rPr>
          <w:rFonts w:ascii="Times New Roman" w:hAnsi="Times New Roman"/>
        </w:rPr>
        <w:t>In contrast with the duties in s</w:t>
      </w:r>
      <w:r w:rsidR="00527856" w:rsidRPr="00E30B2A">
        <w:rPr>
          <w:rFonts w:ascii="Times New Roman" w:hAnsi="Times New Roman"/>
        </w:rPr>
        <w:t> </w:t>
      </w:r>
      <w:r w:rsidR="0093035C" w:rsidRPr="00E30B2A">
        <w:rPr>
          <w:rFonts w:ascii="Times New Roman" w:hAnsi="Times New Roman"/>
        </w:rPr>
        <w:t>501CA(3)</w:t>
      </w:r>
      <w:r w:rsidR="00073CD8" w:rsidRPr="00E30B2A">
        <w:rPr>
          <w:rFonts w:ascii="Times New Roman" w:hAnsi="Times New Roman"/>
        </w:rPr>
        <w:t xml:space="preserve"> of the </w:t>
      </w:r>
      <w:r w:rsidR="00073CD8" w:rsidRPr="00E30B2A">
        <w:rPr>
          <w:rFonts w:ascii="Times New Roman" w:hAnsi="Times New Roman"/>
          <w:i/>
          <w:iCs/>
        </w:rPr>
        <w:t>Migration Act</w:t>
      </w:r>
      <w:r w:rsidR="0093035C" w:rsidRPr="00E30B2A">
        <w:rPr>
          <w:rFonts w:ascii="Times New Roman" w:hAnsi="Times New Roman"/>
        </w:rPr>
        <w:t>,</w:t>
      </w:r>
      <w:r w:rsidR="009D4907" w:rsidRPr="00E30B2A">
        <w:rPr>
          <w:rFonts w:ascii="Times New Roman" w:hAnsi="Times New Roman"/>
        </w:rPr>
        <w:t xml:space="preserve"> without an express power of delegation</w:t>
      </w:r>
      <w:r w:rsidR="0093035C" w:rsidRPr="00E30B2A">
        <w:rPr>
          <w:rFonts w:ascii="Times New Roman" w:hAnsi="Times New Roman"/>
        </w:rPr>
        <w:t xml:space="preserve"> the Minister's </w:t>
      </w:r>
      <w:r w:rsidR="00073CD8" w:rsidRPr="00E30B2A">
        <w:rPr>
          <w:rFonts w:ascii="Times New Roman" w:hAnsi="Times New Roman"/>
        </w:rPr>
        <w:t xml:space="preserve">duty </w:t>
      </w:r>
      <w:r w:rsidR="0093035C" w:rsidRPr="00E30B2A">
        <w:rPr>
          <w:rFonts w:ascii="Times New Roman" w:hAnsi="Times New Roman"/>
        </w:rPr>
        <w:t xml:space="preserve">to </w:t>
      </w:r>
      <w:r w:rsidR="00445CA8" w:rsidRPr="00E30B2A">
        <w:rPr>
          <w:rFonts w:ascii="Times New Roman" w:hAnsi="Times New Roman"/>
        </w:rPr>
        <w:t>cancel a visa under s</w:t>
      </w:r>
      <w:r w:rsidR="00527856" w:rsidRPr="00E30B2A">
        <w:rPr>
          <w:rFonts w:ascii="Times New Roman" w:hAnsi="Times New Roman"/>
        </w:rPr>
        <w:t> </w:t>
      </w:r>
      <w:r w:rsidR="00445CA8" w:rsidRPr="00E30B2A">
        <w:rPr>
          <w:rFonts w:ascii="Times New Roman" w:hAnsi="Times New Roman"/>
        </w:rPr>
        <w:t>501(3A) would require personal performance by the Minister</w:t>
      </w:r>
      <w:r w:rsidR="00073CD8" w:rsidRPr="00E30B2A">
        <w:rPr>
          <w:rFonts w:ascii="Times New Roman" w:hAnsi="Times New Roman"/>
        </w:rPr>
        <w:t xml:space="preserve">. </w:t>
      </w:r>
      <w:r w:rsidR="009D4907" w:rsidRPr="00E30B2A">
        <w:rPr>
          <w:rFonts w:ascii="Times New Roman" w:hAnsi="Times New Roman"/>
        </w:rPr>
        <w:t>It was common ground on this appeal that</w:t>
      </w:r>
      <w:r w:rsidR="009F74E9" w:rsidRPr="00E30B2A">
        <w:rPr>
          <w:rFonts w:ascii="Times New Roman" w:hAnsi="Times New Roman"/>
        </w:rPr>
        <w:t xml:space="preserve"> </w:t>
      </w:r>
      <w:r w:rsidR="009D4907" w:rsidRPr="00E30B2A">
        <w:rPr>
          <w:rFonts w:ascii="Times New Roman" w:hAnsi="Times New Roman"/>
        </w:rPr>
        <w:t xml:space="preserve">the general power of delegation in </w:t>
      </w:r>
      <w:r w:rsidR="00073CD8" w:rsidRPr="00E30B2A">
        <w:rPr>
          <w:rFonts w:ascii="Times New Roman" w:hAnsi="Times New Roman"/>
        </w:rPr>
        <w:t>s</w:t>
      </w:r>
      <w:r w:rsidR="00EA1A13" w:rsidRPr="00E30B2A">
        <w:rPr>
          <w:rFonts w:ascii="Times New Roman" w:hAnsi="Times New Roman"/>
        </w:rPr>
        <w:t> </w:t>
      </w:r>
      <w:r w:rsidR="00073CD8" w:rsidRPr="00E30B2A">
        <w:rPr>
          <w:rFonts w:ascii="Times New Roman" w:hAnsi="Times New Roman"/>
        </w:rPr>
        <w:t>496 e</w:t>
      </w:r>
      <w:r w:rsidR="009D4907" w:rsidRPr="00E30B2A">
        <w:rPr>
          <w:rFonts w:ascii="Times New Roman" w:hAnsi="Times New Roman"/>
        </w:rPr>
        <w:t>mpowers</w:t>
      </w:r>
      <w:r w:rsidR="00073CD8" w:rsidRPr="00E30B2A">
        <w:rPr>
          <w:rFonts w:ascii="Times New Roman" w:hAnsi="Times New Roman"/>
        </w:rPr>
        <w:t xml:space="preserve"> the Minister</w:t>
      </w:r>
      <w:r w:rsidRPr="00E30B2A">
        <w:rPr>
          <w:rFonts w:ascii="Times New Roman" w:hAnsi="Times New Roman"/>
        </w:rPr>
        <w:t>, by writing signed by him or her,</w:t>
      </w:r>
      <w:r w:rsidR="00073CD8" w:rsidRPr="00E30B2A">
        <w:rPr>
          <w:rFonts w:ascii="Times New Roman" w:hAnsi="Times New Roman"/>
        </w:rPr>
        <w:t xml:space="preserve"> to delegate th</w:t>
      </w:r>
      <w:r w:rsidR="009D4907" w:rsidRPr="00E30B2A">
        <w:rPr>
          <w:rFonts w:ascii="Times New Roman" w:hAnsi="Times New Roman"/>
        </w:rPr>
        <w:t>e</w:t>
      </w:r>
      <w:r w:rsidR="00073CD8" w:rsidRPr="00E30B2A">
        <w:rPr>
          <w:rFonts w:ascii="Times New Roman" w:hAnsi="Times New Roman"/>
        </w:rPr>
        <w:t xml:space="preserve"> </w:t>
      </w:r>
      <w:r w:rsidR="009D4907" w:rsidRPr="00E30B2A">
        <w:rPr>
          <w:rFonts w:ascii="Times New Roman" w:hAnsi="Times New Roman"/>
        </w:rPr>
        <w:t>performance of the duty in s</w:t>
      </w:r>
      <w:r w:rsidR="00EE5953" w:rsidRPr="00E30B2A">
        <w:rPr>
          <w:rFonts w:ascii="Times New Roman" w:hAnsi="Times New Roman"/>
        </w:rPr>
        <w:t> </w:t>
      </w:r>
      <w:r w:rsidR="009D4907" w:rsidRPr="00E30B2A">
        <w:rPr>
          <w:rFonts w:ascii="Times New Roman" w:hAnsi="Times New Roman"/>
        </w:rPr>
        <w:t xml:space="preserve">501CA(3), which </w:t>
      </w:r>
      <w:r w:rsidR="00A82E4C" w:rsidRPr="00E30B2A">
        <w:rPr>
          <w:rFonts w:ascii="Times New Roman" w:hAnsi="Times New Roman"/>
        </w:rPr>
        <w:t>t</w:t>
      </w:r>
      <w:r w:rsidR="009D4907" w:rsidRPr="00E30B2A">
        <w:rPr>
          <w:rFonts w:ascii="Times New Roman" w:hAnsi="Times New Roman"/>
        </w:rPr>
        <w:t>he</w:t>
      </w:r>
      <w:r w:rsidR="00A82E4C" w:rsidRPr="00E30B2A">
        <w:rPr>
          <w:rFonts w:ascii="Times New Roman" w:hAnsi="Times New Roman"/>
        </w:rPr>
        <w:t xml:space="preserve"> Minister</w:t>
      </w:r>
      <w:r w:rsidR="009D4907" w:rsidRPr="00E30B2A">
        <w:rPr>
          <w:rFonts w:ascii="Times New Roman" w:hAnsi="Times New Roman"/>
        </w:rPr>
        <w:t xml:space="preserve"> did</w:t>
      </w:r>
      <w:r w:rsidR="00073CD8" w:rsidRPr="00E30B2A">
        <w:rPr>
          <w:rFonts w:ascii="Times New Roman" w:hAnsi="Times New Roman"/>
        </w:rPr>
        <w:t xml:space="preserve">. </w:t>
      </w:r>
      <w:r w:rsidR="00C6627E" w:rsidRPr="00E30B2A">
        <w:rPr>
          <w:rFonts w:ascii="Times New Roman" w:hAnsi="Times New Roman"/>
        </w:rPr>
        <w:t>But this delegation d</w:t>
      </w:r>
      <w:r w:rsidR="00C845ED" w:rsidRPr="00E30B2A">
        <w:rPr>
          <w:rFonts w:ascii="Times New Roman" w:hAnsi="Times New Roman"/>
        </w:rPr>
        <w:t>id</w:t>
      </w:r>
      <w:r w:rsidR="00C6627E" w:rsidRPr="00E30B2A">
        <w:rPr>
          <w:rFonts w:ascii="Times New Roman" w:hAnsi="Times New Roman"/>
        </w:rPr>
        <w:t xml:space="preserve"> not require the delegate personally to perform the duties to give a written notice and particulars </w:t>
      </w:r>
      <w:r w:rsidR="00C12CDC" w:rsidRPr="00E30B2A">
        <w:rPr>
          <w:rFonts w:ascii="Times New Roman" w:hAnsi="Times New Roman"/>
        </w:rPr>
        <w:t>or personally</w:t>
      </w:r>
      <w:r w:rsidR="00C6627E" w:rsidRPr="00E30B2A">
        <w:rPr>
          <w:rFonts w:ascii="Times New Roman" w:hAnsi="Times New Roman"/>
        </w:rPr>
        <w:t xml:space="preserve"> to </w:t>
      </w:r>
      <w:r w:rsidR="00D750A0" w:rsidRPr="00E30B2A">
        <w:rPr>
          <w:rFonts w:ascii="Times New Roman" w:hAnsi="Times New Roman"/>
        </w:rPr>
        <w:t xml:space="preserve">deliver the </w:t>
      </w:r>
      <w:r w:rsidR="00C6627E" w:rsidRPr="00E30B2A">
        <w:rPr>
          <w:rFonts w:ascii="Times New Roman" w:hAnsi="Times New Roman"/>
        </w:rPr>
        <w:t>invit</w:t>
      </w:r>
      <w:r w:rsidR="00D750A0" w:rsidRPr="00E30B2A">
        <w:rPr>
          <w:rFonts w:ascii="Times New Roman" w:hAnsi="Times New Roman"/>
        </w:rPr>
        <w:t>ation to make</w:t>
      </w:r>
      <w:r w:rsidR="00C6627E" w:rsidRPr="00E30B2A">
        <w:rPr>
          <w:rFonts w:ascii="Times New Roman" w:hAnsi="Times New Roman"/>
        </w:rPr>
        <w:t xml:space="preserve"> representations any more than it require</w:t>
      </w:r>
      <w:r w:rsidR="00C845ED" w:rsidRPr="00E30B2A">
        <w:rPr>
          <w:rFonts w:ascii="Times New Roman" w:hAnsi="Times New Roman"/>
        </w:rPr>
        <w:t>d</w:t>
      </w:r>
      <w:r w:rsidR="00C6627E" w:rsidRPr="00E30B2A">
        <w:rPr>
          <w:rFonts w:ascii="Times New Roman" w:hAnsi="Times New Roman"/>
        </w:rPr>
        <w:t xml:space="preserve"> the Minister to do so.</w:t>
      </w:r>
    </w:p>
    <w:p w14:paraId="6AC32453" w14:textId="516402BB" w:rsidR="004F483A" w:rsidRPr="00E30B2A" w:rsidRDefault="00C6627E" w:rsidP="00E30B2A">
      <w:pPr>
        <w:pStyle w:val="FixListStyle"/>
        <w:spacing w:after="260" w:line="280" w:lineRule="exact"/>
        <w:ind w:right="0"/>
        <w:jc w:val="both"/>
        <w:rPr>
          <w:rFonts w:ascii="Times New Roman" w:hAnsi="Times New Roman"/>
        </w:rPr>
      </w:pPr>
      <w:r w:rsidRPr="00E30B2A">
        <w:rPr>
          <w:rFonts w:ascii="Times New Roman" w:hAnsi="Times New Roman"/>
        </w:rPr>
        <w:tab/>
        <w:t>Th</w:t>
      </w:r>
      <w:r w:rsidR="00C845ED" w:rsidRPr="00E30B2A">
        <w:rPr>
          <w:rFonts w:ascii="Times New Roman" w:hAnsi="Times New Roman"/>
        </w:rPr>
        <w:t>e</w:t>
      </w:r>
      <w:r w:rsidRPr="00E30B2A">
        <w:rPr>
          <w:rFonts w:ascii="Times New Roman" w:hAnsi="Times New Roman"/>
        </w:rPr>
        <w:t xml:space="preserve"> </w:t>
      </w:r>
      <w:r w:rsidR="001632F5" w:rsidRPr="00E30B2A">
        <w:rPr>
          <w:rFonts w:ascii="Times New Roman" w:hAnsi="Times New Roman"/>
        </w:rPr>
        <w:t>general principle</w:t>
      </w:r>
      <w:r w:rsidR="00C845ED" w:rsidRPr="00E30B2A">
        <w:rPr>
          <w:rFonts w:ascii="Times New Roman" w:hAnsi="Times New Roman"/>
        </w:rPr>
        <w:t xml:space="preserve"> based in part on administrative necessity</w:t>
      </w:r>
      <w:r w:rsidR="001632F5" w:rsidRPr="00E30B2A">
        <w:rPr>
          <w:rFonts w:ascii="Times New Roman" w:hAnsi="Times New Roman"/>
        </w:rPr>
        <w:t xml:space="preserve"> is extended </w:t>
      </w:r>
      <w:r w:rsidRPr="00E30B2A">
        <w:rPr>
          <w:rFonts w:ascii="Times New Roman" w:hAnsi="Times New Roman"/>
        </w:rPr>
        <w:t>by s</w:t>
      </w:r>
      <w:r w:rsidR="00527856" w:rsidRPr="00E30B2A">
        <w:rPr>
          <w:rFonts w:ascii="Times New Roman" w:hAnsi="Times New Roman"/>
        </w:rPr>
        <w:t> </w:t>
      </w:r>
      <w:r w:rsidRPr="00E30B2A">
        <w:rPr>
          <w:rFonts w:ascii="Times New Roman" w:hAnsi="Times New Roman"/>
        </w:rPr>
        <w:t>497(2)</w:t>
      </w:r>
      <w:r w:rsidR="00AB6B99" w:rsidRPr="00E30B2A">
        <w:rPr>
          <w:rFonts w:ascii="Times New Roman" w:hAnsi="Times New Roman"/>
        </w:rPr>
        <w:t>,</w:t>
      </w:r>
      <w:r w:rsidRPr="00E30B2A">
        <w:rPr>
          <w:rFonts w:ascii="Times New Roman" w:hAnsi="Times New Roman"/>
        </w:rPr>
        <w:t xml:space="preserve"> </w:t>
      </w:r>
      <w:r w:rsidR="001632F5" w:rsidRPr="00E30B2A">
        <w:rPr>
          <w:rFonts w:ascii="Times New Roman" w:hAnsi="Times New Roman"/>
        </w:rPr>
        <w:t xml:space="preserve">which </w:t>
      </w:r>
      <w:r w:rsidRPr="00E30B2A">
        <w:rPr>
          <w:rFonts w:ascii="Times New Roman" w:hAnsi="Times New Roman"/>
        </w:rPr>
        <w:t>permit</w:t>
      </w:r>
      <w:r w:rsidR="001632F5" w:rsidRPr="00E30B2A">
        <w:rPr>
          <w:rFonts w:ascii="Times New Roman" w:hAnsi="Times New Roman"/>
        </w:rPr>
        <w:t>s</w:t>
      </w:r>
      <w:r w:rsidRPr="00E30B2A">
        <w:rPr>
          <w:rFonts w:ascii="Times New Roman" w:hAnsi="Times New Roman"/>
        </w:rPr>
        <w:t xml:space="preserve"> </w:t>
      </w:r>
      <w:r w:rsidR="005E16BE" w:rsidRPr="00E30B2A">
        <w:rPr>
          <w:rFonts w:ascii="Times New Roman" w:hAnsi="Times New Roman"/>
        </w:rPr>
        <w:t>a</w:t>
      </w:r>
      <w:r w:rsidRPr="00E30B2A">
        <w:rPr>
          <w:rFonts w:ascii="Times New Roman" w:hAnsi="Times New Roman"/>
        </w:rPr>
        <w:t xml:space="preserve"> </w:t>
      </w:r>
      <w:r w:rsidR="004F483A" w:rsidRPr="00E30B2A">
        <w:rPr>
          <w:rFonts w:ascii="Times New Roman" w:hAnsi="Times New Roman"/>
        </w:rPr>
        <w:t>delegate</w:t>
      </w:r>
      <w:r w:rsidRPr="00E30B2A">
        <w:rPr>
          <w:rFonts w:ascii="Times New Roman" w:hAnsi="Times New Roman"/>
        </w:rPr>
        <w:t xml:space="preserve"> to act through a duly authorised officer of the </w:t>
      </w:r>
      <w:r w:rsidR="00AB6B99" w:rsidRPr="00E30B2A">
        <w:rPr>
          <w:rFonts w:ascii="Times New Roman" w:hAnsi="Times New Roman"/>
        </w:rPr>
        <w:t>D</w:t>
      </w:r>
      <w:r w:rsidRPr="00E30B2A">
        <w:rPr>
          <w:rFonts w:ascii="Times New Roman" w:hAnsi="Times New Roman"/>
        </w:rPr>
        <w:t xml:space="preserve">epartment </w:t>
      </w:r>
      <w:r w:rsidR="004F483A" w:rsidRPr="00E30B2A">
        <w:rPr>
          <w:rFonts w:ascii="Times New Roman" w:hAnsi="Times New Roman"/>
        </w:rPr>
        <w:t>in the performance of</w:t>
      </w:r>
      <w:r w:rsidRPr="00E30B2A">
        <w:rPr>
          <w:rFonts w:ascii="Times New Roman" w:hAnsi="Times New Roman"/>
        </w:rPr>
        <w:t xml:space="preserve"> </w:t>
      </w:r>
      <w:r w:rsidR="00FC2EDD" w:rsidRPr="00E30B2A">
        <w:rPr>
          <w:rFonts w:ascii="Times New Roman" w:hAnsi="Times New Roman"/>
          <w:i/>
          <w:iCs/>
        </w:rPr>
        <w:t>any</w:t>
      </w:r>
      <w:r w:rsidRPr="00E30B2A">
        <w:rPr>
          <w:rFonts w:ascii="Times New Roman" w:hAnsi="Times New Roman"/>
        </w:rPr>
        <w:t xml:space="preserve"> task in connection with the cancellation of a visa</w:t>
      </w:r>
      <w:r w:rsidR="004F483A" w:rsidRPr="00E30B2A">
        <w:rPr>
          <w:rFonts w:ascii="Times New Roman" w:hAnsi="Times New Roman"/>
        </w:rPr>
        <w:t xml:space="preserve"> other than the taking of a decision to cancel the visa</w:t>
      </w:r>
      <w:r w:rsidRPr="00E30B2A">
        <w:rPr>
          <w:rFonts w:ascii="Times New Roman" w:hAnsi="Times New Roman"/>
        </w:rPr>
        <w:t xml:space="preserve">. </w:t>
      </w:r>
      <w:r w:rsidR="004F483A" w:rsidRPr="00E30B2A">
        <w:rPr>
          <w:rFonts w:ascii="Times New Roman" w:hAnsi="Times New Roman"/>
        </w:rPr>
        <w:t>T</w:t>
      </w:r>
      <w:r w:rsidRPr="00E30B2A">
        <w:rPr>
          <w:rFonts w:ascii="Times New Roman" w:hAnsi="Times New Roman"/>
        </w:rPr>
        <w:t>he</w:t>
      </w:r>
      <w:r w:rsidR="004F483A" w:rsidRPr="00E30B2A">
        <w:rPr>
          <w:rFonts w:ascii="Times New Roman" w:hAnsi="Times New Roman"/>
        </w:rPr>
        <w:t xml:space="preserve"> Explanatory Memorandum to the</w:t>
      </w:r>
      <w:r w:rsidRPr="00E30B2A">
        <w:rPr>
          <w:rFonts w:ascii="Times New Roman" w:hAnsi="Times New Roman"/>
        </w:rPr>
        <w:t xml:space="preserve"> </w:t>
      </w:r>
      <w:r w:rsidR="009002CF" w:rsidRPr="00E30B2A">
        <w:rPr>
          <w:rFonts w:ascii="Times New Roman" w:hAnsi="Times New Roman"/>
          <w:i/>
        </w:rPr>
        <w:t>Migration Legislation Amendment Bill 1994</w:t>
      </w:r>
      <w:r w:rsidR="000545B0" w:rsidRPr="00E30B2A">
        <w:rPr>
          <w:rFonts w:ascii="Times New Roman" w:hAnsi="Times New Roman"/>
          <w:i/>
        </w:rPr>
        <w:t> </w:t>
      </w:r>
      <w:r w:rsidR="009002CF" w:rsidRPr="00E30B2A">
        <w:rPr>
          <w:rFonts w:ascii="Times New Roman" w:hAnsi="Times New Roman"/>
        </w:rPr>
        <w:t>(</w:t>
      </w:r>
      <w:proofErr w:type="spellStart"/>
      <w:r w:rsidR="009002CF" w:rsidRPr="00E30B2A">
        <w:rPr>
          <w:rFonts w:ascii="Times New Roman" w:hAnsi="Times New Roman"/>
        </w:rPr>
        <w:t>Cth</w:t>
      </w:r>
      <w:proofErr w:type="spellEnd"/>
      <w:r w:rsidR="009002CF" w:rsidRPr="00E30B2A">
        <w:rPr>
          <w:rFonts w:ascii="Times New Roman" w:hAnsi="Times New Roman"/>
        </w:rPr>
        <w:t>)</w:t>
      </w:r>
      <w:r w:rsidR="00AB6B99" w:rsidRPr="00E30B2A">
        <w:rPr>
          <w:rFonts w:ascii="Times New Roman" w:hAnsi="Times New Roman"/>
        </w:rPr>
        <w:t>,</w:t>
      </w:r>
      <w:r w:rsidR="000C38FE" w:rsidRPr="00E30B2A">
        <w:rPr>
          <w:rFonts w:ascii="Times New Roman" w:hAnsi="Times New Roman"/>
        </w:rPr>
        <w:t xml:space="preserve"> </w:t>
      </w:r>
      <w:r w:rsidR="00AB6B99" w:rsidRPr="00E30B2A">
        <w:rPr>
          <w:rFonts w:ascii="Times New Roman" w:hAnsi="Times New Roman"/>
        </w:rPr>
        <w:t>which</w:t>
      </w:r>
      <w:r w:rsidR="004F483A" w:rsidRPr="00E30B2A">
        <w:rPr>
          <w:rFonts w:ascii="Times New Roman" w:hAnsi="Times New Roman"/>
        </w:rPr>
        <w:t xml:space="preserve"> introduced </w:t>
      </w:r>
      <w:r w:rsidR="0044234F" w:rsidRPr="00E30B2A">
        <w:rPr>
          <w:rFonts w:ascii="Times New Roman" w:hAnsi="Times New Roman"/>
        </w:rPr>
        <w:t>s</w:t>
      </w:r>
      <w:r w:rsidR="004F483A" w:rsidRPr="00E30B2A">
        <w:rPr>
          <w:rFonts w:ascii="Times New Roman" w:hAnsi="Times New Roman"/>
        </w:rPr>
        <w:t> </w:t>
      </w:r>
      <w:r w:rsidR="00A770CA" w:rsidRPr="00E30B2A">
        <w:rPr>
          <w:rFonts w:ascii="Times New Roman" w:hAnsi="Times New Roman"/>
        </w:rPr>
        <w:t>497(2)</w:t>
      </w:r>
      <w:r w:rsidR="001A7C41" w:rsidRPr="00E30B2A">
        <w:rPr>
          <w:rFonts w:ascii="Times New Roman" w:hAnsi="Times New Roman"/>
        </w:rPr>
        <w:t>,</w:t>
      </w:r>
      <w:r w:rsidR="0044234F" w:rsidRPr="00E30B2A">
        <w:rPr>
          <w:rFonts w:ascii="Times New Roman" w:hAnsi="Times New Roman"/>
        </w:rPr>
        <w:t xml:space="preserve"> provided that a purpose of the amendment was to "put beyond doubt that a delegation to cancel visas does not require the delegate to personally perform any task except taking the decision as to whether the visa should be cancelled"</w:t>
      </w:r>
      <w:r w:rsidR="0044234F" w:rsidRPr="00E30B2A">
        <w:rPr>
          <w:rStyle w:val="FootnoteReference"/>
          <w:rFonts w:ascii="Times New Roman" w:hAnsi="Times New Roman"/>
          <w:sz w:val="24"/>
        </w:rPr>
        <w:footnoteReference w:id="36"/>
      </w:r>
      <w:r w:rsidR="0044234F" w:rsidRPr="00E30B2A">
        <w:rPr>
          <w:rFonts w:ascii="Times New Roman" w:hAnsi="Times New Roman"/>
        </w:rPr>
        <w:t>.</w:t>
      </w:r>
    </w:p>
    <w:p w14:paraId="0AB7C555" w14:textId="478716CC" w:rsidR="00A770CA" w:rsidRPr="00E30B2A" w:rsidRDefault="004F483A" w:rsidP="00E30B2A">
      <w:pPr>
        <w:pStyle w:val="FixListStyle"/>
        <w:spacing w:after="260" w:line="280" w:lineRule="exact"/>
        <w:ind w:right="0"/>
        <w:jc w:val="both"/>
        <w:rPr>
          <w:rFonts w:ascii="Times New Roman" w:hAnsi="Times New Roman"/>
        </w:rPr>
      </w:pPr>
      <w:r w:rsidRPr="00E30B2A">
        <w:rPr>
          <w:rFonts w:ascii="Times New Roman" w:hAnsi="Times New Roman"/>
        </w:rPr>
        <w:tab/>
        <w:t>T</w:t>
      </w:r>
      <w:r w:rsidR="00902867" w:rsidRPr="00E30B2A">
        <w:rPr>
          <w:rFonts w:ascii="Times New Roman" w:hAnsi="Times New Roman"/>
        </w:rPr>
        <w:t xml:space="preserve">he reasoning of the </w:t>
      </w:r>
      <w:r w:rsidR="00873A23" w:rsidRPr="00E30B2A">
        <w:rPr>
          <w:rFonts w:ascii="Times New Roman" w:hAnsi="Times New Roman"/>
        </w:rPr>
        <w:t xml:space="preserve">majority of the </w:t>
      </w:r>
      <w:r w:rsidR="00902867" w:rsidRPr="00E30B2A">
        <w:rPr>
          <w:rFonts w:ascii="Times New Roman" w:hAnsi="Times New Roman"/>
        </w:rPr>
        <w:t xml:space="preserve">Full Court that </w:t>
      </w:r>
      <w:r w:rsidR="001632F5" w:rsidRPr="00E30B2A">
        <w:rPr>
          <w:rFonts w:ascii="Times New Roman" w:hAnsi="Times New Roman"/>
        </w:rPr>
        <w:t xml:space="preserve">the reference to a "task" </w:t>
      </w:r>
      <w:r w:rsidRPr="00E30B2A">
        <w:rPr>
          <w:rFonts w:ascii="Times New Roman" w:hAnsi="Times New Roman"/>
        </w:rPr>
        <w:t>in s</w:t>
      </w:r>
      <w:r w:rsidR="0037524E" w:rsidRPr="00E30B2A">
        <w:rPr>
          <w:rFonts w:ascii="Times New Roman" w:hAnsi="Times New Roman"/>
        </w:rPr>
        <w:t> </w:t>
      </w:r>
      <w:r w:rsidRPr="00E30B2A">
        <w:rPr>
          <w:rFonts w:ascii="Times New Roman" w:hAnsi="Times New Roman"/>
        </w:rPr>
        <w:t xml:space="preserve">497(2) </w:t>
      </w:r>
      <w:r w:rsidR="001632F5" w:rsidRPr="00E30B2A">
        <w:rPr>
          <w:rFonts w:ascii="Times New Roman" w:hAnsi="Times New Roman"/>
        </w:rPr>
        <w:t xml:space="preserve">is not to a "substantive obligation" but only to an administrative function finds no support in the text or purpose of that </w:t>
      </w:r>
      <w:r w:rsidR="004301D1" w:rsidRPr="00E30B2A">
        <w:rPr>
          <w:rFonts w:ascii="Times New Roman" w:hAnsi="Times New Roman"/>
        </w:rPr>
        <w:t>sub</w:t>
      </w:r>
      <w:r w:rsidR="001F1DDF" w:rsidRPr="00E30B2A">
        <w:rPr>
          <w:rFonts w:ascii="Times New Roman" w:hAnsi="Times New Roman"/>
        </w:rPr>
        <w:noBreakHyphen/>
      </w:r>
      <w:r w:rsidR="001632F5" w:rsidRPr="00E30B2A">
        <w:rPr>
          <w:rFonts w:ascii="Times New Roman" w:hAnsi="Times New Roman"/>
        </w:rPr>
        <w:t xml:space="preserve">section. </w:t>
      </w:r>
      <w:r w:rsidR="004301D1" w:rsidRPr="00E30B2A">
        <w:rPr>
          <w:rFonts w:ascii="Times New Roman" w:hAnsi="Times New Roman"/>
        </w:rPr>
        <w:t>The sub</w:t>
      </w:r>
      <w:r w:rsidR="001F1DDF" w:rsidRPr="00E30B2A">
        <w:rPr>
          <w:rFonts w:ascii="Times New Roman" w:hAnsi="Times New Roman"/>
        </w:rPr>
        <w:noBreakHyphen/>
      </w:r>
      <w:r w:rsidR="004301D1" w:rsidRPr="00E30B2A">
        <w:rPr>
          <w:rFonts w:ascii="Times New Roman" w:hAnsi="Times New Roman"/>
        </w:rPr>
        <w:t xml:space="preserve">section </w:t>
      </w:r>
      <w:r w:rsidRPr="00E30B2A">
        <w:rPr>
          <w:rFonts w:ascii="Times New Roman" w:hAnsi="Times New Roman"/>
        </w:rPr>
        <w:t xml:space="preserve">extends to all tasks in connection with the cancellation of a visa, not merely those that might be characterised as administrative or clerical. </w:t>
      </w:r>
      <w:r w:rsidR="00F736D1" w:rsidRPr="00E30B2A">
        <w:rPr>
          <w:rFonts w:ascii="Times New Roman" w:hAnsi="Times New Roman"/>
        </w:rPr>
        <w:t>Section</w:t>
      </w:r>
      <w:r w:rsidR="006515AB" w:rsidRPr="00E30B2A">
        <w:rPr>
          <w:rFonts w:ascii="Times New Roman" w:hAnsi="Times New Roman"/>
        </w:rPr>
        <w:t> </w:t>
      </w:r>
      <w:r w:rsidRPr="00E30B2A">
        <w:rPr>
          <w:rFonts w:ascii="Times New Roman" w:hAnsi="Times New Roman"/>
        </w:rPr>
        <w:t>497(3)</w:t>
      </w:r>
      <w:r w:rsidR="009933F7" w:rsidRPr="00E30B2A">
        <w:rPr>
          <w:rFonts w:ascii="Times New Roman" w:hAnsi="Times New Roman"/>
        </w:rPr>
        <w:t xml:space="preserve"> further</w:t>
      </w:r>
      <w:r w:rsidRPr="00E30B2A">
        <w:rPr>
          <w:rFonts w:ascii="Times New Roman" w:hAnsi="Times New Roman"/>
        </w:rPr>
        <w:t xml:space="preserve"> clarifies that s</w:t>
      </w:r>
      <w:r w:rsidR="0037524E" w:rsidRPr="00E30B2A">
        <w:rPr>
          <w:rFonts w:ascii="Times New Roman" w:hAnsi="Times New Roman"/>
        </w:rPr>
        <w:t> </w:t>
      </w:r>
      <w:r w:rsidRPr="00E30B2A">
        <w:rPr>
          <w:rFonts w:ascii="Times New Roman" w:hAnsi="Times New Roman"/>
        </w:rPr>
        <w:t>497(2)</w:t>
      </w:r>
      <w:r w:rsidR="0013642D" w:rsidRPr="00E30B2A">
        <w:rPr>
          <w:rFonts w:ascii="Times New Roman" w:hAnsi="Times New Roman"/>
        </w:rPr>
        <w:t xml:space="preserve"> </w:t>
      </w:r>
      <w:r w:rsidR="0027287A" w:rsidRPr="00E30B2A">
        <w:rPr>
          <w:rFonts w:ascii="Times New Roman" w:hAnsi="Times New Roman"/>
        </w:rPr>
        <w:t>goes beyond</w:t>
      </w:r>
      <w:r w:rsidR="0013642D" w:rsidRPr="00E30B2A">
        <w:rPr>
          <w:rFonts w:ascii="Times New Roman" w:hAnsi="Times New Roman"/>
        </w:rPr>
        <w:t>, and</w:t>
      </w:r>
      <w:r w:rsidR="009933F7" w:rsidRPr="00E30B2A">
        <w:rPr>
          <w:rFonts w:ascii="Times New Roman" w:hAnsi="Times New Roman"/>
        </w:rPr>
        <w:t xml:space="preserve"> </w:t>
      </w:r>
      <w:r w:rsidR="00717595" w:rsidRPr="00E30B2A">
        <w:rPr>
          <w:rFonts w:ascii="Times New Roman" w:hAnsi="Times New Roman"/>
        </w:rPr>
        <w:t xml:space="preserve">does not </w:t>
      </w:r>
      <w:r w:rsidR="009933F7" w:rsidRPr="00E30B2A">
        <w:rPr>
          <w:rFonts w:ascii="Times New Roman" w:hAnsi="Times New Roman"/>
        </w:rPr>
        <w:t>affect</w:t>
      </w:r>
      <w:r w:rsidR="0013642D" w:rsidRPr="00E30B2A">
        <w:rPr>
          <w:rFonts w:ascii="Times New Roman" w:hAnsi="Times New Roman"/>
        </w:rPr>
        <w:t>,</w:t>
      </w:r>
      <w:r w:rsidR="009933F7" w:rsidRPr="00E30B2A">
        <w:rPr>
          <w:rFonts w:ascii="Times New Roman" w:hAnsi="Times New Roman"/>
        </w:rPr>
        <w:t xml:space="preserve"> the </w:t>
      </w:r>
      <w:r w:rsidR="0086440E" w:rsidRPr="00E30B2A">
        <w:rPr>
          <w:rFonts w:ascii="Times New Roman" w:hAnsi="Times New Roman"/>
        </w:rPr>
        <w:t>principle</w:t>
      </w:r>
      <w:r w:rsidR="009933F7" w:rsidRPr="00E30B2A">
        <w:rPr>
          <w:rFonts w:ascii="Times New Roman" w:hAnsi="Times New Roman"/>
        </w:rPr>
        <w:t xml:space="preserve"> </w:t>
      </w:r>
      <w:r w:rsidR="00717595" w:rsidRPr="00E30B2A">
        <w:rPr>
          <w:rFonts w:ascii="Times New Roman" w:hAnsi="Times New Roman"/>
        </w:rPr>
        <w:t xml:space="preserve">based </w:t>
      </w:r>
      <w:r w:rsidR="00463747" w:rsidRPr="00E30B2A">
        <w:rPr>
          <w:rFonts w:ascii="Times New Roman" w:hAnsi="Times New Roman"/>
        </w:rPr>
        <w:t xml:space="preserve">in part </w:t>
      </w:r>
      <w:r w:rsidR="00717595" w:rsidRPr="00E30B2A">
        <w:rPr>
          <w:rFonts w:ascii="Times New Roman" w:hAnsi="Times New Roman"/>
        </w:rPr>
        <w:t>on administrative necessity by providing that nothing in s</w:t>
      </w:r>
      <w:r w:rsidR="000361F8" w:rsidRPr="00E30B2A">
        <w:rPr>
          <w:rFonts w:ascii="Times New Roman" w:hAnsi="Times New Roman"/>
        </w:rPr>
        <w:t> </w:t>
      </w:r>
      <w:r w:rsidR="00717595" w:rsidRPr="00E30B2A">
        <w:rPr>
          <w:rFonts w:ascii="Times New Roman" w:hAnsi="Times New Roman"/>
        </w:rPr>
        <w:t>497(2)</w:t>
      </w:r>
      <w:r w:rsidRPr="00E30B2A">
        <w:rPr>
          <w:rFonts w:ascii="Times New Roman" w:hAnsi="Times New Roman"/>
        </w:rPr>
        <w:t xml:space="preserve"> "shall be taken to imply" that the delegate "</w:t>
      </w:r>
      <w:r w:rsidR="00A770CA" w:rsidRPr="00E30B2A">
        <w:rPr>
          <w:rFonts w:ascii="Times New Roman" w:hAnsi="Times New Roman"/>
        </w:rPr>
        <w:t>is required personally to perform all administrative and clerical tasks connected with the exercise of the power</w:t>
      </w:r>
      <w:r w:rsidRPr="00E30B2A">
        <w:rPr>
          <w:rFonts w:ascii="Times New Roman" w:hAnsi="Times New Roman"/>
        </w:rPr>
        <w:t xml:space="preserve">". </w:t>
      </w:r>
      <w:r w:rsidR="0027287A" w:rsidRPr="00E30B2A">
        <w:rPr>
          <w:rFonts w:ascii="Times New Roman" w:hAnsi="Times New Roman"/>
        </w:rPr>
        <w:t>Section 497(3) would not be necessary if s 497(2) extended only to administrative and clerical tasks.</w:t>
      </w:r>
    </w:p>
    <w:p w14:paraId="061D23C8" w14:textId="629E63AE" w:rsidR="00046436" w:rsidRPr="00E30B2A" w:rsidRDefault="00611DD8" w:rsidP="00E30B2A">
      <w:pPr>
        <w:pStyle w:val="FixListStyle"/>
        <w:spacing w:after="260" w:line="280" w:lineRule="exact"/>
        <w:ind w:right="0"/>
        <w:jc w:val="both"/>
        <w:rPr>
          <w:rFonts w:ascii="Times New Roman" w:hAnsi="Times New Roman"/>
        </w:rPr>
      </w:pPr>
      <w:r w:rsidRPr="00E30B2A">
        <w:rPr>
          <w:rFonts w:ascii="Times New Roman" w:hAnsi="Times New Roman"/>
        </w:rPr>
        <w:tab/>
      </w:r>
      <w:r w:rsidR="00EF62F0" w:rsidRPr="00E30B2A">
        <w:rPr>
          <w:rFonts w:ascii="Times New Roman" w:hAnsi="Times New Roman"/>
        </w:rPr>
        <w:t>The duties in s</w:t>
      </w:r>
      <w:r w:rsidR="0037524E" w:rsidRPr="00E30B2A">
        <w:rPr>
          <w:rFonts w:ascii="Times New Roman" w:hAnsi="Times New Roman"/>
        </w:rPr>
        <w:t> </w:t>
      </w:r>
      <w:r w:rsidR="00EF62F0" w:rsidRPr="00E30B2A">
        <w:rPr>
          <w:rFonts w:ascii="Times New Roman" w:hAnsi="Times New Roman"/>
        </w:rPr>
        <w:t xml:space="preserve">501CA(3) were "tasks" to be performed. They were tasks concerned with whether the cancellation of the respondent's visa should be revoked. Since the </w:t>
      </w:r>
      <w:r w:rsidR="001632F5" w:rsidRPr="00E30B2A">
        <w:rPr>
          <w:rFonts w:ascii="Times New Roman" w:hAnsi="Times New Roman"/>
        </w:rPr>
        <w:t>wide effect</w:t>
      </w:r>
      <w:r w:rsidR="00010EAE" w:rsidRPr="00E30B2A">
        <w:rPr>
          <w:rFonts w:ascii="Times New Roman" w:hAnsi="Times New Roman"/>
        </w:rPr>
        <w:t xml:space="preserve"> intended by</w:t>
      </w:r>
      <w:r w:rsidR="001632F5" w:rsidRPr="00E30B2A">
        <w:rPr>
          <w:rFonts w:ascii="Times New Roman" w:hAnsi="Times New Roman"/>
        </w:rPr>
        <w:t xml:space="preserve"> the </w:t>
      </w:r>
      <w:r w:rsidR="00EF62F0" w:rsidRPr="00E30B2A">
        <w:rPr>
          <w:rFonts w:ascii="Times New Roman" w:hAnsi="Times New Roman"/>
        </w:rPr>
        <w:t>words "in connection with"</w:t>
      </w:r>
      <w:r w:rsidR="001632F5" w:rsidRPr="00E30B2A">
        <w:rPr>
          <w:rStyle w:val="FootnoteReference"/>
          <w:rFonts w:ascii="Times New Roman" w:hAnsi="Times New Roman"/>
          <w:sz w:val="24"/>
        </w:rPr>
        <w:footnoteReference w:id="37"/>
      </w:r>
      <w:r w:rsidR="00EF62F0" w:rsidRPr="00E30B2A">
        <w:rPr>
          <w:rFonts w:ascii="Times New Roman" w:hAnsi="Times New Roman"/>
        </w:rPr>
        <w:t xml:space="preserve"> extend</w:t>
      </w:r>
      <w:r w:rsidR="001632F5" w:rsidRPr="00E30B2A">
        <w:rPr>
          <w:rFonts w:ascii="Times New Roman" w:hAnsi="Times New Roman"/>
        </w:rPr>
        <w:t>s</w:t>
      </w:r>
      <w:r w:rsidR="00EF62F0" w:rsidRPr="00E30B2A">
        <w:rPr>
          <w:rFonts w:ascii="Times New Roman" w:hAnsi="Times New Roman"/>
        </w:rPr>
        <w:t xml:space="preserve"> </w:t>
      </w:r>
      <w:r w:rsidR="00BD51C5" w:rsidRPr="00E30B2A">
        <w:rPr>
          <w:rFonts w:ascii="Times New Roman" w:hAnsi="Times New Roman"/>
        </w:rPr>
        <w:t>the application of s</w:t>
      </w:r>
      <w:r w:rsidR="00D90ACF" w:rsidRPr="00E30B2A">
        <w:rPr>
          <w:rFonts w:ascii="Times New Roman" w:hAnsi="Times New Roman"/>
        </w:rPr>
        <w:t> </w:t>
      </w:r>
      <w:r w:rsidR="00BD51C5" w:rsidRPr="00E30B2A">
        <w:rPr>
          <w:rFonts w:ascii="Times New Roman" w:hAnsi="Times New Roman"/>
        </w:rPr>
        <w:t xml:space="preserve">497(2) </w:t>
      </w:r>
      <w:r w:rsidR="00EF62F0" w:rsidRPr="00E30B2A">
        <w:rPr>
          <w:rFonts w:ascii="Times New Roman" w:hAnsi="Times New Roman"/>
        </w:rPr>
        <w:t xml:space="preserve">more broadly than those tasks involved in </w:t>
      </w:r>
      <w:r w:rsidR="00F421AE" w:rsidRPr="00E30B2A">
        <w:rPr>
          <w:rFonts w:ascii="Times New Roman" w:hAnsi="Times New Roman"/>
        </w:rPr>
        <w:t>the original</w:t>
      </w:r>
      <w:r w:rsidR="00EF62F0" w:rsidRPr="00E30B2A">
        <w:rPr>
          <w:rFonts w:ascii="Times New Roman" w:hAnsi="Times New Roman"/>
        </w:rPr>
        <w:t xml:space="preserve"> cancellation itself, the tasks relating to revocation of the cancellation were in connection with the cancellation of the visa.</w:t>
      </w:r>
      <w:r w:rsidR="004301D1" w:rsidRPr="00E30B2A">
        <w:rPr>
          <w:rFonts w:ascii="Times New Roman" w:hAnsi="Times New Roman"/>
        </w:rPr>
        <w:t xml:space="preserve"> This ground of appeal should also be allowed.</w:t>
      </w:r>
    </w:p>
    <w:p w14:paraId="377CF805" w14:textId="5590D908" w:rsidR="00046436" w:rsidRPr="00E30B2A" w:rsidRDefault="006D667D" w:rsidP="00E30B2A">
      <w:pPr>
        <w:pStyle w:val="HeadingL1"/>
        <w:spacing w:after="260" w:line="280" w:lineRule="exact"/>
        <w:ind w:right="0"/>
        <w:jc w:val="both"/>
        <w:rPr>
          <w:rFonts w:ascii="Times New Roman" w:hAnsi="Times New Roman"/>
        </w:rPr>
      </w:pPr>
      <w:r w:rsidRPr="00E30B2A">
        <w:rPr>
          <w:rFonts w:ascii="Times New Roman" w:hAnsi="Times New Roman"/>
        </w:rPr>
        <w:t>The notice of contention: the incorrect time period</w:t>
      </w:r>
    </w:p>
    <w:p w14:paraId="0C510908" w14:textId="6F7D953D" w:rsidR="00420DF3" w:rsidRPr="00E30B2A" w:rsidRDefault="006D667D" w:rsidP="00E30B2A">
      <w:pPr>
        <w:pStyle w:val="FixListStyle"/>
        <w:spacing w:after="260" w:line="280" w:lineRule="exact"/>
        <w:ind w:right="0"/>
        <w:jc w:val="both"/>
        <w:rPr>
          <w:rFonts w:ascii="Times New Roman" w:hAnsi="Times New Roman"/>
        </w:rPr>
      </w:pPr>
      <w:r w:rsidRPr="00E30B2A">
        <w:rPr>
          <w:rFonts w:ascii="Times New Roman" w:hAnsi="Times New Roman"/>
        </w:rPr>
        <w:tab/>
      </w:r>
      <w:r w:rsidR="005D03B1" w:rsidRPr="00E30B2A">
        <w:rPr>
          <w:rFonts w:ascii="Times New Roman" w:hAnsi="Times New Roman"/>
        </w:rPr>
        <w:t>By notice of contention</w:t>
      </w:r>
      <w:r w:rsidR="002B6950" w:rsidRPr="00E30B2A">
        <w:rPr>
          <w:rFonts w:ascii="Times New Roman" w:hAnsi="Times New Roman"/>
        </w:rPr>
        <w:t>,</w:t>
      </w:r>
      <w:r w:rsidR="005D03B1" w:rsidRPr="00E30B2A">
        <w:rPr>
          <w:rFonts w:ascii="Times New Roman" w:hAnsi="Times New Roman"/>
        </w:rPr>
        <w:t xml:space="preserve"> </w:t>
      </w:r>
      <w:r w:rsidR="00711C0B" w:rsidRPr="00E30B2A">
        <w:rPr>
          <w:rFonts w:ascii="Times New Roman" w:hAnsi="Times New Roman"/>
        </w:rPr>
        <w:t xml:space="preserve">the respondent sought to uphold the decision of the Full Court </w:t>
      </w:r>
      <w:r w:rsidR="007F3CFB" w:rsidRPr="00E30B2A">
        <w:rPr>
          <w:rFonts w:ascii="Times New Roman" w:hAnsi="Times New Roman"/>
        </w:rPr>
        <w:t xml:space="preserve">on the ground that </w:t>
      </w:r>
      <w:r w:rsidR="00420DF3" w:rsidRPr="00E30B2A">
        <w:rPr>
          <w:rFonts w:ascii="Times New Roman" w:hAnsi="Times New Roman"/>
        </w:rPr>
        <w:t>s</w:t>
      </w:r>
      <w:r w:rsidR="0037524E" w:rsidRPr="00E30B2A">
        <w:rPr>
          <w:rFonts w:ascii="Times New Roman" w:hAnsi="Times New Roman"/>
        </w:rPr>
        <w:t> </w:t>
      </w:r>
      <w:r w:rsidR="00420DF3" w:rsidRPr="00E30B2A">
        <w:rPr>
          <w:rFonts w:ascii="Times New Roman" w:hAnsi="Times New Roman"/>
        </w:rPr>
        <w:t xml:space="preserve">501CA(3) of the </w:t>
      </w:r>
      <w:r w:rsidR="00420DF3" w:rsidRPr="00E30B2A">
        <w:rPr>
          <w:rFonts w:ascii="Times New Roman" w:hAnsi="Times New Roman"/>
          <w:i/>
          <w:iCs/>
        </w:rPr>
        <w:t>Migration Act</w:t>
      </w:r>
      <w:r w:rsidR="00420DF3" w:rsidRPr="00E30B2A">
        <w:rPr>
          <w:rFonts w:ascii="Times New Roman" w:hAnsi="Times New Roman"/>
          <w:iCs/>
        </w:rPr>
        <w:t xml:space="preserve"> </w:t>
      </w:r>
      <w:r w:rsidR="00420DF3" w:rsidRPr="00E30B2A">
        <w:rPr>
          <w:rFonts w:ascii="Times New Roman" w:hAnsi="Times New Roman"/>
        </w:rPr>
        <w:t xml:space="preserve">required </w:t>
      </w:r>
      <w:r w:rsidR="007F3CFB" w:rsidRPr="00E30B2A">
        <w:rPr>
          <w:rFonts w:ascii="Times New Roman" w:hAnsi="Times New Roman"/>
        </w:rPr>
        <w:t xml:space="preserve">the </w:t>
      </w:r>
      <w:r w:rsidR="00420DF3" w:rsidRPr="00E30B2A">
        <w:rPr>
          <w:rFonts w:ascii="Times New Roman" w:hAnsi="Times New Roman"/>
        </w:rPr>
        <w:t xml:space="preserve">Minister to invite </w:t>
      </w:r>
      <w:r w:rsidR="001D489C" w:rsidRPr="00E30B2A">
        <w:rPr>
          <w:rFonts w:ascii="Times New Roman" w:hAnsi="Times New Roman"/>
        </w:rPr>
        <w:t xml:space="preserve">the respondent to make </w:t>
      </w:r>
      <w:r w:rsidR="00420DF3" w:rsidRPr="00E30B2A">
        <w:rPr>
          <w:rFonts w:ascii="Times New Roman" w:hAnsi="Times New Roman"/>
        </w:rPr>
        <w:t xml:space="preserve">representations "within the period and in the manner ascertained in accordance with the regulations" and that the </w:t>
      </w:r>
      <w:r w:rsidR="00831C87" w:rsidRPr="00E30B2A">
        <w:rPr>
          <w:rFonts w:ascii="Times New Roman" w:hAnsi="Times New Roman"/>
        </w:rPr>
        <w:t>letter</w:t>
      </w:r>
      <w:r w:rsidR="00420DF3" w:rsidRPr="00E30B2A">
        <w:rPr>
          <w:rFonts w:ascii="Times New Roman" w:hAnsi="Times New Roman"/>
        </w:rPr>
        <w:t xml:space="preserve"> did not do so. Th</w:t>
      </w:r>
      <w:r w:rsidR="002B6950" w:rsidRPr="00E30B2A">
        <w:rPr>
          <w:rFonts w:ascii="Times New Roman" w:hAnsi="Times New Roman"/>
        </w:rPr>
        <w:t>is</w:t>
      </w:r>
      <w:r w:rsidR="00420DF3" w:rsidRPr="00E30B2A">
        <w:rPr>
          <w:rFonts w:ascii="Times New Roman" w:hAnsi="Times New Roman"/>
        </w:rPr>
        <w:t xml:space="preserve"> issue was </w:t>
      </w:r>
      <w:r w:rsidR="002B6950" w:rsidRPr="00E30B2A">
        <w:rPr>
          <w:rFonts w:ascii="Times New Roman" w:hAnsi="Times New Roman"/>
        </w:rPr>
        <w:t xml:space="preserve">raised by </w:t>
      </w:r>
      <w:proofErr w:type="spellStart"/>
      <w:r w:rsidR="002B6950" w:rsidRPr="00E30B2A">
        <w:rPr>
          <w:rFonts w:ascii="Times New Roman" w:hAnsi="Times New Roman"/>
        </w:rPr>
        <w:t>Rares</w:t>
      </w:r>
      <w:proofErr w:type="spellEnd"/>
      <w:r w:rsidR="00353D16" w:rsidRPr="00E30B2A">
        <w:rPr>
          <w:rFonts w:ascii="Times New Roman" w:hAnsi="Times New Roman"/>
        </w:rPr>
        <w:t> </w:t>
      </w:r>
      <w:r w:rsidR="002B6950" w:rsidRPr="00E30B2A">
        <w:rPr>
          <w:rFonts w:ascii="Times New Roman" w:hAnsi="Times New Roman"/>
        </w:rPr>
        <w:t xml:space="preserve">J </w:t>
      </w:r>
      <w:r w:rsidR="0092323D" w:rsidRPr="00E30B2A">
        <w:rPr>
          <w:rFonts w:ascii="Times New Roman" w:hAnsi="Times New Roman"/>
        </w:rPr>
        <w:t>during</w:t>
      </w:r>
      <w:r w:rsidR="002B6950" w:rsidRPr="00E30B2A">
        <w:rPr>
          <w:rFonts w:ascii="Times New Roman" w:hAnsi="Times New Roman"/>
        </w:rPr>
        <w:t xml:space="preserve"> the course of oral argument in the Full Court</w:t>
      </w:r>
      <w:r w:rsidR="005D1962" w:rsidRPr="00E30B2A">
        <w:rPr>
          <w:rFonts w:ascii="Times New Roman" w:hAnsi="Times New Roman"/>
        </w:rPr>
        <w:t xml:space="preserve"> and</w:t>
      </w:r>
      <w:r w:rsidR="0092323D" w:rsidRPr="00E30B2A">
        <w:rPr>
          <w:rFonts w:ascii="Times New Roman" w:hAnsi="Times New Roman"/>
        </w:rPr>
        <w:t xml:space="preserve"> the views of </w:t>
      </w:r>
      <w:proofErr w:type="spellStart"/>
      <w:r w:rsidR="0092323D" w:rsidRPr="00E30B2A">
        <w:rPr>
          <w:rFonts w:ascii="Times New Roman" w:hAnsi="Times New Roman"/>
        </w:rPr>
        <w:t>Rares</w:t>
      </w:r>
      <w:proofErr w:type="spellEnd"/>
      <w:r w:rsidR="007B2A29" w:rsidRPr="00E30B2A">
        <w:rPr>
          <w:rFonts w:ascii="Times New Roman" w:hAnsi="Times New Roman"/>
        </w:rPr>
        <w:t> </w:t>
      </w:r>
      <w:r w:rsidR="0092323D" w:rsidRPr="00E30B2A">
        <w:rPr>
          <w:rFonts w:ascii="Times New Roman" w:hAnsi="Times New Roman"/>
        </w:rPr>
        <w:t>J were</w:t>
      </w:r>
      <w:r w:rsidR="002B6950" w:rsidRPr="00E30B2A">
        <w:rPr>
          <w:rFonts w:ascii="Times New Roman" w:hAnsi="Times New Roman"/>
        </w:rPr>
        <w:t xml:space="preserve"> </w:t>
      </w:r>
      <w:r w:rsidR="00EC323B" w:rsidRPr="00E30B2A">
        <w:rPr>
          <w:rFonts w:ascii="Times New Roman" w:hAnsi="Times New Roman"/>
        </w:rPr>
        <w:t xml:space="preserve">adopted by </w:t>
      </w:r>
      <w:r w:rsidR="002B6950" w:rsidRPr="00E30B2A">
        <w:rPr>
          <w:rFonts w:ascii="Times New Roman" w:hAnsi="Times New Roman"/>
        </w:rPr>
        <w:t>counsel for the respondent</w:t>
      </w:r>
      <w:r w:rsidR="005D1962" w:rsidRPr="00E30B2A">
        <w:rPr>
          <w:rFonts w:ascii="Times New Roman" w:hAnsi="Times New Roman"/>
        </w:rPr>
        <w:t xml:space="preserve">. </w:t>
      </w:r>
      <w:r w:rsidR="0092323D" w:rsidRPr="00E30B2A">
        <w:rPr>
          <w:rFonts w:ascii="Times New Roman" w:hAnsi="Times New Roman"/>
        </w:rPr>
        <w:t>The issue</w:t>
      </w:r>
      <w:r w:rsidR="002B6950" w:rsidRPr="00E30B2A">
        <w:rPr>
          <w:rFonts w:ascii="Times New Roman" w:hAnsi="Times New Roman"/>
        </w:rPr>
        <w:t xml:space="preserve"> was decided in the respondent's favour by </w:t>
      </w:r>
      <w:proofErr w:type="spellStart"/>
      <w:r w:rsidR="002B6950" w:rsidRPr="00E30B2A">
        <w:rPr>
          <w:rFonts w:ascii="Times New Roman" w:hAnsi="Times New Roman"/>
        </w:rPr>
        <w:t>Rares</w:t>
      </w:r>
      <w:proofErr w:type="spellEnd"/>
      <w:r w:rsidR="00353D16" w:rsidRPr="00E30B2A">
        <w:rPr>
          <w:rFonts w:ascii="Times New Roman" w:hAnsi="Times New Roman"/>
        </w:rPr>
        <w:t> </w:t>
      </w:r>
      <w:r w:rsidR="002B6950" w:rsidRPr="00E30B2A">
        <w:rPr>
          <w:rFonts w:ascii="Times New Roman" w:hAnsi="Times New Roman"/>
        </w:rPr>
        <w:t>J and mentioned, but not decided, by Greenwood</w:t>
      </w:r>
      <w:r w:rsidR="00353D16" w:rsidRPr="00E30B2A">
        <w:rPr>
          <w:rFonts w:ascii="Times New Roman" w:hAnsi="Times New Roman"/>
        </w:rPr>
        <w:t> </w:t>
      </w:r>
      <w:r w:rsidR="002B6950" w:rsidRPr="00E30B2A">
        <w:rPr>
          <w:rFonts w:ascii="Times New Roman" w:hAnsi="Times New Roman"/>
        </w:rPr>
        <w:t>J</w:t>
      </w:r>
      <w:r w:rsidR="002B6950" w:rsidRPr="00E30B2A">
        <w:rPr>
          <w:rFonts w:ascii="Times New Roman" w:hAnsi="Times New Roman"/>
          <w:bCs/>
        </w:rPr>
        <w:t xml:space="preserve">. </w:t>
      </w:r>
      <w:r w:rsidR="002B6950" w:rsidRPr="00E30B2A">
        <w:rPr>
          <w:rFonts w:ascii="Times New Roman" w:hAnsi="Times New Roman"/>
        </w:rPr>
        <w:t xml:space="preserve">It was not suggested in this Court that the </w:t>
      </w:r>
      <w:r w:rsidR="00304833" w:rsidRPr="00E30B2A">
        <w:rPr>
          <w:rFonts w:ascii="Times New Roman" w:hAnsi="Times New Roman"/>
        </w:rPr>
        <w:t>issue</w:t>
      </w:r>
      <w:r w:rsidR="002B6950" w:rsidRPr="00E30B2A">
        <w:rPr>
          <w:rFonts w:ascii="Times New Roman" w:hAnsi="Times New Roman"/>
        </w:rPr>
        <w:t xml:space="preserve"> could have been affected by any additional facts or evidence.</w:t>
      </w:r>
    </w:p>
    <w:p w14:paraId="2BCE94E3" w14:textId="6B1B9713" w:rsidR="00134D96" w:rsidRPr="00E30B2A" w:rsidRDefault="00944EA0" w:rsidP="00E30B2A">
      <w:pPr>
        <w:pStyle w:val="FixListStyle"/>
        <w:spacing w:after="260" w:line="280" w:lineRule="exact"/>
        <w:ind w:right="0"/>
        <w:jc w:val="both"/>
        <w:rPr>
          <w:rFonts w:ascii="Times New Roman" w:hAnsi="Times New Roman"/>
        </w:rPr>
      </w:pPr>
      <w:r w:rsidRPr="00E30B2A">
        <w:rPr>
          <w:rFonts w:ascii="Times New Roman" w:hAnsi="Times New Roman"/>
        </w:rPr>
        <w:tab/>
      </w:r>
      <w:r w:rsidR="002B6950" w:rsidRPr="00E30B2A">
        <w:rPr>
          <w:rFonts w:ascii="Times New Roman" w:hAnsi="Times New Roman"/>
        </w:rPr>
        <w:t>In his submissions in this Court,</w:t>
      </w:r>
      <w:r w:rsidRPr="00E30B2A">
        <w:rPr>
          <w:rFonts w:ascii="Times New Roman" w:hAnsi="Times New Roman"/>
        </w:rPr>
        <w:t xml:space="preserve"> the Minister relied only upon the act of physically handing the </w:t>
      </w:r>
      <w:r w:rsidR="0017407B" w:rsidRPr="00E30B2A">
        <w:rPr>
          <w:rFonts w:ascii="Times New Roman" w:hAnsi="Times New Roman"/>
        </w:rPr>
        <w:t>letter</w:t>
      </w:r>
      <w:r w:rsidRPr="00E30B2A">
        <w:rPr>
          <w:rFonts w:ascii="Times New Roman" w:hAnsi="Times New Roman"/>
        </w:rPr>
        <w:t xml:space="preserve"> to the respondent </w:t>
      </w:r>
      <w:r w:rsidR="00900450" w:rsidRPr="00E30B2A">
        <w:rPr>
          <w:rFonts w:ascii="Times New Roman" w:hAnsi="Times New Roman"/>
        </w:rPr>
        <w:t xml:space="preserve">as the act by which the </w:t>
      </w:r>
      <w:r w:rsidR="00460340" w:rsidRPr="00E30B2A">
        <w:rPr>
          <w:rFonts w:ascii="Times New Roman" w:hAnsi="Times New Roman"/>
        </w:rPr>
        <w:t>n</w:t>
      </w:r>
      <w:r w:rsidR="00900450" w:rsidRPr="00E30B2A">
        <w:rPr>
          <w:rFonts w:ascii="Times New Roman" w:hAnsi="Times New Roman"/>
        </w:rPr>
        <w:t xml:space="preserve">otice was "given" to the respondent. A separate submission that </w:t>
      </w:r>
      <w:r w:rsidRPr="00E30B2A">
        <w:rPr>
          <w:rFonts w:ascii="Times New Roman" w:hAnsi="Times New Roman"/>
        </w:rPr>
        <w:t xml:space="preserve">the email sent on </w:t>
      </w:r>
      <w:r w:rsidR="009A6A4E" w:rsidRPr="00E30B2A">
        <w:rPr>
          <w:rFonts w:ascii="Times New Roman" w:hAnsi="Times New Roman"/>
        </w:rPr>
        <w:t>3</w:t>
      </w:r>
      <w:r w:rsidR="00490DDC" w:rsidRPr="00E30B2A">
        <w:rPr>
          <w:rFonts w:ascii="Times New Roman" w:hAnsi="Times New Roman"/>
        </w:rPr>
        <w:t> </w:t>
      </w:r>
      <w:r w:rsidR="009A6A4E" w:rsidRPr="00E30B2A">
        <w:rPr>
          <w:rFonts w:ascii="Times New Roman" w:hAnsi="Times New Roman"/>
        </w:rPr>
        <w:t>January</w:t>
      </w:r>
      <w:r w:rsidR="00714C37" w:rsidRPr="00E30B2A">
        <w:rPr>
          <w:rFonts w:ascii="Times New Roman" w:hAnsi="Times New Roman"/>
        </w:rPr>
        <w:t> </w:t>
      </w:r>
      <w:r w:rsidR="009A6A4E" w:rsidRPr="00E30B2A">
        <w:rPr>
          <w:rFonts w:ascii="Times New Roman" w:hAnsi="Times New Roman"/>
        </w:rPr>
        <w:t xml:space="preserve">2017 to the </w:t>
      </w:r>
      <w:r w:rsidR="0092323D" w:rsidRPr="00E30B2A">
        <w:rPr>
          <w:rFonts w:ascii="Times New Roman" w:hAnsi="Times New Roman"/>
        </w:rPr>
        <w:t>Brisbane Correctional Centre</w:t>
      </w:r>
      <w:r w:rsidR="009A6A4E" w:rsidRPr="00E30B2A">
        <w:rPr>
          <w:rFonts w:ascii="Times New Roman" w:hAnsi="Times New Roman"/>
        </w:rPr>
        <w:t xml:space="preserve"> involved "giving" the </w:t>
      </w:r>
      <w:r w:rsidR="00460340" w:rsidRPr="00E30B2A">
        <w:rPr>
          <w:rFonts w:ascii="Times New Roman" w:hAnsi="Times New Roman"/>
        </w:rPr>
        <w:t>n</w:t>
      </w:r>
      <w:r w:rsidR="009A6A4E" w:rsidRPr="00E30B2A">
        <w:rPr>
          <w:rFonts w:ascii="Times New Roman" w:hAnsi="Times New Roman"/>
        </w:rPr>
        <w:t xml:space="preserve">otice to the respondent </w:t>
      </w:r>
      <w:r w:rsidR="00900450" w:rsidRPr="00E30B2A">
        <w:rPr>
          <w:rFonts w:ascii="Times New Roman" w:hAnsi="Times New Roman"/>
        </w:rPr>
        <w:t xml:space="preserve">was made by the Minister in the Full Court but abandoned </w:t>
      </w:r>
      <w:r w:rsidR="0092323D" w:rsidRPr="00E30B2A">
        <w:rPr>
          <w:rFonts w:ascii="Times New Roman" w:hAnsi="Times New Roman"/>
        </w:rPr>
        <w:t xml:space="preserve">in oral argument in that </w:t>
      </w:r>
      <w:r w:rsidR="00344CA0" w:rsidRPr="00E30B2A">
        <w:rPr>
          <w:rFonts w:ascii="Times New Roman" w:hAnsi="Times New Roman"/>
        </w:rPr>
        <w:t>C</w:t>
      </w:r>
      <w:r w:rsidR="0092323D" w:rsidRPr="00E30B2A">
        <w:rPr>
          <w:rFonts w:ascii="Times New Roman" w:hAnsi="Times New Roman"/>
        </w:rPr>
        <w:t xml:space="preserve">ourt. It </w:t>
      </w:r>
      <w:r w:rsidR="00900450" w:rsidRPr="00E30B2A">
        <w:rPr>
          <w:rFonts w:ascii="Times New Roman" w:hAnsi="Times New Roman"/>
        </w:rPr>
        <w:t>was not pressed in this Court</w:t>
      </w:r>
      <w:r w:rsidR="00D34A82" w:rsidRPr="00E30B2A">
        <w:rPr>
          <w:rFonts w:ascii="Times New Roman" w:hAnsi="Times New Roman"/>
        </w:rPr>
        <w:t xml:space="preserve"> by the Minister</w:t>
      </w:r>
      <w:r w:rsidR="00865237" w:rsidRPr="00E30B2A">
        <w:rPr>
          <w:rFonts w:ascii="Times New Roman" w:hAnsi="Times New Roman"/>
        </w:rPr>
        <w:t>,</w:t>
      </w:r>
      <w:r w:rsidR="00D34A82" w:rsidRPr="00E30B2A">
        <w:rPr>
          <w:rFonts w:ascii="Times New Roman" w:hAnsi="Times New Roman"/>
        </w:rPr>
        <w:t xml:space="preserve"> who acknowledged that the email had not been sent to the email address nominated or permitted by the respondent</w:t>
      </w:r>
      <w:r w:rsidR="00900450" w:rsidRPr="00E30B2A">
        <w:rPr>
          <w:rFonts w:ascii="Times New Roman" w:hAnsi="Times New Roman"/>
        </w:rPr>
        <w:t xml:space="preserve">. </w:t>
      </w:r>
      <w:r w:rsidR="00D34A82" w:rsidRPr="00E30B2A">
        <w:rPr>
          <w:rFonts w:ascii="Times New Roman" w:hAnsi="Times New Roman"/>
        </w:rPr>
        <w:t xml:space="preserve">It was common ground that </w:t>
      </w:r>
      <w:r w:rsidR="005D6CF5" w:rsidRPr="00E30B2A">
        <w:rPr>
          <w:rFonts w:ascii="Times New Roman" w:hAnsi="Times New Roman"/>
        </w:rPr>
        <w:t>if the letter and enclosures complied with s</w:t>
      </w:r>
      <w:r w:rsidR="00BE4F01" w:rsidRPr="00E30B2A">
        <w:rPr>
          <w:rFonts w:ascii="Times New Roman" w:hAnsi="Times New Roman"/>
        </w:rPr>
        <w:t> </w:t>
      </w:r>
      <w:r w:rsidR="005D6CF5" w:rsidRPr="00E30B2A">
        <w:rPr>
          <w:rFonts w:ascii="Times New Roman" w:hAnsi="Times New Roman"/>
        </w:rPr>
        <w:t xml:space="preserve">501CA(3) then </w:t>
      </w:r>
      <w:r w:rsidR="00D34A82" w:rsidRPr="00E30B2A">
        <w:rPr>
          <w:rFonts w:ascii="Times New Roman" w:hAnsi="Times New Roman"/>
        </w:rPr>
        <w:t>the 28</w:t>
      </w:r>
      <w:r w:rsidR="0071671D" w:rsidRPr="00E30B2A">
        <w:rPr>
          <w:rFonts w:ascii="Times New Roman" w:hAnsi="Times New Roman"/>
        </w:rPr>
        <w:t>-</w:t>
      </w:r>
      <w:r w:rsidR="00D34A82" w:rsidRPr="00E30B2A">
        <w:rPr>
          <w:rFonts w:ascii="Times New Roman" w:hAnsi="Times New Roman"/>
        </w:rPr>
        <w:t xml:space="preserve">day period </w:t>
      </w:r>
      <w:r w:rsidR="005D6CF5" w:rsidRPr="00E30B2A">
        <w:rPr>
          <w:rFonts w:ascii="Times New Roman" w:hAnsi="Times New Roman"/>
        </w:rPr>
        <w:t xml:space="preserve">would have </w:t>
      </w:r>
      <w:r w:rsidR="00D34A82" w:rsidRPr="00E30B2A">
        <w:rPr>
          <w:rFonts w:ascii="Times New Roman" w:hAnsi="Times New Roman"/>
        </w:rPr>
        <w:t xml:space="preserve">started to run </w:t>
      </w:r>
      <w:r w:rsidR="00DB2C14" w:rsidRPr="00E30B2A">
        <w:rPr>
          <w:rFonts w:ascii="Times New Roman" w:hAnsi="Times New Roman"/>
        </w:rPr>
        <w:t>from</w:t>
      </w:r>
      <w:r w:rsidR="00D34A82" w:rsidRPr="00E30B2A">
        <w:rPr>
          <w:rFonts w:ascii="Times New Roman" w:hAnsi="Times New Roman"/>
        </w:rPr>
        <w:t xml:space="preserve"> 4</w:t>
      </w:r>
      <w:r w:rsidR="003170ED" w:rsidRPr="00E30B2A">
        <w:rPr>
          <w:rFonts w:ascii="Times New Roman" w:hAnsi="Times New Roman"/>
        </w:rPr>
        <w:t> </w:t>
      </w:r>
      <w:r w:rsidR="00D34A82" w:rsidRPr="00E30B2A">
        <w:rPr>
          <w:rFonts w:ascii="Times New Roman" w:hAnsi="Times New Roman"/>
        </w:rPr>
        <w:t>January</w:t>
      </w:r>
      <w:r w:rsidR="004E6490" w:rsidRPr="00E30B2A">
        <w:rPr>
          <w:rFonts w:ascii="Times New Roman" w:hAnsi="Times New Roman"/>
        </w:rPr>
        <w:t> </w:t>
      </w:r>
      <w:r w:rsidR="00D34A82" w:rsidRPr="00E30B2A">
        <w:rPr>
          <w:rFonts w:ascii="Times New Roman" w:hAnsi="Times New Roman"/>
        </w:rPr>
        <w:t>201</w:t>
      </w:r>
      <w:r w:rsidR="00865237" w:rsidRPr="00E30B2A">
        <w:rPr>
          <w:rFonts w:ascii="Times New Roman" w:hAnsi="Times New Roman"/>
        </w:rPr>
        <w:t>7</w:t>
      </w:r>
      <w:r w:rsidR="005D6CF5" w:rsidRPr="00E30B2A">
        <w:rPr>
          <w:rFonts w:ascii="Times New Roman" w:hAnsi="Times New Roman"/>
        </w:rPr>
        <w:t xml:space="preserve"> when the letter and enclosures were delivered</w:t>
      </w:r>
      <w:r w:rsidR="00F60CAE" w:rsidRPr="00E30B2A">
        <w:rPr>
          <w:rFonts w:ascii="Times New Roman" w:hAnsi="Times New Roman"/>
        </w:rPr>
        <w:t>,</w:t>
      </w:r>
      <w:r w:rsidR="00787694" w:rsidRPr="00E30B2A">
        <w:rPr>
          <w:rFonts w:ascii="Times New Roman" w:hAnsi="Times New Roman"/>
        </w:rPr>
        <w:t xml:space="preserve"> and not from 3</w:t>
      </w:r>
      <w:r w:rsidR="000063C4" w:rsidRPr="00E30B2A">
        <w:rPr>
          <w:rFonts w:ascii="Times New Roman" w:hAnsi="Times New Roman"/>
        </w:rPr>
        <w:t> </w:t>
      </w:r>
      <w:r w:rsidR="00787694" w:rsidRPr="00E30B2A">
        <w:rPr>
          <w:rFonts w:ascii="Times New Roman" w:hAnsi="Times New Roman"/>
        </w:rPr>
        <w:t>January</w:t>
      </w:r>
      <w:r w:rsidR="004E6490" w:rsidRPr="00E30B2A">
        <w:rPr>
          <w:rFonts w:ascii="Times New Roman" w:hAnsi="Times New Roman"/>
        </w:rPr>
        <w:t> </w:t>
      </w:r>
      <w:r w:rsidR="00787694" w:rsidRPr="00E30B2A">
        <w:rPr>
          <w:rFonts w:ascii="Times New Roman" w:hAnsi="Times New Roman"/>
        </w:rPr>
        <w:t>2017</w:t>
      </w:r>
      <w:r w:rsidR="00865237" w:rsidRPr="00E30B2A">
        <w:rPr>
          <w:rFonts w:ascii="Times New Roman" w:hAnsi="Times New Roman"/>
        </w:rPr>
        <w:t>.</w:t>
      </w:r>
    </w:p>
    <w:p w14:paraId="369ADD2F" w14:textId="44897D61" w:rsidR="00301B52" w:rsidRPr="00E30B2A" w:rsidRDefault="00900450" w:rsidP="00E30B2A">
      <w:pPr>
        <w:pStyle w:val="FixListStyle"/>
        <w:spacing w:after="260" w:line="280" w:lineRule="exact"/>
        <w:ind w:right="0"/>
        <w:jc w:val="both"/>
        <w:rPr>
          <w:rFonts w:ascii="Times New Roman" w:hAnsi="Times New Roman"/>
        </w:rPr>
      </w:pPr>
      <w:r w:rsidRPr="00E30B2A">
        <w:rPr>
          <w:rFonts w:ascii="Times New Roman" w:hAnsi="Times New Roman"/>
        </w:rPr>
        <w:tab/>
      </w:r>
      <w:r w:rsidR="00BF7FC7" w:rsidRPr="00E30B2A">
        <w:rPr>
          <w:rFonts w:ascii="Times New Roman" w:hAnsi="Times New Roman"/>
        </w:rPr>
        <w:t xml:space="preserve">The obligation in </w:t>
      </w:r>
      <w:r w:rsidR="009E127D" w:rsidRPr="00E30B2A">
        <w:rPr>
          <w:rFonts w:ascii="Times New Roman" w:hAnsi="Times New Roman"/>
        </w:rPr>
        <w:t>s</w:t>
      </w:r>
      <w:r w:rsidR="00BE4F01" w:rsidRPr="00E30B2A">
        <w:rPr>
          <w:rFonts w:ascii="Times New Roman" w:hAnsi="Times New Roman"/>
        </w:rPr>
        <w:t> </w:t>
      </w:r>
      <w:r w:rsidR="00BF7FC7" w:rsidRPr="00E30B2A">
        <w:rPr>
          <w:rFonts w:ascii="Times New Roman" w:hAnsi="Times New Roman"/>
        </w:rPr>
        <w:t xml:space="preserve">501CA(3)(b) of the </w:t>
      </w:r>
      <w:r w:rsidR="00BF7FC7" w:rsidRPr="00E30B2A">
        <w:rPr>
          <w:rFonts w:ascii="Times New Roman" w:hAnsi="Times New Roman"/>
          <w:i/>
          <w:iCs/>
        </w:rPr>
        <w:t>Migration Act</w:t>
      </w:r>
      <w:r w:rsidR="00301B52" w:rsidRPr="00E30B2A">
        <w:rPr>
          <w:rFonts w:ascii="Times New Roman" w:hAnsi="Times New Roman"/>
        </w:rPr>
        <w:t xml:space="preserve"> required the</w:t>
      </w:r>
      <w:r w:rsidR="00C921B5" w:rsidRPr="00E30B2A">
        <w:rPr>
          <w:rFonts w:ascii="Times New Roman" w:hAnsi="Times New Roman"/>
        </w:rPr>
        <w:t xml:space="preserve"> Minister to invite the respondent to make representations about revocation to the Minister</w:t>
      </w:r>
      <w:r w:rsidR="00301B52" w:rsidRPr="00E30B2A">
        <w:rPr>
          <w:rFonts w:ascii="Times New Roman" w:hAnsi="Times New Roman"/>
        </w:rPr>
        <w:t xml:space="preserve"> </w:t>
      </w:r>
      <w:r w:rsidR="008D4EE3" w:rsidRPr="00E30B2A">
        <w:rPr>
          <w:rFonts w:ascii="Times New Roman" w:hAnsi="Times New Roman"/>
        </w:rPr>
        <w:t>"</w:t>
      </w:r>
      <w:r w:rsidR="00301B52" w:rsidRPr="00E30B2A">
        <w:rPr>
          <w:rFonts w:ascii="Times New Roman" w:hAnsi="Times New Roman"/>
        </w:rPr>
        <w:t>within the period and in the manner ascertained in accordance with the regulations</w:t>
      </w:r>
      <w:r w:rsidR="008D4EE3" w:rsidRPr="00E30B2A">
        <w:rPr>
          <w:rFonts w:ascii="Times New Roman" w:hAnsi="Times New Roman"/>
        </w:rPr>
        <w:t>"</w:t>
      </w:r>
      <w:r w:rsidR="00301B52" w:rsidRPr="00E30B2A">
        <w:rPr>
          <w:rFonts w:ascii="Times New Roman" w:hAnsi="Times New Roman"/>
        </w:rPr>
        <w:t xml:space="preserve">. The </w:t>
      </w:r>
      <w:r w:rsidR="00B15F54" w:rsidRPr="00E30B2A">
        <w:rPr>
          <w:rFonts w:ascii="Times New Roman" w:hAnsi="Times New Roman"/>
        </w:rPr>
        <w:t>letter from the delegate of the Minister</w:t>
      </w:r>
      <w:r w:rsidR="00301B52" w:rsidRPr="00E30B2A">
        <w:rPr>
          <w:rFonts w:ascii="Times New Roman" w:hAnsi="Times New Roman"/>
        </w:rPr>
        <w:t xml:space="preserve"> contained an invitation to make representations in the manner ascertained in accordance with the regulations: for instance, it provided that the representations must be in writing and in English or accompanied by an English translation, referring to r</w:t>
      </w:r>
      <w:r w:rsidR="00D53E1E" w:rsidRPr="00E30B2A">
        <w:rPr>
          <w:rFonts w:ascii="Times New Roman" w:hAnsi="Times New Roman"/>
        </w:rPr>
        <w:t>eg</w:t>
      </w:r>
      <w:r w:rsidR="008B46E4" w:rsidRPr="00E30B2A">
        <w:rPr>
          <w:rFonts w:ascii="Times New Roman" w:hAnsi="Times New Roman"/>
        </w:rPr>
        <w:t> </w:t>
      </w:r>
      <w:r w:rsidR="00301B52" w:rsidRPr="00E30B2A">
        <w:rPr>
          <w:rFonts w:ascii="Times New Roman" w:hAnsi="Times New Roman"/>
        </w:rPr>
        <w:t xml:space="preserve">2.52. </w:t>
      </w:r>
      <w:r w:rsidR="00865237" w:rsidRPr="00E30B2A">
        <w:rPr>
          <w:rFonts w:ascii="Times New Roman" w:hAnsi="Times New Roman"/>
        </w:rPr>
        <w:t>And it correctly referred to the 28</w:t>
      </w:r>
      <w:r w:rsidR="00606DE6" w:rsidRPr="00E30B2A">
        <w:rPr>
          <w:rFonts w:ascii="Times New Roman" w:hAnsi="Times New Roman"/>
        </w:rPr>
        <w:noBreakHyphen/>
      </w:r>
      <w:r w:rsidR="00865237" w:rsidRPr="00E30B2A">
        <w:rPr>
          <w:rFonts w:ascii="Times New Roman" w:hAnsi="Times New Roman"/>
        </w:rPr>
        <w:t xml:space="preserve">day timeframe for making representations, which could not be extended. </w:t>
      </w:r>
      <w:r w:rsidR="00623A44" w:rsidRPr="00E30B2A">
        <w:rPr>
          <w:rFonts w:ascii="Times New Roman" w:hAnsi="Times New Roman"/>
        </w:rPr>
        <w:t>But i</w:t>
      </w:r>
      <w:r w:rsidR="003A58CE" w:rsidRPr="00E30B2A">
        <w:rPr>
          <w:rFonts w:ascii="Times New Roman" w:hAnsi="Times New Roman"/>
        </w:rPr>
        <w:t>n the absence of</w:t>
      </w:r>
      <w:r w:rsidR="00865237" w:rsidRPr="00E30B2A">
        <w:rPr>
          <w:rFonts w:ascii="Times New Roman" w:hAnsi="Times New Roman"/>
        </w:rPr>
        <w:t xml:space="preserve"> any manner of ascertaining that 28</w:t>
      </w:r>
      <w:r w:rsidR="00606DE6" w:rsidRPr="00E30B2A">
        <w:rPr>
          <w:rFonts w:ascii="Times New Roman" w:hAnsi="Times New Roman"/>
        </w:rPr>
        <w:noBreakHyphen/>
      </w:r>
      <w:r w:rsidR="00865237" w:rsidRPr="00E30B2A">
        <w:rPr>
          <w:rFonts w:ascii="Times New Roman" w:hAnsi="Times New Roman"/>
        </w:rPr>
        <w:t>day period, and</w:t>
      </w:r>
      <w:r w:rsidR="00D34A82" w:rsidRPr="00E30B2A">
        <w:rPr>
          <w:rFonts w:ascii="Times New Roman" w:hAnsi="Times New Roman"/>
        </w:rPr>
        <w:t xml:space="preserve"> by </w:t>
      </w:r>
      <w:r w:rsidR="00172F58" w:rsidRPr="00E30B2A">
        <w:rPr>
          <w:rFonts w:ascii="Times New Roman" w:hAnsi="Times New Roman"/>
        </w:rPr>
        <w:t xml:space="preserve">incorrectly </w:t>
      </w:r>
      <w:r w:rsidR="00D34A82" w:rsidRPr="00E30B2A">
        <w:rPr>
          <w:rFonts w:ascii="Times New Roman" w:hAnsi="Times New Roman"/>
        </w:rPr>
        <w:t xml:space="preserve">saying that the respondent was "taken to have received [the </w:t>
      </w:r>
      <w:r w:rsidR="006975C8" w:rsidRPr="00E30B2A">
        <w:rPr>
          <w:rFonts w:ascii="Times New Roman" w:hAnsi="Times New Roman"/>
        </w:rPr>
        <w:t>letter</w:t>
      </w:r>
      <w:r w:rsidR="00D34A82" w:rsidRPr="00E30B2A">
        <w:rPr>
          <w:rFonts w:ascii="Times New Roman" w:hAnsi="Times New Roman"/>
        </w:rPr>
        <w:t>] at the end of the day it was transmitted [by email]"</w:t>
      </w:r>
      <w:r w:rsidR="00865237" w:rsidRPr="00E30B2A">
        <w:rPr>
          <w:rFonts w:ascii="Times New Roman" w:hAnsi="Times New Roman"/>
        </w:rPr>
        <w:t xml:space="preserve"> (which was 3</w:t>
      </w:r>
      <w:r w:rsidR="000063C4" w:rsidRPr="00E30B2A">
        <w:rPr>
          <w:rFonts w:ascii="Times New Roman" w:hAnsi="Times New Roman"/>
        </w:rPr>
        <w:t> </w:t>
      </w:r>
      <w:r w:rsidR="00865237" w:rsidRPr="00E30B2A">
        <w:rPr>
          <w:rFonts w:ascii="Times New Roman" w:hAnsi="Times New Roman"/>
        </w:rPr>
        <w:t>January</w:t>
      </w:r>
      <w:r w:rsidR="002B1465" w:rsidRPr="00E30B2A">
        <w:rPr>
          <w:rFonts w:ascii="Times New Roman" w:hAnsi="Times New Roman"/>
        </w:rPr>
        <w:t> </w:t>
      </w:r>
      <w:r w:rsidR="00865237" w:rsidRPr="00E30B2A">
        <w:rPr>
          <w:rFonts w:ascii="Times New Roman" w:hAnsi="Times New Roman"/>
        </w:rPr>
        <w:t xml:space="preserve">2017), the </w:t>
      </w:r>
      <w:r w:rsidR="006975C8" w:rsidRPr="00E30B2A">
        <w:rPr>
          <w:rFonts w:ascii="Times New Roman" w:hAnsi="Times New Roman"/>
        </w:rPr>
        <w:t>letter</w:t>
      </w:r>
      <w:r w:rsidR="00301B52" w:rsidRPr="00E30B2A">
        <w:rPr>
          <w:rFonts w:ascii="Times New Roman" w:hAnsi="Times New Roman"/>
        </w:rPr>
        <w:t xml:space="preserve"> </w:t>
      </w:r>
      <w:r w:rsidR="00865237" w:rsidRPr="00E30B2A">
        <w:rPr>
          <w:rFonts w:ascii="Times New Roman" w:hAnsi="Times New Roman"/>
        </w:rPr>
        <w:t xml:space="preserve">did not invite representations </w:t>
      </w:r>
      <w:r w:rsidR="001F15B1" w:rsidRPr="00E30B2A">
        <w:rPr>
          <w:rFonts w:ascii="Times New Roman" w:hAnsi="Times New Roman"/>
        </w:rPr>
        <w:t>"</w:t>
      </w:r>
      <w:r w:rsidR="00865237" w:rsidRPr="00E30B2A">
        <w:rPr>
          <w:rFonts w:ascii="Times New Roman" w:hAnsi="Times New Roman"/>
        </w:rPr>
        <w:t>within</w:t>
      </w:r>
      <w:r w:rsidR="00301B52" w:rsidRPr="00E30B2A">
        <w:rPr>
          <w:rFonts w:ascii="Times New Roman" w:hAnsi="Times New Roman"/>
        </w:rPr>
        <w:t xml:space="preserve"> the period </w:t>
      </w:r>
      <w:r w:rsidR="001F15B1" w:rsidRPr="00E30B2A">
        <w:rPr>
          <w:rFonts w:ascii="Times New Roman" w:hAnsi="Times New Roman"/>
        </w:rPr>
        <w:t xml:space="preserve">... </w:t>
      </w:r>
      <w:r w:rsidR="00301B52" w:rsidRPr="00E30B2A">
        <w:rPr>
          <w:rFonts w:ascii="Times New Roman" w:hAnsi="Times New Roman"/>
        </w:rPr>
        <w:t>ascertained in accordance with the regulations</w:t>
      </w:r>
      <w:r w:rsidR="001F15B1" w:rsidRPr="00E30B2A">
        <w:rPr>
          <w:rFonts w:ascii="Times New Roman" w:hAnsi="Times New Roman"/>
        </w:rPr>
        <w:t>"</w:t>
      </w:r>
      <w:r w:rsidR="00301B52" w:rsidRPr="00E30B2A">
        <w:rPr>
          <w:rFonts w:ascii="Times New Roman" w:hAnsi="Times New Roman"/>
        </w:rPr>
        <w:t>.</w:t>
      </w:r>
    </w:p>
    <w:p w14:paraId="157B472C" w14:textId="1267ABA0" w:rsidR="00E424CE" w:rsidRPr="00E30B2A" w:rsidRDefault="00301B52" w:rsidP="00E30B2A">
      <w:pPr>
        <w:pStyle w:val="FixListStyle"/>
        <w:spacing w:after="260" w:line="280" w:lineRule="exact"/>
        <w:ind w:right="0"/>
        <w:jc w:val="both"/>
        <w:rPr>
          <w:rFonts w:ascii="Times New Roman" w:hAnsi="Times New Roman"/>
        </w:rPr>
      </w:pPr>
      <w:r w:rsidRPr="00E30B2A">
        <w:rPr>
          <w:rFonts w:ascii="Times New Roman" w:hAnsi="Times New Roman"/>
        </w:rPr>
        <w:tab/>
      </w:r>
      <w:r w:rsidR="00D34A82" w:rsidRPr="00E30B2A">
        <w:rPr>
          <w:rFonts w:ascii="Times New Roman" w:hAnsi="Times New Roman"/>
        </w:rPr>
        <w:t xml:space="preserve">The Minister submitted that </w:t>
      </w:r>
      <w:r w:rsidR="00787694" w:rsidRPr="00E30B2A">
        <w:rPr>
          <w:rFonts w:ascii="Times New Roman" w:hAnsi="Times New Roman"/>
        </w:rPr>
        <w:t>s</w:t>
      </w:r>
      <w:r w:rsidR="00BE4F01" w:rsidRPr="00E30B2A">
        <w:rPr>
          <w:rFonts w:ascii="Times New Roman" w:hAnsi="Times New Roman"/>
        </w:rPr>
        <w:t> </w:t>
      </w:r>
      <w:r w:rsidR="00787694" w:rsidRPr="00E30B2A">
        <w:rPr>
          <w:rFonts w:ascii="Times New Roman" w:hAnsi="Times New Roman"/>
        </w:rPr>
        <w:t xml:space="preserve">501CA(3)(b) did not require the Minister to specify the date by which representations must be made and </w:t>
      </w:r>
      <w:r w:rsidR="0034264A" w:rsidRPr="00E30B2A">
        <w:rPr>
          <w:rFonts w:ascii="Times New Roman" w:hAnsi="Times New Roman"/>
        </w:rPr>
        <w:t xml:space="preserve">he submitted </w:t>
      </w:r>
      <w:r w:rsidR="00787694" w:rsidRPr="00E30B2A">
        <w:rPr>
          <w:rFonts w:ascii="Times New Roman" w:hAnsi="Times New Roman"/>
        </w:rPr>
        <w:t xml:space="preserve">that the period during which representations must be made may be left to the respondent to determine. These submissions can be accepted. But </w:t>
      </w:r>
      <w:r w:rsidR="00C04605" w:rsidRPr="00E30B2A">
        <w:rPr>
          <w:rFonts w:ascii="Times New Roman" w:hAnsi="Times New Roman"/>
        </w:rPr>
        <w:t>the words of s</w:t>
      </w:r>
      <w:r w:rsidR="00072195" w:rsidRPr="00E30B2A">
        <w:rPr>
          <w:rFonts w:ascii="Times New Roman" w:hAnsi="Times New Roman"/>
        </w:rPr>
        <w:t> </w:t>
      </w:r>
      <w:r w:rsidR="00C04605" w:rsidRPr="00E30B2A">
        <w:rPr>
          <w:rFonts w:ascii="Times New Roman" w:hAnsi="Times New Roman"/>
        </w:rPr>
        <w:t>501CA(3)(b)</w:t>
      </w:r>
      <w:r w:rsidR="00180225" w:rsidRPr="00E30B2A">
        <w:rPr>
          <w:rFonts w:ascii="Times New Roman" w:hAnsi="Times New Roman"/>
        </w:rPr>
        <w:t xml:space="preserve"> which </w:t>
      </w:r>
      <w:r w:rsidR="00287E33" w:rsidRPr="00E30B2A">
        <w:rPr>
          <w:rFonts w:ascii="Times New Roman" w:hAnsi="Times New Roman"/>
        </w:rPr>
        <w:t>require the Minister to invite</w:t>
      </w:r>
      <w:r w:rsidR="009E7C15" w:rsidRPr="00E30B2A">
        <w:rPr>
          <w:rFonts w:ascii="Times New Roman" w:hAnsi="Times New Roman"/>
        </w:rPr>
        <w:t xml:space="preserve"> a person to make</w:t>
      </w:r>
      <w:r w:rsidR="00F734EE" w:rsidRPr="00E30B2A">
        <w:rPr>
          <w:rFonts w:ascii="Times New Roman" w:hAnsi="Times New Roman"/>
        </w:rPr>
        <w:t xml:space="preserve"> representations</w:t>
      </w:r>
      <w:r w:rsidR="009E7C15" w:rsidRPr="00E30B2A">
        <w:rPr>
          <w:rFonts w:ascii="Times New Roman" w:hAnsi="Times New Roman"/>
        </w:rPr>
        <w:t xml:space="preserve"> </w:t>
      </w:r>
      <w:r w:rsidR="00E10F4C" w:rsidRPr="00E30B2A">
        <w:rPr>
          <w:rFonts w:ascii="Times New Roman" w:hAnsi="Times New Roman"/>
        </w:rPr>
        <w:t>"</w:t>
      </w:r>
      <w:r w:rsidR="00DD2F98" w:rsidRPr="00E30B2A">
        <w:rPr>
          <w:rFonts w:ascii="Times New Roman" w:hAnsi="Times New Roman"/>
        </w:rPr>
        <w:t>within the period and in the manner ascertained in accordance with the regulations</w:t>
      </w:r>
      <w:r w:rsidR="00E10F4C" w:rsidRPr="00E30B2A">
        <w:rPr>
          <w:rFonts w:ascii="Times New Roman" w:hAnsi="Times New Roman"/>
        </w:rPr>
        <w:t xml:space="preserve">" </w:t>
      </w:r>
      <w:r w:rsidR="00C04605" w:rsidRPr="00E30B2A">
        <w:rPr>
          <w:rFonts w:ascii="Times New Roman" w:hAnsi="Times New Roman"/>
        </w:rPr>
        <w:t xml:space="preserve">also require that </w:t>
      </w:r>
      <w:r w:rsidR="00787694" w:rsidRPr="00E30B2A">
        <w:rPr>
          <w:rFonts w:ascii="Times New Roman" w:hAnsi="Times New Roman"/>
        </w:rPr>
        <w:t xml:space="preserve">there </w:t>
      </w:r>
      <w:r w:rsidR="00C04605" w:rsidRPr="00E30B2A">
        <w:rPr>
          <w:rFonts w:ascii="Times New Roman" w:hAnsi="Times New Roman"/>
        </w:rPr>
        <w:t>be</w:t>
      </w:r>
      <w:r w:rsidR="00787694" w:rsidRPr="00E30B2A">
        <w:rPr>
          <w:rFonts w:ascii="Times New Roman" w:hAnsi="Times New Roman"/>
        </w:rPr>
        <w:t xml:space="preserve"> sufficient information </w:t>
      </w:r>
      <w:r w:rsidR="00E816A0" w:rsidRPr="00E30B2A">
        <w:rPr>
          <w:rFonts w:ascii="Times New Roman" w:hAnsi="Times New Roman"/>
        </w:rPr>
        <w:t>on the face of</w:t>
      </w:r>
      <w:r w:rsidR="00787694" w:rsidRPr="00E30B2A">
        <w:rPr>
          <w:rFonts w:ascii="Times New Roman" w:hAnsi="Times New Roman"/>
        </w:rPr>
        <w:t xml:space="preserve"> the invitation to permit the </w:t>
      </w:r>
      <w:r w:rsidR="003356D0" w:rsidRPr="00E30B2A">
        <w:rPr>
          <w:rFonts w:ascii="Times New Roman" w:hAnsi="Times New Roman"/>
        </w:rPr>
        <w:t>person</w:t>
      </w:r>
      <w:r w:rsidR="00787694" w:rsidRPr="00E30B2A">
        <w:rPr>
          <w:rFonts w:ascii="Times New Roman" w:hAnsi="Times New Roman"/>
        </w:rPr>
        <w:t xml:space="preserve"> to determine this period correctly. </w:t>
      </w:r>
      <w:r w:rsidR="001D47F2" w:rsidRPr="00E30B2A">
        <w:rPr>
          <w:rFonts w:ascii="Times New Roman" w:hAnsi="Times New Roman"/>
        </w:rPr>
        <w:t>This conclusion is further support</w:t>
      </w:r>
      <w:r w:rsidR="004B4E43" w:rsidRPr="00E30B2A">
        <w:rPr>
          <w:rFonts w:ascii="Times New Roman" w:hAnsi="Times New Roman"/>
        </w:rPr>
        <w:t>ed</w:t>
      </w:r>
      <w:r w:rsidR="001D47F2" w:rsidRPr="00E30B2A">
        <w:rPr>
          <w:rFonts w:ascii="Times New Roman" w:hAnsi="Times New Roman"/>
        </w:rPr>
        <w:t xml:space="preserve"> by the </w:t>
      </w:r>
      <w:r w:rsidR="00753FD0" w:rsidRPr="00E30B2A">
        <w:rPr>
          <w:rFonts w:ascii="Times New Roman" w:hAnsi="Times New Roman"/>
        </w:rPr>
        <w:t xml:space="preserve">condition upon </w:t>
      </w:r>
      <w:r w:rsidR="00980A0C" w:rsidRPr="00E30B2A">
        <w:rPr>
          <w:rFonts w:ascii="Times New Roman" w:hAnsi="Times New Roman"/>
        </w:rPr>
        <w:t xml:space="preserve">the Minister's power to revoke the cancellation decision </w:t>
      </w:r>
      <w:r w:rsidR="001D47F2" w:rsidRPr="00E30B2A">
        <w:rPr>
          <w:rFonts w:ascii="Times New Roman" w:hAnsi="Times New Roman"/>
        </w:rPr>
        <w:t xml:space="preserve">that representations </w:t>
      </w:r>
      <w:r w:rsidR="00753FD0" w:rsidRPr="00E30B2A">
        <w:rPr>
          <w:rFonts w:ascii="Times New Roman" w:hAnsi="Times New Roman"/>
        </w:rPr>
        <w:t xml:space="preserve">be made </w:t>
      </w:r>
      <w:r w:rsidR="001D47F2" w:rsidRPr="00E30B2A">
        <w:rPr>
          <w:rFonts w:ascii="Times New Roman" w:hAnsi="Times New Roman"/>
        </w:rPr>
        <w:t>within the prescribed time limit. It can hardly be supposed that Parliament intended that a person whose visa ha</w:t>
      </w:r>
      <w:r w:rsidR="00753FD0" w:rsidRPr="00E30B2A">
        <w:rPr>
          <w:rFonts w:ascii="Times New Roman" w:hAnsi="Times New Roman"/>
        </w:rPr>
        <w:t>d</w:t>
      </w:r>
      <w:r w:rsidR="001D47F2" w:rsidRPr="00E30B2A">
        <w:rPr>
          <w:rFonts w:ascii="Times New Roman" w:hAnsi="Times New Roman"/>
        </w:rPr>
        <w:t xml:space="preserve"> been cancelled would not be given </w:t>
      </w:r>
      <w:r w:rsidR="0071263F" w:rsidRPr="00E30B2A">
        <w:rPr>
          <w:rFonts w:ascii="Times New Roman" w:hAnsi="Times New Roman"/>
        </w:rPr>
        <w:t xml:space="preserve">the </w:t>
      </w:r>
      <w:r w:rsidR="001D47F2" w:rsidRPr="00E30B2A">
        <w:rPr>
          <w:rFonts w:ascii="Times New Roman" w:hAnsi="Times New Roman"/>
        </w:rPr>
        <w:t xml:space="preserve">information </w:t>
      </w:r>
      <w:r w:rsidR="0071263F" w:rsidRPr="00E30B2A">
        <w:rPr>
          <w:rFonts w:ascii="Times New Roman" w:hAnsi="Times New Roman"/>
        </w:rPr>
        <w:t xml:space="preserve">that would </w:t>
      </w:r>
      <w:r w:rsidR="00891AA0" w:rsidRPr="00E30B2A">
        <w:rPr>
          <w:rFonts w:ascii="Times New Roman" w:hAnsi="Times New Roman"/>
        </w:rPr>
        <w:t xml:space="preserve">reveal the date by which </w:t>
      </w:r>
      <w:r w:rsidR="00B87D51" w:rsidRPr="00E30B2A">
        <w:rPr>
          <w:rFonts w:ascii="Times New Roman" w:hAnsi="Times New Roman"/>
        </w:rPr>
        <w:t>representations must be made</w:t>
      </w:r>
      <w:r w:rsidR="00803923" w:rsidRPr="00E30B2A">
        <w:rPr>
          <w:rFonts w:ascii="Times New Roman" w:hAnsi="Times New Roman"/>
        </w:rPr>
        <w:t xml:space="preserve"> if the person is</w:t>
      </w:r>
      <w:r w:rsidR="00B87D51" w:rsidRPr="00E30B2A">
        <w:rPr>
          <w:rFonts w:ascii="Times New Roman" w:hAnsi="Times New Roman"/>
        </w:rPr>
        <w:t xml:space="preserve"> to avoid </w:t>
      </w:r>
      <w:r w:rsidR="001D47F2" w:rsidRPr="00E30B2A">
        <w:rPr>
          <w:rFonts w:ascii="Times New Roman" w:hAnsi="Times New Roman"/>
        </w:rPr>
        <w:t>the strict consequences of failing to make representations</w:t>
      </w:r>
      <w:r w:rsidR="00E424CE" w:rsidRPr="00E30B2A">
        <w:rPr>
          <w:rStyle w:val="FootnoteReference"/>
          <w:rFonts w:ascii="Times New Roman" w:hAnsi="Times New Roman"/>
          <w:sz w:val="24"/>
        </w:rPr>
        <w:footnoteReference w:id="38"/>
      </w:r>
      <w:r w:rsidR="00205BEF" w:rsidRPr="00E30B2A">
        <w:rPr>
          <w:rFonts w:ascii="Times New Roman" w:hAnsi="Times New Roman"/>
        </w:rPr>
        <w:t>.</w:t>
      </w:r>
    </w:p>
    <w:p w14:paraId="6D55B914" w14:textId="59B1E068" w:rsidR="00A25375" w:rsidRPr="00E30B2A" w:rsidRDefault="00205BEF" w:rsidP="00E30B2A">
      <w:pPr>
        <w:pStyle w:val="FixListStyle"/>
        <w:spacing w:after="260" w:line="280" w:lineRule="exact"/>
        <w:ind w:right="0"/>
        <w:jc w:val="both"/>
        <w:rPr>
          <w:rFonts w:ascii="Times New Roman" w:hAnsi="Times New Roman"/>
        </w:rPr>
      </w:pPr>
      <w:r w:rsidRPr="00E30B2A">
        <w:rPr>
          <w:rFonts w:ascii="Times New Roman" w:hAnsi="Times New Roman"/>
        </w:rPr>
        <w:tab/>
        <w:t>For these reasons, a</w:t>
      </w:r>
      <w:r w:rsidR="00787694" w:rsidRPr="00E30B2A">
        <w:rPr>
          <w:rFonts w:ascii="Times New Roman" w:hAnsi="Times New Roman"/>
        </w:rPr>
        <w:t xml:space="preserve">n invitation to make representations </w:t>
      </w:r>
      <w:r w:rsidR="00783356" w:rsidRPr="00E30B2A">
        <w:rPr>
          <w:rFonts w:ascii="Times New Roman" w:hAnsi="Times New Roman"/>
        </w:rPr>
        <w:t>"</w:t>
      </w:r>
      <w:r w:rsidR="00787694" w:rsidRPr="00E30B2A">
        <w:rPr>
          <w:rFonts w:ascii="Times New Roman" w:hAnsi="Times New Roman"/>
        </w:rPr>
        <w:t xml:space="preserve">within the period </w:t>
      </w:r>
      <w:r w:rsidR="00783356" w:rsidRPr="00E30B2A">
        <w:rPr>
          <w:rFonts w:ascii="Times New Roman" w:hAnsi="Times New Roman"/>
        </w:rPr>
        <w:t xml:space="preserve">... </w:t>
      </w:r>
      <w:r w:rsidR="00787694" w:rsidRPr="00E30B2A">
        <w:rPr>
          <w:rFonts w:ascii="Times New Roman" w:hAnsi="Times New Roman"/>
        </w:rPr>
        <w:t>ascertained in accordance with the regulations</w:t>
      </w:r>
      <w:r w:rsidR="00783356" w:rsidRPr="00E30B2A">
        <w:rPr>
          <w:rFonts w:ascii="Times New Roman" w:hAnsi="Times New Roman"/>
        </w:rPr>
        <w:t xml:space="preserve">" </w:t>
      </w:r>
      <w:r w:rsidR="00C04605" w:rsidRPr="00E30B2A">
        <w:rPr>
          <w:rFonts w:ascii="Times New Roman" w:hAnsi="Times New Roman"/>
        </w:rPr>
        <w:t>must</w:t>
      </w:r>
      <w:r w:rsidR="00301B52" w:rsidRPr="00E30B2A">
        <w:rPr>
          <w:rFonts w:ascii="Times New Roman" w:hAnsi="Times New Roman"/>
        </w:rPr>
        <w:t xml:space="preserve"> </w:t>
      </w:r>
      <w:r w:rsidR="00BF7FC7" w:rsidRPr="00E30B2A">
        <w:rPr>
          <w:rFonts w:ascii="Times New Roman" w:hAnsi="Times New Roman"/>
        </w:rPr>
        <w:t>crystallise the period</w:t>
      </w:r>
      <w:r w:rsidR="00783356" w:rsidRPr="00E30B2A">
        <w:rPr>
          <w:rFonts w:ascii="Times New Roman" w:hAnsi="Times New Roman"/>
        </w:rPr>
        <w:t xml:space="preserve"> either expressly or by reference to correct objective facts</w:t>
      </w:r>
      <w:r w:rsidR="00C04605" w:rsidRPr="00E30B2A">
        <w:rPr>
          <w:rFonts w:ascii="Times New Roman" w:hAnsi="Times New Roman"/>
        </w:rPr>
        <w:t xml:space="preserve"> from which the period can be ascertained on the face of the invitation</w:t>
      </w:r>
      <w:r w:rsidR="00783356" w:rsidRPr="00E30B2A">
        <w:rPr>
          <w:rFonts w:ascii="Times New Roman" w:hAnsi="Times New Roman"/>
        </w:rPr>
        <w:t xml:space="preserve"> such as </w:t>
      </w:r>
      <w:r w:rsidR="0092323D" w:rsidRPr="00E30B2A">
        <w:rPr>
          <w:rFonts w:ascii="Times New Roman" w:hAnsi="Times New Roman"/>
        </w:rPr>
        <w:t>"28</w:t>
      </w:r>
      <w:r w:rsidR="00BE4F01" w:rsidRPr="00E30B2A">
        <w:rPr>
          <w:rFonts w:ascii="Times New Roman" w:hAnsi="Times New Roman"/>
        </w:rPr>
        <w:t> </w:t>
      </w:r>
      <w:r w:rsidR="0092323D" w:rsidRPr="00E30B2A">
        <w:rPr>
          <w:rFonts w:ascii="Times New Roman" w:hAnsi="Times New Roman"/>
        </w:rPr>
        <w:t>days from the da</w:t>
      </w:r>
      <w:r w:rsidR="00C04605" w:rsidRPr="00E30B2A">
        <w:rPr>
          <w:rFonts w:ascii="Times New Roman" w:hAnsi="Times New Roman"/>
        </w:rPr>
        <w:t>y</w:t>
      </w:r>
      <w:r w:rsidR="0092323D" w:rsidRPr="00E30B2A">
        <w:rPr>
          <w:rFonts w:ascii="Times New Roman" w:hAnsi="Times New Roman"/>
        </w:rPr>
        <w:t xml:space="preserve"> that you </w:t>
      </w:r>
      <w:r w:rsidR="00783356" w:rsidRPr="00E30B2A">
        <w:rPr>
          <w:rFonts w:ascii="Times New Roman" w:hAnsi="Times New Roman"/>
        </w:rPr>
        <w:t>are handed</w:t>
      </w:r>
      <w:r w:rsidR="0092323D" w:rsidRPr="00E30B2A">
        <w:rPr>
          <w:rFonts w:ascii="Times New Roman" w:hAnsi="Times New Roman"/>
        </w:rPr>
        <w:t xml:space="preserve"> this document".</w:t>
      </w:r>
      <w:r w:rsidR="00C04605" w:rsidRPr="00E30B2A">
        <w:rPr>
          <w:rFonts w:ascii="Times New Roman" w:hAnsi="Times New Roman"/>
        </w:rPr>
        <w:t xml:space="preserve"> The</w:t>
      </w:r>
      <w:r w:rsidR="00E20E76" w:rsidRPr="00E30B2A">
        <w:rPr>
          <w:rFonts w:ascii="Times New Roman" w:hAnsi="Times New Roman"/>
        </w:rPr>
        <w:t xml:space="preserve"> </w:t>
      </w:r>
      <w:r w:rsidR="00EF10B1" w:rsidRPr="00E30B2A">
        <w:rPr>
          <w:rFonts w:ascii="Times New Roman" w:hAnsi="Times New Roman"/>
        </w:rPr>
        <w:t>invitation</w:t>
      </w:r>
      <w:r w:rsidR="005829F6" w:rsidRPr="00E30B2A">
        <w:rPr>
          <w:rFonts w:ascii="Times New Roman" w:hAnsi="Times New Roman"/>
        </w:rPr>
        <w:t xml:space="preserve"> in the letter</w:t>
      </w:r>
      <w:r w:rsidR="00B1351D" w:rsidRPr="00E30B2A">
        <w:rPr>
          <w:rFonts w:ascii="Times New Roman" w:hAnsi="Times New Roman"/>
        </w:rPr>
        <w:t xml:space="preserve"> from the delegate of the Minister</w:t>
      </w:r>
      <w:r w:rsidR="00C04605" w:rsidRPr="00E30B2A">
        <w:rPr>
          <w:rFonts w:ascii="Times New Roman" w:hAnsi="Times New Roman"/>
        </w:rPr>
        <w:t xml:space="preserve"> did not do so. The notice of contention should therefore be upheld.</w:t>
      </w:r>
    </w:p>
    <w:p w14:paraId="250C5C97" w14:textId="01274FB7" w:rsidR="006D667D" w:rsidRPr="00E30B2A" w:rsidRDefault="006D667D" w:rsidP="00E30B2A">
      <w:pPr>
        <w:pStyle w:val="HeadingL1"/>
        <w:spacing w:after="260" w:line="280" w:lineRule="exact"/>
        <w:ind w:right="0"/>
        <w:jc w:val="both"/>
        <w:rPr>
          <w:rFonts w:ascii="Times New Roman" w:hAnsi="Times New Roman"/>
        </w:rPr>
      </w:pPr>
      <w:r w:rsidRPr="00E30B2A">
        <w:rPr>
          <w:rFonts w:ascii="Times New Roman" w:hAnsi="Times New Roman"/>
        </w:rPr>
        <w:t>Conclusion</w:t>
      </w:r>
    </w:p>
    <w:p w14:paraId="5C29D2F4" w14:textId="1C644B23" w:rsidR="00A32DBD" w:rsidRPr="00E30B2A" w:rsidRDefault="00A32DBD" w:rsidP="00E30B2A">
      <w:pPr>
        <w:pStyle w:val="FixListStyle"/>
        <w:spacing w:after="260" w:line="280" w:lineRule="exact"/>
        <w:ind w:right="0"/>
        <w:jc w:val="both"/>
        <w:rPr>
          <w:rFonts w:ascii="Times New Roman" w:hAnsi="Times New Roman"/>
        </w:rPr>
      </w:pPr>
      <w:r w:rsidRPr="00E30B2A">
        <w:rPr>
          <w:rFonts w:ascii="Times New Roman" w:hAnsi="Times New Roman"/>
        </w:rPr>
        <w:tab/>
        <w:t>The appeal should be dismissed. The Minister undertook to pay the costs of the respondent in this Court</w:t>
      </w:r>
      <w:r w:rsidR="00412ED3" w:rsidRPr="00E30B2A">
        <w:rPr>
          <w:rFonts w:ascii="Times New Roman" w:hAnsi="Times New Roman"/>
        </w:rPr>
        <w:t>.</w:t>
      </w:r>
    </w:p>
    <w:sectPr w:rsidR="00A32DBD" w:rsidRPr="00E30B2A" w:rsidSect="006110A2">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C8098" w14:textId="77777777" w:rsidR="00B429CE" w:rsidRDefault="00B429CE">
      <w:pPr>
        <w:spacing w:line="240" w:lineRule="auto"/>
      </w:pPr>
      <w:r>
        <w:separator/>
      </w:r>
    </w:p>
  </w:endnote>
  <w:endnote w:type="continuationSeparator" w:id="0">
    <w:p w14:paraId="5E9691BE" w14:textId="77777777" w:rsidR="00B429CE" w:rsidRDefault="00B429CE">
      <w:pPr>
        <w:spacing w:line="240" w:lineRule="auto"/>
      </w:pPr>
      <w:r>
        <w:continuationSeparator/>
      </w:r>
    </w:p>
  </w:endnote>
  <w:endnote w:type="continuationNotice" w:id="1">
    <w:p w14:paraId="379BD337" w14:textId="77777777" w:rsidR="00B429CE" w:rsidRDefault="00B429C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927BC" w14:textId="77777777" w:rsidR="006110A2" w:rsidRDefault="006110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404C2" w14:textId="77777777" w:rsidR="006110A2" w:rsidRDefault="006110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AADBB" w14:textId="77777777" w:rsidR="006110A2" w:rsidRDefault="006110A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5920A" w14:textId="77777777" w:rsidR="006110A2" w:rsidRDefault="006110A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E8D40" w14:textId="77777777" w:rsidR="006110A2" w:rsidRDefault="006110A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475AE" w14:textId="77777777" w:rsidR="006110A2" w:rsidRDefault="00611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BBE407" w14:textId="77777777" w:rsidR="00B429CE" w:rsidRPr="00E30B2A" w:rsidRDefault="00B429CE" w:rsidP="00E30B2A">
      <w:pPr>
        <w:pStyle w:val="Footer"/>
        <w:spacing w:before="120" w:after="20"/>
        <w:ind w:right="0"/>
        <w:rPr>
          <w:rFonts w:ascii="Times New Roman" w:hAnsi="Times New Roman"/>
        </w:rPr>
      </w:pPr>
      <w:r>
        <w:continuationSeparator/>
      </w:r>
    </w:p>
  </w:footnote>
  <w:footnote w:type="continuationSeparator" w:id="0">
    <w:p w14:paraId="3CB9863A" w14:textId="77777777" w:rsidR="00B429CE" w:rsidRPr="00E30B2A" w:rsidRDefault="00B429CE" w:rsidP="00E30B2A">
      <w:pPr>
        <w:pStyle w:val="Footer"/>
        <w:spacing w:before="120" w:after="20"/>
        <w:ind w:right="0"/>
        <w:rPr>
          <w:rFonts w:ascii="Times New Roman" w:hAnsi="Times New Roman"/>
        </w:rPr>
      </w:pPr>
      <w:r w:rsidRPr="00E30B2A">
        <w:rPr>
          <w:rFonts w:ascii="Times New Roman" w:hAnsi="Times New Roman"/>
        </w:rPr>
        <w:continuationSeparator/>
      </w:r>
    </w:p>
  </w:footnote>
  <w:footnote w:type="continuationNotice" w:id="1">
    <w:p w14:paraId="45E2FFA0" w14:textId="77777777" w:rsidR="00B429CE" w:rsidRPr="00BB6F1D" w:rsidRDefault="00B429CE">
      <w:pPr>
        <w:jc w:val="right"/>
        <w:rPr>
          <w:rFonts w:ascii="Times New Roman" w:hAnsi="Times New Roman"/>
          <w:sz w:val="24"/>
        </w:rPr>
      </w:pPr>
    </w:p>
  </w:footnote>
  <w:footnote w:id="2">
    <w:p w14:paraId="72C5300E" w14:textId="4B4BD0D5" w:rsidR="00025DD4" w:rsidRPr="00E30B2A" w:rsidRDefault="00025DD4" w:rsidP="00E30B2A">
      <w:pPr>
        <w:pStyle w:val="FootnoteText"/>
        <w:spacing w:line="280" w:lineRule="exact"/>
        <w:ind w:right="0"/>
        <w:jc w:val="both"/>
        <w:rPr>
          <w:rFonts w:ascii="Times New Roman" w:hAnsi="Times New Roman"/>
          <w:sz w:val="24"/>
        </w:rPr>
      </w:pPr>
      <w:r w:rsidRPr="00E30B2A">
        <w:rPr>
          <w:rStyle w:val="FootnoteReference"/>
          <w:rFonts w:ascii="Times New Roman" w:hAnsi="Times New Roman"/>
          <w:sz w:val="22"/>
          <w:vertAlign w:val="baseline"/>
        </w:rPr>
        <w:footnoteRef/>
      </w:r>
      <w:r w:rsidRPr="00E30B2A">
        <w:rPr>
          <w:rFonts w:ascii="Times New Roman" w:hAnsi="Times New Roman"/>
          <w:sz w:val="24"/>
        </w:rPr>
        <w:t xml:space="preserve"> </w:t>
      </w:r>
      <w:r w:rsidRPr="00E30B2A">
        <w:rPr>
          <w:rFonts w:ascii="Times New Roman" w:hAnsi="Times New Roman"/>
          <w:sz w:val="24"/>
        </w:rPr>
        <w:tab/>
        <w:t xml:space="preserve">See </w:t>
      </w:r>
      <w:r w:rsidRPr="00E30B2A">
        <w:rPr>
          <w:rFonts w:ascii="Times New Roman" w:hAnsi="Times New Roman"/>
          <w:i/>
          <w:sz w:val="24"/>
        </w:rPr>
        <w:t>Migration Act 1958</w:t>
      </w:r>
      <w:r w:rsidR="00BC5B3A" w:rsidRPr="00E30B2A">
        <w:rPr>
          <w:rFonts w:ascii="Times New Roman" w:hAnsi="Times New Roman"/>
          <w:i/>
          <w:sz w:val="24"/>
        </w:rPr>
        <w:t> </w:t>
      </w:r>
      <w:r w:rsidRPr="00E30B2A">
        <w:rPr>
          <w:rFonts w:ascii="Times New Roman" w:hAnsi="Times New Roman"/>
          <w:sz w:val="24"/>
        </w:rPr>
        <w:t>(Cth), s 501(6)(a) read with s 501(7)</w:t>
      </w:r>
      <w:r w:rsidR="00285CB2" w:rsidRPr="00E30B2A">
        <w:rPr>
          <w:rFonts w:ascii="Times New Roman" w:hAnsi="Times New Roman"/>
          <w:sz w:val="24"/>
        </w:rPr>
        <w:t>(c).</w:t>
      </w:r>
    </w:p>
  </w:footnote>
  <w:footnote w:id="3">
    <w:p w14:paraId="7A869B54" w14:textId="64D88C18" w:rsidR="00C440DD" w:rsidRPr="00E30B2A" w:rsidRDefault="00C440DD" w:rsidP="00E30B2A">
      <w:pPr>
        <w:pStyle w:val="FootnoteText"/>
        <w:spacing w:line="280" w:lineRule="exact"/>
        <w:ind w:right="0"/>
        <w:jc w:val="both"/>
        <w:rPr>
          <w:rFonts w:ascii="Times New Roman" w:hAnsi="Times New Roman"/>
          <w:sz w:val="24"/>
        </w:rPr>
      </w:pPr>
      <w:r w:rsidRPr="00E30B2A">
        <w:rPr>
          <w:rStyle w:val="FootnoteReference"/>
          <w:rFonts w:ascii="Times New Roman" w:hAnsi="Times New Roman"/>
          <w:sz w:val="22"/>
          <w:vertAlign w:val="baseline"/>
        </w:rPr>
        <w:footnoteRef/>
      </w:r>
      <w:r w:rsidRPr="00E30B2A">
        <w:rPr>
          <w:rFonts w:ascii="Times New Roman" w:hAnsi="Times New Roman"/>
          <w:sz w:val="24"/>
        </w:rPr>
        <w:t xml:space="preserve"> </w:t>
      </w:r>
      <w:r w:rsidRPr="00E30B2A">
        <w:rPr>
          <w:rFonts w:ascii="Times New Roman" w:hAnsi="Times New Roman"/>
          <w:sz w:val="24"/>
        </w:rPr>
        <w:tab/>
      </w:r>
      <w:r w:rsidRPr="00E30B2A">
        <w:rPr>
          <w:rFonts w:ascii="Times New Roman" w:hAnsi="Times New Roman"/>
          <w:i/>
          <w:iCs/>
          <w:sz w:val="24"/>
        </w:rPr>
        <w:t>Migration Regulations</w:t>
      </w:r>
      <w:r w:rsidR="00D95238" w:rsidRPr="00E30B2A">
        <w:rPr>
          <w:rFonts w:ascii="Times New Roman" w:hAnsi="Times New Roman"/>
          <w:i/>
          <w:iCs/>
          <w:sz w:val="24"/>
        </w:rPr>
        <w:t xml:space="preserve"> 1994</w:t>
      </w:r>
      <w:r w:rsidR="00BC5B3A" w:rsidRPr="00E30B2A">
        <w:rPr>
          <w:rFonts w:ascii="Times New Roman" w:hAnsi="Times New Roman"/>
          <w:i/>
          <w:iCs/>
          <w:sz w:val="24"/>
        </w:rPr>
        <w:t> </w:t>
      </w:r>
      <w:r w:rsidR="00D95238" w:rsidRPr="00E30B2A">
        <w:rPr>
          <w:rFonts w:ascii="Times New Roman" w:hAnsi="Times New Roman"/>
          <w:iCs/>
          <w:sz w:val="24"/>
        </w:rPr>
        <w:t>(Cth)</w:t>
      </w:r>
      <w:r w:rsidRPr="00E30B2A">
        <w:rPr>
          <w:rFonts w:ascii="Times New Roman" w:hAnsi="Times New Roman"/>
          <w:iCs/>
          <w:sz w:val="24"/>
        </w:rPr>
        <w:t>,</w:t>
      </w:r>
      <w:r w:rsidRPr="00E30B2A">
        <w:rPr>
          <w:rFonts w:ascii="Times New Roman" w:hAnsi="Times New Roman"/>
          <w:sz w:val="24"/>
        </w:rPr>
        <w:t xml:space="preserve"> reg</w:t>
      </w:r>
      <w:r w:rsidR="00BC5B3A" w:rsidRPr="00E30B2A">
        <w:rPr>
          <w:rFonts w:ascii="Times New Roman" w:hAnsi="Times New Roman"/>
          <w:sz w:val="24"/>
        </w:rPr>
        <w:t> </w:t>
      </w:r>
      <w:r w:rsidRPr="00E30B2A">
        <w:rPr>
          <w:rFonts w:ascii="Times New Roman" w:hAnsi="Times New Roman"/>
          <w:sz w:val="24"/>
        </w:rPr>
        <w:t>2.52(2)(b).</w:t>
      </w:r>
    </w:p>
  </w:footnote>
  <w:footnote w:id="4">
    <w:p w14:paraId="1901D6E3" w14:textId="628361AA" w:rsidR="00C440DD" w:rsidRPr="00E30B2A" w:rsidRDefault="00C440DD" w:rsidP="00E30B2A">
      <w:pPr>
        <w:pStyle w:val="FootnoteText"/>
        <w:spacing w:line="280" w:lineRule="exact"/>
        <w:ind w:right="0"/>
        <w:jc w:val="both"/>
        <w:rPr>
          <w:rFonts w:ascii="Times New Roman" w:hAnsi="Times New Roman"/>
          <w:sz w:val="24"/>
        </w:rPr>
      </w:pPr>
      <w:r w:rsidRPr="00E30B2A">
        <w:rPr>
          <w:rStyle w:val="FootnoteReference"/>
          <w:rFonts w:ascii="Times New Roman" w:hAnsi="Times New Roman"/>
          <w:sz w:val="22"/>
          <w:vertAlign w:val="baseline"/>
        </w:rPr>
        <w:footnoteRef/>
      </w:r>
      <w:r w:rsidRPr="00E30B2A">
        <w:rPr>
          <w:rFonts w:ascii="Times New Roman" w:hAnsi="Times New Roman"/>
          <w:sz w:val="24"/>
        </w:rPr>
        <w:t xml:space="preserve"> </w:t>
      </w:r>
      <w:r w:rsidRPr="00E30B2A">
        <w:rPr>
          <w:rFonts w:ascii="Times New Roman" w:hAnsi="Times New Roman"/>
          <w:sz w:val="24"/>
        </w:rPr>
        <w:tab/>
      </w:r>
      <w:bookmarkStart w:id="2" w:name="_Hlk58595831"/>
      <w:r w:rsidRPr="00E30B2A">
        <w:rPr>
          <w:rFonts w:ascii="Times New Roman" w:hAnsi="Times New Roman"/>
          <w:i/>
          <w:iCs/>
          <w:sz w:val="24"/>
        </w:rPr>
        <w:t>Migration Regulations</w:t>
      </w:r>
      <w:r w:rsidRPr="00E30B2A">
        <w:rPr>
          <w:rFonts w:ascii="Times New Roman" w:hAnsi="Times New Roman"/>
          <w:iCs/>
          <w:sz w:val="24"/>
        </w:rPr>
        <w:t>,</w:t>
      </w:r>
      <w:r w:rsidRPr="00E30B2A">
        <w:rPr>
          <w:rFonts w:ascii="Times New Roman" w:hAnsi="Times New Roman"/>
          <w:sz w:val="24"/>
        </w:rPr>
        <w:t xml:space="preserve"> reg</w:t>
      </w:r>
      <w:r w:rsidR="00BC5B3A" w:rsidRPr="00E30B2A">
        <w:rPr>
          <w:rFonts w:ascii="Times New Roman" w:hAnsi="Times New Roman"/>
          <w:sz w:val="24"/>
        </w:rPr>
        <w:t> </w:t>
      </w:r>
      <w:r w:rsidRPr="00E30B2A">
        <w:rPr>
          <w:rFonts w:ascii="Times New Roman" w:hAnsi="Times New Roman"/>
          <w:sz w:val="24"/>
        </w:rPr>
        <w:t>2.55(3)(d)(ii) read with regs 2.55(1)(a), 2.55(1)(c).</w:t>
      </w:r>
      <w:bookmarkEnd w:id="2"/>
    </w:p>
  </w:footnote>
  <w:footnote w:id="5">
    <w:p w14:paraId="769D6F32" w14:textId="654694A4" w:rsidR="00C440DD" w:rsidRPr="00E30B2A" w:rsidRDefault="00C440DD" w:rsidP="00E30B2A">
      <w:pPr>
        <w:pStyle w:val="FootnoteText"/>
        <w:spacing w:line="280" w:lineRule="exact"/>
        <w:ind w:right="0"/>
        <w:jc w:val="both"/>
        <w:rPr>
          <w:rFonts w:ascii="Times New Roman" w:hAnsi="Times New Roman"/>
          <w:sz w:val="24"/>
        </w:rPr>
      </w:pPr>
      <w:r w:rsidRPr="00E30B2A">
        <w:rPr>
          <w:rStyle w:val="FootnoteReference"/>
          <w:rFonts w:ascii="Times New Roman" w:hAnsi="Times New Roman"/>
          <w:sz w:val="22"/>
          <w:vertAlign w:val="baseline"/>
        </w:rPr>
        <w:footnoteRef/>
      </w:r>
      <w:r w:rsidRPr="00E30B2A">
        <w:rPr>
          <w:rFonts w:ascii="Times New Roman" w:hAnsi="Times New Roman"/>
          <w:sz w:val="24"/>
        </w:rPr>
        <w:t xml:space="preserve"> </w:t>
      </w:r>
      <w:r w:rsidRPr="00E30B2A">
        <w:rPr>
          <w:rFonts w:ascii="Times New Roman" w:hAnsi="Times New Roman"/>
          <w:sz w:val="24"/>
        </w:rPr>
        <w:tab/>
      </w:r>
      <w:r w:rsidRPr="00E30B2A">
        <w:rPr>
          <w:rFonts w:ascii="Times New Roman" w:hAnsi="Times New Roman"/>
          <w:i/>
          <w:iCs/>
          <w:sz w:val="24"/>
        </w:rPr>
        <w:t>Migration Regulations</w:t>
      </w:r>
      <w:r w:rsidRPr="00E30B2A">
        <w:rPr>
          <w:rFonts w:ascii="Times New Roman" w:hAnsi="Times New Roman"/>
          <w:iCs/>
          <w:sz w:val="24"/>
        </w:rPr>
        <w:t>,</w:t>
      </w:r>
      <w:r w:rsidRPr="00E30B2A">
        <w:rPr>
          <w:rFonts w:ascii="Times New Roman" w:hAnsi="Times New Roman"/>
          <w:sz w:val="24"/>
        </w:rPr>
        <w:t xml:space="preserve"> reg</w:t>
      </w:r>
      <w:r w:rsidR="00BC5B3A" w:rsidRPr="00E30B2A">
        <w:rPr>
          <w:rFonts w:ascii="Times New Roman" w:hAnsi="Times New Roman"/>
          <w:sz w:val="24"/>
        </w:rPr>
        <w:t> </w:t>
      </w:r>
      <w:r w:rsidRPr="00E30B2A">
        <w:rPr>
          <w:rFonts w:ascii="Times New Roman" w:hAnsi="Times New Roman"/>
          <w:sz w:val="24"/>
        </w:rPr>
        <w:t>2.55(3)(a) read with regs 2.55(1)(a), 2.55(1)(c).</w:t>
      </w:r>
    </w:p>
  </w:footnote>
  <w:footnote w:id="6">
    <w:p w14:paraId="10BFBBDD" w14:textId="5FC14845" w:rsidR="00C440DD" w:rsidRPr="00E30B2A" w:rsidRDefault="00C440DD" w:rsidP="00E30B2A">
      <w:pPr>
        <w:pStyle w:val="FootnoteText"/>
        <w:spacing w:line="280" w:lineRule="exact"/>
        <w:ind w:right="0"/>
        <w:jc w:val="both"/>
        <w:rPr>
          <w:rFonts w:ascii="Times New Roman" w:hAnsi="Times New Roman"/>
          <w:sz w:val="24"/>
        </w:rPr>
      </w:pPr>
      <w:r w:rsidRPr="00E30B2A">
        <w:rPr>
          <w:rStyle w:val="FootnoteReference"/>
          <w:rFonts w:ascii="Times New Roman" w:hAnsi="Times New Roman"/>
          <w:sz w:val="22"/>
          <w:vertAlign w:val="baseline"/>
        </w:rPr>
        <w:footnoteRef/>
      </w:r>
      <w:r w:rsidRPr="00E30B2A">
        <w:rPr>
          <w:rFonts w:ascii="Times New Roman" w:hAnsi="Times New Roman"/>
          <w:sz w:val="24"/>
        </w:rPr>
        <w:t xml:space="preserve"> </w:t>
      </w:r>
      <w:r w:rsidRPr="00E30B2A">
        <w:rPr>
          <w:rFonts w:ascii="Times New Roman" w:hAnsi="Times New Roman"/>
          <w:sz w:val="24"/>
        </w:rPr>
        <w:tab/>
      </w:r>
      <w:r w:rsidRPr="00E30B2A">
        <w:rPr>
          <w:rFonts w:ascii="Times New Roman" w:hAnsi="Times New Roman"/>
          <w:i/>
          <w:iCs/>
          <w:sz w:val="24"/>
        </w:rPr>
        <w:t>Migration Regulations</w:t>
      </w:r>
      <w:r w:rsidRPr="00E30B2A">
        <w:rPr>
          <w:rFonts w:ascii="Times New Roman" w:hAnsi="Times New Roman"/>
          <w:iCs/>
          <w:sz w:val="24"/>
        </w:rPr>
        <w:t>,</w:t>
      </w:r>
      <w:r w:rsidRPr="00E30B2A">
        <w:rPr>
          <w:rFonts w:ascii="Times New Roman" w:hAnsi="Times New Roman"/>
          <w:sz w:val="24"/>
        </w:rPr>
        <w:t xml:space="preserve"> reg</w:t>
      </w:r>
      <w:r w:rsidR="00BC5B3A" w:rsidRPr="00E30B2A">
        <w:rPr>
          <w:rFonts w:ascii="Times New Roman" w:hAnsi="Times New Roman"/>
          <w:sz w:val="24"/>
        </w:rPr>
        <w:t> </w:t>
      </w:r>
      <w:r w:rsidRPr="00E30B2A">
        <w:rPr>
          <w:rFonts w:ascii="Times New Roman" w:hAnsi="Times New Roman"/>
          <w:sz w:val="24"/>
        </w:rPr>
        <w:t>2.55(5).</w:t>
      </w:r>
    </w:p>
  </w:footnote>
  <w:footnote w:id="7">
    <w:p w14:paraId="0AECD89B" w14:textId="7DB98189" w:rsidR="00CB44F4" w:rsidRPr="00E30B2A" w:rsidRDefault="00CB44F4" w:rsidP="00E30B2A">
      <w:pPr>
        <w:pStyle w:val="FootnoteText"/>
        <w:spacing w:line="280" w:lineRule="exact"/>
        <w:ind w:right="0"/>
        <w:jc w:val="both"/>
        <w:rPr>
          <w:rFonts w:ascii="Times New Roman" w:hAnsi="Times New Roman"/>
          <w:sz w:val="24"/>
        </w:rPr>
      </w:pPr>
      <w:r w:rsidRPr="00E30B2A">
        <w:rPr>
          <w:rStyle w:val="FootnoteReference"/>
          <w:rFonts w:ascii="Times New Roman" w:hAnsi="Times New Roman"/>
          <w:sz w:val="22"/>
          <w:vertAlign w:val="baseline"/>
        </w:rPr>
        <w:footnoteRef/>
      </w:r>
      <w:r w:rsidRPr="00E30B2A">
        <w:rPr>
          <w:rFonts w:ascii="Times New Roman" w:hAnsi="Times New Roman"/>
          <w:sz w:val="24"/>
        </w:rPr>
        <w:t xml:space="preserve"> </w:t>
      </w:r>
      <w:r w:rsidRPr="00E30B2A">
        <w:rPr>
          <w:rFonts w:ascii="Times New Roman" w:hAnsi="Times New Roman"/>
          <w:sz w:val="24"/>
        </w:rPr>
        <w:tab/>
        <w:t xml:space="preserve">As defined in </w:t>
      </w:r>
      <w:r w:rsidR="004B263A" w:rsidRPr="00E30B2A">
        <w:rPr>
          <w:rFonts w:ascii="Times New Roman" w:hAnsi="Times New Roman"/>
          <w:i/>
          <w:sz w:val="24"/>
        </w:rPr>
        <w:t>Migration Act</w:t>
      </w:r>
      <w:r w:rsidR="004B263A" w:rsidRPr="00E30B2A">
        <w:rPr>
          <w:rFonts w:ascii="Times New Roman" w:hAnsi="Times New Roman"/>
          <w:sz w:val="24"/>
        </w:rPr>
        <w:t xml:space="preserve">, </w:t>
      </w:r>
      <w:r w:rsidRPr="00E30B2A">
        <w:rPr>
          <w:rFonts w:ascii="Times New Roman" w:hAnsi="Times New Roman"/>
          <w:sz w:val="24"/>
        </w:rPr>
        <w:t>s</w:t>
      </w:r>
      <w:r w:rsidR="00204CBA" w:rsidRPr="00E30B2A">
        <w:rPr>
          <w:rFonts w:ascii="Times New Roman" w:hAnsi="Times New Roman"/>
          <w:sz w:val="24"/>
        </w:rPr>
        <w:t> </w:t>
      </w:r>
      <w:r w:rsidRPr="00E30B2A">
        <w:rPr>
          <w:rFonts w:ascii="Times New Roman" w:hAnsi="Times New Roman"/>
          <w:sz w:val="24"/>
        </w:rPr>
        <w:t>501CA(2).</w:t>
      </w:r>
    </w:p>
  </w:footnote>
  <w:footnote w:id="8">
    <w:p w14:paraId="58A9554B" w14:textId="30F4BDAD" w:rsidR="00B7300E" w:rsidRPr="00E30B2A" w:rsidRDefault="00B7300E" w:rsidP="00E30B2A">
      <w:pPr>
        <w:pStyle w:val="FootnoteText"/>
        <w:spacing w:line="280" w:lineRule="exact"/>
        <w:ind w:right="0"/>
        <w:jc w:val="both"/>
        <w:rPr>
          <w:rFonts w:ascii="Times New Roman" w:hAnsi="Times New Roman"/>
          <w:sz w:val="24"/>
        </w:rPr>
      </w:pPr>
      <w:r w:rsidRPr="00E30B2A">
        <w:rPr>
          <w:rStyle w:val="FootnoteReference"/>
          <w:rFonts w:ascii="Times New Roman" w:hAnsi="Times New Roman"/>
          <w:sz w:val="22"/>
          <w:vertAlign w:val="baseline"/>
        </w:rPr>
        <w:footnoteRef/>
      </w:r>
      <w:r w:rsidRPr="00E30B2A">
        <w:rPr>
          <w:rFonts w:ascii="Times New Roman" w:hAnsi="Times New Roman"/>
          <w:sz w:val="24"/>
        </w:rPr>
        <w:t xml:space="preserve"> </w:t>
      </w:r>
      <w:r w:rsidRPr="00E30B2A">
        <w:rPr>
          <w:rFonts w:ascii="Times New Roman" w:hAnsi="Times New Roman"/>
          <w:sz w:val="24"/>
        </w:rPr>
        <w:tab/>
      </w:r>
      <w:r w:rsidR="00697A87" w:rsidRPr="00E30B2A">
        <w:rPr>
          <w:rFonts w:ascii="Times New Roman" w:hAnsi="Times New Roman"/>
          <w:i/>
          <w:iCs/>
          <w:sz w:val="24"/>
        </w:rPr>
        <w:t>EFX17 v Minister for Immigration</w:t>
      </w:r>
      <w:r w:rsidR="003F25BB" w:rsidRPr="00E30B2A">
        <w:rPr>
          <w:rFonts w:ascii="Times New Roman" w:hAnsi="Times New Roman"/>
          <w:i/>
          <w:iCs/>
          <w:sz w:val="24"/>
        </w:rPr>
        <w:t xml:space="preserve"> and Border Protection</w:t>
      </w:r>
      <w:r w:rsidR="00697A87" w:rsidRPr="00E30B2A">
        <w:rPr>
          <w:rFonts w:ascii="Times New Roman" w:hAnsi="Times New Roman"/>
          <w:i/>
          <w:iCs/>
          <w:sz w:val="24"/>
        </w:rPr>
        <w:t xml:space="preserve"> </w:t>
      </w:r>
      <w:r w:rsidR="005A2AF3" w:rsidRPr="00E30B2A">
        <w:rPr>
          <w:rFonts w:ascii="Times New Roman" w:hAnsi="Times New Roman"/>
          <w:sz w:val="24"/>
        </w:rPr>
        <w:t>(</w:t>
      </w:r>
      <w:r w:rsidR="00697A87" w:rsidRPr="00E30B2A">
        <w:rPr>
          <w:rFonts w:ascii="Times New Roman" w:hAnsi="Times New Roman"/>
          <w:sz w:val="24"/>
        </w:rPr>
        <w:t>201</w:t>
      </w:r>
      <w:r w:rsidR="00735659" w:rsidRPr="00E30B2A">
        <w:rPr>
          <w:rFonts w:ascii="Times New Roman" w:hAnsi="Times New Roman"/>
          <w:sz w:val="24"/>
        </w:rPr>
        <w:t>8</w:t>
      </w:r>
      <w:r w:rsidR="005A2AF3" w:rsidRPr="00E30B2A">
        <w:rPr>
          <w:rFonts w:ascii="Times New Roman" w:hAnsi="Times New Roman"/>
          <w:sz w:val="24"/>
        </w:rPr>
        <w:t>)</w:t>
      </w:r>
      <w:r w:rsidR="00697A87" w:rsidRPr="00E30B2A">
        <w:rPr>
          <w:rFonts w:ascii="Times New Roman" w:hAnsi="Times New Roman"/>
          <w:sz w:val="24"/>
        </w:rPr>
        <w:t xml:space="preserve"> </w:t>
      </w:r>
      <w:r w:rsidR="008B3DA9" w:rsidRPr="00E30B2A">
        <w:rPr>
          <w:rFonts w:ascii="Times New Roman" w:hAnsi="Times New Roman"/>
          <w:sz w:val="24"/>
        </w:rPr>
        <w:t>341 FLR 286</w:t>
      </w:r>
      <w:r w:rsidR="00697A87" w:rsidRPr="00E30B2A">
        <w:rPr>
          <w:rFonts w:ascii="Times New Roman" w:hAnsi="Times New Roman"/>
          <w:sz w:val="24"/>
        </w:rPr>
        <w:t>.</w:t>
      </w:r>
    </w:p>
  </w:footnote>
  <w:footnote w:id="9">
    <w:p w14:paraId="62783AC2" w14:textId="381D51A4" w:rsidR="00B7300E" w:rsidRPr="00E30B2A" w:rsidRDefault="00B7300E" w:rsidP="00E30B2A">
      <w:pPr>
        <w:pStyle w:val="FootnoteText"/>
        <w:spacing w:line="280" w:lineRule="exact"/>
        <w:ind w:right="0"/>
        <w:jc w:val="both"/>
        <w:rPr>
          <w:rFonts w:ascii="Times New Roman" w:hAnsi="Times New Roman"/>
          <w:sz w:val="24"/>
        </w:rPr>
      </w:pPr>
      <w:r w:rsidRPr="00E30B2A">
        <w:rPr>
          <w:rStyle w:val="FootnoteReference"/>
          <w:rFonts w:ascii="Times New Roman" w:hAnsi="Times New Roman"/>
          <w:sz w:val="22"/>
          <w:vertAlign w:val="baseline"/>
        </w:rPr>
        <w:footnoteRef/>
      </w:r>
      <w:r w:rsidRPr="00E30B2A">
        <w:rPr>
          <w:rFonts w:ascii="Times New Roman" w:hAnsi="Times New Roman"/>
          <w:sz w:val="24"/>
        </w:rPr>
        <w:t xml:space="preserve"> </w:t>
      </w:r>
      <w:r w:rsidRPr="00E30B2A">
        <w:rPr>
          <w:rFonts w:ascii="Times New Roman" w:hAnsi="Times New Roman"/>
          <w:sz w:val="24"/>
        </w:rPr>
        <w:tab/>
      </w:r>
      <w:r w:rsidR="00697A87" w:rsidRPr="00E30B2A">
        <w:rPr>
          <w:rFonts w:ascii="Times New Roman" w:hAnsi="Times New Roman"/>
          <w:i/>
          <w:iCs/>
          <w:sz w:val="24"/>
        </w:rPr>
        <w:t xml:space="preserve">EFX17 v Minister for Immigration and Border Protection </w:t>
      </w:r>
      <w:r w:rsidR="00A31838" w:rsidRPr="00E30B2A">
        <w:rPr>
          <w:rFonts w:ascii="Times New Roman" w:hAnsi="Times New Roman"/>
          <w:sz w:val="24"/>
        </w:rPr>
        <w:t>(2019) 273 FCR 508</w:t>
      </w:r>
      <w:r w:rsidR="00697A87" w:rsidRPr="00E30B2A">
        <w:rPr>
          <w:rFonts w:ascii="Times New Roman" w:hAnsi="Times New Roman"/>
          <w:sz w:val="24"/>
        </w:rPr>
        <w:t>.</w:t>
      </w:r>
    </w:p>
  </w:footnote>
  <w:footnote w:id="10">
    <w:p w14:paraId="449835BE" w14:textId="57D1D878" w:rsidR="00036E4C" w:rsidRPr="00E30B2A" w:rsidRDefault="00036E4C" w:rsidP="00E30B2A">
      <w:pPr>
        <w:pStyle w:val="FootnoteText"/>
        <w:spacing w:line="280" w:lineRule="exact"/>
        <w:ind w:right="0"/>
        <w:jc w:val="both"/>
        <w:rPr>
          <w:rFonts w:ascii="Times New Roman" w:hAnsi="Times New Roman"/>
          <w:sz w:val="24"/>
        </w:rPr>
      </w:pPr>
      <w:r w:rsidRPr="00E30B2A">
        <w:rPr>
          <w:rStyle w:val="FootnoteReference"/>
          <w:rFonts w:ascii="Times New Roman" w:hAnsi="Times New Roman"/>
          <w:sz w:val="22"/>
          <w:vertAlign w:val="baseline"/>
        </w:rPr>
        <w:footnoteRef/>
      </w:r>
      <w:r w:rsidRPr="00E30B2A">
        <w:rPr>
          <w:rFonts w:ascii="Times New Roman" w:hAnsi="Times New Roman"/>
          <w:sz w:val="24"/>
        </w:rPr>
        <w:t xml:space="preserve"> </w:t>
      </w:r>
      <w:r w:rsidRPr="00E30B2A">
        <w:rPr>
          <w:rFonts w:ascii="Times New Roman" w:hAnsi="Times New Roman"/>
          <w:sz w:val="24"/>
        </w:rPr>
        <w:tab/>
      </w:r>
      <w:r w:rsidRPr="00E30B2A">
        <w:rPr>
          <w:rFonts w:ascii="Times New Roman" w:hAnsi="Times New Roman"/>
          <w:i/>
          <w:iCs/>
          <w:sz w:val="24"/>
        </w:rPr>
        <w:t xml:space="preserve">EFX17 v Minister for Immigration and Border Protection </w:t>
      </w:r>
      <w:r w:rsidR="009514BC" w:rsidRPr="00E30B2A">
        <w:rPr>
          <w:rFonts w:ascii="Times New Roman" w:hAnsi="Times New Roman"/>
          <w:sz w:val="24"/>
        </w:rPr>
        <w:t xml:space="preserve">(2019) 273 FCR 508 </w:t>
      </w:r>
      <w:r w:rsidRPr="00E30B2A">
        <w:rPr>
          <w:rFonts w:ascii="Times New Roman" w:hAnsi="Times New Roman"/>
          <w:sz w:val="24"/>
        </w:rPr>
        <w:t xml:space="preserve">at </w:t>
      </w:r>
      <w:r w:rsidR="00426ED3" w:rsidRPr="00E30B2A">
        <w:rPr>
          <w:rFonts w:ascii="Times New Roman" w:hAnsi="Times New Roman"/>
          <w:sz w:val="24"/>
        </w:rPr>
        <w:t xml:space="preserve">528 </w:t>
      </w:r>
      <w:r w:rsidRPr="00E30B2A">
        <w:rPr>
          <w:rFonts w:ascii="Times New Roman" w:hAnsi="Times New Roman"/>
          <w:sz w:val="24"/>
        </w:rPr>
        <w:t>[89]-[90]</w:t>
      </w:r>
      <w:r w:rsidR="00DB1162" w:rsidRPr="00E30B2A">
        <w:rPr>
          <w:rFonts w:ascii="Times New Roman" w:hAnsi="Times New Roman"/>
          <w:sz w:val="24"/>
        </w:rPr>
        <w:t xml:space="preserve">, </w:t>
      </w:r>
      <w:r w:rsidR="00AA0B84" w:rsidRPr="00E30B2A">
        <w:rPr>
          <w:rFonts w:ascii="Times New Roman" w:hAnsi="Times New Roman"/>
          <w:sz w:val="24"/>
        </w:rPr>
        <w:t xml:space="preserve">538-539 </w:t>
      </w:r>
      <w:r w:rsidR="00DB1162" w:rsidRPr="00E30B2A">
        <w:rPr>
          <w:rFonts w:ascii="Times New Roman" w:hAnsi="Times New Roman"/>
          <w:sz w:val="24"/>
        </w:rPr>
        <w:t>[133]</w:t>
      </w:r>
      <w:r w:rsidR="000E473E" w:rsidRPr="00E30B2A">
        <w:rPr>
          <w:rFonts w:ascii="Times New Roman" w:hAnsi="Times New Roman"/>
          <w:sz w:val="24"/>
        </w:rPr>
        <w:t xml:space="preserve">, </w:t>
      </w:r>
      <w:r w:rsidR="00AA0B84" w:rsidRPr="00E30B2A">
        <w:rPr>
          <w:rFonts w:ascii="Times New Roman" w:hAnsi="Times New Roman"/>
          <w:sz w:val="24"/>
        </w:rPr>
        <w:t xml:space="preserve">540 </w:t>
      </w:r>
      <w:r w:rsidR="000E473E" w:rsidRPr="00E30B2A">
        <w:rPr>
          <w:rFonts w:ascii="Times New Roman" w:hAnsi="Times New Roman"/>
          <w:sz w:val="24"/>
        </w:rPr>
        <w:t>[136]-[137]</w:t>
      </w:r>
      <w:r w:rsidRPr="00E30B2A">
        <w:rPr>
          <w:rFonts w:ascii="Times New Roman" w:hAnsi="Times New Roman"/>
          <w:sz w:val="24"/>
        </w:rPr>
        <w:t>.</w:t>
      </w:r>
    </w:p>
  </w:footnote>
  <w:footnote w:id="11">
    <w:p w14:paraId="75815FB0" w14:textId="286A4FE8" w:rsidR="00BB0382" w:rsidRPr="00E30B2A" w:rsidRDefault="00BB0382" w:rsidP="00E30B2A">
      <w:pPr>
        <w:pStyle w:val="FootnoteText"/>
        <w:spacing w:line="280" w:lineRule="exact"/>
        <w:ind w:right="0"/>
        <w:jc w:val="both"/>
        <w:rPr>
          <w:rFonts w:ascii="Times New Roman" w:hAnsi="Times New Roman"/>
          <w:sz w:val="24"/>
        </w:rPr>
      </w:pPr>
      <w:r w:rsidRPr="00E30B2A">
        <w:rPr>
          <w:rStyle w:val="FootnoteReference"/>
          <w:rFonts w:ascii="Times New Roman" w:hAnsi="Times New Roman"/>
          <w:sz w:val="22"/>
          <w:vertAlign w:val="baseline"/>
        </w:rPr>
        <w:footnoteRef/>
      </w:r>
      <w:r w:rsidRPr="00E30B2A">
        <w:rPr>
          <w:rFonts w:ascii="Times New Roman" w:hAnsi="Times New Roman"/>
          <w:sz w:val="24"/>
        </w:rPr>
        <w:t xml:space="preserve"> </w:t>
      </w:r>
      <w:r w:rsidRPr="00E30B2A">
        <w:rPr>
          <w:rFonts w:ascii="Times New Roman" w:hAnsi="Times New Roman"/>
          <w:sz w:val="24"/>
        </w:rPr>
        <w:tab/>
      </w:r>
      <w:r w:rsidRPr="00E30B2A">
        <w:rPr>
          <w:rFonts w:ascii="Times New Roman" w:hAnsi="Times New Roman"/>
          <w:i/>
          <w:iCs/>
          <w:sz w:val="24"/>
        </w:rPr>
        <w:t xml:space="preserve">EFX17 v Minister for Immigration and Border Protection </w:t>
      </w:r>
      <w:r w:rsidR="009514BC" w:rsidRPr="00E30B2A">
        <w:rPr>
          <w:rFonts w:ascii="Times New Roman" w:hAnsi="Times New Roman"/>
          <w:sz w:val="24"/>
        </w:rPr>
        <w:t xml:space="preserve">(2019) 273 FCR 508 </w:t>
      </w:r>
      <w:r w:rsidRPr="00E30B2A">
        <w:rPr>
          <w:rFonts w:ascii="Times New Roman" w:hAnsi="Times New Roman"/>
          <w:sz w:val="24"/>
        </w:rPr>
        <w:t xml:space="preserve">at </w:t>
      </w:r>
      <w:r w:rsidR="006A32A8" w:rsidRPr="00E30B2A">
        <w:rPr>
          <w:rFonts w:ascii="Times New Roman" w:hAnsi="Times New Roman"/>
          <w:sz w:val="24"/>
        </w:rPr>
        <w:t>539-</w:t>
      </w:r>
      <w:r w:rsidR="00040606" w:rsidRPr="00E30B2A">
        <w:rPr>
          <w:rFonts w:ascii="Times New Roman" w:hAnsi="Times New Roman"/>
          <w:sz w:val="24"/>
        </w:rPr>
        <w:t xml:space="preserve">540 </w:t>
      </w:r>
      <w:r w:rsidRPr="00E30B2A">
        <w:rPr>
          <w:rFonts w:ascii="Times New Roman" w:hAnsi="Times New Roman"/>
          <w:sz w:val="24"/>
        </w:rPr>
        <w:t>[134]-[135]</w:t>
      </w:r>
      <w:r w:rsidR="00267DE3" w:rsidRPr="00E30B2A">
        <w:rPr>
          <w:rFonts w:ascii="Times New Roman" w:hAnsi="Times New Roman"/>
          <w:sz w:val="24"/>
        </w:rPr>
        <w:t>, [137]</w:t>
      </w:r>
      <w:r w:rsidRPr="00E30B2A">
        <w:rPr>
          <w:rFonts w:ascii="Times New Roman" w:hAnsi="Times New Roman"/>
          <w:sz w:val="24"/>
        </w:rPr>
        <w:t>.</w:t>
      </w:r>
    </w:p>
  </w:footnote>
  <w:footnote w:id="12">
    <w:p w14:paraId="32E16146" w14:textId="3868938C" w:rsidR="0032112C" w:rsidRPr="00E30B2A" w:rsidRDefault="0032112C" w:rsidP="00E30B2A">
      <w:pPr>
        <w:pStyle w:val="FootnoteText"/>
        <w:spacing w:line="280" w:lineRule="exact"/>
        <w:ind w:right="0"/>
        <w:jc w:val="both"/>
        <w:rPr>
          <w:rFonts w:ascii="Times New Roman" w:hAnsi="Times New Roman"/>
          <w:sz w:val="24"/>
        </w:rPr>
      </w:pPr>
      <w:r w:rsidRPr="00E30B2A">
        <w:rPr>
          <w:rStyle w:val="FootnoteReference"/>
          <w:rFonts w:ascii="Times New Roman" w:hAnsi="Times New Roman"/>
          <w:sz w:val="22"/>
          <w:vertAlign w:val="baseline"/>
        </w:rPr>
        <w:footnoteRef/>
      </w:r>
      <w:r w:rsidRPr="00E30B2A">
        <w:rPr>
          <w:rFonts w:ascii="Times New Roman" w:hAnsi="Times New Roman"/>
          <w:sz w:val="24"/>
        </w:rPr>
        <w:t xml:space="preserve"> </w:t>
      </w:r>
      <w:r w:rsidRPr="00E30B2A">
        <w:rPr>
          <w:rFonts w:ascii="Times New Roman" w:hAnsi="Times New Roman"/>
          <w:sz w:val="24"/>
        </w:rPr>
        <w:tab/>
      </w:r>
      <w:r w:rsidRPr="00E30B2A">
        <w:rPr>
          <w:rFonts w:ascii="Times New Roman" w:hAnsi="Times New Roman"/>
          <w:i/>
          <w:iCs/>
          <w:sz w:val="24"/>
        </w:rPr>
        <w:t xml:space="preserve">EFX17 v Minister for Immigration and Border Protection </w:t>
      </w:r>
      <w:r w:rsidRPr="00E30B2A">
        <w:rPr>
          <w:rFonts w:ascii="Times New Roman" w:hAnsi="Times New Roman"/>
          <w:sz w:val="24"/>
        </w:rPr>
        <w:t>(2019) 273 FCR 508 at 54</w:t>
      </w:r>
      <w:r w:rsidR="00E41F90" w:rsidRPr="00E30B2A">
        <w:rPr>
          <w:rFonts w:ascii="Times New Roman" w:hAnsi="Times New Roman"/>
          <w:sz w:val="24"/>
        </w:rPr>
        <w:t>1 [139].</w:t>
      </w:r>
    </w:p>
  </w:footnote>
  <w:footnote w:id="13">
    <w:p w14:paraId="39D77C90" w14:textId="4D20BBBF" w:rsidR="00BF0F64" w:rsidRPr="00E30B2A" w:rsidRDefault="00BF0F64" w:rsidP="00E30B2A">
      <w:pPr>
        <w:pStyle w:val="FootnoteText"/>
        <w:spacing w:line="280" w:lineRule="exact"/>
        <w:ind w:right="0"/>
        <w:jc w:val="both"/>
        <w:rPr>
          <w:rFonts w:ascii="Times New Roman" w:hAnsi="Times New Roman"/>
          <w:sz w:val="24"/>
        </w:rPr>
      </w:pPr>
      <w:r w:rsidRPr="00E30B2A">
        <w:rPr>
          <w:rStyle w:val="FootnoteReference"/>
          <w:rFonts w:ascii="Times New Roman" w:hAnsi="Times New Roman"/>
          <w:sz w:val="22"/>
          <w:vertAlign w:val="baseline"/>
        </w:rPr>
        <w:footnoteRef/>
      </w:r>
      <w:r w:rsidRPr="00E30B2A">
        <w:rPr>
          <w:rFonts w:ascii="Times New Roman" w:hAnsi="Times New Roman"/>
          <w:sz w:val="24"/>
        </w:rPr>
        <w:t xml:space="preserve"> </w:t>
      </w:r>
      <w:r w:rsidRPr="00E30B2A">
        <w:rPr>
          <w:rFonts w:ascii="Times New Roman" w:hAnsi="Times New Roman"/>
          <w:sz w:val="24"/>
        </w:rPr>
        <w:tab/>
      </w:r>
      <w:r w:rsidRPr="00E30B2A">
        <w:rPr>
          <w:rFonts w:ascii="Times New Roman" w:hAnsi="Times New Roman"/>
          <w:i/>
          <w:iCs/>
          <w:sz w:val="24"/>
        </w:rPr>
        <w:t xml:space="preserve">EFX17 v Minister for Immigration and Border Protection </w:t>
      </w:r>
      <w:r w:rsidRPr="00E30B2A">
        <w:rPr>
          <w:rFonts w:ascii="Times New Roman" w:hAnsi="Times New Roman"/>
          <w:sz w:val="24"/>
        </w:rPr>
        <w:t>(2019) 273 FCR 508 at 540 [134(8)]</w:t>
      </w:r>
      <w:r w:rsidR="009C614C" w:rsidRPr="00E30B2A">
        <w:rPr>
          <w:rFonts w:ascii="Times New Roman" w:hAnsi="Times New Roman"/>
          <w:sz w:val="24"/>
        </w:rPr>
        <w:t>-[139]</w:t>
      </w:r>
      <w:r w:rsidRPr="00E30B2A">
        <w:rPr>
          <w:rFonts w:ascii="Times New Roman" w:hAnsi="Times New Roman"/>
          <w:sz w:val="24"/>
        </w:rPr>
        <w:t>.</w:t>
      </w:r>
    </w:p>
  </w:footnote>
  <w:footnote w:id="14">
    <w:p w14:paraId="0C59D6FE" w14:textId="345AF26B" w:rsidR="00926B31" w:rsidRPr="00E30B2A" w:rsidRDefault="00926B31" w:rsidP="00E30B2A">
      <w:pPr>
        <w:pStyle w:val="FootnoteText"/>
        <w:spacing w:line="280" w:lineRule="exact"/>
        <w:ind w:right="0"/>
        <w:jc w:val="both"/>
        <w:rPr>
          <w:rFonts w:ascii="Times New Roman" w:hAnsi="Times New Roman"/>
          <w:sz w:val="24"/>
        </w:rPr>
      </w:pPr>
      <w:r w:rsidRPr="00E30B2A">
        <w:rPr>
          <w:rStyle w:val="FootnoteReference"/>
          <w:rFonts w:ascii="Times New Roman" w:hAnsi="Times New Roman"/>
          <w:sz w:val="22"/>
          <w:vertAlign w:val="baseline"/>
        </w:rPr>
        <w:footnoteRef/>
      </w:r>
      <w:r w:rsidRPr="00E30B2A">
        <w:rPr>
          <w:rFonts w:ascii="Times New Roman" w:hAnsi="Times New Roman"/>
          <w:sz w:val="24"/>
        </w:rPr>
        <w:t xml:space="preserve"> </w:t>
      </w:r>
      <w:r w:rsidRPr="00E30B2A">
        <w:rPr>
          <w:rFonts w:ascii="Times New Roman" w:hAnsi="Times New Roman"/>
          <w:sz w:val="24"/>
        </w:rPr>
        <w:tab/>
      </w:r>
      <w:r w:rsidRPr="00E30B2A">
        <w:rPr>
          <w:rFonts w:ascii="Times New Roman" w:hAnsi="Times New Roman"/>
          <w:i/>
          <w:iCs/>
          <w:sz w:val="24"/>
        </w:rPr>
        <w:t xml:space="preserve">EFX17 v Minister for Immigration and Border Protection </w:t>
      </w:r>
      <w:r w:rsidR="00E4372B" w:rsidRPr="00E30B2A">
        <w:rPr>
          <w:rFonts w:ascii="Times New Roman" w:hAnsi="Times New Roman"/>
          <w:sz w:val="24"/>
        </w:rPr>
        <w:t xml:space="preserve">(2019) 273 FCR 508 </w:t>
      </w:r>
      <w:r w:rsidRPr="00E30B2A">
        <w:rPr>
          <w:rFonts w:ascii="Times New Roman" w:hAnsi="Times New Roman"/>
          <w:sz w:val="24"/>
        </w:rPr>
        <w:t xml:space="preserve">at </w:t>
      </w:r>
      <w:r w:rsidR="00D9758D" w:rsidRPr="00E30B2A">
        <w:rPr>
          <w:rFonts w:ascii="Times New Roman" w:hAnsi="Times New Roman"/>
          <w:sz w:val="24"/>
        </w:rPr>
        <w:t>547-</w:t>
      </w:r>
      <w:r w:rsidR="00D676F5" w:rsidRPr="00E30B2A">
        <w:rPr>
          <w:rFonts w:ascii="Times New Roman" w:hAnsi="Times New Roman"/>
          <w:sz w:val="24"/>
        </w:rPr>
        <w:t xml:space="preserve">548 </w:t>
      </w:r>
      <w:r w:rsidRPr="00E30B2A">
        <w:rPr>
          <w:rFonts w:ascii="Times New Roman" w:hAnsi="Times New Roman"/>
          <w:sz w:val="24"/>
        </w:rPr>
        <w:t>[173]-[175].</w:t>
      </w:r>
    </w:p>
  </w:footnote>
  <w:footnote w:id="15">
    <w:p w14:paraId="6453E1DE" w14:textId="2012CD76" w:rsidR="0066772A" w:rsidRPr="00E30B2A" w:rsidRDefault="0066772A" w:rsidP="00E30B2A">
      <w:pPr>
        <w:pStyle w:val="FootnoteText"/>
        <w:spacing w:line="280" w:lineRule="exact"/>
        <w:ind w:right="0"/>
        <w:jc w:val="both"/>
        <w:rPr>
          <w:rFonts w:ascii="Times New Roman" w:hAnsi="Times New Roman"/>
          <w:sz w:val="24"/>
        </w:rPr>
      </w:pPr>
      <w:r w:rsidRPr="00E30B2A">
        <w:rPr>
          <w:rStyle w:val="FootnoteReference"/>
          <w:rFonts w:ascii="Times New Roman" w:hAnsi="Times New Roman"/>
          <w:sz w:val="22"/>
          <w:vertAlign w:val="baseline"/>
        </w:rPr>
        <w:footnoteRef/>
      </w:r>
      <w:r w:rsidRPr="00E30B2A">
        <w:rPr>
          <w:rFonts w:ascii="Times New Roman" w:hAnsi="Times New Roman"/>
          <w:sz w:val="24"/>
        </w:rPr>
        <w:t xml:space="preserve"> </w:t>
      </w:r>
      <w:r w:rsidRPr="00E30B2A">
        <w:rPr>
          <w:rFonts w:ascii="Times New Roman" w:hAnsi="Times New Roman"/>
          <w:sz w:val="24"/>
        </w:rPr>
        <w:tab/>
      </w:r>
      <w:r w:rsidRPr="00E30B2A">
        <w:rPr>
          <w:rFonts w:ascii="Times New Roman" w:hAnsi="Times New Roman"/>
          <w:i/>
          <w:iCs/>
          <w:sz w:val="24"/>
        </w:rPr>
        <w:t xml:space="preserve">EFX17 v Minister for Immigration and Border Protection </w:t>
      </w:r>
      <w:r w:rsidR="00AC0C99" w:rsidRPr="00E30B2A">
        <w:rPr>
          <w:rFonts w:ascii="Times New Roman" w:hAnsi="Times New Roman"/>
          <w:sz w:val="24"/>
        </w:rPr>
        <w:t xml:space="preserve">(2019) 273 FCR 508 </w:t>
      </w:r>
      <w:r w:rsidRPr="00E30B2A">
        <w:rPr>
          <w:rFonts w:ascii="Times New Roman" w:hAnsi="Times New Roman"/>
          <w:sz w:val="24"/>
        </w:rPr>
        <w:t>at</w:t>
      </w:r>
      <w:r w:rsidR="00194DB9" w:rsidRPr="00E30B2A">
        <w:rPr>
          <w:rFonts w:ascii="Times New Roman" w:hAnsi="Times New Roman"/>
          <w:sz w:val="24"/>
        </w:rPr>
        <w:t xml:space="preserve"> 543</w:t>
      </w:r>
      <w:r w:rsidRPr="00E30B2A">
        <w:rPr>
          <w:rFonts w:ascii="Times New Roman" w:hAnsi="Times New Roman"/>
          <w:sz w:val="24"/>
        </w:rPr>
        <w:t xml:space="preserve"> [150]-[151], </w:t>
      </w:r>
      <w:r w:rsidR="00194DB9" w:rsidRPr="00E30B2A">
        <w:rPr>
          <w:rFonts w:ascii="Times New Roman" w:hAnsi="Times New Roman"/>
          <w:sz w:val="24"/>
        </w:rPr>
        <w:t xml:space="preserve">549 </w:t>
      </w:r>
      <w:r w:rsidRPr="00E30B2A">
        <w:rPr>
          <w:rFonts w:ascii="Times New Roman" w:hAnsi="Times New Roman"/>
          <w:sz w:val="24"/>
        </w:rPr>
        <w:t>[182].</w:t>
      </w:r>
    </w:p>
  </w:footnote>
  <w:footnote w:id="16">
    <w:p w14:paraId="0C2E550C" w14:textId="0C60F280" w:rsidR="00E136FF" w:rsidRPr="00E30B2A" w:rsidRDefault="00E136FF" w:rsidP="00E30B2A">
      <w:pPr>
        <w:pStyle w:val="FootnoteText"/>
        <w:spacing w:line="280" w:lineRule="exact"/>
        <w:ind w:right="0"/>
        <w:jc w:val="both"/>
        <w:rPr>
          <w:rFonts w:ascii="Times New Roman" w:hAnsi="Times New Roman"/>
          <w:sz w:val="24"/>
        </w:rPr>
      </w:pPr>
      <w:r w:rsidRPr="00E30B2A">
        <w:rPr>
          <w:rStyle w:val="FootnoteReference"/>
          <w:rFonts w:ascii="Times New Roman" w:hAnsi="Times New Roman"/>
          <w:sz w:val="22"/>
          <w:vertAlign w:val="baseline"/>
        </w:rPr>
        <w:footnoteRef/>
      </w:r>
      <w:r w:rsidRPr="00E30B2A">
        <w:rPr>
          <w:rFonts w:ascii="Times New Roman" w:hAnsi="Times New Roman"/>
          <w:sz w:val="24"/>
        </w:rPr>
        <w:t xml:space="preserve"> </w:t>
      </w:r>
      <w:r w:rsidRPr="00E30B2A">
        <w:rPr>
          <w:rFonts w:ascii="Times New Roman" w:hAnsi="Times New Roman"/>
          <w:sz w:val="24"/>
        </w:rPr>
        <w:tab/>
      </w:r>
      <w:r w:rsidR="00697A87" w:rsidRPr="00E30B2A">
        <w:rPr>
          <w:rFonts w:ascii="Times New Roman" w:hAnsi="Times New Roman"/>
          <w:i/>
          <w:iCs/>
          <w:sz w:val="24"/>
        </w:rPr>
        <w:t>EFX17 v Minister for Immigration and Border Protection</w:t>
      </w:r>
      <w:r w:rsidR="00912C53" w:rsidRPr="00E30B2A">
        <w:rPr>
          <w:rFonts w:ascii="Times New Roman" w:hAnsi="Times New Roman"/>
          <w:iCs/>
          <w:sz w:val="24"/>
        </w:rPr>
        <w:t xml:space="preserve"> (2019)</w:t>
      </w:r>
      <w:r w:rsidR="00697A87" w:rsidRPr="00E30B2A">
        <w:rPr>
          <w:rFonts w:ascii="Times New Roman" w:hAnsi="Times New Roman"/>
          <w:i/>
          <w:iCs/>
          <w:sz w:val="24"/>
        </w:rPr>
        <w:t xml:space="preserve"> </w:t>
      </w:r>
      <w:r w:rsidR="00D8396E" w:rsidRPr="00E30B2A">
        <w:rPr>
          <w:rFonts w:ascii="Times New Roman" w:hAnsi="Times New Roman"/>
          <w:sz w:val="24"/>
        </w:rPr>
        <w:t xml:space="preserve">273 FCR 508 </w:t>
      </w:r>
      <w:r w:rsidR="00697A87" w:rsidRPr="00E30B2A">
        <w:rPr>
          <w:rFonts w:ascii="Times New Roman" w:hAnsi="Times New Roman"/>
          <w:sz w:val="24"/>
        </w:rPr>
        <w:t xml:space="preserve">at </w:t>
      </w:r>
      <w:r w:rsidR="00944B0A" w:rsidRPr="00E30B2A">
        <w:rPr>
          <w:rFonts w:ascii="Times New Roman" w:hAnsi="Times New Roman"/>
          <w:sz w:val="24"/>
        </w:rPr>
        <w:t xml:space="preserve">549 </w:t>
      </w:r>
      <w:r w:rsidRPr="00E30B2A">
        <w:rPr>
          <w:rFonts w:ascii="Times New Roman" w:hAnsi="Times New Roman"/>
          <w:sz w:val="24"/>
        </w:rPr>
        <w:t>[184]-[185].</w:t>
      </w:r>
    </w:p>
  </w:footnote>
  <w:footnote w:id="17">
    <w:p w14:paraId="4953C675" w14:textId="7E43C8AD" w:rsidR="002B6950" w:rsidRPr="00E30B2A" w:rsidRDefault="002B6950" w:rsidP="00E30B2A">
      <w:pPr>
        <w:pStyle w:val="FootnoteText"/>
        <w:spacing w:line="280" w:lineRule="exact"/>
        <w:ind w:right="0"/>
        <w:jc w:val="both"/>
        <w:rPr>
          <w:rFonts w:ascii="Times New Roman" w:hAnsi="Times New Roman"/>
          <w:sz w:val="24"/>
        </w:rPr>
      </w:pPr>
      <w:r w:rsidRPr="00E30B2A">
        <w:rPr>
          <w:rStyle w:val="FootnoteReference"/>
          <w:rFonts w:ascii="Times New Roman" w:hAnsi="Times New Roman"/>
          <w:sz w:val="22"/>
          <w:vertAlign w:val="baseline"/>
        </w:rPr>
        <w:footnoteRef/>
      </w:r>
      <w:r w:rsidRPr="00E30B2A">
        <w:rPr>
          <w:rFonts w:ascii="Times New Roman" w:hAnsi="Times New Roman"/>
          <w:sz w:val="24"/>
        </w:rPr>
        <w:t xml:space="preserve"> </w:t>
      </w:r>
      <w:r w:rsidRPr="00E30B2A">
        <w:rPr>
          <w:rFonts w:ascii="Times New Roman" w:hAnsi="Times New Roman"/>
          <w:sz w:val="24"/>
        </w:rPr>
        <w:tab/>
      </w:r>
      <w:r w:rsidRPr="00E30B2A">
        <w:rPr>
          <w:rFonts w:ascii="Times New Roman" w:hAnsi="Times New Roman"/>
          <w:i/>
          <w:iCs/>
          <w:sz w:val="24"/>
        </w:rPr>
        <w:t xml:space="preserve">EFX17 v Minister for Immigration and Border Protection </w:t>
      </w:r>
      <w:r w:rsidR="00912C53" w:rsidRPr="00E30B2A">
        <w:rPr>
          <w:rFonts w:ascii="Times New Roman" w:hAnsi="Times New Roman"/>
          <w:iCs/>
          <w:sz w:val="24"/>
        </w:rPr>
        <w:t xml:space="preserve">(2019) </w:t>
      </w:r>
      <w:r w:rsidR="00D8396E" w:rsidRPr="00E30B2A">
        <w:rPr>
          <w:rFonts w:ascii="Times New Roman" w:hAnsi="Times New Roman"/>
          <w:sz w:val="24"/>
        </w:rPr>
        <w:t xml:space="preserve">273 FCR 508 </w:t>
      </w:r>
      <w:r w:rsidRPr="00E30B2A">
        <w:rPr>
          <w:rFonts w:ascii="Times New Roman" w:hAnsi="Times New Roman"/>
          <w:sz w:val="24"/>
        </w:rPr>
        <w:t xml:space="preserve">at </w:t>
      </w:r>
      <w:r w:rsidR="0025249B" w:rsidRPr="00E30B2A">
        <w:rPr>
          <w:rFonts w:ascii="Times New Roman" w:hAnsi="Times New Roman"/>
          <w:sz w:val="24"/>
        </w:rPr>
        <w:t xml:space="preserve">541-542 </w:t>
      </w:r>
      <w:r w:rsidRPr="00E30B2A">
        <w:rPr>
          <w:rFonts w:ascii="Times New Roman" w:hAnsi="Times New Roman"/>
          <w:sz w:val="24"/>
        </w:rPr>
        <w:t>[140]-[141].</w:t>
      </w:r>
    </w:p>
  </w:footnote>
  <w:footnote w:id="18">
    <w:p w14:paraId="323ABBD4" w14:textId="64126611" w:rsidR="00262680" w:rsidRPr="00E30B2A" w:rsidRDefault="00262680" w:rsidP="00E30B2A">
      <w:pPr>
        <w:pStyle w:val="FootnoteText"/>
        <w:spacing w:line="280" w:lineRule="exact"/>
        <w:ind w:right="0"/>
        <w:jc w:val="both"/>
        <w:rPr>
          <w:rFonts w:ascii="Times New Roman" w:hAnsi="Times New Roman"/>
          <w:sz w:val="24"/>
        </w:rPr>
      </w:pPr>
      <w:r w:rsidRPr="00E30B2A">
        <w:rPr>
          <w:rStyle w:val="FootnoteReference"/>
          <w:rFonts w:ascii="Times New Roman" w:hAnsi="Times New Roman"/>
          <w:sz w:val="22"/>
          <w:vertAlign w:val="baseline"/>
        </w:rPr>
        <w:footnoteRef/>
      </w:r>
      <w:r w:rsidRPr="00E30B2A">
        <w:rPr>
          <w:rFonts w:ascii="Times New Roman" w:hAnsi="Times New Roman"/>
          <w:sz w:val="24"/>
        </w:rPr>
        <w:t xml:space="preserve"> </w:t>
      </w:r>
      <w:r w:rsidRPr="00E30B2A">
        <w:rPr>
          <w:rFonts w:ascii="Times New Roman" w:hAnsi="Times New Roman"/>
          <w:sz w:val="24"/>
        </w:rPr>
        <w:tab/>
      </w:r>
      <w:r w:rsidRPr="00E30B2A">
        <w:rPr>
          <w:rFonts w:ascii="Times New Roman" w:hAnsi="Times New Roman"/>
          <w:i/>
          <w:iCs/>
          <w:sz w:val="24"/>
        </w:rPr>
        <w:t>EFX17 v Minister for Immigration and Border Protection</w:t>
      </w:r>
      <w:r w:rsidR="00912C53" w:rsidRPr="00E30B2A">
        <w:rPr>
          <w:rFonts w:ascii="Times New Roman" w:hAnsi="Times New Roman"/>
          <w:i/>
          <w:iCs/>
          <w:sz w:val="24"/>
        </w:rPr>
        <w:t xml:space="preserve"> </w:t>
      </w:r>
      <w:r w:rsidR="00912C53" w:rsidRPr="00E30B2A">
        <w:rPr>
          <w:rFonts w:ascii="Times New Roman" w:hAnsi="Times New Roman"/>
          <w:iCs/>
          <w:sz w:val="24"/>
        </w:rPr>
        <w:t>(2019)</w:t>
      </w:r>
      <w:r w:rsidRPr="00E30B2A">
        <w:rPr>
          <w:rFonts w:ascii="Times New Roman" w:hAnsi="Times New Roman"/>
          <w:i/>
          <w:iCs/>
          <w:sz w:val="24"/>
        </w:rPr>
        <w:t xml:space="preserve"> </w:t>
      </w:r>
      <w:r w:rsidRPr="00E30B2A">
        <w:rPr>
          <w:rFonts w:ascii="Times New Roman" w:hAnsi="Times New Roman"/>
          <w:sz w:val="24"/>
        </w:rPr>
        <w:t>273 FCR 508 at 560 [231].</w:t>
      </w:r>
    </w:p>
  </w:footnote>
  <w:footnote w:id="19">
    <w:p w14:paraId="18CB3FD8" w14:textId="5E7382B6" w:rsidR="00EA6573" w:rsidRPr="00E30B2A" w:rsidRDefault="00EA6573" w:rsidP="00E30B2A">
      <w:pPr>
        <w:pStyle w:val="FootnoteText"/>
        <w:spacing w:line="280" w:lineRule="exact"/>
        <w:ind w:right="0"/>
        <w:jc w:val="both"/>
        <w:rPr>
          <w:rFonts w:ascii="Times New Roman" w:hAnsi="Times New Roman"/>
          <w:sz w:val="24"/>
        </w:rPr>
      </w:pPr>
      <w:r w:rsidRPr="00E30B2A">
        <w:rPr>
          <w:rStyle w:val="FootnoteReference"/>
          <w:rFonts w:ascii="Times New Roman" w:hAnsi="Times New Roman"/>
          <w:sz w:val="22"/>
          <w:vertAlign w:val="baseline"/>
        </w:rPr>
        <w:footnoteRef/>
      </w:r>
      <w:r w:rsidRPr="00E30B2A">
        <w:rPr>
          <w:rFonts w:ascii="Times New Roman" w:hAnsi="Times New Roman"/>
          <w:sz w:val="24"/>
        </w:rPr>
        <w:t xml:space="preserve"> </w:t>
      </w:r>
      <w:r w:rsidRPr="00E30B2A">
        <w:rPr>
          <w:rFonts w:ascii="Times New Roman" w:hAnsi="Times New Roman"/>
          <w:sz w:val="24"/>
        </w:rPr>
        <w:tab/>
      </w:r>
      <w:r w:rsidRPr="00E30B2A">
        <w:rPr>
          <w:rFonts w:ascii="Times New Roman" w:hAnsi="Times New Roman"/>
          <w:i/>
          <w:iCs/>
          <w:sz w:val="24"/>
        </w:rPr>
        <w:t>EFX17 v Minister for Immigration and Border Protection</w:t>
      </w:r>
      <w:r w:rsidR="00912C53" w:rsidRPr="00E30B2A">
        <w:rPr>
          <w:rFonts w:ascii="Times New Roman" w:hAnsi="Times New Roman"/>
          <w:i/>
          <w:iCs/>
          <w:sz w:val="24"/>
        </w:rPr>
        <w:t xml:space="preserve"> </w:t>
      </w:r>
      <w:r w:rsidR="00912C53" w:rsidRPr="00E30B2A">
        <w:rPr>
          <w:rFonts w:ascii="Times New Roman" w:hAnsi="Times New Roman"/>
          <w:iCs/>
          <w:sz w:val="24"/>
        </w:rPr>
        <w:t>(2019)</w:t>
      </w:r>
      <w:r w:rsidRPr="00E30B2A">
        <w:rPr>
          <w:rFonts w:ascii="Times New Roman" w:hAnsi="Times New Roman"/>
          <w:i/>
          <w:iCs/>
          <w:sz w:val="24"/>
        </w:rPr>
        <w:t xml:space="preserve"> </w:t>
      </w:r>
      <w:r w:rsidR="00D8396E" w:rsidRPr="00E30B2A">
        <w:rPr>
          <w:rFonts w:ascii="Times New Roman" w:hAnsi="Times New Roman"/>
          <w:sz w:val="24"/>
        </w:rPr>
        <w:t xml:space="preserve">273 FCR 508 </w:t>
      </w:r>
      <w:r w:rsidRPr="00E30B2A">
        <w:rPr>
          <w:rFonts w:ascii="Times New Roman" w:hAnsi="Times New Roman"/>
          <w:sz w:val="24"/>
        </w:rPr>
        <w:t xml:space="preserve">at </w:t>
      </w:r>
      <w:r w:rsidR="00C256C0" w:rsidRPr="00E30B2A">
        <w:rPr>
          <w:rFonts w:ascii="Times New Roman" w:hAnsi="Times New Roman"/>
          <w:sz w:val="24"/>
        </w:rPr>
        <w:t>560</w:t>
      </w:r>
      <w:r w:rsidR="00116A7C" w:rsidRPr="00E30B2A">
        <w:rPr>
          <w:rFonts w:ascii="Times New Roman" w:hAnsi="Times New Roman"/>
          <w:sz w:val="24"/>
        </w:rPr>
        <w:t>-563</w:t>
      </w:r>
      <w:r w:rsidR="00C256C0" w:rsidRPr="00E30B2A">
        <w:rPr>
          <w:rFonts w:ascii="Times New Roman" w:hAnsi="Times New Roman"/>
          <w:sz w:val="24"/>
        </w:rPr>
        <w:t xml:space="preserve"> </w:t>
      </w:r>
      <w:r w:rsidRPr="00E30B2A">
        <w:rPr>
          <w:rFonts w:ascii="Times New Roman" w:hAnsi="Times New Roman"/>
          <w:sz w:val="24"/>
        </w:rPr>
        <w:t>[231]-[</w:t>
      </w:r>
      <w:r w:rsidR="001F369E" w:rsidRPr="00E30B2A">
        <w:rPr>
          <w:rFonts w:ascii="Times New Roman" w:hAnsi="Times New Roman"/>
          <w:sz w:val="24"/>
        </w:rPr>
        <w:t>246</w:t>
      </w:r>
      <w:r w:rsidRPr="00E30B2A">
        <w:rPr>
          <w:rFonts w:ascii="Times New Roman" w:hAnsi="Times New Roman"/>
          <w:sz w:val="24"/>
        </w:rPr>
        <w:t>]</w:t>
      </w:r>
      <w:r w:rsidR="009222CA" w:rsidRPr="00E30B2A">
        <w:rPr>
          <w:rFonts w:ascii="Times New Roman" w:hAnsi="Times New Roman"/>
          <w:sz w:val="24"/>
        </w:rPr>
        <w:t>.</w:t>
      </w:r>
    </w:p>
  </w:footnote>
  <w:footnote w:id="20">
    <w:p w14:paraId="7980EC2D" w14:textId="21E73B59" w:rsidR="00613745" w:rsidRPr="00E30B2A" w:rsidRDefault="00613745" w:rsidP="00E30B2A">
      <w:pPr>
        <w:pStyle w:val="FootnoteText"/>
        <w:spacing w:line="280" w:lineRule="exact"/>
        <w:ind w:right="0"/>
        <w:jc w:val="both"/>
        <w:rPr>
          <w:rFonts w:ascii="Times New Roman" w:hAnsi="Times New Roman"/>
          <w:sz w:val="24"/>
        </w:rPr>
      </w:pPr>
      <w:r w:rsidRPr="00E30B2A">
        <w:rPr>
          <w:rStyle w:val="FootnoteReference"/>
          <w:rFonts w:ascii="Times New Roman" w:hAnsi="Times New Roman"/>
          <w:sz w:val="22"/>
          <w:vertAlign w:val="baseline"/>
        </w:rPr>
        <w:footnoteRef/>
      </w:r>
      <w:r w:rsidRPr="00E30B2A">
        <w:rPr>
          <w:rFonts w:ascii="Times New Roman" w:hAnsi="Times New Roman"/>
          <w:sz w:val="24"/>
        </w:rPr>
        <w:t xml:space="preserve"> </w:t>
      </w:r>
      <w:r w:rsidRPr="00E30B2A">
        <w:rPr>
          <w:rFonts w:ascii="Times New Roman" w:hAnsi="Times New Roman"/>
          <w:sz w:val="24"/>
        </w:rPr>
        <w:tab/>
      </w:r>
      <w:r w:rsidRPr="00E30B2A">
        <w:rPr>
          <w:rFonts w:ascii="Times New Roman" w:hAnsi="Times New Roman"/>
          <w:i/>
          <w:iCs/>
          <w:sz w:val="24"/>
        </w:rPr>
        <w:t xml:space="preserve">EFX17 v Minister for Immigration and Border Protection </w:t>
      </w:r>
      <w:r w:rsidR="00912C53" w:rsidRPr="00E30B2A">
        <w:rPr>
          <w:rFonts w:ascii="Times New Roman" w:hAnsi="Times New Roman"/>
          <w:iCs/>
          <w:sz w:val="24"/>
        </w:rPr>
        <w:t xml:space="preserve">(2019) </w:t>
      </w:r>
      <w:r w:rsidR="00D8396E" w:rsidRPr="00E30B2A">
        <w:rPr>
          <w:rFonts w:ascii="Times New Roman" w:hAnsi="Times New Roman"/>
          <w:sz w:val="24"/>
        </w:rPr>
        <w:t xml:space="preserve">273 FCR 508 </w:t>
      </w:r>
      <w:r w:rsidRPr="00E30B2A">
        <w:rPr>
          <w:rFonts w:ascii="Times New Roman" w:hAnsi="Times New Roman"/>
          <w:sz w:val="24"/>
        </w:rPr>
        <w:t xml:space="preserve">at </w:t>
      </w:r>
      <w:r w:rsidR="00EE15A3" w:rsidRPr="00E30B2A">
        <w:rPr>
          <w:rFonts w:ascii="Times New Roman" w:hAnsi="Times New Roman"/>
          <w:sz w:val="24"/>
        </w:rPr>
        <w:t xml:space="preserve">564 </w:t>
      </w:r>
      <w:r w:rsidR="002048F5" w:rsidRPr="00E30B2A">
        <w:rPr>
          <w:rFonts w:ascii="Times New Roman" w:hAnsi="Times New Roman"/>
          <w:sz w:val="24"/>
        </w:rPr>
        <w:t>[254]-</w:t>
      </w:r>
      <w:r w:rsidRPr="00E30B2A">
        <w:rPr>
          <w:rFonts w:ascii="Times New Roman" w:hAnsi="Times New Roman"/>
          <w:sz w:val="24"/>
        </w:rPr>
        <w:t>[</w:t>
      </w:r>
      <w:r w:rsidR="009452AB" w:rsidRPr="00E30B2A">
        <w:rPr>
          <w:rFonts w:ascii="Times New Roman" w:hAnsi="Times New Roman"/>
          <w:sz w:val="24"/>
        </w:rPr>
        <w:t>255</w:t>
      </w:r>
      <w:r w:rsidRPr="00E30B2A">
        <w:rPr>
          <w:rFonts w:ascii="Times New Roman" w:hAnsi="Times New Roman"/>
          <w:sz w:val="24"/>
        </w:rPr>
        <w:t>].</w:t>
      </w:r>
    </w:p>
  </w:footnote>
  <w:footnote w:id="21">
    <w:p w14:paraId="0FA786F7" w14:textId="07E7977D" w:rsidR="005511CF" w:rsidRPr="00E30B2A" w:rsidRDefault="005511CF" w:rsidP="00E30B2A">
      <w:pPr>
        <w:pStyle w:val="FootnoteText"/>
        <w:spacing w:line="280" w:lineRule="exact"/>
        <w:ind w:right="0"/>
        <w:jc w:val="both"/>
        <w:rPr>
          <w:rFonts w:ascii="Times New Roman" w:hAnsi="Times New Roman"/>
          <w:sz w:val="24"/>
        </w:rPr>
      </w:pPr>
      <w:r w:rsidRPr="00E30B2A">
        <w:rPr>
          <w:rStyle w:val="FootnoteReference"/>
          <w:rFonts w:ascii="Times New Roman" w:hAnsi="Times New Roman"/>
          <w:sz w:val="22"/>
          <w:vertAlign w:val="baseline"/>
        </w:rPr>
        <w:footnoteRef/>
      </w:r>
      <w:r w:rsidRPr="00E30B2A">
        <w:rPr>
          <w:rFonts w:ascii="Times New Roman" w:hAnsi="Times New Roman"/>
          <w:sz w:val="24"/>
        </w:rPr>
        <w:t xml:space="preserve"> </w:t>
      </w:r>
      <w:r w:rsidRPr="00E30B2A">
        <w:rPr>
          <w:rFonts w:ascii="Times New Roman" w:hAnsi="Times New Roman"/>
          <w:sz w:val="24"/>
        </w:rPr>
        <w:tab/>
      </w:r>
      <w:r w:rsidRPr="00E30B2A">
        <w:rPr>
          <w:rFonts w:ascii="Times New Roman" w:hAnsi="Times New Roman"/>
          <w:i/>
          <w:iCs/>
          <w:sz w:val="24"/>
        </w:rPr>
        <w:t>Nguyen</w:t>
      </w:r>
      <w:r w:rsidR="006A0C88" w:rsidRPr="00E30B2A">
        <w:rPr>
          <w:rFonts w:ascii="Times New Roman" w:hAnsi="Times New Roman"/>
          <w:i/>
          <w:iCs/>
          <w:sz w:val="24"/>
        </w:rPr>
        <w:t xml:space="preserve"> v </w:t>
      </w:r>
      <w:r w:rsidR="00E01A47" w:rsidRPr="00E30B2A">
        <w:rPr>
          <w:rFonts w:ascii="Times New Roman" w:hAnsi="Times New Roman"/>
          <w:i/>
          <w:iCs/>
          <w:sz w:val="24"/>
        </w:rPr>
        <w:t xml:space="preserve">Refugee Review Tribunal </w:t>
      </w:r>
      <w:r w:rsidRPr="00E30B2A">
        <w:rPr>
          <w:rFonts w:ascii="Times New Roman" w:hAnsi="Times New Roman"/>
          <w:sz w:val="24"/>
        </w:rPr>
        <w:t>(1997) 74 FCR 311 at 325</w:t>
      </w:r>
      <w:r w:rsidR="006A0C88" w:rsidRPr="00E30B2A">
        <w:rPr>
          <w:rFonts w:ascii="Times New Roman" w:hAnsi="Times New Roman"/>
          <w:sz w:val="24"/>
        </w:rPr>
        <w:t>-326</w:t>
      </w:r>
      <w:r w:rsidRPr="00E30B2A">
        <w:rPr>
          <w:rFonts w:ascii="Times New Roman" w:hAnsi="Times New Roman"/>
          <w:sz w:val="24"/>
        </w:rPr>
        <w:t xml:space="preserve">. See also the express requirements for the representations in response: </w:t>
      </w:r>
      <w:r w:rsidRPr="00E30B2A">
        <w:rPr>
          <w:rFonts w:ascii="Times New Roman" w:hAnsi="Times New Roman"/>
          <w:i/>
          <w:sz w:val="24"/>
        </w:rPr>
        <w:t>Migration Regulations</w:t>
      </w:r>
      <w:r w:rsidRPr="00E30B2A">
        <w:rPr>
          <w:rFonts w:ascii="Times New Roman" w:hAnsi="Times New Roman"/>
          <w:iCs/>
          <w:sz w:val="24"/>
        </w:rPr>
        <w:t>,</w:t>
      </w:r>
      <w:r w:rsidRPr="00E30B2A">
        <w:rPr>
          <w:rFonts w:ascii="Times New Roman" w:hAnsi="Times New Roman"/>
          <w:sz w:val="24"/>
        </w:rPr>
        <w:t xml:space="preserve"> r</w:t>
      </w:r>
      <w:r w:rsidR="008A16D8" w:rsidRPr="00E30B2A">
        <w:rPr>
          <w:rFonts w:ascii="Times New Roman" w:hAnsi="Times New Roman"/>
          <w:sz w:val="24"/>
        </w:rPr>
        <w:t>eg</w:t>
      </w:r>
      <w:r w:rsidR="00E63327" w:rsidRPr="00E30B2A">
        <w:rPr>
          <w:rFonts w:ascii="Times New Roman" w:hAnsi="Times New Roman"/>
          <w:sz w:val="24"/>
        </w:rPr>
        <w:t> </w:t>
      </w:r>
      <w:r w:rsidRPr="00E30B2A">
        <w:rPr>
          <w:rFonts w:ascii="Times New Roman" w:hAnsi="Times New Roman"/>
          <w:sz w:val="24"/>
        </w:rPr>
        <w:t>2.52(3)(</w:t>
      </w:r>
      <w:r w:rsidR="00AA71DB" w:rsidRPr="00E30B2A">
        <w:rPr>
          <w:rFonts w:ascii="Times New Roman" w:hAnsi="Times New Roman"/>
          <w:sz w:val="24"/>
        </w:rPr>
        <w:t>b</w:t>
      </w:r>
      <w:r w:rsidRPr="00E30B2A">
        <w:rPr>
          <w:rFonts w:ascii="Times New Roman" w:hAnsi="Times New Roman"/>
          <w:sz w:val="24"/>
        </w:rPr>
        <w:t>).</w:t>
      </w:r>
    </w:p>
  </w:footnote>
  <w:footnote w:id="22">
    <w:p w14:paraId="5A47A6F0" w14:textId="58704BAC" w:rsidR="0036521F" w:rsidRPr="00E30B2A" w:rsidRDefault="0036521F" w:rsidP="00E30B2A">
      <w:pPr>
        <w:pStyle w:val="FootnoteText"/>
        <w:spacing w:line="280" w:lineRule="exact"/>
        <w:ind w:right="0"/>
        <w:jc w:val="both"/>
        <w:rPr>
          <w:rFonts w:ascii="Times New Roman" w:hAnsi="Times New Roman"/>
          <w:sz w:val="24"/>
        </w:rPr>
      </w:pPr>
      <w:r w:rsidRPr="00E30B2A">
        <w:rPr>
          <w:rStyle w:val="FootnoteReference"/>
          <w:rFonts w:ascii="Times New Roman" w:hAnsi="Times New Roman"/>
          <w:sz w:val="22"/>
          <w:vertAlign w:val="baseline"/>
        </w:rPr>
        <w:footnoteRef/>
      </w:r>
      <w:r w:rsidRPr="00E30B2A">
        <w:rPr>
          <w:rFonts w:ascii="Times New Roman" w:hAnsi="Times New Roman"/>
          <w:sz w:val="24"/>
        </w:rPr>
        <w:t xml:space="preserve"> </w:t>
      </w:r>
      <w:r w:rsidRPr="00E30B2A">
        <w:rPr>
          <w:rFonts w:ascii="Times New Roman" w:hAnsi="Times New Roman"/>
          <w:sz w:val="24"/>
        </w:rPr>
        <w:tab/>
      </w:r>
      <w:r w:rsidRPr="00E30B2A">
        <w:rPr>
          <w:rFonts w:ascii="Times New Roman" w:hAnsi="Times New Roman"/>
          <w:i/>
          <w:iCs/>
          <w:sz w:val="24"/>
        </w:rPr>
        <w:t>Macquarie Dictionary</w:t>
      </w:r>
      <w:r w:rsidR="00C605C7" w:rsidRPr="00E30B2A">
        <w:rPr>
          <w:rFonts w:ascii="Times New Roman" w:hAnsi="Times New Roman"/>
          <w:iCs/>
          <w:sz w:val="24"/>
        </w:rPr>
        <w:t>,</w:t>
      </w:r>
      <w:r w:rsidR="00484124" w:rsidRPr="00E30B2A">
        <w:rPr>
          <w:rFonts w:ascii="Times New Roman" w:hAnsi="Times New Roman"/>
          <w:i/>
          <w:iCs/>
          <w:sz w:val="24"/>
        </w:rPr>
        <w:t xml:space="preserve"> </w:t>
      </w:r>
      <w:r w:rsidR="00B42418" w:rsidRPr="00E30B2A">
        <w:rPr>
          <w:rFonts w:ascii="Times New Roman" w:hAnsi="Times New Roman"/>
          <w:sz w:val="24"/>
        </w:rPr>
        <w:t>8th</w:t>
      </w:r>
      <w:r w:rsidR="00173646" w:rsidRPr="00E30B2A">
        <w:rPr>
          <w:rFonts w:ascii="Times New Roman" w:hAnsi="Times New Roman"/>
          <w:sz w:val="24"/>
        </w:rPr>
        <w:t> </w:t>
      </w:r>
      <w:r w:rsidR="00B42418" w:rsidRPr="00E30B2A">
        <w:rPr>
          <w:rFonts w:ascii="Times New Roman" w:hAnsi="Times New Roman"/>
          <w:sz w:val="24"/>
        </w:rPr>
        <w:t>ed (2020)</w:t>
      </w:r>
      <w:r w:rsidR="007724B8" w:rsidRPr="00E30B2A">
        <w:rPr>
          <w:rFonts w:ascii="Times New Roman" w:hAnsi="Times New Roman"/>
          <w:sz w:val="24"/>
        </w:rPr>
        <w:t>,</w:t>
      </w:r>
      <w:r w:rsidR="00B42418" w:rsidRPr="00E30B2A">
        <w:rPr>
          <w:rFonts w:ascii="Times New Roman" w:hAnsi="Times New Roman"/>
          <w:sz w:val="24"/>
        </w:rPr>
        <w:t xml:space="preserve"> </w:t>
      </w:r>
      <w:r w:rsidR="00CC1864" w:rsidRPr="00E30B2A">
        <w:rPr>
          <w:rFonts w:ascii="Times New Roman" w:hAnsi="Times New Roman"/>
          <w:sz w:val="24"/>
        </w:rPr>
        <w:t>vol</w:t>
      </w:r>
      <w:r w:rsidR="00173646" w:rsidRPr="00E30B2A">
        <w:rPr>
          <w:rFonts w:ascii="Times New Roman" w:hAnsi="Times New Roman"/>
          <w:sz w:val="24"/>
        </w:rPr>
        <w:t> </w:t>
      </w:r>
      <w:r w:rsidR="00CC1864" w:rsidRPr="00E30B2A">
        <w:rPr>
          <w:rFonts w:ascii="Times New Roman" w:hAnsi="Times New Roman"/>
          <w:sz w:val="24"/>
        </w:rPr>
        <w:t xml:space="preserve">1 </w:t>
      </w:r>
      <w:r w:rsidR="00E9397E" w:rsidRPr="00E30B2A">
        <w:rPr>
          <w:rFonts w:ascii="Times New Roman" w:hAnsi="Times New Roman"/>
          <w:sz w:val="24"/>
        </w:rPr>
        <w:t>at 653</w:t>
      </w:r>
      <w:r w:rsidR="00731A1A" w:rsidRPr="00E30B2A">
        <w:rPr>
          <w:rFonts w:ascii="Times New Roman" w:hAnsi="Times New Roman"/>
          <w:sz w:val="24"/>
        </w:rPr>
        <w:t xml:space="preserve">, </w:t>
      </w:r>
      <w:r w:rsidR="00F21CE1" w:rsidRPr="00E30B2A">
        <w:rPr>
          <w:rFonts w:ascii="Times New Roman" w:hAnsi="Times New Roman"/>
          <w:sz w:val="24"/>
        </w:rPr>
        <w:t>"give", sense</w:t>
      </w:r>
      <w:r w:rsidR="00E412CF" w:rsidRPr="00E30B2A">
        <w:rPr>
          <w:rFonts w:ascii="Times New Roman" w:hAnsi="Times New Roman"/>
          <w:sz w:val="24"/>
        </w:rPr>
        <w:t> </w:t>
      </w:r>
      <w:r w:rsidR="00731A1A" w:rsidRPr="00E30B2A">
        <w:rPr>
          <w:rFonts w:ascii="Times New Roman" w:hAnsi="Times New Roman"/>
          <w:sz w:val="24"/>
        </w:rPr>
        <w:t>1.</w:t>
      </w:r>
    </w:p>
  </w:footnote>
  <w:footnote w:id="23">
    <w:p w14:paraId="5E16DDC1" w14:textId="006E24B3" w:rsidR="00AB0316" w:rsidRPr="00E30B2A" w:rsidRDefault="00AB0316" w:rsidP="00E30B2A">
      <w:pPr>
        <w:pStyle w:val="FootnoteText"/>
        <w:spacing w:line="280" w:lineRule="exact"/>
        <w:ind w:right="0"/>
        <w:jc w:val="both"/>
        <w:rPr>
          <w:rFonts w:ascii="Times New Roman" w:hAnsi="Times New Roman"/>
          <w:sz w:val="24"/>
        </w:rPr>
      </w:pPr>
      <w:r w:rsidRPr="00E30B2A">
        <w:rPr>
          <w:rStyle w:val="FootnoteReference"/>
          <w:rFonts w:ascii="Times New Roman" w:hAnsi="Times New Roman"/>
          <w:sz w:val="22"/>
          <w:vertAlign w:val="baseline"/>
        </w:rPr>
        <w:footnoteRef/>
      </w:r>
      <w:r w:rsidRPr="00E30B2A">
        <w:rPr>
          <w:rFonts w:ascii="Times New Roman" w:hAnsi="Times New Roman"/>
          <w:sz w:val="24"/>
        </w:rPr>
        <w:t xml:space="preserve"> </w:t>
      </w:r>
      <w:r w:rsidRPr="00E30B2A">
        <w:rPr>
          <w:rFonts w:ascii="Times New Roman" w:hAnsi="Times New Roman"/>
          <w:sz w:val="24"/>
        </w:rPr>
        <w:tab/>
      </w:r>
      <w:r w:rsidR="00C62E65" w:rsidRPr="00E30B2A">
        <w:rPr>
          <w:rFonts w:ascii="Times New Roman" w:hAnsi="Times New Roman"/>
          <w:i/>
          <w:iCs/>
          <w:sz w:val="24"/>
        </w:rPr>
        <w:t>Macquarie Dictionary</w:t>
      </w:r>
      <w:r w:rsidR="00C62E65" w:rsidRPr="00E30B2A">
        <w:rPr>
          <w:rFonts w:ascii="Times New Roman" w:hAnsi="Times New Roman"/>
          <w:iCs/>
          <w:sz w:val="24"/>
        </w:rPr>
        <w:t>,</w:t>
      </w:r>
      <w:r w:rsidR="00C62E65" w:rsidRPr="00E30B2A">
        <w:rPr>
          <w:rFonts w:ascii="Times New Roman" w:hAnsi="Times New Roman"/>
          <w:i/>
          <w:iCs/>
          <w:sz w:val="24"/>
        </w:rPr>
        <w:t xml:space="preserve"> </w:t>
      </w:r>
      <w:r w:rsidR="00C62E65" w:rsidRPr="00E30B2A">
        <w:rPr>
          <w:rFonts w:ascii="Times New Roman" w:hAnsi="Times New Roman"/>
          <w:sz w:val="24"/>
        </w:rPr>
        <w:t>8th</w:t>
      </w:r>
      <w:r w:rsidR="00E12D71" w:rsidRPr="00E30B2A">
        <w:rPr>
          <w:rFonts w:ascii="Times New Roman" w:hAnsi="Times New Roman"/>
          <w:sz w:val="24"/>
        </w:rPr>
        <w:t> </w:t>
      </w:r>
      <w:r w:rsidR="00C62E65" w:rsidRPr="00E30B2A">
        <w:rPr>
          <w:rFonts w:ascii="Times New Roman" w:hAnsi="Times New Roman"/>
          <w:sz w:val="24"/>
        </w:rPr>
        <w:t>ed (2020)</w:t>
      </w:r>
      <w:r w:rsidR="007724B8" w:rsidRPr="00E30B2A">
        <w:rPr>
          <w:rFonts w:ascii="Times New Roman" w:hAnsi="Times New Roman"/>
          <w:sz w:val="24"/>
        </w:rPr>
        <w:t>,</w:t>
      </w:r>
      <w:r w:rsidR="00C62E65" w:rsidRPr="00E30B2A">
        <w:rPr>
          <w:rFonts w:ascii="Times New Roman" w:hAnsi="Times New Roman"/>
          <w:sz w:val="24"/>
        </w:rPr>
        <w:t xml:space="preserve"> </w:t>
      </w:r>
      <w:r w:rsidR="00CC1864" w:rsidRPr="00E30B2A">
        <w:rPr>
          <w:rFonts w:ascii="Times New Roman" w:hAnsi="Times New Roman"/>
          <w:sz w:val="24"/>
        </w:rPr>
        <w:t>vol</w:t>
      </w:r>
      <w:r w:rsidR="00E12D71" w:rsidRPr="00E30B2A">
        <w:rPr>
          <w:rFonts w:ascii="Times New Roman" w:hAnsi="Times New Roman"/>
          <w:sz w:val="24"/>
        </w:rPr>
        <w:t> </w:t>
      </w:r>
      <w:r w:rsidR="00CC1864" w:rsidRPr="00E30B2A">
        <w:rPr>
          <w:rFonts w:ascii="Times New Roman" w:hAnsi="Times New Roman"/>
          <w:sz w:val="24"/>
        </w:rPr>
        <w:t xml:space="preserve">1 </w:t>
      </w:r>
      <w:r w:rsidR="00C62E65" w:rsidRPr="00E30B2A">
        <w:rPr>
          <w:rFonts w:ascii="Times New Roman" w:hAnsi="Times New Roman"/>
          <w:sz w:val="24"/>
        </w:rPr>
        <w:t>at 812, "</w:t>
      </w:r>
      <w:r w:rsidR="00B55CF8" w:rsidRPr="00E30B2A">
        <w:rPr>
          <w:rFonts w:ascii="Times New Roman" w:hAnsi="Times New Roman"/>
          <w:sz w:val="24"/>
        </w:rPr>
        <w:t>invite</w:t>
      </w:r>
      <w:r w:rsidR="00C62E65" w:rsidRPr="00E30B2A">
        <w:rPr>
          <w:rFonts w:ascii="Times New Roman" w:hAnsi="Times New Roman"/>
          <w:sz w:val="24"/>
        </w:rPr>
        <w:t>", sense</w:t>
      </w:r>
      <w:r w:rsidR="00E412CF" w:rsidRPr="00E30B2A">
        <w:rPr>
          <w:rFonts w:ascii="Times New Roman" w:hAnsi="Times New Roman"/>
          <w:sz w:val="24"/>
        </w:rPr>
        <w:t> </w:t>
      </w:r>
      <w:r w:rsidR="00B55CF8" w:rsidRPr="00E30B2A">
        <w:rPr>
          <w:rFonts w:ascii="Times New Roman" w:hAnsi="Times New Roman"/>
          <w:sz w:val="24"/>
        </w:rPr>
        <w:t>2</w:t>
      </w:r>
      <w:r w:rsidR="00C62E65" w:rsidRPr="00E30B2A">
        <w:rPr>
          <w:rFonts w:ascii="Times New Roman" w:hAnsi="Times New Roman"/>
          <w:sz w:val="24"/>
        </w:rPr>
        <w:t>.</w:t>
      </w:r>
    </w:p>
  </w:footnote>
  <w:footnote w:id="24">
    <w:p w14:paraId="772A8949" w14:textId="16B68303" w:rsidR="00AA09EE" w:rsidRPr="00E30B2A" w:rsidRDefault="00AA09EE" w:rsidP="00E30B2A">
      <w:pPr>
        <w:pStyle w:val="FootnoteText"/>
        <w:spacing w:line="280" w:lineRule="exact"/>
        <w:ind w:right="0"/>
        <w:jc w:val="both"/>
        <w:rPr>
          <w:rFonts w:ascii="Times New Roman" w:hAnsi="Times New Roman"/>
          <w:sz w:val="24"/>
        </w:rPr>
      </w:pPr>
      <w:r w:rsidRPr="00E30B2A">
        <w:rPr>
          <w:rStyle w:val="FootnoteReference"/>
          <w:rFonts w:ascii="Times New Roman" w:hAnsi="Times New Roman"/>
          <w:sz w:val="22"/>
          <w:vertAlign w:val="baseline"/>
        </w:rPr>
        <w:footnoteRef/>
      </w:r>
      <w:r w:rsidRPr="00E30B2A">
        <w:rPr>
          <w:rFonts w:ascii="Times New Roman" w:hAnsi="Times New Roman"/>
          <w:sz w:val="24"/>
        </w:rPr>
        <w:t xml:space="preserve"> </w:t>
      </w:r>
      <w:r w:rsidRPr="00E30B2A">
        <w:rPr>
          <w:rFonts w:ascii="Times New Roman" w:hAnsi="Times New Roman"/>
          <w:sz w:val="24"/>
        </w:rPr>
        <w:tab/>
      </w:r>
      <w:r w:rsidR="00324D13" w:rsidRPr="00E30B2A">
        <w:rPr>
          <w:rFonts w:ascii="Times New Roman" w:hAnsi="Times New Roman"/>
          <w:i/>
          <w:iCs/>
          <w:sz w:val="24"/>
        </w:rPr>
        <w:t xml:space="preserve">Ex parte Portingell </w:t>
      </w:r>
      <w:r w:rsidR="00324D13" w:rsidRPr="00E30B2A">
        <w:rPr>
          <w:rFonts w:ascii="Times New Roman" w:hAnsi="Times New Roman"/>
          <w:sz w:val="24"/>
        </w:rPr>
        <w:t xml:space="preserve">[1892] 1 QB 15 at </w:t>
      </w:r>
      <w:r w:rsidR="00315F07" w:rsidRPr="00E30B2A">
        <w:rPr>
          <w:rFonts w:ascii="Times New Roman" w:hAnsi="Times New Roman"/>
          <w:sz w:val="24"/>
        </w:rPr>
        <w:t xml:space="preserve">17. See also </w:t>
      </w:r>
      <w:r w:rsidR="00315F07" w:rsidRPr="00E30B2A">
        <w:rPr>
          <w:rFonts w:ascii="Times New Roman" w:hAnsi="Times New Roman"/>
          <w:i/>
          <w:iCs/>
          <w:sz w:val="24"/>
        </w:rPr>
        <w:t xml:space="preserve">Capper v Thorpe </w:t>
      </w:r>
      <w:r w:rsidR="00315F07" w:rsidRPr="00E30B2A">
        <w:rPr>
          <w:rFonts w:ascii="Times New Roman" w:hAnsi="Times New Roman"/>
          <w:sz w:val="24"/>
        </w:rPr>
        <w:t>(1998) 194 CLR 342 at 352 [21]</w:t>
      </w:r>
      <w:r w:rsidR="00DD2951" w:rsidRPr="00E30B2A">
        <w:rPr>
          <w:rFonts w:ascii="Times New Roman" w:hAnsi="Times New Roman"/>
          <w:sz w:val="24"/>
        </w:rPr>
        <w:t xml:space="preserve">; </w:t>
      </w:r>
      <w:r w:rsidR="00DD2951" w:rsidRPr="00E30B2A">
        <w:rPr>
          <w:rFonts w:ascii="Times New Roman" w:hAnsi="Times New Roman"/>
          <w:i/>
          <w:iCs/>
          <w:sz w:val="24"/>
        </w:rPr>
        <w:t>In re 88 Berkeley Road</w:t>
      </w:r>
      <w:r w:rsidR="00557E72" w:rsidRPr="00E30B2A">
        <w:rPr>
          <w:rFonts w:ascii="Times New Roman" w:hAnsi="Times New Roman"/>
          <w:i/>
          <w:iCs/>
          <w:sz w:val="24"/>
        </w:rPr>
        <w:t xml:space="preserve">, </w:t>
      </w:r>
      <w:r w:rsidR="00027F1B" w:rsidRPr="00E30B2A">
        <w:rPr>
          <w:rFonts w:ascii="Times New Roman" w:hAnsi="Times New Roman"/>
          <w:i/>
          <w:iCs/>
          <w:sz w:val="24"/>
        </w:rPr>
        <w:t xml:space="preserve">NW9 </w:t>
      </w:r>
      <w:r w:rsidR="00557E72" w:rsidRPr="00E30B2A">
        <w:rPr>
          <w:rFonts w:ascii="Times New Roman" w:hAnsi="Times New Roman"/>
          <w:sz w:val="24"/>
        </w:rPr>
        <w:t>[1971] Ch 648 at 652</w:t>
      </w:r>
      <w:r w:rsidR="00315F07" w:rsidRPr="00E30B2A">
        <w:rPr>
          <w:rFonts w:ascii="Times New Roman" w:hAnsi="Times New Roman"/>
          <w:sz w:val="24"/>
        </w:rPr>
        <w:t>.</w:t>
      </w:r>
    </w:p>
  </w:footnote>
  <w:footnote w:id="25">
    <w:p w14:paraId="739BF33B" w14:textId="228E45D1" w:rsidR="00C637CB" w:rsidRPr="00E30B2A" w:rsidRDefault="00C637CB" w:rsidP="00E30B2A">
      <w:pPr>
        <w:pStyle w:val="FootnoteText"/>
        <w:spacing w:line="280" w:lineRule="exact"/>
        <w:ind w:right="0"/>
        <w:jc w:val="both"/>
        <w:rPr>
          <w:rFonts w:ascii="Times New Roman" w:hAnsi="Times New Roman"/>
          <w:sz w:val="24"/>
        </w:rPr>
      </w:pPr>
      <w:r w:rsidRPr="00E30B2A">
        <w:rPr>
          <w:rStyle w:val="FootnoteReference"/>
          <w:rFonts w:ascii="Times New Roman" w:hAnsi="Times New Roman"/>
          <w:sz w:val="22"/>
          <w:vertAlign w:val="baseline"/>
        </w:rPr>
        <w:footnoteRef/>
      </w:r>
      <w:r w:rsidRPr="00E30B2A">
        <w:rPr>
          <w:rFonts w:ascii="Times New Roman" w:hAnsi="Times New Roman"/>
          <w:sz w:val="24"/>
        </w:rPr>
        <w:t xml:space="preserve"> </w:t>
      </w:r>
      <w:r w:rsidRPr="00E30B2A">
        <w:rPr>
          <w:rFonts w:ascii="Times New Roman" w:hAnsi="Times New Roman"/>
          <w:sz w:val="24"/>
        </w:rPr>
        <w:tab/>
        <w:t>(2004) 79 ALJR 94</w:t>
      </w:r>
      <w:r w:rsidR="00170A9E" w:rsidRPr="00E30B2A">
        <w:rPr>
          <w:rFonts w:ascii="Times New Roman" w:hAnsi="Times New Roman"/>
          <w:sz w:val="24"/>
        </w:rPr>
        <w:t>; 210 ALR 190</w:t>
      </w:r>
      <w:r w:rsidRPr="00E30B2A">
        <w:rPr>
          <w:rFonts w:ascii="Times New Roman" w:hAnsi="Times New Roman"/>
          <w:sz w:val="24"/>
        </w:rPr>
        <w:t>.</w:t>
      </w:r>
    </w:p>
  </w:footnote>
  <w:footnote w:id="26">
    <w:p w14:paraId="4EF1D576" w14:textId="0406B35C" w:rsidR="008122C5" w:rsidRPr="00E30B2A" w:rsidRDefault="008122C5" w:rsidP="00E30B2A">
      <w:pPr>
        <w:pStyle w:val="FootnoteText"/>
        <w:spacing w:line="280" w:lineRule="exact"/>
        <w:ind w:right="0"/>
        <w:jc w:val="both"/>
        <w:rPr>
          <w:rFonts w:ascii="Times New Roman" w:hAnsi="Times New Roman"/>
          <w:sz w:val="24"/>
        </w:rPr>
      </w:pPr>
      <w:r w:rsidRPr="00E30B2A">
        <w:rPr>
          <w:rStyle w:val="FootnoteReference"/>
          <w:rFonts w:ascii="Times New Roman" w:hAnsi="Times New Roman"/>
          <w:sz w:val="22"/>
          <w:vertAlign w:val="baseline"/>
        </w:rPr>
        <w:footnoteRef/>
      </w:r>
      <w:r w:rsidRPr="00E30B2A">
        <w:rPr>
          <w:rFonts w:ascii="Times New Roman" w:hAnsi="Times New Roman"/>
          <w:sz w:val="24"/>
        </w:rPr>
        <w:t xml:space="preserve"> </w:t>
      </w:r>
      <w:r w:rsidRPr="00E30B2A">
        <w:rPr>
          <w:rFonts w:ascii="Times New Roman" w:hAnsi="Times New Roman"/>
          <w:sz w:val="24"/>
        </w:rPr>
        <w:tab/>
      </w:r>
      <w:r w:rsidR="00D4647E" w:rsidRPr="00E30B2A">
        <w:rPr>
          <w:rFonts w:ascii="Times New Roman" w:hAnsi="Times New Roman"/>
          <w:i/>
          <w:sz w:val="24"/>
        </w:rPr>
        <w:t xml:space="preserve">WACB v Minister for Immigration and Multicultural and Indigenous Affairs </w:t>
      </w:r>
      <w:r w:rsidRPr="00E30B2A">
        <w:rPr>
          <w:rFonts w:ascii="Times New Roman" w:hAnsi="Times New Roman"/>
          <w:sz w:val="24"/>
        </w:rPr>
        <w:t>(2004) 79 ALJR 94 at 101 [37]</w:t>
      </w:r>
      <w:r w:rsidR="00D4647E" w:rsidRPr="00E30B2A">
        <w:rPr>
          <w:rFonts w:ascii="Times New Roman" w:hAnsi="Times New Roman"/>
          <w:sz w:val="24"/>
        </w:rPr>
        <w:t xml:space="preserve">; 210 ALR 190 at </w:t>
      </w:r>
      <w:r w:rsidR="00EE119A" w:rsidRPr="00E30B2A">
        <w:rPr>
          <w:rFonts w:ascii="Times New Roman" w:hAnsi="Times New Roman"/>
          <w:sz w:val="24"/>
        </w:rPr>
        <w:t>199</w:t>
      </w:r>
      <w:r w:rsidRPr="00E30B2A">
        <w:rPr>
          <w:rFonts w:ascii="Times New Roman" w:hAnsi="Times New Roman"/>
          <w:sz w:val="24"/>
        </w:rPr>
        <w:t>.</w:t>
      </w:r>
    </w:p>
  </w:footnote>
  <w:footnote w:id="27">
    <w:p w14:paraId="0D03A9BB" w14:textId="5C8BBDFE" w:rsidR="00347BFE" w:rsidRPr="00E30B2A" w:rsidRDefault="00347BFE" w:rsidP="00E30B2A">
      <w:pPr>
        <w:pStyle w:val="FootnoteText"/>
        <w:spacing w:line="280" w:lineRule="exact"/>
        <w:ind w:right="0"/>
        <w:jc w:val="both"/>
        <w:rPr>
          <w:rFonts w:ascii="Times New Roman" w:hAnsi="Times New Roman"/>
          <w:sz w:val="24"/>
        </w:rPr>
      </w:pPr>
      <w:r w:rsidRPr="00E30B2A">
        <w:rPr>
          <w:rStyle w:val="FootnoteReference"/>
          <w:rFonts w:ascii="Times New Roman" w:hAnsi="Times New Roman"/>
          <w:sz w:val="22"/>
          <w:vertAlign w:val="baseline"/>
        </w:rPr>
        <w:footnoteRef/>
      </w:r>
      <w:r w:rsidRPr="00E30B2A">
        <w:rPr>
          <w:rFonts w:ascii="Times New Roman" w:hAnsi="Times New Roman"/>
          <w:sz w:val="24"/>
        </w:rPr>
        <w:t xml:space="preserve"> </w:t>
      </w:r>
      <w:r w:rsidRPr="00E30B2A">
        <w:rPr>
          <w:rFonts w:ascii="Times New Roman" w:hAnsi="Times New Roman"/>
          <w:sz w:val="24"/>
        </w:rPr>
        <w:tab/>
      </w:r>
      <w:r w:rsidR="007F2879" w:rsidRPr="00E30B2A">
        <w:rPr>
          <w:rFonts w:ascii="Times New Roman" w:hAnsi="Times New Roman"/>
          <w:i/>
          <w:sz w:val="24"/>
        </w:rPr>
        <w:t xml:space="preserve">WACB v Minister for Immigration and Multicultural and Indigenous Affairs </w:t>
      </w:r>
      <w:r w:rsidRPr="00E30B2A">
        <w:rPr>
          <w:rFonts w:ascii="Times New Roman" w:hAnsi="Times New Roman"/>
          <w:sz w:val="24"/>
        </w:rPr>
        <w:t>(2004) 79 ALJR 94 at 102 [43]</w:t>
      </w:r>
      <w:r w:rsidR="007F2879" w:rsidRPr="00E30B2A">
        <w:rPr>
          <w:rFonts w:ascii="Times New Roman" w:hAnsi="Times New Roman"/>
          <w:sz w:val="24"/>
        </w:rPr>
        <w:t>; 210 ALR 190 at</w:t>
      </w:r>
      <w:r w:rsidR="00092FF7" w:rsidRPr="00E30B2A">
        <w:rPr>
          <w:rFonts w:ascii="Times New Roman" w:hAnsi="Times New Roman"/>
          <w:sz w:val="24"/>
        </w:rPr>
        <w:t xml:space="preserve"> 201</w:t>
      </w:r>
      <w:r w:rsidRPr="00E30B2A">
        <w:rPr>
          <w:rFonts w:ascii="Times New Roman" w:hAnsi="Times New Roman"/>
          <w:sz w:val="24"/>
        </w:rPr>
        <w:t>.</w:t>
      </w:r>
    </w:p>
  </w:footnote>
  <w:footnote w:id="28">
    <w:p w14:paraId="03B93E71" w14:textId="537D1657" w:rsidR="008235FD" w:rsidRPr="00E30B2A" w:rsidRDefault="008235FD" w:rsidP="00E30B2A">
      <w:pPr>
        <w:pStyle w:val="FootnoteText"/>
        <w:spacing w:line="280" w:lineRule="exact"/>
        <w:ind w:right="0"/>
        <w:jc w:val="both"/>
        <w:rPr>
          <w:rFonts w:ascii="Times New Roman" w:hAnsi="Times New Roman"/>
          <w:sz w:val="24"/>
        </w:rPr>
      </w:pPr>
      <w:r w:rsidRPr="00E30B2A">
        <w:rPr>
          <w:rStyle w:val="FootnoteReference"/>
          <w:rFonts w:ascii="Times New Roman" w:hAnsi="Times New Roman"/>
          <w:sz w:val="22"/>
          <w:vertAlign w:val="baseline"/>
        </w:rPr>
        <w:footnoteRef/>
      </w:r>
      <w:r w:rsidRPr="00E30B2A">
        <w:rPr>
          <w:rFonts w:ascii="Times New Roman" w:hAnsi="Times New Roman"/>
          <w:sz w:val="24"/>
        </w:rPr>
        <w:t xml:space="preserve"> </w:t>
      </w:r>
      <w:r w:rsidRPr="00E30B2A">
        <w:rPr>
          <w:rFonts w:ascii="Times New Roman" w:hAnsi="Times New Roman"/>
          <w:sz w:val="24"/>
        </w:rPr>
        <w:tab/>
      </w:r>
      <w:r w:rsidR="00130EE1" w:rsidRPr="00E30B2A">
        <w:rPr>
          <w:rFonts w:ascii="Times New Roman" w:hAnsi="Times New Roman"/>
          <w:sz w:val="24"/>
        </w:rPr>
        <w:t xml:space="preserve">See also </w:t>
      </w:r>
      <w:r w:rsidRPr="00E30B2A">
        <w:rPr>
          <w:rFonts w:ascii="Times New Roman" w:hAnsi="Times New Roman"/>
          <w:i/>
          <w:iCs/>
          <w:sz w:val="24"/>
        </w:rPr>
        <w:t xml:space="preserve">Nguyen v Refugee Review Tribunal </w:t>
      </w:r>
      <w:r w:rsidRPr="00E30B2A">
        <w:rPr>
          <w:rFonts w:ascii="Times New Roman" w:hAnsi="Times New Roman"/>
          <w:sz w:val="24"/>
        </w:rPr>
        <w:t xml:space="preserve">(1997) 74 FCR 311 at </w:t>
      </w:r>
      <w:r w:rsidR="00F4462D" w:rsidRPr="00E30B2A">
        <w:rPr>
          <w:rFonts w:ascii="Times New Roman" w:hAnsi="Times New Roman"/>
          <w:sz w:val="24"/>
        </w:rPr>
        <w:t>320-321, 325</w:t>
      </w:r>
      <w:r w:rsidRPr="00E30B2A">
        <w:rPr>
          <w:rFonts w:ascii="Times New Roman" w:hAnsi="Times New Roman"/>
          <w:sz w:val="24"/>
        </w:rPr>
        <w:t>.</w:t>
      </w:r>
    </w:p>
  </w:footnote>
  <w:footnote w:id="29">
    <w:p w14:paraId="1CA82062" w14:textId="1C8295EF" w:rsidR="0055015C" w:rsidRPr="00E30B2A" w:rsidRDefault="0055015C" w:rsidP="00E30B2A">
      <w:pPr>
        <w:pStyle w:val="FootnoteText"/>
        <w:spacing w:line="280" w:lineRule="exact"/>
        <w:ind w:right="0"/>
        <w:jc w:val="both"/>
        <w:rPr>
          <w:rFonts w:ascii="Times New Roman" w:hAnsi="Times New Roman"/>
          <w:sz w:val="24"/>
        </w:rPr>
      </w:pPr>
      <w:r w:rsidRPr="00E30B2A">
        <w:rPr>
          <w:rStyle w:val="FootnoteReference"/>
          <w:rFonts w:ascii="Times New Roman" w:hAnsi="Times New Roman"/>
          <w:sz w:val="22"/>
          <w:vertAlign w:val="baseline"/>
        </w:rPr>
        <w:footnoteRef/>
      </w:r>
      <w:r w:rsidRPr="00E30B2A">
        <w:rPr>
          <w:rFonts w:ascii="Times New Roman" w:hAnsi="Times New Roman"/>
          <w:sz w:val="24"/>
        </w:rPr>
        <w:t xml:space="preserve"> </w:t>
      </w:r>
      <w:r w:rsidRPr="00E30B2A">
        <w:rPr>
          <w:rFonts w:ascii="Times New Roman" w:hAnsi="Times New Roman"/>
          <w:sz w:val="24"/>
        </w:rPr>
        <w:tab/>
      </w:r>
      <w:r w:rsidRPr="00E30B2A">
        <w:rPr>
          <w:rFonts w:ascii="Times New Roman" w:hAnsi="Times New Roman"/>
          <w:i/>
          <w:iCs/>
          <w:sz w:val="24"/>
        </w:rPr>
        <w:t xml:space="preserve">Taylor v Owners </w:t>
      </w:r>
      <w:r w:rsidR="00315C5A" w:rsidRPr="00E30B2A">
        <w:rPr>
          <w:rFonts w:ascii="Times New Roman" w:hAnsi="Times New Roman"/>
          <w:i/>
          <w:sz w:val="24"/>
        </w:rPr>
        <w:t>–</w:t>
      </w:r>
      <w:r w:rsidR="00315C5A" w:rsidRPr="00E30B2A">
        <w:rPr>
          <w:rFonts w:ascii="Times New Roman" w:hAnsi="Times New Roman"/>
          <w:i/>
          <w:iCs/>
          <w:sz w:val="24"/>
        </w:rPr>
        <w:t xml:space="preserve"> </w:t>
      </w:r>
      <w:r w:rsidRPr="00E30B2A">
        <w:rPr>
          <w:rFonts w:ascii="Times New Roman" w:hAnsi="Times New Roman"/>
          <w:i/>
          <w:iCs/>
          <w:sz w:val="24"/>
        </w:rPr>
        <w:t>Strata Plan</w:t>
      </w:r>
      <w:r w:rsidR="00D065E5" w:rsidRPr="00E30B2A">
        <w:rPr>
          <w:rFonts w:ascii="Times New Roman" w:hAnsi="Times New Roman"/>
          <w:i/>
          <w:iCs/>
          <w:sz w:val="24"/>
        </w:rPr>
        <w:t xml:space="preserve"> No</w:t>
      </w:r>
      <w:r w:rsidRPr="00E30B2A">
        <w:rPr>
          <w:rFonts w:ascii="Times New Roman" w:hAnsi="Times New Roman"/>
          <w:i/>
          <w:iCs/>
          <w:sz w:val="24"/>
        </w:rPr>
        <w:t xml:space="preserve"> 11564 </w:t>
      </w:r>
      <w:r w:rsidRPr="00E30B2A">
        <w:rPr>
          <w:rFonts w:ascii="Times New Roman" w:hAnsi="Times New Roman"/>
          <w:sz w:val="24"/>
        </w:rPr>
        <w:t xml:space="preserve">(2014) 253 CLR 531 at </w:t>
      </w:r>
      <w:r w:rsidR="00794EFC" w:rsidRPr="00E30B2A">
        <w:rPr>
          <w:rFonts w:ascii="Times New Roman" w:hAnsi="Times New Roman"/>
          <w:sz w:val="24"/>
        </w:rPr>
        <w:t xml:space="preserve">556 [65]. See also at </w:t>
      </w:r>
      <w:r w:rsidRPr="00E30B2A">
        <w:rPr>
          <w:rFonts w:ascii="Times New Roman" w:hAnsi="Times New Roman"/>
          <w:sz w:val="24"/>
        </w:rPr>
        <w:t>548 [38].</w:t>
      </w:r>
    </w:p>
  </w:footnote>
  <w:footnote w:id="30">
    <w:p w14:paraId="78173284" w14:textId="2F475D50" w:rsidR="000C5E0D" w:rsidRPr="00E30B2A" w:rsidRDefault="000C5E0D" w:rsidP="00E30B2A">
      <w:pPr>
        <w:pStyle w:val="FootnoteText"/>
        <w:spacing w:line="280" w:lineRule="exact"/>
        <w:ind w:right="0"/>
        <w:jc w:val="both"/>
        <w:rPr>
          <w:rFonts w:ascii="Times New Roman" w:hAnsi="Times New Roman"/>
          <w:sz w:val="24"/>
        </w:rPr>
      </w:pPr>
      <w:r w:rsidRPr="00E30B2A">
        <w:rPr>
          <w:rStyle w:val="FootnoteReference"/>
          <w:rFonts w:ascii="Times New Roman" w:hAnsi="Times New Roman"/>
          <w:sz w:val="22"/>
          <w:vertAlign w:val="baseline"/>
        </w:rPr>
        <w:footnoteRef/>
      </w:r>
      <w:r w:rsidRPr="00E30B2A">
        <w:rPr>
          <w:rFonts w:ascii="Times New Roman" w:hAnsi="Times New Roman"/>
          <w:sz w:val="24"/>
        </w:rPr>
        <w:t xml:space="preserve"> </w:t>
      </w:r>
      <w:r w:rsidRPr="00E30B2A">
        <w:rPr>
          <w:rFonts w:ascii="Times New Roman" w:hAnsi="Times New Roman"/>
          <w:sz w:val="24"/>
        </w:rPr>
        <w:tab/>
        <w:t xml:space="preserve">Australia, House of Representatives, </w:t>
      </w:r>
      <w:r w:rsidRPr="00E30B2A">
        <w:rPr>
          <w:rFonts w:ascii="Times New Roman" w:hAnsi="Times New Roman"/>
          <w:i/>
          <w:iCs/>
          <w:sz w:val="24"/>
        </w:rPr>
        <w:t xml:space="preserve">Parliamentary Debates </w:t>
      </w:r>
      <w:r w:rsidRPr="00E30B2A">
        <w:rPr>
          <w:rFonts w:ascii="Times New Roman" w:hAnsi="Times New Roman"/>
          <w:sz w:val="24"/>
        </w:rPr>
        <w:t>(Hansard), 24</w:t>
      </w:r>
      <w:r w:rsidR="00A36D6A" w:rsidRPr="00E30B2A">
        <w:rPr>
          <w:rFonts w:ascii="Times New Roman" w:hAnsi="Times New Roman"/>
          <w:sz w:val="24"/>
        </w:rPr>
        <w:t> </w:t>
      </w:r>
      <w:r w:rsidRPr="00E30B2A">
        <w:rPr>
          <w:rFonts w:ascii="Times New Roman" w:hAnsi="Times New Roman"/>
          <w:sz w:val="24"/>
        </w:rPr>
        <w:t xml:space="preserve">September 2014 at </w:t>
      </w:r>
      <w:r w:rsidR="00EE34DF" w:rsidRPr="00E30B2A">
        <w:rPr>
          <w:rFonts w:ascii="Times New Roman" w:hAnsi="Times New Roman"/>
          <w:sz w:val="24"/>
        </w:rPr>
        <w:t>1032</w:t>
      </w:r>
      <w:r w:rsidR="00337267" w:rsidRPr="00E30B2A">
        <w:rPr>
          <w:rFonts w:ascii="Times New Roman" w:hAnsi="Times New Roman"/>
          <w:sz w:val="24"/>
        </w:rPr>
        <w:t>7</w:t>
      </w:r>
      <w:r w:rsidRPr="00E30B2A">
        <w:rPr>
          <w:rFonts w:ascii="Times New Roman" w:hAnsi="Times New Roman"/>
          <w:sz w:val="24"/>
        </w:rPr>
        <w:t>.</w:t>
      </w:r>
    </w:p>
  </w:footnote>
  <w:footnote w:id="31">
    <w:p w14:paraId="0CDBC3BC" w14:textId="58BEC06D" w:rsidR="00B56111" w:rsidRPr="00E30B2A" w:rsidRDefault="00B56111" w:rsidP="00E30B2A">
      <w:pPr>
        <w:pStyle w:val="FootnoteText"/>
        <w:spacing w:line="280" w:lineRule="exact"/>
        <w:ind w:right="0"/>
        <w:jc w:val="both"/>
        <w:rPr>
          <w:rFonts w:ascii="Times New Roman" w:hAnsi="Times New Roman"/>
          <w:sz w:val="24"/>
        </w:rPr>
      </w:pPr>
      <w:r w:rsidRPr="00E30B2A">
        <w:rPr>
          <w:rStyle w:val="FootnoteReference"/>
          <w:rFonts w:ascii="Times New Roman" w:hAnsi="Times New Roman"/>
          <w:sz w:val="22"/>
          <w:vertAlign w:val="baseline"/>
        </w:rPr>
        <w:footnoteRef/>
      </w:r>
      <w:r w:rsidRPr="00E30B2A">
        <w:rPr>
          <w:rFonts w:ascii="Times New Roman" w:hAnsi="Times New Roman"/>
          <w:sz w:val="24"/>
        </w:rPr>
        <w:t xml:space="preserve"> </w:t>
      </w:r>
      <w:r w:rsidRPr="00E30B2A">
        <w:rPr>
          <w:rFonts w:ascii="Times New Roman" w:hAnsi="Times New Roman"/>
          <w:sz w:val="24"/>
        </w:rPr>
        <w:tab/>
        <w:t>(</w:t>
      </w:r>
      <w:r w:rsidR="00E11A00" w:rsidRPr="00E30B2A">
        <w:rPr>
          <w:rFonts w:ascii="Times New Roman" w:hAnsi="Times New Roman"/>
          <w:sz w:val="24"/>
        </w:rPr>
        <w:t>2013</w:t>
      </w:r>
      <w:r w:rsidRPr="00E30B2A">
        <w:rPr>
          <w:rFonts w:ascii="Times New Roman" w:hAnsi="Times New Roman"/>
          <w:sz w:val="24"/>
        </w:rPr>
        <w:t>) 249 CL</w:t>
      </w:r>
      <w:r w:rsidR="00A51A0C" w:rsidRPr="00E30B2A">
        <w:rPr>
          <w:rFonts w:ascii="Times New Roman" w:hAnsi="Times New Roman"/>
          <w:sz w:val="24"/>
        </w:rPr>
        <w:t>R</w:t>
      </w:r>
      <w:r w:rsidRPr="00E30B2A">
        <w:rPr>
          <w:rFonts w:ascii="Times New Roman" w:hAnsi="Times New Roman"/>
          <w:sz w:val="24"/>
        </w:rPr>
        <w:t xml:space="preserve"> 332 at 362 [61].</w:t>
      </w:r>
    </w:p>
  </w:footnote>
  <w:footnote w:id="32">
    <w:p w14:paraId="49907AD8" w14:textId="28E8E955" w:rsidR="00205F04" w:rsidRPr="00E30B2A" w:rsidRDefault="00205F04" w:rsidP="00E30B2A">
      <w:pPr>
        <w:pStyle w:val="FootnoteText"/>
        <w:spacing w:line="280" w:lineRule="exact"/>
        <w:ind w:right="0"/>
        <w:jc w:val="both"/>
        <w:rPr>
          <w:rFonts w:ascii="Times New Roman" w:hAnsi="Times New Roman"/>
          <w:sz w:val="24"/>
        </w:rPr>
      </w:pPr>
      <w:r w:rsidRPr="00E30B2A">
        <w:rPr>
          <w:rStyle w:val="FootnoteReference"/>
          <w:rFonts w:ascii="Times New Roman" w:hAnsi="Times New Roman"/>
          <w:sz w:val="22"/>
          <w:vertAlign w:val="baseline"/>
        </w:rPr>
        <w:footnoteRef/>
      </w:r>
      <w:r w:rsidRPr="00E30B2A">
        <w:rPr>
          <w:rFonts w:ascii="Times New Roman" w:hAnsi="Times New Roman"/>
          <w:sz w:val="24"/>
        </w:rPr>
        <w:t xml:space="preserve"> </w:t>
      </w:r>
      <w:r w:rsidRPr="00E30B2A">
        <w:rPr>
          <w:rFonts w:ascii="Times New Roman" w:hAnsi="Times New Roman"/>
          <w:sz w:val="24"/>
        </w:rPr>
        <w:tab/>
      </w:r>
      <w:r w:rsidRPr="00E30B2A">
        <w:rPr>
          <w:rFonts w:ascii="Times New Roman" w:hAnsi="Times New Roman"/>
          <w:i/>
          <w:iCs/>
          <w:sz w:val="24"/>
        </w:rPr>
        <w:t xml:space="preserve">Minister for Immigration and Citizenship v SZIAI </w:t>
      </w:r>
      <w:r w:rsidRPr="00E30B2A">
        <w:rPr>
          <w:rFonts w:ascii="Times New Roman" w:hAnsi="Times New Roman"/>
          <w:sz w:val="24"/>
        </w:rPr>
        <w:t>(2009) 83 ALJR 1123 at 1127 [18]</w:t>
      </w:r>
      <w:r w:rsidR="00473899" w:rsidRPr="00E30B2A">
        <w:rPr>
          <w:rFonts w:ascii="Times New Roman" w:hAnsi="Times New Roman"/>
          <w:sz w:val="24"/>
        </w:rPr>
        <w:t>; 259 ALR 429</w:t>
      </w:r>
      <w:r w:rsidR="00384C07" w:rsidRPr="00E30B2A">
        <w:rPr>
          <w:rFonts w:ascii="Times New Roman" w:hAnsi="Times New Roman"/>
          <w:sz w:val="24"/>
        </w:rPr>
        <w:t xml:space="preserve"> at 434</w:t>
      </w:r>
      <w:r w:rsidRPr="00E30B2A">
        <w:rPr>
          <w:rFonts w:ascii="Times New Roman" w:hAnsi="Times New Roman"/>
          <w:sz w:val="24"/>
        </w:rPr>
        <w:t>.</w:t>
      </w:r>
    </w:p>
  </w:footnote>
  <w:footnote w:id="33">
    <w:p w14:paraId="7D7335A0" w14:textId="26A215CA" w:rsidR="006F3FE1" w:rsidRPr="00E30B2A" w:rsidRDefault="006F3FE1" w:rsidP="00E30B2A">
      <w:pPr>
        <w:pStyle w:val="FootnoteText"/>
        <w:spacing w:line="280" w:lineRule="exact"/>
        <w:ind w:right="0"/>
        <w:jc w:val="both"/>
        <w:rPr>
          <w:rFonts w:ascii="Times New Roman" w:hAnsi="Times New Roman"/>
          <w:sz w:val="24"/>
        </w:rPr>
      </w:pPr>
      <w:r w:rsidRPr="00E30B2A">
        <w:rPr>
          <w:rStyle w:val="FootnoteReference"/>
          <w:rFonts w:ascii="Times New Roman" w:hAnsi="Times New Roman"/>
          <w:sz w:val="22"/>
          <w:vertAlign w:val="baseline"/>
        </w:rPr>
        <w:footnoteRef/>
      </w:r>
      <w:r w:rsidRPr="00E30B2A">
        <w:rPr>
          <w:rFonts w:ascii="Times New Roman" w:hAnsi="Times New Roman"/>
          <w:sz w:val="24"/>
        </w:rPr>
        <w:t xml:space="preserve"> </w:t>
      </w:r>
      <w:r w:rsidRPr="00E30B2A">
        <w:rPr>
          <w:rFonts w:ascii="Times New Roman" w:hAnsi="Times New Roman"/>
          <w:sz w:val="24"/>
        </w:rPr>
        <w:tab/>
      </w:r>
      <w:r w:rsidRPr="00E30B2A">
        <w:rPr>
          <w:rFonts w:ascii="Times New Roman" w:hAnsi="Times New Roman"/>
          <w:i/>
          <w:iCs/>
          <w:sz w:val="24"/>
        </w:rPr>
        <w:t>Migration A</w:t>
      </w:r>
      <w:r w:rsidR="0069513A" w:rsidRPr="00E30B2A">
        <w:rPr>
          <w:rFonts w:ascii="Times New Roman" w:hAnsi="Times New Roman"/>
          <w:i/>
          <w:iCs/>
          <w:sz w:val="24"/>
        </w:rPr>
        <w:t>c</w:t>
      </w:r>
      <w:r w:rsidRPr="00E30B2A">
        <w:rPr>
          <w:rFonts w:ascii="Times New Roman" w:hAnsi="Times New Roman"/>
          <w:i/>
          <w:iCs/>
          <w:sz w:val="24"/>
        </w:rPr>
        <w:t>t</w:t>
      </w:r>
      <w:r w:rsidRPr="00E30B2A">
        <w:rPr>
          <w:rFonts w:ascii="Times New Roman" w:hAnsi="Times New Roman"/>
          <w:iCs/>
          <w:sz w:val="24"/>
        </w:rPr>
        <w:t>,</w:t>
      </w:r>
      <w:r w:rsidRPr="00E30B2A">
        <w:rPr>
          <w:rFonts w:ascii="Times New Roman" w:hAnsi="Times New Roman"/>
          <w:i/>
          <w:iCs/>
          <w:sz w:val="24"/>
        </w:rPr>
        <w:t xml:space="preserve"> </w:t>
      </w:r>
      <w:r w:rsidRPr="00E30B2A">
        <w:rPr>
          <w:rFonts w:ascii="Times New Roman" w:hAnsi="Times New Roman"/>
          <w:sz w:val="24"/>
        </w:rPr>
        <w:t>s</w:t>
      </w:r>
      <w:r w:rsidR="00630D59" w:rsidRPr="00E30B2A">
        <w:rPr>
          <w:rFonts w:ascii="Times New Roman" w:hAnsi="Times New Roman"/>
          <w:sz w:val="24"/>
        </w:rPr>
        <w:t> </w:t>
      </w:r>
      <w:r w:rsidR="0069513A" w:rsidRPr="00E30B2A">
        <w:rPr>
          <w:rFonts w:ascii="Times New Roman" w:hAnsi="Times New Roman"/>
          <w:sz w:val="24"/>
        </w:rPr>
        <w:t>501(5).</w:t>
      </w:r>
    </w:p>
  </w:footnote>
  <w:footnote w:id="34">
    <w:p w14:paraId="62573816" w14:textId="332AAB51" w:rsidR="0069513A" w:rsidRPr="00E30B2A" w:rsidRDefault="0069513A" w:rsidP="00E30B2A">
      <w:pPr>
        <w:pStyle w:val="FootnoteText"/>
        <w:spacing w:line="280" w:lineRule="exact"/>
        <w:ind w:right="0"/>
        <w:jc w:val="both"/>
        <w:rPr>
          <w:rFonts w:ascii="Times New Roman" w:hAnsi="Times New Roman"/>
          <w:sz w:val="24"/>
        </w:rPr>
      </w:pPr>
      <w:r w:rsidRPr="00E30B2A">
        <w:rPr>
          <w:rStyle w:val="FootnoteReference"/>
          <w:rFonts w:ascii="Times New Roman" w:hAnsi="Times New Roman"/>
          <w:sz w:val="22"/>
          <w:vertAlign w:val="baseline"/>
        </w:rPr>
        <w:footnoteRef/>
      </w:r>
      <w:r w:rsidRPr="00E30B2A">
        <w:rPr>
          <w:rFonts w:ascii="Times New Roman" w:hAnsi="Times New Roman"/>
          <w:sz w:val="24"/>
        </w:rPr>
        <w:t xml:space="preserve"> </w:t>
      </w:r>
      <w:r w:rsidRPr="00E30B2A">
        <w:rPr>
          <w:rFonts w:ascii="Times New Roman" w:hAnsi="Times New Roman"/>
          <w:sz w:val="24"/>
        </w:rPr>
        <w:tab/>
      </w:r>
      <w:r w:rsidRPr="00E30B2A">
        <w:rPr>
          <w:rFonts w:ascii="Times New Roman" w:hAnsi="Times New Roman"/>
          <w:i/>
          <w:iCs/>
          <w:sz w:val="24"/>
        </w:rPr>
        <w:t>Migration Act</w:t>
      </w:r>
      <w:r w:rsidRPr="00E30B2A">
        <w:rPr>
          <w:rFonts w:ascii="Times New Roman" w:hAnsi="Times New Roman"/>
          <w:iCs/>
          <w:sz w:val="24"/>
        </w:rPr>
        <w:t>,</w:t>
      </w:r>
      <w:r w:rsidRPr="00E30B2A">
        <w:rPr>
          <w:rFonts w:ascii="Times New Roman" w:hAnsi="Times New Roman"/>
          <w:i/>
          <w:iCs/>
          <w:sz w:val="24"/>
        </w:rPr>
        <w:t xml:space="preserve"> </w:t>
      </w:r>
      <w:r w:rsidRPr="00E30B2A">
        <w:rPr>
          <w:rFonts w:ascii="Times New Roman" w:hAnsi="Times New Roman"/>
          <w:sz w:val="24"/>
        </w:rPr>
        <w:t>s</w:t>
      </w:r>
      <w:r w:rsidR="00630D59" w:rsidRPr="00E30B2A">
        <w:rPr>
          <w:rFonts w:ascii="Times New Roman" w:hAnsi="Times New Roman"/>
          <w:sz w:val="24"/>
        </w:rPr>
        <w:t> </w:t>
      </w:r>
      <w:r w:rsidRPr="00E30B2A">
        <w:rPr>
          <w:rFonts w:ascii="Times New Roman" w:hAnsi="Times New Roman"/>
          <w:sz w:val="24"/>
        </w:rPr>
        <w:t>501CA(4)</w:t>
      </w:r>
      <w:r w:rsidR="006B0F70" w:rsidRPr="00E30B2A">
        <w:rPr>
          <w:rFonts w:ascii="Times New Roman" w:hAnsi="Times New Roman"/>
          <w:sz w:val="24"/>
        </w:rPr>
        <w:t>(a)</w:t>
      </w:r>
      <w:r w:rsidRPr="00E30B2A">
        <w:rPr>
          <w:rFonts w:ascii="Times New Roman" w:hAnsi="Times New Roman"/>
          <w:sz w:val="24"/>
        </w:rPr>
        <w:t>.</w:t>
      </w:r>
    </w:p>
  </w:footnote>
  <w:footnote w:id="35">
    <w:p w14:paraId="0F38CF7D" w14:textId="180AD0B7" w:rsidR="00E62938" w:rsidRPr="00E30B2A" w:rsidRDefault="00E62938" w:rsidP="00E30B2A">
      <w:pPr>
        <w:pStyle w:val="FootnoteText"/>
        <w:spacing w:line="280" w:lineRule="exact"/>
        <w:ind w:right="0"/>
        <w:jc w:val="both"/>
        <w:rPr>
          <w:rFonts w:ascii="Times New Roman" w:hAnsi="Times New Roman"/>
          <w:sz w:val="24"/>
        </w:rPr>
      </w:pPr>
      <w:r w:rsidRPr="00E30B2A">
        <w:rPr>
          <w:rStyle w:val="FootnoteReference"/>
          <w:rFonts w:ascii="Times New Roman" w:hAnsi="Times New Roman"/>
          <w:sz w:val="22"/>
          <w:vertAlign w:val="baseline"/>
        </w:rPr>
        <w:footnoteRef/>
      </w:r>
      <w:r w:rsidRPr="00E30B2A">
        <w:rPr>
          <w:rFonts w:ascii="Times New Roman" w:hAnsi="Times New Roman"/>
          <w:sz w:val="24"/>
        </w:rPr>
        <w:t xml:space="preserve"> </w:t>
      </w:r>
      <w:r w:rsidRPr="00E30B2A">
        <w:rPr>
          <w:rFonts w:ascii="Times New Roman" w:hAnsi="Times New Roman"/>
          <w:sz w:val="24"/>
        </w:rPr>
        <w:tab/>
      </w:r>
      <w:r w:rsidR="0093035C" w:rsidRPr="00E30B2A">
        <w:rPr>
          <w:rFonts w:ascii="Times New Roman" w:hAnsi="Times New Roman"/>
          <w:i/>
          <w:iCs/>
          <w:sz w:val="24"/>
        </w:rPr>
        <w:t xml:space="preserve">O'Reilly v State Bank of Victoria Commissioners </w:t>
      </w:r>
      <w:r w:rsidR="0093035C" w:rsidRPr="00E30B2A">
        <w:rPr>
          <w:rFonts w:ascii="Times New Roman" w:hAnsi="Times New Roman"/>
          <w:sz w:val="24"/>
        </w:rPr>
        <w:t>(1982) 153 CLR 1 at 11</w:t>
      </w:r>
      <w:r w:rsidR="009D2B58" w:rsidRPr="00E30B2A">
        <w:rPr>
          <w:rFonts w:ascii="Times New Roman" w:hAnsi="Times New Roman"/>
          <w:sz w:val="24"/>
        </w:rPr>
        <w:t>,</w:t>
      </w:r>
      <w:r w:rsidR="0093035C" w:rsidRPr="00E30B2A">
        <w:rPr>
          <w:rFonts w:ascii="Times New Roman" w:hAnsi="Times New Roman"/>
          <w:sz w:val="24"/>
        </w:rPr>
        <w:t xml:space="preserve"> discussing </w:t>
      </w:r>
      <w:r w:rsidRPr="00E30B2A">
        <w:rPr>
          <w:rFonts w:ascii="Times New Roman" w:hAnsi="Times New Roman"/>
          <w:i/>
          <w:iCs/>
          <w:sz w:val="24"/>
        </w:rPr>
        <w:t xml:space="preserve">Carltona Ltd v Commissioners of Works </w:t>
      </w:r>
      <w:r w:rsidRPr="00E30B2A">
        <w:rPr>
          <w:rFonts w:ascii="Times New Roman" w:hAnsi="Times New Roman"/>
          <w:sz w:val="24"/>
        </w:rPr>
        <w:t xml:space="preserve">[1943] 2 All ER 560 at 563. </w:t>
      </w:r>
      <w:r w:rsidR="0093035C" w:rsidRPr="00E30B2A">
        <w:rPr>
          <w:rFonts w:ascii="Times New Roman" w:hAnsi="Times New Roman"/>
          <w:sz w:val="24"/>
        </w:rPr>
        <w:t>See also at 19</w:t>
      </w:r>
      <w:r w:rsidR="00F479A6" w:rsidRPr="00E30B2A">
        <w:rPr>
          <w:rFonts w:ascii="Times New Roman" w:hAnsi="Times New Roman"/>
          <w:sz w:val="24"/>
        </w:rPr>
        <w:noBreakHyphen/>
      </w:r>
      <w:r w:rsidR="0093035C" w:rsidRPr="00E30B2A">
        <w:rPr>
          <w:rFonts w:ascii="Times New Roman" w:hAnsi="Times New Roman"/>
          <w:sz w:val="24"/>
        </w:rPr>
        <w:t>20, 31.</w:t>
      </w:r>
    </w:p>
  </w:footnote>
  <w:footnote w:id="36">
    <w:p w14:paraId="5FEE46A1" w14:textId="12E34A40" w:rsidR="0044234F" w:rsidRPr="00E30B2A" w:rsidRDefault="0044234F" w:rsidP="00E30B2A">
      <w:pPr>
        <w:pStyle w:val="FootnoteText"/>
        <w:spacing w:line="280" w:lineRule="exact"/>
        <w:ind w:right="0"/>
        <w:jc w:val="both"/>
        <w:rPr>
          <w:rFonts w:ascii="Times New Roman" w:hAnsi="Times New Roman"/>
          <w:sz w:val="24"/>
        </w:rPr>
      </w:pPr>
      <w:r w:rsidRPr="00E30B2A">
        <w:rPr>
          <w:rStyle w:val="FootnoteReference"/>
          <w:rFonts w:ascii="Times New Roman" w:hAnsi="Times New Roman"/>
          <w:sz w:val="22"/>
          <w:vertAlign w:val="baseline"/>
        </w:rPr>
        <w:footnoteRef/>
      </w:r>
      <w:r w:rsidRPr="00E30B2A">
        <w:rPr>
          <w:rFonts w:ascii="Times New Roman" w:hAnsi="Times New Roman"/>
          <w:sz w:val="24"/>
        </w:rPr>
        <w:t xml:space="preserve"> </w:t>
      </w:r>
      <w:r w:rsidRPr="00E30B2A">
        <w:rPr>
          <w:rFonts w:ascii="Times New Roman" w:hAnsi="Times New Roman"/>
          <w:sz w:val="24"/>
        </w:rPr>
        <w:tab/>
        <w:t xml:space="preserve">Australia, House of Representatives, </w:t>
      </w:r>
      <w:r w:rsidRPr="00E30B2A">
        <w:rPr>
          <w:rFonts w:ascii="Times New Roman" w:hAnsi="Times New Roman"/>
          <w:i/>
          <w:iCs/>
          <w:sz w:val="24"/>
        </w:rPr>
        <w:t>Migration</w:t>
      </w:r>
      <w:r w:rsidR="009D4907" w:rsidRPr="00E30B2A">
        <w:rPr>
          <w:rFonts w:ascii="Times New Roman" w:hAnsi="Times New Roman"/>
          <w:i/>
          <w:iCs/>
          <w:sz w:val="24"/>
        </w:rPr>
        <w:t xml:space="preserve"> Legislation Amendment Bill 1994</w:t>
      </w:r>
      <w:r w:rsidRPr="00E30B2A">
        <w:rPr>
          <w:rFonts w:ascii="Times New Roman" w:hAnsi="Times New Roman"/>
          <w:sz w:val="24"/>
        </w:rPr>
        <w:t xml:space="preserve">, Explanatory Memorandum at </w:t>
      </w:r>
      <w:r w:rsidR="009D4907" w:rsidRPr="00E30B2A">
        <w:rPr>
          <w:rFonts w:ascii="Times New Roman" w:hAnsi="Times New Roman"/>
          <w:sz w:val="24"/>
        </w:rPr>
        <w:t>39</w:t>
      </w:r>
      <w:r w:rsidRPr="00E30B2A">
        <w:rPr>
          <w:rFonts w:ascii="Times New Roman" w:hAnsi="Times New Roman"/>
          <w:sz w:val="24"/>
        </w:rPr>
        <w:t xml:space="preserve"> [</w:t>
      </w:r>
      <w:r w:rsidR="009D4907" w:rsidRPr="00E30B2A">
        <w:rPr>
          <w:rFonts w:ascii="Times New Roman" w:hAnsi="Times New Roman"/>
          <w:sz w:val="24"/>
        </w:rPr>
        <w:t>173</w:t>
      </w:r>
      <w:r w:rsidRPr="00E30B2A">
        <w:rPr>
          <w:rFonts w:ascii="Times New Roman" w:hAnsi="Times New Roman"/>
          <w:sz w:val="24"/>
        </w:rPr>
        <w:t>].</w:t>
      </w:r>
    </w:p>
  </w:footnote>
  <w:footnote w:id="37">
    <w:p w14:paraId="3EF6DAF3" w14:textId="2A566855" w:rsidR="001632F5" w:rsidRPr="00E30B2A" w:rsidRDefault="001632F5" w:rsidP="00E30B2A">
      <w:pPr>
        <w:pStyle w:val="FootnoteText"/>
        <w:spacing w:line="280" w:lineRule="exact"/>
        <w:ind w:right="0"/>
        <w:jc w:val="both"/>
        <w:rPr>
          <w:rFonts w:ascii="Times New Roman" w:hAnsi="Times New Roman"/>
          <w:sz w:val="24"/>
        </w:rPr>
      </w:pPr>
      <w:r w:rsidRPr="00E30B2A">
        <w:rPr>
          <w:rStyle w:val="FootnoteReference"/>
          <w:rFonts w:ascii="Times New Roman" w:hAnsi="Times New Roman"/>
          <w:sz w:val="22"/>
          <w:vertAlign w:val="baseline"/>
        </w:rPr>
        <w:footnoteRef/>
      </w:r>
      <w:r w:rsidRPr="00E30B2A">
        <w:rPr>
          <w:rFonts w:ascii="Times New Roman" w:hAnsi="Times New Roman"/>
          <w:sz w:val="24"/>
        </w:rPr>
        <w:t xml:space="preserve"> </w:t>
      </w:r>
      <w:r w:rsidRPr="00E30B2A">
        <w:rPr>
          <w:rFonts w:ascii="Times New Roman" w:hAnsi="Times New Roman"/>
          <w:sz w:val="24"/>
        </w:rPr>
        <w:tab/>
        <w:t xml:space="preserve">See </w:t>
      </w:r>
      <w:r w:rsidR="00D93872" w:rsidRPr="00E30B2A">
        <w:rPr>
          <w:rFonts w:ascii="Times New Roman" w:hAnsi="Times New Roman"/>
          <w:i/>
          <w:iCs/>
          <w:sz w:val="24"/>
        </w:rPr>
        <w:t xml:space="preserve">Collector of Customs v Pozzolanic Enterprises Pty Ltd </w:t>
      </w:r>
      <w:r w:rsidR="00964693" w:rsidRPr="00E30B2A">
        <w:rPr>
          <w:rFonts w:ascii="Times New Roman" w:hAnsi="Times New Roman"/>
          <w:sz w:val="24"/>
        </w:rPr>
        <w:t>(1993) 43 F</w:t>
      </w:r>
      <w:r w:rsidR="00256C0D" w:rsidRPr="00E30B2A">
        <w:rPr>
          <w:rFonts w:ascii="Times New Roman" w:hAnsi="Times New Roman"/>
          <w:sz w:val="24"/>
        </w:rPr>
        <w:t>CR 280 at 288</w:t>
      </w:r>
      <w:r w:rsidR="00127AD2" w:rsidRPr="00E30B2A">
        <w:rPr>
          <w:rFonts w:ascii="Times New Roman" w:hAnsi="Times New Roman"/>
          <w:sz w:val="24"/>
        </w:rPr>
        <w:t>-289</w:t>
      </w:r>
      <w:r w:rsidR="00256C0D" w:rsidRPr="00E30B2A">
        <w:rPr>
          <w:rFonts w:ascii="Times New Roman" w:hAnsi="Times New Roman"/>
          <w:sz w:val="24"/>
        </w:rPr>
        <w:t>.</w:t>
      </w:r>
    </w:p>
  </w:footnote>
  <w:footnote w:id="38">
    <w:p w14:paraId="283C2142" w14:textId="6ED144F9" w:rsidR="00E424CE" w:rsidRPr="00E30B2A" w:rsidRDefault="00E424CE" w:rsidP="00E30B2A">
      <w:pPr>
        <w:pStyle w:val="FootnoteText"/>
        <w:spacing w:line="280" w:lineRule="exact"/>
        <w:ind w:right="0"/>
        <w:jc w:val="both"/>
        <w:rPr>
          <w:rFonts w:ascii="Times New Roman" w:hAnsi="Times New Roman"/>
          <w:sz w:val="24"/>
        </w:rPr>
      </w:pPr>
      <w:r w:rsidRPr="00E30B2A">
        <w:rPr>
          <w:rStyle w:val="FootnoteReference"/>
          <w:rFonts w:ascii="Times New Roman" w:hAnsi="Times New Roman"/>
          <w:sz w:val="22"/>
          <w:vertAlign w:val="baseline"/>
        </w:rPr>
        <w:footnoteRef/>
      </w:r>
      <w:r w:rsidRPr="00E30B2A">
        <w:rPr>
          <w:rFonts w:ascii="Times New Roman" w:hAnsi="Times New Roman"/>
          <w:sz w:val="24"/>
        </w:rPr>
        <w:t xml:space="preserve"> </w:t>
      </w:r>
      <w:r w:rsidRPr="00E30B2A">
        <w:rPr>
          <w:rFonts w:ascii="Times New Roman" w:hAnsi="Times New Roman"/>
          <w:sz w:val="24"/>
        </w:rPr>
        <w:tab/>
      </w:r>
      <w:r w:rsidRPr="00E30B2A">
        <w:rPr>
          <w:rFonts w:ascii="Times New Roman" w:hAnsi="Times New Roman"/>
          <w:i/>
          <w:iCs/>
          <w:sz w:val="24"/>
        </w:rPr>
        <w:t xml:space="preserve">Public Transport Commission </w:t>
      </w:r>
      <w:r w:rsidR="00B97361" w:rsidRPr="00E30B2A">
        <w:rPr>
          <w:rFonts w:ascii="Times New Roman" w:hAnsi="Times New Roman"/>
          <w:i/>
          <w:sz w:val="24"/>
        </w:rPr>
        <w:t>(NSW)</w:t>
      </w:r>
      <w:r w:rsidRPr="00E30B2A">
        <w:rPr>
          <w:rFonts w:ascii="Times New Roman" w:hAnsi="Times New Roman"/>
          <w:i/>
          <w:iCs/>
          <w:sz w:val="24"/>
        </w:rPr>
        <w:t xml:space="preserve"> v J Murray</w:t>
      </w:r>
      <w:r w:rsidR="00CA62AB" w:rsidRPr="00E30B2A">
        <w:rPr>
          <w:rFonts w:ascii="Times New Roman" w:hAnsi="Times New Roman"/>
          <w:i/>
          <w:iCs/>
          <w:sz w:val="24"/>
        </w:rPr>
        <w:noBreakHyphen/>
      </w:r>
      <w:r w:rsidRPr="00E30B2A">
        <w:rPr>
          <w:rFonts w:ascii="Times New Roman" w:hAnsi="Times New Roman"/>
          <w:i/>
          <w:iCs/>
          <w:sz w:val="24"/>
        </w:rPr>
        <w:t xml:space="preserve">More (NSW) Pty Ltd </w:t>
      </w:r>
      <w:r w:rsidRPr="00E30B2A">
        <w:rPr>
          <w:rFonts w:ascii="Times New Roman" w:hAnsi="Times New Roman"/>
          <w:sz w:val="24"/>
        </w:rPr>
        <w:t>(1975) 132 CLR 336 at 350.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0D0D4" w14:textId="77777777" w:rsidR="00E30B2A" w:rsidRPr="006110A2" w:rsidRDefault="00E30B2A" w:rsidP="006110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546F3" w14:textId="3314878A" w:rsidR="00E30B2A" w:rsidRPr="006110A2" w:rsidRDefault="006110A2" w:rsidP="006110A2">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7DD5D" w14:textId="0E3B5708" w:rsidR="00540475" w:rsidRPr="006110A2" w:rsidRDefault="00540475" w:rsidP="006110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B26E9" w14:textId="77777777" w:rsidR="006110A2" w:rsidRPr="00E30B2A" w:rsidRDefault="006110A2" w:rsidP="00E30B2A">
    <w:pPr>
      <w:pStyle w:val="Header"/>
      <w:tabs>
        <w:tab w:val="clear" w:pos="4153"/>
        <w:tab w:val="clear" w:pos="8306"/>
        <w:tab w:val="right" w:pos="1304"/>
      </w:tabs>
      <w:spacing w:line="280" w:lineRule="exact"/>
      <w:ind w:firstLine="0"/>
      <w:rPr>
        <w:rFonts w:ascii="Times New Roman" w:hAnsi="Times New Roman"/>
        <w:i/>
        <w:sz w:val="22"/>
      </w:rPr>
    </w:pPr>
    <w:r w:rsidRPr="00E30B2A">
      <w:rPr>
        <w:rFonts w:ascii="Times New Roman" w:hAnsi="Times New Roman"/>
        <w:i/>
        <w:sz w:val="22"/>
      </w:rPr>
      <w:t>Kiefel</w:t>
    </w:r>
    <w:r w:rsidRPr="00E30B2A">
      <w:rPr>
        <w:rFonts w:ascii="Times New Roman" w:hAnsi="Times New Roman"/>
        <w:i/>
        <w:sz w:val="22"/>
      </w:rPr>
      <w:tab/>
      <w:t>CJ</w:t>
    </w:r>
  </w:p>
  <w:p w14:paraId="4C6094A8" w14:textId="77777777" w:rsidR="006110A2" w:rsidRPr="00E30B2A" w:rsidRDefault="006110A2" w:rsidP="00E30B2A">
    <w:pPr>
      <w:pStyle w:val="Header"/>
      <w:tabs>
        <w:tab w:val="clear" w:pos="4153"/>
        <w:tab w:val="clear" w:pos="8306"/>
        <w:tab w:val="right" w:pos="1304"/>
      </w:tabs>
      <w:spacing w:line="280" w:lineRule="exact"/>
      <w:ind w:firstLine="0"/>
      <w:rPr>
        <w:rFonts w:ascii="Times New Roman" w:hAnsi="Times New Roman"/>
        <w:i/>
        <w:sz w:val="22"/>
      </w:rPr>
    </w:pPr>
    <w:r w:rsidRPr="00E30B2A">
      <w:rPr>
        <w:rFonts w:ascii="Times New Roman" w:hAnsi="Times New Roman"/>
        <w:i/>
        <w:sz w:val="22"/>
      </w:rPr>
      <w:t>Gageler</w:t>
    </w:r>
    <w:r w:rsidRPr="00E30B2A">
      <w:rPr>
        <w:rFonts w:ascii="Times New Roman" w:hAnsi="Times New Roman"/>
        <w:i/>
        <w:sz w:val="22"/>
      </w:rPr>
      <w:tab/>
      <w:t>J</w:t>
    </w:r>
  </w:p>
  <w:p w14:paraId="3033CCF8" w14:textId="77777777" w:rsidR="006110A2" w:rsidRPr="00E30B2A" w:rsidRDefault="006110A2" w:rsidP="00E30B2A">
    <w:pPr>
      <w:pStyle w:val="Header"/>
      <w:tabs>
        <w:tab w:val="clear" w:pos="4153"/>
        <w:tab w:val="clear" w:pos="8306"/>
        <w:tab w:val="right" w:pos="1304"/>
      </w:tabs>
      <w:spacing w:line="280" w:lineRule="exact"/>
      <w:ind w:firstLine="0"/>
      <w:rPr>
        <w:rFonts w:ascii="Times New Roman" w:hAnsi="Times New Roman"/>
        <w:i/>
        <w:sz w:val="22"/>
      </w:rPr>
    </w:pPr>
    <w:r w:rsidRPr="00E30B2A">
      <w:rPr>
        <w:rFonts w:ascii="Times New Roman" w:hAnsi="Times New Roman"/>
        <w:i/>
        <w:sz w:val="22"/>
      </w:rPr>
      <w:t>Keane</w:t>
    </w:r>
    <w:r w:rsidRPr="00E30B2A">
      <w:rPr>
        <w:rFonts w:ascii="Times New Roman" w:hAnsi="Times New Roman"/>
        <w:i/>
        <w:sz w:val="22"/>
      </w:rPr>
      <w:tab/>
      <w:t>J</w:t>
    </w:r>
  </w:p>
  <w:p w14:paraId="4E4B1B10" w14:textId="77777777" w:rsidR="006110A2" w:rsidRPr="00E30B2A" w:rsidRDefault="006110A2" w:rsidP="00E30B2A">
    <w:pPr>
      <w:pStyle w:val="Header"/>
      <w:tabs>
        <w:tab w:val="clear" w:pos="4153"/>
        <w:tab w:val="clear" w:pos="8306"/>
        <w:tab w:val="right" w:pos="1304"/>
      </w:tabs>
      <w:spacing w:line="280" w:lineRule="exact"/>
      <w:ind w:firstLine="0"/>
      <w:rPr>
        <w:rFonts w:ascii="Times New Roman" w:hAnsi="Times New Roman"/>
        <w:i/>
        <w:sz w:val="22"/>
      </w:rPr>
    </w:pPr>
    <w:r w:rsidRPr="00E30B2A">
      <w:rPr>
        <w:rFonts w:ascii="Times New Roman" w:hAnsi="Times New Roman"/>
        <w:i/>
        <w:sz w:val="22"/>
      </w:rPr>
      <w:t>Edelman</w:t>
    </w:r>
    <w:r w:rsidRPr="00E30B2A">
      <w:rPr>
        <w:rFonts w:ascii="Times New Roman" w:hAnsi="Times New Roman"/>
        <w:i/>
        <w:sz w:val="22"/>
      </w:rPr>
      <w:tab/>
      <w:t>J</w:t>
    </w:r>
  </w:p>
  <w:p w14:paraId="325A0DE7" w14:textId="77777777" w:rsidR="006110A2" w:rsidRDefault="006110A2" w:rsidP="00E30B2A">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t>J</w:t>
    </w:r>
  </w:p>
  <w:p w14:paraId="43D42FA2" w14:textId="77777777" w:rsidR="006110A2" w:rsidRDefault="006110A2" w:rsidP="00E30B2A">
    <w:pPr>
      <w:pStyle w:val="Header"/>
      <w:tabs>
        <w:tab w:val="clear" w:pos="4153"/>
        <w:tab w:val="clear" w:pos="8306"/>
        <w:tab w:val="right" w:pos="1304"/>
      </w:tabs>
      <w:spacing w:line="280" w:lineRule="exact"/>
      <w:ind w:firstLine="0"/>
      <w:rPr>
        <w:rFonts w:ascii="Times New Roman" w:hAnsi="Times New Roman"/>
        <w:i/>
        <w:sz w:val="22"/>
      </w:rPr>
    </w:pPr>
  </w:p>
  <w:p w14:paraId="3E343617" w14:textId="77777777" w:rsidR="006110A2" w:rsidRDefault="006110A2" w:rsidP="00E30B2A">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740BDAD5" w14:textId="77777777" w:rsidR="006110A2" w:rsidRPr="00E30B2A" w:rsidRDefault="006110A2" w:rsidP="00E30B2A">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EBF16" w14:textId="77777777" w:rsidR="006110A2" w:rsidRPr="00E30B2A" w:rsidRDefault="006110A2" w:rsidP="00E30B2A">
    <w:pPr>
      <w:pStyle w:val="Header"/>
      <w:tabs>
        <w:tab w:val="clear" w:pos="4153"/>
        <w:tab w:val="clear" w:pos="8306"/>
        <w:tab w:val="left" w:pos="7200"/>
        <w:tab w:val="right" w:pos="8504"/>
      </w:tabs>
      <w:spacing w:line="280" w:lineRule="exact"/>
      <w:jc w:val="right"/>
      <w:rPr>
        <w:rFonts w:ascii="Times New Roman" w:hAnsi="Times New Roman"/>
        <w:i/>
        <w:sz w:val="22"/>
      </w:rPr>
    </w:pPr>
    <w:r w:rsidRPr="00E30B2A">
      <w:rPr>
        <w:rFonts w:ascii="Times New Roman" w:hAnsi="Times New Roman"/>
        <w:i/>
        <w:sz w:val="22"/>
      </w:rPr>
      <w:tab/>
      <w:t>Kiefel</w:t>
    </w:r>
    <w:r w:rsidRPr="00E30B2A">
      <w:rPr>
        <w:rFonts w:ascii="Times New Roman" w:hAnsi="Times New Roman"/>
        <w:i/>
        <w:sz w:val="22"/>
      </w:rPr>
      <w:tab/>
      <w:t>CJ</w:t>
    </w:r>
  </w:p>
  <w:p w14:paraId="78C58861" w14:textId="77777777" w:rsidR="006110A2" w:rsidRPr="00E30B2A" w:rsidRDefault="006110A2" w:rsidP="00E30B2A">
    <w:pPr>
      <w:pStyle w:val="Header"/>
      <w:tabs>
        <w:tab w:val="clear" w:pos="4153"/>
        <w:tab w:val="clear" w:pos="8306"/>
        <w:tab w:val="left" w:pos="7200"/>
        <w:tab w:val="right" w:pos="8504"/>
      </w:tabs>
      <w:spacing w:line="280" w:lineRule="exact"/>
      <w:jc w:val="right"/>
      <w:rPr>
        <w:rFonts w:ascii="Times New Roman" w:hAnsi="Times New Roman"/>
        <w:i/>
        <w:sz w:val="22"/>
      </w:rPr>
    </w:pPr>
    <w:r w:rsidRPr="00E30B2A">
      <w:rPr>
        <w:rFonts w:ascii="Times New Roman" w:hAnsi="Times New Roman"/>
        <w:i/>
        <w:sz w:val="22"/>
      </w:rPr>
      <w:tab/>
      <w:t>Gageler</w:t>
    </w:r>
    <w:r w:rsidRPr="00E30B2A">
      <w:rPr>
        <w:rFonts w:ascii="Times New Roman" w:hAnsi="Times New Roman"/>
        <w:i/>
        <w:sz w:val="22"/>
      </w:rPr>
      <w:tab/>
      <w:t>J</w:t>
    </w:r>
  </w:p>
  <w:p w14:paraId="4D0DE5D4" w14:textId="77777777" w:rsidR="006110A2" w:rsidRPr="00E30B2A" w:rsidRDefault="006110A2" w:rsidP="00E30B2A">
    <w:pPr>
      <w:pStyle w:val="Header"/>
      <w:tabs>
        <w:tab w:val="clear" w:pos="4153"/>
        <w:tab w:val="clear" w:pos="8306"/>
        <w:tab w:val="left" w:pos="7200"/>
        <w:tab w:val="right" w:pos="8504"/>
      </w:tabs>
      <w:spacing w:line="280" w:lineRule="exact"/>
      <w:jc w:val="right"/>
      <w:rPr>
        <w:rFonts w:ascii="Times New Roman" w:hAnsi="Times New Roman"/>
        <w:i/>
        <w:sz w:val="22"/>
      </w:rPr>
    </w:pPr>
    <w:r w:rsidRPr="00E30B2A">
      <w:rPr>
        <w:rFonts w:ascii="Times New Roman" w:hAnsi="Times New Roman"/>
        <w:i/>
        <w:sz w:val="22"/>
      </w:rPr>
      <w:tab/>
      <w:t>Keane</w:t>
    </w:r>
    <w:r w:rsidRPr="00E30B2A">
      <w:rPr>
        <w:rFonts w:ascii="Times New Roman" w:hAnsi="Times New Roman"/>
        <w:i/>
        <w:sz w:val="22"/>
      </w:rPr>
      <w:tab/>
      <w:t>J</w:t>
    </w:r>
  </w:p>
  <w:p w14:paraId="2936C1C5" w14:textId="77777777" w:rsidR="006110A2" w:rsidRPr="00E30B2A" w:rsidRDefault="006110A2" w:rsidP="00E30B2A">
    <w:pPr>
      <w:pStyle w:val="Header"/>
      <w:tabs>
        <w:tab w:val="clear" w:pos="4153"/>
        <w:tab w:val="clear" w:pos="8306"/>
        <w:tab w:val="left" w:pos="7200"/>
        <w:tab w:val="right" w:pos="8504"/>
      </w:tabs>
      <w:spacing w:line="280" w:lineRule="exact"/>
      <w:jc w:val="right"/>
      <w:rPr>
        <w:rFonts w:ascii="Times New Roman" w:hAnsi="Times New Roman"/>
        <w:i/>
        <w:sz w:val="22"/>
      </w:rPr>
    </w:pPr>
    <w:r w:rsidRPr="00E30B2A">
      <w:rPr>
        <w:rFonts w:ascii="Times New Roman" w:hAnsi="Times New Roman"/>
        <w:i/>
        <w:sz w:val="22"/>
      </w:rPr>
      <w:tab/>
      <w:t>Edelman</w:t>
    </w:r>
    <w:r w:rsidRPr="00E30B2A">
      <w:rPr>
        <w:rFonts w:ascii="Times New Roman" w:hAnsi="Times New Roman"/>
        <w:i/>
        <w:sz w:val="22"/>
      </w:rPr>
      <w:tab/>
      <w:t>J</w:t>
    </w:r>
  </w:p>
  <w:p w14:paraId="34B46E8B" w14:textId="77777777" w:rsidR="006110A2" w:rsidRDefault="006110A2" w:rsidP="00E30B2A">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Steward</w:t>
    </w:r>
    <w:r>
      <w:rPr>
        <w:rFonts w:ascii="Times New Roman" w:hAnsi="Times New Roman"/>
        <w:i/>
        <w:sz w:val="22"/>
      </w:rPr>
      <w:tab/>
      <w:t>J</w:t>
    </w:r>
  </w:p>
  <w:p w14:paraId="0901AB62" w14:textId="77777777" w:rsidR="006110A2" w:rsidRDefault="006110A2" w:rsidP="00E30B2A">
    <w:pPr>
      <w:pStyle w:val="Header"/>
      <w:tabs>
        <w:tab w:val="clear" w:pos="4153"/>
        <w:tab w:val="clear" w:pos="8306"/>
        <w:tab w:val="left" w:pos="7200"/>
        <w:tab w:val="right" w:pos="8504"/>
      </w:tabs>
      <w:spacing w:line="280" w:lineRule="exact"/>
      <w:jc w:val="right"/>
      <w:rPr>
        <w:rFonts w:ascii="Times New Roman" w:hAnsi="Times New Roman"/>
        <w:i/>
        <w:sz w:val="22"/>
      </w:rPr>
    </w:pPr>
  </w:p>
  <w:p w14:paraId="20187CC2" w14:textId="77777777" w:rsidR="006110A2" w:rsidRDefault="006110A2" w:rsidP="00E30B2A">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6676F41E" w14:textId="77777777" w:rsidR="006110A2" w:rsidRPr="00E30B2A" w:rsidRDefault="006110A2" w:rsidP="00E30B2A">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DE6CA" w14:textId="77777777" w:rsidR="006110A2" w:rsidRDefault="006110A2" w:rsidP="00E30B2A">
    <w:pPr>
      <w:pStyle w:val="Header"/>
      <w:tabs>
        <w:tab w:val="clear" w:pos="4153"/>
        <w:tab w:val="clear" w:pos="8306"/>
        <w:tab w:val="center" w:pos="1134"/>
      </w:tabs>
      <w:spacing w:line="280" w:lineRule="exact"/>
      <w:ind w:firstLine="0"/>
      <w:rPr>
        <w:rFonts w:ascii="Times New Roman" w:hAnsi="Times New Roman"/>
        <w:i/>
        <w:sz w:val="22"/>
      </w:rPr>
    </w:pPr>
  </w:p>
  <w:p w14:paraId="38CBA97A" w14:textId="77777777" w:rsidR="006110A2" w:rsidRDefault="006110A2" w:rsidP="00E30B2A">
    <w:pPr>
      <w:pStyle w:val="Header"/>
      <w:tabs>
        <w:tab w:val="clear" w:pos="4153"/>
        <w:tab w:val="clear" w:pos="8306"/>
        <w:tab w:val="center" w:pos="1134"/>
      </w:tabs>
      <w:spacing w:line="280" w:lineRule="exact"/>
      <w:ind w:firstLine="0"/>
      <w:rPr>
        <w:rFonts w:ascii="Times New Roman" w:hAnsi="Times New Roman"/>
        <w:i/>
        <w:sz w:val="22"/>
      </w:rPr>
    </w:pPr>
  </w:p>
  <w:p w14:paraId="78317BD8" w14:textId="77777777" w:rsidR="006110A2" w:rsidRDefault="006110A2" w:rsidP="00E30B2A">
    <w:pPr>
      <w:pStyle w:val="Header"/>
      <w:tabs>
        <w:tab w:val="clear" w:pos="4153"/>
        <w:tab w:val="clear" w:pos="8306"/>
        <w:tab w:val="center" w:pos="1134"/>
      </w:tabs>
      <w:spacing w:line="280" w:lineRule="exact"/>
      <w:ind w:firstLine="0"/>
      <w:rPr>
        <w:rFonts w:ascii="Times New Roman" w:hAnsi="Times New Roman"/>
        <w:i/>
        <w:sz w:val="22"/>
      </w:rPr>
    </w:pPr>
  </w:p>
  <w:p w14:paraId="1D68F519" w14:textId="77777777" w:rsidR="006110A2" w:rsidRDefault="006110A2" w:rsidP="00E30B2A">
    <w:pPr>
      <w:pStyle w:val="Header"/>
      <w:tabs>
        <w:tab w:val="clear" w:pos="4153"/>
        <w:tab w:val="clear" w:pos="8306"/>
        <w:tab w:val="center" w:pos="1134"/>
      </w:tabs>
      <w:spacing w:line="280" w:lineRule="exact"/>
      <w:ind w:firstLine="0"/>
      <w:rPr>
        <w:rFonts w:ascii="Times New Roman" w:hAnsi="Times New Roman"/>
        <w:i/>
        <w:sz w:val="22"/>
      </w:rPr>
    </w:pPr>
  </w:p>
  <w:p w14:paraId="5E8F7BA6" w14:textId="77777777" w:rsidR="006110A2" w:rsidRDefault="006110A2" w:rsidP="00E30B2A">
    <w:pPr>
      <w:pStyle w:val="Header"/>
      <w:tabs>
        <w:tab w:val="clear" w:pos="4153"/>
        <w:tab w:val="clear" w:pos="8306"/>
        <w:tab w:val="center" w:pos="1134"/>
      </w:tabs>
      <w:spacing w:line="280" w:lineRule="exact"/>
      <w:ind w:firstLine="0"/>
      <w:rPr>
        <w:rFonts w:ascii="Times New Roman" w:hAnsi="Times New Roman"/>
        <w:i/>
        <w:sz w:val="22"/>
      </w:rPr>
    </w:pPr>
  </w:p>
  <w:p w14:paraId="418778A7" w14:textId="77777777" w:rsidR="006110A2" w:rsidRDefault="006110A2" w:rsidP="00E30B2A">
    <w:pPr>
      <w:pStyle w:val="Header"/>
      <w:tabs>
        <w:tab w:val="clear" w:pos="4153"/>
        <w:tab w:val="clear" w:pos="8306"/>
        <w:tab w:val="center" w:pos="1134"/>
      </w:tabs>
      <w:spacing w:line="280" w:lineRule="exact"/>
      <w:ind w:firstLine="0"/>
      <w:rPr>
        <w:rFonts w:ascii="Times New Roman" w:hAnsi="Times New Roman"/>
        <w:i/>
        <w:sz w:val="22"/>
      </w:rPr>
    </w:pPr>
  </w:p>
  <w:p w14:paraId="052C8759" w14:textId="77777777" w:rsidR="006110A2" w:rsidRDefault="006110A2" w:rsidP="00E30B2A">
    <w:pPr>
      <w:pStyle w:val="Header"/>
      <w:tabs>
        <w:tab w:val="clear" w:pos="4153"/>
        <w:tab w:val="clear" w:pos="8306"/>
        <w:tab w:val="center" w:pos="1134"/>
      </w:tabs>
      <w:spacing w:line="280" w:lineRule="exact"/>
      <w:ind w:firstLine="0"/>
      <w:rPr>
        <w:rFonts w:ascii="Times New Roman" w:hAnsi="Times New Roman"/>
        <w:i/>
        <w:sz w:val="22"/>
      </w:rPr>
    </w:pPr>
  </w:p>
  <w:p w14:paraId="18510B4B" w14:textId="77777777" w:rsidR="006110A2" w:rsidRPr="00E30B2A" w:rsidRDefault="006110A2" w:rsidP="00E30B2A">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97C67FE"/>
    <w:multiLevelType w:val="hybridMultilevel"/>
    <w:tmpl w:val="8D28A8E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4"/>
  </w:num>
  <w:num w:numId="3">
    <w:abstractNumId w:val="18"/>
  </w:num>
  <w:num w:numId="4">
    <w:abstractNumId w:val="13"/>
  </w:num>
  <w:num w:numId="5">
    <w:abstractNumId w:val="16"/>
  </w:num>
  <w:num w:numId="6">
    <w:abstractNumId w:val="6"/>
  </w:num>
  <w:num w:numId="7">
    <w:abstractNumId w:val="9"/>
  </w:num>
  <w:num w:numId="8">
    <w:abstractNumId w:val="7"/>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5"/>
  </w:num>
  <w:num w:numId="18">
    <w:abstractNumId w:val="11"/>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attachedTemplate r:id="rId1"/>
  <w:linkStyles/>
  <w:defaultTabStop w:val="720"/>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710"/>
    <w:rsid w:val="00002069"/>
    <w:rsid w:val="00002CE6"/>
    <w:rsid w:val="00002E2C"/>
    <w:rsid w:val="0000316A"/>
    <w:rsid w:val="000049B7"/>
    <w:rsid w:val="00004FFE"/>
    <w:rsid w:val="00005A28"/>
    <w:rsid w:val="000063C4"/>
    <w:rsid w:val="0000772F"/>
    <w:rsid w:val="00007EC7"/>
    <w:rsid w:val="00010C92"/>
    <w:rsid w:val="00010CA6"/>
    <w:rsid w:val="00010EAE"/>
    <w:rsid w:val="00011935"/>
    <w:rsid w:val="000127D8"/>
    <w:rsid w:val="00012AEA"/>
    <w:rsid w:val="000131D6"/>
    <w:rsid w:val="000135AA"/>
    <w:rsid w:val="000142F2"/>
    <w:rsid w:val="00014B34"/>
    <w:rsid w:val="000166A7"/>
    <w:rsid w:val="000168C9"/>
    <w:rsid w:val="00016B33"/>
    <w:rsid w:val="00016C20"/>
    <w:rsid w:val="00016DBB"/>
    <w:rsid w:val="00017144"/>
    <w:rsid w:val="00017258"/>
    <w:rsid w:val="00017D7F"/>
    <w:rsid w:val="000209A4"/>
    <w:rsid w:val="00023502"/>
    <w:rsid w:val="00024951"/>
    <w:rsid w:val="000250AF"/>
    <w:rsid w:val="00025490"/>
    <w:rsid w:val="0002561E"/>
    <w:rsid w:val="00025DD4"/>
    <w:rsid w:val="00026016"/>
    <w:rsid w:val="000268E1"/>
    <w:rsid w:val="00026983"/>
    <w:rsid w:val="00027534"/>
    <w:rsid w:val="00027F1B"/>
    <w:rsid w:val="00027FBF"/>
    <w:rsid w:val="000305AE"/>
    <w:rsid w:val="00031080"/>
    <w:rsid w:val="00031837"/>
    <w:rsid w:val="00031F9B"/>
    <w:rsid w:val="00032909"/>
    <w:rsid w:val="00034566"/>
    <w:rsid w:val="0003531A"/>
    <w:rsid w:val="0003575A"/>
    <w:rsid w:val="0003588C"/>
    <w:rsid w:val="000360EB"/>
    <w:rsid w:val="000361F8"/>
    <w:rsid w:val="0003687F"/>
    <w:rsid w:val="00036E4C"/>
    <w:rsid w:val="00036F88"/>
    <w:rsid w:val="00037A5F"/>
    <w:rsid w:val="00037D87"/>
    <w:rsid w:val="0004021A"/>
    <w:rsid w:val="00040606"/>
    <w:rsid w:val="00041C1F"/>
    <w:rsid w:val="00041E84"/>
    <w:rsid w:val="00042300"/>
    <w:rsid w:val="00043D2C"/>
    <w:rsid w:val="0004422B"/>
    <w:rsid w:val="0004466D"/>
    <w:rsid w:val="00045729"/>
    <w:rsid w:val="00046436"/>
    <w:rsid w:val="00046812"/>
    <w:rsid w:val="00046D79"/>
    <w:rsid w:val="000501B2"/>
    <w:rsid w:val="00052A1C"/>
    <w:rsid w:val="000545B0"/>
    <w:rsid w:val="00055923"/>
    <w:rsid w:val="00055ACD"/>
    <w:rsid w:val="00056A17"/>
    <w:rsid w:val="00056F27"/>
    <w:rsid w:val="000573AF"/>
    <w:rsid w:val="00057AC7"/>
    <w:rsid w:val="00060406"/>
    <w:rsid w:val="0006169E"/>
    <w:rsid w:val="000626FD"/>
    <w:rsid w:val="0006384F"/>
    <w:rsid w:val="0006432B"/>
    <w:rsid w:val="00064949"/>
    <w:rsid w:val="000653D4"/>
    <w:rsid w:val="00065BF7"/>
    <w:rsid w:val="00067246"/>
    <w:rsid w:val="00071543"/>
    <w:rsid w:val="0007161D"/>
    <w:rsid w:val="0007176B"/>
    <w:rsid w:val="000719DB"/>
    <w:rsid w:val="00071C35"/>
    <w:rsid w:val="00072195"/>
    <w:rsid w:val="00072361"/>
    <w:rsid w:val="000725B7"/>
    <w:rsid w:val="00072741"/>
    <w:rsid w:val="00072A7B"/>
    <w:rsid w:val="00073CD8"/>
    <w:rsid w:val="00074199"/>
    <w:rsid w:val="00075BEE"/>
    <w:rsid w:val="00075F50"/>
    <w:rsid w:val="0007625F"/>
    <w:rsid w:val="0007642A"/>
    <w:rsid w:val="00077605"/>
    <w:rsid w:val="0007773A"/>
    <w:rsid w:val="0008045F"/>
    <w:rsid w:val="000807BF"/>
    <w:rsid w:val="00080D77"/>
    <w:rsid w:val="0008176D"/>
    <w:rsid w:val="00081813"/>
    <w:rsid w:val="00082686"/>
    <w:rsid w:val="00082BF0"/>
    <w:rsid w:val="0008435D"/>
    <w:rsid w:val="00084887"/>
    <w:rsid w:val="0008558C"/>
    <w:rsid w:val="000858B7"/>
    <w:rsid w:val="00085F13"/>
    <w:rsid w:val="000866D6"/>
    <w:rsid w:val="000868E1"/>
    <w:rsid w:val="0008700B"/>
    <w:rsid w:val="00087090"/>
    <w:rsid w:val="000907FE"/>
    <w:rsid w:val="00090825"/>
    <w:rsid w:val="0009103A"/>
    <w:rsid w:val="00092B1E"/>
    <w:rsid w:val="00092FF7"/>
    <w:rsid w:val="0009339A"/>
    <w:rsid w:val="000938EB"/>
    <w:rsid w:val="00093A76"/>
    <w:rsid w:val="000942F9"/>
    <w:rsid w:val="00094920"/>
    <w:rsid w:val="00094AEA"/>
    <w:rsid w:val="000951D7"/>
    <w:rsid w:val="000960A3"/>
    <w:rsid w:val="00097210"/>
    <w:rsid w:val="000A07AF"/>
    <w:rsid w:val="000A273E"/>
    <w:rsid w:val="000A28D4"/>
    <w:rsid w:val="000A2EB4"/>
    <w:rsid w:val="000A2FA8"/>
    <w:rsid w:val="000A3DCD"/>
    <w:rsid w:val="000A4CBB"/>
    <w:rsid w:val="000A5079"/>
    <w:rsid w:val="000A512F"/>
    <w:rsid w:val="000A601E"/>
    <w:rsid w:val="000A63C6"/>
    <w:rsid w:val="000B032F"/>
    <w:rsid w:val="000B074B"/>
    <w:rsid w:val="000B20AA"/>
    <w:rsid w:val="000B2456"/>
    <w:rsid w:val="000B2BE0"/>
    <w:rsid w:val="000B3A72"/>
    <w:rsid w:val="000B4265"/>
    <w:rsid w:val="000B45F5"/>
    <w:rsid w:val="000B4630"/>
    <w:rsid w:val="000B497F"/>
    <w:rsid w:val="000B57A8"/>
    <w:rsid w:val="000B5912"/>
    <w:rsid w:val="000B6FA0"/>
    <w:rsid w:val="000B710D"/>
    <w:rsid w:val="000B7558"/>
    <w:rsid w:val="000C04DC"/>
    <w:rsid w:val="000C0D98"/>
    <w:rsid w:val="000C10C4"/>
    <w:rsid w:val="000C1671"/>
    <w:rsid w:val="000C2172"/>
    <w:rsid w:val="000C35F3"/>
    <w:rsid w:val="000C38FE"/>
    <w:rsid w:val="000C4FF2"/>
    <w:rsid w:val="000C51EE"/>
    <w:rsid w:val="000C5E0D"/>
    <w:rsid w:val="000C7B4A"/>
    <w:rsid w:val="000C7EFE"/>
    <w:rsid w:val="000D0115"/>
    <w:rsid w:val="000D09B7"/>
    <w:rsid w:val="000D0AAF"/>
    <w:rsid w:val="000D183B"/>
    <w:rsid w:val="000D18C0"/>
    <w:rsid w:val="000D1DD4"/>
    <w:rsid w:val="000D25E6"/>
    <w:rsid w:val="000D295B"/>
    <w:rsid w:val="000D56CA"/>
    <w:rsid w:val="000D60C5"/>
    <w:rsid w:val="000D6BF4"/>
    <w:rsid w:val="000D706C"/>
    <w:rsid w:val="000D78AB"/>
    <w:rsid w:val="000E019E"/>
    <w:rsid w:val="000E03CC"/>
    <w:rsid w:val="000E1D6A"/>
    <w:rsid w:val="000E21C0"/>
    <w:rsid w:val="000E26C6"/>
    <w:rsid w:val="000E2DCD"/>
    <w:rsid w:val="000E4091"/>
    <w:rsid w:val="000E4521"/>
    <w:rsid w:val="000E473E"/>
    <w:rsid w:val="000E4D0D"/>
    <w:rsid w:val="000E53BF"/>
    <w:rsid w:val="000E5C5F"/>
    <w:rsid w:val="000E62BE"/>
    <w:rsid w:val="000E65F7"/>
    <w:rsid w:val="000E6888"/>
    <w:rsid w:val="000E6B40"/>
    <w:rsid w:val="000E6EBA"/>
    <w:rsid w:val="000E7CB2"/>
    <w:rsid w:val="000F0182"/>
    <w:rsid w:val="000F03F2"/>
    <w:rsid w:val="000F07C8"/>
    <w:rsid w:val="000F0AA3"/>
    <w:rsid w:val="000F1345"/>
    <w:rsid w:val="000F1597"/>
    <w:rsid w:val="000F19CB"/>
    <w:rsid w:val="000F2F2D"/>
    <w:rsid w:val="000F30A1"/>
    <w:rsid w:val="000F33ED"/>
    <w:rsid w:val="000F34CA"/>
    <w:rsid w:val="000F43FD"/>
    <w:rsid w:val="000F476B"/>
    <w:rsid w:val="000F5237"/>
    <w:rsid w:val="000F7039"/>
    <w:rsid w:val="000F70B6"/>
    <w:rsid w:val="000F78BE"/>
    <w:rsid w:val="000F7F16"/>
    <w:rsid w:val="001001B9"/>
    <w:rsid w:val="0010136A"/>
    <w:rsid w:val="0010138B"/>
    <w:rsid w:val="00102254"/>
    <w:rsid w:val="001025E3"/>
    <w:rsid w:val="00102742"/>
    <w:rsid w:val="00104517"/>
    <w:rsid w:val="00104520"/>
    <w:rsid w:val="00104C26"/>
    <w:rsid w:val="001056D6"/>
    <w:rsid w:val="00106863"/>
    <w:rsid w:val="00107003"/>
    <w:rsid w:val="0010702C"/>
    <w:rsid w:val="00107FAA"/>
    <w:rsid w:val="00107FCB"/>
    <w:rsid w:val="00110970"/>
    <w:rsid w:val="00111568"/>
    <w:rsid w:val="001120C0"/>
    <w:rsid w:val="00113398"/>
    <w:rsid w:val="00113C56"/>
    <w:rsid w:val="00113E1E"/>
    <w:rsid w:val="00114AD4"/>
    <w:rsid w:val="001150BF"/>
    <w:rsid w:val="00115EB0"/>
    <w:rsid w:val="001168F2"/>
    <w:rsid w:val="00116A7C"/>
    <w:rsid w:val="00116CB5"/>
    <w:rsid w:val="00117B40"/>
    <w:rsid w:val="00117BC5"/>
    <w:rsid w:val="00120207"/>
    <w:rsid w:val="001206E1"/>
    <w:rsid w:val="0012178A"/>
    <w:rsid w:val="00123931"/>
    <w:rsid w:val="00123C1B"/>
    <w:rsid w:val="001257F6"/>
    <w:rsid w:val="00125E3C"/>
    <w:rsid w:val="00125F49"/>
    <w:rsid w:val="001263D1"/>
    <w:rsid w:val="00127636"/>
    <w:rsid w:val="00127AD2"/>
    <w:rsid w:val="00130D09"/>
    <w:rsid w:val="00130EE1"/>
    <w:rsid w:val="00131A64"/>
    <w:rsid w:val="0013202E"/>
    <w:rsid w:val="0013229C"/>
    <w:rsid w:val="001327B4"/>
    <w:rsid w:val="001329D9"/>
    <w:rsid w:val="00132E2E"/>
    <w:rsid w:val="001330A8"/>
    <w:rsid w:val="00133649"/>
    <w:rsid w:val="0013394F"/>
    <w:rsid w:val="00133AC5"/>
    <w:rsid w:val="00133D35"/>
    <w:rsid w:val="00133E7E"/>
    <w:rsid w:val="0013456F"/>
    <w:rsid w:val="00134D96"/>
    <w:rsid w:val="001357CB"/>
    <w:rsid w:val="00136071"/>
    <w:rsid w:val="0013642D"/>
    <w:rsid w:val="00137448"/>
    <w:rsid w:val="00142072"/>
    <w:rsid w:val="00142CAD"/>
    <w:rsid w:val="00142D08"/>
    <w:rsid w:val="00143FCB"/>
    <w:rsid w:val="00145589"/>
    <w:rsid w:val="00145627"/>
    <w:rsid w:val="00145E8F"/>
    <w:rsid w:val="00146A41"/>
    <w:rsid w:val="001507BF"/>
    <w:rsid w:val="00150D87"/>
    <w:rsid w:val="001513EF"/>
    <w:rsid w:val="00151679"/>
    <w:rsid w:val="00151C45"/>
    <w:rsid w:val="00152801"/>
    <w:rsid w:val="0015318E"/>
    <w:rsid w:val="0015359F"/>
    <w:rsid w:val="0015539C"/>
    <w:rsid w:val="00156C44"/>
    <w:rsid w:val="00157BA4"/>
    <w:rsid w:val="001607B9"/>
    <w:rsid w:val="00160DCA"/>
    <w:rsid w:val="001615C7"/>
    <w:rsid w:val="00162B8B"/>
    <w:rsid w:val="001632F5"/>
    <w:rsid w:val="00163D92"/>
    <w:rsid w:val="0016401E"/>
    <w:rsid w:val="00164144"/>
    <w:rsid w:val="0016610F"/>
    <w:rsid w:val="00167448"/>
    <w:rsid w:val="00170A9E"/>
    <w:rsid w:val="00170F22"/>
    <w:rsid w:val="00172ADE"/>
    <w:rsid w:val="00172E2B"/>
    <w:rsid w:val="00172F58"/>
    <w:rsid w:val="00173646"/>
    <w:rsid w:val="0017365A"/>
    <w:rsid w:val="001737B2"/>
    <w:rsid w:val="00173E13"/>
    <w:rsid w:val="0017407B"/>
    <w:rsid w:val="00174A73"/>
    <w:rsid w:val="00175222"/>
    <w:rsid w:val="00175703"/>
    <w:rsid w:val="001758DE"/>
    <w:rsid w:val="001768AA"/>
    <w:rsid w:val="00176D25"/>
    <w:rsid w:val="0017735C"/>
    <w:rsid w:val="00180225"/>
    <w:rsid w:val="00180B80"/>
    <w:rsid w:val="00180E7D"/>
    <w:rsid w:val="00181B06"/>
    <w:rsid w:val="001827F7"/>
    <w:rsid w:val="0018342E"/>
    <w:rsid w:val="001840C2"/>
    <w:rsid w:val="00184B46"/>
    <w:rsid w:val="00185257"/>
    <w:rsid w:val="00185785"/>
    <w:rsid w:val="00185939"/>
    <w:rsid w:val="00186444"/>
    <w:rsid w:val="00186B84"/>
    <w:rsid w:val="001876F6"/>
    <w:rsid w:val="001908C6"/>
    <w:rsid w:val="00191681"/>
    <w:rsid w:val="001917A8"/>
    <w:rsid w:val="0019296B"/>
    <w:rsid w:val="00192A99"/>
    <w:rsid w:val="001931E2"/>
    <w:rsid w:val="001937B8"/>
    <w:rsid w:val="00194353"/>
    <w:rsid w:val="00194DB9"/>
    <w:rsid w:val="001953B1"/>
    <w:rsid w:val="00195DF9"/>
    <w:rsid w:val="001963C0"/>
    <w:rsid w:val="001968A1"/>
    <w:rsid w:val="00197956"/>
    <w:rsid w:val="001A062B"/>
    <w:rsid w:val="001A184D"/>
    <w:rsid w:val="001A3589"/>
    <w:rsid w:val="001A40F1"/>
    <w:rsid w:val="001A42C2"/>
    <w:rsid w:val="001A446E"/>
    <w:rsid w:val="001A549E"/>
    <w:rsid w:val="001A675A"/>
    <w:rsid w:val="001A6BCD"/>
    <w:rsid w:val="001A7480"/>
    <w:rsid w:val="001A7C41"/>
    <w:rsid w:val="001B002B"/>
    <w:rsid w:val="001B0B1E"/>
    <w:rsid w:val="001B1369"/>
    <w:rsid w:val="001B17A8"/>
    <w:rsid w:val="001B3D4E"/>
    <w:rsid w:val="001B41D5"/>
    <w:rsid w:val="001B63C6"/>
    <w:rsid w:val="001B64AF"/>
    <w:rsid w:val="001B674F"/>
    <w:rsid w:val="001C0500"/>
    <w:rsid w:val="001C0533"/>
    <w:rsid w:val="001C0F9D"/>
    <w:rsid w:val="001C3723"/>
    <w:rsid w:val="001C4327"/>
    <w:rsid w:val="001C4700"/>
    <w:rsid w:val="001C48D4"/>
    <w:rsid w:val="001C5676"/>
    <w:rsid w:val="001C5756"/>
    <w:rsid w:val="001C577E"/>
    <w:rsid w:val="001C5BB2"/>
    <w:rsid w:val="001C6B7C"/>
    <w:rsid w:val="001C7C93"/>
    <w:rsid w:val="001D1CC9"/>
    <w:rsid w:val="001D2EA0"/>
    <w:rsid w:val="001D3522"/>
    <w:rsid w:val="001D36CD"/>
    <w:rsid w:val="001D47F2"/>
    <w:rsid w:val="001D489C"/>
    <w:rsid w:val="001D4F49"/>
    <w:rsid w:val="001D62A2"/>
    <w:rsid w:val="001D7982"/>
    <w:rsid w:val="001E1336"/>
    <w:rsid w:val="001E14DE"/>
    <w:rsid w:val="001E1D3D"/>
    <w:rsid w:val="001E2068"/>
    <w:rsid w:val="001E23C1"/>
    <w:rsid w:val="001E2547"/>
    <w:rsid w:val="001E30A9"/>
    <w:rsid w:val="001E318C"/>
    <w:rsid w:val="001E3D3A"/>
    <w:rsid w:val="001E433C"/>
    <w:rsid w:val="001E47D1"/>
    <w:rsid w:val="001E5466"/>
    <w:rsid w:val="001E6A64"/>
    <w:rsid w:val="001E6C51"/>
    <w:rsid w:val="001E75C5"/>
    <w:rsid w:val="001F0FAE"/>
    <w:rsid w:val="001F15B1"/>
    <w:rsid w:val="001F15E6"/>
    <w:rsid w:val="001F1DDF"/>
    <w:rsid w:val="001F1FFB"/>
    <w:rsid w:val="001F28C2"/>
    <w:rsid w:val="001F34EE"/>
    <w:rsid w:val="001F369E"/>
    <w:rsid w:val="001F3A79"/>
    <w:rsid w:val="001F3F2A"/>
    <w:rsid w:val="001F48CC"/>
    <w:rsid w:val="001F5770"/>
    <w:rsid w:val="001F6249"/>
    <w:rsid w:val="001F6895"/>
    <w:rsid w:val="001F69C2"/>
    <w:rsid w:val="001F70CC"/>
    <w:rsid w:val="00200247"/>
    <w:rsid w:val="00201285"/>
    <w:rsid w:val="0020258E"/>
    <w:rsid w:val="00202CB8"/>
    <w:rsid w:val="002034FF"/>
    <w:rsid w:val="00203966"/>
    <w:rsid w:val="00203CFB"/>
    <w:rsid w:val="00203D4A"/>
    <w:rsid w:val="002048D1"/>
    <w:rsid w:val="002048D4"/>
    <w:rsid w:val="002048F5"/>
    <w:rsid w:val="00204AC0"/>
    <w:rsid w:val="00204C1F"/>
    <w:rsid w:val="00204CBA"/>
    <w:rsid w:val="00204D13"/>
    <w:rsid w:val="00205BB2"/>
    <w:rsid w:val="00205BEF"/>
    <w:rsid w:val="00205F04"/>
    <w:rsid w:val="00206872"/>
    <w:rsid w:val="00206DEC"/>
    <w:rsid w:val="002070BA"/>
    <w:rsid w:val="002079CB"/>
    <w:rsid w:val="00210530"/>
    <w:rsid w:val="00210830"/>
    <w:rsid w:val="0021096E"/>
    <w:rsid w:val="00210DE8"/>
    <w:rsid w:val="00211871"/>
    <w:rsid w:val="00211D73"/>
    <w:rsid w:val="00212267"/>
    <w:rsid w:val="0021254B"/>
    <w:rsid w:val="00212A3E"/>
    <w:rsid w:val="00213BA4"/>
    <w:rsid w:val="00214BF2"/>
    <w:rsid w:val="00215A7F"/>
    <w:rsid w:val="00216098"/>
    <w:rsid w:val="00216522"/>
    <w:rsid w:val="002175F7"/>
    <w:rsid w:val="002179E2"/>
    <w:rsid w:val="00217BEE"/>
    <w:rsid w:val="0022056A"/>
    <w:rsid w:val="0022179A"/>
    <w:rsid w:val="00221D19"/>
    <w:rsid w:val="00222891"/>
    <w:rsid w:val="00223867"/>
    <w:rsid w:val="00223F92"/>
    <w:rsid w:val="0022457E"/>
    <w:rsid w:val="0022666B"/>
    <w:rsid w:val="0022734D"/>
    <w:rsid w:val="00227F8E"/>
    <w:rsid w:val="0023030B"/>
    <w:rsid w:val="002319DF"/>
    <w:rsid w:val="0023254F"/>
    <w:rsid w:val="002338CA"/>
    <w:rsid w:val="00233C1D"/>
    <w:rsid w:val="0023447F"/>
    <w:rsid w:val="00234821"/>
    <w:rsid w:val="002350B3"/>
    <w:rsid w:val="0023728E"/>
    <w:rsid w:val="0023798E"/>
    <w:rsid w:val="00237EEF"/>
    <w:rsid w:val="00242EE4"/>
    <w:rsid w:val="002435C3"/>
    <w:rsid w:val="002438CC"/>
    <w:rsid w:val="002438DD"/>
    <w:rsid w:val="0024462E"/>
    <w:rsid w:val="002450D6"/>
    <w:rsid w:val="00245869"/>
    <w:rsid w:val="00246842"/>
    <w:rsid w:val="002474FA"/>
    <w:rsid w:val="00247BF3"/>
    <w:rsid w:val="00250054"/>
    <w:rsid w:val="002503C8"/>
    <w:rsid w:val="00250C6F"/>
    <w:rsid w:val="0025159A"/>
    <w:rsid w:val="002518FC"/>
    <w:rsid w:val="00251ED6"/>
    <w:rsid w:val="0025249B"/>
    <w:rsid w:val="002527D4"/>
    <w:rsid w:val="002527FE"/>
    <w:rsid w:val="00252ED4"/>
    <w:rsid w:val="00252F1D"/>
    <w:rsid w:val="00253493"/>
    <w:rsid w:val="00253D0D"/>
    <w:rsid w:val="00255D66"/>
    <w:rsid w:val="00256C0D"/>
    <w:rsid w:val="00257AFB"/>
    <w:rsid w:val="002605E4"/>
    <w:rsid w:val="00261BB1"/>
    <w:rsid w:val="002620C8"/>
    <w:rsid w:val="00262680"/>
    <w:rsid w:val="002626AE"/>
    <w:rsid w:val="0026293D"/>
    <w:rsid w:val="0026359F"/>
    <w:rsid w:val="002651A9"/>
    <w:rsid w:val="00265875"/>
    <w:rsid w:val="00265982"/>
    <w:rsid w:val="00266D85"/>
    <w:rsid w:val="0026740C"/>
    <w:rsid w:val="00267564"/>
    <w:rsid w:val="00267DE3"/>
    <w:rsid w:val="00270154"/>
    <w:rsid w:val="00270737"/>
    <w:rsid w:val="00271F70"/>
    <w:rsid w:val="0027246B"/>
    <w:rsid w:val="0027287A"/>
    <w:rsid w:val="00272BA9"/>
    <w:rsid w:val="00272F36"/>
    <w:rsid w:val="0027408B"/>
    <w:rsid w:val="0027429B"/>
    <w:rsid w:val="002745C0"/>
    <w:rsid w:val="00274F57"/>
    <w:rsid w:val="002753CD"/>
    <w:rsid w:val="00275775"/>
    <w:rsid w:val="00276B56"/>
    <w:rsid w:val="00277700"/>
    <w:rsid w:val="0027778C"/>
    <w:rsid w:val="002779D2"/>
    <w:rsid w:val="002804A0"/>
    <w:rsid w:val="00280D4C"/>
    <w:rsid w:val="00280F46"/>
    <w:rsid w:val="00281724"/>
    <w:rsid w:val="002819FD"/>
    <w:rsid w:val="00282F41"/>
    <w:rsid w:val="00283C2D"/>
    <w:rsid w:val="00283EA3"/>
    <w:rsid w:val="00284804"/>
    <w:rsid w:val="0028583A"/>
    <w:rsid w:val="00285CB2"/>
    <w:rsid w:val="002863AD"/>
    <w:rsid w:val="002866E3"/>
    <w:rsid w:val="0028684A"/>
    <w:rsid w:val="00287368"/>
    <w:rsid w:val="00287504"/>
    <w:rsid w:val="00287873"/>
    <w:rsid w:val="00287DD7"/>
    <w:rsid w:val="00287E33"/>
    <w:rsid w:val="00290AC0"/>
    <w:rsid w:val="00290B73"/>
    <w:rsid w:val="002916CC"/>
    <w:rsid w:val="0029172C"/>
    <w:rsid w:val="0029278C"/>
    <w:rsid w:val="00292E65"/>
    <w:rsid w:val="0029365A"/>
    <w:rsid w:val="00293BC2"/>
    <w:rsid w:val="00294AB7"/>
    <w:rsid w:val="00295349"/>
    <w:rsid w:val="002953C6"/>
    <w:rsid w:val="00295AAB"/>
    <w:rsid w:val="00296549"/>
    <w:rsid w:val="0029697C"/>
    <w:rsid w:val="00297434"/>
    <w:rsid w:val="0029787B"/>
    <w:rsid w:val="002979F1"/>
    <w:rsid w:val="002A049B"/>
    <w:rsid w:val="002A08B4"/>
    <w:rsid w:val="002A09C8"/>
    <w:rsid w:val="002A13E1"/>
    <w:rsid w:val="002A1811"/>
    <w:rsid w:val="002A1942"/>
    <w:rsid w:val="002A19EF"/>
    <w:rsid w:val="002A2ED9"/>
    <w:rsid w:val="002A2FCA"/>
    <w:rsid w:val="002A3248"/>
    <w:rsid w:val="002A4F9C"/>
    <w:rsid w:val="002A5FBA"/>
    <w:rsid w:val="002A64D5"/>
    <w:rsid w:val="002A76A0"/>
    <w:rsid w:val="002A79F9"/>
    <w:rsid w:val="002B06C9"/>
    <w:rsid w:val="002B0846"/>
    <w:rsid w:val="002B11F5"/>
    <w:rsid w:val="002B126B"/>
    <w:rsid w:val="002B1304"/>
    <w:rsid w:val="002B1465"/>
    <w:rsid w:val="002B1A62"/>
    <w:rsid w:val="002B208E"/>
    <w:rsid w:val="002B404E"/>
    <w:rsid w:val="002B592F"/>
    <w:rsid w:val="002B5BDD"/>
    <w:rsid w:val="002B641A"/>
    <w:rsid w:val="002B658F"/>
    <w:rsid w:val="002B6829"/>
    <w:rsid w:val="002B6950"/>
    <w:rsid w:val="002B6A23"/>
    <w:rsid w:val="002B76B3"/>
    <w:rsid w:val="002C035B"/>
    <w:rsid w:val="002C0875"/>
    <w:rsid w:val="002C0B26"/>
    <w:rsid w:val="002C0C5C"/>
    <w:rsid w:val="002C23C3"/>
    <w:rsid w:val="002C28E4"/>
    <w:rsid w:val="002C2CDD"/>
    <w:rsid w:val="002C36AE"/>
    <w:rsid w:val="002C3710"/>
    <w:rsid w:val="002C4349"/>
    <w:rsid w:val="002C555A"/>
    <w:rsid w:val="002C5981"/>
    <w:rsid w:val="002C71AD"/>
    <w:rsid w:val="002D0410"/>
    <w:rsid w:val="002D0899"/>
    <w:rsid w:val="002D0934"/>
    <w:rsid w:val="002D0B47"/>
    <w:rsid w:val="002D1707"/>
    <w:rsid w:val="002D17E2"/>
    <w:rsid w:val="002D3F5B"/>
    <w:rsid w:val="002D441A"/>
    <w:rsid w:val="002D598E"/>
    <w:rsid w:val="002D5E77"/>
    <w:rsid w:val="002D67D9"/>
    <w:rsid w:val="002D7497"/>
    <w:rsid w:val="002E0EC8"/>
    <w:rsid w:val="002E112C"/>
    <w:rsid w:val="002E1DB7"/>
    <w:rsid w:val="002E270A"/>
    <w:rsid w:val="002E278F"/>
    <w:rsid w:val="002E2AEC"/>
    <w:rsid w:val="002E3B4D"/>
    <w:rsid w:val="002E4DB0"/>
    <w:rsid w:val="002E5369"/>
    <w:rsid w:val="002E557C"/>
    <w:rsid w:val="002E590F"/>
    <w:rsid w:val="002E5E4C"/>
    <w:rsid w:val="002E67C1"/>
    <w:rsid w:val="002E71FC"/>
    <w:rsid w:val="002F0522"/>
    <w:rsid w:val="002F070C"/>
    <w:rsid w:val="002F0734"/>
    <w:rsid w:val="002F1516"/>
    <w:rsid w:val="002F272E"/>
    <w:rsid w:val="002F2D28"/>
    <w:rsid w:val="002F3421"/>
    <w:rsid w:val="002F353F"/>
    <w:rsid w:val="002F3D22"/>
    <w:rsid w:val="002F5B9D"/>
    <w:rsid w:val="002F5F21"/>
    <w:rsid w:val="002F5FE5"/>
    <w:rsid w:val="002F6E9E"/>
    <w:rsid w:val="002F711A"/>
    <w:rsid w:val="003015E8"/>
    <w:rsid w:val="00301975"/>
    <w:rsid w:val="00301B52"/>
    <w:rsid w:val="00303813"/>
    <w:rsid w:val="00304833"/>
    <w:rsid w:val="00304881"/>
    <w:rsid w:val="0030494D"/>
    <w:rsid w:val="003049E6"/>
    <w:rsid w:val="00305199"/>
    <w:rsid w:val="0030542C"/>
    <w:rsid w:val="00305926"/>
    <w:rsid w:val="0030600E"/>
    <w:rsid w:val="00306A3B"/>
    <w:rsid w:val="00306FA2"/>
    <w:rsid w:val="003079BA"/>
    <w:rsid w:val="00310418"/>
    <w:rsid w:val="00310C2E"/>
    <w:rsid w:val="00311A03"/>
    <w:rsid w:val="00312FFC"/>
    <w:rsid w:val="00313188"/>
    <w:rsid w:val="00313323"/>
    <w:rsid w:val="00314847"/>
    <w:rsid w:val="003150BF"/>
    <w:rsid w:val="003150CE"/>
    <w:rsid w:val="00315C5A"/>
    <w:rsid w:val="00315E92"/>
    <w:rsid w:val="00315F07"/>
    <w:rsid w:val="00316A01"/>
    <w:rsid w:val="003170ED"/>
    <w:rsid w:val="0031731B"/>
    <w:rsid w:val="00317DBF"/>
    <w:rsid w:val="0032055A"/>
    <w:rsid w:val="0032112C"/>
    <w:rsid w:val="00321244"/>
    <w:rsid w:val="00322391"/>
    <w:rsid w:val="00322D8C"/>
    <w:rsid w:val="00323048"/>
    <w:rsid w:val="00323B9E"/>
    <w:rsid w:val="003242A6"/>
    <w:rsid w:val="0032465F"/>
    <w:rsid w:val="003249EE"/>
    <w:rsid w:val="00324BFA"/>
    <w:rsid w:val="00324D13"/>
    <w:rsid w:val="00325B3C"/>
    <w:rsid w:val="0032664B"/>
    <w:rsid w:val="0032673E"/>
    <w:rsid w:val="0033062D"/>
    <w:rsid w:val="00330804"/>
    <w:rsid w:val="00331188"/>
    <w:rsid w:val="0033300E"/>
    <w:rsid w:val="0033303A"/>
    <w:rsid w:val="00333733"/>
    <w:rsid w:val="00333B6E"/>
    <w:rsid w:val="00334A6B"/>
    <w:rsid w:val="00334E49"/>
    <w:rsid w:val="00335089"/>
    <w:rsid w:val="003351A2"/>
    <w:rsid w:val="003354F0"/>
    <w:rsid w:val="00335576"/>
    <w:rsid w:val="003355C9"/>
    <w:rsid w:val="003356D0"/>
    <w:rsid w:val="00335874"/>
    <w:rsid w:val="00335F16"/>
    <w:rsid w:val="003366B2"/>
    <w:rsid w:val="00336CC5"/>
    <w:rsid w:val="00337267"/>
    <w:rsid w:val="00337F0D"/>
    <w:rsid w:val="00340066"/>
    <w:rsid w:val="00340625"/>
    <w:rsid w:val="00340CD2"/>
    <w:rsid w:val="003415C4"/>
    <w:rsid w:val="00341B2E"/>
    <w:rsid w:val="00341EC7"/>
    <w:rsid w:val="0034264A"/>
    <w:rsid w:val="0034288B"/>
    <w:rsid w:val="00343036"/>
    <w:rsid w:val="0034317E"/>
    <w:rsid w:val="0034332B"/>
    <w:rsid w:val="00343D3C"/>
    <w:rsid w:val="00344562"/>
    <w:rsid w:val="00344CA0"/>
    <w:rsid w:val="0034681C"/>
    <w:rsid w:val="00347900"/>
    <w:rsid w:val="00347BFE"/>
    <w:rsid w:val="00350363"/>
    <w:rsid w:val="00350D42"/>
    <w:rsid w:val="0035158F"/>
    <w:rsid w:val="003515EB"/>
    <w:rsid w:val="00351796"/>
    <w:rsid w:val="00352FAF"/>
    <w:rsid w:val="00353126"/>
    <w:rsid w:val="00353369"/>
    <w:rsid w:val="00353D16"/>
    <w:rsid w:val="00354937"/>
    <w:rsid w:val="00354A3D"/>
    <w:rsid w:val="0035723D"/>
    <w:rsid w:val="00357AEB"/>
    <w:rsid w:val="00360017"/>
    <w:rsid w:val="003600A8"/>
    <w:rsid w:val="00360829"/>
    <w:rsid w:val="00361C22"/>
    <w:rsid w:val="00361EA1"/>
    <w:rsid w:val="00361F12"/>
    <w:rsid w:val="0036293C"/>
    <w:rsid w:val="003639EF"/>
    <w:rsid w:val="0036521F"/>
    <w:rsid w:val="00365549"/>
    <w:rsid w:val="00365594"/>
    <w:rsid w:val="00365D50"/>
    <w:rsid w:val="0036610C"/>
    <w:rsid w:val="00366524"/>
    <w:rsid w:val="00366E97"/>
    <w:rsid w:val="0036726B"/>
    <w:rsid w:val="00367516"/>
    <w:rsid w:val="00370938"/>
    <w:rsid w:val="00372CE0"/>
    <w:rsid w:val="00373048"/>
    <w:rsid w:val="003738C7"/>
    <w:rsid w:val="00373A18"/>
    <w:rsid w:val="00373E58"/>
    <w:rsid w:val="00373EEA"/>
    <w:rsid w:val="0037449A"/>
    <w:rsid w:val="0037524E"/>
    <w:rsid w:val="003758A3"/>
    <w:rsid w:val="00376073"/>
    <w:rsid w:val="0037649B"/>
    <w:rsid w:val="00377452"/>
    <w:rsid w:val="0037746A"/>
    <w:rsid w:val="00377877"/>
    <w:rsid w:val="00377EF2"/>
    <w:rsid w:val="00381223"/>
    <w:rsid w:val="00381384"/>
    <w:rsid w:val="00381849"/>
    <w:rsid w:val="00381ACA"/>
    <w:rsid w:val="00382D49"/>
    <w:rsid w:val="003833B5"/>
    <w:rsid w:val="00383A03"/>
    <w:rsid w:val="00383A63"/>
    <w:rsid w:val="00383C6F"/>
    <w:rsid w:val="00383FEA"/>
    <w:rsid w:val="003840E6"/>
    <w:rsid w:val="003842AC"/>
    <w:rsid w:val="00384C07"/>
    <w:rsid w:val="00384F36"/>
    <w:rsid w:val="00385153"/>
    <w:rsid w:val="00385271"/>
    <w:rsid w:val="00385388"/>
    <w:rsid w:val="003854CB"/>
    <w:rsid w:val="0038577A"/>
    <w:rsid w:val="00386738"/>
    <w:rsid w:val="00387B30"/>
    <w:rsid w:val="00390170"/>
    <w:rsid w:val="00391324"/>
    <w:rsid w:val="00391A06"/>
    <w:rsid w:val="003920AF"/>
    <w:rsid w:val="0039226E"/>
    <w:rsid w:val="003924B4"/>
    <w:rsid w:val="00392CC8"/>
    <w:rsid w:val="00393787"/>
    <w:rsid w:val="0039387C"/>
    <w:rsid w:val="00393BAD"/>
    <w:rsid w:val="00394A74"/>
    <w:rsid w:val="00394FB1"/>
    <w:rsid w:val="003951F9"/>
    <w:rsid w:val="003955C1"/>
    <w:rsid w:val="0039598E"/>
    <w:rsid w:val="00397226"/>
    <w:rsid w:val="003A0B78"/>
    <w:rsid w:val="003A2017"/>
    <w:rsid w:val="003A2459"/>
    <w:rsid w:val="003A2A47"/>
    <w:rsid w:val="003A48CC"/>
    <w:rsid w:val="003A4B1D"/>
    <w:rsid w:val="003A501A"/>
    <w:rsid w:val="003A58CE"/>
    <w:rsid w:val="003A5BEE"/>
    <w:rsid w:val="003A5F0A"/>
    <w:rsid w:val="003A61B3"/>
    <w:rsid w:val="003A6570"/>
    <w:rsid w:val="003A72EF"/>
    <w:rsid w:val="003A7416"/>
    <w:rsid w:val="003B1104"/>
    <w:rsid w:val="003B3791"/>
    <w:rsid w:val="003B3964"/>
    <w:rsid w:val="003B4DBC"/>
    <w:rsid w:val="003B4EED"/>
    <w:rsid w:val="003B6B2C"/>
    <w:rsid w:val="003B6FD1"/>
    <w:rsid w:val="003B7793"/>
    <w:rsid w:val="003B7AF3"/>
    <w:rsid w:val="003C266A"/>
    <w:rsid w:val="003C37E3"/>
    <w:rsid w:val="003C4A42"/>
    <w:rsid w:val="003C602A"/>
    <w:rsid w:val="003C66E0"/>
    <w:rsid w:val="003C6ADD"/>
    <w:rsid w:val="003C700E"/>
    <w:rsid w:val="003D0F91"/>
    <w:rsid w:val="003D133B"/>
    <w:rsid w:val="003D1391"/>
    <w:rsid w:val="003D1759"/>
    <w:rsid w:val="003D1896"/>
    <w:rsid w:val="003D1E80"/>
    <w:rsid w:val="003D2833"/>
    <w:rsid w:val="003D307B"/>
    <w:rsid w:val="003D3B14"/>
    <w:rsid w:val="003D45F2"/>
    <w:rsid w:val="003D4FB0"/>
    <w:rsid w:val="003D62F7"/>
    <w:rsid w:val="003D7AD4"/>
    <w:rsid w:val="003E08CD"/>
    <w:rsid w:val="003E0CFF"/>
    <w:rsid w:val="003E1035"/>
    <w:rsid w:val="003E17F2"/>
    <w:rsid w:val="003E19F7"/>
    <w:rsid w:val="003E1AAA"/>
    <w:rsid w:val="003E1D21"/>
    <w:rsid w:val="003E1EB2"/>
    <w:rsid w:val="003E39F1"/>
    <w:rsid w:val="003E3C3A"/>
    <w:rsid w:val="003E492C"/>
    <w:rsid w:val="003E677D"/>
    <w:rsid w:val="003E710D"/>
    <w:rsid w:val="003E7207"/>
    <w:rsid w:val="003E7A9C"/>
    <w:rsid w:val="003F083F"/>
    <w:rsid w:val="003F0B76"/>
    <w:rsid w:val="003F18D1"/>
    <w:rsid w:val="003F1E58"/>
    <w:rsid w:val="003F25BB"/>
    <w:rsid w:val="003F328F"/>
    <w:rsid w:val="003F36A0"/>
    <w:rsid w:val="003F3D53"/>
    <w:rsid w:val="003F4E43"/>
    <w:rsid w:val="003F4F90"/>
    <w:rsid w:val="003F531A"/>
    <w:rsid w:val="003F6397"/>
    <w:rsid w:val="003F6D24"/>
    <w:rsid w:val="003F6E6C"/>
    <w:rsid w:val="003F74C4"/>
    <w:rsid w:val="003F76DF"/>
    <w:rsid w:val="003F7C0C"/>
    <w:rsid w:val="003F7C9E"/>
    <w:rsid w:val="0040005B"/>
    <w:rsid w:val="00401379"/>
    <w:rsid w:val="00402154"/>
    <w:rsid w:val="004025E8"/>
    <w:rsid w:val="00402768"/>
    <w:rsid w:val="00402C40"/>
    <w:rsid w:val="00403F80"/>
    <w:rsid w:val="00404232"/>
    <w:rsid w:val="004044D7"/>
    <w:rsid w:val="00404C36"/>
    <w:rsid w:val="00406DC3"/>
    <w:rsid w:val="00406E01"/>
    <w:rsid w:val="00406F38"/>
    <w:rsid w:val="00406FFC"/>
    <w:rsid w:val="004073CE"/>
    <w:rsid w:val="00407D7C"/>
    <w:rsid w:val="004107CA"/>
    <w:rsid w:val="0041091B"/>
    <w:rsid w:val="004111BC"/>
    <w:rsid w:val="004114CB"/>
    <w:rsid w:val="00411A12"/>
    <w:rsid w:val="00412057"/>
    <w:rsid w:val="004125F4"/>
    <w:rsid w:val="004126D4"/>
    <w:rsid w:val="00412ED3"/>
    <w:rsid w:val="00414703"/>
    <w:rsid w:val="0041537E"/>
    <w:rsid w:val="004158A3"/>
    <w:rsid w:val="00415D2B"/>
    <w:rsid w:val="004162F7"/>
    <w:rsid w:val="00416C0A"/>
    <w:rsid w:val="00420DF3"/>
    <w:rsid w:val="00421941"/>
    <w:rsid w:val="00421A2F"/>
    <w:rsid w:val="00422584"/>
    <w:rsid w:val="004232F8"/>
    <w:rsid w:val="00423BB8"/>
    <w:rsid w:val="0042451E"/>
    <w:rsid w:val="00424DE2"/>
    <w:rsid w:val="00424FEF"/>
    <w:rsid w:val="004251DC"/>
    <w:rsid w:val="00425DD2"/>
    <w:rsid w:val="004263C7"/>
    <w:rsid w:val="00426ED3"/>
    <w:rsid w:val="00427C03"/>
    <w:rsid w:val="004301D1"/>
    <w:rsid w:val="00430DB8"/>
    <w:rsid w:val="0043207C"/>
    <w:rsid w:val="00432528"/>
    <w:rsid w:val="00432836"/>
    <w:rsid w:val="00432E1C"/>
    <w:rsid w:val="004355CD"/>
    <w:rsid w:val="00435B05"/>
    <w:rsid w:val="00436C51"/>
    <w:rsid w:val="004372B5"/>
    <w:rsid w:val="004373D1"/>
    <w:rsid w:val="0043778D"/>
    <w:rsid w:val="004409A7"/>
    <w:rsid w:val="00440DE7"/>
    <w:rsid w:val="0044234F"/>
    <w:rsid w:val="004430EC"/>
    <w:rsid w:val="00444DE9"/>
    <w:rsid w:val="004454C2"/>
    <w:rsid w:val="00445CA8"/>
    <w:rsid w:val="00445F75"/>
    <w:rsid w:val="00446434"/>
    <w:rsid w:val="00447237"/>
    <w:rsid w:val="00447347"/>
    <w:rsid w:val="0044764D"/>
    <w:rsid w:val="00447F13"/>
    <w:rsid w:val="00447F33"/>
    <w:rsid w:val="00450A27"/>
    <w:rsid w:val="00451341"/>
    <w:rsid w:val="00451EC2"/>
    <w:rsid w:val="00451FD6"/>
    <w:rsid w:val="004524A0"/>
    <w:rsid w:val="00453D46"/>
    <w:rsid w:val="00455A39"/>
    <w:rsid w:val="00456762"/>
    <w:rsid w:val="00456770"/>
    <w:rsid w:val="00456EE5"/>
    <w:rsid w:val="00457A90"/>
    <w:rsid w:val="00460340"/>
    <w:rsid w:val="00460382"/>
    <w:rsid w:val="004619AA"/>
    <w:rsid w:val="00463357"/>
    <w:rsid w:val="00463747"/>
    <w:rsid w:val="00463A04"/>
    <w:rsid w:val="00465255"/>
    <w:rsid w:val="004653C3"/>
    <w:rsid w:val="00465A92"/>
    <w:rsid w:val="004662E6"/>
    <w:rsid w:val="00467095"/>
    <w:rsid w:val="00467188"/>
    <w:rsid w:val="00467680"/>
    <w:rsid w:val="00470206"/>
    <w:rsid w:val="00471D63"/>
    <w:rsid w:val="00472549"/>
    <w:rsid w:val="004734E8"/>
    <w:rsid w:val="00473718"/>
    <w:rsid w:val="0047372E"/>
    <w:rsid w:val="00473869"/>
    <w:rsid w:val="0047388F"/>
    <w:rsid w:val="00473899"/>
    <w:rsid w:val="00473E20"/>
    <w:rsid w:val="0047410E"/>
    <w:rsid w:val="0047476E"/>
    <w:rsid w:val="00474D4E"/>
    <w:rsid w:val="004767AF"/>
    <w:rsid w:val="00476822"/>
    <w:rsid w:val="004772A3"/>
    <w:rsid w:val="0048054A"/>
    <w:rsid w:val="004816E3"/>
    <w:rsid w:val="004818E8"/>
    <w:rsid w:val="00481E5D"/>
    <w:rsid w:val="00481EA0"/>
    <w:rsid w:val="00482F67"/>
    <w:rsid w:val="00483006"/>
    <w:rsid w:val="00483B93"/>
    <w:rsid w:val="00483E52"/>
    <w:rsid w:val="0048406D"/>
    <w:rsid w:val="00484124"/>
    <w:rsid w:val="00484915"/>
    <w:rsid w:val="00484A21"/>
    <w:rsid w:val="00484C4C"/>
    <w:rsid w:val="004851BC"/>
    <w:rsid w:val="00485272"/>
    <w:rsid w:val="00485961"/>
    <w:rsid w:val="00486DD4"/>
    <w:rsid w:val="00487387"/>
    <w:rsid w:val="004907FB"/>
    <w:rsid w:val="00490DDC"/>
    <w:rsid w:val="004919FD"/>
    <w:rsid w:val="00491FD4"/>
    <w:rsid w:val="00492E8D"/>
    <w:rsid w:val="00493CAF"/>
    <w:rsid w:val="0049505D"/>
    <w:rsid w:val="0049537D"/>
    <w:rsid w:val="00495C0D"/>
    <w:rsid w:val="004966A5"/>
    <w:rsid w:val="00496BF5"/>
    <w:rsid w:val="00496C03"/>
    <w:rsid w:val="00496F9D"/>
    <w:rsid w:val="0049762C"/>
    <w:rsid w:val="004979E6"/>
    <w:rsid w:val="004A07AE"/>
    <w:rsid w:val="004A132C"/>
    <w:rsid w:val="004A154B"/>
    <w:rsid w:val="004A1F98"/>
    <w:rsid w:val="004A2542"/>
    <w:rsid w:val="004A280D"/>
    <w:rsid w:val="004A369A"/>
    <w:rsid w:val="004A36A7"/>
    <w:rsid w:val="004A394A"/>
    <w:rsid w:val="004A5831"/>
    <w:rsid w:val="004A5A99"/>
    <w:rsid w:val="004A7000"/>
    <w:rsid w:val="004A7D0B"/>
    <w:rsid w:val="004B0CC6"/>
    <w:rsid w:val="004B1F02"/>
    <w:rsid w:val="004B21E4"/>
    <w:rsid w:val="004B263A"/>
    <w:rsid w:val="004B26D9"/>
    <w:rsid w:val="004B2905"/>
    <w:rsid w:val="004B2C5E"/>
    <w:rsid w:val="004B30BA"/>
    <w:rsid w:val="004B33A8"/>
    <w:rsid w:val="004B3544"/>
    <w:rsid w:val="004B4E43"/>
    <w:rsid w:val="004B57D5"/>
    <w:rsid w:val="004B638F"/>
    <w:rsid w:val="004B6BBD"/>
    <w:rsid w:val="004B715C"/>
    <w:rsid w:val="004B73AD"/>
    <w:rsid w:val="004B74BA"/>
    <w:rsid w:val="004B774B"/>
    <w:rsid w:val="004C0592"/>
    <w:rsid w:val="004C0F46"/>
    <w:rsid w:val="004C10FA"/>
    <w:rsid w:val="004C1132"/>
    <w:rsid w:val="004C2063"/>
    <w:rsid w:val="004C223A"/>
    <w:rsid w:val="004C28F8"/>
    <w:rsid w:val="004C34E0"/>
    <w:rsid w:val="004C3EF2"/>
    <w:rsid w:val="004C4629"/>
    <w:rsid w:val="004C4AAF"/>
    <w:rsid w:val="004C4B71"/>
    <w:rsid w:val="004C4B7E"/>
    <w:rsid w:val="004C4D6B"/>
    <w:rsid w:val="004C5329"/>
    <w:rsid w:val="004C63E7"/>
    <w:rsid w:val="004C7DB8"/>
    <w:rsid w:val="004D0291"/>
    <w:rsid w:val="004D087E"/>
    <w:rsid w:val="004D19DB"/>
    <w:rsid w:val="004D1E88"/>
    <w:rsid w:val="004D2E7F"/>
    <w:rsid w:val="004D3445"/>
    <w:rsid w:val="004D3CD7"/>
    <w:rsid w:val="004D45C3"/>
    <w:rsid w:val="004D58DE"/>
    <w:rsid w:val="004D63E2"/>
    <w:rsid w:val="004D7C56"/>
    <w:rsid w:val="004E04B0"/>
    <w:rsid w:val="004E11F6"/>
    <w:rsid w:val="004E1BC9"/>
    <w:rsid w:val="004E1EBD"/>
    <w:rsid w:val="004E25C6"/>
    <w:rsid w:val="004E2D9D"/>
    <w:rsid w:val="004E2F0D"/>
    <w:rsid w:val="004E32B8"/>
    <w:rsid w:val="004E330A"/>
    <w:rsid w:val="004E33C9"/>
    <w:rsid w:val="004E3F30"/>
    <w:rsid w:val="004E43CF"/>
    <w:rsid w:val="004E46F8"/>
    <w:rsid w:val="004E50C8"/>
    <w:rsid w:val="004E63AF"/>
    <w:rsid w:val="004E642E"/>
    <w:rsid w:val="004E6490"/>
    <w:rsid w:val="004E653E"/>
    <w:rsid w:val="004E65F5"/>
    <w:rsid w:val="004E678E"/>
    <w:rsid w:val="004E67D9"/>
    <w:rsid w:val="004E69FC"/>
    <w:rsid w:val="004E6CBC"/>
    <w:rsid w:val="004E70AA"/>
    <w:rsid w:val="004F03E9"/>
    <w:rsid w:val="004F2350"/>
    <w:rsid w:val="004F28CC"/>
    <w:rsid w:val="004F2D77"/>
    <w:rsid w:val="004F3612"/>
    <w:rsid w:val="004F3B32"/>
    <w:rsid w:val="004F3E28"/>
    <w:rsid w:val="004F483A"/>
    <w:rsid w:val="004F5D89"/>
    <w:rsid w:val="004F621F"/>
    <w:rsid w:val="004F666C"/>
    <w:rsid w:val="004F6F6F"/>
    <w:rsid w:val="00500E63"/>
    <w:rsid w:val="00502EAE"/>
    <w:rsid w:val="0050324F"/>
    <w:rsid w:val="005036D2"/>
    <w:rsid w:val="00503A1B"/>
    <w:rsid w:val="00503A4A"/>
    <w:rsid w:val="00503B80"/>
    <w:rsid w:val="0050401D"/>
    <w:rsid w:val="00504C2F"/>
    <w:rsid w:val="0050500F"/>
    <w:rsid w:val="00505279"/>
    <w:rsid w:val="00505913"/>
    <w:rsid w:val="005063E1"/>
    <w:rsid w:val="00506D87"/>
    <w:rsid w:val="00507060"/>
    <w:rsid w:val="00507104"/>
    <w:rsid w:val="00507CC5"/>
    <w:rsid w:val="00511D92"/>
    <w:rsid w:val="00511EF4"/>
    <w:rsid w:val="005141E2"/>
    <w:rsid w:val="005142D2"/>
    <w:rsid w:val="00514E91"/>
    <w:rsid w:val="00514ED0"/>
    <w:rsid w:val="0051576C"/>
    <w:rsid w:val="005164C2"/>
    <w:rsid w:val="00516BBB"/>
    <w:rsid w:val="00517469"/>
    <w:rsid w:val="00520343"/>
    <w:rsid w:val="00520A8A"/>
    <w:rsid w:val="00521609"/>
    <w:rsid w:val="00522235"/>
    <w:rsid w:val="00522D19"/>
    <w:rsid w:val="00522F09"/>
    <w:rsid w:val="00523927"/>
    <w:rsid w:val="00523E83"/>
    <w:rsid w:val="00523F13"/>
    <w:rsid w:val="005241B9"/>
    <w:rsid w:val="0052440C"/>
    <w:rsid w:val="005244AE"/>
    <w:rsid w:val="005248BB"/>
    <w:rsid w:val="00525497"/>
    <w:rsid w:val="0052553B"/>
    <w:rsid w:val="00527856"/>
    <w:rsid w:val="0052789C"/>
    <w:rsid w:val="00527E16"/>
    <w:rsid w:val="005308A5"/>
    <w:rsid w:val="005314E9"/>
    <w:rsid w:val="00531723"/>
    <w:rsid w:val="00531B4F"/>
    <w:rsid w:val="0053275E"/>
    <w:rsid w:val="005327DD"/>
    <w:rsid w:val="00534018"/>
    <w:rsid w:val="005341EA"/>
    <w:rsid w:val="0053538D"/>
    <w:rsid w:val="00535C27"/>
    <w:rsid w:val="00535C92"/>
    <w:rsid w:val="00540474"/>
    <w:rsid w:val="00540475"/>
    <w:rsid w:val="00541EF9"/>
    <w:rsid w:val="0054264B"/>
    <w:rsid w:val="005431CF"/>
    <w:rsid w:val="00543D0A"/>
    <w:rsid w:val="00544D0A"/>
    <w:rsid w:val="005454F3"/>
    <w:rsid w:val="005455E5"/>
    <w:rsid w:val="00545949"/>
    <w:rsid w:val="005462AF"/>
    <w:rsid w:val="00546377"/>
    <w:rsid w:val="0054681B"/>
    <w:rsid w:val="00546CF6"/>
    <w:rsid w:val="0054779A"/>
    <w:rsid w:val="00547BA1"/>
    <w:rsid w:val="0055015C"/>
    <w:rsid w:val="005510B4"/>
    <w:rsid w:val="005511CF"/>
    <w:rsid w:val="00551B10"/>
    <w:rsid w:val="00552C8F"/>
    <w:rsid w:val="00552D94"/>
    <w:rsid w:val="0055451F"/>
    <w:rsid w:val="00554601"/>
    <w:rsid w:val="00554D61"/>
    <w:rsid w:val="00554FE6"/>
    <w:rsid w:val="0055679D"/>
    <w:rsid w:val="00556D4E"/>
    <w:rsid w:val="00557CB1"/>
    <w:rsid w:val="00557E72"/>
    <w:rsid w:val="005602EF"/>
    <w:rsid w:val="0056091E"/>
    <w:rsid w:val="00560DCE"/>
    <w:rsid w:val="0056107C"/>
    <w:rsid w:val="00561371"/>
    <w:rsid w:val="0056137A"/>
    <w:rsid w:val="0056172D"/>
    <w:rsid w:val="005635F3"/>
    <w:rsid w:val="00563689"/>
    <w:rsid w:val="0056411C"/>
    <w:rsid w:val="005645B8"/>
    <w:rsid w:val="0056559B"/>
    <w:rsid w:val="00565B4C"/>
    <w:rsid w:val="005661A3"/>
    <w:rsid w:val="005663FF"/>
    <w:rsid w:val="00566874"/>
    <w:rsid w:val="005677E5"/>
    <w:rsid w:val="005700A1"/>
    <w:rsid w:val="005705F2"/>
    <w:rsid w:val="00570D24"/>
    <w:rsid w:val="00570D9B"/>
    <w:rsid w:val="0057460B"/>
    <w:rsid w:val="00574C1A"/>
    <w:rsid w:val="00576C53"/>
    <w:rsid w:val="00580A5C"/>
    <w:rsid w:val="00580EEB"/>
    <w:rsid w:val="00580FCF"/>
    <w:rsid w:val="00581032"/>
    <w:rsid w:val="00581EE6"/>
    <w:rsid w:val="0058296F"/>
    <w:rsid w:val="005829F6"/>
    <w:rsid w:val="005833BC"/>
    <w:rsid w:val="00583572"/>
    <w:rsid w:val="00583673"/>
    <w:rsid w:val="00583795"/>
    <w:rsid w:val="00583D08"/>
    <w:rsid w:val="0058566F"/>
    <w:rsid w:val="00586D78"/>
    <w:rsid w:val="00587208"/>
    <w:rsid w:val="00587BE7"/>
    <w:rsid w:val="00587CBC"/>
    <w:rsid w:val="00587CE8"/>
    <w:rsid w:val="00590A3A"/>
    <w:rsid w:val="005919D4"/>
    <w:rsid w:val="005924B8"/>
    <w:rsid w:val="00593F39"/>
    <w:rsid w:val="005947F2"/>
    <w:rsid w:val="00594F03"/>
    <w:rsid w:val="0059580A"/>
    <w:rsid w:val="00595BAD"/>
    <w:rsid w:val="00595DF1"/>
    <w:rsid w:val="005962DE"/>
    <w:rsid w:val="00596524"/>
    <w:rsid w:val="00597D35"/>
    <w:rsid w:val="005A02C8"/>
    <w:rsid w:val="005A0A41"/>
    <w:rsid w:val="005A1758"/>
    <w:rsid w:val="005A2ABB"/>
    <w:rsid w:val="005A2AF3"/>
    <w:rsid w:val="005A32BD"/>
    <w:rsid w:val="005A4A36"/>
    <w:rsid w:val="005A53DB"/>
    <w:rsid w:val="005A66DE"/>
    <w:rsid w:val="005A6D6D"/>
    <w:rsid w:val="005A6E56"/>
    <w:rsid w:val="005A7001"/>
    <w:rsid w:val="005A71CE"/>
    <w:rsid w:val="005A7264"/>
    <w:rsid w:val="005B1601"/>
    <w:rsid w:val="005B252D"/>
    <w:rsid w:val="005B27F1"/>
    <w:rsid w:val="005B34AB"/>
    <w:rsid w:val="005B4333"/>
    <w:rsid w:val="005B4CFC"/>
    <w:rsid w:val="005B51A1"/>
    <w:rsid w:val="005B58B0"/>
    <w:rsid w:val="005B5EC6"/>
    <w:rsid w:val="005B6EF7"/>
    <w:rsid w:val="005B7BC1"/>
    <w:rsid w:val="005C00A9"/>
    <w:rsid w:val="005C0298"/>
    <w:rsid w:val="005C0769"/>
    <w:rsid w:val="005C103B"/>
    <w:rsid w:val="005C142D"/>
    <w:rsid w:val="005C1726"/>
    <w:rsid w:val="005C17C4"/>
    <w:rsid w:val="005C1C67"/>
    <w:rsid w:val="005C1FDB"/>
    <w:rsid w:val="005C274C"/>
    <w:rsid w:val="005C35B9"/>
    <w:rsid w:val="005C360A"/>
    <w:rsid w:val="005C4D02"/>
    <w:rsid w:val="005C5EFA"/>
    <w:rsid w:val="005D03B1"/>
    <w:rsid w:val="005D04F1"/>
    <w:rsid w:val="005D0611"/>
    <w:rsid w:val="005D1962"/>
    <w:rsid w:val="005D221C"/>
    <w:rsid w:val="005D2A43"/>
    <w:rsid w:val="005D2E3A"/>
    <w:rsid w:val="005D56C3"/>
    <w:rsid w:val="005D56FA"/>
    <w:rsid w:val="005D65A0"/>
    <w:rsid w:val="005D6B55"/>
    <w:rsid w:val="005D6CF5"/>
    <w:rsid w:val="005D6E07"/>
    <w:rsid w:val="005D6EA0"/>
    <w:rsid w:val="005D78C1"/>
    <w:rsid w:val="005E0C0F"/>
    <w:rsid w:val="005E0ECD"/>
    <w:rsid w:val="005E1424"/>
    <w:rsid w:val="005E16BE"/>
    <w:rsid w:val="005E2696"/>
    <w:rsid w:val="005E28B9"/>
    <w:rsid w:val="005E455B"/>
    <w:rsid w:val="005E7B36"/>
    <w:rsid w:val="005F02E6"/>
    <w:rsid w:val="005F035C"/>
    <w:rsid w:val="005F0477"/>
    <w:rsid w:val="005F0B4A"/>
    <w:rsid w:val="005F10F1"/>
    <w:rsid w:val="005F166F"/>
    <w:rsid w:val="005F1911"/>
    <w:rsid w:val="005F2AEA"/>
    <w:rsid w:val="005F2CBA"/>
    <w:rsid w:val="005F309A"/>
    <w:rsid w:val="005F3216"/>
    <w:rsid w:val="005F3A48"/>
    <w:rsid w:val="005F3EB0"/>
    <w:rsid w:val="005F492F"/>
    <w:rsid w:val="005F4967"/>
    <w:rsid w:val="005F4AE6"/>
    <w:rsid w:val="005F4DFE"/>
    <w:rsid w:val="005F4EF9"/>
    <w:rsid w:val="005F4F7D"/>
    <w:rsid w:val="005F70D6"/>
    <w:rsid w:val="005F75FE"/>
    <w:rsid w:val="005F7B7E"/>
    <w:rsid w:val="005F7BAE"/>
    <w:rsid w:val="005F7D76"/>
    <w:rsid w:val="0060057E"/>
    <w:rsid w:val="006015AE"/>
    <w:rsid w:val="006017B1"/>
    <w:rsid w:val="00602C87"/>
    <w:rsid w:val="0060306F"/>
    <w:rsid w:val="006037AE"/>
    <w:rsid w:val="006046E6"/>
    <w:rsid w:val="00604EC7"/>
    <w:rsid w:val="0060685F"/>
    <w:rsid w:val="00606DE6"/>
    <w:rsid w:val="00607066"/>
    <w:rsid w:val="00607197"/>
    <w:rsid w:val="006073F9"/>
    <w:rsid w:val="00607918"/>
    <w:rsid w:val="00607A16"/>
    <w:rsid w:val="00607DC1"/>
    <w:rsid w:val="006109F8"/>
    <w:rsid w:val="006110A2"/>
    <w:rsid w:val="00611D8C"/>
    <w:rsid w:val="00611DD8"/>
    <w:rsid w:val="00612AF0"/>
    <w:rsid w:val="00613745"/>
    <w:rsid w:val="006147EA"/>
    <w:rsid w:val="00616739"/>
    <w:rsid w:val="00616CC9"/>
    <w:rsid w:val="00616F06"/>
    <w:rsid w:val="00620769"/>
    <w:rsid w:val="00620D80"/>
    <w:rsid w:val="0062125D"/>
    <w:rsid w:val="00621AFA"/>
    <w:rsid w:val="00622062"/>
    <w:rsid w:val="006220F7"/>
    <w:rsid w:val="00623075"/>
    <w:rsid w:val="00623777"/>
    <w:rsid w:val="00623910"/>
    <w:rsid w:val="00623A06"/>
    <w:rsid w:val="00623A44"/>
    <w:rsid w:val="00624A27"/>
    <w:rsid w:val="00624D74"/>
    <w:rsid w:val="006250B4"/>
    <w:rsid w:val="00626534"/>
    <w:rsid w:val="00626B48"/>
    <w:rsid w:val="0062703F"/>
    <w:rsid w:val="0062716D"/>
    <w:rsid w:val="00627AF2"/>
    <w:rsid w:val="00630AB2"/>
    <w:rsid w:val="00630D59"/>
    <w:rsid w:val="00631457"/>
    <w:rsid w:val="00631763"/>
    <w:rsid w:val="00632F94"/>
    <w:rsid w:val="00633554"/>
    <w:rsid w:val="00633CE3"/>
    <w:rsid w:val="006345FE"/>
    <w:rsid w:val="00634EE0"/>
    <w:rsid w:val="00635688"/>
    <w:rsid w:val="00635AD3"/>
    <w:rsid w:val="0063604E"/>
    <w:rsid w:val="0063632F"/>
    <w:rsid w:val="006377DB"/>
    <w:rsid w:val="006378C2"/>
    <w:rsid w:val="00637CFF"/>
    <w:rsid w:val="00637E38"/>
    <w:rsid w:val="00640534"/>
    <w:rsid w:val="0064061B"/>
    <w:rsid w:val="0064063C"/>
    <w:rsid w:val="00640697"/>
    <w:rsid w:val="00641466"/>
    <w:rsid w:val="0064158C"/>
    <w:rsid w:val="006417AC"/>
    <w:rsid w:val="00641832"/>
    <w:rsid w:val="00643804"/>
    <w:rsid w:val="006460B3"/>
    <w:rsid w:val="00647346"/>
    <w:rsid w:val="00647563"/>
    <w:rsid w:val="006475E6"/>
    <w:rsid w:val="00650C56"/>
    <w:rsid w:val="0065113D"/>
    <w:rsid w:val="006515AB"/>
    <w:rsid w:val="00652858"/>
    <w:rsid w:val="00652B07"/>
    <w:rsid w:val="00653B00"/>
    <w:rsid w:val="0065456A"/>
    <w:rsid w:val="006550A9"/>
    <w:rsid w:val="006558DC"/>
    <w:rsid w:val="00656B27"/>
    <w:rsid w:val="00656C2F"/>
    <w:rsid w:val="006573FC"/>
    <w:rsid w:val="00657967"/>
    <w:rsid w:val="00657F8B"/>
    <w:rsid w:val="00660401"/>
    <w:rsid w:val="0066079F"/>
    <w:rsid w:val="006618FC"/>
    <w:rsid w:val="006632F4"/>
    <w:rsid w:val="00663D00"/>
    <w:rsid w:val="00663E86"/>
    <w:rsid w:val="006652BC"/>
    <w:rsid w:val="00665C5A"/>
    <w:rsid w:val="00666387"/>
    <w:rsid w:val="00666B17"/>
    <w:rsid w:val="0066772A"/>
    <w:rsid w:val="006706CC"/>
    <w:rsid w:val="00670A25"/>
    <w:rsid w:val="00671803"/>
    <w:rsid w:val="00671B7E"/>
    <w:rsid w:val="00671F2A"/>
    <w:rsid w:val="00674F40"/>
    <w:rsid w:val="006751E6"/>
    <w:rsid w:val="006767BC"/>
    <w:rsid w:val="00680FCB"/>
    <w:rsid w:val="00681D75"/>
    <w:rsid w:val="0068242E"/>
    <w:rsid w:val="006824CA"/>
    <w:rsid w:val="00684BAF"/>
    <w:rsid w:val="0068527B"/>
    <w:rsid w:val="00685420"/>
    <w:rsid w:val="00685753"/>
    <w:rsid w:val="00685C3B"/>
    <w:rsid w:val="0068639B"/>
    <w:rsid w:val="0068776C"/>
    <w:rsid w:val="006909B6"/>
    <w:rsid w:val="00692359"/>
    <w:rsid w:val="006923EE"/>
    <w:rsid w:val="0069308D"/>
    <w:rsid w:val="00693B7C"/>
    <w:rsid w:val="00694B27"/>
    <w:rsid w:val="006950EF"/>
    <w:rsid w:val="0069513A"/>
    <w:rsid w:val="00695731"/>
    <w:rsid w:val="00695971"/>
    <w:rsid w:val="006968B4"/>
    <w:rsid w:val="00696CBC"/>
    <w:rsid w:val="00696EBB"/>
    <w:rsid w:val="006975C8"/>
    <w:rsid w:val="006976AC"/>
    <w:rsid w:val="00697A87"/>
    <w:rsid w:val="006A0A72"/>
    <w:rsid w:val="006A0C88"/>
    <w:rsid w:val="006A1B2B"/>
    <w:rsid w:val="006A1F10"/>
    <w:rsid w:val="006A32A8"/>
    <w:rsid w:val="006A4D4E"/>
    <w:rsid w:val="006A50B4"/>
    <w:rsid w:val="006A5357"/>
    <w:rsid w:val="006A5F71"/>
    <w:rsid w:val="006A61CF"/>
    <w:rsid w:val="006A66C1"/>
    <w:rsid w:val="006A69B0"/>
    <w:rsid w:val="006B0F70"/>
    <w:rsid w:val="006B169B"/>
    <w:rsid w:val="006B1AD0"/>
    <w:rsid w:val="006B2496"/>
    <w:rsid w:val="006B3869"/>
    <w:rsid w:val="006B420E"/>
    <w:rsid w:val="006B630A"/>
    <w:rsid w:val="006B6DA6"/>
    <w:rsid w:val="006C06E0"/>
    <w:rsid w:val="006C149F"/>
    <w:rsid w:val="006C1577"/>
    <w:rsid w:val="006C1C1F"/>
    <w:rsid w:val="006C27EE"/>
    <w:rsid w:val="006C3833"/>
    <w:rsid w:val="006C4547"/>
    <w:rsid w:val="006C4D08"/>
    <w:rsid w:val="006C5ACD"/>
    <w:rsid w:val="006C5DE9"/>
    <w:rsid w:val="006C6300"/>
    <w:rsid w:val="006C631A"/>
    <w:rsid w:val="006C693E"/>
    <w:rsid w:val="006D1544"/>
    <w:rsid w:val="006D28DC"/>
    <w:rsid w:val="006D36B7"/>
    <w:rsid w:val="006D386D"/>
    <w:rsid w:val="006D3A49"/>
    <w:rsid w:val="006D3C8D"/>
    <w:rsid w:val="006D3D22"/>
    <w:rsid w:val="006D4D26"/>
    <w:rsid w:val="006D4F21"/>
    <w:rsid w:val="006D5244"/>
    <w:rsid w:val="006D5302"/>
    <w:rsid w:val="006D63C0"/>
    <w:rsid w:val="006D667D"/>
    <w:rsid w:val="006D66B2"/>
    <w:rsid w:val="006E0C79"/>
    <w:rsid w:val="006E16F1"/>
    <w:rsid w:val="006E1C75"/>
    <w:rsid w:val="006E2487"/>
    <w:rsid w:val="006E3192"/>
    <w:rsid w:val="006E3464"/>
    <w:rsid w:val="006E359B"/>
    <w:rsid w:val="006E3C64"/>
    <w:rsid w:val="006E46D7"/>
    <w:rsid w:val="006E4F53"/>
    <w:rsid w:val="006E53BD"/>
    <w:rsid w:val="006E6B04"/>
    <w:rsid w:val="006E6B71"/>
    <w:rsid w:val="006E75BF"/>
    <w:rsid w:val="006F09B5"/>
    <w:rsid w:val="006F1349"/>
    <w:rsid w:val="006F152E"/>
    <w:rsid w:val="006F1FF4"/>
    <w:rsid w:val="006F201F"/>
    <w:rsid w:val="006F2472"/>
    <w:rsid w:val="006F25F4"/>
    <w:rsid w:val="006F2C03"/>
    <w:rsid w:val="006F2DFF"/>
    <w:rsid w:val="006F3E41"/>
    <w:rsid w:val="006F3FE1"/>
    <w:rsid w:val="006F4878"/>
    <w:rsid w:val="006F48B3"/>
    <w:rsid w:val="006F48B8"/>
    <w:rsid w:val="006F4B57"/>
    <w:rsid w:val="006F4B72"/>
    <w:rsid w:val="006F4CF7"/>
    <w:rsid w:val="006F553C"/>
    <w:rsid w:val="006F5657"/>
    <w:rsid w:val="006F6258"/>
    <w:rsid w:val="006F65E1"/>
    <w:rsid w:val="006F690A"/>
    <w:rsid w:val="006F6972"/>
    <w:rsid w:val="006F6A80"/>
    <w:rsid w:val="006F7395"/>
    <w:rsid w:val="006F7F8E"/>
    <w:rsid w:val="00701552"/>
    <w:rsid w:val="00701D46"/>
    <w:rsid w:val="00701FC8"/>
    <w:rsid w:val="007028D9"/>
    <w:rsid w:val="0070453A"/>
    <w:rsid w:val="00704FDE"/>
    <w:rsid w:val="00705093"/>
    <w:rsid w:val="00705448"/>
    <w:rsid w:val="007055E3"/>
    <w:rsid w:val="00705705"/>
    <w:rsid w:val="00706036"/>
    <w:rsid w:val="0070623D"/>
    <w:rsid w:val="00706C64"/>
    <w:rsid w:val="0071182A"/>
    <w:rsid w:val="00711C0B"/>
    <w:rsid w:val="00712130"/>
    <w:rsid w:val="007121BD"/>
    <w:rsid w:val="007122EC"/>
    <w:rsid w:val="00712328"/>
    <w:rsid w:val="0071263F"/>
    <w:rsid w:val="00712B3B"/>
    <w:rsid w:val="007131AB"/>
    <w:rsid w:val="00713655"/>
    <w:rsid w:val="00713DE3"/>
    <w:rsid w:val="007140FE"/>
    <w:rsid w:val="00714504"/>
    <w:rsid w:val="00714C37"/>
    <w:rsid w:val="00715605"/>
    <w:rsid w:val="0071579D"/>
    <w:rsid w:val="00715D3A"/>
    <w:rsid w:val="0071671D"/>
    <w:rsid w:val="00716BDD"/>
    <w:rsid w:val="0071742A"/>
    <w:rsid w:val="00717595"/>
    <w:rsid w:val="00720A72"/>
    <w:rsid w:val="0072173D"/>
    <w:rsid w:val="00721A2E"/>
    <w:rsid w:val="00721DB3"/>
    <w:rsid w:val="007251F1"/>
    <w:rsid w:val="00725295"/>
    <w:rsid w:val="00725702"/>
    <w:rsid w:val="007269AB"/>
    <w:rsid w:val="00726C37"/>
    <w:rsid w:val="007277CF"/>
    <w:rsid w:val="00727D42"/>
    <w:rsid w:val="00730E8F"/>
    <w:rsid w:val="00731A1A"/>
    <w:rsid w:val="00731D48"/>
    <w:rsid w:val="00731ECB"/>
    <w:rsid w:val="00732123"/>
    <w:rsid w:val="00732B10"/>
    <w:rsid w:val="00732F44"/>
    <w:rsid w:val="0073352A"/>
    <w:rsid w:val="00733644"/>
    <w:rsid w:val="007342CF"/>
    <w:rsid w:val="00734484"/>
    <w:rsid w:val="00735253"/>
    <w:rsid w:val="00735485"/>
    <w:rsid w:val="00735659"/>
    <w:rsid w:val="0073623C"/>
    <w:rsid w:val="00737360"/>
    <w:rsid w:val="00737C5B"/>
    <w:rsid w:val="0074008D"/>
    <w:rsid w:val="00740E78"/>
    <w:rsid w:val="00741B2B"/>
    <w:rsid w:val="00742076"/>
    <w:rsid w:val="00742E58"/>
    <w:rsid w:val="007435DD"/>
    <w:rsid w:val="007447FB"/>
    <w:rsid w:val="00745136"/>
    <w:rsid w:val="00745799"/>
    <w:rsid w:val="00745A15"/>
    <w:rsid w:val="00745B55"/>
    <w:rsid w:val="00745DD2"/>
    <w:rsid w:val="00747F8F"/>
    <w:rsid w:val="00750650"/>
    <w:rsid w:val="0075118F"/>
    <w:rsid w:val="00751354"/>
    <w:rsid w:val="00751CE4"/>
    <w:rsid w:val="007523CB"/>
    <w:rsid w:val="00753A8A"/>
    <w:rsid w:val="00753FD0"/>
    <w:rsid w:val="0075428F"/>
    <w:rsid w:val="00754975"/>
    <w:rsid w:val="007555EC"/>
    <w:rsid w:val="00756909"/>
    <w:rsid w:val="00760951"/>
    <w:rsid w:val="00760D10"/>
    <w:rsid w:val="00761998"/>
    <w:rsid w:val="00761BBC"/>
    <w:rsid w:val="00761C5B"/>
    <w:rsid w:val="00762108"/>
    <w:rsid w:val="00762602"/>
    <w:rsid w:val="00762778"/>
    <w:rsid w:val="007628F9"/>
    <w:rsid w:val="00763653"/>
    <w:rsid w:val="007636A2"/>
    <w:rsid w:val="00763927"/>
    <w:rsid w:val="0076395E"/>
    <w:rsid w:val="00766008"/>
    <w:rsid w:val="007660E9"/>
    <w:rsid w:val="007667D7"/>
    <w:rsid w:val="00770476"/>
    <w:rsid w:val="00770E1B"/>
    <w:rsid w:val="00770E38"/>
    <w:rsid w:val="00771941"/>
    <w:rsid w:val="007724B8"/>
    <w:rsid w:val="007727FD"/>
    <w:rsid w:val="00772910"/>
    <w:rsid w:val="00772F7F"/>
    <w:rsid w:val="00773E98"/>
    <w:rsid w:val="007742F9"/>
    <w:rsid w:val="007751DB"/>
    <w:rsid w:val="007751DE"/>
    <w:rsid w:val="007764DB"/>
    <w:rsid w:val="00780862"/>
    <w:rsid w:val="00780B3B"/>
    <w:rsid w:val="0078133D"/>
    <w:rsid w:val="00781623"/>
    <w:rsid w:val="007817F0"/>
    <w:rsid w:val="00781E34"/>
    <w:rsid w:val="00782841"/>
    <w:rsid w:val="00783042"/>
    <w:rsid w:val="00783356"/>
    <w:rsid w:val="00783E1E"/>
    <w:rsid w:val="007850D9"/>
    <w:rsid w:val="00785785"/>
    <w:rsid w:val="007860D2"/>
    <w:rsid w:val="00786CE8"/>
    <w:rsid w:val="00787694"/>
    <w:rsid w:val="00791DED"/>
    <w:rsid w:val="00792AA8"/>
    <w:rsid w:val="00793248"/>
    <w:rsid w:val="00793AAE"/>
    <w:rsid w:val="00794972"/>
    <w:rsid w:val="00794D99"/>
    <w:rsid w:val="00794EFC"/>
    <w:rsid w:val="007952E6"/>
    <w:rsid w:val="007959A9"/>
    <w:rsid w:val="00796B92"/>
    <w:rsid w:val="00796EE7"/>
    <w:rsid w:val="00797022"/>
    <w:rsid w:val="007972B8"/>
    <w:rsid w:val="00797664"/>
    <w:rsid w:val="00797F0B"/>
    <w:rsid w:val="00797F70"/>
    <w:rsid w:val="007A0763"/>
    <w:rsid w:val="007A09EB"/>
    <w:rsid w:val="007A1244"/>
    <w:rsid w:val="007A159C"/>
    <w:rsid w:val="007A2BEB"/>
    <w:rsid w:val="007A32B9"/>
    <w:rsid w:val="007A32F0"/>
    <w:rsid w:val="007A3ABE"/>
    <w:rsid w:val="007A3BE4"/>
    <w:rsid w:val="007A3E6C"/>
    <w:rsid w:val="007A4266"/>
    <w:rsid w:val="007A4C1E"/>
    <w:rsid w:val="007A4CB0"/>
    <w:rsid w:val="007A4E79"/>
    <w:rsid w:val="007A541A"/>
    <w:rsid w:val="007A5B52"/>
    <w:rsid w:val="007A62C3"/>
    <w:rsid w:val="007A6D9D"/>
    <w:rsid w:val="007A73C2"/>
    <w:rsid w:val="007A75E6"/>
    <w:rsid w:val="007B02CF"/>
    <w:rsid w:val="007B08ED"/>
    <w:rsid w:val="007B269C"/>
    <w:rsid w:val="007B2A29"/>
    <w:rsid w:val="007B3938"/>
    <w:rsid w:val="007B3A6A"/>
    <w:rsid w:val="007B3B1B"/>
    <w:rsid w:val="007B3C17"/>
    <w:rsid w:val="007B4102"/>
    <w:rsid w:val="007B4C45"/>
    <w:rsid w:val="007B58D4"/>
    <w:rsid w:val="007B651A"/>
    <w:rsid w:val="007B6648"/>
    <w:rsid w:val="007B6669"/>
    <w:rsid w:val="007C03C0"/>
    <w:rsid w:val="007C0612"/>
    <w:rsid w:val="007C14C9"/>
    <w:rsid w:val="007C17F9"/>
    <w:rsid w:val="007C22B1"/>
    <w:rsid w:val="007C2C94"/>
    <w:rsid w:val="007C311B"/>
    <w:rsid w:val="007C4621"/>
    <w:rsid w:val="007C4C6E"/>
    <w:rsid w:val="007C506B"/>
    <w:rsid w:val="007C5FDB"/>
    <w:rsid w:val="007C665E"/>
    <w:rsid w:val="007C6C76"/>
    <w:rsid w:val="007D00BD"/>
    <w:rsid w:val="007D0385"/>
    <w:rsid w:val="007D03CE"/>
    <w:rsid w:val="007D0481"/>
    <w:rsid w:val="007D0986"/>
    <w:rsid w:val="007D1761"/>
    <w:rsid w:val="007D3741"/>
    <w:rsid w:val="007D4708"/>
    <w:rsid w:val="007D516D"/>
    <w:rsid w:val="007D59A7"/>
    <w:rsid w:val="007D5F2D"/>
    <w:rsid w:val="007D670D"/>
    <w:rsid w:val="007D698B"/>
    <w:rsid w:val="007D72B0"/>
    <w:rsid w:val="007D7BB6"/>
    <w:rsid w:val="007D7CFB"/>
    <w:rsid w:val="007E09C5"/>
    <w:rsid w:val="007E230D"/>
    <w:rsid w:val="007E2726"/>
    <w:rsid w:val="007E2A46"/>
    <w:rsid w:val="007E3858"/>
    <w:rsid w:val="007E4E2F"/>
    <w:rsid w:val="007E533C"/>
    <w:rsid w:val="007E5BDA"/>
    <w:rsid w:val="007E5D35"/>
    <w:rsid w:val="007E6233"/>
    <w:rsid w:val="007E64D5"/>
    <w:rsid w:val="007E6A06"/>
    <w:rsid w:val="007E725E"/>
    <w:rsid w:val="007E72B3"/>
    <w:rsid w:val="007E7D46"/>
    <w:rsid w:val="007F047B"/>
    <w:rsid w:val="007F19AC"/>
    <w:rsid w:val="007F2135"/>
    <w:rsid w:val="007F2879"/>
    <w:rsid w:val="007F2C10"/>
    <w:rsid w:val="007F2CFB"/>
    <w:rsid w:val="007F3114"/>
    <w:rsid w:val="007F3CFB"/>
    <w:rsid w:val="007F4084"/>
    <w:rsid w:val="007F4393"/>
    <w:rsid w:val="007F4597"/>
    <w:rsid w:val="007F52A6"/>
    <w:rsid w:val="007F5789"/>
    <w:rsid w:val="007F68DA"/>
    <w:rsid w:val="008004E7"/>
    <w:rsid w:val="0080240F"/>
    <w:rsid w:val="0080276C"/>
    <w:rsid w:val="008028D7"/>
    <w:rsid w:val="00802ED8"/>
    <w:rsid w:val="00803923"/>
    <w:rsid w:val="00804253"/>
    <w:rsid w:val="00804B29"/>
    <w:rsid w:val="008060C8"/>
    <w:rsid w:val="0080622D"/>
    <w:rsid w:val="0080642F"/>
    <w:rsid w:val="008068AF"/>
    <w:rsid w:val="00807180"/>
    <w:rsid w:val="008100DE"/>
    <w:rsid w:val="008103DD"/>
    <w:rsid w:val="008104E7"/>
    <w:rsid w:val="00810AFF"/>
    <w:rsid w:val="00810F5C"/>
    <w:rsid w:val="00811B96"/>
    <w:rsid w:val="008122C5"/>
    <w:rsid w:val="00812723"/>
    <w:rsid w:val="008143BE"/>
    <w:rsid w:val="00814463"/>
    <w:rsid w:val="00814A6A"/>
    <w:rsid w:val="00814ED4"/>
    <w:rsid w:val="00814FEA"/>
    <w:rsid w:val="008152E3"/>
    <w:rsid w:val="0081557C"/>
    <w:rsid w:val="008159B1"/>
    <w:rsid w:val="00820282"/>
    <w:rsid w:val="00820B87"/>
    <w:rsid w:val="00820FAD"/>
    <w:rsid w:val="0082117F"/>
    <w:rsid w:val="00821375"/>
    <w:rsid w:val="008214D2"/>
    <w:rsid w:val="008214D9"/>
    <w:rsid w:val="00822405"/>
    <w:rsid w:val="008229BF"/>
    <w:rsid w:val="00822AE8"/>
    <w:rsid w:val="008235FD"/>
    <w:rsid w:val="00824074"/>
    <w:rsid w:val="008241DF"/>
    <w:rsid w:val="00824B15"/>
    <w:rsid w:val="00825050"/>
    <w:rsid w:val="0082619C"/>
    <w:rsid w:val="00826339"/>
    <w:rsid w:val="008267DF"/>
    <w:rsid w:val="00826A29"/>
    <w:rsid w:val="00826F48"/>
    <w:rsid w:val="00827117"/>
    <w:rsid w:val="008273EA"/>
    <w:rsid w:val="00831351"/>
    <w:rsid w:val="0083153D"/>
    <w:rsid w:val="00831A0D"/>
    <w:rsid w:val="00831C87"/>
    <w:rsid w:val="00831EA1"/>
    <w:rsid w:val="00832BB0"/>
    <w:rsid w:val="008332B6"/>
    <w:rsid w:val="00833367"/>
    <w:rsid w:val="00833B4B"/>
    <w:rsid w:val="00833EC5"/>
    <w:rsid w:val="00833F87"/>
    <w:rsid w:val="008340AD"/>
    <w:rsid w:val="008342D5"/>
    <w:rsid w:val="00835087"/>
    <w:rsid w:val="00835411"/>
    <w:rsid w:val="00835ADC"/>
    <w:rsid w:val="00835BB2"/>
    <w:rsid w:val="00836AD2"/>
    <w:rsid w:val="008375CC"/>
    <w:rsid w:val="00837A32"/>
    <w:rsid w:val="00840196"/>
    <w:rsid w:val="00840277"/>
    <w:rsid w:val="008405A8"/>
    <w:rsid w:val="008415CC"/>
    <w:rsid w:val="00841D95"/>
    <w:rsid w:val="00841F44"/>
    <w:rsid w:val="00841FC1"/>
    <w:rsid w:val="0084228E"/>
    <w:rsid w:val="0084284F"/>
    <w:rsid w:val="00842862"/>
    <w:rsid w:val="0084355B"/>
    <w:rsid w:val="00843BA7"/>
    <w:rsid w:val="00845199"/>
    <w:rsid w:val="00845341"/>
    <w:rsid w:val="008457BE"/>
    <w:rsid w:val="00846FFB"/>
    <w:rsid w:val="008470AC"/>
    <w:rsid w:val="008474AE"/>
    <w:rsid w:val="00847DFE"/>
    <w:rsid w:val="008502D2"/>
    <w:rsid w:val="00851111"/>
    <w:rsid w:val="00851B1F"/>
    <w:rsid w:val="00851CB3"/>
    <w:rsid w:val="008523D6"/>
    <w:rsid w:val="008525CF"/>
    <w:rsid w:val="0085279E"/>
    <w:rsid w:val="00852E42"/>
    <w:rsid w:val="008537F3"/>
    <w:rsid w:val="008542CC"/>
    <w:rsid w:val="0085639A"/>
    <w:rsid w:val="008565F7"/>
    <w:rsid w:val="00856BAC"/>
    <w:rsid w:val="00857161"/>
    <w:rsid w:val="00860706"/>
    <w:rsid w:val="00860973"/>
    <w:rsid w:val="00860B77"/>
    <w:rsid w:val="0086183E"/>
    <w:rsid w:val="00861954"/>
    <w:rsid w:val="00862067"/>
    <w:rsid w:val="00862966"/>
    <w:rsid w:val="00862CC3"/>
    <w:rsid w:val="0086440E"/>
    <w:rsid w:val="008648B5"/>
    <w:rsid w:val="00865237"/>
    <w:rsid w:val="00865503"/>
    <w:rsid w:val="0086641A"/>
    <w:rsid w:val="008669E1"/>
    <w:rsid w:val="00867F68"/>
    <w:rsid w:val="00870649"/>
    <w:rsid w:val="00871D7F"/>
    <w:rsid w:val="00872766"/>
    <w:rsid w:val="008737D3"/>
    <w:rsid w:val="00873A23"/>
    <w:rsid w:val="0087436C"/>
    <w:rsid w:val="00874B44"/>
    <w:rsid w:val="00875B6B"/>
    <w:rsid w:val="0087687B"/>
    <w:rsid w:val="00877CBF"/>
    <w:rsid w:val="00880108"/>
    <w:rsid w:val="00880438"/>
    <w:rsid w:val="00882D53"/>
    <w:rsid w:val="00883045"/>
    <w:rsid w:val="00883437"/>
    <w:rsid w:val="008834C5"/>
    <w:rsid w:val="00883C24"/>
    <w:rsid w:val="008841E2"/>
    <w:rsid w:val="008853E0"/>
    <w:rsid w:val="008853F8"/>
    <w:rsid w:val="008856AC"/>
    <w:rsid w:val="00885808"/>
    <w:rsid w:val="00885F1A"/>
    <w:rsid w:val="0088613A"/>
    <w:rsid w:val="00886967"/>
    <w:rsid w:val="00886AC6"/>
    <w:rsid w:val="00887CA8"/>
    <w:rsid w:val="008904ED"/>
    <w:rsid w:val="008905DF"/>
    <w:rsid w:val="00890F12"/>
    <w:rsid w:val="00891AA0"/>
    <w:rsid w:val="00891BDD"/>
    <w:rsid w:val="00891C5E"/>
    <w:rsid w:val="00891D70"/>
    <w:rsid w:val="0089319A"/>
    <w:rsid w:val="00893CF5"/>
    <w:rsid w:val="00893D12"/>
    <w:rsid w:val="0089461E"/>
    <w:rsid w:val="00894A4A"/>
    <w:rsid w:val="00894CF6"/>
    <w:rsid w:val="008953B3"/>
    <w:rsid w:val="008953BD"/>
    <w:rsid w:val="00895CDB"/>
    <w:rsid w:val="0089679C"/>
    <w:rsid w:val="0089679E"/>
    <w:rsid w:val="008969B0"/>
    <w:rsid w:val="00897185"/>
    <w:rsid w:val="008A0D2B"/>
    <w:rsid w:val="008A1306"/>
    <w:rsid w:val="008A16D8"/>
    <w:rsid w:val="008A1EE4"/>
    <w:rsid w:val="008A219E"/>
    <w:rsid w:val="008A3514"/>
    <w:rsid w:val="008A4628"/>
    <w:rsid w:val="008A52AB"/>
    <w:rsid w:val="008A544E"/>
    <w:rsid w:val="008A5471"/>
    <w:rsid w:val="008A5853"/>
    <w:rsid w:val="008A6272"/>
    <w:rsid w:val="008A6719"/>
    <w:rsid w:val="008A67C3"/>
    <w:rsid w:val="008A697B"/>
    <w:rsid w:val="008A6FCF"/>
    <w:rsid w:val="008A7A19"/>
    <w:rsid w:val="008A7A9F"/>
    <w:rsid w:val="008A7E90"/>
    <w:rsid w:val="008B049A"/>
    <w:rsid w:val="008B0847"/>
    <w:rsid w:val="008B0A9C"/>
    <w:rsid w:val="008B1CB3"/>
    <w:rsid w:val="008B1E4A"/>
    <w:rsid w:val="008B1F5F"/>
    <w:rsid w:val="008B2D77"/>
    <w:rsid w:val="008B38B4"/>
    <w:rsid w:val="008B3DA9"/>
    <w:rsid w:val="008B46E4"/>
    <w:rsid w:val="008B47CB"/>
    <w:rsid w:val="008B521A"/>
    <w:rsid w:val="008B549B"/>
    <w:rsid w:val="008B5B91"/>
    <w:rsid w:val="008B6A6C"/>
    <w:rsid w:val="008B756C"/>
    <w:rsid w:val="008B7FF4"/>
    <w:rsid w:val="008C02B2"/>
    <w:rsid w:val="008C03F8"/>
    <w:rsid w:val="008C091E"/>
    <w:rsid w:val="008C09CB"/>
    <w:rsid w:val="008C15B0"/>
    <w:rsid w:val="008C15BB"/>
    <w:rsid w:val="008C1AD4"/>
    <w:rsid w:val="008C2269"/>
    <w:rsid w:val="008C28E5"/>
    <w:rsid w:val="008C305D"/>
    <w:rsid w:val="008C45A1"/>
    <w:rsid w:val="008C49CE"/>
    <w:rsid w:val="008C4AD8"/>
    <w:rsid w:val="008C4E5F"/>
    <w:rsid w:val="008C51D2"/>
    <w:rsid w:val="008C554D"/>
    <w:rsid w:val="008C57DF"/>
    <w:rsid w:val="008C59BD"/>
    <w:rsid w:val="008C6518"/>
    <w:rsid w:val="008C6C82"/>
    <w:rsid w:val="008C7482"/>
    <w:rsid w:val="008C7E14"/>
    <w:rsid w:val="008D02C0"/>
    <w:rsid w:val="008D15F7"/>
    <w:rsid w:val="008D1FDE"/>
    <w:rsid w:val="008D273C"/>
    <w:rsid w:val="008D351D"/>
    <w:rsid w:val="008D377D"/>
    <w:rsid w:val="008D3ACA"/>
    <w:rsid w:val="008D3D6B"/>
    <w:rsid w:val="008D4EE3"/>
    <w:rsid w:val="008D65BF"/>
    <w:rsid w:val="008D737D"/>
    <w:rsid w:val="008D7829"/>
    <w:rsid w:val="008D79CC"/>
    <w:rsid w:val="008E06BB"/>
    <w:rsid w:val="008E13B0"/>
    <w:rsid w:val="008E1C45"/>
    <w:rsid w:val="008E242E"/>
    <w:rsid w:val="008E3CB6"/>
    <w:rsid w:val="008E5100"/>
    <w:rsid w:val="008E5113"/>
    <w:rsid w:val="008E647B"/>
    <w:rsid w:val="008E6551"/>
    <w:rsid w:val="008E664E"/>
    <w:rsid w:val="008E6CAB"/>
    <w:rsid w:val="008E7B61"/>
    <w:rsid w:val="008E7FD1"/>
    <w:rsid w:val="008F0A22"/>
    <w:rsid w:val="008F0D62"/>
    <w:rsid w:val="008F10DF"/>
    <w:rsid w:val="008F15AF"/>
    <w:rsid w:val="008F1F71"/>
    <w:rsid w:val="008F27DE"/>
    <w:rsid w:val="008F286A"/>
    <w:rsid w:val="008F324B"/>
    <w:rsid w:val="008F3699"/>
    <w:rsid w:val="008F3AE2"/>
    <w:rsid w:val="008F6221"/>
    <w:rsid w:val="008F657E"/>
    <w:rsid w:val="008F6CD4"/>
    <w:rsid w:val="008F7097"/>
    <w:rsid w:val="008F70A3"/>
    <w:rsid w:val="008F722B"/>
    <w:rsid w:val="008F777B"/>
    <w:rsid w:val="008F77DF"/>
    <w:rsid w:val="008F7CCE"/>
    <w:rsid w:val="008F7D8E"/>
    <w:rsid w:val="009002CF"/>
    <w:rsid w:val="00900450"/>
    <w:rsid w:val="00901D7E"/>
    <w:rsid w:val="00901D85"/>
    <w:rsid w:val="009026C7"/>
    <w:rsid w:val="00902867"/>
    <w:rsid w:val="0090372F"/>
    <w:rsid w:val="00903C63"/>
    <w:rsid w:val="00904499"/>
    <w:rsid w:val="009049E4"/>
    <w:rsid w:val="00904B78"/>
    <w:rsid w:val="00904D68"/>
    <w:rsid w:val="00904DB1"/>
    <w:rsid w:val="00905121"/>
    <w:rsid w:val="009051D8"/>
    <w:rsid w:val="009064E2"/>
    <w:rsid w:val="009077C7"/>
    <w:rsid w:val="00911A7B"/>
    <w:rsid w:val="0091220E"/>
    <w:rsid w:val="009122CC"/>
    <w:rsid w:val="00912C53"/>
    <w:rsid w:val="00912C8C"/>
    <w:rsid w:val="009136F3"/>
    <w:rsid w:val="00913992"/>
    <w:rsid w:val="0091439F"/>
    <w:rsid w:val="0091465A"/>
    <w:rsid w:val="009148E7"/>
    <w:rsid w:val="009169BA"/>
    <w:rsid w:val="00916FF5"/>
    <w:rsid w:val="00920216"/>
    <w:rsid w:val="00920463"/>
    <w:rsid w:val="00920837"/>
    <w:rsid w:val="00920C5B"/>
    <w:rsid w:val="00921830"/>
    <w:rsid w:val="00921A88"/>
    <w:rsid w:val="00921AF9"/>
    <w:rsid w:val="009222CA"/>
    <w:rsid w:val="0092295E"/>
    <w:rsid w:val="00922DA5"/>
    <w:rsid w:val="009231E5"/>
    <w:rsid w:val="0092323D"/>
    <w:rsid w:val="009232AC"/>
    <w:rsid w:val="00923581"/>
    <w:rsid w:val="009238C7"/>
    <w:rsid w:val="00923D68"/>
    <w:rsid w:val="009245CA"/>
    <w:rsid w:val="0092494A"/>
    <w:rsid w:val="0092622A"/>
    <w:rsid w:val="0092625F"/>
    <w:rsid w:val="00926B31"/>
    <w:rsid w:val="00926E4D"/>
    <w:rsid w:val="00927225"/>
    <w:rsid w:val="0092741B"/>
    <w:rsid w:val="0093035C"/>
    <w:rsid w:val="00930ECF"/>
    <w:rsid w:val="009313D9"/>
    <w:rsid w:val="0093352D"/>
    <w:rsid w:val="00934B35"/>
    <w:rsid w:val="00934C49"/>
    <w:rsid w:val="009352DD"/>
    <w:rsid w:val="00936AB6"/>
    <w:rsid w:val="00936D97"/>
    <w:rsid w:val="00937B45"/>
    <w:rsid w:val="00940185"/>
    <w:rsid w:val="0094053D"/>
    <w:rsid w:val="00940676"/>
    <w:rsid w:val="00940B5D"/>
    <w:rsid w:val="00940BCD"/>
    <w:rsid w:val="00941279"/>
    <w:rsid w:val="009417B5"/>
    <w:rsid w:val="0094250C"/>
    <w:rsid w:val="00942D23"/>
    <w:rsid w:val="0094428E"/>
    <w:rsid w:val="00944B0A"/>
    <w:rsid w:val="00944EA0"/>
    <w:rsid w:val="009452AB"/>
    <w:rsid w:val="00945647"/>
    <w:rsid w:val="00945721"/>
    <w:rsid w:val="00945921"/>
    <w:rsid w:val="009462D5"/>
    <w:rsid w:val="00946657"/>
    <w:rsid w:val="0094716F"/>
    <w:rsid w:val="0094765D"/>
    <w:rsid w:val="009509ED"/>
    <w:rsid w:val="009514BC"/>
    <w:rsid w:val="009515B1"/>
    <w:rsid w:val="00952033"/>
    <w:rsid w:val="00952C5B"/>
    <w:rsid w:val="009537FF"/>
    <w:rsid w:val="00954241"/>
    <w:rsid w:val="0095456C"/>
    <w:rsid w:val="00954683"/>
    <w:rsid w:val="009547B3"/>
    <w:rsid w:val="00954CBA"/>
    <w:rsid w:val="00954F46"/>
    <w:rsid w:val="00955311"/>
    <w:rsid w:val="0095550D"/>
    <w:rsid w:val="00955B5F"/>
    <w:rsid w:val="00955CE3"/>
    <w:rsid w:val="00955D68"/>
    <w:rsid w:val="0095685A"/>
    <w:rsid w:val="00956905"/>
    <w:rsid w:val="009573AF"/>
    <w:rsid w:val="0096056C"/>
    <w:rsid w:val="0096083C"/>
    <w:rsid w:val="00960E31"/>
    <w:rsid w:val="0096111F"/>
    <w:rsid w:val="0096120D"/>
    <w:rsid w:val="009614C6"/>
    <w:rsid w:val="00961E06"/>
    <w:rsid w:val="00962BFB"/>
    <w:rsid w:val="00962E1C"/>
    <w:rsid w:val="0096343F"/>
    <w:rsid w:val="0096349D"/>
    <w:rsid w:val="009634AB"/>
    <w:rsid w:val="00963897"/>
    <w:rsid w:val="00964626"/>
    <w:rsid w:val="00964693"/>
    <w:rsid w:val="00964954"/>
    <w:rsid w:val="00966019"/>
    <w:rsid w:val="00966DEC"/>
    <w:rsid w:val="00966FCD"/>
    <w:rsid w:val="0096721A"/>
    <w:rsid w:val="0096754E"/>
    <w:rsid w:val="0096788E"/>
    <w:rsid w:val="00967D06"/>
    <w:rsid w:val="009707E2"/>
    <w:rsid w:val="00970865"/>
    <w:rsid w:val="00970C64"/>
    <w:rsid w:val="00971D93"/>
    <w:rsid w:val="00972725"/>
    <w:rsid w:val="009730AE"/>
    <w:rsid w:val="0097351C"/>
    <w:rsid w:val="009736E6"/>
    <w:rsid w:val="00973704"/>
    <w:rsid w:val="00973860"/>
    <w:rsid w:val="00973FF3"/>
    <w:rsid w:val="00974637"/>
    <w:rsid w:val="0097464D"/>
    <w:rsid w:val="00974B47"/>
    <w:rsid w:val="00975A9B"/>
    <w:rsid w:val="00975DF8"/>
    <w:rsid w:val="0097673B"/>
    <w:rsid w:val="009772D9"/>
    <w:rsid w:val="00977361"/>
    <w:rsid w:val="00977DB1"/>
    <w:rsid w:val="0098021F"/>
    <w:rsid w:val="00980A0C"/>
    <w:rsid w:val="00981C55"/>
    <w:rsid w:val="00983678"/>
    <w:rsid w:val="00983FC3"/>
    <w:rsid w:val="00985411"/>
    <w:rsid w:val="00985B46"/>
    <w:rsid w:val="00985FA5"/>
    <w:rsid w:val="00986749"/>
    <w:rsid w:val="00986D0C"/>
    <w:rsid w:val="00986D46"/>
    <w:rsid w:val="00986E32"/>
    <w:rsid w:val="00990380"/>
    <w:rsid w:val="00991214"/>
    <w:rsid w:val="00991B13"/>
    <w:rsid w:val="00991D49"/>
    <w:rsid w:val="009921D3"/>
    <w:rsid w:val="009921DB"/>
    <w:rsid w:val="00992317"/>
    <w:rsid w:val="009933F7"/>
    <w:rsid w:val="00993612"/>
    <w:rsid w:val="0099399A"/>
    <w:rsid w:val="009940EF"/>
    <w:rsid w:val="00994A8D"/>
    <w:rsid w:val="00994D06"/>
    <w:rsid w:val="00995386"/>
    <w:rsid w:val="00995C40"/>
    <w:rsid w:val="00995D56"/>
    <w:rsid w:val="0099631C"/>
    <w:rsid w:val="00996936"/>
    <w:rsid w:val="00996A0D"/>
    <w:rsid w:val="00997CF0"/>
    <w:rsid w:val="009A078F"/>
    <w:rsid w:val="009A087B"/>
    <w:rsid w:val="009A0BBC"/>
    <w:rsid w:val="009A1604"/>
    <w:rsid w:val="009A1782"/>
    <w:rsid w:val="009A1A8C"/>
    <w:rsid w:val="009A34DB"/>
    <w:rsid w:val="009A37AF"/>
    <w:rsid w:val="009A48A5"/>
    <w:rsid w:val="009A4912"/>
    <w:rsid w:val="009A4B33"/>
    <w:rsid w:val="009A56B6"/>
    <w:rsid w:val="009A5AFD"/>
    <w:rsid w:val="009A662C"/>
    <w:rsid w:val="009A6A4E"/>
    <w:rsid w:val="009A6EFD"/>
    <w:rsid w:val="009A750B"/>
    <w:rsid w:val="009B0539"/>
    <w:rsid w:val="009B069A"/>
    <w:rsid w:val="009B1908"/>
    <w:rsid w:val="009B2FAD"/>
    <w:rsid w:val="009B39DC"/>
    <w:rsid w:val="009B49ED"/>
    <w:rsid w:val="009B4FE5"/>
    <w:rsid w:val="009B569E"/>
    <w:rsid w:val="009B5B34"/>
    <w:rsid w:val="009B61E7"/>
    <w:rsid w:val="009B76E6"/>
    <w:rsid w:val="009B796B"/>
    <w:rsid w:val="009B79C1"/>
    <w:rsid w:val="009C0326"/>
    <w:rsid w:val="009C1898"/>
    <w:rsid w:val="009C1975"/>
    <w:rsid w:val="009C3003"/>
    <w:rsid w:val="009C3897"/>
    <w:rsid w:val="009C3EE9"/>
    <w:rsid w:val="009C41DF"/>
    <w:rsid w:val="009C4F1C"/>
    <w:rsid w:val="009C5991"/>
    <w:rsid w:val="009C5A89"/>
    <w:rsid w:val="009C5C36"/>
    <w:rsid w:val="009C614C"/>
    <w:rsid w:val="009C6E72"/>
    <w:rsid w:val="009C757C"/>
    <w:rsid w:val="009D0357"/>
    <w:rsid w:val="009D0B0A"/>
    <w:rsid w:val="009D0B52"/>
    <w:rsid w:val="009D1264"/>
    <w:rsid w:val="009D1801"/>
    <w:rsid w:val="009D1A54"/>
    <w:rsid w:val="009D1D2E"/>
    <w:rsid w:val="009D2B58"/>
    <w:rsid w:val="009D36A1"/>
    <w:rsid w:val="009D396F"/>
    <w:rsid w:val="009D3C3F"/>
    <w:rsid w:val="009D4298"/>
    <w:rsid w:val="009D4907"/>
    <w:rsid w:val="009D4D67"/>
    <w:rsid w:val="009D4F45"/>
    <w:rsid w:val="009D635B"/>
    <w:rsid w:val="009D66DC"/>
    <w:rsid w:val="009D7F29"/>
    <w:rsid w:val="009D7F6F"/>
    <w:rsid w:val="009E003E"/>
    <w:rsid w:val="009E0393"/>
    <w:rsid w:val="009E06D7"/>
    <w:rsid w:val="009E07D3"/>
    <w:rsid w:val="009E0C9D"/>
    <w:rsid w:val="009E127D"/>
    <w:rsid w:val="009E378A"/>
    <w:rsid w:val="009E3FB8"/>
    <w:rsid w:val="009E4FB1"/>
    <w:rsid w:val="009E586D"/>
    <w:rsid w:val="009E5A96"/>
    <w:rsid w:val="009E5EBB"/>
    <w:rsid w:val="009E7C15"/>
    <w:rsid w:val="009F00B9"/>
    <w:rsid w:val="009F06F2"/>
    <w:rsid w:val="009F0733"/>
    <w:rsid w:val="009F25F3"/>
    <w:rsid w:val="009F2F4E"/>
    <w:rsid w:val="009F3B30"/>
    <w:rsid w:val="009F447C"/>
    <w:rsid w:val="009F635E"/>
    <w:rsid w:val="009F6759"/>
    <w:rsid w:val="009F74E9"/>
    <w:rsid w:val="00A00BFF"/>
    <w:rsid w:val="00A00D81"/>
    <w:rsid w:val="00A01C2D"/>
    <w:rsid w:val="00A02836"/>
    <w:rsid w:val="00A02C5D"/>
    <w:rsid w:val="00A02DE8"/>
    <w:rsid w:val="00A04EFB"/>
    <w:rsid w:val="00A05DA8"/>
    <w:rsid w:val="00A1100F"/>
    <w:rsid w:val="00A11DE4"/>
    <w:rsid w:val="00A122AC"/>
    <w:rsid w:val="00A13CC4"/>
    <w:rsid w:val="00A1446B"/>
    <w:rsid w:val="00A14AF5"/>
    <w:rsid w:val="00A15FE3"/>
    <w:rsid w:val="00A167F2"/>
    <w:rsid w:val="00A16D2B"/>
    <w:rsid w:val="00A16F51"/>
    <w:rsid w:val="00A17EFE"/>
    <w:rsid w:val="00A20459"/>
    <w:rsid w:val="00A20A11"/>
    <w:rsid w:val="00A20AD6"/>
    <w:rsid w:val="00A20C78"/>
    <w:rsid w:val="00A21559"/>
    <w:rsid w:val="00A22086"/>
    <w:rsid w:val="00A226B4"/>
    <w:rsid w:val="00A22867"/>
    <w:rsid w:val="00A2312E"/>
    <w:rsid w:val="00A239FA"/>
    <w:rsid w:val="00A24271"/>
    <w:rsid w:val="00A24323"/>
    <w:rsid w:val="00A2512C"/>
    <w:rsid w:val="00A2515B"/>
    <w:rsid w:val="00A25375"/>
    <w:rsid w:val="00A2588E"/>
    <w:rsid w:val="00A26125"/>
    <w:rsid w:val="00A26CBE"/>
    <w:rsid w:val="00A26D37"/>
    <w:rsid w:val="00A26EDF"/>
    <w:rsid w:val="00A27384"/>
    <w:rsid w:val="00A274BA"/>
    <w:rsid w:val="00A27798"/>
    <w:rsid w:val="00A27A39"/>
    <w:rsid w:val="00A27AF9"/>
    <w:rsid w:val="00A30797"/>
    <w:rsid w:val="00A30D1B"/>
    <w:rsid w:val="00A310CF"/>
    <w:rsid w:val="00A31182"/>
    <w:rsid w:val="00A31838"/>
    <w:rsid w:val="00A32DBD"/>
    <w:rsid w:val="00A33FDB"/>
    <w:rsid w:val="00A34789"/>
    <w:rsid w:val="00A34DC6"/>
    <w:rsid w:val="00A351EC"/>
    <w:rsid w:val="00A3630E"/>
    <w:rsid w:val="00A36317"/>
    <w:rsid w:val="00A36B6B"/>
    <w:rsid w:val="00A36D6A"/>
    <w:rsid w:val="00A37BB8"/>
    <w:rsid w:val="00A401CB"/>
    <w:rsid w:val="00A401FE"/>
    <w:rsid w:val="00A408A5"/>
    <w:rsid w:val="00A41C50"/>
    <w:rsid w:val="00A41FF8"/>
    <w:rsid w:val="00A42D87"/>
    <w:rsid w:val="00A42E32"/>
    <w:rsid w:val="00A43460"/>
    <w:rsid w:val="00A43D78"/>
    <w:rsid w:val="00A4422A"/>
    <w:rsid w:val="00A44BD3"/>
    <w:rsid w:val="00A44CC7"/>
    <w:rsid w:val="00A4521D"/>
    <w:rsid w:val="00A46422"/>
    <w:rsid w:val="00A46A34"/>
    <w:rsid w:val="00A46D6F"/>
    <w:rsid w:val="00A46E4E"/>
    <w:rsid w:val="00A51101"/>
    <w:rsid w:val="00A5154A"/>
    <w:rsid w:val="00A51A0C"/>
    <w:rsid w:val="00A51F0A"/>
    <w:rsid w:val="00A51FDA"/>
    <w:rsid w:val="00A53FF6"/>
    <w:rsid w:val="00A54EF2"/>
    <w:rsid w:val="00A55D48"/>
    <w:rsid w:val="00A560E5"/>
    <w:rsid w:val="00A56BED"/>
    <w:rsid w:val="00A5769D"/>
    <w:rsid w:val="00A57BEB"/>
    <w:rsid w:val="00A60B38"/>
    <w:rsid w:val="00A61184"/>
    <w:rsid w:val="00A61673"/>
    <w:rsid w:val="00A63EB4"/>
    <w:rsid w:val="00A642FB"/>
    <w:rsid w:val="00A64703"/>
    <w:rsid w:val="00A6484A"/>
    <w:rsid w:val="00A6485A"/>
    <w:rsid w:val="00A64926"/>
    <w:rsid w:val="00A65192"/>
    <w:rsid w:val="00A65548"/>
    <w:rsid w:val="00A65AC0"/>
    <w:rsid w:val="00A665CF"/>
    <w:rsid w:val="00A67117"/>
    <w:rsid w:val="00A67CA7"/>
    <w:rsid w:val="00A67FF0"/>
    <w:rsid w:val="00A705BC"/>
    <w:rsid w:val="00A708B6"/>
    <w:rsid w:val="00A71BE9"/>
    <w:rsid w:val="00A72629"/>
    <w:rsid w:val="00A72F0A"/>
    <w:rsid w:val="00A74527"/>
    <w:rsid w:val="00A745A5"/>
    <w:rsid w:val="00A7466E"/>
    <w:rsid w:val="00A75F85"/>
    <w:rsid w:val="00A770CA"/>
    <w:rsid w:val="00A771AD"/>
    <w:rsid w:val="00A7752F"/>
    <w:rsid w:val="00A80D76"/>
    <w:rsid w:val="00A8252F"/>
    <w:rsid w:val="00A82E4C"/>
    <w:rsid w:val="00A83C18"/>
    <w:rsid w:val="00A84BBE"/>
    <w:rsid w:val="00A84D27"/>
    <w:rsid w:val="00A85C35"/>
    <w:rsid w:val="00A86C11"/>
    <w:rsid w:val="00A86C70"/>
    <w:rsid w:val="00A86F7F"/>
    <w:rsid w:val="00A8719A"/>
    <w:rsid w:val="00A8745F"/>
    <w:rsid w:val="00A90A30"/>
    <w:rsid w:val="00A91B00"/>
    <w:rsid w:val="00A92061"/>
    <w:rsid w:val="00A93221"/>
    <w:rsid w:val="00A93DA9"/>
    <w:rsid w:val="00A94249"/>
    <w:rsid w:val="00A94819"/>
    <w:rsid w:val="00A94823"/>
    <w:rsid w:val="00A94AA7"/>
    <w:rsid w:val="00A94BC9"/>
    <w:rsid w:val="00A955A0"/>
    <w:rsid w:val="00A959BC"/>
    <w:rsid w:val="00A95BF0"/>
    <w:rsid w:val="00A9635C"/>
    <w:rsid w:val="00AA031C"/>
    <w:rsid w:val="00AA09EE"/>
    <w:rsid w:val="00AA0B84"/>
    <w:rsid w:val="00AA0CD1"/>
    <w:rsid w:val="00AA21EC"/>
    <w:rsid w:val="00AA2CDD"/>
    <w:rsid w:val="00AA2EA7"/>
    <w:rsid w:val="00AA3677"/>
    <w:rsid w:val="00AA3C60"/>
    <w:rsid w:val="00AA5199"/>
    <w:rsid w:val="00AA55F2"/>
    <w:rsid w:val="00AA57BC"/>
    <w:rsid w:val="00AA6052"/>
    <w:rsid w:val="00AA6C84"/>
    <w:rsid w:val="00AA71DB"/>
    <w:rsid w:val="00AA72CC"/>
    <w:rsid w:val="00AB006F"/>
    <w:rsid w:val="00AB0316"/>
    <w:rsid w:val="00AB0A3A"/>
    <w:rsid w:val="00AB113C"/>
    <w:rsid w:val="00AB15D5"/>
    <w:rsid w:val="00AB1695"/>
    <w:rsid w:val="00AB177C"/>
    <w:rsid w:val="00AB2FF4"/>
    <w:rsid w:val="00AB48E4"/>
    <w:rsid w:val="00AB4C99"/>
    <w:rsid w:val="00AB52E7"/>
    <w:rsid w:val="00AB55AF"/>
    <w:rsid w:val="00AB5D26"/>
    <w:rsid w:val="00AB5F7D"/>
    <w:rsid w:val="00AB5F9C"/>
    <w:rsid w:val="00AB62EE"/>
    <w:rsid w:val="00AB6B99"/>
    <w:rsid w:val="00AB6EAD"/>
    <w:rsid w:val="00AC0823"/>
    <w:rsid w:val="00AC0BC3"/>
    <w:rsid w:val="00AC0C99"/>
    <w:rsid w:val="00AC0F0A"/>
    <w:rsid w:val="00AC0F96"/>
    <w:rsid w:val="00AC197D"/>
    <w:rsid w:val="00AC1AD6"/>
    <w:rsid w:val="00AC2275"/>
    <w:rsid w:val="00AC2CCB"/>
    <w:rsid w:val="00AC30D4"/>
    <w:rsid w:val="00AC31D7"/>
    <w:rsid w:val="00AC34F6"/>
    <w:rsid w:val="00AC4737"/>
    <w:rsid w:val="00AC5097"/>
    <w:rsid w:val="00AC575F"/>
    <w:rsid w:val="00AC5ABF"/>
    <w:rsid w:val="00AC6DD3"/>
    <w:rsid w:val="00AD06F8"/>
    <w:rsid w:val="00AD0B30"/>
    <w:rsid w:val="00AD0F0F"/>
    <w:rsid w:val="00AD18BA"/>
    <w:rsid w:val="00AD33CB"/>
    <w:rsid w:val="00AD56CD"/>
    <w:rsid w:val="00AD58E9"/>
    <w:rsid w:val="00AD64DF"/>
    <w:rsid w:val="00AD6D8C"/>
    <w:rsid w:val="00AE1025"/>
    <w:rsid w:val="00AE1856"/>
    <w:rsid w:val="00AE1A45"/>
    <w:rsid w:val="00AE2246"/>
    <w:rsid w:val="00AE2D0A"/>
    <w:rsid w:val="00AE3F03"/>
    <w:rsid w:val="00AE5BAF"/>
    <w:rsid w:val="00AE5D05"/>
    <w:rsid w:val="00AE64F0"/>
    <w:rsid w:val="00AE6C93"/>
    <w:rsid w:val="00AE758D"/>
    <w:rsid w:val="00AE76AD"/>
    <w:rsid w:val="00AF04BA"/>
    <w:rsid w:val="00AF07FD"/>
    <w:rsid w:val="00AF19DF"/>
    <w:rsid w:val="00AF2074"/>
    <w:rsid w:val="00AF23C8"/>
    <w:rsid w:val="00AF2AE2"/>
    <w:rsid w:val="00AF5E35"/>
    <w:rsid w:val="00B016F2"/>
    <w:rsid w:val="00B01799"/>
    <w:rsid w:val="00B02F80"/>
    <w:rsid w:val="00B0377E"/>
    <w:rsid w:val="00B03900"/>
    <w:rsid w:val="00B05C37"/>
    <w:rsid w:val="00B061CF"/>
    <w:rsid w:val="00B0713A"/>
    <w:rsid w:val="00B07BA9"/>
    <w:rsid w:val="00B10014"/>
    <w:rsid w:val="00B10055"/>
    <w:rsid w:val="00B10FCF"/>
    <w:rsid w:val="00B113E2"/>
    <w:rsid w:val="00B1141E"/>
    <w:rsid w:val="00B11FA0"/>
    <w:rsid w:val="00B123E7"/>
    <w:rsid w:val="00B1278B"/>
    <w:rsid w:val="00B1351D"/>
    <w:rsid w:val="00B13695"/>
    <w:rsid w:val="00B13FE0"/>
    <w:rsid w:val="00B14001"/>
    <w:rsid w:val="00B15F54"/>
    <w:rsid w:val="00B16617"/>
    <w:rsid w:val="00B1690F"/>
    <w:rsid w:val="00B16EFD"/>
    <w:rsid w:val="00B17295"/>
    <w:rsid w:val="00B215F5"/>
    <w:rsid w:val="00B21A0E"/>
    <w:rsid w:val="00B21C64"/>
    <w:rsid w:val="00B22ABD"/>
    <w:rsid w:val="00B231E3"/>
    <w:rsid w:val="00B248B4"/>
    <w:rsid w:val="00B24979"/>
    <w:rsid w:val="00B27A54"/>
    <w:rsid w:val="00B27C4D"/>
    <w:rsid w:val="00B27CF0"/>
    <w:rsid w:val="00B300CB"/>
    <w:rsid w:val="00B30783"/>
    <w:rsid w:val="00B30A04"/>
    <w:rsid w:val="00B30D99"/>
    <w:rsid w:val="00B31665"/>
    <w:rsid w:val="00B32E21"/>
    <w:rsid w:val="00B33574"/>
    <w:rsid w:val="00B33A1D"/>
    <w:rsid w:val="00B3499D"/>
    <w:rsid w:val="00B349B8"/>
    <w:rsid w:val="00B359D1"/>
    <w:rsid w:val="00B35DBA"/>
    <w:rsid w:val="00B36823"/>
    <w:rsid w:val="00B37019"/>
    <w:rsid w:val="00B41F0F"/>
    <w:rsid w:val="00B4226A"/>
    <w:rsid w:val="00B4232E"/>
    <w:rsid w:val="00B42418"/>
    <w:rsid w:val="00B42560"/>
    <w:rsid w:val="00B425B3"/>
    <w:rsid w:val="00B429CE"/>
    <w:rsid w:val="00B42C03"/>
    <w:rsid w:val="00B438A9"/>
    <w:rsid w:val="00B44CEB"/>
    <w:rsid w:val="00B455AA"/>
    <w:rsid w:val="00B45778"/>
    <w:rsid w:val="00B457A1"/>
    <w:rsid w:val="00B4630F"/>
    <w:rsid w:val="00B464B1"/>
    <w:rsid w:val="00B46CB2"/>
    <w:rsid w:val="00B473F4"/>
    <w:rsid w:val="00B4760C"/>
    <w:rsid w:val="00B47A22"/>
    <w:rsid w:val="00B47A4A"/>
    <w:rsid w:val="00B47B99"/>
    <w:rsid w:val="00B502E8"/>
    <w:rsid w:val="00B506F2"/>
    <w:rsid w:val="00B510E3"/>
    <w:rsid w:val="00B521AC"/>
    <w:rsid w:val="00B52702"/>
    <w:rsid w:val="00B52B9F"/>
    <w:rsid w:val="00B5358D"/>
    <w:rsid w:val="00B5398C"/>
    <w:rsid w:val="00B53C93"/>
    <w:rsid w:val="00B53EB9"/>
    <w:rsid w:val="00B5498D"/>
    <w:rsid w:val="00B549BA"/>
    <w:rsid w:val="00B54EB5"/>
    <w:rsid w:val="00B5501D"/>
    <w:rsid w:val="00B55CF8"/>
    <w:rsid w:val="00B55D43"/>
    <w:rsid w:val="00B56111"/>
    <w:rsid w:val="00B57232"/>
    <w:rsid w:val="00B607AB"/>
    <w:rsid w:val="00B6095E"/>
    <w:rsid w:val="00B60C05"/>
    <w:rsid w:val="00B61171"/>
    <w:rsid w:val="00B611B9"/>
    <w:rsid w:val="00B6151E"/>
    <w:rsid w:val="00B6265C"/>
    <w:rsid w:val="00B63811"/>
    <w:rsid w:val="00B645F7"/>
    <w:rsid w:val="00B64962"/>
    <w:rsid w:val="00B64CEF"/>
    <w:rsid w:val="00B653F4"/>
    <w:rsid w:val="00B65837"/>
    <w:rsid w:val="00B669FE"/>
    <w:rsid w:val="00B67447"/>
    <w:rsid w:val="00B676EC"/>
    <w:rsid w:val="00B7016C"/>
    <w:rsid w:val="00B7039B"/>
    <w:rsid w:val="00B706FB"/>
    <w:rsid w:val="00B70F5E"/>
    <w:rsid w:val="00B71157"/>
    <w:rsid w:val="00B7186D"/>
    <w:rsid w:val="00B71A02"/>
    <w:rsid w:val="00B7300E"/>
    <w:rsid w:val="00B742A3"/>
    <w:rsid w:val="00B7449E"/>
    <w:rsid w:val="00B744B6"/>
    <w:rsid w:val="00B74D1E"/>
    <w:rsid w:val="00B7513B"/>
    <w:rsid w:val="00B75289"/>
    <w:rsid w:val="00B76507"/>
    <w:rsid w:val="00B7684F"/>
    <w:rsid w:val="00B76A18"/>
    <w:rsid w:val="00B76E60"/>
    <w:rsid w:val="00B802CD"/>
    <w:rsid w:val="00B804EB"/>
    <w:rsid w:val="00B80A3C"/>
    <w:rsid w:val="00B810C8"/>
    <w:rsid w:val="00B81859"/>
    <w:rsid w:val="00B81A6B"/>
    <w:rsid w:val="00B8303A"/>
    <w:rsid w:val="00B83AE0"/>
    <w:rsid w:val="00B83E13"/>
    <w:rsid w:val="00B83F23"/>
    <w:rsid w:val="00B83FD0"/>
    <w:rsid w:val="00B842DE"/>
    <w:rsid w:val="00B8497A"/>
    <w:rsid w:val="00B84C6C"/>
    <w:rsid w:val="00B85CF5"/>
    <w:rsid w:val="00B87D51"/>
    <w:rsid w:val="00B9021B"/>
    <w:rsid w:val="00B909C8"/>
    <w:rsid w:val="00B90B66"/>
    <w:rsid w:val="00B9147B"/>
    <w:rsid w:val="00B91E67"/>
    <w:rsid w:val="00B92687"/>
    <w:rsid w:val="00B9271E"/>
    <w:rsid w:val="00B93798"/>
    <w:rsid w:val="00B94248"/>
    <w:rsid w:val="00B942A1"/>
    <w:rsid w:val="00B94A2A"/>
    <w:rsid w:val="00B94B4F"/>
    <w:rsid w:val="00B95201"/>
    <w:rsid w:val="00B9657B"/>
    <w:rsid w:val="00B96FA7"/>
    <w:rsid w:val="00B97361"/>
    <w:rsid w:val="00B9741D"/>
    <w:rsid w:val="00B976F6"/>
    <w:rsid w:val="00BA0C6A"/>
    <w:rsid w:val="00BA3610"/>
    <w:rsid w:val="00BA3F2A"/>
    <w:rsid w:val="00BA4237"/>
    <w:rsid w:val="00BA46E6"/>
    <w:rsid w:val="00BA4946"/>
    <w:rsid w:val="00BA4AE3"/>
    <w:rsid w:val="00BA5F41"/>
    <w:rsid w:val="00BA7385"/>
    <w:rsid w:val="00BA7386"/>
    <w:rsid w:val="00BA7690"/>
    <w:rsid w:val="00BA7AC1"/>
    <w:rsid w:val="00BB020F"/>
    <w:rsid w:val="00BB0382"/>
    <w:rsid w:val="00BB1488"/>
    <w:rsid w:val="00BB187C"/>
    <w:rsid w:val="00BB296B"/>
    <w:rsid w:val="00BB29BA"/>
    <w:rsid w:val="00BB315E"/>
    <w:rsid w:val="00BB3622"/>
    <w:rsid w:val="00BB36E2"/>
    <w:rsid w:val="00BB6632"/>
    <w:rsid w:val="00BB682C"/>
    <w:rsid w:val="00BB6F1D"/>
    <w:rsid w:val="00BB7CA9"/>
    <w:rsid w:val="00BC0939"/>
    <w:rsid w:val="00BC0956"/>
    <w:rsid w:val="00BC10ED"/>
    <w:rsid w:val="00BC2209"/>
    <w:rsid w:val="00BC236B"/>
    <w:rsid w:val="00BC29FA"/>
    <w:rsid w:val="00BC2BB4"/>
    <w:rsid w:val="00BC32F3"/>
    <w:rsid w:val="00BC363F"/>
    <w:rsid w:val="00BC594E"/>
    <w:rsid w:val="00BC5B3A"/>
    <w:rsid w:val="00BC65D9"/>
    <w:rsid w:val="00BC6A8F"/>
    <w:rsid w:val="00BC6C69"/>
    <w:rsid w:val="00BC758B"/>
    <w:rsid w:val="00BC760B"/>
    <w:rsid w:val="00BC793E"/>
    <w:rsid w:val="00BC7C52"/>
    <w:rsid w:val="00BD076D"/>
    <w:rsid w:val="00BD0CF6"/>
    <w:rsid w:val="00BD14C5"/>
    <w:rsid w:val="00BD160D"/>
    <w:rsid w:val="00BD17DA"/>
    <w:rsid w:val="00BD196A"/>
    <w:rsid w:val="00BD1FB9"/>
    <w:rsid w:val="00BD2081"/>
    <w:rsid w:val="00BD2311"/>
    <w:rsid w:val="00BD298C"/>
    <w:rsid w:val="00BD2E37"/>
    <w:rsid w:val="00BD3801"/>
    <w:rsid w:val="00BD44A6"/>
    <w:rsid w:val="00BD4E59"/>
    <w:rsid w:val="00BD51C5"/>
    <w:rsid w:val="00BD524D"/>
    <w:rsid w:val="00BD59C1"/>
    <w:rsid w:val="00BD616F"/>
    <w:rsid w:val="00BD6262"/>
    <w:rsid w:val="00BE0D6A"/>
    <w:rsid w:val="00BE0FA3"/>
    <w:rsid w:val="00BE1CC4"/>
    <w:rsid w:val="00BE20E6"/>
    <w:rsid w:val="00BE2697"/>
    <w:rsid w:val="00BE3C6E"/>
    <w:rsid w:val="00BE3F89"/>
    <w:rsid w:val="00BE481B"/>
    <w:rsid w:val="00BE4C48"/>
    <w:rsid w:val="00BE4F01"/>
    <w:rsid w:val="00BE52C6"/>
    <w:rsid w:val="00BE61C1"/>
    <w:rsid w:val="00BE62D7"/>
    <w:rsid w:val="00BE64AF"/>
    <w:rsid w:val="00BE6717"/>
    <w:rsid w:val="00BE6868"/>
    <w:rsid w:val="00BE6D15"/>
    <w:rsid w:val="00BE75A7"/>
    <w:rsid w:val="00BE7707"/>
    <w:rsid w:val="00BE7AC5"/>
    <w:rsid w:val="00BE7D9E"/>
    <w:rsid w:val="00BF0381"/>
    <w:rsid w:val="00BF0606"/>
    <w:rsid w:val="00BF0F64"/>
    <w:rsid w:val="00BF210E"/>
    <w:rsid w:val="00BF21B5"/>
    <w:rsid w:val="00BF227A"/>
    <w:rsid w:val="00BF2A31"/>
    <w:rsid w:val="00BF303C"/>
    <w:rsid w:val="00BF3073"/>
    <w:rsid w:val="00BF4E66"/>
    <w:rsid w:val="00BF6E7B"/>
    <w:rsid w:val="00BF7547"/>
    <w:rsid w:val="00BF7D4A"/>
    <w:rsid w:val="00BF7FC7"/>
    <w:rsid w:val="00C00F7A"/>
    <w:rsid w:val="00C01021"/>
    <w:rsid w:val="00C0141F"/>
    <w:rsid w:val="00C014C0"/>
    <w:rsid w:val="00C01AD4"/>
    <w:rsid w:val="00C021BB"/>
    <w:rsid w:val="00C021D4"/>
    <w:rsid w:val="00C02407"/>
    <w:rsid w:val="00C02AA3"/>
    <w:rsid w:val="00C039F6"/>
    <w:rsid w:val="00C04605"/>
    <w:rsid w:val="00C048AF"/>
    <w:rsid w:val="00C053C4"/>
    <w:rsid w:val="00C05A74"/>
    <w:rsid w:val="00C05C0C"/>
    <w:rsid w:val="00C0642B"/>
    <w:rsid w:val="00C065E2"/>
    <w:rsid w:val="00C0769E"/>
    <w:rsid w:val="00C077E0"/>
    <w:rsid w:val="00C07DE6"/>
    <w:rsid w:val="00C10044"/>
    <w:rsid w:val="00C114F3"/>
    <w:rsid w:val="00C12132"/>
    <w:rsid w:val="00C12934"/>
    <w:rsid w:val="00C12CDC"/>
    <w:rsid w:val="00C12E6D"/>
    <w:rsid w:val="00C13850"/>
    <w:rsid w:val="00C14091"/>
    <w:rsid w:val="00C14E3F"/>
    <w:rsid w:val="00C154B5"/>
    <w:rsid w:val="00C15562"/>
    <w:rsid w:val="00C15DC6"/>
    <w:rsid w:val="00C160DA"/>
    <w:rsid w:val="00C17782"/>
    <w:rsid w:val="00C17872"/>
    <w:rsid w:val="00C17D60"/>
    <w:rsid w:val="00C2053F"/>
    <w:rsid w:val="00C205E9"/>
    <w:rsid w:val="00C20759"/>
    <w:rsid w:val="00C212FC"/>
    <w:rsid w:val="00C22AA4"/>
    <w:rsid w:val="00C23C87"/>
    <w:rsid w:val="00C23E13"/>
    <w:rsid w:val="00C23F48"/>
    <w:rsid w:val="00C23FAE"/>
    <w:rsid w:val="00C24592"/>
    <w:rsid w:val="00C24D81"/>
    <w:rsid w:val="00C251B9"/>
    <w:rsid w:val="00C256C0"/>
    <w:rsid w:val="00C262BD"/>
    <w:rsid w:val="00C303C4"/>
    <w:rsid w:val="00C310C2"/>
    <w:rsid w:val="00C3140B"/>
    <w:rsid w:val="00C32457"/>
    <w:rsid w:val="00C337C7"/>
    <w:rsid w:val="00C338BD"/>
    <w:rsid w:val="00C3499D"/>
    <w:rsid w:val="00C35A5B"/>
    <w:rsid w:val="00C36525"/>
    <w:rsid w:val="00C36A07"/>
    <w:rsid w:val="00C37D38"/>
    <w:rsid w:val="00C40200"/>
    <w:rsid w:val="00C405C9"/>
    <w:rsid w:val="00C40EB3"/>
    <w:rsid w:val="00C41BD9"/>
    <w:rsid w:val="00C420D1"/>
    <w:rsid w:val="00C42C63"/>
    <w:rsid w:val="00C434FD"/>
    <w:rsid w:val="00C440DD"/>
    <w:rsid w:val="00C4557C"/>
    <w:rsid w:val="00C4666A"/>
    <w:rsid w:val="00C4798F"/>
    <w:rsid w:val="00C47AC7"/>
    <w:rsid w:val="00C47CCD"/>
    <w:rsid w:val="00C5014A"/>
    <w:rsid w:val="00C5192E"/>
    <w:rsid w:val="00C52DE6"/>
    <w:rsid w:val="00C52E87"/>
    <w:rsid w:val="00C534F3"/>
    <w:rsid w:val="00C54B81"/>
    <w:rsid w:val="00C56693"/>
    <w:rsid w:val="00C57975"/>
    <w:rsid w:val="00C6016B"/>
    <w:rsid w:val="00C605C7"/>
    <w:rsid w:val="00C62E65"/>
    <w:rsid w:val="00C63004"/>
    <w:rsid w:val="00C634A7"/>
    <w:rsid w:val="00C637CB"/>
    <w:rsid w:val="00C638D7"/>
    <w:rsid w:val="00C63D2D"/>
    <w:rsid w:val="00C64720"/>
    <w:rsid w:val="00C64DBB"/>
    <w:rsid w:val="00C6517F"/>
    <w:rsid w:val="00C65D72"/>
    <w:rsid w:val="00C6627E"/>
    <w:rsid w:val="00C67BA6"/>
    <w:rsid w:val="00C70932"/>
    <w:rsid w:val="00C70DA3"/>
    <w:rsid w:val="00C71920"/>
    <w:rsid w:val="00C71A8A"/>
    <w:rsid w:val="00C71B7B"/>
    <w:rsid w:val="00C71BD0"/>
    <w:rsid w:val="00C71C58"/>
    <w:rsid w:val="00C7269B"/>
    <w:rsid w:val="00C72A63"/>
    <w:rsid w:val="00C745F6"/>
    <w:rsid w:val="00C75B9C"/>
    <w:rsid w:val="00C767E2"/>
    <w:rsid w:val="00C77087"/>
    <w:rsid w:val="00C77779"/>
    <w:rsid w:val="00C80AE4"/>
    <w:rsid w:val="00C80DB6"/>
    <w:rsid w:val="00C81803"/>
    <w:rsid w:val="00C81C73"/>
    <w:rsid w:val="00C81FEE"/>
    <w:rsid w:val="00C826F4"/>
    <w:rsid w:val="00C841BF"/>
    <w:rsid w:val="00C845ED"/>
    <w:rsid w:val="00C849D3"/>
    <w:rsid w:val="00C85901"/>
    <w:rsid w:val="00C867AD"/>
    <w:rsid w:val="00C86AA3"/>
    <w:rsid w:val="00C86AF5"/>
    <w:rsid w:val="00C871C4"/>
    <w:rsid w:val="00C8763F"/>
    <w:rsid w:val="00C9011B"/>
    <w:rsid w:val="00C904DA"/>
    <w:rsid w:val="00C91EB7"/>
    <w:rsid w:val="00C921B5"/>
    <w:rsid w:val="00C9250A"/>
    <w:rsid w:val="00C92CA3"/>
    <w:rsid w:val="00C933DD"/>
    <w:rsid w:val="00C938C4"/>
    <w:rsid w:val="00C95286"/>
    <w:rsid w:val="00C9570D"/>
    <w:rsid w:val="00C95F86"/>
    <w:rsid w:val="00C964DE"/>
    <w:rsid w:val="00C96606"/>
    <w:rsid w:val="00C9789F"/>
    <w:rsid w:val="00C97AC6"/>
    <w:rsid w:val="00CA00E9"/>
    <w:rsid w:val="00CA0218"/>
    <w:rsid w:val="00CA1130"/>
    <w:rsid w:val="00CA1DAE"/>
    <w:rsid w:val="00CA2396"/>
    <w:rsid w:val="00CA2C62"/>
    <w:rsid w:val="00CA2DFE"/>
    <w:rsid w:val="00CA31F4"/>
    <w:rsid w:val="00CA415F"/>
    <w:rsid w:val="00CA5EA7"/>
    <w:rsid w:val="00CA62AB"/>
    <w:rsid w:val="00CA6D83"/>
    <w:rsid w:val="00CA72F8"/>
    <w:rsid w:val="00CB026C"/>
    <w:rsid w:val="00CB07C0"/>
    <w:rsid w:val="00CB0E6F"/>
    <w:rsid w:val="00CB2334"/>
    <w:rsid w:val="00CB2C14"/>
    <w:rsid w:val="00CB31A0"/>
    <w:rsid w:val="00CB44EF"/>
    <w:rsid w:val="00CB44F4"/>
    <w:rsid w:val="00CB49C5"/>
    <w:rsid w:val="00CB52D8"/>
    <w:rsid w:val="00CB52E0"/>
    <w:rsid w:val="00CB5A49"/>
    <w:rsid w:val="00CB5C15"/>
    <w:rsid w:val="00CB678B"/>
    <w:rsid w:val="00CB6830"/>
    <w:rsid w:val="00CC0A86"/>
    <w:rsid w:val="00CC1228"/>
    <w:rsid w:val="00CC1631"/>
    <w:rsid w:val="00CC1864"/>
    <w:rsid w:val="00CC1A21"/>
    <w:rsid w:val="00CC295C"/>
    <w:rsid w:val="00CC3260"/>
    <w:rsid w:val="00CC333E"/>
    <w:rsid w:val="00CC3A47"/>
    <w:rsid w:val="00CC503D"/>
    <w:rsid w:val="00CC6281"/>
    <w:rsid w:val="00CC66DE"/>
    <w:rsid w:val="00CC77B2"/>
    <w:rsid w:val="00CC79B6"/>
    <w:rsid w:val="00CC7C0C"/>
    <w:rsid w:val="00CD2A2C"/>
    <w:rsid w:val="00CD5388"/>
    <w:rsid w:val="00CD54FF"/>
    <w:rsid w:val="00CD64FF"/>
    <w:rsid w:val="00CD651B"/>
    <w:rsid w:val="00CD6C6C"/>
    <w:rsid w:val="00CD7533"/>
    <w:rsid w:val="00CD75E3"/>
    <w:rsid w:val="00CE1A26"/>
    <w:rsid w:val="00CE2627"/>
    <w:rsid w:val="00CE29E4"/>
    <w:rsid w:val="00CE2EB2"/>
    <w:rsid w:val="00CE3BB1"/>
    <w:rsid w:val="00CE44C1"/>
    <w:rsid w:val="00CE4977"/>
    <w:rsid w:val="00CE525D"/>
    <w:rsid w:val="00CE536C"/>
    <w:rsid w:val="00CE5C99"/>
    <w:rsid w:val="00CE6482"/>
    <w:rsid w:val="00CF096B"/>
    <w:rsid w:val="00CF10C9"/>
    <w:rsid w:val="00CF1310"/>
    <w:rsid w:val="00CF1420"/>
    <w:rsid w:val="00CF23EE"/>
    <w:rsid w:val="00CF253C"/>
    <w:rsid w:val="00CF31AA"/>
    <w:rsid w:val="00CF3256"/>
    <w:rsid w:val="00CF3AB7"/>
    <w:rsid w:val="00CF5712"/>
    <w:rsid w:val="00CF68EE"/>
    <w:rsid w:val="00D00F53"/>
    <w:rsid w:val="00D0140E"/>
    <w:rsid w:val="00D02095"/>
    <w:rsid w:val="00D044A6"/>
    <w:rsid w:val="00D04580"/>
    <w:rsid w:val="00D048EE"/>
    <w:rsid w:val="00D04A6B"/>
    <w:rsid w:val="00D0538E"/>
    <w:rsid w:val="00D05544"/>
    <w:rsid w:val="00D06458"/>
    <w:rsid w:val="00D065E5"/>
    <w:rsid w:val="00D06CE1"/>
    <w:rsid w:val="00D07C4B"/>
    <w:rsid w:val="00D102B3"/>
    <w:rsid w:val="00D102C4"/>
    <w:rsid w:val="00D106A3"/>
    <w:rsid w:val="00D10783"/>
    <w:rsid w:val="00D10D05"/>
    <w:rsid w:val="00D112AC"/>
    <w:rsid w:val="00D11357"/>
    <w:rsid w:val="00D1192B"/>
    <w:rsid w:val="00D126F7"/>
    <w:rsid w:val="00D129F5"/>
    <w:rsid w:val="00D12A9B"/>
    <w:rsid w:val="00D12ED9"/>
    <w:rsid w:val="00D1326F"/>
    <w:rsid w:val="00D13391"/>
    <w:rsid w:val="00D13D5D"/>
    <w:rsid w:val="00D141DD"/>
    <w:rsid w:val="00D1494A"/>
    <w:rsid w:val="00D14D85"/>
    <w:rsid w:val="00D1534B"/>
    <w:rsid w:val="00D174FE"/>
    <w:rsid w:val="00D17CCA"/>
    <w:rsid w:val="00D214B0"/>
    <w:rsid w:val="00D21565"/>
    <w:rsid w:val="00D21887"/>
    <w:rsid w:val="00D21C38"/>
    <w:rsid w:val="00D22D17"/>
    <w:rsid w:val="00D23494"/>
    <w:rsid w:val="00D23909"/>
    <w:rsid w:val="00D23AAC"/>
    <w:rsid w:val="00D24CDF"/>
    <w:rsid w:val="00D251C0"/>
    <w:rsid w:val="00D262F3"/>
    <w:rsid w:val="00D266DE"/>
    <w:rsid w:val="00D26E1B"/>
    <w:rsid w:val="00D272A7"/>
    <w:rsid w:val="00D27668"/>
    <w:rsid w:val="00D27A99"/>
    <w:rsid w:val="00D30682"/>
    <w:rsid w:val="00D31689"/>
    <w:rsid w:val="00D33BC7"/>
    <w:rsid w:val="00D33F7A"/>
    <w:rsid w:val="00D3436A"/>
    <w:rsid w:val="00D34A82"/>
    <w:rsid w:val="00D355E8"/>
    <w:rsid w:val="00D36A5F"/>
    <w:rsid w:val="00D36E0E"/>
    <w:rsid w:val="00D36ED1"/>
    <w:rsid w:val="00D37851"/>
    <w:rsid w:val="00D37AF7"/>
    <w:rsid w:val="00D40271"/>
    <w:rsid w:val="00D40677"/>
    <w:rsid w:val="00D41C7E"/>
    <w:rsid w:val="00D42319"/>
    <w:rsid w:val="00D426A9"/>
    <w:rsid w:val="00D426E6"/>
    <w:rsid w:val="00D42FF8"/>
    <w:rsid w:val="00D43DD6"/>
    <w:rsid w:val="00D44000"/>
    <w:rsid w:val="00D440FF"/>
    <w:rsid w:val="00D4432D"/>
    <w:rsid w:val="00D44464"/>
    <w:rsid w:val="00D44ADC"/>
    <w:rsid w:val="00D45823"/>
    <w:rsid w:val="00D4583D"/>
    <w:rsid w:val="00D4647E"/>
    <w:rsid w:val="00D46A86"/>
    <w:rsid w:val="00D505CB"/>
    <w:rsid w:val="00D517B9"/>
    <w:rsid w:val="00D51888"/>
    <w:rsid w:val="00D51C2C"/>
    <w:rsid w:val="00D51DA4"/>
    <w:rsid w:val="00D52035"/>
    <w:rsid w:val="00D52E36"/>
    <w:rsid w:val="00D53E1E"/>
    <w:rsid w:val="00D5444E"/>
    <w:rsid w:val="00D5468F"/>
    <w:rsid w:val="00D54B5E"/>
    <w:rsid w:val="00D55304"/>
    <w:rsid w:val="00D55A36"/>
    <w:rsid w:val="00D5634C"/>
    <w:rsid w:val="00D5636D"/>
    <w:rsid w:val="00D5658A"/>
    <w:rsid w:val="00D5678E"/>
    <w:rsid w:val="00D567A1"/>
    <w:rsid w:val="00D5689A"/>
    <w:rsid w:val="00D569D3"/>
    <w:rsid w:val="00D57072"/>
    <w:rsid w:val="00D57465"/>
    <w:rsid w:val="00D60C24"/>
    <w:rsid w:val="00D60CFD"/>
    <w:rsid w:val="00D611FD"/>
    <w:rsid w:val="00D6123B"/>
    <w:rsid w:val="00D61249"/>
    <w:rsid w:val="00D61AE5"/>
    <w:rsid w:val="00D64636"/>
    <w:rsid w:val="00D64697"/>
    <w:rsid w:val="00D646AC"/>
    <w:rsid w:val="00D64848"/>
    <w:rsid w:val="00D64FCE"/>
    <w:rsid w:val="00D658B9"/>
    <w:rsid w:val="00D65DD6"/>
    <w:rsid w:val="00D668E4"/>
    <w:rsid w:val="00D66B47"/>
    <w:rsid w:val="00D67466"/>
    <w:rsid w:val="00D67580"/>
    <w:rsid w:val="00D676F5"/>
    <w:rsid w:val="00D70015"/>
    <w:rsid w:val="00D7047B"/>
    <w:rsid w:val="00D70A88"/>
    <w:rsid w:val="00D71431"/>
    <w:rsid w:val="00D71FA3"/>
    <w:rsid w:val="00D726E6"/>
    <w:rsid w:val="00D729A9"/>
    <w:rsid w:val="00D72BF9"/>
    <w:rsid w:val="00D7366D"/>
    <w:rsid w:val="00D741F4"/>
    <w:rsid w:val="00D747C8"/>
    <w:rsid w:val="00D74FEC"/>
    <w:rsid w:val="00D750A0"/>
    <w:rsid w:val="00D75505"/>
    <w:rsid w:val="00D75790"/>
    <w:rsid w:val="00D75A43"/>
    <w:rsid w:val="00D76695"/>
    <w:rsid w:val="00D76F46"/>
    <w:rsid w:val="00D7708B"/>
    <w:rsid w:val="00D77DAB"/>
    <w:rsid w:val="00D80C2C"/>
    <w:rsid w:val="00D81ECB"/>
    <w:rsid w:val="00D8228F"/>
    <w:rsid w:val="00D82521"/>
    <w:rsid w:val="00D8396E"/>
    <w:rsid w:val="00D83CB1"/>
    <w:rsid w:val="00D84721"/>
    <w:rsid w:val="00D85D9B"/>
    <w:rsid w:val="00D86205"/>
    <w:rsid w:val="00D862DA"/>
    <w:rsid w:val="00D8640C"/>
    <w:rsid w:val="00D86456"/>
    <w:rsid w:val="00D86714"/>
    <w:rsid w:val="00D870BD"/>
    <w:rsid w:val="00D87117"/>
    <w:rsid w:val="00D87366"/>
    <w:rsid w:val="00D8738A"/>
    <w:rsid w:val="00D87EED"/>
    <w:rsid w:val="00D87FD1"/>
    <w:rsid w:val="00D90ACF"/>
    <w:rsid w:val="00D90ED8"/>
    <w:rsid w:val="00D918A9"/>
    <w:rsid w:val="00D91F22"/>
    <w:rsid w:val="00D93333"/>
    <w:rsid w:val="00D93872"/>
    <w:rsid w:val="00D948CD"/>
    <w:rsid w:val="00D95238"/>
    <w:rsid w:val="00D95821"/>
    <w:rsid w:val="00D95D19"/>
    <w:rsid w:val="00D95E67"/>
    <w:rsid w:val="00D96A2D"/>
    <w:rsid w:val="00D96E2A"/>
    <w:rsid w:val="00D9758D"/>
    <w:rsid w:val="00D97E4F"/>
    <w:rsid w:val="00DA1133"/>
    <w:rsid w:val="00DA1346"/>
    <w:rsid w:val="00DA27EE"/>
    <w:rsid w:val="00DA3178"/>
    <w:rsid w:val="00DA32B9"/>
    <w:rsid w:val="00DA3B0C"/>
    <w:rsid w:val="00DA3D7B"/>
    <w:rsid w:val="00DA3E1A"/>
    <w:rsid w:val="00DA4FB0"/>
    <w:rsid w:val="00DA5761"/>
    <w:rsid w:val="00DA63BE"/>
    <w:rsid w:val="00DA6706"/>
    <w:rsid w:val="00DA6721"/>
    <w:rsid w:val="00DA7189"/>
    <w:rsid w:val="00DA71C4"/>
    <w:rsid w:val="00DA7370"/>
    <w:rsid w:val="00DA7511"/>
    <w:rsid w:val="00DB07EF"/>
    <w:rsid w:val="00DB1071"/>
    <w:rsid w:val="00DB1162"/>
    <w:rsid w:val="00DB1190"/>
    <w:rsid w:val="00DB1DBD"/>
    <w:rsid w:val="00DB2C14"/>
    <w:rsid w:val="00DB2D08"/>
    <w:rsid w:val="00DB345E"/>
    <w:rsid w:val="00DB41ED"/>
    <w:rsid w:val="00DB4594"/>
    <w:rsid w:val="00DB4AA3"/>
    <w:rsid w:val="00DB4BA9"/>
    <w:rsid w:val="00DB4FC0"/>
    <w:rsid w:val="00DB68FF"/>
    <w:rsid w:val="00DB7230"/>
    <w:rsid w:val="00DB749A"/>
    <w:rsid w:val="00DB74FB"/>
    <w:rsid w:val="00DC0411"/>
    <w:rsid w:val="00DC162E"/>
    <w:rsid w:val="00DC1AFE"/>
    <w:rsid w:val="00DC32BA"/>
    <w:rsid w:val="00DC599D"/>
    <w:rsid w:val="00DC5F93"/>
    <w:rsid w:val="00DC5FD8"/>
    <w:rsid w:val="00DC6DA0"/>
    <w:rsid w:val="00DC6FD2"/>
    <w:rsid w:val="00DC7F58"/>
    <w:rsid w:val="00DD0B8F"/>
    <w:rsid w:val="00DD2392"/>
    <w:rsid w:val="00DD2951"/>
    <w:rsid w:val="00DD2F98"/>
    <w:rsid w:val="00DD3BB0"/>
    <w:rsid w:val="00DD562B"/>
    <w:rsid w:val="00DD6246"/>
    <w:rsid w:val="00DD6537"/>
    <w:rsid w:val="00DD6667"/>
    <w:rsid w:val="00DD74A2"/>
    <w:rsid w:val="00DD75A4"/>
    <w:rsid w:val="00DD7754"/>
    <w:rsid w:val="00DD7E34"/>
    <w:rsid w:val="00DE1BED"/>
    <w:rsid w:val="00DE227C"/>
    <w:rsid w:val="00DE383B"/>
    <w:rsid w:val="00DE3E4B"/>
    <w:rsid w:val="00DE49BE"/>
    <w:rsid w:val="00DE4FD5"/>
    <w:rsid w:val="00DE5BF6"/>
    <w:rsid w:val="00DE6576"/>
    <w:rsid w:val="00DE6FAE"/>
    <w:rsid w:val="00DF0376"/>
    <w:rsid w:val="00DF0983"/>
    <w:rsid w:val="00DF2248"/>
    <w:rsid w:val="00DF2C85"/>
    <w:rsid w:val="00DF3708"/>
    <w:rsid w:val="00DF4614"/>
    <w:rsid w:val="00DF6021"/>
    <w:rsid w:val="00DF606C"/>
    <w:rsid w:val="00DF6D10"/>
    <w:rsid w:val="00DF6EDE"/>
    <w:rsid w:val="00DF707D"/>
    <w:rsid w:val="00DF7B25"/>
    <w:rsid w:val="00DF7CB5"/>
    <w:rsid w:val="00DF7DFE"/>
    <w:rsid w:val="00DF7E26"/>
    <w:rsid w:val="00E0038D"/>
    <w:rsid w:val="00E00A4A"/>
    <w:rsid w:val="00E00B67"/>
    <w:rsid w:val="00E00E6B"/>
    <w:rsid w:val="00E00EA9"/>
    <w:rsid w:val="00E01A47"/>
    <w:rsid w:val="00E020C7"/>
    <w:rsid w:val="00E02E44"/>
    <w:rsid w:val="00E03BFB"/>
    <w:rsid w:val="00E0443C"/>
    <w:rsid w:val="00E04C6A"/>
    <w:rsid w:val="00E04DE3"/>
    <w:rsid w:val="00E06209"/>
    <w:rsid w:val="00E0745B"/>
    <w:rsid w:val="00E10F4C"/>
    <w:rsid w:val="00E112F3"/>
    <w:rsid w:val="00E117C4"/>
    <w:rsid w:val="00E11A00"/>
    <w:rsid w:val="00E1260E"/>
    <w:rsid w:val="00E12D71"/>
    <w:rsid w:val="00E135A1"/>
    <w:rsid w:val="00E136FF"/>
    <w:rsid w:val="00E1431D"/>
    <w:rsid w:val="00E148EB"/>
    <w:rsid w:val="00E1496E"/>
    <w:rsid w:val="00E14EB6"/>
    <w:rsid w:val="00E16704"/>
    <w:rsid w:val="00E16DC2"/>
    <w:rsid w:val="00E16EF1"/>
    <w:rsid w:val="00E17052"/>
    <w:rsid w:val="00E17239"/>
    <w:rsid w:val="00E17432"/>
    <w:rsid w:val="00E177A0"/>
    <w:rsid w:val="00E1785B"/>
    <w:rsid w:val="00E17F63"/>
    <w:rsid w:val="00E20466"/>
    <w:rsid w:val="00E205F1"/>
    <w:rsid w:val="00E209D8"/>
    <w:rsid w:val="00E20E76"/>
    <w:rsid w:val="00E2323B"/>
    <w:rsid w:val="00E23284"/>
    <w:rsid w:val="00E23535"/>
    <w:rsid w:val="00E23EF0"/>
    <w:rsid w:val="00E245F3"/>
    <w:rsid w:val="00E24D28"/>
    <w:rsid w:val="00E25D35"/>
    <w:rsid w:val="00E25F48"/>
    <w:rsid w:val="00E27158"/>
    <w:rsid w:val="00E30128"/>
    <w:rsid w:val="00E30B2A"/>
    <w:rsid w:val="00E30E14"/>
    <w:rsid w:val="00E322DA"/>
    <w:rsid w:val="00E33A35"/>
    <w:rsid w:val="00E33B41"/>
    <w:rsid w:val="00E340FA"/>
    <w:rsid w:val="00E35100"/>
    <w:rsid w:val="00E36566"/>
    <w:rsid w:val="00E369CB"/>
    <w:rsid w:val="00E36B1C"/>
    <w:rsid w:val="00E370C4"/>
    <w:rsid w:val="00E3712C"/>
    <w:rsid w:val="00E373E5"/>
    <w:rsid w:val="00E40D6D"/>
    <w:rsid w:val="00E412CF"/>
    <w:rsid w:val="00E41402"/>
    <w:rsid w:val="00E41C2E"/>
    <w:rsid w:val="00E41F90"/>
    <w:rsid w:val="00E424CE"/>
    <w:rsid w:val="00E435CC"/>
    <w:rsid w:val="00E4372B"/>
    <w:rsid w:val="00E43C06"/>
    <w:rsid w:val="00E449B1"/>
    <w:rsid w:val="00E46996"/>
    <w:rsid w:val="00E46A11"/>
    <w:rsid w:val="00E4789B"/>
    <w:rsid w:val="00E47B31"/>
    <w:rsid w:val="00E501F7"/>
    <w:rsid w:val="00E5043B"/>
    <w:rsid w:val="00E5082D"/>
    <w:rsid w:val="00E50B3D"/>
    <w:rsid w:val="00E50F65"/>
    <w:rsid w:val="00E510DD"/>
    <w:rsid w:val="00E524AA"/>
    <w:rsid w:val="00E524C7"/>
    <w:rsid w:val="00E535DD"/>
    <w:rsid w:val="00E5415D"/>
    <w:rsid w:val="00E564B4"/>
    <w:rsid w:val="00E56732"/>
    <w:rsid w:val="00E567C1"/>
    <w:rsid w:val="00E569A7"/>
    <w:rsid w:val="00E56BA6"/>
    <w:rsid w:val="00E56C9D"/>
    <w:rsid w:val="00E56D66"/>
    <w:rsid w:val="00E574A9"/>
    <w:rsid w:val="00E606F7"/>
    <w:rsid w:val="00E60AB8"/>
    <w:rsid w:val="00E60F25"/>
    <w:rsid w:val="00E61355"/>
    <w:rsid w:val="00E613BC"/>
    <w:rsid w:val="00E61901"/>
    <w:rsid w:val="00E61F1E"/>
    <w:rsid w:val="00E62641"/>
    <w:rsid w:val="00E62938"/>
    <w:rsid w:val="00E629D8"/>
    <w:rsid w:val="00E63327"/>
    <w:rsid w:val="00E63A08"/>
    <w:rsid w:val="00E63B78"/>
    <w:rsid w:val="00E66861"/>
    <w:rsid w:val="00E66E21"/>
    <w:rsid w:val="00E67063"/>
    <w:rsid w:val="00E674BB"/>
    <w:rsid w:val="00E70242"/>
    <w:rsid w:val="00E7058F"/>
    <w:rsid w:val="00E70B14"/>
    <w:rsid w:val="00E70F38"/>
    <w:rsid w:val="00E710FC"/>
    <w:rsid w:val="00E71915"/>
    <w:rsid w:val="00E72E4C"/>
    <w:rsid w:val="00E73470"/>
    <w:rsid w:val="00E73B7F"/>
    <w:rsid w:val="00E74B2B"/>
    <w:rsid w:val="00E756FF"/>
    <w:rsid w:val="00E75DBB"/>
    <w:rsid w:val="00E77C90"/>
    <w:rsid w:val="00E80365"/>
    <w:rsid w:val="00E80916"/>
    <w:rsid w:val="00E816A0"/>
    <w:rsid w:val="00E81EE6"/>
    <w:rsid w:val="00E8273E"/>
    <w:rsid w:val="00E82D45"/>
    <w:rsid w:val="00E831BE"/>
    <w:rsid w:val="00E834BA"/>
    <w:rsid w:val="00E83CB1"/>
    <w:rsid w:val="00E840DF"/>
    <w:rsid w:val="00E842E4"/>
    <w:rsid w:val="00E8554D"/>
    <w:rsid w:val="00E8560F"/>
    <w:rsid w:val="00E861AD"/>
    <w:rsid w:val="00E86782"/>
    <w:rsid w:val="00E8703A"/>
    <w:rsid w:val="00E8780A"/>
    <w:rsid w:val="00E878F7"/>
    <w:rsid w:val="00E9096B"/>
    <w:rsid w:val="00E91471"/>
    <w:rsid w:val="00E9253D"/>
    <w:rsid w:val="00E92830"/>
    <w:rsid w:val="00E9397E"/>
    <w:rsid w:val="00E957FC"/>
    <w:rsid w:val="00E96031"/>
    <w:rsid w:val="00E962AA"/>
    <w:rsid w:val="00E96687"/>
    <w:rsid w:val="00E974B8"/>
    <w:rsid w:val="00EA0289"/>
    <w:rsid w:val="00EA0AA6"/>
    <w:rsid w:val="00EA1A13"/>
    <w:rsid w:val="00EA3C15"/>
    <w:rsid w:val="00EA4C29"/>
    <w:rsid w:val="00EA5E62"/>
    <w:rsid w:val="00EA6573"/>
    <w:rsid w:val="00EB0FC3"/>
    <w:rsid w:val="00EB11D1"/>
    <w:rsid w:val="00EB181B"/>
    <w:rsid w:val="00EB1931"/>
    <w:rsid w:val="00EB1CA4"/>
    <w:rsid w:val="00EB2DEA"/>
    <w:rsid w:val="00EB2ED5"/>
    <w:rsid w:val="00EB33D0"/>
    <w:rsid w:val="00EB3BA4"/>
    <w:rsid w:val="00EB46FC"/>
    <w:rsid w:val="00EB484E"/>
    <w:rsid w:val="00EB676B"/>
    <w:rsid w:val="00EB7D56"/>
    <w:rsid w:val="00EC323B"/>
    <w:rsid w:val="00EC341C"/>
    <w:rsid w:val="00EC3A1D"/>
    <w:rsid w:val="00EC4E50"/>
    <w:rsid w:val="00EC6146"/>
    <w:rsid w:val="00EC748A"/>
    <w:rsid w:val="00EC7FAE"/>
    <w:rsid w:val="00ED080E"/>
    <w:rsid w:val="00ED1657"/>
    <w:rsid w:val="00ED26B4"/>
    <w:rsid w:val="00ED2FB5"/>
    <w:rsid w:val="00ED3162"/>
    <w:rsid w:val="00ED5637"/>
    <w:rsid w:val="00ED56B6"/>
    <w:rsid w:val="00ED6618"/>
    <w:rsid w:val="00ED752C"/>
    <w:rsid w:val="00EE119A"/>
    <w:rsid w:val="00EE12E9"/>
    <w:rsid w:val="00EE15A3"/>
    <w:rsid w:val="00EE26CE"/>
    <w:rsid w:val="00EE26ED"/>
    <w:rsid w:val="00EE2C0A"/>
    <w:rsid w:val="00EE3289"/>
    <w:rsid w:val="00EE34DF"/>
    <w:rsid w:val="00EE524A"/>
    <w:rsid w:val="00EE5837"/>
    <w:rsid w:val="00EE5953"/>
    <w:rsid w:val="00EE5971"/>
    <w:rsid w:val="00EE6058"/>
    <w:rsid w:val="00EE6101"/>
    <w:rsid w:val="00EE66DF"/>
    <w:rsid w:val="00EE71C9"/>
    <w:rsid w:val="00EF10B1"/>
    <w:rsid w:val="00EF2380"/>
    <w:rsid w:val="00EF2CD0"/>
    <w:rsid w:val="00EF352D"/>
    <w:rsid w:val="00EF44E2"/>
    <w:rsid w:val="00EF4911"/>
    <w:rsid w:val="00EF4A44"/>
    <w:rsid w:val="00EF4AEE"/>
    <w:rsid w:val="00EF4BED"/>
    <w:rsid w:val="00EF4F3A"/>
    <w:rsid w:val="00EF5468"/>
    <w:rsid w:val="00EF57E9"/>
    <w:rsid w:val="00EF5F71"/>
    <w:rsid w:val="00EF62F0"/>
    <w:rsid w:val="00EF6E41"/>
    <w:rsid w:val="00EF7E17"/>
    <w:rsid w:val="00EF7E22"/>
    <w:rsid w:val="00F00400"/>
    <w:rsid w:val="00F00479"/>
    <w:rsid w:val="00F005CA"/>
    <w:rsid w:val="00F00D89"/>
    <w:rsid w:val="00F00E68"/>
    <w:rsid w:val="00F0337A"/>
    <w:rsid w:val="00F0383C"/>
    <w:rsid w:val="00F03F3B"/>
    <w:rsid w:val="00F042D0"/>
    <w:rsid w:val="00F04678"/>
    <w:rsid w:val="00F04C89"/>
    <w:rsid w:val="00F06A55"/>
    <w:rsid w:val="00F07468"/>
    <w:rsid w:val="00F078DC"/>
    <w:rsid w:val="00F11401"/>
    <w:rsid w:val="00F1191C"/>
    <w:rsid w:val="00F11D8B"/>
    <w:rsid w:val="00F11DDC"/>
    <w:rsid w:val="00F12274"/>
    <w:rsid w:val="00F1302B"/>
    <w:rsid w:val="00F1347E"/>
    <w:rsid w:val="00F13F76"/>
    <w:rsid w:val="00F152C9"/>
    <w:rsid w:val="00F16C7C"/>
    <w:rsid w:val="00F17211"/>
    <w:rsid w:val="00F17343"/>
    <w:rsid w:val="00F208BB"/>
    <w:rsid w:val="00F20FF2"/>
    <w:rsid w:val="00F21373"/>
    <w:rsid w:val="00F21716"/>
    <w:rsid w:val="00F2176B"/>
    <w:rsid w:val="00F21CE1"/>
    <w:rsid w:val="00F22D82"/>
    <w:rsid w:val="00F23A8E"/>
    <w:rsid w:val="00F23B89"/>
    <w:rsid w:val="00F2483A"/>
    <w:rsid w:val="00F24FDE"/>
    <w:rsid w:val="00F250F1"/>
    <w:rsid w:val="00F265DC"/>
    <w:rsid w:val="00F26D40"/>
    <w:rsid w:val="00F3006A"/>
    <w:rsid w:val="00F30582"/>
    <w:rsid w:val="00F30602"/>
    <w:rsid w:val="00F30E62"/>
    <w:rsid w:val="00F310C8"/>
    <w:rsid w:val="00F3281F"/>
    <w:rsid w:val="00F33930"/>
    <w:rsid w:val="00F340B6"/>
    <w:rsid w:val="00F34A4F"/>
    <w:rsid w:val="00F34FE1"/>
    <w:rsid w:val="00F35F5F"/>
    <w:rsid w:val="00F361B7"/>
    <w:rsid w:val="00F40382"/>
    <w:rsid w:val="00F409E9"/>
    <w:rsid w:val="00F40BAE"/>
    <w:rsid w:val="00F40C43"/>
    <w:rsid w:val="00F41118"/>
    <w:rsid w:val="00F412D7"/>
    <w:rsid w:val="00F41A37"/>
    <w:rsid w:val="00F421AE"/>
    <w:rsid w:val="00F4348C"/>
    <w:rsid w:val="00F4462D"/>
    <w:rsid w:val="00F44870"/>
    <w:rsid w:val="00F457C2"/>
    <w:rsid w:val="00F46CE3"/>
    <w:rsid w:val="00F479A6"/>
    <w:rsid w:val="00F47A9C"/>
    <w:rsid w:val="00F47E70"/>
    <w:rsid w:val="00F47F2E"/>
    <w:rsid w:val="00F506B1"/>
    <w:rsid w:val="00F50821"/>
    <w:rsid w:val="00F51523"/>
    <w:rsid w:val="00F51618"/>
    <w:rsid w:val="00F52DB6"/>
    <w:rsid w:val="00F52F93"/>
    <w:rsid w:val="00F531ED"/>
    <w:rsid w:val="00F54608"/>
    <w:rsid w:val="00F54688"/>
    <w:rsid w:val="00F552F2"/>
    <w:rsid w:val="00F55E52"/>
    <w:rsid w:val="00F562C1"/>
    <w:rsid w:val="00F56459"/>
    <w:rsid w:val="00F568D5"/>
    <w:rsid w:val="00F56E8C"/>
    <w:rsid w:val="00F57EF0"/>
    <w:rsid w:val="00F6001F"/>
    <w:rsid w:val="00F60413"/>
    <w:rsid w:val="00F60CAE"/>
    <w:rsid w:val="00F61E7E"/>
    <w:rsid w:val="00F627E2"/>
    <w:rsid w:val="00F630C0"/>
    <w:rsid w:val="00F6384D"/>
    <w:rsid w:val="00F64C35"/>
    <w:rsid w:val="00F64CB4"/>
    <w:rsid w:val="00F65B1B"/>
    <w:rsid w:val="00F665A0"/>
    <w:rsid w:val="00F66B86"/>
    <w:rsid w:val="00F66DFC"/>
    <w:rsid w:val="00F70E4D"/>
    <w:rsid w:val="00F71520"/>
    <w:rsid w:val="00F71A58"/>
    <w:rsid w:val="00F7301B"/>
    <w:rsid w:val="00F7322A"/>
    <w:rsid w:val="00F734EE"/>
    <w:rsid w:val="00F73625"/>
    <w:rsid w:val="00F736D1"/>
    <w:rsid w:val="00F74053"/>
    <w:rsid w:val="00F748C9"/>
    <w:rsid w:val="00F7590F"/>
    <w:rsid w:val="00F75FE2"/>
    <w:rsid w:val="00F772CC"/>
    <w:rsid w:val="00F813DE"/>
    <w:rsid w:val="00F81749"/>
    <w:rsid w:val="00F849FC"/>
    <w:rsid w:val="00F8569E"/>
    <w:rsid w:val="00F85A14"/>
    <w:rsid w:val="00F85AC4"/>
    <w:rsid w:val="00F86093"/>
    <w:rsid w:val="00F865A6"/>
    <w:rsid w:val="00F86640"/>
    <w:rsid w:val="00F871C9"/>
    <w:rsid w:val="00F8755E"/>
    <w:rsid w:val="00F87A2B"/>
    <w:rsid w:val="00F87AD2"/>
    <w:rsid w:val="00F87E5B"/>
    <w:rsid w:val="00F9002D"/>
    <w:rsid w:val="00F90078"/>
    <w:rsid w:val="00F90666"/>
    <w:rsid w:val="00F90EB0"/>
    <w:rsid w:val="00F90F97"/>
    <w:rsid w:val="00F913C6"/>
    <w:rsid w:val="00F92AD9"/>
    <w:rsid w:val="00F93175"/>
    <w:rsid w:val="00F93702"/>
    <w:rsid w:val="00F94864"/>
    <w:rsid w:val="00F949A2"/>
    <w:rsid w:val="00F958E4"/>
    <w:rsid w:val="00F95BDD"/>
    <w:rsid w:val="00F96A67"/>
    <w:rsid w:val="00F972BE"/>
    <w:rsid w:val="00FA01BD"/>
    <w:rsid w:val="00FA02EE"/>
    <w:rsid w:val="00FA0B62"/>
    <w:rsid w:val="00FA1263"/>
    <w:rsid w:val="00FA16DB"/>
    <w:rsid w:val="00FA2AD0"/>
    <w:rsid w:val="00FA33A6"/>
    <w:rsid w:val="00FA4415"/>
    <w:rsid w:val="00FA757B"/>
    <w:rsid w:val="00FB0B18"/>
    <w:rsid w:val="00FB1E52"/>
    <w:rsid w:val="00FB29B4"/>
    <w:rsid w:val="00FB2ACA"/>
    <w:rsid w:val="00FB2C1C"/>
    <w:rsid w:val="00FB3250"/>
    <w:rsid w:val="00FB463E"/>
    <w:rsid w:val="00FB4BC5"/>
    <w:rsid w:val="00FB571B"/>
    <w:rsid w:val="00FB5C3C"/>
    <w:rsid w:val="00FB673E"/>
    <w:rsid w:val="00FB6FDD"/>
    <w:rsid w:val="00FB7298"/>
    <w:rsid w:val="00FB753B"/>
    <w:rsid w:val="00FC060E"/>
    <w:rsid w:val="00FC0A90"/>
    <w:rsid w:val="00FC0AA4"/>
    <w:rsid w:val="00FC1452"/>
    <w:rsid w:val="00FC2BA0"/>
    <w:rsid w:val="00FC2EDD"/>
    <w:rsid w:val="00FC39D1"/>
    <w:rsid w:val="00FC3D57"/>
    <w:rsid w:val="00FC3EB4"/>
    <w:rsid w:val="00FC3FA1"/>
    <w:rsid w:val="00FC51B8"/>
    <w:rsid w:val="00FC5292"/>
    <w:rsid w:val="00FC5FD1"/>
    <w:rsid w:val="00FC67A4"/>
    <w:rsid w:val="00FC6C2D"/>
    <w:rsid w:val="00FC6E27"/>
    <w:rsid w:val="00FC7809"/>
    <w:rsid w:val="00FD08C6"/>
    <w:rsid w:val="00FD0B0A"/>
    <w:rsid w:val="00FD16AB"/>
    <w:rsid w:val="00FD1B6E"/>
    <w:rsid w:val="00FD2088"/>
    <w:rsid w:val="00FD251D"/>
    <w:rsid w:val="00FD2E3A"/>
    <w:rsid w:val="00FD3139"/>
    <w:rsid w:val="00FD3836"/>
    <w:rsid w:val="00FD38DC"/>
    <w:rsid w:val="00FD3EEB"/>
    <w:rsid w:val="00FD4766"/>
    <w:rsid w:val="00FD4A09"/>
    <w:rsid w:val="00FD4D17"/>
    <w:rsid w:val="00FD5025"/>
    <w:rsid w:val="00FD5397"/>
    <w:rsid w:val="00FD61E8"/>
    <w:rsid w:val="00FD621F"/>
    <w:rsid w:val="00FD6457"/>
    <w:rsid w:val="00FD6AF0"/>
    <w:rsid w:val="00FD755E"/>
    <w:rsid w:val="00FD7AF7"/>
    <w:rsid w:val="00FD7CD3"/>
    <w:rsid w:val="00FD7E0A"/>
    <w:rsid w:val="00FE08F5"/>
    <w:rsid w:val="00FE0E81"/>
    <w:rsid w:val="00FE17E9"/>
    <w:rsid w:val="00FE1E36"/>
    <w:rsid w:val="00FE25B2"/>
    <w:rsid w:val="00FE3315"/>
    <w:rsid w:val="00FE33A7"/>
    <w:rsid w:val="00FE3B73"/>
    <w:rsid w:val="00FE44C5"/>
    <w:rsid w:val="00FE709D"/>
    <w:rsid w:val="00FE70FC"/>
    <w:rsid w:val="00FE7B01"/>
    <w:rsid w:val="00FE7ED5"/>
    <w:rsid w:val="00FF05F4"/>
    <w:rsid w:val="00FF1021"/>
    <w:rsid w:val="00FF1374"/>
    <w:rsid w:val="00FF141F"/>
    <w:rsid w:val="00FF17A0"/>
    <w:rsid w:val="00FF1939"/>
    <w:rsid w:val="00FF1BDA"/>
    <w:rsid w:val="00FF2059"/>
    <w:rsid w:val="00FF3E2E"/>
    <w:rsid w:val="00FF406D"/>
    <w:rsid w:val="00FF504C"/>
    <w:rsid w:val="00FF5CE3"/>
    <w:rsid w:val="00FF5E8B"/>
    <w:rsid w:val="00FF5EFB"/>
    <w:rsid w:val="00FF70CE"/>
    <w:rsid w:val="00FF7B1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F854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5">
    <w:lsdException w:name="Normal" w:locked="0" w:qFormat="1"/>
    <w:lsdException w:name="heading 1"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3" w:unhideWhenUsed="1"/>
    <w:lsdException w:name="annotation text" w:semiHidden="1" w:unhideWhenUsed="1"/>
    <w:lsdException w:name="header" w:semiHidden="1" w:uiPriority="98" w:unhideWhenUsed="1"/>
    <w:lsdException w:name="footer" w:semiHidden="1" w:uiPriority="43"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uiPriority w:val="99"/>
    <w:semiHidden/>
    <w:qFormat/>
    <w:rsid w:val="00094AEA"/>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094AEA"/>
    <w:pPr>
      <w:keepNext/>
      <w:numPr>
        <w:numId w:val="5"/>
      </w:numPr>
      <w:ind w:right="1296"/>
      <w:outlineLvl w:val="0"/>
    </w:pPr>
    <w:rPr>
      <w:u w:val="single"/>
    </w:rPr>
  </w:style>
  <w:style w:type="paragraph" w:styleId="Heading2">
    <w:name w:val="heading 2"/>
    <w:basedOn w:val="Normal"/>
    <w:next w:val="Normal"/>
    <w:uiPriority w:val="99"/>
    <w:semiHidden/>
    <w:qFormat/>
    <w:locked/>
    <w:rsid w:val="00094AEA"/>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094AEA"/>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rsid w:val="00094AE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94AEA"/>
  </w:style>
  <w:style w:type="paragraph" w:styleId="Footer">
    <w:name w:val="footer"/>
    <w:basedOn w:val="Normal"/>
    <w:link w:val="FooterChar"/>
    <w:uiPriority w:val="43"/>
    <w:locked/>
    <w:rsid w:val="00094AEA"/>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094AEA"/>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094AEA"/>
    <w:pPr>
      <w:spacing w:before="240" w:line="240" w:lineRule="exact"/>
      <w:ind w:left="720" w:right="794" w:firstLine="0"/>
    </w:pPr>
  </w:style>
  <w:style w:type="paragraph" w:styleId="FootnoteText">
    <w:name w:val="footnote text"/>
    <w:basedOn w:val="Normal"/>
    <w:uiPriority w:val="53"/>
    <w:locked/>
    <w:rsid w:val="00094AEA"/>
    <w:pPr>
      <w:spacing w:after="240" w:line="240" w:lineRule="exact"/>
      <w:ind w:left="510" w:hanging="510"/>
    </w:pPr>
  </w:style>
  <w:style w:type="character" w:styleId="FootnoteReference">
    <w:name w:val="footnote reference"/>
    <w:uiPriority w:val="51"/>
    <w:locked/>
    <w:rsid w:val="00094AEA"/>
    <w:rPr>
      <w:b/>
      <w:sz w:val="28"/>
      <w:vertAlign w:val="superscript"/>
    </w:rPr>
  </w:style>
  <w:style w:type="paragraph" w:customStyle="1" w:styleId="FootIndAgain">
    <w:name w:val="FootIndAgain"/>
    <w:basedOn w:val="FootnoteText"/>
    <w:uiPriority w:val="47"/>
    <w:qFormat/>
    <w:locked/>
    <w:rsid w:val="00094AEA"/>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094AEA"/>
    <w:pPr>
      <w:ind w:firstLine="0"/>
    </w:pPr>
  </w:style>
  <w:style w:type="character" w:customStyle="1" w:styleId="Heading1Char">
    <w:name w:val="Heading 1 Char"/>
    <w:uiPriority w:val="99"/>
    <w:semiHidden/>
    <w:locked/>
    <w:rsid w:val="00094AEA"/>
    <w:rPr>
      <w:rFonts w:ascii="Univers" w:hAnsi="Univers"/>
      <w:sz w:val="26"/>
      <w:u w:val="single"/>
      <w:lang w:val="en-AU"/>
    </w:rPr>
  </w:style>
  <w:style w:type="character" w:customStyle="1" w:styleId="Heading2Char">
    <w:name w:val="Heading 2 Char"/>
    <w:uiPriority w:val="99"/>
    <w:semiHidden/>
    <w:locked/>
    <w:rsid w:val="00094AEA"/>
    <w:rPr>
      <w:rFonts w:ascii="Arial" w:hAnsi="Arial"/>
      <w:b/>
      <w:i/>
      <w:sz w:val="24"/>
      <w:lang w:val="en-AU"/>
    </w:rPr>
  </w:style>
  <w:style w:type="character" w:customStyle="1" w:styleId="Heading3Char">
    <w:name w:val="Heading 3 Char"/>
    <w:uiPriority w:val="99"/>
    <w:semiHidden/>
    <w:locked/>
    <w:rsid w:val="00094AEA"/>
    <w:rPr>
      <w:rFonts w:ascii="Arial" w:hAnsi="Arial"/>
      <w:sz w:val="24"/>
      <w:lang w:val="en-AU"/>
    </w:rPr>
  </w:style>
  <w:style w:type="paragraph" w:customStyle="1" w:styleId="NormalHC">
    <w:name w:val="Normal HC"/>
    <w:basedOn w:val="Normal"/>
    <w:uiPriority w:val="27"/>
    <w:qFormat/>
    <w:locked/>
    <w:rsid w:val="00094AEA"/>
    <w:pPr>
      <w:numPr>
        <w:numId w:val="16"/>
      </w:numPr>
      <w:spacing w:after="480"/>
      <w:ind w:left="0" w:hanging="720"/>
    </w:pPr>
  </w:style>
  <w:style w:type="paragraph" w:customStyle="1" w:styleId="HeadingFirst">
    <w:name w:val="Heading First"/>
    <w:basedOn w:val="NormalHC"/>
    <w:next w:val="HeadingV"/>
    <w:uiPriority w:val="15"/>
    <w:qFormat/>
    <w:locked/>
    <w:rsid w:val="00094AEA"/>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094AEA"/>
    <w:pPr>
      <w:keepNext/>
      <w:numPr>
        <w:numId w:val="0"/>
      </w:numPr>
      <w:outlineLvl w:val="2"/>
    </w:pPr>
    <w:rPr>
      <w:b/>
      <w:szCs w:val="20"/>
    </w:rPr>
  </w:style>
  <w:style w:type="paragraph" w:customStyle="1" w:styleId="HeadingL2">
    <w:name w:val="Heading L2"/>
    <w:basedOn w:val="HeadingL1"/>
    <w:next w:val="NormalHC"/>
    <w:uiPriority w:val="23"/>
    <w:qFormat/>
    <w:locked/>
    <w:rsid w:val="00094AEA"/>
    <w:pPr>
      <w:outlineLvl w:val="3"/>
    </w:pPr>
    <w:rPr>
      <w:b w:val="0"/>
      <w:i/>
    </w:rPr>
  </w:style>
  <w:style w:type="paragraph" w:customStyle="1" w:styleId="HeadingMatter">
    <w:name w:val="Heading Matter"/>
    <w:basedOn w:val="NormalHC"/>
    <w:next w:val="HeadingFirst"/>
    <w:uiPriority w:val="13"/>
    <w:qFormat/>
    <w:locked/>
    <w:rsid w:val="00094AEA"/>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94AEA"/>
    <w:pPr>
      <w:keepNext w:val="0"/>
    </w:pPr>
  </w:style>
  <w:style w:type="paragraph" w:customStyle="1" w:styleId="HeadingV">
    <w:name w:val="Heading V"/>
    <w:basedOn w:val="HeadingFirst"/>
    <w:next w:val="HeadingSecond"/>
    <w:uiPriority w:val="17"/>
    <w:qFormat/>
    <w:locked/>
    <w:rsid w:val="00094AEA"/>
    <w:rPr>
      <w:caps w:val="0"/>
      <w:u w:val="none"/>
    </w:rPr>
  </w:style>
  <w:style w:type="paragraph" w:customStyle="1" w:styleId="LeftrightafterHC">
    <w:name w:val="Leftright after HC"/>
    <w:basedOn w:val="Normal"/>
    <w:next w:val="leftright"/>
    <w:uiPriority w:val="31"/>
    <w:qFormat/>
    <w:locked/>
    <w:rsid w:val="00094AEA"/>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094AEA"/>
    <w:pPr>
      <w:ind w:firstLine="720"/>
    </w:pPr>
  </w:style>
  <w:style w:type="paragraph" w:customStyle="1" w:styleId="LeftrightHanging">
    <w:name w:val="LeftrightHanging"/>
    <w:basedOn w:val="NormalHC"/>
    <w:uiPriority w:val="35"/>
    <w:qFormat/>
    <w:locked/>
    <w:rsid w:val="00094AEA"/>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094AEA"/>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094AEA"/>
    <w:pPr>
      <w:spacing w:before="200"/>
      <w:ind w:left="2160"/>
    </w:pPr>
  </w:style>
  <w:style w:type="paragraph" w:customStyle="1" w:styleId="NormalafterHd2nd">
    <w:name w:val="Normal after Hd2nd"/>
    <w:basedOn w:val="NormalHC"/>
    <w:next w:val="NormalHC"/>
    <w:uiPriority w:val="29"/>
    <w:locked/>
    <w:rsid w:val="00094AEA"/>
    <w:pPr>
      <w:numPr>
        <w:numId w:val="0"/>
      </w:numPr>
      <w:spacing w:before="1000"/>
    </w:pPr>
  </w:style>
  <w:style w:type="character" w:customStyle="1" w:styleId="NormalHCChar">
    <w:name w:val="Normal HC Char"/>
    <w:uiPriority w:val="99"/>
    <w:semiHidden/>
    <w:locked/>
    <w:rsid w:val="00094AEA"/>
    <w:rPr>
      <w:rFonts w:ascii="Univers" w:hAnsi="Univers"/>
      <w:sz w:val="26"/>
      <w:szCs w:val="26"/>
    </w:rPr>
  </w:style>
  <w:style w:type="character" w:customStyle="1" w:styleId="StyleFootnoteReferenceChar">
    <w:name w:val="Style Footnote Reference Char"/>
    <w:uiPriority w:val="99"/>
    <w:semiHidden/>
    <w:locked/>
    <w:rsid w:val="00094AEA"/>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094AEA"/>
  </w:style>
  <w:style w:type="paragraph" w:customStyle="1" w:styleId="HeadingJudgment">
    <w:name w:val="Heading Judgment"/>
    <w:basedOn w:val="Normal"/>
    <w:uiPriority w:val="59"/>
    <w:qFormat/>
    <w:locked/>
    <w:rsid w:val="00094AEA"/>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094AEA"/>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094AEA"/>
    <w:pPr>
      <w:outlineLvl w:val="4"/>
    </w:pPr>
    <w:rPr>
      <w:b w:val="0"/>
    </w:rPr>
  </w:style>
  <w:style w:type="character" w:styleId="PageNumber">
    <w:name w:val="page number"/>
    <w:basedOn w:val="DefaultParagraphFont"/>
    <w:uiPriority w:val="57"/>
    <w:locked/>
    <w:rsid w:val="00094AEA"/>
  </w:style>
  <w:style w:type="paragraph" w:styleId="BalloonText">
    <w:name w:val="Balloon Text"/>
    <w:basedOn w:val="Normal"/>
    <w:link w:val="BalloonTextChar"/>
    <w:semiHidden/>
    <w:locked/>
    <w:rsid w:val="00094AEA"/>
    <w:rPr>
      <w:rFonts w:ascii="Tahoma" w:hAnsi="Tahoma" w:cs="Tahoma"/>
      <w:sz w:val="16"/>
      <w:szCs w:val="16"/>
      <w:lang w:eastAsia="en-US"/>
    </w:rPr>
  </w:style>
  <w:style w:type="character" w:customStyle="1" w:styleId="BalloonTextChar">
    <w:name w:val="Balloon Text Char"/>
    <w:basedOn w:val="DefaultParagraphFont"/>
    <w:link w:val="BalloonText"/>
    <w:semiHidden/>
    <w:rsid w:val="00094AEA"/>
    <w:rPr>
      <w:rFonts w:ascii="Tahoma" w:hAnsi="Tahoma" w:cs="Tahoma"/>
      <w:sz w:val="16"/>
      <w:szCs w:val="16"/>
      <w:lang w:eastAsia="en-US"/>
    </w:rPr>
  </w:style>
  <w:style w:type="paragraph" w:customStyle="1" w:styleId="ClosingText">
    <w:name w:val="Closing Text"/>
    <w:basedOn w:val="Normal"/>
    <w:uiPriority w:val="98"/>
    <w:semiHidden/>
    <w:qFormat/>
    <w:locked/>
    <w:rsid w:val="00094AEA"/>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094AEA"/>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094AEA"/>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094AEA"/>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94AEA"/>
    <w:rPr>
      <w:szCs w:val="20"/>
      <w:lang w:eastAsia="en-US"/>
    </w:rPr>
  </w:style>
  <w:style w:type="paragraph" w:customStyle="1" w:styleId="NormalBody">
    <w:name w:val="Normal Body"/>
    <w:basedOn w:val="NormalHC"/>
    <w:uiPriority w:val="28"/>
    <w:qFormat/>
    <w:locked/>
    <w:rsid w:val="00094AEA"/>
    <w:pPr>
      <w:numPr>
        <w:numId w:val="0"/>
      </w:numPr>
    </w:pPr>
    <w:rPr>
      <w:lang w:eastAsia="en-US"/>
    </w:rPr>
  </w:style>
  <w:style w:type="paragraph" w:customStyle="1" w:styleId="StyleFootnoteReference">
    <w:name w:val="Style Footnote Reference"/>
    <w:basedOn w:val="Normal"/>
    <w:next w:val="Normal"/>
    <w:semiHidden/>
    <w:rsid w:val="00094AEA"/>
    <w:rPr>
      <w:vertAlign w:val="superscript"/>
      <w:lang w:eastAsia="en-US"/>
    </w:rPr>
  </w:style>
  <w:style w:type="paragraph" w:styleId="ListNumber">
    <w:name w:val="List Number"/>
    <w:basedOn w:val="Normal"/>
    <w:uiPriority w:val="56"/>
    <w:locked/>
    <w:rsid w:val="00094AEA"/>
    <w:pPr>
      <w:numPr>
        <w:numId w:val="11"/>
      </w:numPr>
      <w:contextualSpacing/>
    </w:pPr>
  </w:style>
  <w:style w:type="paragraph" w:customStyle="1" w:styleId="FixListStyle">
    <w:name w:val="FixListStyle"/>
    <w:basedOn w:val="Normal"/>
    <w:uiPriority w:val="99"/>
    <w:qFormat/>
    <w:rsid w:val="00094AEA"/>
    <w:pPr>
      <w:numPr>
        <w:numId w:val="18"/>
      </w:numPr>
      <w:spacing w:after="480"/>
      <w:ind w:left="0" w:hanging="720"/>
    </w:pPr>
  </w:style>
  <w:style w:type="paragraph" w:customStyle="1" w:styleId="CatchwordsBold">
    <w:name w:val="Catchwords Bold"/>
    <w:basedOn w:val="Normal"/>
    <w:link w:val="CatchwordsBoldChar"/>
    <w:qFormat/>
    <w:rsid w:val="00094AEA"/>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094AEA"/>
    <w:rPr>
      <w:rFonts w:ascii="Times New Roman" w:hAnsi="Times New Roman"/>
      <w:b/>
      <w:szCs w:val="20"/>
    </w:rPr>
  </w:style>
  <w:style w:type="paragraph" w:customStyle="1" w:styleId="CatchwordsRight">
    <w:name w:val="Catchwords Right"/>
    <w:basedOn w:val="Normal"/>
    <w:link w:val="CatchwordsRightChar"/>
    <w:qFormat/>
    <w:rsid w:val="00094AEA"/>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094AEA"/>
    <w:rPr>
      <w:rFonts w:ascii="Times New Roman" w:hAnsi="Times New Roman"/>
      <w:szCs w:val="20"/>
    </w:rPr>
  </w:style>
  <w:style w:type="paragraph" w:customStyle="1" w:styleId="CatchwordsText">
    <w:name w:val="Catchwords Text"/>
    <w:basedOn w:val="Normal"/>
    <w:link w:val="CatchwordsTextChar"/>
    <w:qFormat/>
    <w:rsid w:val="00094AEA"/>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094AEA"/>
    <w:rPr>
      <w:rFonts w:ascii="Times New Roman" w:hAnsi="Times New Roman"/>
      <w:szCs w:val="20"/>
    </w:rPr>
  </w:style>
  <w:style w:type="paragraph" w:customStyle="1" w:styleId="CenteredBorder">
    <w:name w:val="Centered Border"/>
    <w:qFormat/>
    <w:rsid w:val="00094AEA"/>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094AEA"/>
    <w:pPr>
      <w:jc w:val="center"/>
    </w:pPr>
    <w:rPr>
      <w:rFonts w:ascii="Times New Roman" w:hAnsi="Times New Roman"/>
      <w:b/>
      <w:bCs/>
      <w:szCs w:val="20"/>
      <w:lang w:val="en-GB"/>
    </w:rPr>
  </w:style>
  <w:style w:type="character" w:customStyle="1" w:styleId="OrderCentred">
    <w:name w:val="Order Centred"/>
    <w:semiHidden/>
    <w:rsid w:val="00094AEA"/>
    <w:rPr>
      <w:b/>
      <w:bCs/>
      <w:sz w:val="26"/>
    </w:rPr>
  </w:style>
  <w:style w:type="paragraph" w:customStyle="1" w:styleId="OrdersTopLine">
    <w:name w:val="Orders TopLine"/>
    <w:qFormat/>
    <w:rsid w:val="00094AEA"/>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094AEA"/>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094AEA"/>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094AEA"/>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094AEA"/>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094AEA"/>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094AEA"/>
    <w:rPr>
      <w:rFonts w:ascii="Times New Roman" w:hAnsi="Times New Roman"/>
      <w:i/>
      <w:lang w:eastAsia="en-US"/>
    </w:rPr>
  </w:style>
  <w:style w:type="paragraph" w:customStyle="1" w:styleId="OrdersIndentLevel2i">
    <w:name w:val="Orders Indent Level 2 (i)"/>
    <w:basedOn w:val="Normal"/>
    <w:link w:val="OrdersIndentLevel2iChar"/>
    <w:qFormat/>
    <w:rsid w:val="00094AEA"/>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094AEA"/>
    <w:rPr>
      <w:rFonts w:ascii="Times New Roman" w:hAnsi="Times New Roman"/>
      <w:i/>
      <w:lang w:eastAsia="en-US"/>
    </w:rPr>
  </w:style>
  <w:style w:type="paragraph" w:customStyle="1" w:styleId="OrdersMatter">
    <w:name w:val="Orders Matter"/>
    <w:basedOn w:val="OrderCentreBold"/>
    <w:link w:val="OrdersMatterChar"/>
    <w:qFormat/>
    <w:rsid w:val="00094AEA"/>
  </w:style>
  <w:style w:type="character" w:customStyle="1" w:styleId="OrdersMatterChar">
    <w:name w:val="Orders Matter Char"/>
    <w:link w:val="OrdersMatter"/>
    <w:rsid w:val="00094AEA"/>
    <w:rPr>
      <w:rFonts w:ascii="Times New Roman" w:hAnsi="Times New Roman"/>
      <w:b/>
      <w:bCs/>
      <w:szCs w:val="20"/>
      <w:lang w:val="en-GB"/>
    </w:rPr>
  </w:style>
  <w:style w:type="paragraph" w:customStyle="1" w:styleId="OrdersNotice">
    <w:name w:val="Orders Notice"/>
    <w:rsid w:val="00094AEA"/>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094AEA"/>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094AEA"/>
    <w:rPr>
      <w:rFonts w:ascii="Times New Roman" w:hAnsi="Times New Roman"/>
      <w:szCs w:val="20"/>
      <w:lang w:eastAsia="en-US"/>
    </w:rPr>
  </w:style>
  <w:style w:type="paragraph" w:customStyle="1" w:styleId="OrdersText">
    <w:name w:val="Orders Text"/>
    <w:basedOn w:val="Normal"/>
    <w:link w:val="OrdersTextChar"/>
    <w:qFormat/>
    <w:rsid w:val="00094AEA"/>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094AEA"/>
    <w:rPr>
      <w:rFonts w:ascii="Times New Roman" w:hAnsi="Times New Roman"/>
      <w:i/>
      <w:lang w:eastAsia="en-US"/>
    </w:rPr>
  </w:style>
  <w:style w:type="paragraph" w:customStyle="1" w:styleId="OrdersCenteredBorder">
    <w:name w:val="Orders Centered Border"/>
    <w:qFormat/>
    <w:rsid w:val="00094AEA"/>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094AEA"/>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094AEA"/>
    <w:rPr>
      <w:rFonts w:ascii="Times New Roman" w:hAnsi="Times New Roman"/>
      <w:szCs w:val="20"/>
    </w:rPr>
  </w:style>
  <w:style w:type="character" w:styleId="Hyperlink">
    <w:name w:val="Hyperlink"/>
    <w:basedOn w:val="DefaultParagraphFont"/>
    <w:uiPriority w:val="99"/>
    <w:semiHidden/>
    <w:unhideWhenUsed/>
    <w:locked/>
    <w:rsid w:val="00D13391"/>
    <w:rPr>
      <w:color w:val="0000FF"/>
      <w:u w:val="single"/>
    </w:rPr>
  </w:style>
  <w:style w:type="paragraph" w:customStyle="1" w:styleId="subsection">
    <w:name w:val="subsection"/>
    <w:basedOn w:val="Normal"/>
    <w:rsid w:val="00A6484A"/>
    <w:pPr>
      <w:tabs>
        <w:tab w:val="clear" w:pos="720"/>
        <w:tab w:val="clear" w:pos="1440"/>
        <w:tab w:val="clear" w:pos="2160"/>
        <w:tab w:val="clear" w:pos="2880"/>
        <w:tab w:val="clear" w:pos="3600"/>
        <w:tab w:val="clear" w:pos="4320"/>
        <w:tab w:val="clear" w:pos="5040"/>
        <w:tab w:val="clear" w:pos="5760"/>
        <w:tab w:val="clear" w:pos="6480"/>
        <w:tab w:val="clear" w:pos="7200"/>
      </w:tabs>
      <w:spacing w:before="100" w:beforeAutospacing="1" w:after="100" w:afterAutospacing="1" w:line="240" w:lineRule="auto"/>
      <w:ind w:right="0" w:firstLine="0"/>
    </w:pPr>
    <w:rPr>
      <w:rFonts w:ascii="Times New Roman" w:hAnsi="Times New Roman"/>
      <w:sz w:val="24"/>
      <w:szCs w:val="24"/>
    </w:rPr>
  </w:style>
  <w:style w:type="paragraph" w:customStyle="1" w:styleId="paragraph">
    <w:name w:val="paragraph"/>
    <w:basedOn w:val="Normal"/>
    <w:rsid w:val="00A6484A"/>
    <w:pPr>
      <w:tabs>
        <w:tab w:val="clear" w:pos="720"/>
        <w:tab w:val="clear" w:pos="1440"/>
        <w:tab w:val="clear" w:pos="2160"/>
        <w:tab w:val="clear" w:pos="2880"/>
        <w:tab w:val="clear" w:pos="3600"/>
        <w:tab w:val="clear" w:pos="4320"/>
        <w:tab w:val="clear" w:pos="5040"/>
        <w:tab w:val="clear" w:pos="5760"/>
        <w:tab w:val="clear" w:pos="6480"/>
        <w:tab w:val="clear" w:pos="7200"/>
      </w:tabs>
      <w:spacing w:before="100" w:beforeAutospacing="1" w:after="100" w:afterAutospacing="1" w:line="240" w:lineRule="auto"/>
      <w:ind w:right="0" w:firstLine="0"/>
    </w:pPr>
    <w:rPr>
      <w:rFonts w:ascii="Times New Roman" w:hAnsi="Times New Roman"/>
      <w:sz w:val="24"/>
      <w:szCs w:val="24"/>
    </w:rPr>
  </w:style>
  <w:style w:type="paragraph" w:customStyle="1" w:styleId="paragraphsub">
    <w:name w:val="paragraphsub"/>
    <w:basedOn w:val="Normal"/>
    <w:rsid w:val="00A6484A"/>
    <w:pPr>
      <w:tabs>
        <w:tab w:val="clear" w:pos="720"/>
        <w:tab w:val="clear" w:pos="1440"/>
        <w:tab w:val="clear" w:pos="2160"/>
        <w:tab w:val="clear" w:pos="2880"/>
        <w:tab w:val="clear" w:pos="3600"/>
        <w:tab w:val="clear" w:pos="4320"/>
        <w:tab w:val="clear" w:pos="5040"/>
        <w:tab w:val="clear" w:pos="5760"/>
        <w:tab w:val="clear" w:pos="6480"/>
        <w:tab w:val="clear" w:pos="7200"/>
      </w:tabs>
      <w:spacing w:before="100" w:beforeAutospacing="1" w:after="100" w:afterAutospacing="1" w:line="240" w:lineRule="auto"/>
      <w:ind w:right="0" w:firstLine="0"/>
    </w:pPr>
    <w:rPr>
      <w:rFonts w:ascii="Times New Roman" w:hAnsi="Times New Roman"/>
      <w:sz w:val="24"/>
      <w:szCs w:val="24"/>
    </w:rPr>
  </w:style>
  <w:style w:type="paragraph" w:customStyle="1" w:styleId="subsection2">
    <w:name w:val="subsection2"/>
    <w:basedOn w:val="Normal"/>
    <w:rsid w:val="00145589"/>
    <w:pPr>
      <w:tabs>
        <w:tab w:val="clear" w:pos="720"/>
        <w:tab w:val="clear" w:pos="1440"/>
        <w:tab w:val="clear" w:pos="2160"/>
        <w:tab w:val="clear" w:pos="2880"/>
        <w:tab w:val="clear" w:pos="3600"/>
        <w:tab w:val="clear" w:pos="4320"/>
        <w:tab w:val="clear" w:pos="5040"/>
        <w:tab w:val="clear" w:pos="5760"/>
        <w:tab w:val="clear" w:pos="6480"/>
        <w:tab w:val="clear" w:pos="7200"/>
      </w:tabs>
      <w:spacing w:before="100" w:beforeAutospacing="1" w:after="100" w:afterAutospacing="1" w:line="240" w:lineRule="auto"/>
      <w:ind w:right="0" w:firstLine="0"/>
    </w:pPr>
    <w:rPr>
      <w:rFonts w:ascii="Times New Roman" w:hAnsi="Times New Roman"/>
      <w:sz w:val="24"/>
      <w:szCs w:val="24"/>
    </w:rPr>
  </w:style>
  <w:style w:type="character" w:styleId="CommentReference">
    <w:name w:val="annotation reference"/>
    <w:basedOn w:val="DefaultParagraphFont"/>
    <w:uiPriority w:val="99"/>
    <w:semiHidden/>
    <w:unhideWhenUsed/>
    <w:locked/>
    <w:rsid w:val="00560DCE"/>
    <w:rPr>
      <w:sz w:val="16"/>
      <w:szCs w:val="16"/>
    </w:rPr>
  </w:style>
  <w:style w:type="paragraph" w:styleId="CommentText">
    <w:name w:val="annotation text"/>
    <w:basedOn w:val="Normal"/>
    <w:link w:val="CommentTextChar"/>
    <w:uiPriority w:val="99"/>
    <w:unhideWhenUsed/>
    <w:locked/>
    <w:rsid w:val="00560DCE"/>
    <w:pPr>
      <w:spacing w:line="240" w:lineRule="auto"/>
    </w:pPr>
    <w:rPr>
      <w:sz w:val="20"/>
      <w:szCs w:val="20"/>
    </w:rPr>
  </w:style>
  <w:style w:type="character" w:customStyle="1" w:styleId="CommentTextChar">
    <w:name w:val="Comment Text Char"/>
    <w:basedOn w:val="DefaultParagraphFont"/>
    <w:link w:val="CommentText"/>
    <w:uiPriority w:val="99"/>
    <w:rsid w:val="00560DCE"/>
    <w:rPr>
      <w:sz w:val="20"/>
      <w:szCs w:val="20"/>
    </w:rPr>
  </w:style>
  <w:style w:type="paragraph" w:styleId="CommentSubject">
    <w:name w:val="annotation subject"/>
    <w:basedOn w:val="CommentText"/>
    <w:next w:val="CommentText"/>
    <w:link w:val="CommentSubjectChar"/>
    <w:uiPriority w:val="99"/>
    <w:semiHidden/>
    <w:unhideWhenUsed/>
    <w:locked/>
    <w:rsid w:val="00560DCE"/>
    <w:rPr>
      <w:b/>
      <w:bCs/>
    </w:rPr>
  </w:style>
  <w:style w:type="character" w:customStyle="1" w:styleId="CommentSubjectChar">
    <w:name w:val="Comment Subject Char"/>
    <w:basedOn w:val="CommentTextChar"/>
    <w:link w:val="CommentSubject"/>
    <w:uiPriority w:val="99"/>
    <w:semiHidden/>
    <w:rsid w:val="00560DCE"/>
    <w:rPr>
      <w:b/>
      <w:bCs/>
      <w:sz w:val="20"/>
      <w:szCs w:val="20"/>
    </w:rPr>
  </w:style>
  <w:style w:type="paragraph" w:styleId="Revision">
    <w:name w:val="Revision"/>
    <w:hidden/>
    <w:uiPriority w:val="99"/>
    <w:semiHidden/>
    <w:rsid w:val="004C0592"/>
  </w:style>
  <w:style w:type="paragraph" w:customStyle="1" w:styleId="Body">
    <w:name w:val="Body"/>
    <w:basedOn w:val="Normal"/>
    <w:qFormat/>
    <w:rsid w:val="006110A2"/>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6110A2"/>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6110A2"/>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6110A2"/>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6110A2"/>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6110A2"/>
    <w:pPr>
      <w:jc w:val="center"/>
    </w:pPr>
    <w:rPr>
      <w:rFonts w:ascii="Times New Roman" w:hAnsi="Times New Roman"/>
      <w:bCs/>
      <w:szCs w:val="20"/>
      <w:lang w:val="en-GB"/>
    </w:rPr>
  </w:style>
  <w:style w:type="paragraph" w:customStyle="1" w:styleId="Default">
    <w:name w:val="Default"/>
    <w:rsid w:val="006110A2"/>
    <w:pPr>
      <w:autoSpaceDE w:val="0"/>
      <w:autoSpaceDN w:val="0"/>
      <w:adjustRightInd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370369">
      <w:bodyDiv w:val="1"/>
      <w:marLeft w:val="0"/>
      <w:marRight w:val="0"/>
      <w:marTop w:val="0"/>
      <w:marBottom w:val="0"/>
      <w:divBdr>
        <w:top w:val="none" w:sz="0" w:space="0" w:color="auto"/>
        <w:left w:val="none" w:sz="0" w:space="0" w:color="auto"/>
        <w:bottom w:val="none" w:sz="0" w:space="0" w:color="auto"/>
        <w:right w:val="none" w:sz="0" w:space="0" w:color="auto"/>
      </w:divBdr>
    </w:div>
    <w:div w:id="83515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8.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0" ma:contentTypeDescription="Create a new document." ma:contentTypeScope="" ma:versionID="a90412def9bafa76efcfef1f9982d3bb">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1cf65b642e1e3bb5946e64602795b61"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68E76-856D-44C2-960F-BC438B790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3.xml><?xml version="1.0" encoding="utf-8"?>
<ds:datastoreItem xmlns:ds="http://schemas.openxmlformats.org/officeDocument/2006/customXml" ds:itemID="{CC7DD54D-5AB1-4084-B29D-C530544F59D2}">
  <ds:schemaRefs>
    <ds:schemaRef ds:uri="http://schemas.openxmlformats.org/package/2006/metadata/core-properties"/>
    <ds:schemaRef ds:uri="http://purl.org/dc/terms/"/>
    <ds:schemaRef ds:uri="http://schemas.microsoft.com/office/2006/documentManagement/types"/>
    <ds:schemaRef ds:uri="http://www.w3.org/XML/1998/namespace"/>
    <ds:schemaRef ds:uri="http://purl.org/dc/dcmitype/"/>
    <ds:schemaRef ds:uri="http://purl.org/dc/elements/1.1/"/>
    <ds:schemaRef ds:uri="3cc3f26d-d9cc-46f3-89c7-f1482de8c8f1"/>
    <ds:schemaRef ds:uri="http://schemas.microsoft.com/office/infopath/2007/PartnerControls"/>
    <ds:schemaRef ds:uri="cbc5b7fd-636f-49ec-b8cc-eb8a3f2ba19e"/>
    <ds:schemaRef ds:uri="http://schemas.microsoft.com/office/2006/metadata/properties"/>
  </ds:schemaRefs>
</ds:datastoreItem>
</file>

<file path=customXml/itemProps4.xml><?xml version="1.0" encoding="utf-8"?>
<ds:datastoreItem xmlns:ds="http://schemas.openxmlformats.org/officeDocument/2006/customXml" ds:itemID="{5504A744-55C3-4277-ADB6-DBF4F5136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Chambers(V8.0).dotm</Template>
  <TotalTime>0</TotalTime>
  <Pages>19</Pages>
  <Words>5534</Words>
  <Characters>28648</Characters>
  <Application>Microsoft Office Word</Application>
  <DocSecurity>0</DocSecurity>
  <Lines>238</Lines>
  <Paragraphs>68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2021-03-05T03:32:00Z</dcterms:created>
  <dcterms:modified xsi:type="dcterms:W3CDTF">2021-03-08T22:28:00Z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BELL J 02</vt:lpwstr>
  </property>
  <property fmtid="{D5CDD505-2E9C-101B-9397-08002B2CF9AE}" pid="4" name="Judge03">
    <vt:lpwstr>GAGELER J 03</vt:lpwstr>
  </property>
  <property fmtid="{D5CDD505-2E9C-101B-9397-08002B2CF9AE}" pid="5" name="Judge04">
    <vt:lpwstr>KEANE J 04</vt:lpwstr>
  </property>
  <property fmtid="{D5CDD505-2E9C-101B-9397-08002B2CF9AE}" pid="6" name="Judge05">
    <vt:lpwstr>GORDON J 05</vt:lpwstr>
  </property>
  <property fmtid="{D5CDD505-2E9C-101B-9397-08002B2CF9AE}" pid="7" name="Judge06">
    <vt:lpwstr>EDELMAN J 06</vt:lpwstr>
  </property>
  <property fmtid="{D5CDD505-2E9C-101B-9397-08002B2CF9AE}" pid="8" name="Judge07">
    <vt:lpwstr>STEWARD J 07</vt:lpwstr>
  </property>
  <property fmtid="{D5CDD505-2E9C-101B-9397-08002B2CF9AE}" pid="9" name="ContentTypeId">
    <vt:lpwstr>0x0101001F32D2EC4F8DE44A8C0C478B82839881</vt:lpwstr>
  </property>
</Properties>
</file>