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C3516" w14:textId="77777777" w:rsidR="007316A8" w:rsidRPr="00704FF8" w:rsidRDefault="007316A8" w:rsidP="007316A8">
      <w:pPr>
        <w:pStyle w:val="OrdersTopLine"/>
      </w:pPr>
      <w:bookmarkStart w:id="0" w:name="_GoBack"/>
      <w:bookmarkEnd w:id="0"/>
      <w:r w:rsidRPr="00704FF8">
        <w:t>HIGH COURT OF AUSTRALIA</w:t>
      </w:r>
    </w:p>
    <w:p w14:paraId="705D8374" w14:textId="77777777" w:rsidR="007316A8" w:rsidRPr="00704FF8" w:rsidRDefault="007316A8" w:rsidP="007316A8">
      <w:pPr>
        <w:pStyle w:val="OrderCentre"/>
      </w:pPr>
    </w:p>
    <w:p w14:paraId="4E88D9B9" w14:textId="77777777" w:rsidR="007316A8" w:rsidRPr="00704FF8" w:rsidRDefault="007316A8" w:rsidP="007316A8">
      <w:pPr>
        <w:pStyle w:val="OrderCentre"/>
      </w:pPr>
      <w:r w:rsidRPr="00704FF8">
        <w:t>KIEFEL CJ</w:t>
      </w:r>
      <w:r>
        <w:t>,</w:t>
      </w:r>
    </w:p>
    <w:p w14:paraId="73156D4A" w14:textId="77777777" w:rsidR="007316A8" w:rsidRPr="00704FF8" w:rsidRDefault="007316A8" w:rsidP="007316A8">
      <w:pPr>
        <w:pStyle w:val="OrderCentre"/>
      </w:pPr>
      <w:r w:rsidRPr="00704FF8">
        <w:t>KEANE, GORDON</w:t>
      </w:r>
      <w:r>
        <w:t xml:space="preserve">, </w:t>
      </w:r>
      <w:r w:rsidRPr="00704FF8">
        <w:t>EDELMAN</w:t>
      </w:r>
      <w:r>
        <w:t xml:space="preserve"> </w:t>
      </w:r>
      <w:r w:rsidRPr="00704FF8">
        <w:t xml:space="preserve">AND </w:t>
      </w:r>
      <w:r>
        <w:t xml:space="preserve">GLEESON </w:t>
      </w:r>
      <w:r w:rsidRPr="00704FF8">
        <w:t>JJ</w:t>
      </w:r>
    </w:p>
    <w:p w14:paraId="180E9CFB" w14:textId="77777777" w:rsidR="007316A8" w:rsidRPr="00427F3A" w:rsidRDefault="007316A8" w:rsidP="007316A8">
      <w:pPr>
        <w:pStyle w:val="Centre"/>
        <w:rPr>
          <w:lang w:val="en-AU"/>
        </w:rPr>
      </w:pPr>
    </w:p>
    <w:p w14:paraId="03A90EA5" w14:textId="77777777" w:rsidR="007316A8" w:rsidRPr="00704FF8" w:rsidRDefault="007316A8" w:rsidP="007316A8">
      <w:pPr>
        <w:pStyle w:val="OrdersCenteredBorder"/>
      </w:pPr>
    </w:p>
    <w:p w14:paraId="07A39208" w14:textId="77777777" w:rsidR="007316A8" w:rsidRPr="00704FF8" w:rsidRDefault="007316A8" w:rsidP="007316A8">
      <w:pPr>
        <w:pStyle w:val="OrdersBodyHeading"/>
      </w:pPr>
    </w:p>
    <w:p w14:paraId="2925F853" w14:textId="77777777" w:rsidR="007316A8" w:rsidRPr="0032341F" w:rsidRDefault="007316A8" w:rsidP="007316A8">
      <w:pPr>
        <w:pStyle w:val="OrdersPartyName"/>
        <w:ind w:right="-1"/>
      </w:pPr>
      <w:r w:rsidRPr="00BF6E8F">
        <w:t>EMILY JADE ROSE</w:t>
      </w:r>
      <w:r>
        <w:t xml:space="preserve"> </w:t>
      </w:r>
      <w:r w:rsidRPr="00BF6E8F">
        <w:t>TAPP</w:t>
      </w:r>
      <w:r w:rsidRPr="0032341F">
        <w:tab/>
        <w:t>APPELLANT</w:t>
      </w:r>
    </w:p>
    <w:p w14:paraId="30B46391" w14:textId="77777777" w:rsidR="007316A8" w:rsidRPr="0032341F" w:rsidRDefault="007316A8" w:rsidP="007316A8">
      <w:pPr>
        <w:pStyle w:val="OrdersPartyName"/>
        <w:ind w:right="-1"/>
      </w:pPr>
    </w:p>
    <w:p w14:paraId="135C7C3C" w14:textId="77777777" w:rsidR="007316A8" w:rsidRPr="0032341F" w:rsidRDefault="007316A8" w:rsidP="007316A8">
      <w:pPr>
        <w:pStyle w:val="OrdersPartyName"/>
        <w:ind w:right="-1"/>
      </w:pPr>
      <w:r w:rsidRPr="0032341F">
        <w:t>AND</w:t>
      </w:r>
    </w:p>
    <w:p w14:paraId="5E16B302" w14:textId="77777777" w:rsidR="007316A8" w:rsidRPr="0032341F" w:rsidRDefault="007316A8" w:rsidP="007316A8">
      <w:pPr>
        <w:pStyle w:val="OrdersPartyName"/>
        <w:ind w:right="-1"/>
      </w:pPr>
    </w:p>
    <w:p w14:paraId="27DE29D2" w14:textId="77777777" w:rsidR="007316A8" w:rsidRDefault="007316A8" w:rsidP="007316A8">
      <w:pPr>
        <w:pStyle w:val="OrdersPartyName"/>
        <w:ind w:right="-1"/>
        <w:jc w:val="left"/>
      </w:pPr>
      <w:r w:rsidRPr="00BF6E8F">
        <w:t xml:space="preserve">AUSTRALIAN BUSHMEN'S CAMPDRAFT &amp; RODEO </w:t>
      </w:r>
    </w:p>
    <w:p w14:paraId="10F72BD1" w14:textId="77777777" w:rsidR="007316A8" w:rsidRPr="0032341F" w:rsidRDefault="007316A8" w:rsidP="007316A8">
      <w:pPr>
        <w:pStyle w:val="OrdersPartyName"/>
        <w:ind w:right="-1"/>
        <w:jc w:val="left"/>
      </w:pPr>
      <w:r w:rsidRPr="00BF6E8F">
        <w:t>ASSOCIATION LIMITED</w:t>
      </w:r>
      <w:r w:rsidRPr="0032341F">
        <w:tab/>
        <w:t>RESPONDENT</w:t>
      </w:r>
    </w:p>
    <w:p w14:paraId="7558B22F" w14:textId="77777777" w:rsidR="007316A8" w:rsidRPr="00427F3A" w:rsidRDefault="007316A8" w:rsidP="007316A8">
      <w:pPr>
        <w:pStyle w:val="BodyHeading"/>
      </w:pPr>
    </w:p>
    <w:p w14:paraId="66B8BD4B" w14:textId="77777777" w:rsidR="007316A8" w:rsidRPr="00427F3A" w:rsidRDefault="007316A8" w:rsidP="007316A8">
      <w:pPr>
        <w:pStyle w:val="BodyHeading"/>
      </w:pPr>
    </w:p>
    <w:p w14:paraId="5842C8C7" w14:textId="77777777" w:rsidR="007316A8" w:rsidRPr="00427F3A" w:rsidRDefault="007316A8" w:rsidP="007316A8">
      <w:pPr>
        <w:pStyle w:val="CentreItalics"/>
      </w:pPr>
      <w:r w:rsidRPr="00BF6E8F">
        <w:t>Tapp v Australian Bushmen's Campdraft &amp; Rodeo Association Limited</w:t>
      </w:r>
    </w:p>
    <w:p w14:paraId="151D4EAA" w14:textId="77777777" w:rsidR="007316A8" w:rsidRPr="00427F3A" w:rsidRDefault="007316A8" w:rsidP="007316A8">
      <w:pPr>
        <w:pStyle w:val="OrdersCentre"/>
      </w:pPr>
      <w:r>
        <w:t>[2022</w:t>
      </w:r>
      <w:r w:rsidRPr="00427F3A">
        <w:t xml:space="preserve">] HCA </w:t>
      </w:r>
      <w:r>
        <w:t>11</w:t>
      </w:r>
    </w:p>
    <w:p w14:paraId="205F9777" w14:textId="77777777" w:rsidR="007316A8" w:rsidRDefault="007316A8" w:rsidP="007316A8">
      <w:pPr>
        <w:pStyle w:val="OrdersCentreItalics"/>
      </w:pPr>
      <w:r>
        <w:t xml:space="preserve">Date of Hearing: </w:t>
      </w:r>
      <w:r w:rsidRPr="00BF6E8F">
        <w:t>10 November 2021</w:t>
      </w:r>
    </w:p>
    <w:p w14:paraId="0E42838E" w14:textId="77777777" w:rsidR="007316A8" w:rsidRPr="00427F3A" w:rsidRDefault="007316A8" w:rsidP="007316A8">
      <w:pPr>
        <w:pStyle w:val="OrdersCentreItalics"/>
      </w:pPr>
      <w:r>
        <w:t>Date of Judgment: 6 April 2022</w:t>
      </w:r>
    </w:p>
    <w:p w14:paraId="28BD9177" w14:textId="77777777" w:rsidR="007316A8" w:rsidRDefault="007316A8" w:rsidP="007316A8">
      <w:pPr>
        <w:pStyle w:val="OrdersCentre"/>
      </w:pPr>
      <w:r>
        <w:t>S63/2021</w:t>
      </w:r>
    </w:p>
    <w:p w14:paraId="0B824286" w14:textId="77777777" w:rsidR="007316A8" w:rsidRPr="00427F3A" w:rsidRDefault="007316A8" w:rsidP="007316A8">
      <w:pPr>
        <w:pStyle w:val="OrdersCentre"/>
      </w:pPr>
    </w:p>
    <w:p w14:paraId="1F3EBC50" w14:textId="77777777" w:rsidR="007316A8" w:rsidRPr="00BE0A6C" w:rsidRDefault="007316A8" w:rsidP="007316A8">
      <w:pPr>
        <w:pStyle w:val="OrderCentreBold"/>
      </w:pPr>
      <w:r w:rsidRPr="00BE0A6C">
        <w:t>ORDER</w:t>
      </w:r>
    </w:p>
    <w:p w14:paraId="44CB144A" w14:textId="77777777" w:rsidR="007316A8" w:rsidRPr="00427F3A" w:rsidRDefault="007316A8" w:rsidP="007316A8">
      <w:pPr>
        <w:pStyle w:val="Centre"/>
        <w:rPr>
          <w:lang w:val="en-AU"/>
        </w:rPr>
      </w:pPr>
    </w:p>
    <w:p w14:paraId="3DD642CF" w14:textId="77777777" w:rsidR="007316A8" w:rsidRDefault="007316A8" w:rsidP="007316A8">
      <w:pPr>
        <w:pStyle w:val="OrdersText"/>
      </w:pPr>
      <w:r>
        <w:t>1.</w:t>
      </w:r>
      <w:r>
        <w:tab/>
        <w:t>Appeal allowed with costs.</w:t>
      </w:r>
    </w:p>
    <w:p w14:paraId="5FCDD690" w14:textId="77777777" w:rsidR="007316A8" w:rsidRDefault="007316A8" w:rsidP="007316A8">
      <w:pPr>
        <w:pStyle w:val="OrdersText"/>
      </w:pPr>
    </w:p>
    <w:p w14:paraId="76AD4A92" w14:textId="77777777" w:rsidR="007316A8" w:rsidRDefault="007316A8" w:rsidP="007316A8">
      <w:pPr>
        <w:pStyle w:val="OrdersText"/>
      </w:pPr>
      <w:r>
        <w:t>2.</w:t>
      </w:r>
      <w:r>
        <w:tab/>
        <w:t>Set aside the orders made by the Court of Appeal of the Supreme Court of New South Wales on 23 October 2020 and, in their place, order that:</w:t>
      </w:r>
    </w:p>
    <w:p w14:paraId="7112B155" w14:textId="77777777" w:rsidR="007316A8" w:rsidRDefault="007316A8" w:rsidP="007316A8">
      <w:pPr>
        <w:pStyle w:val="OrdersText"/>
      </w:pPr>
    </w:p>
    <w:p w14:paraId="7529F21A" w14:textId="77777777" w:rsidR="007316A8" w:rsidRDefault="007316A8" w:rsidP="007316A8">
      <w:pPr>
        <w:pStyle w:val="OrdersText"/>
        <w:ind w:left="1418"/>
      </w:pPr>
      <w:r>
        <w:t>(a)</w:t>
      </w:r>
      <w:r>
        <w:tab/>
        <w:t>the appeal be allowed with costs; and</w:t>
      </w:r>
    </w:p>
    <w:p w14:paraId="6539C2C2" w14:textId="77777777" w:rsidR="007316A8" w:rsidRDefault="007316A8" w:rsidP="007316A8">
      <w:pPr>
        <w:pStyle w:val="OrdersText"/>
        <w:ind w:left="1418"/>
      </w:pPr>
    </w:p>
    <w:p w14:paraId="73F17B4B" w14:textId="77777777" w:rsidR="007316A8" w:rsidRDefault="007316A8" w:rsidP="007316A8">
      <w:pPr>
        <w:pStyle w:val="OrdersText"/>
        <w:ind w:left="1418"/>
      </w:pPr>
      <w:r>
        <w:t>(b)</w:t>
      </w:r>
      <w:r>
        <w:tab/>
        <w:t>the orders made by the Supreme Court of New South Wales on 4 November 2019 be set aside and, in their place, it be ordered that:</w:t>
      </w:r>
    </w:p>
    <w:p w14:paraId="1213DEE4" w14:textId="77777777" w:rsidR="007316A8" w:rsidRDefault="007316A8" w:rsidP="007316A8">
      <w:pPr>
        <w:pStyle w:val="OrdersText"/>
        <w:ind w:left="1418"/>
      </w:pPr>
    </w:p>
    <w:p w14:paraId="1F5A8102" w14:textId="77777777" w:rsidR="007316A8" w:rsidRDefault="007316A8" w:rsidP="007316A8">
      <w:pPr>
        <w:pStyle w:val="OrdersText"/>
        <w:ind w:left="2127"/>
      </w:pPr>
      <w:r>
        <w:t>(i)</w:t>
      </w:r>
      <w:r>
        <w:tab/>
        <w:t>there be verdict and judgment for the plaintiff in the agreed amount of $6,750,000; and</w:t>
      </w:r>
    </w:p>
    <w:p w14:paraId="6E13FBB2" w14:textId="77777777" w:rsidR="007316A8" w:rsidRDefault="007316A8" w:rsidP="007316A8">
      <w:pPr>
        <w:pStyle w:val="OrdersText"/>
        <w:ind w:left="2127"/>
      </w:pPr>
    </w:p>
    <w:p w14:paraId="0FABD0EE" w14:textId="77777777" w:rsidR="007316A8" w:rsidRPr="00360C92" w:rsidRDefault="007316A8" w:rsidP="007316A8">
      <w:pPr>
        <w:pStyle w:val="OrdersText"/>
        <w:ind w:left="2127"/>
      </w:pPr>
      <w:r>
        <w:t>(ii)</w:t>
      </w:r>
      <w:r>
        <w:tab/>
        <w:t>the defendant pay the plaintiff's costs.</w:t>
      </w:r>
    </w:p>
    <w:p w14:paraId="4D7AF847" w14:textId="77777777" w:rsidR="007316A8" w:rsidRDefault="007316A8" w:rsidP="007316A8">
      <w:pPr>
        <w:pStyle w:val="Body"/>
      </w:pPr>
    </w:p>
    <w:p w14:paraId="01939004" w14:textId="77777777" w:rsidR="007316A8" w:rsidRPr="00427F3A" w:rsidRDefault="007316A8" w:rsidP="007316A8">
      <w:pPr>
        <w:pStyle w:val="Body"/>
      </w:pPr>
    </w:p>
    <w:p w14:paraId="1508A33A" w14:textId="77777777" w:rsidR="007316A8" w:rsidRPr="00427F3A" w:rsidRDefault="007316A8" w:rsidP="007316A8">
      <w:pPr>
        <w:pStyle w:val="OrdersBody"/>
      </w:pPr>
      <w:r w:rsidRPr="00427F3A">
        <w:t xml:space="preserve">On appeal from the </w:t>
      </w:r>
      <w:r w:rsidRPr="0088180B">
        <w:t>Supreme Court of New South Wales</w:t>
      </w:r>
    </w:p>
    <w:p w14:paraId="076A9D46" w14:textId="0CD18DE0" w:rsidR="007316A8" w:rsidRDefault="007316A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5E3C8AD0" w14:textId="53A62F7E" w:rsidR="007316A8" w:rsidRDefault="007316A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2020440F" w14:textId="77777777" w:rsidR="007316A8" w:rsidRPr="00A67239" w:rsidRDefault="007316A8" w:rsidP="007316A8">
      <w:pPr>
        <w:pStyle w:val="OrdersBodyHeading"/>
      </w:pPr>
      <w:r w:rsidRPr="00A67239">
        <w:lastRenderedPageBreak/>
        <w:t>Representation</w:t>
      </w:r>
    </w:p>
    <w:p w14:paraId="10DFC96F" w14:textId="77777777" w:rsidR="007316A8" w:rsidRPr="00A67239" w:rsidRDefault="007316A8" w:rsidP="007316A8">
      <w:pPr>
        <w:pStyle w:val="Body"/>
      </w:pPr>
    </w:p>
    <w:p w14:paraId="743F5836" w14:textId="77777777" w:rsidR="007316A8" w:rsidRPr="00A67239" w:rsidRDefault="007316A8" w:rsidP="007316A8">
      <w:pPr>
        <w:pStyle w:val="OrdersBody"/>
      </w:pPr>
      <w:r w:rsidRPr="00A67239">
        <w:t>D F Jackson QC with D F Villa SC and J Hillier for the appellant (instructed by Commins Hendriks Solicitors)</w:t>
      </w:r>
    </w:p>
    <w:p w14:paraId="3D28109B" w14:textId="77777777" w:rsidR="007316A8" w:rsidRPr="00A67239" w:rsidRDefault="007316A8" w:rsidP="007316A8">
      <w:pPr>
        <w:pStyle w:val="Body"/>
      </w:pPr>
    </w:p>
    <w:p w14:paraId="4511EBA4" w14:textId="77777777" w:rsidR="007316A8" w:rsidRPr="00A67239" w:rsidRDefault="007316A8" w:rsidP="007316A8">
      <w:pPr>
        <w:pStyle w:val="OrdersBody"/>
      </w:pPr>
      <w:r w:rsidRPr="00A67239">
        <w:t>J T Gleeson SC with D A Lloyd SC and K I H Lindeman for the respondent (instructed by RGSL</w:t>
      </w:r>
      <w:r>
        <w:t>AW</w:t>
      </w:r>
      <w:r w:rsidRPr="00A67239">
        <w:t>)</w:t>
      </w:r>
    </w:p>
    <w:p w14:paraId="5B89CA8B" w14:textId="77777777" w:rsidR="007316A8" w:rsidRPr="00A67239" w:rsidRDefault="007316A8" w:rsidP="007316A8">
      <w:pPr>
        <w:pStyle w:val="Body"/>
      </w:pPr>
    </w:p>
    <w:p w14:paraId="502C19C7" w14:textId="77777777" w:rsidR="007316A8" w:rsidRDefault="007316A8" w:rsidP="007316A8">
      <w:pPr>
        <w:pStyle w:val="Body"/>
      </w:pPr>
    </w:p>
    <w:p w14:paraId="46E5B49E" w14:textId="77777777" w:rsidR="007316A8" w:rsidRDefault="007316A8" w:rsidP="007316A8">
      <w:pPr>
        <w:pStyle w:val="Body"/>
      </w:pPr>
    </w:p>
    <w:p w14:paraId="754EFC9E" w14:textId="77777777" w:rsidR="007316A8" w:rsidRDefault="007316A8" w:rsidP="007316A8">
      <w:pPr>
        <w:pStyle w:val="Body"/>
      </w:pPr>
    </w:p>
    <w:p w14:paraId="723E36D3" w14:textId="77777777" w:rsidR="007316A8" w:rsidRDefault="007316A8" w:rsidP="007316A8">
      <w:pPr>
        <w:pStyle w:val="Body"/>
      </w:pPr>
    </w:p>
    <w:p w14:paraId="57CA3F8D" w14:textId="77777777" w:rsidR="007316A8" w:rsidRDefault="007316A8" w:rsidP="007316A8">
      <w:pPr>
        <w:pStyle w:val="Body"/>
      </w:pPr>
    </w:p>
    <w:p w14:paraId="04F4EAA7" w14:textId="77777777" w:rsidR="007316A8" w:rsidRDefault="007316A8" w:rsidP="007316A8">
      <w:pPr>
        <w:pStyle w:val="Body"/>
      </w:pPr>
    </w:p>
    <w:p w14:paraId="42DAC7C2" w14:textId="77777777" w:rsidR="007316A8" w:rsidRDefault="007316A8" w:rsidP="007316A8">
      <w:pPr>
        <w:pStyle w:val="Body"/>
      </w:pPr>
    </w:p>
    <w:p w14:paraId="5E2E3511" w14:textId="77777777" w:rsidR="007316A8" w:rsidRDefault="007316A8" w:rsidP="007316A8">
      <w:pPr>
        <w:pStyle w:val="Body"/>
      </w:pPr>
    </w:p>
    <w:p w14:paraId="2DB6B3FB" w14:textId="77777777" w:rsidR="007316A8" w:rsidRDefault="007316A8" w:rsidP="007316A8">
      <w:pPr>
        <w:pStyle w:val="Body"/>
      </w:pPr>
    </w:p>
    <w:p w14:paraId="55235FC0" w14:textId="77777777" w:rsidR="007316A8" w:rsidRDefault="007316A8" w:rsidP="007316A8">
      <w:pPr>
        <w:pStyle w:val="Body"/>
      </w:pPr>
    </w:p>
    <w:p w14:paraId="491D3219" w14:textId="77777777" w:rsidR="007316A8" w:rsidRDefault="007316A8" w:rsidP="007316A8">
      <w:pPr>
        <w:pStyle w:val="Body"/>
      </w:pPr>
    </w:p>
    <w:p w14:paraId="0017D1C3" w14:textId="77777777" w:rsidR="007316A8" w:rsidRDefault="007316A8" w:rsidP="007316A8">
      <w:pPr>
        <w:pStyle w:val="Body"/>
      </w:pPr>
    </w:p>
    <w:p w14:paraId="2CD6CFCD" w14:textId="77777777" w:rsidR="007316A8" w:rsidRDefault="007316A8" w:rsidP="007316A8">
      <w:pPr>
        <w:pStyle w:val="Body"/>
      </w:pPr>
    </w:p>
    <w:p w14:paraId="47EEBA86" w14:textId="77777777" w:rsidR="007316A8" w:rsidRDefault="007316A8" w:rsidP="007316A8">
      <w:pPr>
        <w:pStyle w:val="Body"/>
      </w:pPr>
    </w:p>
    <w:p w14:paraId="2C767FFF" w14:textId="77777777" w:rsidR="007316A8" w:rsidRDefault="007316A8" w:rsidP="007316A8">
      <w:pPr>
        <w:pStyle w:val="Body"/>
      </w:pPr>
    </w:p>
    <w:p w14:paraId="591920E4" w14:textId="77777777" w:rsidR="007316A8" w:rsidRDefault="007316A8" w:rsidP="007316A8">
      <w:pPr>
        <w:pStyle w:val="Body"/>
      </w:pPr>
    </w:p>
    <w:p w14:paraId="340FC111" w14:textId="77777777" w:rsidR="007316A8" w:rsidRDefault="007316A8" w:rsidP="007316A8">
      <w:pPr>
        <w:pStyle w:val="Body"/>
      </w:pPr>
    </w:p>
    <w:p w14:paraId="5B6E74C7" w14:textId="77777777" w:rsidR="007316A8" w:rsidRDefault="007316A8" w:rsidP="007316A8">
      <w:pPr>
        <w:pStyle w:val="Body"/>
      </w:pPr>
    </w:p>
    <w:p w14:paraId="3782DAB3" w14:textId="77777777" w:rsidR="007316A8" w:rsidRDefault="007316A8" w:rsidP="007316A8">
      <w:pPr>
        <w:pStyle w:val="Body"/>
      </w:pPr>
    </w:p>
    <w:p w14:paraId="320CC7CA" w14:textId="77777777" w:rsidR="007316A8" w:rsidRDefault="007316A8" w:rsidP="007316A8">
      <w:pPr>
        <w:pStyle w:val="Body"/>
      </w:pPr>
    </w:p>
    <w:p w14:paraId="2F596427" w14:textId="77777777" w:rsidR="007316A8" w:rsidRDefault="007316A8" w:rsidP="007316A8">
      <w:pPr>
        <w:pStyle w:val="Body"/>
      </w:pPr>
    </w:p>
    <w:p w14:paraId="136408DB" w14:textId="77777777" w:rsidR="007316A8" w:rsidRDefault="007316A8" w:rsidP="007316A8">
      <w:pPr>
        <w:pStyle w:val="Body"/>
      </w:pPr>
    </w:p>
    <w:p w14:paraId="7FB4877B" w14:textId="77777777" w:rsidR="007316A8" w:rsidRDefault="007316A8" w:rsidP="007316A8">
      <w:pPr>
        <w:pStyle w:val="Body"/>
      </w:pPr>
    </w:p>
    <w:p w14:paraId="4BBE764A" w14:textId="77777777" w:rsidR="007316A8" w:rsidRDefault="007316A8" w:rsidP="007316A8">
      <w:pPr>
        <w:pStyle w:val="Body"/>
      </w:pPr>
    </w:p>
    <w:p w14:paraId="64CCD16B" w14:textId="77777777" w:rsidR="007316A8" w:rsidRDefault="007316A8" w:rsidP="007316A8">
      <w:pPr>
        <w:pStyle w:val="Body"/>
      </w:pPr>
    </w:p>
    <w:p w14:paraId="208ADC3A" w14:textId="77777777" w:rsidR="007316A8" w:rsidRDefault="007316A8" w:rsidP="007316A8">
      <w:pPr>
        <w:pStyle w:val="Body"/>
      </w:pPr>
    </w:p>
    <w:p w14:paraId="0A2F5532" w14:textId="77777777" w:rsidR="007316A8" w:rsidRDefault="007316A8" w:rsidP="007316A8">
      <w:pPr>
        <w:pStyle w:val="Body"/>
      </w:pPr>
    </w:p>
    <w:p w14:paraId="54E41483" w14:textId="77777777" w:rsidR="007316A8" w:rsidRPr="00A67239" w:rsidRDefault="007316A8" w:rsidP="007316A8">
      <w:pPr>
        <w:pStyle w:val="Body"/>
      </w:pPr>
    </w:p>
    <w:p w14:paraId="4CF3CC04" w14:textId="77777777" w:rsidR="007316A8" w:rsidRPr="00A67239" w:rsidRDefault="007316A8" w:rsidP="007316A8">
      <w:pPr>
        <w:pStyle w:val="Body"/>
      </w:pPr>
    </w:p>
    <w:p w14:paraId="3FE69AE8" w14:textId="77777777" w:rsidR="007316A8" w:rsidRPr="00427F3A" w:rsidRDefault="007316A8" w:rsidP="007316A8">
      <w:pPr>
        <w:pStyle w:val="Notice"/>
        <w:rPr>
          <w:lang w:val="en-AU"/>
        </w:rPr>
      </w:pPr>
      <w:r w:rsidRPr="00A67239">
        <w:rPr>
          <w:lang w:val="en-AU"/>
        </w:rPr>
        <w:t>Notice:  This copy of the Court's Reasons for Judgment is subject to</w:t>
      </w:r>
      <w:r w:rsidRPr="00427F3A">
        <w:rPr>
          <w:lang w:val="en-AU"/>
        </w:rPr>
        <w:t xml:space="preserve"> formal revision prior to publication in the Commonwealth Law Reports.</w:t>
      </w:r>
    </w:p>
    <w:p w14:paraId="7DF40E84" w14:textId="505781DB" w:rsidR="007316A8" w:rsidRDefault="007316A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0AC6033" w14:textId="77777777" w:rsidR="004B78C3" w:rsidRDefault="007316A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4B78C3" w:rsidSect="007316A8">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30A7E166" w14:textId="77777777" w:rsidR="004B78C3" w:rsidRDefault="004B78C3" w:rsidP="001649CA">
      <w:pPr>
        <w:pStyle w:val="CatchwordsBold"/>
      </w:pPr>
      <w:r w:rsidRPr="00B9489E">
        <w:lastRenderedPageBreak/>
        <w:t>CATCHWORDS</w:t>
      </w:r>
    </w:p>
    <w:p w14:paraId="337EDAA6" w14:textId="77777777" w:rsidR="004B78C3" w:rsidRPr="00B9489E" w:rsidRDefault="004B78C3" w:rsidP="001649CA">
      <w:pPr>
        <w:pStyle w:val="CatchwordsBold"/>
      </w:pPr>
    </w:p>
    <w:p w14:paraId="2496EEEB" w14:textId="77777777" w:rsidR="004B78C3" w:rsidRPr="00B9489E" w:rsidRDefault="004B78C3" w:rsidP="001649CA">
      <w:pPr>
        <w:pStyle w:val="CatchwordsBold"/>
      </w:pPr>
      <w:r>
        <w:t>Tapp v Australian Bushmen's Campdraft &amp; Rodeo Association Limited</w:t>
      </w:r>
    </w:p>
    <w:p w14:paraId="16138521" w14:textId="77777777" w:rsidR="004B78C3" w:rsidRDefault="004B78C3" w:rsidP="001649CA">
      <w:pPr>
        <w:pStyle w:val="CatchwordsText"/>
      </w:pPr>
    </w:p>
    <w:p w14:paraId="557394E1" w14:textId="1BEAB44C" w:rsidR="004B78C3" w:rsidRDefault="004B78C3" w:rsidP="001649CA">
      <w:pPr>
        <w:pStyle w:val="CatchwordsText"/>
      </w:pPr>
      <w:r>
        <w:t>Tort – Negligence – Breach of duty of care – Causation – Obvious risk of dangerous recreational activity – Where appellant competing in campdraft competition – Where campdrafting a dangerous recreational activity – Where appellant's horse slipped and fell causing serious injury to appellant – Where four other contestants had falls prior to appellant's fall – Where experienced contestant warned organisers about condition of arena surface – Where organisers twice refused to stop competition – Whether respondent breached duty of care – Whether breach of duty of care caused appellant's injuries – Whether harm suffered by appellant result of materialisation of obvious risk of dangerous recreational activity.</w:t>
      </w:r>
    </w:p>
    <w:p w14:paraId="4E2357D3" w14:textId="77777777" w:rsidR="004B78C3" w:rsidRDefault="004B78C3" w:rsidP="001649CA">
      <w:pPr>
        <w:pStyle w:val="CatchwordsText"/>
      </w:pPr>
    </w:p>
    <w:p w14:paraId="3CED1C8F" w14:textId="77777777" w:rsidR="004B78C3" w:rsidRDefault="004B78C3" w:rsidP="001649CA">
      <w:pPr>
        <w:pStyle w:val="CatchwordsText"/>
      </w:pPr>
      <w:r w:rsidRPr="00B9489E">
        <w:t>Words and phrases –</w:t>
      </w:r>
      <w:r>
        <w:t xml:space="preserve"> "breach of duty", "causation", "dangerous recreational activity", "liability for harm", </w:t>
      </w:r>
      <w:r w:rsidRPr="00B9489E">
        <w:t>"</w:t>
      </w:r>
      <w:r>
        <w:t>obvious risk", "precautions against a risk of harm", "reasonable person", "significant risk of physical harm"</w:t>
      </w:r>
      <w:r w:rsidRPr="00B9489E">
        <w:t xml:space="preserve">.   </w:t>
      </w:r>
    </w:p>
    <w:p w14:paraId="6F6D6ACB" w14:textId="77777777" w:rsidR="004B78C3" w:rsidRPr="00B9489E" w:rsidRDefault="004B78C3" w:rsidP="001649CA">
      <w:pPr>
        <w:pStyle w:val="CatchwordsText"/>
      </w:pPr>
    </w:p>
    <w:p w14:paraId="53A6ED93" w14:textId="77777777" w:rsidR="004B78C3" w:rsidRPr="008431B9" w:rsidRDefault="004B78C3" w:rsidP="001649CA">
      <w:pPr>
        <w:pStyle w:val="CatchwordsText"/>
      </w:pPr>
      <w:r>
        <w:rPr>
          <w:i/>
        </w:rPr>
        <w:t>Civil Liability Act 2002</w:t>
      </w:r>
      <w:r>
        <w:t xml:space="preserve"> (NSW), ss 5B, 5C, 5D, 5F, 5L.</w:t>
      </w:r>
    </w:p>
    <w:p w14:paraId="481D8F71" w14:textId="79EEFEA8" w:rsidR="007316A8" w:rsidRDefault="007316A8" w:rsidP="004B78C3">
      <w:pPr>
        <w:pStyle w:val="CatchwordsText"/>
      </w:pPr>
    </w:p>
    <w:p w14:paraId="0F974107" w14:textId="49533D4B" w:rsidR="004B78C3" w:rsidRDefault="004B78C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19635046" w14:textId="120B41BC" w:rsidR="004B78C3" w:rsidRDefault="004B78C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54E57488" w14:textId="77777777" w:rsidR="007316A8" w:rsidRDefault="007316A8" w:rsidP="005D36A3">
      <w:pPr>
        <w:pStyle w:val="FixListStyle"/>
        <w:tabs>
          <w:tab w:val="clear" w:pos="720"/>
          <w:tab w:val="left" w:pos="0"/>
        </w:tabs>
        <w:spacing w:after="260" w:line="280" w:lineRule="exact"/>
        <w:ind w:right="0"/>
        <w:jc w:val="both"/>
        <w:rPr>
          <w:rFonts w:ascii="Times New Roman" w:hAnsi="Times New Roman"/>
        </w:rPr>
        <w:sectPr w:rsidR="007316A8" w:rsidSect="004B78C3">
          <w:pgSz w:w="11907" w:h="16839" w:code="9"/>
          <w:pgMar w:top="1440" w:right="1701" w:bottom="1984" w:left="1701" w:header="720" w:footer="720" w:gutter="0"/>
          <w:pgNumType w:start="1"/>
          <w:cols w:space="720"/>
          <w:titlePg/>
          <w:docGrid w:linePitch="354"/>
        </w:sectPr>
      </w:pPr>
    </w:p>
    <w:p w14:paraId="0D099C06" w14:textId="27C2F9C0" w:rsidR="00704A38" w:rsidRPr="005D36A3" w:rsidRDefault="005D36A3" w:rsidP="005D36A3">
      <w:pPr>
        <w:pStyle w:val="FixListStyle"/>
        <w:tabs>
          <w:tab w:val="clear" w:pos="720"/>
          <w:tab w:val="left" w:pos="0"/>
        </w:tabs>
        <w:spacing w:after="260" w:line="280" w:lineRule="exact"/>
        <w:ind w:right="0"/>
        <w:jc w:val="both"/>
        <w:rPr>
          <w:rFonts w:ascii="Times New Roman" w:hAnsi="Times New Roman"/>
        </w:rPr>
      </w:pPr>
      <w:r w:rsidRPr="005D36A3">
        <w:rPr>
          <w:rFonts w:ascii="Times New Roman" w:hAnsi="Times New Roman"/>
        </w:rPr>
        <w:lastRenderedPageBreak/>
        <w:t xml:space="preserve">KIEFEL CJ AND KEANE J.   </w:t>
      </w:r>
      <w:r w:rsidR="00415C71" w:rsidRPr="005D36A3">
        <w:rPr>
          <w:rFonts w:ascii="Times New Roman" w:hAnsi="Times New Roman"/>
        </w:rPr>
        <w:t>On 8 January 2011, t</w:t>
      </w:r>
      <w:r w:rsidR="003A3A58" w:rsidRPr="005D36A3">
        <w:rPr>
          <w:rFonts w:ascii="Times New Roman" w:hAnsi="Times New Roman"/>
        </w:rPr>
        <w:t>he appellant ("Ms Tapp")</w:t>
      </w:r>
      <w:r w:rsidR="003D530A" w:rsidRPr="005D36A3">
        <w:rPr>
          <w:rFonts w:ascii="Times New Roman" w:hAnsi="Times New Roman"/>
        </w:rPr>
        <w:t xml:space="preserve"> was injured </w:t>
      </w:r>
      <w:r w:rsidR="004073A1" w:rsidRPr="005D36A3">
        <w:rPr>
          <w:rFonts w:ascii="Times New Roman" w:hAnsi="Times New Roman"/>
        </w:rPr>
        <w:t xml:space="preserve">while competing in a </w:t>
      </w:r>
      <w:r w:rsidR="0087156E" w:rsidRPr="005D36A3">
        <w:rPr>
          <w:rFonts w:ascii="Times New Roman" w:hAnsi="Times New Roman"/>
        </w:rPr>
        <w:t>campdraft</w:t>
      </w:r>
      <w:r w:rsidR="00331330" w:rsidRPr="005D36A3">
        <w:rPr>
          <w:rFonts w:ascii="Times New Roman" w:hAnsi="Times New Roman"/>
        </w:rPr>
        <w:t xml:space="preserve">ing </w:t>
      </w:r>
      <w:r w:rsidR="004073A1" w:rsidRPr="005D36A3">
        <w:rPr>
          <w:rFonts w:ascii="Times New Roman" w:hAnsi="Times New Roman"/>
        </w:rPr>
        <w:t>event</w:t>
      </w:r>
      <w:r w:rsidR="004D25D3" w:rsidRPr="005D36A3">
        <w:rPr>
          <w:rFonts w:ascii="Times New Roman" w:hAnsi="Times New Roman"/>
        </w:rPr>
        <w:t xml:space="preserve"> </w:t>
      </w:r>
      <w:r w:rsidR="008808FB" w:rsidRPr="005D36A3">
        <w:rPr>
          <w:rFonts w:ascii="Times New Roman" w:hAnsi="Times New Roman"/>
        </w:rPr>
        <w:t xml:space="preserve">organised by the respondent, </w:t>
      </w:r>
      <w:r w:rsidR="008E3CFF" w:rsidRPr="005D36A3">
        <w:rPr>
          <w:rFonts w:ascii="Times New Roman" w:hAnsi="Times New Roman"/>
        </w:rPr>
        <w:t>the Australian Bushmen's Campdraft &amp; Rodeo Association Ltd ("the Association")</w:t>
      </w:r>
      <w:r w:rsidR="004D25D3" w:rsidRPr="005D36A3">
        <w:rPr>
          <w:rFonts w:ascii="Times New Roman" w:hAnsi="Times New Roman"/>
        </w:rPr>
        <w:t>.</w:t>
      </w:r>
      <w:r w:rsidR="005635A2" w:rsidRPr="005D36A3">
        <w:rPr>
          <w:rFonts w:ascii="Times New Roman" w:hAnsi="Times New Roman"/>
        </w:rPr>
        <w:t xml:space="preserve"> </w:t>
      </w:r>
      <w:r w:rsidR="006A3696" w:rsidRPr="005D36A3">
        <w:rPr>
          <w:rFonts w:ascii="Times New Roman" w:hAnsi="Times New Roman"/>
        </w:rPr>
        <w:t>Ms</w:t>
      </w:r>
      <w:r w:rsidR="0086783F" w:rsidRPr="005D36A3">
        <w:rPr>
          <w:rFonts w:ascii="Times New Roman" w:hAnsi="Times New Roman"/>
        </w:rPr>
        <w:t> </w:t>
      </w:r>
      <w:r w:rsidR="006A3696" w:rsidRPr="005D36A3">
        <w:rPr>
          <w:rFonts w:ascii="Times New Roman" w:hAnsi="Times New Roman"/>
        </w:rPr>
        <w:t xml:space="preserve">Tapp's </w:t>
      </w:r>
      <w:r w:rsidR="005635A2" w:rsidRPr="005D36A3">
        <w:rPr>
          <w:rFonts w:ascii="Times New Roman" w:hAnsi="Times New Roman"/>
        </w:rPr>
        <w:t>horse sli</w:t>
      </w:r>
      <w:r w:rsidR="002A4853" w:rsidRPr="005D36A3">
        <w:rPr>
          <w:rFonts w:ascii="Times New Roman" w:hAnsi="Times New Roman"/>
        </w:rPr>
        <w:t>pped</w:t>
      </w:r>
      <w:r w:rsidR="008E1064" w:rsidRPr="005D36A3">
        <w:rPr>
          <w:rFonts w:ascii="Times New Roman" w:hAnsi="Times New Roman"/>
        </w:rPr>
        <w:t>,</w:t>
      </w:r>
      <w:r w:rsidR="0037115D" w:rsidRPr="005D36A3">
        <w:rPr>
          <w:rFonts w:ascii="Times New Roman" w:hAnsi="Times New Roman"/>
        </w:rPr>
        <w:t xml:space="preserve"> causing Ms Tapp to fall and suffer a </w:t>
      </w:r>
      <w:r w:rsidR="006A3696" w:rsidRPr="005D36A3">
        <w:rPr>
          <w:rFonts w:ascii="Times New Roman" w:hAnsi="Times New Roman"/>
        </w:rPr>
        <w:t>serious</w:t>
      </w:r>
      <w:r w:rsidR="0037115D" w:rsidRPr="005D36A3">
        <w:rPr>
          <w:rFonts w:ascii="Times New Roman" w:hAnsi="Times New Roman"/>
        </w:rPr>
        <w:t xml:space="preserve"> spinal injury</w:t>
      </w:r>
      <w:r w:rsidR="005723FF" w:rsidRPr="005D36A3">
        <w:rPr>
          <w:rStyle w:val="FootnoteReference"/>
          <w:rFonts w:ascii="Times New Roman" w:hAnsi="Times New Roman"/>
          <w:sz w:val="24"/>
        </w:rPr>
        <w:footnoteReference w:id="2"/>
      </w:r>
      <w:r w:rsidR="000D17B1" w:rsidRPr="005D36A3">
        <w:rPr>
          <w:rFonts w:ascii="Times New Roman" w:hAnsi="Times New Roman"/>
        </w:rPr>
        <w:t>.</w:t>
      </w:r>
      <w:r w:rsidR="006E635D" w:rsidRPr="005D36A3">
        <w:rPr>
          <w:rFonts w:ascii="Times New Roman" w:hAnsi="Times New Roman"/>
        </w:rPr>
        <w:t xml:space="preserve"> </w:t>
      </w:r>
      <w:r w:rsidR="00EA1734" w:rsidRPr="005D36A3">
        <w:rPr>
          <w:rFonts w:ascii="Times New Roman" w:hAnsi="Times New Roman"/>
        </w:rPr>
        <w:t>Ms</w:t>
      </w:r>
      <w:r w:rsidR="008E1064" w:rsidRPr="005D36A3">
        <w:rPr>
          <w:rFonts w:ascii="Times New Roman" w:hAnsi="Times New Roman"/>
        </w:rPr>
        <w:t> </w:t>
      </w:r>
      <w:r w:rsidR="00BD6BE6" w:rsidRPr="005D36A3">
        <w:rPr>
          <w:rFonts w:ascii="Times New Roman" w:hAnsi="Times New Roman"/>
        </w:rPr>
        <w:t>T</w:t>
      </w:r>
      <w:r w:rsidR="00EA1734" w:rsidRPr="005D36A3">
        <w:rPr>
          <w:rFonts w:ascii="Times New Roman" w:hAnsi="Times New Roman"/>
        </w:rPr>
        <w:t>app brought an action</w:t>
      </w:r>
      <w:r w:rsidR="00C15FD7" w:rsidRPr="005D36A3">
        <w:rPr>
          <w:rFonts w:ascii="Times New Roman" w:hAnsi="Times New Roman"/>
        </w:rPr>
        <w:t xml:space="preserve"> in negligence</w:t>
      </w:r>
      <w:r w:rsidR="00EA1734" w:rsidRPr="005D36A3">
        <w:rPr>
          <w:rFonts w:ascii="Times New Roman" w:hAnsi="Times New Roman"/>
        </w:rPr>
        <w:t xml:space="preserve"> for </w:t>
      </w:r>
      <w:r w:rsidR="00EC639A" w:rsidRPr="005D36A3">
        <w:rPr>
          <w:rFonts w:ascii="Times New Roman" w:hAnsi="Times New Roman"/>
        </w:rPr>
        <w:t xml:space="preserve">damages </w:t>
      </w:r>
      <w:r w:rsidR="000D17B1" w:rsidRPr="005D36A3">
        <w:rPr>
          <w:rFonts w:ascii="Times New Roman" w:hAnsi="Times New Roman"/>
        </w:rPr>
        <w:t xml:space="preserve">against the </w:t>
      </w:r>
      <w:r w:rsidR="004653CF" w:rsidRPr="005D36A3">
        <w:rPr>
          <w:rFonts w:ascii="Times New Roman" w:hAnsi="Times New Roman"/>
        </w:rPr>
        <w:t>Association.</w:t>
      </w:r>
      <w:r w:rsidR="000D17B1" w:rsidRPr="005D36A3">
        <w:rPr>
          <w:rFonts w:ascii="Times New Roman" w:hAnsi="Times New Roman"/>
        </w:rPr>
        <w:t xml:space="preserve"> </w:t>
      </w:r>
      <w:r w:rsidR="00420147" w:rsidRPr="005D36A3">
        <w:rPr>
          <w:rFonts w:ascii="Times New Roman" w:hAnsi="Times New Roman"/>
        </w:rPr>
        <w:t xml:space="preserve">Ms Tapp's claim was dismissed by the primary judge </w:t>
      </w:r>
      <w:r w:rsidR="00F74C78" w:rsidRPr="005D36A3">
        <w:rPr>
          <w:rFonts w:ascii="Times New Roman" w:hAnsi="Times New Roman"/>
        </w:rPr>
        <w:t>(Lonergan J)</w:t>
      </w:r>
      <w:r w:rsidR="004653CF" w:rsidRPr="005D36A3">
        <w:rPr>
          <w:rFonts w:ascii="Times New Roman" w:hAnsi="Times New Roman"/>
        </w:rPr>
        <w:t>.</w:t>
      </w:r>
      <w:r w:rsidR="006F374E" w:rsidRPr="005D36A3">
        <w:rPr>
          <w:rFonts w:ascii="Times New Roman" w:hAnsi="Times New Roman"/>
        </w:rPr>
        <w:t xml:space="preserve"> That </w:t>
      </w:r>
      <w:r w:rsidR="007D066A" w:rsidRPr="005D36A3">
        <w:rPr>
          <w:rFonts w:ascii="Times New Roman" w:hAnsi="Times New Roman"/>
        </w:rPr>
        <w:t>decision was upheld by a majority of the New South Wales Court of Appeal (</w:t>
      </w:r>
      <w:r w:rsidR="003B5C09" w:rsidRPr="005D36A3">
        <w:rPr>
          <w:rFonts w:ascii="Times New Roman" w:hAnsi="Times New Roman"/>
        </w:rPr>
        <w:t>Basten and Payne JJA, McCallum JA dissenting).</w:t>
      </w:r>
    </w:p>
    <w:p w14:paraId="5100588D" w14:textId="25DE6D4F" w:rsidR="00883E0E" w:rsidRPr="005D36A3" w:rsidRDefault="00704A38" w:rsidP="005D36A3">
      <w:pPr>
        <w:pStyle w:val="FixListStyle"/>
        <w:spacing w:after="260" w:line="280" w:lineRule="exact"/>
        <w:ind w:right="0"/>
        <w:jc w:val="both"/>
        <w:rPr>
          <w:rFonts w:ascii="Times New Roman" w:hAnsi="Times New Roman"/>
        </w:rPr>
      </w:pPr>
      <w:r w:rsidRPr="005D36A3">
        <w:rPr>
          <w:rFonts w:ascii="Times New Roman" w:hAnsi="Times New Roman"/>
        </w:rPr>
        <w:tab/>
      </w:r>
      <w:r w:rsidR="003B5C09" w:rsidRPr="005D36A3">
        <w:rPr>
          <w:rFonts w:ascii="Times New Roman" w:hAnsi="Times New Roman"/>
        </w:rPr>
        <w:t xml:space="preserve">The appeal to this Court </w:t>
      </w:r>
      <w:r w:rsidR="00823E75" w:rsidRPr="005D36A3">
        <w:rPr>
          <w:rFonts w:ascii="Times New Roman" w:hAnsi="Times New Roman"/>
        </w:rPr>
        <w:t>raise</w:t>
      </w:r>
      <w:r w:rsidR="00A7633C" w:rsidRPr="005D36A3">
        <w:rPr>
          <w:rFonts w:ascii="Times New Roman" w:hAnsi="Times New Roman"/>
        </w:rPr>
        <w:t>s</w:t>
      </w:r>
      <w:r w:rsidR="00823E75" w:rsidRPr="005D36A3">
        <w:rPr>
          <w:rFonts w:ascii="Times New Roman" w:hAnsi="Times New Roman"/>
        </w:rPr>
        <w:t xml:space="preserve"> </w:t>
      </w:r>
      <w:r w:rsidR="00282294" w:rsidRPr="005D36A3">
        <w:rPr>
          <w:rFonts w:ascii="Times New Roman" w:hAnsi="Times New Roman"/>
        </w:rPr>
        <w:t xml:space="preserve">two </w:t>
      </w:r>
      <w:r w:rsidR="00B155B8" w:rsidRPr="005D36A3">
        <w:rPr>
          <w:rFonts w:ascii="Times New Roman" w:hAnsi="Times New Roman"/>
        </w:rPr>
        <w:t>issues</w:t>
      </w:r>
      <w:r w:rsidR="0086783F" w:rsidRPr="005D36A3">
        <w:rPr>
          <w:rFonts w:ascii="Times New Roman" w:hAnsi="Times New Roman"/>
        </w:rPr>
        <w:t>:</w:t>
      </w:r>
      <w:r w:rsidR="00C962E2" w:rsidRPr="005D36A3">
        <w:rPr>
          <w:rFonts w:ascii="Times New Roman" w:hAnsi="Times New Roman"/>
        </w:rPr>
        <w:t xml:space="preserve"> first, </w:t>
      </w:r>
      <w:r w:rsidR="0086783F" w:rsidRPr="005D36A3">
        <w:rPr>
          <w:rFonts w:ascii="Times New Roman" w:hAnsi="Times New Roman"/>
        </w:rPr>
        <w:t xml:space="preserve">whether </w:t>
      </w:r>
      <w:r w:rsidR="007478A3" w:rsidRPr="005D36A3">
        <w:rPr>
          <w:rFonts w:ascii="Times New Roman" w:hAnsi="Times New Roman"/>
        </w:rPr>
        <w:t>Ms</w:t>
      </w:r>
      <w:r w:rsidR="0086783F" w:rsidRPr="005D36A3">
        <w:rPr>
          <w:rFonts w:ascii="Times New Roman" w:hAnsi="Times New Roman"/>
        </w:rPr>
        <w:t> </w:t>
      </w:r>
      <w:r w:rsidR="007478A3" w:rsidRPr="005D36A3">
        <w:rPr>
          <w:rFonts w:ascii="Times New Roman" w:hAnsi="Times New Roman"/>
        </w:rPr>
        <w:t xml:space="preserve">Tapp </w:t>
      </w:r>
      <w:r w:rsidR="001B6F5B" w:rsidRPr="005D36A3">
        <w:rPr>
          <w:rFonts w:ascii="Times New Roman" w:hAnsi="Times New Roman"/>
        </w:rPr>
        <w:t xml:space="preserve">had </w:t>
      </w:r>
      <w:r w:rsidR="007478A3" w:rsidRPr="005D36A3">
        <w:rPr>
          <w:rFonts w:ascii="Times New Roman" w:hAnsi="Times New Roman"/>
        </w:rPr>
        <w:t xml:space="preserve">established that the Association </w:t>
      </w:r>
      <w:r w:rsidR="00763A8A" w:rsidRPr="005D36A3">
        <w:rPr>
          <w:rFonts w:ascii="Times New Roman" w:hAnsi="Times New Roman"/>
        </w:rPr>
        <w:t xml:space="preserve">failed </w:t>
      </w:r>
      <w:r w:rsidR="007478A3" w:rsidRPr="005D36A3">
        <w:rPr>
          <w:rFonts w:ascii="Times New Roman" w:hAnsi="Times New Roman"/>
        </w:rPr>
        <w:t>to take reasonable precautions against the risk of injury</w:t>
      </w:r>
      <w:r w:rsidR="00E9706D" w:rsidRPr="005D36A3">
        <w:rPr>
          <w:rFonts w:ascii="Times New Roman" w:hAnsi="Times New Roman"/>
        </w:rPr>
        <w:t xml:space="preserve"> (and whether such </w:t>
      </w:r>
      <w:r w:rsidR="00763A8A" w:rsidRPr="005D36A3">
        <w:rPr>
          <w:rFonts w:ascii="Times New Roman" w:hAnsi="Times New Roman"/>
        </w:rPr>
        <w:t xml:space="preserve">a </w:t>
      </w:r>
      <w:r w:rsidR="00E9706D" w:rsidRPr="005D36A3">
        <w:rPr>
          <w:rFonts w:ascii="Times New Roman" w:hAnsi="Times New Roman"/>
        </w:rPr>
        <w:t xml:space="preserve">breach </w:t>
      </w:r>
      <w:r w:rsidR="00A7633C" w:rsidRPr="005D36A3">
        <w:rPr>
          <w:rFonts w:ascii="Times New Roman" w:hAnsi="Times New Roman"/>
        </w:rPr>
        <w:t xml:space="preserve">was </w:t>
      </w:r>
      <w:r w:rsidR="007221C7" w:rsidRPr="005D36A3">
        <w:rPr>
          <w:rFonts w:ascii="Times New Roman" w:hAnsi="Times New Roman"/>
        </w:rPr>
        <w:t>a</w:t>
      </w:r>
      <w:r w:rsidR="001B6F5B" w:rsidRPr="005D36A3">
        <w:rPr>
          <w:rFonts w:ascii="Times New Roman" w:hAnsi="Times New Roman"/>
        </w:rPr>
        <w:t xml:space="preserve"> cause of her</w:t>
      </w:r>
      <w:r w:rsidR="00E9706D" w:rsidRPr="005D36A3">
        <w:rPr>
          <w:rFonts w:ascii="Times New Roman" w:hAnsi="Times New Roman"/>
        </w:rPr>
        <w:t xml:space="preserve"> injuries)</w:t>
      </w:r>
      <w:r w:rsidR="007478A3" w:rsidRPr="005D36A3">
        <w:rPr>
          <w:rFonts w:ascii="Times New Roman" w:hAnsi="Times New Roman"/>
        </w:rPr>
        <w:t>; and secondly,</w:t>
      </w:r>
      <w:r w:rsidR="00E9706D" w:rsidRPr="005D36A3">
        <w:rPr>
          <w:rFonts w:ascii="Times New Roman" w:hAnsi="Times New Roman"/>
        </w:rPr>
        <w:t xml:space="preserve"> if </w:t>
      </w:r>
      <w:r w:rsidR="00F2451E" w:rsidRPr="005D36A3">
        <w:rPr>
          <w:rFonts w:ascii="Times New Roman" w:hAnsi="Times New Roman"/>
        </w:rPr>
        <w:t xml:space="preserve">liability </w:t>
      </w:r>
      <w:r w:rsidR="00D57177" w:rsidRPr="005D36A3">
        <w:rPr>
          <w:rFonts w:ascii="Times New Roman" w:hAnsi="Times New Roman"/>
        </w:rPr>
        <w:t xml:space="preserve">were otherwise </w:t>
      </w:r>
      <w:r w:rsidR="00F2451E" w:rsidRPr="005D36A3">
        <w:rPr>
          <w:rFonts w:ascii="Times New Roman" w:hAnsi="Times New Roman"/>
        </w:rPr>
        <w:t>established</w:t>
      </w:r>
      <w:r w:rsidR="00E9706D" w:rsidRPr="005D36A3">
        <w:rPr>
          <w:rFonts w:ascii="Times New Roman" w:hAnsi="Times New Roman"/>
        </w:rPr>
        <w:t xml:space="preserve">, </w:t>
      </w:r>
      <w:r w:rsidR="00343FC9" w:rsidRPr="005D36A3">
        <w:rPr>
          <w:rFonts w:ascii="Times New Roman" w:hAnsi="Times New Roman"/>
        </w:rPr>
        <w:t>w</w:t>
      </w:r>
      <w:r w:rsidR="00D57177" w:rsidRPr="005D36A3">
        <w:rPr>
          <w:rFonts w:ascii="Times New Roman" w:hAnsi="Times New Roman"/>
        </w:rPr>
        <w:t>hether</w:t>
      </w:r>
      <w:r w:rsidR="00E9706D" w:rsidRPr="005D36A3">
        <w:rPr>
          <w:rFonts w:ascii="Times New Roman" w:hAnsi="Times New Roman"/>
        </w:rPr>
        <w:t xml:space="preserve"> </w:t>
      </w:r>
      <w:r w:rsidR="004C4F97" w:rsidRPr="005D36A3">
        <w:rPr>
          <w:rFonts w:ascii="Times New Roman" w:hAnsi="Times New Roman"/>
        </w:rPr>
        <w:t xml:space="preserve">her injuries resulted from the </w:t>
      </w:r>
      <w:r w:rsidR="006D280E" w:rsidRPr="005D36A3">
        <w:rPr>
          <w:rFonts w:ascii="Times New Roman" w:hAnsi="Times New Roman"/>
        </w:rPr>
        <w:t xml:space="preserve">materialisation </w:t>
      </w:r>
      <w:r w:rsidR="006861F0" w:rsidRPr="005D36A3">
        <w:rPr>
          <w:rFonts w:ascii="Times New Roman" w:hAnsi="Times New Roman"/>
        </w:rPr>
        <w:t xml:space="preserve">of </w:t>
      </w:r>
      <w:r w:rsidR="00F2451E" w:rsidRPr="005D36A3">
        <w:rPr>
          <w:rFonts w:ascii="Times New Roman" w:hAnsi="Times New Roman"/>
        </w:rPr>
        <w:t xml:space="preserve">an "obvious risk" </w:t>
      </w:r>
      <w:r w:rsidR="001B6F5B" w:rsidRPr="005D36A3">
        <w:rPr>
          <w:rFonts w:ascii="Times New Roman" w:hAnsi="Times New Roman"/>
        </w:rPr>
        <w:t xml:space="preserve">such </w:t>
      </w:r>
      <w:r w:rsidR="00F2451E" w:rsidRPr="005D36A3">
        <w:rPr>
          <w:rFonts w:ascii="Times New Roman" w:hAnsi="Times New Roman"/>
        </w:rPr>
        <w:t xml:space="preserve">that s 5L of the </w:t>
      </w:r>
      <w:r w:rsidR="00BF6A5A" w:rsidRPr="005D36A3">
        <w:rPr>
          <w:rFonts w:ascii="Times New Roman" w:hAnsi="Times New Roman"/>
          <w:i/>
        </w:rPr>
        <w:t>Civil Liability Act 2002</w:t>
      </w:r>
      <w:r w:rsidR="00AB2137" w:rsidRPr="005D36A3">
        <w:rPr>
          <w:rFonts w:ascii="Times New Roman" w:hAnsi="Times New Roman"/>
          <w:i/>
        </w:rPr>
        <w:t> </w:t>
      </w:r>
      <w:r w:rsidR="00BF6A5A" w:rsidRPr="005D36A3">
        <w:rPr>
          <w:rFonts w:ascii="Times New Roman" w:hAnsi="Times New Roman"/>
        </w:rPr>
        <w:t>(NSW) ("the Act")</w:t>
      </w:r>
      <w:r w:rsidR="00F2451E" w:rsidRPr="005D36A3">
        <w:rPr>
          <w:rFonts w:ascii="Times New Roman" w:hAnsi="Times New Roman"/>
        </w:rPr>
        <w:t xml:space="preserve"> operate</w:t>
      </w:r>
      <w:r w:rsidR="00540208" w:rsidRPr="005D36A3">
        <w:rPr>
          <w:rFonts w:ascii="Times New Roman" w:hAnsi="Times New Roman"/>
        </w:rPr>
        <w:t>d</w:t>
      </w:r>
      <w:r w:rsidR="00F2451E" w:rsidRPr="005D36A3">
        <w:rPr>
          <w:rFonts w:ascii="Times New Roman" w:hAnsi="Times New Roman"/>
        </w:rPr>
        <w:t xml:space="preserve"> to deny liability</w:t>
      </w:r>
      <w:r w:rsidR="006348D1" w:rsidRPr="005D36A3">
        <w:rPr>
          <w:rFonts w:ascii="Times New Roman" w:hAnsi="Times New Roman"/>
        </w:rPr>
        <w:t xml:space="preserve"> on the part of the Association</w:t>
      </w:r>
      <w:r w:rsidR="001B6F5B" w:rsidRPr="005D36A3">
        <w:rPr>
          <w:rFonts w:ascii="Times New Roman" w:hAnsi="Times New Roman"/>
        </w:rPr>
        <w:t>.</w:t>
      </w:r>
      <w:r w:rsidR="00A00C3C" w:rsidRPr="005D36A3">
        <w:rPr>
          <w:rFonts w:ascii="Times New Roman" w:hAnsi="Times New Roman"/>
        </w:rPr>
        <w:t xml:space="preserve"> </w:t>
      </w:r>
      <w:r w:rsidR="00F2451E" w:rsidRPr="005D36A3">
        <w:rPr>
          <w:rFonts w:ascii="Times New Roman" w:hAnsi="Times New Roman"/>
        </w:rPr>
        <w:t xml:space="preserve">For the reasons that follow, </w:t>
      </w:r>
      <w:r w:rsidR="00466FCC" w:rsidRPr="005D36A3">
        <w:rPr>
          <w:rFonts w:ascii="Times New Roman" w:hAnsi="Times New Roman"/>
        </w:rPr>
        <w:t xml:space="preserve">the first issue </w:t>
      </w:r>
      <w:r w:rsidR="006F3BA8" w:rsidRPr="005D36A3">
        <w:rPr>
          <w:rFonts w:ascii="Times New Roman" w:hAnsi="Times New Roman"/>
        </w:rPr>
        <w:t>must</w:t>
      </w:r>
      <w:r w:rsidR="009D3DFB" w:rsidRPr="005D36A3">
        <w:rPr>
          <w:rFonts w:ascii="Times New Roman" w:hAnsi="Times New Roman"/>
        </w:rPr>
        <w:t xml:space="preserve"> </w:t>
      </w:r>
      <w:r w:rsidR="00466FCC" w:rsidRPr="005D36A3">
        <w:rPr>
          <w:rFonts w:ascii="Times New Roman" w:hAnsi="Times New Roman"/>
        </w:rPr>
        <w:t>be resolved</w:t>
      </w:r>
      <w:r w:rsidR="00802A2C" w:rsidRPr="005D36A3">
        <w:rPr>
          <w:rFonts w:ascii="Times New Roman" w:hAnsi="Times New Roman"/>
        </w:rPr>
        <w:t xml:space="preserve"> against Ms Tapp</w:t>
      </w:r>
      <w:r w:rsidR="001B6F5B" w:rsidRPr="005D36A3">
        <w:rPr>
          <w:rFonts w:ascii="Times New Roman" w:hAnsi="Times New Roman"/>
        </w:rPr>
        <w:t>,</w:t>
      </w:r>
      <w:r w:rsidR="00D56578" w:rsidRPr="005D36A3">
        <w:rPr>
          <w:rFonts w:ascii="Times New Roman" w:hAnsi="Times New Roman"/>
        </w:rPr>
        <w:t xml:space="preserve"> and</w:t>
      </w:r>
      <w:r w:rsidR="00733208" w:rsidRPr="005D36A3">
        <w:rPr>
          <w:rFonts w:ascii="Times New Roman" w:hAnsi="Times New Roman"/>
        </w:rPr>
        <w:t>,</w:t>
      </w:r>
      <w:r w:rsidR="00D56578" w:rsidRPr="005D36A3">
        <w:rPr>
          <w:rFonts w:ascii="Times New Roman" w:hAnsi="Times New Roman"/>
        </w:rPr>
        <w:t xml:space="preserve"> on</w:t>
      </w:r>
      <w:r w:rsidR="00466FCC" w:rsidRPr="005D36A3">
        <w:rPr>
          <w:rFonts w:ascii="Times New Roman" w:hAnsi="Times New Roman"/>
        </w:rPr>
        <w:t xml:space="preserve"> that basis, the appeal </w:t>
      </w:r>
      <w:r w:rsidR="00723D4A" w:rsidRPr="005D36A3">
        <w:rPr>
          <w:rFonts w:ascii="Times New Roman" w:hAnsi="Times New Roman"/>
        </w:rPr>
        <w:t xml:space="preserve">should </w:t>
      </w:r>
      <w:r w:rsidR="00466FCC" w:rsidRPr="005D36A3">
        <w:rPr>
          <w:rFonts w:ascii="Times New Roman" w:hAnsi="Times New Roman"/>
        </w:rPr>
        <w:t>be di</w:t>
      </w:r>
      <w:r w:rsidR="00883E0E" w:rsidRPr="005D36A3">
        <w:rPr>
          <w:rFonts w:ascii="Times New Roman" w:hAnsi="Times New Roman"/>
        </w:rPr>
        <w:t>smissed</w:t>
      </w:r>
      <w:r w:rsidR="00D56578" w:rsidRPr="005D36A3">
        <w:rPr>
          <w:rFonts w:ascii="Times New Roman" w:hAnsi="Times New Roman"/>
        </w:rPr>
        <w:t xml:space="preserve">. It is </w:t>
      </w:r>
      <w:r w:rsidR="00883E0E" w:rsidRPr="005D36A3">
        <w:rPr>
          <w:rFonts w:ascii="Times New Roman" w:hAnsi="Times New Roman"/>
        </w:rPr>
        <w:t>unnecessary to consider the second issue.</w:t>
      </w:r>
    </w:p>
    <w:p w14:paraId="37DB3B0E" w14:textId="334CC56A" w:rsidR="00F2451E" w:rsidRPr="005D36A3" w:rsidRDefault="00883E0E" w:rsidP="005D36A3">
      <w:pPr>
        <w:pStyle w:val="FixListStyle"/>
        <w:spacing w:after="260" w:line="280" w:lineRule="exact"/>
        <w:ind w:right="0"/>
        <w:jc w:val="both"/>
        <w:rPr>
          <w:rFonts w:ascii="Times New Roman" w:hAnsi="Times New Roman"/>
        </w:rPr>
      </w:pPr>
      <w:r w:rsidRPr="005D36A3">
        <w:rPr>
          <w:rFonts w:ascii="Times New Roman" w:hAnsi="Times New Roman"/>
        </w:rPr>
        <w:tab/>
      </w:r>
      <w:r w:rsidR="00802A2C" w:rsidRPr="005D36A3">
        <w:rPr>
          <w:rFonts w:ascii="Times New Roman" w:hAnsi="Times New Roman"/>
        </w:rPr>
        <w:t>It is convenient to begin with some uncontroversial factual background</w:t>
      </w:r>
      <w:r w:rsidR="001B6F5B" w:rsidRPr="005D36A3">
        <w:rPr>
          <w:rFonts w:ascii="Times New Roman" w:hAnsi="Times New Roman"/>
        </w:rPr>
        <w:t>,</w:t>
      </w:r>
      <w:r w:rsidR="00D8719D" w:rsidRPr="005D36A3">
        <w:rPr>
          <w:rFonts w:ascii="Times New Roman" w:hAnsi="Times New Roman"/>
        </w:rPr>
        <w:t xml:space="preserve"> drawn from the </w:t>
      </w:r>
      <w:r w:rsidR="001B6F5B" w:rsidRPr="005D36A3">
        <w:rPr>
          <w:rFonts w:ascii="Times New Roman" w:hAnsi="Times New Roman"/>
        </w:rPr>
        <w:t xml:space="preserve">concurrent </w:t>
      </w:r>
      <w:r w:rsidR="00D8719D" w:rsidRPr="005D36A3">
        <w:rPr>
          <w:rFonts w:ascii="Times New Roman" w:hAnsi="Times New Roman"/>
        </w:rPr>
        <w:t xml:space="preserve">findings of </w:t>
      </w:r>
      <w:r w:rsidR="001B6F5B" w:rsidRPr="005D36A3">
        <w:rPr>
          <w:rFonts w:ascii="Times New Roman" w:hAnsi="Times New Roman"/>
        </w:rPr>
        <w:t xml:space="preserve">fact by both </w:t>
      </w:r>
      <w:r w:rsidR="00D8719D" w:rsidRPr="005D36A3">
        <w:rPr>
          <w:rFonts w:ascii="Times New Roman" w:hAnsi="Times New Roman"/>
        </w:rPr>
        <w:t>the primary judge</w:t>
      </w:r>
      <w:r w:rsidR="001B6F5B" w:rsidRPr="005D36A3">
        <w:rPr>
          <w:rFonts w:ascii="Times New Roman" w:hAnsi="Times New Roman"/>
        </w:rPr>
        <w:t xml:space="preserve"> and the Court of Appeal</w:t>
      </w:r>
      <w:r w:rsidR="00802A2C" w:rsidRPr="005D36A3">
        <w:rPr>
          <w:rFonts w:ascii="Times New Roman" w:hAnsi="Times New Roman"/>
        </w:rPr>
        <w:t>.</w:t>
      </w:r>
    </w:p>
    <w:p w14:paraId="50F7CF68" w14:textId="1A81FA82" w:rsidR="000B2B40" w:rsidRPr="005D36A3" w:rsidRDefault="00B67D65" w:rsidP="005D36A3">
      <w:pPr>
        <w:pStyle w:val="HeadingL1"/>
        <w:spacing w:after="260" w:line="280" w:lineRule="exact"/>
        <w:ind w:right="0"/>
        <w:jc w:val="both"/>
        <w:rPr>
          <w:rFonts w:ascii="Times New Roman" w:hAnsi="Times New Roman"/>
        </w:rPr>
      </w:pPr>
      <w:r w:rsidRPr="005D36A3">
        <w:rPr>
          <w:rFonts w:ascii="Times New Roman" w:hAnsi="Times New Roman"/>
        </w:rPr>
        <w:t>Background</w:t>
      </w:r>
    </w:p>
    <w:p w14:paraId="5040C109" w14:textId="4812115E" w:rsidR="00E8148D" w:rsidRPr="005D36A3" w:rsidRDefault="00E8148D" w:rsidP="005D36A3">
      <w:pPr>
        <w:pStyle w:val="FixListStyle"/>
        <w:spacing w:after="260" w:line="280" w:lineRule="exact"/>
        <w:ind w:right="0"/>
        <w:jc w:val="both"/>
        <w:rPr>
          <w:rFonts w:ascii="Times New Roman" w:hAnsi="Times New Roman"/>
        </w:rPr>
      </w:pPr>
      <w:r w:rsidRPr="005D36A3">
        <w:rPr>
          <w:rFonts w:ascii="Times New Roman" w:hAnsi="Times New Roman"/>
        </w:rPr>
        <w:tab/>
        <w:t xml:space="preserve">Campdrafting is a sport that involves a </w:t>
      </w:r>
      <w:r w:rsidR="00307A47" w:rsidRPr="005D36A3">
        <w:rPr>
          <w:rFonts w:ascii="Times New Roman" w:hAnsi="Times New Roman"/>
        </w:rPr>
        <w:t>horse and rider</w:t>
      </w:r>
      <w:r w:rsidR="001325EC" w:rsidRPr="005D36A3">
        <w:rPr>
          <w:rFonts w:ascii="Times New Roman" w:hAnsi="Times New Roman"/>
        </w:rPr>
        <w:t xml:space="preserve"> </w:t>
      </w:r>
      <w:r w:rsidR="00BC278B" w:rsidRPr="005D36A3">
        <w:rPr>
          <w:rFonts w:ascii="Times New Roman" w:hAnsi="Times New Roman"/>
        </w:rPr>
        <w:t>working cattle</w:t>
      </w:r>
      <w:r w:rsidR="00307A47" w:rsidRPr="005D36A3">
        <w:rPr>
          <w:rFonts w:ascii="Times New Roman" w:hAnsi="Times New Roman"/>
        </w:rPr>
        <w:t xml:space="preserve">. </w:t>
      </w:r>
      <w:r w:rsidR="000B6716" w:rsidRPr="005D36A3">
        <w:rPr>
          <w:rFonts w:ascii="Times New Roman" w:hAnsi="Times New Roman"/>
        </w:rPr>
        <w:t>In a campdrafting competition, a rider on horseback rides into a "camp"</w:t>
      </w:r>
      <w:r w:rsidR="00C576B2" w:rsidRPr="005D36A3">
        <w:rPr>
          <w:rFonts w:ascii="Times New Roman" w:hAnsi="Times New Roman"/>
        </w:rPr>
        <w:t xml:space="preserve"> containing between six and eight head of cattle</w:t>
      </w:r>
      <w:r w:rsidR="00BD05C2" w:rsidRPr="005D36A3">
        <w:rPr>
          <w:rFonts w:ascii="Times New Roman" w:hAnsi="Times New Roman"/>
        </w:rPr>
        <w:t xml:space="preserve"> and attempts to separate, or "cut out", one </w:t>
      </w:r>
      <w:r w:rsidR="000C0094" w:rsidRPr="005D36A3">
        <w:rPr>
          <w:rFonts w:ascii="Times New Roman" w:hAnsi="Times New Roman"/>
        </w:rPr>
        <w:t>animal</w:t>
      </w:r>
      <w:r w:rsidR="00695C84" w:rsidRPr="005D36A3">
        <w:rPr>
          <w:rFonts w:ascii="Times New Roman" w:hAnsi="Times New Roman"/>
        </w:rPr>
        <w:t xml:space="preserve"> from </w:t>
      </w:r>
      <w:r w:rsidR="0082550D" w:rsidRPr="005D36A3">
        <w:rPr>
          <w:rFonts w:ascii="Times New Roman" w:hAnsi="Times New Roman"/>
        </w:rPr>
        <w:t xml:space="preserve">the </w:t>
      </w:r>
      <w:r w:rsidR="00AB5904" w:rsidRPr="005D36A3">
        <w:rPr>
          <w:rFonts w:ascii="Times New Roman" w:hAnsi="Times New Roman"/>
        </w:rPr>
        <w:t>herd</w:t>
      </w:r>
      <w:r w:rsidR="0082550D" w:rsidRPr="005D36A3">
        <w:rPr>
          <w:rFonts w:ascii="Times New Roman" w:hAnsi="Times New Roman"/>
        </w:rPr>
        <w:t xml:space="preserve">. </w:t>
      </w:r>
      <w:r w:rsidR="008E27B4" w:rsidRPr="005D36A3">
        <w:rPr>
          <w:rFonts w:ascii="Times New Roman" w:hAnsi="Times New Roman"/>
        </w:rPr>
        <w:t xml:space="preserve">The rider must first </w:t>
      </w:r>
      <w:r w:rsidR="008C018C" w:rsidRPr="005D36A3">
        <w:rPr>
          <w:rFonts w:ascii="Times New Roman" w:hAnsi="Times New Roman"/>
        </w:rPr>
        <w:t xml:space="preserve">manoeuvre the </w:t>
      </w:r>
      <w:r w:rsidR="000C0094" w:rsidRPr="005D36A3">
        <w:rPr>
          <w:rFonts w:ascii="Times New Roman" w:hAnsi="Times New Roman"/>
        </w:rPr>
        <w:t xml:space="preserve">animal </w:t>
      </w:r>
      <w:r w:rsidR="00AB5904" w:rsidRPr="005D36A3">
        <w:rPr>
          <w:rFonts w:ascii="Times New Roman" w:hAnsi="Times New Roman"/>
        </w:rPr>
        <w:t xml:space="preserve">two or three times </w:t>
      </w:r>
      <w:r w:rsidR="00BA1F4E" w:rsidRPr="005D36A3">
        <w:rPr>
          <w:rFonts w:ascii="Times New Roman" w:hAnsi="Times New Roman"/>
        </w:rPr>
        <w:t>back and forth across the camp</w:t>
      </w:r>
      <w:r w:rsidR="00576477" w:rsidRPr="005D36A3">
        <w:rPr>
          <w:rFonts w:ascii="Times New Roman" w:hAnsi="Times New Roman"/>
        </w:rPr>
        <w:t xml:space="preserve"> </w:t>
      </w:r>
      <w:r w:rsidR="00AB5904" w:rsidRPr="005D36A3">
        <w:rPr>
          <w:rFonts w:ascii="Times New Roman" w:hAnsi="Times New Roman"/>
        </w:rPr>
        <w:t xml:space="preserve">to demonstrate the rider's control of the </w:t>
      </w:r>
      <w:r w:rsidR="000C0094" w:rsidRPr="005D36A3">
        <w:rPr>
          <w:rFonts w:ascii="Times New Roman" w:hAnsi="Times New Roman"/>
        </w:rPr>
        <w:t>animal</w:t>
      </w:r>
      <w:r w:rsidR="00AB5904" w:rsidRPr="005D36A3">
        <w:rPr>
          <w:rFonts w:ascii="Times New Roman" w:hAnsi="Times New Roman"/>
        </w:rPr>
        <w:t>. The rider then</w:t>
      </w:r>
      <w:r w:rsidR="00CF2C1A" w:rsidRPr="005D36A3">
        <w:rPr>
          <w:rFonts w:ascii="Times New Roman" w:hAnsi="Times New Roman"/>
        </w:rPr>
        <w:t xml:space="preserve"> calls for the gate to the "arena"</w:t>
      </w:r>
      <w:r w:rsidR="000732CA" w:rsidRPr="005D36A3">
        <w:rPr>
          <w:rFonts w:ascii="Times New Roman" w:hAnsi="Times New Roman"/>
        </w:rPr>
        <w:t xml:space="preserve"> to be opened</w:t>
      </w:r>
      <w:r w:rsidR="005F09B9" w:rsidRPr="005D36A3">
        <w:rPr>
          <w:rFonts w:ascii="Times New Roman" w:hAnsi="Times New Roman"/>
        </w:rPr>
        <w:t xml:space="preserve">. </w:t>
      </w:r>
      <w:r w:rsidR="00540208" w:rsidRPr="005D36A3">
        <w:rPr>
          <w:rFonts w:ascii="Times New Roman" w:hAnsi="Times New Roman"/>
        </w:rPr>
        <w:t>After entering the arena, the</w:t>
      </w:r>
      <w:r w:rsidR="005F09B9" w:rsidRPr="005D36A3">
        <w:rPr>
          <w:rFonts w:ascii="Times New Roman" w:hAnsi="Times New Roman"/>
        </w:rPr>
        <w:t xml:space="preserve"> </w:t>
      </w:r>
      <w:r w:rsidR="00413DCC" w:rsidRPr="005D36A3">
        <w:rPr>
          <w:rFonts w:ascii="Times New Roman" w:hAnsi="Times New Roman"/>
        </w:rPr>
        <w:t xml:space="preserve">rider must "draft" the </w:t>
      </w:r>
      <w:r w:rsidR="000C0094" w:rsidRPr="005D36A3">
        <w:rPr>
          <w:rFonts w:ascii="Times New Roman" w:hAnsi="Times New Roman"/>
        </w:rPr>
        <w:t xml:space="preserve">animal </w:t>
      </w:r>
      <w:r w:rsidR="00413DCC" w:rsidRPr="005D36A3">
        <w:rPr>
          <w:rFonts w:ascii="Times New Roman" w:hAnsi="Times New Roman"/>
        </w:rPr>
        <w:t>around two pegs in a figure eight course</w:t>
      </w:r>
      <w:r w:rsidR="005222FF" w:rsidRPr="005D36A3">
        <w:rPr>
          <w:rFonts w:ascii="Times New Roman" w:hAnsi="Times New Roman"/>
        </w:rPr>
        <w:t xml:space="preserve"> before finally guiding it through another gate marked by two pegs</w:t>
      </w:r>
      <w:r w:rsidR="00540208" w:rsidRPr="005D36A3">
        <w:rPr>
          <w:rFonts w:ascii="Times New Roman" w:hAnsi="Times New Roman"/>
        </w:rPr>
        <w:t>, thus</w:t>
      </w:r>
      <w:r w:rsidR="005222FF" w:rsidRPr="005D36A3">
        <w:rPr>
          <w:rFonts w:ascii="Times New Roman" w:hAnsi="Times New Roman"/>
        </w:rPr>
        <w:t xml:space="preserve"> complet</w:t>
      </w:r>
      <w:r w:rsidR="00540208" w:rsidRPr="005D36A3">
        <w:rPr>
          <w:rFonts w:ascii="Times New Roman" w:hAnsi="Times New Roman"/>
        </w:rPr>
        <w:t>ing</w:t>
      </w:r>
      <w:r w:rsidR="005222FF" w:rsidRPr="005D36A3">
        <w:rPr>
          <w:rFonts w:ascii="Times New Roman" w:hAnsi="Times New Roman"/>
        </w:rPr>
        <w:t xml:space="preserve"> the campdraft</w:t>
      </w:r>
      <w:r w:rsidR="005222FF" w:rsidRPr="005D36A3">
        <w:rPr>
          <w:rStyle w:val="FootnoteReference"/>
          <w:rFonts w:ascii="Times New Roman" w:hAnsi="Times New Roman"/>
          <w:sz w:val="24"/>
        </w:rPr>
        <w:footnoteReference w:id="3"/>
      </w:r>
      <w:r w:rsidR="005222FF" w:rsidRPr="005D36A3">
        <w:rPr>
          <w:rFonts w:ascii="Times New Roman" w:hAnsi="Times New Roman"/>
        </w:rPr>
        <w:t xml:space="preserve">. </w:t>
      </w:r>
      <w:r w:rsidR="00CE7839" w:rsidRPr="005D36A3">
        <w:rPr>
          <w:rFonts w:ascii="Times New Roman" w:hAnsi="Times New Roman"/>
        </w:rPr>
        <w:t>A campdraft</w:t>
      </w:r>
      <w:r w:rsidR="006B7B1F" w:rsidRPr="005D36A3">
        <w:rPr>
          <w:rFonts w:ascii="Times New Roman" w:hAnsi="Times New Roman"/>
        </w:rPr>
        <w:t>ing competition</w:t>
      </w:r>
      <w:r w:rsidR="00CE7839" w:rsidRPr="005D36A3">
        <w:rPr>
          <w:rFonts w:ascii="Times New Roman" w:hAnsi="Times New Roman"/>
        </w:rPr>
        <w:t xml:space="preserve"> is judged </w:t>
      </w:r>
      <w:r w:rsidR="00B97B95" w:rsidRPr="005D36A3">
        <w:rPr>
          <w:rFonts w:ascii="Times New Roman" w:hAnsi="Times New Roman"/>
        </w:rPr>
        <w:t>on horsemanship</w:t>
      </w:r>
      <w:r w:rsidR="00011B05" w:rsidRPr="005D36A3">
        <w:rPr>
          <w:rFonts w:ascii="Times New Roman" w:hAnsi="Times New Roman"/>
        </w:rPr>
        <w:t xml:space="preserve"> and </w:t>
      </w:r>
      <w:r w:rsidR="00011B05" w:rsidRPr="005D36A3">
        <w:rPr>
          <w:rFonts w:ascii="Times New Roman" w:hAnsi="Times New Roman"/>
        </w:rPr>
        <w:lastRenderedPageBreak/>
        <w:t xml:space="preserve">control over the </w:t>
      </w:r>
      <w:r w:rsidR="000C0094" w:rsidRPr="005D36A3">
        <w:rPr>
          <w:rFonts w:ascii="Times New Roman" w:hAnsi="Times New Roman"/>
        </w:rPr>
        <w:t>animal</w:t>
      </w:r>
      <w:r w:rsidR="0004601F" w:rsidRPr="005D36A3">
        <w:rPr>
          <w:rFonts w:ascii="Times New Roman" w:hAnsi="Times New Roman"/>
        </w:rPr>
        <w:t>,</w:t>
      </w:r>
      <w:r w:rsidR="000C0094" w:rsidRPr="005D36A3">
        <w:rPr>
          <w:rFonts w:ascii="Times New Roman" w:hAnsi="Times New Roman"/>
        </w:rPr>
        <w:t xml:space="preserve"> </w:t>
      </w:r>
      <w:r w:rsidR="001754E0" w:rsidRPr="005D36A3">
        <w:rPr>
          <w:rFonts w:ascii="Times New Roman" w:hAnsi="Times New Roman"/>
        </w:rPr>
        <w:t>and must be completed within set time limits (usually between 45 and 47 seconds)</w:t>
      </w:r>
      <w:r w:rsidR="001754E0" w:rsidRPr="005D36A3">
        <w:rPr>
          <w:rStyle w:val="FootnoteReference"/>
          <w:rFonts w:ascii="Times New Roman" w:hAnsi="Times New Roman"/>
          <w:sz w:val="24"/>
        </w:rPr>
        <w:footnoteReference w:id="4"/>
      </w:r>
      <w:r w:rsidR="00011B05" w:rsidRPr="005D36A3">
        <w:rPr>
          <w:rFonts w:ascii="Times New Roman" w:hAnsi="Times New Roman"/>
        </w:rPr>
        <w:t xml:space="preserve">. </w:t>
      </w:r>
    </w:p>
    <w:p w14:paraId="2DB5B8BB" w14:textId="13E7D2DE" w:rsidR="001B6F5B" w:rsidRPr="005D36A3" w:rsidRDefault="006E635D" w:rsidP="005D36A3">
      <w:pPr>
        <w:pStyle w:val="FixListStyle"/>
        <w:spacing w:after="260" w:line="280" w:lineRule="exact"/>
        <w:ind w:right="0"/>
        <w:jc w:val="both"/>
        <w:rPr>
          <w:rFonts w:ascii="Times New Roman" w:hAnsi="Times New Roman"/>
        </w:rPr>
      </w:pPr>
      <w:r w:rsidRPr="005D36A3">
        <w:rPr>
          <w:rFonts w:ascii="Times New Roman" w:hAnsi="Times New Roman"/>
        </w:rPr>
        <w:tab/>
      </w:r>
      <w:r w:rsidR="003C7154" w:rsidRPr="005D36A3">
        <w:rPr>
          <w:rFonts w:ascii="Times New Roman" w:hAnsi="Times New Roman"/>
        </w:rPr>
        <w:t xml:space="preserve">The Association is </w:t>
      </w:r>
      <w:r w:rsidR="00227EB6" w:rsidRPr="005D36A3">
        <w:rPr>
          <w:rFonts w:ascii="Times New Roman" w:hAnsi="Times New Roman"/>
        </w:rPr>
        <w:t xml:space="preserve">a </w:t>
      </w:r>
      <w:r w:rsidR="001A1353" w:rsidRPr="005D36A3">
        <w:rPr>
          <w:rFonts w:ascii="Times New Roman" w:hAnsi="Times New Roman"/>
        </w:rPr>
        <w:t>not</w:t>
      </w:r>
      <w:r w:rsidR="001A1353" w:rsidRPr="005D36A3">
        <w:rPr>
          <w:rFonts w:ascii="Times New Roman" w:hAnsi="Times New Roman"/>
        </w:rPr>
        <w:noBreakHyphen/>
        <w:t>for</w:t>
      </w:r>
      <w:r w:rsidR="001A1353" w:rsidRPr="005D36A3">
        <w:rPr>
          <w:rFonts w:ascii="Times New Roman" w:hAnsi="Times New Roman"/>
        </w:rPr>
        <w:noBreakHyphen/>
        <w:t xml:space="preserve">profit incorporated association </w:t>
      </w:r>
      <w:r w:rsidR="00AD0306" w:rsidRPr="005D36A3">
        <w:rPr>
          <w:rFonts w:ascii="Times New Roman" w:hAnsi="Times New Roman"/>
        </w:rPr>
        <w:t>with overall control of the sport of campdrafting in Australia</w:t>
      </w:r>
      <w:r w:rsidR="00AD0306" w:rsidRPr="005D36A3">
        <w:rPr>
          <w:rStyle w:val="FootnoteReference"/>
          <w:rFonts w:ascii="Times New Roman" w:hAnsi="Times New Roman"/>
          <w:sz w:val="24"/>
        </w:rPr>
        <w:footnoteReference w:id="5"/>
      </w:r>
      <w:r w:rsidR="00AD0306" w:rsidRPr="005D36A3">
        <w:rPr>
          <w:rFonts w:ascii="Times New Roman" w:hAnsi="Times New Roman"/>
        </w:rPr>
        <w:t xml:space="preserve">. </w:t>
      </w:r>
      <w:r w:rsidR="00506C7F" w:rsidRPr="005D36A3">
        <w:rPr>
          <w:rFonts w:ascii="Times New Roman" w:hAnsi="Times New Roman"/>
        </w:rPr>
        <w:t>T</w:t>
      </w:r>
      <w:r w:rsidR="008E3F82" w:rsidRPr="005D36A3">
        <w:rPr>
          <w:rFonts w:ascii="Times New Roman" w:hAnsi="Times New Roman"/>
        </w:rPr>
        <w:t xml:space="preserve">he Association </w:t>
      </w:r>
      <w:r w:rsidR="00040B36" w:rsidRPr="005D36A3">
        <w:rPr>
          <w:rFonts w:ascii="Times New Roman" w:hAnsi="Times New Roman"/>
        </w:rPr>
        <w:t xml:space="preserve">organised and managed the campdrafting event </w:t>
      </w:r>
      <w:r w:rsidR="00C433CD" w:rsidRPr="005D36A3">
        <w:rPr>
          <w:rFonts w:ascii="Times New Roman" w:hAnsi="Times New Roman"/>
        </w:rPr>
        <w:t>at which Ms Tapp was injured</w:t>
      </w:r>
      <w:r w:rsidR="00C433CD" w:rsidRPr="005D36A3">
        <w:rPr>
          <w:rStyle w:val="FootnoteReference"/>
          <w:rFonts w:ascii="Times New Roman" w:hAnsi="Times New Roman"/>
          <w:sz w:val="24"/>
        </w:rPr>
        <w:footnoteReference w:id="6"/>
      </w:r>
      <w:r w:rsidR="002C682A" w:rsidRPr="005D36A3">
        <w:rPr>
          <w:rFonts w:ascii="Times New Roman" w:hAnsi="Times New Roman"/>
        </w:rPr>
        <w:t xml:space="preserve"> at Ellerston in New South Wales</w:t>
      </w:r>
      <w:r w:rsidR="00C433CD" w:rsidRPr="005D36A3">
        <w:rPr>
          <w:rFonts w:ascii="Times New Roman" w:hAnsi="Times New Roman"/>
        </w:rPr>
        <w:t xml:space="preserve">. </w:t>
      </w:r>
      <w:r w:rsidR="005807D9" w:rsidRPr="005D36A3">
        <w:rPr>
          <w:rFonts w:ascii="Times New Roman" w:hAnsi="Times New Roman"/>
        </w:rPr>
        <w:t>Mr Shorten was the director of the Hunter Zone of the Association</w:t>
      </w:r>
      <w:r w:rsidR="004B0592" w:rsidRPr="005D36A3">
        <w:rPr>
          <w:rFonts w:ascii="Times New Roman" w:hAnsi="Times New Roman"/>
        </w:rPr>
        <w:t xml:space="preserve"> </w:t>
      </w:r>
      <w:r w:rsidR="001E18CE" w:rsidRPr="005D36A3">
        <w:rPr>
          <w:rFonts w:ascii="Times New Roman" w:hAnsi="Times New Roman"/>
        </w:rPr>
        <w:t>and was a directing mind of the Association whose acts and knowledge were properly to be attributed to the Association. He</w:t>
      </w:r>
      <w:r w:rsidR="004B0592" w:rsidRPr="005D36A3">
        <w:rPr>
          <w:rFonts w:ascii="Times New Roman" w:hAnsi="Times New Roman"/>
        </w:rPr>
        <w:t xml:space="preserve"> was the only member of the Association to give oral evidence</w:t>
      </w:r>
      <w:r w:rsidR="004B0592" w:rsidRPr="005D36A3">
        <w:rPr>
          <w:rStyle w:val="FootnoteReference"/>
          <w:rFonts w:ascii="Times New Roman" w:hAnsi="Times New Roman"/>
          <w:sz w:val="24"/>
        </w:rPr>
        <w:footnoteReference w:id="7"/>
      </w:r>
      <w:r w:rsidR="005807D9" w:rsidRPr="005D36A3">
        <w:rPr>
          <w:rFonts w:ascii="Times New Roman" w:hAnsi="Times New Roman"/>
        </w:rPr>
        <w:t>.</w:t>
      </w:r>
      <w:r w:rsidR="00267A10" w:rsidRPr="005D36A3">
        <w:rPr>
          <w:rFonts w:ascii="Times New Roman" w:hAnsi="Times New Roman"/>
        </w:rPr>
        <w:t xml:space="preserve"> </w:t>
      </w:r>
      <w:r w:rsidR="001B6F5B" w:rsidRPr="005D36A3">
        <w:rPr>
          <w:rFonts w:ascii="Times New Roman" w:hAnsi="Times New Roman"/>
        </w:rPr>
        <w:t>His description of campdrafting, which was unchallenged in this respect, was as follows</w:t>
      </w:r>
      <w:r w:rsidR="001B6F5B" w:rsidRPr="005D36A3">
        <w:rPr>
          <w:rStyle w:val="FootnoteReference"/>
          <w:rFonts w:ascii="Times New Roman" w:hAnsi="Times New Roman"/>
          <w:sz w:val="24"/>
        </w:rPr>
        <w:footnoteReference w:id="8"/>
      </w:r>
      <w:r w:rsidR="001B6F5B" w:rsidRPr="005D36A3">
        <w:rPr>
          <w:rFonts w:ascii="Times New Roman" w:hAnsi="Times New Roman"/>
        </w:rPr>
        <w:t>:</w:t>
      </w:r>
    </w:p>
    <w:p w14:paraId="7278E1BC" w14:textId="77777777" w:rsidR="005D36A3" w:rsidRDefault="001B6F5B" w:rsidP="005D36A3">
      <w:pPr>
        <w:pStyle w:val="LeftrightafterHC"/>
        <w:spacing w:before="0" w:after="260" w:line="280" w:lineRule="exact"/>
        <w:ind w:right="0"/>
        <w:jc w:val="both"/>
        <w:rPr>
          <w:rFonts w:ascii="Times New Roman" w:hAnsi="Times New Roman"/>
        </w:rPr>
      </w:pPr>
      <w:r w:rsidRPr="005D36A3">
        <w:rPr>
          <w:rFonts w:ascii="Times New Roman" w:hAnsi="Times New Roman"/>
        </w:rPr>
        <w:t xml:space="preserve">"Campdrafting is competitive and involves riding a horse at high speed, often in a full gallop, around a course which has pegs. It involves the rider steering the horse around the course. </w:t>
      </w:r>
      <w:r w:rsidRPr="005D36A3">
        <w:rPr>
          <w:rFonts w:ascii="Times New Roman" w:hAnsi="Times New Roman"/>
          <w:i/>
        </w:rPr>
        <w:t>There are a number of risks. The horse could fall by losing its footing or contacting the hooves of the animal being chased. The rider could lose balance and fall off. Horses can be unpredictable animals and so can the livestock which the riders chase in the events</w:t>
      </w:r>
      <w:r w:rsidRPr="005D36A3">
        <w:rPr>
          <w:rFonts w:ascii="Times New Roman" w:hAnsi="Times New Roman"/>
        </w:rPr>
        <w:t>." (emphasis added)</w:t>
      </w:r>
    </w:p>
    <w:p w14:paraId="572AC2BF" w14:textId="5B1C947A" w:rsidR="00B67D65" w:rsidRPr="005D36A3" w:rsidRDefault="00267A10" w:rsidP="005D36A3">
      <w:pPr>
        <w:pStyle w:val="FixListStyle"/>
        <w:spacing w:after="260" w:line="280" w:lineRule="exact"/>
        <w:ind w:right="0"/>
        <w:jc w:val="both"/>
        <w:rPr>
          <w:rFonts w:ascii="Times New Roman" w:hAnsi="Times New Roman"/>
        </w:rPr>
      </w:pPr>
      <w:r w:rsidRPr="005D36A3">
        <w:rPr>
          <w:rFonts w:ascii="Times New Roman" w:hAnsi="Times New Roman"/>
        </w:rPr>
        <w:tab/>
      </w:r>
      <w:r w:rsidR="00B67D65" w:rsidRPr="005D36A3">
        <w:rPr>
          <w:rFonts w:ascii="Times New Roman" w:hAnsi="Times New Roman"/>
        </w:rPr>
        <w:t xml:space="preserve">Ms Tapp </w:t>
      </w:r>
      <w:r w:rsidR="007B635E" w:rsidRPr="005D36A3">
        <w:rPr>
          <w:rFonts w:ascii="Times New Roman" w:hAnsi="Times New Roman"/>
        </w:rPr>
        <w:t xml:space="preserve">began riding horses </w:t>
      </w:r>
      <w:r w:rsidR="00D56578" w:rsidRPr="005D36A3">
        <w:rPr>
          <w:rFonts w:ascii="Times New Roman" w:hAnsi="Times New Roman"/>
        </w:rPr>
        <w:t xml:space="preserve">at the age of </w:t>
      </w:r>
      <w:r w:rsidR="007E4EDE" w:rsidRPr="005D36A3">
        <w:rPr>
          <w:rFonts w:ascii="Times New Roman" w:hAnsi="Times New Roman"/>
        </w:rPr>
        <w:t>five</w:t>
      </w:r>
      <w:r w:rsidR="00E37B0C" w:rsidRPr="005D36A3">
        <w:rPr>
          <w:rFonts w:ascii="Times New Roman" w:hAnsi="Times New Roman"/>
        </w:rPr>
        <w:t xml:space="preserve"> and </w:t>
      </w:r>
      <w:r w:rsidR="004F1ADF" w:rsidRPr="005D36A3">
        <w:rPr>
          <w:rFonts w:ascii="Times New Roman" w:hAnsi="Times New Roman"/>
        </w:rPr>
        <w:t>became involved</w:t>
      </w:r>
      <w:r w:rsidR="007E4EDE" w:rsidRPr="005D36A3">
        <w:rPr>
          <w:rFonts w:ascii="Times New Roman" w:hAnsi="Times New Roman"/>
        </w:rPr>
        <w:t xml:space="preserve"> in campdrafting events </w:t>
      </w:r>
      <w:r w:rsidR="003D7A18" w:rsidRPr="005D36A3">
        <w:rPr>
          <w:rFonts w:ascii="Times New Roman" w:hAnsi="Times New Roman"/>
        </w:rPr>
        <w:t xml:space="preserve">when she was </w:t>
      </w:r>
      <w:r w:rsidR="007E4EDE" w:rsidRPr="005D36A3">
        <w:rPr>
          <w:rFonts w:ascii="Times New Roman" w:hAnsi="Times New Roman"/>
        </w:rPr>
        <w:t>aged six</w:t>
      </w:r>
      <w:r w:rsidR="009E6840" w:rsidRPr="005D36A3">
        <w:rPr>
          <w:rFonts w:ascii="Times New Roman" w:hAnsi="Times New Roman"/>
        </w:rPr>
        <w:t>. She won</w:t>
      </w:r>
      <w:r w:rsidR="009D49A9" w:rsidRPr="005D36A3">
        <w:rPr>
          <w:rFonts w:ascii="Times New Roman" w:hAnsi="Times New Roman"/>
        </w:rPr>
        <w:t xml:space="preserve"> a number of junior campdrafting competitions</w:t>
      </w:r>
      <w:r w:rsidR="007E4EDE" w:rsidRPr="005D36A3">
        <w:rPr>
          <w:rFonts w:ascii="Times New Roman" w:hAnsi="Times New Roman"/>
        </w:rPr>
        <w:t>.</w:t>
      </w:r>
      <w:r w:rsidR="00E37B0C" w:rsidRPr="005D36A3">
        <w:rPr>
          <w:rFonts w:ascii="Times New Roman" w:hAnsi="Times New Roman"/>
        </w:rPr>
        <w:t xml:space="preserve"> </w:t>
      </w:r>
      <w:r w:rsidR="00C10929" w:rsidRPr="005D36A3">
        <w:rPr>
          <w:rFonts w:ascii="Times New Roman" w:hAnsi="Times New Roman"/>
        </w:rPr>
        <w:t xml:space="preserve">From age 12, Ms Tapp </w:t>
      </w:r>
      <w:r w:rsidR="008670A1" w:rsidRPr="005D36A3">
        <w:rPr>
          <w:rFonts w:ascii="Times New Roman" w:hAnsi="Times New Roman"/>
        </w:rPr>
        <w:t xml:space="preserve">and her family </w:t>
      </w:r>
      <w:r w:rsidR="00C10929" w:rsidRPr="005D36A3">
        <w:rPr>
          <w:rFonts w:ascii="Times New Roman" w:hAnsi="Times New Roman"/>
        </w:rPr>
        <w:t xml:space="preserve">would travel </w:t>
      </w:r>
      <w:r w:rsidR="00C10929" w:rsidRPr="005D36A3">
        <w:rPr>
          <w:rFonts w:ascii="Times New Roman" w:hAnsi="Times New Roman"/>
        </w:rPr>
        <w:lastRenderedPageBreak/>
        <w:t xml:space="preserve">around New South Wales to participate in campdrafting events </w:t>
      </w:r>
      <w:r w:rsidR="00AA5147" w:rsidRPr="005D36A3">
        <w:rPr>
          <w:rFonts w:ascii="Times New Roman" w:hAnsi="Times New Roman"/>
        </w:rPr>
        <w:t xml:space="preserve">organised by the Association, usually attending four to </w:t>
      </w:r>
      <w:r w:rsidR="006F5100" w:rsidRPr="005D36A3">
        <w:rPr>
          <w:rFonts w:ascii="Times New Roman" w:hAnsi="Times New Roman"/>
        </w:rPr>
        <w:t>six</w:t>
      </w:r>
      <w:r w:rsidR="00AA5147" w:rsidRPr="005D36A3">
        <w:rPr>
          <w:rFonts w:ascii="Times New Roman" w:hAnsi="Times New Roman"/>
        </w:rPr>
        <w:t xml:space="preserve"> </w:t>
      </w:r>
      <w:r w:rsidR="0042492B" w:rsidRPr="005D36A3">
        <w:rPr>
          <w:rFonts w:ascii="Times New Roman" w:hAnsi="Times New Roman"/>
        </w:rPr>
        <w:t>events each year</w:t>
      </w:r>
      <w:r w:rsidR="003E63A4" w:rsidRPr="005D36A3">
        <w:rPr>
          <w:rStyle w:val="FootnoteReference"/>
          <w:rFonts w:ascii="Times New Roman" w:hAnsi="Times New Roman"/>
          <w:sz w:val="24"/>
        </w:rPr>
        <w:footnoteReference w:id="9"/>
      </w:r>
      <w:r w:rsidR="0042492B" w:rsidRPr="005D36A3">
        <w:rPr>
          <w:rFonts w:ascii="Times New Roman" w:hAnsi="Times New Roman"/>
        </w:rPr>
        <w:t xml:space="preserve">. </w:t>
      </w:r>
    </w:p>
    <w:p w14:paraId="09947092" w14:textId="17A986A7" w:rsidR="003C7154" w:rsidRPr="005D36A3" w:rsidRDefault="0042492B" w:rsidP="005D36A3">
      <w:pPr>
        <w:pStyle w:val="FixListStyle"/>
        <w:spacing w:after="260" w:line="280" w:lineRule="exact"/>
        <w:ind w:right="0"/>
        <w:jc w:val="both"/>
        <w:rPr>
          <w:rFonts w:ascii="Times New Roman" w:hAnsi="Times New Roman"/>
        </w:rPr>
      </w:pPr>
      <w:r w:rsidRPr="005D36A3">
        <w:rPr>
          <w:rFonts w:ascii="Times New Roman" w:hAnsi="Times New Roman"/>
        </w:rPr>
        <w:tab/>
      </w:r>
      <w:r w:rsidR="00CE34CB" w:rsidRPr="005D36A3">
        <w:rPr>
          <w:rFonts w:ascii="Times New Roman" w:hAnsi="Times New Roman"/>
        </w:rPr>
        <w:t>Ms Tapp</w:t>
      </w:r>
      <w:r w:rsidR="00D95C75" w:rsidRPr="005D36A3">
        <w:rPr>
          <w:rFonts w:ascii="Times New Roman" w:hAnsi="Times New Roman"/>
        </w:rPr>
        <w:t>, with her sister and her father,</w:t>
      </w:r>
      <w:r w:rsidR="00CE34CB" w:rsidRPr="005D36A3">
        <w:rPr>
          <w:rFonts w:ascii="Times New Roman" w:hAnsi="Times New Roman"/>
        </w:rPr>
        <w:t xml:space="preserve"> nominated to compete in the Ellerston campdraft event that was to take place between Friday, 7 January 2011 and Sunday, 9 January 2011. </w:t>
      </w:r>
      <w:r w:rsidR="0058662E" w:rsidRPr="005D36A3">
        <w:rPr>
          <w:rFonts w:ascii="Times New Roman" w:hAnsi="Times New Roman"/>
        </w:rPr>
        <w:t xml:space="preserve">The </w:t>
      </w:r>
      <w:r w:rsidR="00E12631" w:rsidRPr="005D36A3">
        <w:rPr>
          <w:rFonts w:ascii="Times New Roman" w:hAnsi="Times New Roman"/>
        </w:rPr>
        <w:t>entry form indicated that Ms Tapp was to compete on two horses, Xena Lena and Chiquita</w:t>
      </w:r>
      <w:r w:rsidR="008400C1" w:rsidRPr="005D36A3">
        <w:rPr>
          <w:rStyle w:val="FootnoteReference"/>
          <w:rFonts w:ascii="Times New Roman" w:hAnsi="Times New Roman"/>
          <w:sz w:val="24"/>
        </w:rPr>
        <w:footnoteReference w:id="10"/>
      </w:r>
      <w:r w:rsidR="00E12631" w:rsidRPr="005D36A3">
        <w:rPr>
          <w:rFonts w:ascii="Times New Roman" w:hAnsi="Times New Roman"/>
        </w:rPr>
        <w:t xml:space="preserve">. </w:t>
      </w:r>
    </w:p>
    <w:p w14:paraId="6518E953" w14:textId="495E74E0" w:rsidR="00CB2D1C" w:rsidRPr="005D36A3" w:rsidRDefault="009E3EC3" w:rsidP="005D36A3">
      <w:pPr>
        <w:pStyle w:val="FixListStyle"/>
        <w:spacing w:after="260" w:line="280" w:lineRule="exact"/>
        <w:ind w:right="0"/>
        <w:jc w:val="both"/>
        <w:rPr>
          <w:rFonts w:ascii="Times New Roman" w:hAnsi="Times New Roman"/>
        </w:rPr>
      </w:pPr>
      <w:r w:rsidRPr="005D36A3">
        <w:rPr>
          <w:rFonts w:ascii="Times New Roman" w:hAnsi="Times New Roman"/>
        </w:rPr>
        <w:tab/>
      </w:r>
      <w:r w:rsidR="006102E1" w:rsidRPr="005D36A3">
        <w:rPr>
          <w:rFonts w:ascii="Times New Roman" w:hAnsi="Times New Roman"/>
        </w:rPr>
        <w:t>Ms</w:t>
      </w:r>
      <w:r w:rsidR="00AB2137" w:rsidRPr="005D36A3">
        <w:rPr>
          <w:rFonts w:ascii="Times New Roman" w:hAnsi="Times New Roman"/>
        </w:rPr>
        <w:t> </w:t>
      </w:r>
      <w:r w:rsidR="006102E1" w:rsidRPr="005D36A3">
        <w:rPr>
          <w:rFonts w:ascii="Times New Roman" w:hAnsi="Times New Roman"/>
        </w:rPr>
        <w:t xml:space="preserve">Tapp's fall occurred on </w:t>
      </w:r>
      <w:r w:rsidR="0023495F" w:rsidRPr="005D36A3">
        <w:rPr>
          <w:rFonts w:ascii="Times New Roman" w:hAnsi="Times New Roman"/>
        </w:rPr>
        <w:t xml:space="preserve">Saturday, 8 January 2011, </w:t>
      </w:r>
      <w:r w:rsidR="006102E1" w:rsidRPr="005D36A3">
        <w:rPr>
          <w:rFonts w:ascii="Times New Roman" w:hAnsi="Times New Roman"/>
        </w:rPr>
        <w:t xml:space="preserve">the second day </w:t>
      </w:r>
      <w:r w:rsidR="0023495F" w:rsidRPr="005D36A3">
        <w:rPr>
          <w:rFonts w:ascii="Times New Roman" w:hAnsi="Times New Roman"/>
        </w:rPr>
        <w:t>of</w:t>
      </w:r>
      <w:r w:rsidR="006102E1" w:rsidRPr="005D36A3">
        <w:rPr>
          <w:rFonts w:ascii="Times New Roman" w:hAnsi="Times New Roman"/>
        </w:rPr>
        <w:t xml:space="preserve"> the event</w:t>
      </w:r>
      <w:r w:rsidR="00CB2D1C" w:rsidRPr="005D36A3">
        <w:rPr>
          <w:rFonts w:ascii="Times New Roman" w:hAnsi="Times New Roman"/>
        </w:rPr>
        <w:t>.</w:t>
      </w:r>
      <w:r w:rsidR="006102E1" w:rsidRPr="005D36A3">
        <w:rPr>
          <w:rFonts w:ascii="Times New Roman" w:hAnsi="Times New Roman"/>
        </w:rPr>
        <w:t xml:space="preserve"> </w:t>
      </w:r>
      <w:r w:rsidR="000150F9" w:rsidRPr="005D36A3">
        <w:rPr>
          <w:rFonts w:ascii="Times New Roman" w:hAnsi="Times New Roman"/>
        </w:rPr>
        <w:t>Ov</w:t>
      </w:r>
      <w:r w:rsidR="00F0141E" w:rsidRPr="005D36A3">
        <w:rPr>
          <w:rFonts w:ascii="Times New Roman" w:hAnsi="Times New Roman"/>
        </w:rPr>
        <w:t xml:space="preserve">er 700 rides had taken place on the arena surface over the </w:t>
      </w:r>
      <w:r w:rsidR="000150F9" w:rsidRPr="005D36A3">
        <w:rPr>
          <w:rFonts w:ascii="Times New Roman" w:hAnsi="Times New Roman"/>
        </w:rPr>
        <w:t xml:space="preserve">first </w:t>
      </w:r>
      <w:r w:rsidR="00F0141E" w:rsidRPr="005D36A3">
        <w:rPr>
          <w:rFonts w:ascii="Times New Roman" w:hAnsi="Times New Roman"/>
        </w:rPr>
        <w:t>two days of the event leading up to the incident</w:t>
      </w:r>
      <w:r w:rsidR="00F0141E" w:rsidRPr="005D36A3">
        <w:rPr>
          <w:rStyle w:val="FootnoteReference"/>
          <w:rFonts w:ascii="Times New Roman" w:hAnsi="Times New Roman"/>
          <w:sz w:val="24"/>
        </w:rPr>
        <w:footnoteReference w:id="11"/>
      </w:r>
      <w:r w:rsidR="00F0141E" w:rsidRPr="005D36A3">
        <w:rPr>
          <w:rFonts w:ascii="Times New Roman" w:hAnsi="Times New Roman"/>
        </w:rPr>
        <w:t>.</w:t>
      </w:r>
      <w:r w:rsidR="000150F9" w:rsidRPr="005D36A3">
        <w:rPr>
          <w:rFonts w:ascii="Times New Roman" w:hAnsi="Times New Roman"/>
        </w:rPr>
        <w:t xml:space="preserve"> </w:t>
      </w:r>
      <w:r w:rsidR="003C1CCB" w:rsidRPr="005D36A3">
        <w:rPr>
          <w:rFonts w:ascii="Times New Roman" w:hAnsi="Times New Roman"/>
        </w:rPr>
        <w:t>On</w:t>
      </w:r>
      <w:r w:rsidR="00FB72E7" w:rsidRPr="005D36A3">
        <w:rPr>
          <w:rFonts w:ascii="Times New Roman" w:hAnsi="Times New Roman"/>
        </w:rPr>
        <w:t xml:space="preserve"> the day of the incident, Ms Tapp </w:t>
      </w:r>
      <w:r w:rsidR="00D43A65" w:rsidRPr="005D36A3">
        <w:rPr>
          <w:rFonts w:ascii="Times New Roman" w:hAnsi="Times New Roman"/>
        </w:rPr>
        <w:t>had</w:t>
      </w:r>
      <w:r w:rsidR="00FB72E7" w:rsidRPr="005D36A3">
        <w:rPr>
          <w:rFonts w:ascii="Times New Roman" w:hAnsi="Times New Roman"/>
        </w:rPr>
        <w:t xml:space="preserve"> </w:t>
      </w:r>
      <w:r w:rsidR="0041130A" w:rsidRPr="005D36A3">
        <w:rPr>
          <w:rFonts w:ascii="Times New Roman" w:hAnsi="Times New Roman"/>
        </w:rPr>
        <w:t>completed</w:t>
      </w:r>
      <w:r w:rsidR="00FB72E7" w:rsidRPr="005D36A3">
        <w:rPr>
          <w:rFonts w:ascii="Times New Roman" w:hAnsi="Times New Roman"/>
        </w:rPr>
        <w:t xml:space="preserve"> two </w:t>
      </w:r>
      <w:r w:rsidR="008400C1" w:rsidRPr="005D36A3">
        <w:rPr>
          <w:rFonts w:ascii="Times New Roman" w:hAnsi="Times New Roman"/>
        </w:rPr>
        <w:t>rides</w:t>
      </w:r>
      <w:r w:rsidR="00FB72E7" w:rsidRPr="005D36A3">
        <w:rPr>
          <w:rFonts w:ascii="Times New Roman" w:hAnsi="Times New Roman"/>
        </w:rPr>
        <w:t xml:space="preserve"> herself in the ladies' division</w:t>
      </w:r>
      <w:r w:rsidR="00D43A65" w:rsidRPr="005D36A3">
        <w:rPr>
          <w:rFonts w:ascii="Times New Roman" w:hAnsi="Times New Roman"/>
        </w:rPr>
        <w:t xml:space="preserve">, her father had competed </w:t>
      </w:r>
      <w:r w:rsidR="001F615D" w:rsidRPr="005D36A3">
        <w:rPr>
          <w:rFonts w:ascii="Times New Roman" w:hAnsi="Times New Roman"/>
        </w:rPr>
        <w:t>three or four times and her sister three times</w:t>
      </w:r>
      <w:r w:rsidR="001F615D" w:rsidRPr="005D36A3">
        <w:rPr>
          <w:rStyle w:val="FootnoteReference"/>
          <w:rFonts w:ascii="Times New Roman" w:hAnsi="Times New Roman"/>
          <w:sz w:val="24"/>
        </w:rPr>
        <w:footnoteReference w:id="12"/>
      </w:r>
      <w:r w:rsidR="00FB72E7" w:rsidRPr="005D36A3">
        <w:rPr>
          <w:rFonts w:ascii="Times New Roman" w:hAnsi="Times New Roman"/>
        </w:rPr>
        <w:t xml:space="preserve">. </w:t>
      </w:r>
    </w:p>
    <w:p w14:paraId="4E795739" w14:textId="32808BC2" w:rsidR="00E12631" w:rsidRPr="005D36A3" w:rsidRDefault="00CB2D1C" w:rsidP="005D36A3">
      <w:pPr>
        <w:pStyle w:val="FixListStyle"/>
        <w:spacing w:after="260" w:line="280" w:lineRule="exact"/>
        <w:ind w:right="0"/>
        <w:jc w:val="both"/>
        <w:rPr>
          <w:rFonts w:ascii="Times New Roman" w:hAnsi="Times New Roman"/>
        </w:rPr>
      </w:pPr>
      <w:r w:rsidRPr="005D36A3">
        <w:rPr>
          <w:rFonts w:ascii="Times New Roman" w:hAnsi="Times New Roman"/>
        </w:rPr>
        <w:tab/>
      </w:r>
      <w:r w:rsidR="00824BC2" w:rsidRPr="005D36A3">
        <w:rPr>
          <w:rFonts w:ascii="Times New Roman" w:hAnsi="Times New Roman"/>
        </w:rPr>
        <w:t>At around 5 pm, s</w:t>
      </w:r>
      <w:r w:rsidR="0041130A" w:rsidRPr="005D36A3">
        <w:rPr>
          <w:rFonts w:ascii="Times New Roman" w:hAnsi="Times New Roman"/>
        </w:rPr>
        <w:t>oon after the open</w:t>
      </w:r>
      <w:r w:rsidR="00D479B3" w:rsidRPr="005D36A3">
        <w:rPr>
          <w:rFonts w:ascii="Times New Roman" w:hAnsi="Times New Roman"/>
        </w:rPr>
        <w:t xml:space="preserve"> draft</w:t>
      </w:r>
      <w:r w:rsidR="0064247E" w:rsidRPr="005D36A3">
        <w:rPr>
          <w:rFonts w:ascii="Times New Roman" w:hAnsi="Times New Roman"/>
        </w:rPr>
        <w:t xml:space="preserve"> </w:t>
      </w:r>
      <w:r w:rsidR="0041130A" w:rsidRPr="005D36A3">
        <w:rPr>
          <w:rFonts w:ascii="Times New Roman" w:hAnsi="Times New Roman"/>
        </w:rPr>
        <w:t xml:space="preserve">commenced, </w:t>
      </w:r>
      <w:r w:rsidR="009F1DE6" w:rsidRPr="005D36A3">
        <w:rPr>
          <w:rFonts w:ascii="Times New Roman" w:hAnsi="Times New Roman"/>
        </w:rPr>
        <w:t xml:space="preserve">Ms Tapp's father offered her his place in the open </w:t>
      </w:r>
      <w:r w:rsidR="00D479B3" w:rsidRPr="005D36A3">
        <w:rPr>
          <w:rFonts w:ascii="Times New Roman" w:hAnsi="Times New Roman"/>
        </w:rPr>
        <w:t>draft</w:t>
      </w:r>
      <w:r w:rsidR="009F1DE6" w:rsidRPr="005D36A3">
        <w:rPr>
          <w:rFonts w:ascii="Times New Roman" w:hAnsi="Times New Roman"/>
        </w:rPr>
        <w:t>, riding on his horse, Xena Lena.</w:t>
      </w:r>
      <w:r w:rsidR="00A551FC" w:rsidRPr="005D36A3">
        <w:rPr>
          <w:rFonts w:ascii="Times New Roman" w:hAnsi="Times New Roman"/>
        </w:rPr>
        <w:t xml:space="preserve"> Ms Tapp had ridden Xena Lena on many occasions, </w:t>
      </w:r>
      <w:r w:rsidR="00CB664F" w:rsidRPr="005D36A3">
        <w:rPr>
          <w:rFonts w:ascii="Times New Roman" w:hAnsi="Times New Roman"/>
        </w:rPr>
        <w:t>recreationally and</w:t>
      </w:r>
      <w:r w:rsidR="00A551FC" w:rsidRPr="005D36A3">
        <w:rPr>
          <w:rFonts w:ascii="Times New Roman" w:hAnsi="Times New Roman"/>
        </w:rPr>
        <w:t xml:space="preserve"> at campdraft</w:t>
      </w:r>
      <w:r w:rsidR="00CB664F" w:rsidRPr="005D36A3">
        <w:rPr>
          <w:rFonts w:ascii="Times New Roman" w:hAnsi="Times New Roman"/>
        </w:rPr>
        <w:t>s, including at a campdrafting competition the previous weekend</w:t>
      </w:r>
      <w:r w:rsidR="00FB72E7" w:rsidRPr="005D36A3">
        <w:rPr>
          <w:rStyle w:val="FootnoteReference"/>
          <w:rFonts w:ascii="Times New Roman" w:hAnsi="Times New Roman"/>
          <w:sz w:val="24"/>
        </w:rPr>
        <w:footnoteReference w:id="13"/>
      </w:r>
      <w:r w:rsidR="00CB664F" w:rsidRPr="005D36A3">
        <w:rPr>
          <w:rFonts w:ascii="Times New Roman" w:hAnsi="Times New Roman"/>
        </w:rPr>
        <w:t>.</w:t>
      </w:r>
      <w:r w:rsidR="008A43D3" w:rsidRPr="005D36A3">
        <w:rPr>
          <w:rFonts w:ascii="Times New Roman" w:hAnsi="Times New Roman"/>
        </w:rPr>
        <w:t xml:space="preserve"> Ms Tapp warmed the horse </w:t>
      </w:r>
      <w:r w:rsidR="00AA0CFA" w:rsidRPr="005D36A3">
        <w:rPr>
          <w:rFonts w:ascii="Times New Roman" w:hAnsi="Times New Roman"/>
        </w:rPr>
        <w:t xml:space="preserve">up, </w:t>
      </w:r>
      <w:r w:rsidR="008A43D3" w:rsidRPr="005D36A3">
        <w:rPr>
          <w:rFonts w:ascii="Times New Roman" w:hAnsi="Times New Roman"/>
        </w:rPr>
        <w:t xml:space="preserve">and returned to the arena to find that the event had been delayed. </w:t>
      </w:r>
      <w:r w:rsidR="003B0B96" w:rsidRPr="005D36A3">
        <w:rPr>
          <w:rFonts w:ascii="Times New Roman" w:hAnsi="Times New Roman"/>
        </w:rPr>
        <w:t>Unaware of the reason for the delay, Ms</w:t>
      </w:r>
      <w:r w:rsidR="004944C0" w:rsidRPr="005D36A3">
        <w:rPr>
          <w:rFonts w:ascii="Times New Roman" w:hAnsi="Times New Roman"/>
        </w:rPr>
        <w:t> </w:t>
      </w:r>
      <w:r w:rsidR="003B0B96" w:rsidRPr="005D36A3">
        <w:rPr>
          <w:rFonts w:ascii="Times New Roman" w:hAnsi="Times New Roman"/>
        </w:rPr>
        <w:t>Tapp waited for about five minutes before the event recommenced</w:t>
      </w:r>
      <w:r w:rsidR="003B0B96" w:rsidRPr="005D36A3">
        <w:rPr>
          <w:rStyle w:val="FootnoteReference"/>
          <w:rFonts w:ascii="Times New Roman" w:hAnsi="Times New Roman"/>
          <w:sz w:val="24"/>
        </w:rPr>
        <w:footnoteReference w:id="14"/>
      </w:r>
      <w:r w:rsidR="003B0B96" w:rsidRPr="005D36A3">
        <w:rPr>
          <w:rFonts w:ascii="Times New Roman" w:hAnsi="Times New Roman"/>
        </w:rPr>
        <w:t>.</w:t>
      </w:r>
    </w:p>
    <w:p w14:paraId="220C6E60" w14:textId="300DF278" w:rsidR="00E15DE4" w:rsidRPr="005D36A3" w:rsidRDefault="00E15DE4" w:rsidP="005D36A3">
      <w:pPr>
        <w:pStyle w:val="HeadingL2"/>
        <w:spacing w:after="260" w:line="280" w:lineRule="exact"/>
        <w:ind w:right="0"/>
        <w:jc w:val="both"/>
        <w:rPr>
          <w:rFonts w:ascii="Times New Roman" w:hAnsi="Times New Roman"/>
        </w:rPr>
      </w:pPr>
      <w:r w:rsidRPr="005D36A3">
        <w:rPr>
          <w:rFonts w:ascii="Times New Roman" w:hAnsi="Times New Roman"/>
        </w:rPr>
        <w:lastRenderedPageBreak/>
        <w:t xml:space="preserve">Ms Tapp's </w:t>
      </w:r>
      <w:r w:rsidR="001B6F5B" w:rsidRPr="005D36A3">
        <w:rPr>
          <w:rFonts w:ascii="Times New Roman" w:hAnsi="Times New Roman"/>
        </w:rPr>
        <w:t>fall</w:t>
      </w:r>
    </w:p>
    <w:p w14:paraId="64A25626" w14:textId="771D9AEC" w:rsidR="005565AC" w:rsidRPr="005D36A3" w:rsidRDefault="00E15DE4" w:rsidP="005D36A3">
      <w:pPr>
        <w:pStyle w:val="FixListStyle"/>
        <w:spacing w:after="260" w:line="280" w:lineRule="exact"/>
        <w:ind w:right="0"/>
        <w:jc w:val="both"/>
        <w:rPr>
          <w:rFonts w:ascii="Times New Roman" w:hAnsi="Times New Roman"/>
        </w:rPr>
      </w:pPr>
      <w:r w:rsidRPr="005D36A3">
        <w:rPr>
          <w:rFonts w:ascii="Times New Roman" w:hAnsi="Times New Roman"/>
        </w:rPr>
        <w:tab/>
      </w:r>
      <w:r w:rsidR="00A67FE6" w:rsidRPr="005D36A3">
        <w:rPr>
          <w:rFonts w:ascii="Times New Roman" w:hAnsi="Times New Roman"/>
        </w:rPr>
        <w:t>Ms Tapp</w:t>
      </w:r>
      <w:r w:rsidR="006102E1" w:rsidRPr="005D36A3">
        <w:rPr>
          <w:rFonts w:ascii="Times New Roman" w:hAnsi="Times New Roman"/>
        </w:rPr>
        <w:t xml:space="preserve">'s fall occurred </w:t>
      </w:r>
      <w:r w:rsidR="008E134F" w:rsidRPr="005D36A3">
        <w:rPr>
          <w:rFonts w:ascii="Times New Roman" w:hAnsi="Times New Roman"/>
        </w:rPr>
        <w:t>at around 7 pm</w:t>
      </w:r>
      <w:r w:rsidR="006102E1" w:rsidRPr="005D36A3">
        <w:rPr>
          <w:rFonts w:ascii="Times New Roman" w:hAnsi="Times New Roman"/>
        </w:rPr>
        <w:t xml:space="preserve"> </w:t>
      </w:r>
      <w:r w:rsidR="00AA0CFA" w:rsidRPr="005D36A3">
        <w:rPr>
          <w:rFonts w:ascii="Times New Roman" w:hAnsi="Times New Roman"/>
        </w:rPr>
        <w:t>while</w:t>
      </w:r>
      <w:r w:rsidR="006102E1" w:rsidRPr="005D36A3">
        <w:rPr>
          <w:rFonts w:ascii="Times New Roman" w:hAnsi="Times New Roman"/>
        </w:rPr>
        <w:t xml:space="preserve"> she was competing in the open draft</w:t>
      </w:r>
      <w:r w:rsidR="008E134F" w:rsidRPr="005D36A3">
        <w:rPr>
          <w:rStyle w:val="FootnoteReference"/>
          <w:rFonts w:ascii="Times New Roman" w:hAnsi="Times New Roman"/>
          <w:sz w:val="24"/>
        </w:rPr>
        <w:footnoteReference w:id="15"/>
      </w:r>
      <w:r w:rsidR="008E134F" w:rsidRPr="005D36A3">
        <w:rPr>
          <w:rFonts w:ascii="Times New Roman" w:hAnsi="Times New Roman"/>
        </w:rPr>
        <w:t xml:space="preserve">. </w:t>
      </w:r>
      <w:r w:rsidR="00AA3C8E" w:rsidRPr="005D36A3">
        <w:rPr>
          <w:rFonts w:ascii="Times New Roman" w:hAnsi="Times New Roman"/>
        </w:rPr>
        <w:t xml:space="preserve">Ms Tapp described the </w:t>
      </w:r>
      <w:r w:rsidR="0033649B" w:rsidRPr="005D36A3">
        <w:rPr>
          <w:rFonts w:ascii="Times New Roman" w:hAnsi="Times New Roman"/>
        </w:rPr>
        <w:t xml:space="preserve">incident in </w:t>
      </w:r>
      <w:r w:rsidR="00476F83" w:rsidRPr="005D36A3">
        <w:rPr>
          <w:rFonts w:ascii="Times New Roman" w:hAnsi="Times New Roman"/>
        </w:rPr>
        <w:t xml:space="preserve">a </w:t>
      </w:r>
      <w:r w:rsidR="0033649B" w:rsidRPr="005D36A3">
        <w:rPr>
          <w:rFonts w:ascii="Times New Roman" w:hAnsi="Times New Roman"/>
        </w:rPr>
        <w:t xml:space="preserve">statement </w:t>
      </w:r>
      <w:r w:rsidR="00476F83" w:rsidRPr="005D36A3">
        <w:rPr>
          <w:rFonts w:ascii="Times New Roman" w:hAnsi="Times New Roman"/>
        </w:rPr>
        <w:t>dated</w:t>
      </w:r>
      <w:r w:rsidR="0033649B" w:rsidRPr="005D36A3">
        <w:rPr>
          <w:rFonts w:ascii="Times New Roman" w:hAnsi="Times New Roman"/>
        </w:rPr>
        <w:t xml:space="preserve"> 18 December 2013 in the following terms</w:t>
      </w:r>
      <w:r w:rsidR="000A08BD" w:rsidRPr="005D36A3">
        <w:rPr>
          <w:rStyle w:val="FootnoteReference"/>
          <w:rFonts w:ascii="Times New Roman" w:hAnsi="Times New Roman"/>
          <w:sz w:val="24"/>
        </w:rPr>
        <w:footnoteReference w:id="16"/>
      </w:r>
      <w:r w:rsidR="0033649B" w:rsidRPr="005D36A3">
        <w:rPr>
          <w:rFonts w:ascii="Times New Roman" w:hAnsi="Times New Roman"/>
        </w:rPr>
        <w:t>:</w:t>
      </w:r>
    </w:p>
    <w:p w14:paraId="7CC86081" w14:textId="77777777" w:rsidR="005D36A3" w:rsidRDefault="000A08BD" w:rsidP="005D36A3">
      <w:pPr>
        <w:pStyle w:val="LeftrightafterHC"/>
        <w:spacing w:before="0" w:after="260" w:line="280" w:lineRule="exact"/>
        <w:ind w:right="0"/>
        <w:jc w:val="both"/>
        <w:rPr>
          <w:rFonts w:ascii="Times New Roman" w:hAnsi="Times New Roman"/>
        </w:rPr>
      </w:pPr>
      <w:r w:rsidRPr="005D36A3">
        <w:rPr>
          <w:rFonts w:ascii="Times New Roman" w:hAnsi="Times New Roman"/>
        </w:rPr>
        <w:t>"</w:t>
      </w:r>
      <w:r w:rsidR="0033649B" w:rsidRPr="005D36A3">
        <w:rPr>
          <w:rFonts w:ascii="Times New Roman" w:hAnsi="Times New Roman"/>
        </w:rPr>
        <w:t>I waited for the judge to announce that I could start my run.</w:t>
      </w:r>
      <w:r w:rsidR="00532A7D" w:rsidRPr="005D36A3">
        <w:rPr>
          <w:rFonts w:ascii="Times New Roman" w:hAnsi="Times New Roman"/>
        </w:rPr>
        <w:t xml:space="preserve"> My horse and I entered the camp and we were able to cut out a beast and turn it two or three times in the camp. I then called for the cut out gates to be opened to enter the arena. There was a peg on my right and one on my left. I had moved forward and was turning to the left on the other side of the left peg. My horse went from a short trot to a canter once outside of the camp gates. I was seated in the centre of the saddle. When I rode </w:t>
      </w:r>
      <w:r w:rsidRPr="005D36A3">
        <w:rPr>
          <w:rFonts w:ascii="Times New Roman" w:hAnsi="Times New Roman"/>
        </w:rPr>
        <w:t xml:space="preserve">on my horse in the camp, I felt that there was good traction but as I came to do the figure 8 area the ground felt heavy and my horse struggled to get a proper stride. My horse could not get her next stride and she went down on her front that is, she fell straight in a direct line and then we both slid onto the ground. She got up after about 15 seconds and I tried to get up and could not. I was in excruciating pain in my chest but realised that I could not move my legs." </w:t>
      </w:r>
    </w:p>
    <w:p w14:paraId="27549D00" w14:textId="4CE809AF" w:rsidR="00FB72E7" w:rsidRPr="005D36A3" w:rsidRDefault="000A08BD" w:rsidP="005D36A3">
      <w:pPr>
        <w:pStyle w:val="FixListStyle"/>
        <w:spacing w:after="260" w:line="280" w:lineRule="exact"/>
        <w:ind w:right="0"/>
        <w:jc w:val="both"/>
        <w:rPr>
          <w:rFonts w:ascii="Times New Roman" w:hAnsi="Times New Roman"/>
        </w:rPr>
      </w:pPr>
      <w:r w:rsidRPr="005D36A3">
        <w:rPr>
          <w:rFonts w:ascii="Times New Roman" w:hAnsi="Times New Roman"/>
        </w:rPr>
        <w:tab/>
      </w:r>
      <w:r w:rsidR="009B2E43" w:rsidRPr="005D36A3">
        <w:rPr>
          <w:rFonts w:ascii="Times New Roman" w:hAnsi="Times New Roman"/>
        </w:rPr>
        <w:t xml:space="preserve">Ms Tapp's description of </w:t>
      </w:r>
      <w:r w:rsidR="006102E1" w:rsidRPr="005D36A3">
        <w:rPr>
          <w:rFonts w:ascii="Times New Roman" w:hAnsi="Times New Roman"/>
        </w:rPr>
        <w:t>her fall</w:t>
      </w:r>
      <w:r w:rsidR="009B2E43" w:rsidRPr="005D36A3">
        <w:rPr>
          <w:rFonts w:ascii="Times New Roman" w:hAnsi="Times New Roman"/>
        </w:rPr>
        <w:t xml:space="preserve"> in </w:t>
      </w:r>
      <w:r w:rsidR="00C77774" w:rsidRPr="005D36A3">
        <w:rPr>
          <w:rFonts w:ascii="Times New Roman" w:hAnsi="Times New Roman"/>
        </w:rPr>
        <w:t>a</w:t>
      </w:r>
      <w:r w:rsidR="009B2E43" w:rsidRPr="005D36A3">
        <w:rPr>
          <w:rFonts w:ascii="Times New Roman" w:hAnsi="Times New Roman"/>
        </w:rPr>
        <w:t xml:space="preserve"> second statement</w:t>
      </w:r>
      <w:r w:rsidR="00A95AB6" w:rsidRPr="005D36A3">
        <w:rPr>
          <w:rFonts w:ascii="Times New Roman" w:hAnsi="Times New Roman"/>
        </w:rPr>
        <w:t>,</w:t>
      </w:r>
      <w:r w:rsidR="009B2E43" w:rsidRPr="005D36A3">
        <w:rPr>
          <w:rFonts w:ascii="Times New Roman" w:hAnsi="Times New Roman"/>
        </w:rPr>
        <w:t xml:space="preserve"> </w:t>
      </w:r>
      <w:r w:rsidR="00C77774" w:rsidRPr="005D36A3">
        <w:rPr>
          <w:rFonts w:ascii="Times New Roman" w:hAnsi="Times New Roman"/>
        </w:rPr>
        <w:t>dated</w:t>
      </w:r>
      <w:r w:rsidR="009B2E43" w:rsidRPr="005D36A3">
        <w:rPr>
          <w:rFonts w:ascii="Times New Roman" w:hAnsi="Times New Roman"/>
        </w:rPr>
        <w:t xml:space="preserve"> 25 May 2017</w:t>
      </w:r>
      <w:r w:rsidR="00A95AB6" w:rsidRPr="005D36A3">
        <w:rPr>
          <w:rFonts w:ascii="Times New Roman" w:hAnsi="Times New Roman"/>
        </w:rPr>
        <w:t>,</w:t>
      </w:r>
      <w:r w:rsidR="009B2E43" w:rsidRPr="005D36A3">
        <w:rPr>
          <w:rFonts w:ascii="Times New Roman" w:hAnsi="Times New Roman"/>
        </w:rPr>
        <w:t xml:space="preserve"> was in slightly different terms</w:t>
      </w:r>
      <w:r w:rsidR="009B2E43" w:rsidRPr="005D36A3">
        <w:rPr>
          <w:rStyle w:val="FootnoteReference"/>
          <w:rFonts w:ascii="Times New Roman" w:hAnsi="Times New Roman"/>
          <w:sz w:val="24"/>
        </w:rPr>
        <w:footnoteReference w:id="17"/>
      </w:r>
      <w:r w:rsidR="009B2E43" w:rsidRPr="005D36A3">
        <w:rPr>
          <w:rFonts w:ascii="Times New Roman" w:hAnsi="Times New Roman"/>
        </w:rPr>
        <w:t>:</w:t>
      </w:r>
    </w:p>
    <w:p w14:paraId="044E8A05" w14:textId="77777777" w:rsidR="005D36A3" w:rsidRDefault="009B2E43" w:rsidP="005D36A3">
      <w:pPr>
        <w:pStyle w:val="leftright"/>
        <w:spacing w:before="0" w:after="260" w:line="280" w:lineRule="exact"/>
        <w:ind w:right="0"/>
        <w:jc w:val="both"/>
        <w:rPr>
          <w:rFonts w:ascii="Times New Roman" w:hAnsi="Times New Roman"/>
        </w:rPr>
      </w:pPr>
      <w:r w:rsidRPr="005D36A3">
        <w:rPr>
          <w:rFonts w:ascii="Times New Roman" w:hAnsi="Times New Roman"/>
        </w:rPr>
        <w:tab/>
        <w:t>"I was about half way around the first peg on an arch when I felt my horse's front legs slide from beneath me and slide toward the right. My horse went down onto her front and both my horse and myself landed on the ground. My horse got up after about 15 seconds. I tried to get up but could not ..."</w:t>
      </w:r>
    </w:p>
    <w:p w14:paraId="52F4EA73" w14:textId="178C8171" w:rsidR="009B2E43" w:rsidRPr="005D36A3" w:rsidRDefault="00A43A99" w:rsidP="005D36A3">
      <w:pPr>
        <w:pStyle w:val="FixListStyle"/>
        <w:spacing w:after="260" w:line="280" w:lineRule="exact"/>
        <w:ind w:right="0"/>
        <w:jc w:val="both"/>
        <w:rPr>
          <w:rFonts w:ascii="Times New Roman" w:hAnsi="Times New Roman"/>
        </w:rPr>
      </w:pPr>
      <w:r w:rsidRPr="005D36A3">
        <w:rPr>
          <w:rFonts w:ascii="Times New Roman" w:hAnsi="Times New Roman"/>
        </w:rPr>
        <w:tab/>
      </w:r>
      <w:r w:rsidR="009B2E43" w:rsidRPr="005D36A3">
        <w:rPr>
          <w:rFonts w:ascii="Times New Roman" w:hAnsi="Times New Roman"/>
        </w:rPr>
        <w:t xml:space="preserve">The primary judge found that nothing turned on the slightly different wording </w:t>
      </w:r>
      <w:r w:rsidR="00C77774" w:rsidRPr="005D36A3">
        <w:rPr>
          <w:rFonts w:ascii="Times New Roman" w:hAnsi="Times New Roman"/>
        </w:rPr>
        <w:t>of</w:t>
      </w:r>
      <w:r w:rsidR="009B2E43" w:rsidRPr="005D36A3">
        <w:rPr>
          <w:rFonts w:ascii="Times New Roman" w:hAnsi="Times New Roman"/>
        </w:rPr>
        <w:t xml:space="preserve"> Ms Tapp's </w:t>
      </w:r>
      <w:r w:rsidR="008C1FED" w:rsidRPr="005D36A3">
        <w:rPr>
          <w:rFonts w:ascii="Times New Roman" w:hAnsi="Times New Roman"/>
        </w:rPr>
        <w:t xml:space="preserve">two </w:t>
      </w:r>
      <w:r w:rsidR="009B2E43" w:rsidRPr="005D36A3">
        <w:rPr>
          <w:rFonts w:ascii="Times New Roman" w:hAnsi="Times New Roman"/>
        </w:rPr>
        <w:t>statements</w:t>
      </w:r>
      <w:r w:rsidR="009B2E43" w:rsidRPr="005D36A3">
        <w:rPr>
          <w:rStyle w:val="FootnoteReference"/>
          <w:rFonts w:ascii="Times New Roman" w:hAnsi="Times New Roman"/>
          <w:sz w:val="24"/>
        </w:rPr>
        <w:footnoteReference w:id="18"/>
      </w:r>
      <w:r w:rsidR="009B2E43" w:rsidRPr="005D36A3">
        <w:rPr>
          <w:rFonts w:ascii="Times New Roman" w:hAnsi="Times New Roman"/>
        </w:rPr>
        <w:t>.</w:t>
      </w:r>
      <w:r w:rsidR="001F3085" w:rsidRPr="005D36A3">
        <w:rPr>
          <w:rFonts w:ascii="Times New Roman" w:hAnsi="Times New Roman"/>
        </w:rPr>
        <w:t xml:space="preserve"> Ms Tapp's descriptions of the incident </w:t>
      </w:r>
      <w:r w:rsidR="00B74185" w:rsidRPr="005D36A3">
        <w:rPr>
          <w:rFonts w:ascii="Times New Roman" w:hAnsi="Times New Roman"/>
        </w:rPr>
        <w:lastRenderedPageBreak/>
        <w:t>were</w:t>
      </w:r>
      <w:r w:rsidR="00F6603C" w:rsidRPr="005D36A3">
        <w:rPr>
          <w:rFonts w:ascii="Times New Roman" w:hAnsi="Times New Roman"/>
        </w:rPr>
        <w:t xml:space="preserve"> </w:t>
      </w:r>
      <w:r w:rsidR="00B74185" w:rsidRPr="005D36A3">
        <w:rPr>
          <w:rFonts w:ascii="Times New Roman" w:hAnsi="Times New Roman"/>
        </w:rPr>
        <w:t>consistent with the statements of her sister ("the horse looked like its front legs slid from under it and the horse and [Ms Tapp] fell") and her father ("</w:t>
      </w:r>
      <w:r w:rsidR="008F6D1D" w:rsidRPr="005D36A3">
        <w:rPr>
          <w:rFonts w:ascii="Times New Roman" w:hAnsi="Times New Roman"/>
        </w:rPr>
        <w:t>the horse and [Ms Tapp] fell because the front legs of the horse slid from beneath it")</w:t>
      </w:r>
      <w:r w:rsidR="008F6D1D" w:rsidRPr="005D36A3">
        <w:rPr>
          <w:rStyle w:val="FootnoteReference"/>
          <w:rFonts w:ascii="Times New Roman" w:hAnsi="Times New Roman"/>
          <w:sz w:val="24"/>
        </w:rPr>
        <w:footnoteReference w:id="19"/>
      </w:r>
      <w:r w:rsidR="008F6D1D" w:rsidRPr="005D36A3">
        <w:rPr>
          <w:rFonts w:ascii="Times New Roman" w:hAnsi="Times New Roman"/>
        </w:rPr>
        <w:t>.</w:t>
      </w:r>
      <w:r w:rsidR="00B74185" w:rsidRPr="005D36A3">
        <w:rPr>
          <w:rFonts w:ascii="Times New Roman" w:hAnsi="Times New Roman"/>
        </w:rPr>
        <w:t xml:space="preserve"> </w:t>
      </w:r>
    </w:p>
    <w:p w14:paraId="7B6B845E" w14:textId="40F58090" w:rsidR="000F1531" w:rsidRPr="005D36A3" w:rsidRDefault="00A75D11" w:rsidP="005D36A3">
      <w:pPr>
        <w:pStyle w:val="FixListStyle"/>
        <w:spacing w:after="260" w:line="280" w:lineRule="exact"/>
        <w:ind w:right="0"/>
        <w:jc w:val="both"/>
        <w:rPr>
          <w:rFonts w:ascii="Times New Roman" w:hAnsi="Times New Roman"/>
        </w:rPr>
      </w:pPr>
      <w:r w:rsidRPr="005D36A3">
        <w:rPr>
          <w:rFonts w:ascii="Times New Roman" w:hAnsi="Times New Roman"/>
        </w:rPr>
        <w:tab/>
      </w:r>
      <w:bookmarkStart w:id="1" w:name="_Ref88031596"/>
      <w:r w:rsidR="00B615E4" w:rsidRPr="005D36A3">
        <w:rPr>
          <w:rFonts w:ascii="Times New Roman" w:hAnsi="Times New Roman"/>
        </w:rPr>
        <w:t>A</w:t>
      </w:r>
      <w:r w:rsidR="001834C3" w:rsidRPr="005D36A3">
        <w:rPr>
          <w:rFonts w:ascii="Times New Roman" w:hAnsi="Times New Roman"/>
        </w:rPr>
        <w:t>s to the crucial issue</w:t>
      </w:r>
      <w:r w:rsidR="00251555" w:rsidRPr="005D36A3">
        <w:rPr>
          <w:rStyle w:val="FootnoteReference"/>
          <w:rFonts w:ascii="Times New Roman" w:hAnsi="Times New Roman"/>
          <w:sz w:val="24"/>
        </w:rPr>
        <w:footnoteReference w:id="20"/>
      </w:r>
      <w:r w:rsidR="006D6F78" w:rsidRPr="005D36A3">
        <w:rPr>
          <w:rFonts w:ascii="Times New Roman" w:hAnsi="Times New Roman"/>
        </w:rPr>
        <w:t> </w:t>
      </w:r>
      <w:r w:rsidR="001B6F5B" w:rsidRPr="005D36A3">
        <w:rPr>
          <w:rFonts w:ascii="Times New Roman" w:hAnsi="Times New Roman"/>
        </w:rPr>
        <w:t xml:space="preserve">– </w:t>
      </w:r>
      <w:r w:rsidR="00951641" w:rsidRPr="005D36A3">
        <w:rPr>
          <w:rFonts w:ascii="Times New Roman" w:hAnsi="Times New Roman"/>
        </w:rPr>
        <w:t xml:space="preserve">what the evidence demonstrated as to </w:t>
      </w:r>
      <w:r w:rsidR="008D004B" w:rsidRPr="005D36A3">
        <w:rPr>
          <w:rFonts w:ascii="Times New Roman" w:hAnsi="Times New Roman"/>
        </w:rPr>
        <w:t xml:space="preserve">the reason </w:t>
      </w:r>
      <w:r w:rsidR="00951641" w:rsidRPr="005D36A3">
        <w:rPr>
          <w:rFonts w:ascii="Times New Roman" w:hAnsi="Times New Roman"/>
        </w:rPr>
        <w:t>Ms Tapp's horse fell</w:t>
      </w:r>
      <w:r w:rsidR="006D6F78" w:rsidRPr="005D36A3">
        <w:rPr>
          <w:rFonts w:ascii="Times New Roman" w:hAnsi="Times New Roman"/>
        </w:rPr>
        <w:t> </w:t>
      </w:r>
      <w:r w:rsidR="001B6F5B" w:rsidRPr="005D36A3">
        <w:rPr>
          <w:rFonts w:ascii="Times New Roman" w:hAnsi="Times New Roman"/>
        </w:rPr>
        <w:t xml:space="preserve">– </w:t>
      </w:r>
      <w:r w:rsidR="00CD1CEE" w:rsidRPr="005D36A3">
        <w:rPr>
          <w:rFonts w:ascii="Times New Roman" w:hAnsi="Times New Roman"/>
        </w:rPr>
        <w:t>i</w:t>
      </w:r>
      <w:r w:rsidR="008D004B" w:rsidRPr="005D36A3">
        <w:rPr>
          <w:rFonts w:ascii="Times New Roman" w:hAnsi="Times New Roman"/>
        </w:rPr>
        <w:t>t was Ms</w:t>
      </w:r>
      <w:r w:rsidR="001B6F5B" w:rsidRPr="005D36A3">
        <w:rPr>
          <w:rFonts w:ascii="Times New Roman" w:hAnsi="Times New Roman"/>
        </w:rPr>
        <w:t> </w:t>
      </w:r>
      <w:r w:rsidR="008D004B" w:rsidRPr="005D36A3">
        <w:rPr>
          <w:rFonts w:ascii="Times New Roman" w:hAnsi="Times New Roman"/>
        </w:rPr>
        <w:t xml:space="preserve">Tapp's case that </w:t>
      </w:r>
      <w:r w:rsidR="00A84E51" w:rsidRPr="005D36A3">
        <w:rPr>
          <w:rFonts w:ascii="Times New Roman" w:hAnsi="Times New Roman"/>
        </w:rPr>
        <w:t xml:space="preserve">her horse fell </w:t>
      </w:r>
      <w:r w:rsidR="004B2A2A" w:rsidRPr="005D36A3">
        <w:rPr>
          <w:rFonts w:ascii="Times New Roman" w:hAnsi="Times New Roman"/>
        </w:rPr>
        <w:t xml:space="preserve">because of </w:t>
      </w:r>
      <w:r w:rsidR="00A84E51" w:rsidRPr="005D36A3">
        <w:rPr>
          <w:rFonts w:ascii="Times New Roman" w:hAnsi="Times New Roman"/>
        </w:rPr>
        <w:t xml:space="preserve">deterioration </w:t>
      </w:r>
      <w:r w:rsidR="009919EA" w:rsidRPr="005D36A3">
        <w:rPr>
          <w:rFonts w:ascii="Times New Roman" w:hAnsi="Times New Roman"/>
        </w:rPr>
        <w:t>in</w:t>
      </w:r>
      <w:r w:rsidR="00A84E51" w:rsidRPr="005D36A3">
        <w:rPr>
          <w:rFonts w:ascii="Times New Roman" w:hAnsi="Times New Roman"/>
        </w:rPr>
        <w:t xml:space="preserve"> the surface of the arena</w:t>
      </w:r>
      <w:r w:rsidR="00432FED" w:rsidRPr="005D36A3">
        <w:rPr>
          <w:rFonts w:ascii="Times New Roman" w:hAnsi="Times New Roman"/>
        </w:rPr>
        <w:t xml:space="preserve"> </w:t>
      </w:r>
      <w:r w:rsidR="003D5973" w:rsidRPr="005D36A3">
        <w:rPr>
          <w:rFonts w:ascii="Times New Roman" w:hAnsi="Times New Roman"/>
        </w:rPr>
        <w:t>leading up to her ride</w:t>
      </w:r>
      <w:r w:rsidR="00A84E51" w:rsidRPr="005D36A3">
        <w:rPr>
          <w:rFonts w:ascii="Times New Roman" w:hAnsi="Times New Roman"/>
        </w:rPr>
        <w:t>.</w:t>
      </w:r>
      <w:r w:rsidR="000F1531" w:rsidRPr="005D36A3">
        <w:rPr>
          <w:rFonts w:ascii="Times New Roman" w:hAnsi="Times New Roman"/>
        </w:rPr>
        <w:t xml:space="preserve"> </w:t>
      </w:r>
      <w:r w:rsidR="001B6F5B" w:rsidRPr="005D36A3">
        <w:rPr>
          <w:rFonts w:ascii="Times New Roman" w:hAnsi="Times New Roman"/>
        </w:rPr>
        <w:t>Ms Tapp alleged that the Association, by allowing</w:t>
      </w:r>
      <w:r w:rsidR="00847297" w:rsidRPr="005D36A3">
        <w:rPr>
          <w:rFonts w:ascii="Times New Roman" w:hAnsi="Times New Roman"/>
        </w:rPr>
        <w:t xml:space="preserve"> the event to contin</w:t>
      </w:r>
      <w:r w:rsidR="00FD2EEC" w:rsidRPr="005D36A3">
        <w:rPr>
          <w:rFonts w:ascii="Times New Roman" w:hAnsi="Times New Roman"/>
        </w:rPr>
        <w:t>u</w:t>
      </w:r>
      <w:r w:rsidR="00847297" w:rsidRPr="005D36A3">
        <w:rPr>
          <w:rFonts w:ascii="Times New Roman" w:hAnsi="Times New Roman"/>
        </w:rPr>
        <w:t>e in these circ</w:t>
      </w:r>
      <w:r w:rsidR="00FD2EEC" w:rsidRPr="005D36A3">
        <w:rPr>
          <w:rFonts w:ascii="Times New Roman" w:hAnsi="Times New Roman"/>
        </w:rPr>
        <w:t>u</w:t>
      </w:r>
      <w:r w:rsidR="00847297" w:rsidRPr="005D36A3">
        <w:rPr>
          <w:rFonts w:ascii="Times New Roman" w:hAnsi="Times New Roman"/>
        </w:rPr>
        <w:t>mstances</w:t>
      </w:r>
      <w:r w:rsidR="001B6F5B" w:rsidRPr="005D36A3">
        <w:rPr>
          <w:rFonts w:ascii="Times New Roman" w:hAnsi="Times New Roman"/>
        </w:rPr>
        <w:t>,</w:t>
      </w:r>
      <w:r w:rsidR="00847297" w:rsidRPr="005D36A3">
        <w:rPr>
          <w:rFonts w:ascii="Times New Roman" w:hAnsi="Times New Roman"/>
        </w:rPr>
        <w:t xml:space="preserve"> breached </w:t>
      </w:r>
      <w:r w:rsidR="001B6F5B" w:rsidRPr="005D36A3">
        <w:rPr>
          <w:rFonts w:ascii="Times New Roman" w:hAnsi="Times New Roman"/>
        </w:rPr>
        <w:t>its</w:t>
      </w:r>
      <w:r w:rsidR="00847297" w:rsidRPr="005D36A3">
        <w:rPr>
          <w:rFonts w:ascii="Times New Roman" w:hAnsi="Times New Roman"/>
        </w:rPr>
        <w:t xml:space="preserve"> duty to Ms Tapp to take reasonable care for her safety</w:t>
      </w:r>
      <w:r w:rsidR="00EA7276" w:rsidRPr="005D36A3">
        <w:rPr>
          <w:rFonts w:ascii="Times New Roman" w:hAnsi="Times New Roman"/>
        </w:rPr>
        <w:t xml:space="preserve">. </w:t>
      </w:r>
      <w:r w:rsidR="001B6F5B" w:rsidRPr="005D36A3">
        <w:rPr>
          <w:rFonts w:ascii="Times New Roman" w:hAnsi="Times New Roman"/>
        </w:rPr>
        <w:t>The Association admitted that it owed Ms Tapp a duty of care to organise, manage and provide the campdrafting event with reasonable care and skill, but it denied that it had breached that duty</w:t>
      </w:r>
      <w:r w:rsidR="00AC1664" w:rsidRPr="005D36A3">
        <w:rPr>
          <w:rStyle w:val="FootnoteReference"/>
          <w:rFonts w:ascii="Times New Roman" w:hAnsi="Times New Roman"/>
          <w:sz w:val="24"/>
        </w:rPr>
        <w:footnoteReference w:id="21"/>
      </w:r>
      <w:r w:rsidR="001B6F5B" w:rsidRPr="005D36A3">
        <w:rPr>
          <w:rFonts w:ascii="Times New Roman" w:hAnsi="Times New Roman"/>
        </w:rPr>
        <w:t xml:space="preserve">. </w:t>
      </w:r>
      <w:r w:rsidR="000F1531" w:rsidRPr="005D36A3">
        <w:rPr>
          <w:rFonts w:ascii="Times New Roman" w:hAnsi="Times New Roman"/>
        </w:rPr>
        <w:t xml:space="preserve">Ms Tapp's amended statement of claim set out the standard of care that she alleged the Association </w:t>
      </w:r>
      <w:r w:rsidR="00AC1664" w:rsidRPr="005D36A3">
        <w:rPr>
          <w:rFonts w:ascii="Times New Roman" w:hAnsi="Times New Roman"/>
        </w:rPr>
        <w:t xml:space="preserve">had </w:t>
      </w:r>
      <w:r w:rsidR="000F1531" w:rsidRPr="005D36A3">
        <w:rPr>
          <w:rFonts w:ascii="Times New Roman" w:hAnsi="Times New Roman"/>
        </w:rPr>
        <w:t>breached</w:t>
      </w:r>
      <w:r w:rsidR="000F1531" w:rsidRPr="005D36A3">
        <w:rPr>
          <w:rStyle w:val="FootnoteReference"/>
          <w:rFonts w:ascii="Times New Roman" w:hAnsi="Times New Roman"/>
          <w:sz w:val="24"/>
        </w:rPr>
        <w:footnoteReference w:id="22"/>
      </w:r>
      <w:r w:rsidR="000F1531" w:rsidRPr="005D36A3">
        <w:rPr>
          <w:rFonts w:ascii="Times New Roman" w:hAnsi="Times New Roman"/>
        </w:rPr>
        <w:t>:</w:t>
      </w:r>
      <w:bookmarkEnd w:id="1"/>
    </w:p>
    <w:p w14:paraId="66C1F991" w14:textId="77777777" w:rsidR="000F1531" w:rsidRPr="005D36A3" w:rsidRDefault="000F1531" w:rsidP="005D36A3">
      <w:pPr>
        <w:pStyle w:val="LeftrightHanging"/>
        <w:spacing w:before="0" w:after="260" w:line="280" w:lineRule="exact"/>
        <w:ind w:right="0"/>
        <w:jc w:val="both"/>
        <w:rPr>
          <w:rFonts w:ascii="Times New Roman" w:hAnsi="Times New Roman"/>
        </w:rPr>
      </w:pPr>
      <w:r w:rsidRPr="005D36A3">
        <w:rPr>
          <w:rFonts w:ascii="Times New Roman" w:hAnsi="Times New Roman"/>
        </w:rPr>
        <w:t>"92.</w:t>
      </w:r>
      <w:r w:rsidRPr="005D36A3">
        <w:rPr>
          <w:rFonts w:ascii="Times New Roman" w:hAnsi="Times New Roman"/>
        </w:rPr>
        <w:tab/>
        <w:t>A reasonable person in the position of the Defendant would have:</w:t>
      </w:r>
    </w:p>
    <w:p w14:paraId="3A900D69" w14:textId="77777777" w:rsidR="000F1531" w:rsidRPr="005D36A3" w:rsidRDefault="000F1531" w:rsidP="005D36A3">
      <w:pPr>
        <w:pStyle w:val="LRHangingMore"/>
        <w:spacing w:before="0" w:after="260" w:line="280" w:lineRule="exact"/>
        <w:ind w:right="0"/>
        <w:jc w:val="both"/>
        <w:rPr>
          <w:rFonts w:ascii="Times New Roman" w:hAnsi="Times New Roman"/>
        </w:rPr>
      </w:pPr>
      <w:r w:rsidRPr="005D36A3">
        <w:rPr>
          <w:rFonts w:ascii="Times New Roman" w:hAnsi="Times New Roman"/>
        </w:rPr>
        <w:t>92.1.</w:t>
      </w:r>
      <w:r w:rsidRPr="005D36A3">
        <w:rPr>
          <w:rFonts w:ascii="Times New Roman" w:hAnsi="Times New Roman"/>
        </w:rPr>
        <w:tab/>
        <w:t>Ploughed the ground at the site of the campdrafting event prior to commencement of competition on 8 January 2011;</w:t>
      </w:r>
    </w:p>
    <w:p w14:paraId="435F57E6" w14:textId="77777777" w:rsidR="000F1531" w:rsidRPr="005D36A3" w:rsidRDefault="000F1531" w:rsidP="005D36A3">
      <w:pPr>
        <w:pStyle w:val="LRHangingMore"/>
        <w:spacing w:before="0" w:after="260" w:line="280" w:lineRule="exact"/>
        <w:ind w:right="0"/>
        <w:jc w:val="both"/>
        <w:rPr>
          <w:rFonts w:ascii="Times New Roman" w:hAnsi="Times New Roman"/>
        </w:rPr>
      </w:pPr>
      <w:r w:rsidRPr="005D36A3">
        <w:rPr>
          <w:rFonts w:ascii="Times New Roman" w:hAnsi="Times New Roman"/>
        </w:rPr>
        <w:t>92.2.</w:t>
      </w:r>
      <w:r w:rsidRPr="005D36A3">
        <w:rPr>
          <w:rFonts w:ascii="Times New Roman" w:hAnsi="Times New Roman"/>
        </w:rPr>
        <w:tab/>
        <w:t>Stopped the competition when the ground became unsafe;</w:t>
      </w:r>
    </w:p>
    <w:p w14:paraId="039A21EE" w14:textId="77777777" w:rsidR="005D36A3" w:rsidRDefault="000F1531" w:rsidP="005D36A3">
      <w:pPr>
        <w:pStyle w:val="LRHangingMore"/>
        <w:spacing w:before="0" w:after="260" w:line="280" w:lineRule="exact"/>
        <w:ind w:right="0"/>
        <w:jc w:val="both"/>
        <w:rPr>
          <w:rFonts w:ascii="Times New Roman" w:hAnsi="Times New Roman"/>
        </w:rPr>
      </w:pPr>
      <w:r w:rsidRPr="005D36A3">
        <w:rPr>
          <w:rFonts w:ascii="Times New Roman" w:hAnsi="Times New Roman"/>
        </w:rPr>
        <w:t>92.3.</w:t>
      </w:r>
      <w:r w:rsidRPr="005D36A3">
        <w:rPr>
          <w:rFonts w:ascii="Times New Roman" w:hAnsi="Times New Roman"/>
        </w:rPr>
        <w:tab/>
        <w:t xml:space="preserve">Warned competitors, including the Plaintiff, that the ground at the site of the campdrafting event had become unsafe."  </w:t>
      </w:r>
    </w:p>
    <w:p w14:paraId="541117CC" w14:textId="0C5DBFF7" w:rsidR="001E3F44" w:rsidRPr="005D36A3" w:rsidRDefault="00435AAF" w:rsidP="005D36A3">
      <w:pPr>
        <w:pStyle w:val="FixListStyle"/>
        <w:spacing w:after="260" w:line="280" w:lineRule="exact"/>
        <w:ind w:right="0"/>
        <w:jc w:val="both"/>
        <w:rPr>
          <w:rFonts w:ascii="Times New Roman" w:hAnsi="Times New Roman"/>
        </w:rPr>
      </w:pPr>
      <w:r w:rsidRPr="005D36A3">
        <w:rPr>
          <w:rFonts w:ascii="Times New Roman" w:hAnsi="Times New Roman"/>
        </w:rPr>
        <w:tab/>
      </w:r>
      <w:r w:rsidR="001E3F44" w:rsidRPr="005D36A3">
        <w:rPr>
          <w:rFonts w:ascii="Times New Roman" w:hAnsi="Times New Roman"/>
        </w:rPr>
        <w:t xml:space="preserve">In relation to the contention that the surface of the arena should have been ploughed, it is relevant to note that the Association's Rule Book contains a </w:t>
      </w:r>
      <w:r w:rsidR="001E3F44" w:rsidRPr="005D36A3">
        <w:rPr>
          <w:rFonts w:ascii="Times New Roman" w:hAnsi="Times New Roman"/>
        </w:rPr>
        <w:lastRenderedPageBreak/>
        <w:t xml:space="preserve">reference to the surface being ploughed, in the context of a </w:t>
      </w:r>
      <w:r w:rsidR="00AC1664" w:rsidRPr="005D36A3">
        <w:rPr>
          <w:rFonts w:ascii="Times New Roman" w:hAnsi="Times New Roman"/>
        </w:rPr>
        <w:t xml:space="preserve">general </w:t>
      </w:r>
      <w:r w:rsidR="001E3F44" w:rsidRPr="005D36A3">
        <w:rPr>
          <w:rFonts w:ascii="Times New Roman" w:hAnsi="Times New Roman"/>
        </w:rPr>
        <w:t>requirement that the arena surface be safe. Rule</w:t>
      </w:r>
      <w:r w:rsidR="00B11A56" w:rsidRPr="005D36A3">
        <w:rPr>
          <w:rFonts w:ascii="Times New Roman" w:hAnsi="Times New Roman"/>
        </w:rPr>
        <w:t> </w:t>
      </w:r>
      <w:r w:rsidR="001E3F44" w:rsidRPr="005D36A3">
        <w:rPr>
          <w:rFonts w:ascii="Times New Roman" w:hAnsi="Times New Roman"/>
        </w:rPr>
        <w:t>15.5 provided</w:t>
      </w:r>
      <w:r w:rsidR="001E3F44" w:rsidRPr="005D36A3">
        <w:rPr>
          <w:rStyle w:val="FootnoteReference"/>
          <w:rFonts w:ascii="Times New Roman" w:hAnsi="Times New Roman"/>
          <w:sz w:val="24"/>
        </w:rPr>
        <w:footnoteReference w:id="23"/>
      </w:r>
      <w:r w:rsidR="001E3F44" w:rsidRPr="005D36A3">
        <w:rPr>
          <w:rFonts w:ascii="Times New Roman" w:hAnsi="Times New Roman"/>
        </w:rPr>
        <w:t>:</w:t>
      </w:r>
    </w:p>
    <w:p w14:paraId="1A0CF755" w14:textId="77777777" w:rsidR="005D36A3" w:rsidRDefault="001E3F44" w:rsidP="005D36A3">
      <w:pPr>
        <w:pStyle w:val="LeftrightafterHC"/>
        <w:spacing w:before="0" w:after="260" w:line="280" w:lineRule="exact"/>
        <w:ind w:right="0"/>
        <w:jc w:val="both"/>
        <w:rPr>
          <w:rFonts w:ascii="Times New Roman" w:hAnsi="Times New Roman"/>
        </w:rPr>
      </w:pPr>
      <w:r w:rsidRPr="005D36A3">
        <w:rPr>
          <w:rFonts w:ascii="Times New Roman" w:hAnsi="Times New Roman"/>
        </w:rPr>
        <w:t>"The Arena surface MUST be safe, being either ploughed or soft surface (sand or loam) arena. ATTENTION MUST BE GIVEN TO ARENA SURFACES."</w:t>
      </w:r>
    </w:p>
    <w:p w14:paraId="7DB31DDE" w14:textId="44700F6F" w:rsidR="008D004B" w:rsidRPr="005D36A3" w:rsidRDefault="001E3F44" w:rsidP="005D36A3">
      <w:pPr>
        <w:pStyle w:val="FixListStyle"/>
        <w:spacing w:after="260" w:line="280" w:lineRule="exact"/>
        <w:ind w:right="0"/>
        <w:jc w:val="both"/>
        <w:rPr>
          <w:rFonts w:ascii="Times New Roman" w:hAnsi="Times New Roman"/>
        </w:rPr>
      </w:pPr>
      <w:r w:rsidRPr="005D36A3">
        <w:rPr>
          <w:rFonts w:ascii="Times New Roman" w:hAnsi="Times New Roman"/>
        </w:rPr>
        <w:tab/>
        <w:t>Ms</w:t>
      </w:r>
      <w:r w:rsidR="00ED449C" w:rsidRPr="005D36A3">
        <w:rPr>
          <w:rFonts w:ascii="Times New Roman" w:hAnsi="Times New Roman"/>
        </w:rPr>
        <w:t> </w:t>
      </w:r>
      <w:r w:rsidRPr="005D36A3">
        <w:rPr>
          <w:rFonts w:ascii="Times New Roman" w:hAnsi="Times New Roman"/>
        </w:rPr>
        <w:t xml:space="preserve">Tapp did not conduct </w:t>
      </w:r>
      <w:r w:rsidR="00ED449C" w:rsidRPr="005D36A3">
        <w:rPr>
          <w:rFonts w:ascii="Times New Roman" w:hAnsi="Times New Roman"/>
        </w:rPr>
        <w:t>her</w:t>
      </w:r>
      <w:r w:rsidRPr="005D36A3">
        <w:rPr>
          <w:rFonts w:ascii="Times New Roman" w:hAnsi="Times New Roman"/>
        </w:rPr>
        <w:t xml:space="preserve"> case </w:t>
      </w:r>
      <w:r w:rsidR="00ED449C" w:rsidRPr="005D36A3">
        <w:rPr>
          <w:rFonts w:ascii="Times New Roman" w:hAnsi="Times New Roman"/>
        </w:rPr>
        <w:t>on the basis of a</w:t>
      </w:r>
      <w:r w:rsidRPr="005D36A3">
        <w:rPr>
          <w:rFonts w:ascii="Times New Roman" w:hAnsi="Times New Roman"/>
        </w:rPr>
        <w:t xml:space="preserve"> breach of the Association's Rules</w:t>
      </w:r>
      <w:r w:rsidRPr="005D36A3">
        <w:rPr>
          <w:rStyle w:val="FootnoteReference"/>
          <w:rFonts w:ascii="Times New Roman" w:hAnsi="Times New Roman"/>
          <w:sz w:val="24"/>
        </w:rPr>
        <w:footnoteReference w:id="24"/>
      </w:r>
      <w:r w:rsidRPr="005D36A3">
        <w:rPr>
          <w:rFonts w:ascii="Times New Roman" w:hAnsi="Times New Roman"/>
        </w:rPr>
        <w:t xml:space="preserve">. </w:t>
      </w:r>
      <w:r w:rsidR="001B6F5B" w:rsidRPr="005D36A3">
        <w:rPr>
          <w:rFonts w:ascii="Times New Roman" w:hAnsi="Times New Roman"/>
        </w:rPr>
        <w:t>It can be seen</w:t>
      </w:r>
      <w:r w:rsidR="007C14E8" w:rsidRPr="005D36A3">
        <w:rPr>
          <w:rFonts w:ascii="Times New Roman" w:hAnsi="Times New Roman"/>
        </w:rPr>
        <w:t>, however,</w:t>
      </w:r>
      <w:r w:rsidR="001B6F5B" w:rsidRPr="005D36A3">
        <w:rPr>
          <w:rFonts w:ascii="Times New Roman" w:hAnsi="Times New Roman"/>
        </w:rPr>
        <w:t xml:space="preserve"> from Ms Tapp's contended breaches on the part of the Association that a significant issue was </w:t>
      </w:r>
      <w:r w:rsidR="00A33482" w:rsidRPr="005D36A3">
        <w:rPr>
          <w:rFonts w:ascii="Times New Roman" w:hAnsi="Times New Roman"/>
        </w:rPr>
        <w:t xml:space="preserve">the evidence </w:t>
      </w:r>
      <w:r w:rsidR="00B40BF5" w:rsidRPr="005D36A3">
        <w:rPr>
          <w:rFonts w:ascii="Times New Roman" w:hAnsi="Times New Roman"/>
        </w:rPr>
        <w:t xml:space="preserve">adduced </w:t>
      </w:r>
      <w:r w:rsidR="00A33482" w:rsidRPr="005D36A3">
        <w:rPr>
          <w:rFonts w:ascii="Times New Roman" w:hAnsi="Times New Roman"/>
        </w:rPr>
        <w:t>at trial concerning the state of the surface of the arena.</w:t>
      </w:r>
      <w:r w:rsidR="00A84E51" w:rsidRPr="005D36A3">
        <w:rPr>
          <w:rFonts w:ascii="Times New Roman" w:hAnsi="Times New Roman"/>
        </w:rPr>
        <w:t xml:space="preserve"> </w:t>
      </w:r>
      <w:r w:rsidR="001B6F5B" w:rsidRPr="005D36A3">
        <w:rPr>
          <w:rFonts w:ascii="Times New Roman" w:hAnsi="Times New Roman"/>
        </w:rPr>
        <w:t>It is convenient now to turn to consider that evidence</w:t>
      </w:r>
      <w:r w:rsidR="00B40BF5" w:rsidRPr="005D36A3">
        <w:rPr>
          <w:rFonts w:ascii="Times New Roman" w:hAnsi="Times New Roman"/>
        </w:rPr>
        <w:t>.</w:t>
      </w:r>
    </w:p>
    <w:p w14:paraId="6972FD0D" w14:textId="40BFF8D6" w:rsidR="00E70F4E" w:rsidRPr="005D36A3" w:rsidRDefault="00E70F4E" w:rsidP="005D36A3">
      <w:pPr>
        <w:pStyle w:val="HeadingL2"/>
        <w:spacing w:after="260" w:line="280" w:lineRule="exact"/>
        <w:ind w:right="0"/>
        <w:jc w:val="both"/>
        <w:rPr>
          <w:rFonts w:ascii="Times New Roman" w:hAnsi="Times New Roman"/>
        </w:rPr>
      </w:pPr>
      <w:r w:rsidRPr="005D36A3">
        <w:rPr>
          <w:rFonts w:ascii="Times New Roman" w:hAnsi="Times New Roman"/>
        </w:rPr>
        <w:t xml:space="preserve">Evidence </w:t>
      </w:r>
      <w:r w:rsidR="0070046C" w:rsidRPr="005D36A3">
        <w:rPr>
          <w:rFonts w:ascii="Times New Roman" w:hAnsi="Times New Roman"/>
        </w:rPr>
        <w:t>concerning the surface of the arena</w:t>
      </w:r>
    </w:p>
    <w:p w14:paraId="7215AD07" w14:textId="47D81A9C" w:rsidR="005A7E4C" w:rsidRPr="005D36A3" w:rsidRDefault="0070046C" w:rsidP="005D36A3">
      <w:pPr>
        <w:pStyle w:val="FixListStyle"/>
        <w:spacing w:after="260" w:line="280" w:lineRule="exact"/>
        <w:ind w:right="0"/>
        <w:jc w:val="both"/>
        <w:rPr>
          <w:rFonts w:ascii="Times New Roman" w:hAnsi="Times New Roman"/>
        </w:rPr>
      </w:pPr>
      <w:r w:rsidRPr="005D36A3">
        <w:rPr>
          <w:rFonts w:ascii="Times New Roman" w:hAnsi="Times New Roman"/>
        </w:rPr>
        <w:tab/>
      </w:r>
      <w:r w:rsidR="005A7E4C" w:rsidRPr="005D36A3">
        <w:rPr>
          <w:rFonts w:ascii="Times New Roman" w:hAnsi="Times New Roman"/>
        </w:rPr>
        <w:t>A hazard and risk assessment form had been completed "in the days prior to the event"</w:t>
      </w:r>
      <w:r w:rsidR="005A7E4C" w:rsidRPr="005D36A3">
        <w:rPr>
          <w:rStyle w:val="FootnoteReference"/>
          <w:rFonts w:ascii="Times New Roman" w:hAnsi="Times New Roman"/>
          <w:sz w:val="24"/>
        </w:rPr>
        <w:footnoteReference w:id="25"/>
      </w:r>
      <w:r w:rsidR="005A7E4C" w:rsidRPr="005D36A3">
        <w:rPr>
          <w:rFonts w:ascii="Times New Roman" w:hAnsi="Times New Roman"/>
        </w:rPr>
        <w:t xml:space="preserve"> by Ms Shorten</w:t>
      </w:r>
      <w:r w:rsidR="001B6F5B" w:rsidRPr="005D36A3">
        <w:rPr>
          <w:rFonts w:ascii="Times New Roman" w:hAnsi="Times New Roman"/>
        </w:rPr>
        <w:t>,</w:t>
      </w:r>
      <w:r w:rsidR="005A7E4C" w:rsidRPr="005D36A3">
        <w:rPr>
          <w:rFonts w:ascii="Times New Roman" w:hAnsi="Times New Roman"/>
        </w:rPr>
        <w:t xml:space="preserve"> who was the Secretary of the Ellerston District Sports Club</w:t>
      </w:r>
      <w:r w:rsidR="005A7E4C" w:rsidRPr="005D36A3">
        <w:rPr>
          <w:rStyle w:val="FootnoteReference"/>
          <w:rFonts w:ascii="Times New Roman" w:hAnsi="Times New Roman"/>
          <w:sz w:val="24"/>
        </w:rPr>
        <w:footnoteReference w:id="26"/>
      </w:r>
      <w:r w:rsidR="005A7E4C" w:rsidRPr="005D36A3">
        <w:rPr>
          <w:rFonts w:ascii="Times New Roman" w:hAnsi="Times New Roman"/>
        </w:rPr>
        <w:t xml:space="preserve">. That form identified a list of parameters and corresponding risks and was to be completed by indicating the "risk level" relating to each </w:t>
      </w:r>
      <w:r w:rsidR="004B2D1E" w:rsidRPr="005D36A3">
        <w:rPr>
          <w:rFonts w:ascii="Times New Roman" w:hAnsi="Times New Roman"/>
        </w:rPr>
        <w:t>one</w:t>
      </w:r>
      <w:r w:rsidR="005A7E4C" w:rsidRPr="005D36A3">
        <w:rPr>
          <w:rFonts w:ascii="Times New Roman" w:hAnsi="Times New Roman"/>
        </w:rPr>
        <w:t xml:space="preserve">. The "risk level" for every risk </w:t>
      </w:r>
      <w:r w:rsidR="001B6F5B" w:rsidRPr="005D36A3">
        <w:rPr>
          <w:rFonts w:ascii="Times New Roman" w:hAnsi="Times New Roman"/>
        </w:rPr>
        <w:t xml:space="preserve">on the form </w:t>
      </w:r>
      <w:r w:rsidR="005A7E4C" w:rsidRPr="005D36A3">
        <w:rPr>
          <w:rFonts w:ascii="Times New Roman" w:hAnsi="Times New Roman"/>
        </w:rPr>
        <w:t xml:space="preserve">was indicated to be "L", </w:t>
      </w:r>
      <w:r w:rsidR="001B6F5B" w:rsidRPr="005D36A3">
        <w:rPr>
          <w:rFonts w:ascii="Times New Roman" w:hAnsi="Times New Roman"/>
        </w:rPr>
        <w:t xml:space="preserve">presumably intended to mean </w:t>
      </w:r>
      <w:r w:rsidR="005A7E4C" w:rsidRPr="005D36A3">
        <w:rPr>
          <w:rFonts w:ascii="Times New Roman" w:hAnsi="Times New Roman"/>
        </w:rPr>
        <w:t xml:space="preserve">"Low". That included, relevantly, the risk of "Injury to spectators and competitors" in respect of the parameter "Ground surface". The form identified the "control" that had been implemented in respect of that risk </w:t>
      </w:r>
      <w:r w:rsidR="005331B7" w:rsidRPr="005D36A3">
        <w:rPr>
          <w:rFonts w:ascii="Times New Roman" w:hAnsi="Times New Roman"/>
        </w:rPr>
        <w:t>to be</w:t>
      </w:r>
      <w:r w:rsidR="005A7E4C" w:rsidRPr="005D36A3">
        <w:rPr>
          <w:rFonts w:ascii="Times New Roman" w:hAnsi="Times New Roman"/>
        </w:rPr>
        <w:t>: "ground maintenance carried out prior to event"</w:t>
      </w:r>
      <w:r w:rsidR="005A7E4C" w:rsidRPr="005D36A3">
        <w:rPr>
          <w:rStyle w:val="FootnoteReference"/>
          <w:rFonts w:ascii="Times New Roman" w:hAnsi="Times New Roman"/>
          <w:sz w:val="24"/>
        </w:rPr>
        <w:footnoteReference w:id="27"/>
      </w:r>
      <w:r w:rsidR="005A7E4C" w:rsidRPr="005D36A3">
        <w:rPr>
          <w:rFonts w:ascii="Times New Roman" w:hAnsi="Times New Roman"/>
        </w:rPr>
        <w:t>.</w:t>
      </w:r>
    </w:p>
    <w:p w14:paraId="5E316D66" w14:textId="42F8AE00" w:rsidR="00F753CD" w:rsidRPr="005D36A3" w:rsidRDefault="005A7E4C" w:rsidP="005D36A3">
      <w:pPr>
        <w:pStyle w:val="FixListStyle"/>
        <w:spacing w:after="260" w:line="280" w:lineRule="exact"/>
        <w:ind w:right="0"/>
        <w:jc w:val="both"/>
        <w:rPr>
          <w:rFonts w:ascii="Times New Roman" w:hAnsi="Times New Roman"/>
        </w:rPr>
      </w:pPr>
      <w:r w:rsidRPr="005D36A3">
        <w:rPr>
          <w:rFonts w:ascii="Times New Roman" w:hAnsi="Times New Roman"/>
        </w:rPr>
        <w:tab/>
        <w:t xml:space="preserve">An incident report prepared by the Ellerston District Sports Club and dated 12 January 2011 ("the Incident Report") noted that the surface had been </w:t>
      </w:r>
      <w:r w:rsidRPr="005D36A3">
        <w:rPr>
          <w:rFonts w:ascii="Times New Roman" w:hAnsi="Times New Roman"/>
        </w:rPr>
        <w:lastRenderedPageBreak/>
        <w:t>"renovated" at 7 am and 6 pm on Friday, 7 January 2011</w:t>
      </w:r>
      <w:r w:rsidRPr="005D36A3">
        <w:rPr>
          <w:rStyle w:val="FootnoteReference"/>
          <w:rFonts w:ascii="Times New Roman" w:hAnsi="Times New Roman"/>
          <w:sz w:val="24"/>
        </w:rPr>
        <w:footnoteReference w:id="28"/>
      </w:r>
      <w:r w:rsidRPr="005D36A3">
        <w:rPr>
          <w:rFonts w:ascii="Times New Roman" w:hAnsi="Times New Roman"/>
        </w:rPr>
        <w:t>. Mr Shorten, in his evidence, stated that on the Friday evening, although he had not received any complaints and was not aware of any problems with the surface of the arena, he and several other organising members had decided to renovate the arena "just to keep it nice and soft and competitive"</w:t>
      </w:r>
      <w:r w:rsidRPr="005D36A3">
        <w:rPr>
          <w:rStyle w:val="FootnoteReference"/>
          <w:rFonts w:ascii="Times New Roman" w:hAnsi="Times New Roman"/>
          <w:sz w:val="24"/>
        </w:rPr>
        <w:footnoteReference w:id="29"/>
      </w:r>
      <w:r w:rsidRPr="005D36A3">
        <w:rPr>
          <w:rFonts w:ascii="Times New Roman" w:hAnsi="Times New Roman"/>
        </w:rPr>
        <w:t>. The references to "renovation" of the surface were to the soil being "aerated",</w:t>
      </w:r>
      <w:r w:rsidR="001E5991" w:rsidRPr="005D36A3">
        <w:rPr>
          <w:rFonts w:ascii="Times New Roman" w:hAnsi="Times New Roman"/>
        </w:rPr>
        <w:t xml:space="preserve"> not</w:t>
      </w:r>
      <w:r w:rsidRPr="005D36A3">
        <w:rPr>
          <w:rFonts w:ascii="Times New Roman" w:hAnsi="Times New Roman"/>
        </w:rPr>
        <w:t xml:space="preserve"> "ploughed"</w:t>
      </w:r>
      <w:r w:rsidRPr="005D36A3">
        <w:rPr>
          <w:rStyle w:val="FootnoteReference"/>
          <w:rFonts w:ascii="Times New Roman" w:hAnsi="Times New Roman"/>
          <w:sz w:val="24"/>
        </w:rPr>
        <w:footnoteReference w:id="30"/>
      </w:r>
      <w:r w:rsidRPr="005D36A3">
        <w:rPr>
          <w:rFonts w:ascii="Times New Roman" w:hAnsi="Times New Roman"/>
        </w:rPr>
        <w:t>.</w:t>
      </w:r>
      <w:r w:rsidR="001B6F5B" w:rsidRPr="005D36A3">
        <w:rPr>
          <w:rFonts w:ascii="Times New Roman" w:hAnsi="Times New Roman"/>
        </w:rPr>
        <w:t xml:space="preserve"> </w:t>
      </w:r>
    </w:p>
    <w:p w14:paraId="6336F119" w14:textId="716F1474" w:rsidR="00F055A3" w:rsidRPr="005D36A3" w:rsidRDefault="005A7E4C" w:rsidP="005D36A3">
      <w:pPr>
        <w:pStyle w:val="FixListStyle"/>
        <w:spacing w:after="260" w:line="280" w:lineRule="exact"/>
        <w:ind w:right="0"/>
        <w:jc w:val="both"/>
        <w:rPr>
          <w:rFonts w:ascii="Times New Roman" w:hAnsi="Times New Roman"/>
        </w:rPr>
      </w:pPr>
      <w:r w:rsidRPr="005D36A3">
        <w:rPr>
          <w:rFonts w:ascii="Times New Roman" w:hAnsi="Times New Roman"/>
        </w:rPr>
        <w:tab/>
      </w:r>
      <w:r w:rsidR="0070046C" w:rsidRPr="005D36A3">
        <w:rPr>
          <w:rFonts w:ascii="Times New Roman" w:hAnsi="Times New Roman"/>
        </w:rPr>
        <w:t>There was evidence that it had rained at Ellerston on Friday, 7 January 2011, but on Saturday, 8 January 2011, the sun was out</w:t>
      </w:r>
      <w:r w:rsidR="0070046C" w:rsidRPr="005D36A3">
        <w:rPr>
          <w:rStyle w:val="FootnoteReference"/>
          <w:rFonts w:ascii="Times New Roman" w:hAnsi="Times New Roman"/>
          <w:sz w:val="24"/>
        </w:rPr>
        <w:footnoteReference w:id="31"/>
      </w:r>
      <w:r w:rsidR="0070046C" w:rsidRPr="005D36A3">
        <w:rPr>
          <w:rFonts w:ascii="Times New Roman" w:hAnsi="Times New Roman"/>
        </w:rPr>
        <w:t xml:space="preserve">. </w:t>
      </w:r>
      <w:r w:rsidR="00191195" w:rsidRPr="005D36A3">
        <w:rPr>
          <w:rFonts w:ascii="Times New Roman" w:hAnsi="Times New Roman"/>
        </w:rPr>
        <w:t>Ms Tapp led evidence</w:t>
      </w:r>
      <w:r w:rsidR="00F753CD" w:rsidRPr="005D36A3">
        <w:rPr>
          <w:rFonts w:ascii="Times New Roman" w:hAnsi="Times New Roman"/>
        </w:rPr>
        <w:t xml:space="preserve"> of a soil expert, although the primary judge found that </w:t>
      </w:r>
      <w:r w:rsidR="00CE7C91" w:rsidRPr="005D36A3">
        <w:rPr>
          <w:rFonts w:ascii="Times New Roman" w:hAnsi="Times New Roman"/>
        </w:rPr>
        <w:t>his</w:t>
      </w:r>
      <w:r w:rsidR="00F753CD" w:rsidRPr="005D36A3">
        <w:rPr>
          <w:rFonts w:ascii="Times New Roman" w:hAnsi="Times New Roman"/>
        </w:rPr>
        <w:t xml:space="preserve"> evidence was of </w:t>
      </w:r>
      <w:r w:rsidR="009B6507" w:rsidRPr="005D36A3">
        <w:rPr>
          <w:rFonts w:ascii="Times New Roman" w:hAnsi="Times New Roman"/>
        </w:rPr>
        <w:t>little</w:t>
      </w:r>
      <w:r w:rsidR="00F753CD" w:rsidRPr="005D36A3">
        <w:rPr>
          <w:rFonts w:ascii="Times New Roman" w:hAnsi="Times New Roman"/>
        </w:rPr>
        <w:t xml:space="preserve"> weight because assumptions as to rain measurements had not been established on the evidence</w:t>
      </w:r>
      <w:r w:rsidR="00F753CD" w:rsidRPr="005D36A3">
        <w:rPr>
          <w:rStyle w:val="FootnoteReference"/>
          <w:rFonts w:ascii="Times New Roman" w:hAnsi="Times New Roman"/>
          <w:sz w:val="24"/>
        </w:rPr>
        <w:footnoteReference w:id="32"/>
      </w:r>
      <w:r w:rsidR="00F753CD" w:rsidRPr="005D36A3">
        <w:rPr>
          <w:rFonts w:ascii="Times New Roman" w:hAnsi="Times New Roman"/>
        </w:rPr>
        <w:t>. Otherwise, the only evidence as to the condition of the surface of the arena was that of Mr Shorten.</w:t>
      </w:r>
    </w:p>
    <w:p w14:paraId="1FB9F280" w14:textId="78251436" w:rsidR="0070046C" w:rsidRPr="005D36A3" w:rsidRDefault="00F055A3" w:rsidP="005D36A3">
      <w:pPr>
        <w:pStyle w:val="FixListStyle"/>
        <w:spacing w:after="260" w:line="280" w:lineRule="exact"/>
        <w:ind w:right="0"/>
        <w:jc w:val="both"/>
        <w:rPr>
          <w:rFonts w:ascii="Times New Roman" w:hAnsi="Times New Roman"/>
        </w:rPr>
      </w:pPr>
      <w:r w:rsidRPr="005D36A3">
        <w:rPr>
          <w:rFonts w:ascii="Times New Roman" w:hAnsi="Times New Roman"/>
        </w:rPr>
        <w:tab/>
      </w:r>
      <w:r w:rsidR="00F22696" w:rsidRPr="005D36A3">
        <w:rPr>
          <w:rFonts w:ascii="Times New Roman" w:hAnsi="Times New Roman"/>
        </w:rPr>
        <w:t xml:space="preserve">Mr Shorten </w:t>
      </w:r>
      <w:r w:rsidR="006D51A3" w:rsidRPr="005D36A3">
        <w:rPr>
          <w:rFonts w:ascii="Times New Roman" w:hAnsi="Times New Roman"/>
        </w:rPr>
        <w:t xml:space="preserve">competed </w:t>
      </w:r>
      <w:r w:rsidR="00E1394E" w:rsidRPr="005D36A3">
        <w:rPr>
          <w:rFonts w:ascii="Times New Roman" w:hAnsi="Times New Roman"/>
        </w:rPr>
        <w:t xml:space="preserve">in the campdraft </w:t>
      </w:r>
      <w:r w:rsidR="006D51A3" w:rsidRPr="005D36A3">
        <w:rPr>
          <w:rFonts w:ascii="Times New Roman" w:hAnsi="Times New Roman"/>
        </w:rPr>
        <w:t xml:space="preserve">on Friday, 7 January 2011, and </w:t>
      </w:r>
      <w:r w:rsidR="00F22696" w:rsidRPr="005D36A3">
        <w:rPr>
          <w:rFonts w:ascii="Times New Roman" w:hAnsi="Times New Roman"/>
        </w:rPr>
        <w:t xml:space="preserve">gave </w:t>
      </w:r>
      <w:r w:rsidR="006D51A3" w:rsidRPr="005D36A3">
        <w:rPr>
          <w:rFonts w:ascii="Times New Roman" w:hAnsi="Times New Roman"/>
        </w:rPr>
        <w:t xml:space="preserve">the following </w:t>
      </w:r>
      <w:r w:rsidR="00F22696" w:rsidRPr="005D36A3">
        <w:rPr>
          <w:rFonts w:ascii="Times New Roman" w:hAnsi="Times New Roman"/>
        </w:rPr>
        <w:t xml:space="preserve">evidence </w:t>
      </w:r>
      <w:r w:rsidR="006D51A3" w:rsidRPr="005D36A3">
        <w:rPr>
          <w:rFonts w:ascii="Times New Roman" w:hAnsi="Times New Roman"/>
        </w:rPr>
        <w:t>as to the state of the surface</w:t>
      </w:r>
      <w:r w:rsidR="00D0492A" w:rsidRPr="005D36A3">
        <w:rPr>
          <w:rFonts w:ascii="Times New Roman" w:hAnsi="Times New Roman"/>
        </w:rPr>
        <w:t xml:space="preserve"> at the time</w:t>
      </w:r>
      <w:r w:rsidR="006D51A3" w:rsidRPr="005D36A3">
        <w:rPr>
          <w:rStyle w:val="FootnoteReference"/>
          <w:rFonts w:ascii="Times New Roman" w:hAnsi="Times New Roman"/>
          <w:sz w:val="24"/>
        </w:rPr>
        <w:footnoteReference w:id="33"/>
      </w:r>
      <w:r w:rsidR="006D51A3" w:rsidRPr="005D36A3">
        <w:rPr>
          <w:rFonts w:ascii="Times New Roman" w:hAnsi="Times New Roman"/>
        </w:rPr>
        <w:t>:</w:t>
      </w:r>
    </w:p>
    <w:p w14:paraId="60AEB454" w14:textId="77777777" w:rsidR="005D36A3" w:rsidRDefault="006D51A3" w:rsidP="005D36A3">
      <w:pPr>
        <w:pStyle w:val="LeftrightafterHC"/>
        <w:spacing w:before="0" w:after="260" w:line="280" w:lineRule="exact"/>
        <w:ind w:right="0"/>
        <w:jc w:val="both"/>
        <w:rPr>
          <w:rFonts w:ascii="Times New Roman" w:hAnsi="Times New Roman"/>
        </w:rPr>
      </w:pPr>
      <w:r w:rsidRPr="005D36A3">
        <w:rPr>
          <w:rFonts w:ascii="Times New Roman" w:hAnsi="Times New Roman"/>
        </w:rPr>
        <w:t>"I did not think there was anything wrong with the surface. In fact I thought it was better than previous years, as it had a better ground covering and did not appear to be as dusty. There was moisture in the topsoil, but it was not wet."</w:t>
      </w:r>
    </w:p>
    <w:p w14:paraId="07C48497" w14:textId="639B879E" w:rsidR="002215F9" w:rsidRPr="005D36A3" w:rsidRDefault="00655AA0" w:rsidP="005D36A3">
      <w:pPr>
        <w:pStyle w:val="FixListStyle"/>
        <w:spacing w:after="260" w:line="280" w:lineRule="exact"/>
        <w:ind w:right="0"/>
        <w:jc w:val="both"/>
        <w:rPr>
          <w:rFonts w:ascii="Times New Roman" w:hAnsi="Times New Roman"/>
        </w:rPr>
      </w:pPr>
      <w:r w:rsidRPr="005D36A3">
        <w:rPr>
          <w:rFonts w:ascii="Times New Roman" w:hAnsi="Times New Roman"/>
        </w:rPr>
        <w:tab/>
      </w:r>
      <w:r w:rsidR="00A153B1" w:rsidRPr="005D36A3">
        <w:rPr>
          <w:rFonts w:ascii="Times New Roman" w:hAnsi="Times New Roman"/>
        </w:rPr>
        <w:t>Mr Shorten</w:t>
      </w:r>
      <w:r w:rsidR="00426CFC" w:rsidRPr="005D36A3">
        <w:rPr>
          <w:rFonts w:ascii="Times New Roman" w:hAnsi="Times New Roman"/>
        </w:rPr>
        <w:t xml:space="preserve"> competed again on Saturday, 8 January 2011, as did </w:t>
      </w:r>
      <w:r w:rsidR="003949F5" w:rsidRPr="005D36A3">
        <w:rPr>
          <w:rFonts w:ascii="Times New Roman" w:hAnsi="Times New Roman"/>
        </w:rPr>
        <w:t>his wife and his two sons</w:t>
      </w:r>
      <w:r w:rsidR="007212BD" w:rsidRPr="005D36A3">
        <w:rPr>
          <w:rFonts w:ascii="Times New Roman" w:hAnsi="Times New Roman"/>
        </w:rPr>
        <w:t xml:space="preserve">. He stated that he would not have competed, or allowed his family </w:t>
      </w:r>
      <w:r w:rsidR="007212BD" w:rsidRPr="005D36A3">
        <w:rPr>
          <w:rFonts w:ascii="Times New Roman" w:hAnsi="Times New Roman"/>
        </w:rPr>
        <w:lastRenderedPageBreak/>
        <w:t>members to compete, if he thought the ground was unsafe</w:t>
      </w:r>
      <w:r w:rsidR="007212BD" w:rsidRPr="005D36A3">
        <w:rPr>
          <w:rStyle w:val="FootnoteReference"/>
          <w:rFonts w:ascii="Times New Roman" w:hAnsi="Times New Roman"/>
          <w:sz w:val="24"/>
          <w:szCs w:val="28"/>
        </w:rPr>
        <w:footnoteReference w:id="34"/>
      </w:r>
      <w:r w:rsidR="007212BD" w:rsidRPr="005D36A3">
        <w:rPr>
          <w:rFonts w:ascii="Times New Roman" w:hAnsi="Times New Roman"/>
        </w:rPr>
        <w:t>.</w:t>
      </w:r>
      <w:r w:rsidR="0014366B" w:rsidRPr="005D36A3">
        <w:rPr>
          <w:rFonts w:ascii="Times New Roman" w:hAnsi="Times New Roman"/>
        </w:rPr>
        <w:t xml:space="preserve"> Mr Shorten fell</w:t>
      </w:r>
      <w:r w:rsidR="00774FFD" w:rsidRPr="005D36A3">
        <w:rPr>
          <w:rFonts w:ascii="Times New Roman" w:hAnsi="Times New Roman"/>
        </w:rPr>
        <w:t xml:space="preserve"> </w:t>
      </w:r>
      <w:r w:rsidR="0014366B" w:rsidRPr="005D36A3">
        <w:rPr>
          <w:rFonts w:ascii="Times New Roman" w:hAnsi="Times New Roman"/>
        </w:rPr>
        <w:t xml:space="preserve">after completing </w:t>
      </w:r>
      <w:r w:rsidR="00774FFD" w:rsidRPr="005D36A3">
        <w:rPr>
          <w:rFonts w:ascii="Times New Roman" w:hAnsi="Times New Roman"/>
        </w:rPr>
        <w:t>his first ride early in the open draft</w:t>
      </w:r>
      <w:r w:rsidR="0014366B" w:rsidRPr="005D36A3">
        <w:rPr>
          <w:rFonts w:ascii="Times New Roman" w:hAnsi="Times New Roman"/>
        </w:rPr>
        <w:t xml:space="preserve">. </w:t>
      </w:r>
      <w:r w:rsidR="00C04238" w:rsidRPr="005D36A3">
        <w:rPr>
          <w:rFonts w:ascii="Times New Roman" w:hAnsi="Times New Roman"/>
        </w:rPr>
        <w:t>He said</w:t>
      </w:r>
      <w:r w:rsidR="005666E5" w:rsidRPr="005D36A3">
        <w:rPr>
          <w:rFonts w:ascii="Times New Roman" w:hAnsi="Times New Roman"/>
        </w:rPr>
        <w:t xml:space="preserve"> that he fell because he had slackened off the reins after completing the course. In his opinion, his fall had nothing to do with the surface of the arena</w:t>
      </w:r>
      <w:r w:rsidR="005666E5" w:rsidRPr="005D36A3">
        <w:rPr>
          <w:rStyle w:val="FootnoteReference"/>
          <w:rFonts w:ascii="Times New Roman" w:hAnsi="Times New Roman"/>
          <w:sz w:val="24"/>
          <w:szCs w:val="28"/>
        </w:rPr>
        <w:footnoteReference w:id="35"/>
      </w:r>
      <w:r w:rsidR="005666E5" w:rsidRPr="005D36A3">
        <w:rPr>
          <w:rFonts w:ascii="Times New Roman" w:hAnsi="Times New Roman"/>
        </w:rPr>
        <w:t>.</w:t>
      </w:r>
      <w:r w:rsidR="00774FFD" w:rsidRPr="005D36A3">
        <w:rPr>
          <w:rFonts w:ascii="Times New Roman" w:hAnsi="Times New Roman"/>
        </w:rPr>
        <w:t xml:space="preserve"> </w:t>
      </w:r>
    </w:p>
    <w:p w14:paraId="7318718A" w14:textId="38A287D5" w:rsidR="00444678" w:rsidRPr="005D36A3" w:rsidRDefault="00EB1499" w:rsidP="005D36A3">
      <w:pPr>
        <w:pStyle w:val="FixListStyle"/>
        <w:spacing w:after="260" w:line="280" w:lineRule="exact"/>
        <w:ind w:right="0"/>
        <w:jc w:val="both"/>
        <w:rPr>
          <w:rFonts w:ascii="Times New Roman" w:hAnsi="Times New Roman"/>
        </w:rPr>
      </w:pPr>
      <w:r w:rsidRPr="005D36A3">
        <w:rPr>
          <w:rFonts w:ascii="Times New Roman" w:hAnsi="Times New Roman"/>
        </w:rPr>
        <w:tab/>
      </w:r>
      <w:r w:rsidR="00D36658" w:rsidRPr="005D36A3">
        <w:rPr>
          <w:rFonts w:ascii="Times New Roman" w:hAnsi="Times New Roman"/>
        </w:rPr>
        <w:t xml:space="preserve">Mr Shorten gave evidence that the arena </w:t>
      </w:r>
      <w:r w:rsidR="003B71EE" w:rsidRPr="005D36A3">
        <w:rPr>
          <w:rFonts w:ascii="Times New Roman" w:hAnsi="Times New Roman"/>
        </w:rPr>
        <w:t xml:space="preserve">at Ellerston </w:t>
      </w:r>
      <w:r w:rsidR="00F753CD" w:rsidRPr="005D36A3">
        <w:rPr>
          <w:rFonts w:ascii="Times New Roman" w:hAnsi="Times New Roman"/>
        </w:rPr>
        <w:t>had never been</w:t>
      </w:r>
      <w:r w:rsidR="00D2688D" w:rsidRPr="005D36A3">
        <w:rPr>
          <w:rFonts w:ascii="Times New Roman" w:hAnsi="Times New Roman"/>
        </w:rPr>
        <w:t xml:space="preserve"> </w:t>
      </w:r>
      <w:r w:rsidR="003B71EE" w:rsidRPr="005D36A3">
        <w:rPr>
          <w:rFonts w:ascii="Times New Roman" w:hAnsi="Times New Roman"/>
        </w:rPr>
        <w:t xml:space="preserve">ploughed until </w:t>
      </w:r>
      <w:r w:rsidR="00F753CD" w:rsidRPr="005D36A3">
        <w:rPr>
          <w:rFonts w:ascii="Times New Roman" w:hAnsi="Times New Roman"/>
        </w:rPr>
        <w:t xml:space="preserve">it was ploughed for the first time on </w:t>
      </w:r>
      <w:r w:rsidR="00F96A76" w:rsidRPr="005D36A3">
        <w:rPr>
          <w:rFonts w:ascii="Times New Roman" w:hAnsi="Times New Roman"/>
        </w:rPr>
        <w:t xml:space="preserve">Sunday, 9 January 2011, the day after </w:t>
      </w:r>
      <w:r w:rsidR="00584B20" w:rsidRPr="005D36A3">
        <w:rPr>
          <w:rFonts w:ascii="Times New Roman" w:hAnsi="Times New Roman"/>
        </w:rPr>
        <w:t>Ms Tapp's injury</w:t>
      </w:r>
      <w:r w:rsidR="00584B20" w:rsidRPr="005D36A3">
        <w:rPr>
          <w:rStyle w:val="FootnoteReference"/>
          <w:rFonts w:ascii="Times New Roman" w:hAnsi="Times New Roman"/>
          <w:sz w:val="24"/>
        </w:rPr>
        <w:footnoteReference w:id="36"/>
      </w:r>
      <w:r w:rsidR="00F96A76" w:rsidRPr="005D36A3">
        <w:rPr>
          <w:rFonts w:ascii="Times New Roman" w:hAnsi="Times New Roman"/>
        </w:rPr>
        <w:t xml:space="preserve">. Mr Shorten </w:t>
      </w:r>
      <w:r w:rsidR="00444678" w:rsidRPr="005D36A3">
        <w:rPr>
          <w:rFonts w:ascii="Times New Roman" w:hAnsi="Times New Roman"/>
        </w:rPr>
        <w:t>said</w:t>
      </w:r>
      <w:r w:rsidR="004E71C0" w:rsidRPr="005D36A3">
        <w:rPr>
          <w:rFonts w:ascii="Times New Roman" w:hAnsi="Times New Roman"/>
        </w:rPr>
        <w:t xml:space="preserve"> </w:t>
      </w:r>
      <w:r w:rsidR="00292158" w:rsidRPr="005D36A3">
        <w:rPr>
          <w:rFonts w:ascii="Times New Roman" w:hAnsi="Times New Roman"/>
        </w:rPr>
        <w:t>the surface was ploughed</w:t>
      </w:r>
      <w:r w:rsidR="00FA0024" w:rsidRPr="005D36A3">
        <w:rPr>
          <w:rFonts w:ascii="Times New Roman" w:hAnsi="Times New Roman"/>
        </w:rPr>
        <w:t xml:space="preserve"> </w:t>
      </w:r>
      <w:r w:rsidR="004E71C0" w:rsidRPr="005D36A3">
        <w:rPr>
          <w:rFonts w:ascii="Times New Roman" w:hAnsi="Times New Roman"/>
        </w:rPr>
        <w:t>because "we didn't want another accident"</w:t>
      </w:r>
      <w:r w:rsidR="007224B3" w:rsidRPr="005D36A3">
        <w:rPr>
          <w:rStyle w:val="FootnoteReference"/>
          <w:rFonts w:ascii="Times New Roman" w:hAnsi="Times New Roman"/>
          <w:sz w:val="24"/>
        </w:rPr>
        <w:footnoteReference w:id="37"/>
      </w:r>
      <w:r w:rsidR="004E71C0" w:rsidRPr="005D36A3">
        <w:rPr>
          <w:rFonts w:ascii="Times New Roman" w:hAnsi="Times New Roman"/>
        </w:rPr>
        <w:t xml:space="preserve">. </w:t>
      </w:r>
    </w:p>
    <w:p w14:paraId="636DA3B6" w14:textId="140E9211" w:rsidR="00431C11" w:rsidRPr="005D36A3" w:rsidRDefault="005666E5" w:rsidP="005D36A3">
      <w:pPr>
        <w:pStyle w:val="HeadingL2"/>
        <w:spacing w:after="260" w:line="280" w:lineRule="exact"/>
        <w:ind w:right="0"/>
        <w:jc w:val="both"/>
        <w:rPr>
          <w:rFonts w:ascii="Times New Roman" w:hAnsi="Times New Roman"/>
        </w:rPr>
      </w:pPr>
      <w:r w:rsidRPr="005D36A3">
        <w:rPr>
          <w:rFonts w:ascii="Times New Roman" w:hAnsi="Times New Roman"/>
        </w:rPr>
        <w:t>Evidence of other falls</w:t>
      </w:r>
    </w:p>
    <w:p w14:paraId="6B13520A" w14:textId="20677E21" w:rsidR="00334958" w:rsidRPr="005D36A3" w:rsidRDefault="005666E5" w:rsidP="005D36A3">
      <w:pPr>
        <w:pStyle w:val="FixListStyle"/>
        <w:spacing w:after="260" w:line="280" w:lineRule="exact"/>
        <w:ind w:right="0"/>
        <w:jc w:val="both"/>
        <w:rPr>
          <w:rFonts w:ascii="Times New Roman" w:hAnsi="Times New Roman"/>
        </w:rPr>
      </w:pPr>
      <w:r w:rsidRPr="005D36A3">
        <w:rPr>
          <w:rFonts w:ascii="Times New Roman" w:hAnsi="Times New Roman"/>
        </w:rPr>
        <w:tab/>
      </w:r>
      <w:r w:rsidR="00B8743E" w:rsidRPr="005D36A3">
        <w:rPr>
          <w:rFonts w:ascii="Times New Roman" w:hAnsi="Times New Roman"/>
        </w:rPr>
        <w:t>T</w:t>
      </w:r>
      <w:r w:rsidR="003334C0" w:rsidRPr="005D36A3">
        <w:rPr>
          <w:rFonts w:ascii="Times New Roman" w:hAnsi="Times New Roman"/>
        </w:rPr>
        <w:t xml:space="preserve">here was evidence </w:t>
      </w:r>
      <w:r w:rsidR="00C82D29" w:rsidRPr="005D36A3">
        <w:rPr>
          <w:rFonts w:ascii="Times New Roman" w:hAnsi="Times New Roman"/>
        </w:rPr>
        <w:t>that</w:t>
      </w:r>
      <w:r w:rsidR="00B8743E" w:rsidRPr="005D36A3">
        <w:rPr>
          <w:rFonts w:ascii="Times New Roman" w:hAnsi="Times New Roman"/>
        </w:rPr>
        <w:t>, besides Mr Shorten</w:t>
      </w:r>
      <w:r w:rsidR="008A7D35" w:rsidRPr="005D36A3">
        <w:rPr>
          <w:rFonts w:ascii="Times New Roman" w:hAnsi="Times New Roman"/>
        </w:rPr>
        <w:t>,</w:t>
      </w:r>
      <w:r w:rsidR="00C82D29" w:rsidRPr="005D36A3">
        <w:rPr>
          <w:rFonts w:ascii="Times New Roman" w:hAnsi="Times New Roman"/>
        </w:rPr>
        <w:t xml:space="preserve"> </w:t>
      </w:r>
      <w:r w:rsidR="003334C0" w:rsidRPr="005D36A3">
        <w:rPr>
          <w:rFonts w:ascii="Times New Roman" w:hAnsi="Times New Roman"/>
        </w:rPr>
        <w:t>several other riders fell off their horses on</w:t>
      </w:r>
      <w:r w:rsidR="00DC45C8" w:rsidRPr="005D36A3">
        <w:rPr>
          <w:rFonts w:ascii="Times New Roman" w:hAnsi="Times New Roman"/>
        </w:rPr>
        <w:t xml:space="preserve"> Saturday, 8 January 2011</w:t>
      </w:r>
      <w:r w:rsidR="003334C0" w:rsidRPr="005D36A3">
        <w:rPr>
          <w:rFonts w:ascii="Times New Roman" w:hAnsi="Times New Roman"/>
        </w:rPr>
        <w:t>.</w:t>
      </w:r>
      <w:r w:rsidR="00D57E34" w:rsidRPr="005D36A3">
        <w:rPr>
          <w:rFonts w:ascii="Times New Roman" w:hAnsi="Times New Roman"/>
        </w:rPr>
        <w:t xml:space="preserve"> Th</w:t>
      </w:r>
      <w:r w:rsidR="008A7D35" w:rsidRPr="005D36A3">
        <w:rPr>
          <w:rFonts w:ascii="Times New Roman" w:hAnsi="Times New Roman"/>
        </w:rPr>
        <w:t>e</w:t>
      </w:r>
      <w:r w:rsidR="00D57E34" w:rsidRPr="005D36A3">
        <w:rPr>
          <w:rFonts w:ascii="Times New Roman" w:hAnsi="Times New Roman"/>
        </w:rPr>
        <w:t xml:space="preserve"> evidence </w:t>
      </w:r>
      <w:r w:rsidR="00722F2F" w:rsidRPr="005D36A3">
        <w:rPr>
          <w:rFonts w:ascii="Times New Roman" w:hAnsi="Times New Roman"/>
        </w:rPr>
        <w:t xml:space="preserve">was </w:t>
      </w:r>
      <w:r w:rsidR="00FD0796" w:rsidRPr="005D36A3">
        <w:rPr>
          <w:rFonts w:ascii="Times New Roman" w:hAnsi="Times New Roman"/>
        </w:rPr>
        <w:t>unclear as to</w:t>
      </w:r>
      <w:r w:rsidR="00821948" w:rsidRPr="005D36A3">
        <w:rPr>
          <w:rFonts w:ascii="Times New Roman" w:hAnsi="Times New Roman"/>
        </w:rPr>
        <w:t xml:space="preserve"> the </w:t>
      </w:r>
      <w:r w:rsidR="007A7F9A" w:rsidRPr="005D36A3">
        <w:rPr>
          <w:rFonts w:ascii="Times New Roman" w:hAnsi="Times New Roman"/>
        </w:rPr>
        <w:t xml:space="preserve">precise </w:t>
      </w:r>
      <w:r w:rsidR="00821948" w:rsidRPr="005D36A3">
        <w:rPr>
          <w:rFonts w:ascii="Times New Roman" w:hAnsi="Times New Roman"/>
        </w:rPr>
        <w:t>number of falls preceding Ms Tapp's incident.</w:t>
      </w:r>
      <w:r w:rsidR="002F2768" w:rsidRPr="005D36A3">
        <w:rPr>
          <w:rFonts w:ascii="Times New Roman" w:hAnsi="Times New Roman"/>
        </w:rPr>
        <w:t xml:space="preserve"> The Association, in its amended defence, admitted that there were falls at 6.14 pm (Mr Clydsdale), 6.36 pm (Mr Gillis) and 6.58 pm (Mr Piggot)</w:t>
      </w:r>
      <w:r w:rsidR="002F2768" w:rsidRPr="005D36A3">
        <w:rPr>
          <w:rStyle w:val="FootnoteReference"/>
          <w:rFonts w:ascii="Times New Roman" w:hAnsi="Times New Roman"/>
          <w:sz w:val="24"/>
        </w:rPr>
        <w:footnoteReference w:id="38"/>
      </w:r>
      <w:r w:rsidR="002F2768" w:rsidRPr="005D36A3">
        <w:rPr>
          <w:rFonts w:ascii="Times New Roman" w:hAnsi="Times New Roman"/>
        </w:rPr>
        <w:t>.</w:t>
      </w:r>
      <w:r w:rsidR="00F569CF" w:rsidRPr="005D36A3">
        <w:rPr>
          <w:rFonts w:ascii="Times New Roman" w:hAnsi="Times New Roman"/>
        </w:rPr>
        <w:t xml:space="preserve"> </w:t>
      </w:r>
      <w:r w:rsidR="00DB7C2C" w:rsidRPr="005D36A3">
        <w:rPr>
          <w:rFonts w:ascii="Times New Roman" w:hAnsi="Times New Roman"/>
        </w:rPr>
        <w:t xml:space="preserve">The Incident Report referred to there having been seven falls over the course of </w:t>
      </w:r>
      <w:r w:rsidR="00A50059" w:rsidRPr="005D36A3">
        <w:rPr>
          <w:rFonts w:ascii="Times New Roman" w:hAnsi="Times New Roman"/>
        </w:rPr>
        <w:t>the Saturday</w:t>
      </w:r>
      <w:r w:rsidR="001C6AF5" w:rsidRPr="005D36A3">
        <w:rPr>
          <w:rStyle w:val="FootnoteReference"/>
          <w:rFonts w:ascii="Times New Roman" w:hAnsi="Times New Roman"/>
          <w:sz w:val="24"/>
        </w:rPr>
        <w:footnoteReference w:id="39"/>
      </w:r>
      <w:r w:rsidR="00DB7C2C" w:rsidRPr="005D36A3">
        <w:rPr>
          <w:rFonts w:ascii="Times New Roman" w:hAnsi="Times New Roman"/>
        </w:rPr>
        <w:t>.</w:t>
      </w:r>
      <w:r w:rsidR="00722F2F" w:rsidRPr="005D36A3">
        <w:rPr>
          <w:rFonts w:ascii="Times New Roman" w:hAnsi="Times New Roman"/>
        </w:rPr>
        <w:t xml:space="preserve"> </w:t>
      </w:r>
      <w:r w:rsidR="00FC15D3" w:rsidRPr="005D36A3">
        <w:rPr>
          <w:rFonts w:ascii="Times New Roman" w:hAnsi="Times New Roman"/>
        </w:rPr>
        <w:t xml:space="preserve">A document </w:t>
      </w:r>
      <w:r w:rsidR="00F753CD" w:rsidRPr="005D36A3">
        <w:rPr>
          <w:rFonts w:ascii="Times New Roman" w:hAnsi="Times New Roman"/>
        </w:rPr>
        <w:t xml:space="preserve">in the evidence </w:t>
      </w:r>
      <w:r w:rsidR="00FC15D3" w:rsidRPr="005D36A3">
        <w:rPr>
          <w:rFonts w:ascii="Times New Roman" w:hAnsi="Times New Roman"/>
        </w:rPr>
        <w:t>described as t</w:t>
      </w:r>
      <w:r w:rsidR="0071198A" w:rsidRPr="005D36A3">
        <w:rPr>
          <w:rFonts w:ascii="Times New Roman" w:hAnsi="Times New Roman"/>
        </w:rPr>
        <w:t xml:space="preserve">he "Open Draft Draw" recorded </w:t>
      </w:r>
      <w:r w:rsidR="00DB7C2C" w:rsidRPr="005D36A3">
        <w:rPr>
          <w:rFonts w:ascii="Times New Roman" w:hAnsi="Times New Roman"/>
        </w:rPr>
        <w:t>four falls</w:t>
      </w:r>
      <w:r w:rsidR="0093535C" w:rsidRPr="005D36A3">
        <w:rPr>
          <w:rFonts w:ascii="Times New Roman" w:hAnsi="Times New Roman"/>
        </w:rPr>
        <w:t>, all occurring</w:t>
      </w:r>
      <w:r w:rsidR="00DB7C2C" w:rsidRPr="005D36A3">
        <w:rPr>
          <w:rFonts w:ascii="Times New Roman" w:hAnsi="Times New Roman"/>
        </w:rPr>
        <w:t xml:space="preserve"> in the hour leading up to Ms Tapp's incident, at 6.14 pm, 6.22 pm, 6.36 pm and </w:t>
      </w:r>
      <w:r w:rsidR="00DB7C2C" w:rsidRPr="005D36A3">
        <w:rPr>
          <w:rFonts w:ascii="Times New Roman" w:hAnsi="Times New Roman"/>
        </w:rPr>
        <w:lastRenderedPageBreak/>
        <w:t xml:space="preserve">6.58 pm. All four falls were </w:t>
      </w:r>
      <w:r w:rsidR="007403CA" w:rsidRPr="005D36A3">
        <w:rPr>
          <w:rFonts w:ascii="Times New Roman" w:hAnsi="Times New Roman"/>
        </w:rPr>
        <w:t xml:space="preserve">annotated on the draw </w:t>
      </w:r>
      <w:r w:rsidR="00DB7C2C" w:rsidRPr="005D36A3">
        <w:rPr>
          <w:rFonts w:ascii="Times New Roman" w:hAnsi="Times New Roman"/>
        </w:rPr>
        <w:t xml:space="preserve">as </w:t>
      </w:r>
      <w:r w:rsidR="007403CA" w:rsidRPr="005D36A3">
        <w:rPr>
          <w:rFonts w:ascii="Times New Roman" w:hAnsi="Times New Roman"/>
        </w:rPr>
        <w:t xml:space="preserve">being </w:t>
      </w:r>
      <w:r w:rsidR="00DB7C2C" w:rsidRPr="005D36A3">
        <w:rPr>
          <w:rFonts w:ascii="Times New Roman" w:hAnsi="Times New Roman"/>
        </w:rPr>
        <w:t>"bad falls"</w:t>
      </w:r>
      <w:r w:rsidR="002F2768" w:rsidRPr="005D36A3">
        <w:rPr>
          <w:rFonts w:ascii="Times New Roman" w:hAnsi="Times New Roman"/>
        </w:rPr>
        <w:t xml:space="preserve">, which </w:t>
      </w:r>
      <w:r w:rsidR="007403CA" w:rsidRPr="005D36A3">
        <w:rPr>
          <w:rFonts w:ascii="Times New Roman" w:hAnsi="Times New Roman"/>
        </w:rPr>
        <w:t xml:space="preserve">Mr Shorten explained as meaning </w:t>
      </w:r>
      <w:r w:rsidR="00526A57" w:rsidRPr="005D36A3">
        <w:rPr>
          <w:rFonts w:ascii="Times New Roman" w:hAnsi="Times New Roman"/>
        </w:rPr>
        <w:t>that the rider was lucky not to be injured</w:t>
      </w:r>
      <w:r w:rsidR="00526A57" w:rsidRPr="005D36A3">
        <w:rPr>
          <w:rStyle w:val="FootnoteReference"/>
          <w:rFonts w:ascii="Times New Roman" w:hAnsi="Times New Roman"/>
          <w:sz w:val="24"/>
        </w:rPr>
        <w:footnoteReference w:id="40"/>
      </w:r>
      <w:r w:rsidR="00DB7C2C" w:rsidRPr="005D36A3">
        <w:rPr>
          <w:rFonts w:ascii="Times New Roman" w:hAnsi="Times New Roman"/>
        </w:rPr>
        <w:t>.</w:t>
      </w:r>
      <w:r w:rsidR="00D57E34" w:rsidRPr="005D36A3">
        <w:rPr>
          <w:rFonts w:ascii="Times New Roman" w:hAnsi="Times New Roman"/>
        </w:rPr>
        <w:t xml:space="preserve"> </w:t>
      </w:r>
    </w:p>
    <w:p w14:paraId="4146CBE1" w14:textId="0618C4F4" w:rsidR="003B41AC" w:rsidRPr="005D36A3" w:rsidRDefault="00BE64E5" w:rsidP="005D36A3">
      <w:pPr>
        <w:pStyle w:val="FixListStyle"/>
        <w:spacing w:after="260" w:line="280" w:lineRule="exact"/>
        <w:ind w:right="0"/>
        <w:jc w:val="both"/>
        <w:rPr>
          <w:rFonts w:ascii="Times New Roman" w:hAnsi="Times New Roman"/>
        </w:rPr>
      </w:pPr>
      <w:r w:rsidRPr="005D36A3">
        <w:rPr>
          <w:rFonts w:ascii="Times New Roman" w:hAnsi="Times New Roman"/>
        </w:rPr>
        <w:tab/>
      </w:r>
      <w:r w:rsidR="001532DA" w:rsidRPr="005D36A3">
        <w:rPr>
          <w:rFonts w:ascii="Times New Roman" w:hAnsi="Times New Roman"/>
        </w:rPr>
        <w:t xml:space="preserve">The primary judge made no finding as to the </w:t>
      </w:r>
      <w:r w:rsidR="00DA3391" w:rsidRPr="005D36A3">
        <w:rPr>
          <w:rFonts w:ascii="Times New Roman" w:hAnsi="Times New Roman"/>
        </w:rPr>
        <w:t xml:space="preserve">number of falls </w:t>
      </w:r>
      <w:r w:rsidR="009B213C" w:rsidRPr="005D36A3">
        <w:rPr>
          <w:rFonts w:ascii="Times New Roman" w:hAnsi="Times New Roman"/>
        </w:rPr>
        <w:t xml:space="preserve">that </w:t>
      </w:r>
      <w:r w:rsidR="00DA3391" w:rsidRPr="005D36A3">
        <w:rPr>
          <w:rFonts w:ascii="Times New Roman" w:hAnsi="Times New Roman"/>
        </w:rPr>
        <w:t>occurred before Ms Tapp's incident. H</w:t>
      </w:r>
      <w:r w:rsidR="00FC15D3" w:rsidRPr="005D36A3">
        <w:rPr>
          <w:rFonts w:ascii="Times New Roman" w:hAnsi="Times New Roman"/>
        </w:rPr>
        <w:t>er</w:t>
      </w:r>
      <w:r w:rsidR="007E313A" w:rsidRPr="005D36A3">
        <w:rPr>
          <w:rFonts w:ascii="Times New Roman" w:hAnsi="Times New Roman"/>
        </w:rPr>
        <w:t> </w:t>
      </w:r>
      <w:r w:rsidR="008B5C8E" w:rsidRPr="005D36A3">
        <w:rPr>
          <w:rFonts w:ascii="Times New Roman" w:hAnsi="Times New Roman"/>
        </w:rPr>
        <w:t>Honour</w:t>
      </w:r>
      <w:r w:rsidRPr="005D36A3">
        <w:rPr>
          <w:rFonts w:ascii="Times New Roman" w:hAnsi="Times New Roman"/>
        </w:rPr>
        <w:t xml:space="preserve"> noted that </w:t>
      </w:r>
      <w:r w:rsidR="00DA3391" w:rsidRPr="005D36A3">
        <w:rPr>
          <w:rFonts w:ascii="Times New Roman" w:hAnsi="Times New Roman"/>
        </w:rPr>
        <w:t>the only fall with respect to which there was admissible evidence as to the reason for the fall was Mr Shorten's</w:t>
      </w:r>
      <w:r w:rsidR="007403CA" w:rsidRPr="005D36A3">
        <w:rPr>
          <w:rFonts w:ascii="Times New Roman" w:hAnsi="Times New Roman"/>
        </w:rPr>
        <w:t>,</w:t>
      </w:r>
      <w:r w:rsidR="009839B5" w:rsidRPr="005D36A3">
        <w:rPr>
          <w:rFonts w:ascii="Times New Roman" w:hAnsi="Times New Roman"/>
        </w:rPr>
        <w:t xml:space="preserve"> and </w:t>
      </w:r>
      <w:r w:rsidR="0063323D" w:rsidRPr="005D36A3">
        <w:rPr>
          <w:rFonts w:ascii="Times New Roman" w:hAnsi="Times New Roman"/>
        </w:rPr>
        <w:t>he</w:t>
      </w:r>
      <w:r w:rsidR="007403CA" w:rsidRPr="005D36A3">
        <w:rPr>
          <w:rFonts w:ascii="Times New Roman" w:hAnsi="Times New Roman"/>
        </w:rPr>
        <w:t>, as already noted,</w:t>
      </w:r>
      <w:r w:rsidR="0063323D" w:rsidRPr="005D36A3">
        <w:rPr>
          <w:rFonts w:ascii="Times New Roman" w:hAnsi="Times New Roman"/>
        </w:rPr>
        <w:t xml:space="preserve"> did not attribute </w:t>
      </w:r>
      <w:r w:rsidR="009839B5" w:rsidRPr="005D36A3">
        <w:rPr>
          <w:rFonts w:ascii="Times New Roman" w:hAnsi="Times New Roman"/>
        </w:rPr>
        <w:t xml:space="preserve">the fall to a problem with </w:t>
      </w:r>
      <w:r w:rsidR="0063323D" w:rsidRPr="005D36A3">
        <w:rPr>
          <w:rFonts w:ascii="Times New Roman" w:hAnsi="Times New Roman"/>
        </w:rPr>
        <w:t>the surface of the arena</w:t>
      </w:r>
      <w:r w:rsidR="0063323D" w:rsidRPr="005D36A3">
        <w:rPr>
          <w:rStyle w:val="FootnoteReference"/>
          <w:rFonts w:ascii="Times New Roman" w:hAnsi="Times New Roman"/>
          <w:sz w:val="24"/>
        </w:rPr>
        <w:footnoteReference w:id="41"/>
      </w:r>
      <w:r w:rsidR="0063323D" w:rsidRPr="005D36A3">
        <w:rPr>
          <w:rFonts w:ascii="Times New Roman" w:hAnsi="Times New Roman"/>
        </w:rPr>
        <w:t>.</w:t>
      </w:r>
    </w:p>
    <w:p w14:paraId="755056A9" w14:textId="7D8C6A8A" w:rsidR="003334C0" w:rsidRPr="005D36A3" w:rsidRDefault="00E5162A" w:rsidP="005D36A3">
      <w:pPr>
        <w:pStyle w:val="FixListStyle"/>
        <w:spacing w:after="260" w:line="280" w:lineRule="exact"/>
        <w:ind w:right="0"/>
        <w:jc w:val="both"/>
        <w:rPr>
          <w:rFonts w:ascii="Times New Roman" w:hAnsi="Times New Roman"/>
        </w:rPr>
      </w:pPr>
      <w:r w:rsidRPr="005D36A3">
        <w:rPr>
          <w:rFonts w:ascii="Times New Roman" w:hAnsi="Times New Roman"/>
        </w:rPr>
        <w:tab/>
        <w:t xml:space="preserve">The primary judge accepted Ms Tapp's evidence that she </w:t>
      </w:r>
      <w:r w:rsidR="00D61F8A" w:rsidRPr="005D36A3">
        <w:rPr>
          <w:rFonts w:ascii="Times New Roman" w:hAnsi="Times New Roman"/>
        </w:rPr>
        <w:t>had been</w:t>
      </w:r>
      <w:r w:rsidRPr="005D36A3">
        <w:rPr>
          <w:rFonts w:ascii="Times New Roman" w:hAnsi="Times New Roman"/>
        </w:rPr>
        <w:t xml:space="preserve"> unaware that there had been any falls before her ride in the open event</w:t>
      </w:r>
      <w:r w:rsidRPr="005D36A3">
        <w:rPr>
          <w:rStyle w:val="FootnoteReference"/>
          <w:rFonts w:ascii="Times New Roman" w:hAnsi="Times New Roman"/>
          <w:sz w:val="24"/>
        </w:rPr>
        <w:footnoteReference w:id="42"/>
      </w:r>
      <w:r w:rsidRPr="005D36A3">
        <w:rPr>
          <w:rFonts w:ascii="Times New Roman" w:hAnsi="Times New Roman"/>
        </w:rPr>
        <w:t>.</w:t>
      </w:r>
      <w:r w:rsidR="00DB7C2C" w:rsidRPr="005D36A3">
        <w:rPr>
          <w:rFonts w:ascii="Times New Roman" w:hAnsi="Times New Roman"/>
        </w:rPr>
        <w:t xml:space="preserve"> There w</w:t>
      </w:r>
      <w:r w:rsidR="00446CB7" w:rsidRPr="005D36A3">
        <w:rPr>
          <w:rFonts w:ascii="Times New Roman" w:hAnsi="Times New Roman"/>
        </w:rPr>
        <w:t>ere</w:t>
      </w:r>
      <w:r w:rsidR="00DB7C2C" w:rsidRPr="005D36A3">
        <w:rPr>
          <w:rFonts w:ascii="Times New Roman" w:hAnsi="Times New Roman"/>
        </w:rPr>
        <w:t xml:space="preserve"> no falls on Sunday, 9 January 2011</w:t>
      </w:r>
      <w:r w:rsidR="00DB7C2C" w:rsidRPr="005D36A3">
        <w:rPr>
          <w:rStyle w:val="FootnoteReference"/>
          <w:rFonts w:ascii="Times New Roman" w:hAnsi="Times New Roman"/>
          <w:sz w:val="24"/>
        </w:rPr>
        <w:footnoteReference w:id="43"/>
      </w:r>
      <w:r w:rsidR="00DB7C2C" w:rsidRPr="005D36A3">
        <w:rPr>
          <w:rFonts w:ascii="Times New Roman" w:hAnsi="Times New Roman"/>
        </w:rPr>
        <w:t>.</w:t>
      </w:r>
    </w:p>
    <w:p w14:paraId="37890884" w14:textId="7624880E" w:rsidR="000638BA" w:rsidRPr="005D36A3" w:rsidRDefault="003334C0" w:rsidP="005D36A3">
      <w:pPr>
        <w:pStyle w:val="HeadingL2"/>
        <w:spacing w:after="260" w:line="280" w:lineRule="exact"/>
        <w:ind w:right="0"/>
        <w:jc w:val="both"/>
        <w:rPr>
          <w:rFonts w:ascii="Times New Roman" w:hAnsi="Times New Roman"/>
        </w:rPr>
      </w:pPr>
      <w:r w:rsidRPr="005D36A3">
        <w:rPr>
          <w:rFonts w:ascii="Times New Roman" w:hAnsi="Times New Roman"/>
        </w:rPr>
        <w:t>Evidence of complaints about the surface</w:t>
      </w:r>
    </w:p>
    <w:p w14:paraId="1BD43EAA" w14:textId="651C9D25" w:rsidR="00044E33" w:rsidRPr="005D36A3" w:rsidRDefault="003334C0" w:rsidP="005D36A3">
      <w:pPr>
        <w:pStyle w:val="FixListStyle"/>
        <w:spacing w:after="260" w:line="280" w:lineRule="exact"/>
        <w:ind w:right="0"/>
        <w:jc w:val="both"/>
        <w:rPr>
          <w:rFonts w:ascii="Times New Roman" w:hAnsi="Times New Roman"/>
        </w:rPr>
      </w:pPr>
      <w:r w:rsidRPr="005D36A3">
        <w:rPr>
          <w:rFonts w:ascii="Times New Roman" w:hAnsi="Times New Roman"/>
        </w:rPr>
        <w:tab/>
      </w:r>
      <w:r w:rsidR="00944BE2" w:rsidRPr="005D36A3">
        <w:rPr>
          <w:rFonts w:ascii="Times New Roman" w:hAnsi="Times New Roman"/>
        </w:rPr>
        <w:t xml:space="preserve">Prior to Ms Tapp's incident, two complaints were made by Mr Stanton, a competitor, about the surface of the arena. </w:t>
      </w:r>
      <w:r w:rsidR="00942AC8" w:rsidRPr="005D36A3">
        <w:rPr>
          <w:rFonts w:ascii="Times New Roman" w:hAnsi="Times New Roman"/>
        </w:rPr>
        <w:t xml:space="preserve">Mr Shorten </w:t>
      </w:r>
      <w:r w:rsidR="007403CA" w:rsidRPr="005D36A3">
        <w:rPr>
          <w:rFonts w:ascii="Times New Roman" w:hAnsi="Times New Roman"/>
        </w:rPr>
        <w:t xml:space="preserve">recounted </w:t>
      </w:r>
      <w:r w:rsidR="00625F71" w:rsidRPr="005D36A3">
        <w:rPr>
          <w:rFonts w:ascii="Times New Roman" w:hAnsi="Times New Roman"/>
        </w:rPr>
        <w:t xml:space="preserve">the </w:t>
      </w:r>
      <w:r w:rsidR="00944BE2" w:rsidRPr="005D36A3">
        <w:rPr>
          <w:rFonts w:ascii="Times New Roman" w:hAnsi="Times New Roman"/>
        </w:rPr>
        <w:t>circumstances of those complaints in his evidence in the following terms</w:t>
      </w:r>
      <w:r w:rsidR="00D66B29" w:rsidRPr="005D36A3">
        <w:rPr>
          <w:rStyle w:val="FootnoteReference"/>
          <w:rFonts w:ascii="Times New Roman" w:hAnsi="Times New Roman"/>
          <w:sz w:val="24"/>
        </w:rPr>
        <w:footnoteReference w:id="44"/>
      </w:r>
      <w:r w:rsidR="00625F71" w:rsidRPr="005D36A3">
        <w:rPr>
          <w:rFonts w:ascii="Times New Roman" w:hAnsi="Times New Roman"/>
        </w:rPr>
        <w:t>:</w:t>
      </w:r>
    </w:p>
    <w:p w14:paraId="1BF97AF8" w14:textId="69263F15" w:rsidR="00625F71" w:rsidRPr="005D36A3" w:rsidRDefault="00625F71" w:rsidP="005D36A3">
      <w:pPr>
        <w:pStyle w:val="LeftrightafterHC"/>
        <w:spacing w:before="0" w:after="260" w:line="280" w:lineRule="exact"/>
        <w:ind w:right="0"/>
        <w:jc w:val="both"/>
        <w:rPr>
          <w:rFonts w:ascii="Times New Roman" w:hAnsi="Times New Roman"/>
        </w:rPr>
      </w:pPr>
      <w:r w:rsidRPr="005D36A3">
        <w:rPr>
          <w:rFonts w:ascii="Times New Roman" w:hAnsi="Times New Roman"/>
        </w:rPr>
        <w:t>"Around mid</w:t>
      </w:r>
      <w:r w:rsidRPr="005D36A3">
        <w:rPr>
          <w:rFonts w:ascii="Times New Roman" w:hAnsi="Times New Roman"/>
        </w:rPr>
        <w:noBreakHyphen/>
        <w:t>way through the open draft I was approached by John Stanton (John), a competitor. He said 'I think the open draft should be stopped. The ground is getting a bit slippery</w:t>
      </w:r>
      <w:r w:rsidR="007403CA" w:rsidRPr="005D36A3">
        <w:rPr>
          <w:rFonts w:ascii="Times New Roman" w:hAnsi="Times New Roman"/>
        </w:rPr>
        <w:t>'</w:t>
      </w:r>
      <w:r w:rsidRPr="005D36A3">
        <w:rPr>
          <w:rFonts w:ascii="Times New Roman" w:hAnsi="Times New Roman"/>
        </w:rPr>
        <w:t>. I said 'I don't think that's fair because people have already competed and they have their scores and if the ground is better in the morning the people who have already ridden on the ground might not make the final and that's not fair'. I had my arm in a sling at the time and he said 'look at you' and I said 'that's not fair it had nothing to do with the ground, it was my own stupid fault'.</w:t>
      </w:r>
    </w:p>
    <w:p w14:paraId="499AECCE" w14:textId="70A1A126" w:rsidR="00B673C1" w:rsidRPr="005D36A3" w:rsidRDefault="00625F71" w:rsidP="005D36A3">
      <w:pPr>
        <w:pStyle w:val="leftright"/>
        <w:spacing w:before="0" w:after="260" w:line="280" w:lineRule="exact"/>
        <w:ind w:right="0"/>
        <w:jc w:val="both"/>
        <w:rPr>
          <w:rFonts w:ascii="Times New Roman" w:hAnsi="Times New Roman"/>
        </w:rPr>
      </w:pPr>
      <w:r w:rsidRPr="005D36A3">
        <w:rPr>
          <w:rFonts w:ascii="Times New Roman" w:hAnsi="Times New Roman"/>
        </w:rPr>
        <w:t xml:space="preserve">John then rode away. I approached Jack Gallagher the judge, and said 'hold the event up, wait a minute'. I then saw Allan Young, who is the Chairman </w:t>
      </w:r>
      <w:r w:rsidRPr="005D36A3">
        <w:rPr>
          <w:rFonts w:ascii="Times New Roman" w:hAnsi="Times New Roman"/>
        </w:rPr>
        <w:lastRenderedPageBreak/>
        <w:t>of the Members Representative Council, and is also a board director of the [Association]. I said '[</w:t>
      </w:r>
      <w:r w:rsidR="00273A37" w:rsidRPr="005D36A3">
        <w:rPr>
          <w:rFonts w:ascii="Times New Roman" w:hAnsi="Times New Roman"/>
        </w:rPr>
        <w:t xml:space="preserve">John </w:t>
      </w:r>
      <w:r w:rsidRPr="005D36A3">
        <w:rPr>
          <w:rFonts w:ascii="Times New Roman" w:hAnsi="Times New Roman"/>
        </w:rPr>
        <w:t>Stanton] doesn't think the ground is that good. I don't think it is too bad. What do you think?' Allan said 'the surface is okay. Competitors need to ride to the condition of the ground'. I said to Jack 'what do you think'. He said 'yes, keep it going'. I then told Jack Gallagher to resume the event. I did not think that the condition of the surface was such that the event should be cancelled.</w:t>
      </w:r>
    </w:p>
    <w:p w14:paraId="5DF98157" w14:textId="4778D644" w:rsidR="00B673C1" w:rsidRPr="005D36A3" w:rsidRDefault="00B673C1" w:rsidP="005D36A3">
      <w:pPr>
        <w:pStyle w:val="leftright"/>
        <w:spacing w:before="0" w:after="260" w:line="280" w:lineRule="exact"/>
        <w:ind w:right="0"/>
        <w:jc w:val="both"/>
        <w:rPr>
          <w:rFonts w:ascii="Times New Roman" w:hAnsi="Times New Roman"/>
        </w:rPr>
      </w:pPr>
      <w:r w:rsidRPr="005D36A3">
        <w:rPr>
          <w:rFonts w:ascii="Times New Roman" w:hAnsi="Times New Roman"/>
        </w:rPr>
        <w:t>I then returned to my truck. Before speaking to John Stanton again ... I spoke to John, and two friends who were competing, Pat Gillis and Adam Sadler. I knew that they had fallen off their ho</w:t>
      </w:r>
      <w:r w:rsidR="00D96505" w:rsidRPr="005D36A3">
        <w:rPr>
          <w:rFonts w:ascii="Times New Roman" w:hAnsi="Times New Roman"/>
        </w:rPr>
        <w:t>r</w:t>
      </w:r>
      <w:r w:rsidRPr="005D36A3">
        <w:rPr>
          <w:rFonts w:ascii="Times New Roman" w:hAnsi="Times New Roman"/>
        </w:rPr>
        <w:t>ses that day. Pat Gillis said 'I left the camp and heard the judge say 22 so I tried to ride to get a good score and I rode too hard. I thought I had a chance of making the final'. Pat Gillis did not blame the arena surface. Adam Sadler said 'I am annoyed because I fell just before the gate which meant I didn't get a score'. He didn't blame the surface for his fall.</w:t>
      </w:r>
    </w:p>
    <w:p w14:paraId="48358C90" w14:textId="77777777" w:rsidR="00DA1E4E" w:rsidRPr="005D36A3" w:rsidRDefault="00714A63" w:rsidP="005D36A3">
      <w:pPr>
        <w:pStyle w:val="leftright"/>
        <w:spacing w:before="0" w:after="260" w:line="280" w:lineRule="exact"/>
        <w:ind w:right="0"/>
        <w:jc w:val="both"/>
        <w:rPr>
          <w:rFonts w:ascii="Times New Roman" w:hAnsi="Times New Roman"/>
        </w:rPr>
      </w:pPr>
      <w:r w:rsidRPr="005D36A3">
        <w:rPr>
          <w:rFonts w:ascii="Times New Roman" w:hAnsi="Times New Roman"/>
        </w:rPr>
        <w:t>I can't say how long after the first time John Stanton approached me, but he approached me a second time. This was after Jack Callinan had come to see me to see if I was alright. John approached me and said 'I think you should do something about this event. I think the ground is unsafe'. Jack Callinan and I walked around and told Jack Gallagher to pull the draft up for the moment. We then went over and spoke with Allan Young again and Wayne Smith, also a MRC board member. One or both of them said 'the riders should ride to the conditions'. Allan said '</w:t>
      </w:r>
      <w:r w:rsidR="00DA1E4E" w:rsidRPr="005D36A3">
        <w:rPr>
          <w:rFonts w:ascii="Times New Roman" w:hAnsi="Times New Roman"/>
        </w:rPr>
        <w:t>I think the arena surface is still alright'.</w:t>
      </w:r>
    </w:p>
    <w:p w14:paraId="3989D05F" w14:textId="77777777" w:rsidR="005D36A3" w:rsidRDefault="00DA1E4E" w:rsidP="005D36A3">
      <w:pPr>
        <w:pStyle w:val="leftright"/>
        <w:spacing w:before="0" w:after="260" w:line="280" w:lineRule="exact"/>
        <w:ind w:right="0"/>
        <w:jc w:val="both"/>
        <w:rPr>
          <w:rFonts w:ascii="Times New Roman" w:hAnsi="Times New Roman"/>
        </w:rPr>
      </w:pPr>
      <w:r w:rsidRPr="005D36A3">
        <w:rPr>
          <w:rFonts w:ascii="Times New Roman" w:hAnsi="Times New Roman"/>
        </w:rPr>
        <w:t>I considered the condition of the ground. I had noticed that the surface was not wet, it was moist in parts. Dust was still flowing up."</w:t>
      </w:r>
      <w:r w:rsidR="00625F71" w:rsidRPr="005D36A3">
        <w:rPr>
          <w:rFonts w:ascii="Times New Roman" w:hAnsi="Times New Roman"/>
        </w:rPr>
        <w:t xml:space="preserve"> </w:t>
      </w:r>
    </w:p>
    <w:p w14:paraId="2AEAFDB3" w14:textId="2297EDC8" w:rsidR="00705619" w:rsidRPr="005D36A3" w:rsidRDefault="00705619" w:rsidP="007D4123">
      <w:pPr>
        <w:pStyle w:val="FixListStyle"/>
        <w:numPr>
          <w:ilvl w:val="0"/>
          <w:numId w:val="0"/>
        </w:numPr>
        <w:spacing w:after="260" w:line="280" w:lineRule="exact"/>
        <w:ind w:right="0"/>
        <w:jc w:val="both"/>
        <w:rPr>
          <w:rFonts w:ascii="Times New Roman" w:hAnsi="Times New Roman"/>
        </w:rPr>
      </w:pPr>
      <w:r w:rsidRPr="005D36A3">
        <w:rPr>
          <w:rFonts w:ascii="Times New Roman" w:hAnsi="Times New Roman"/>
        </w:rPr>
        <w:t>Clearly enough, Mr Shorten viewed the surface in order to assess its condition. It is reasonably to be inferred that the other persons with whom he spoke on that topic likewise did so.</w:t>
      </w:r>
    </w:p>
    <w:p w14:paraId="7C91B0BD" w14:textId="3D741F8B" w:rsidR="00FB69E5" w:rsidRPr="005D36A3" w:rsidRDefault="00BF08CE" w:rsidP="005D36A3">
      <w:pPr>
        <w:pStyle w:val="FixListStyle"/>
        <w:spacing w:after="260" w:line="280" w:lineRule="exact"/>
        <w:ind w:right="0"/>
        <w:jc w:val="both"/>
        <w:rPr>
          <w:rFonts w:ascii="Times New Roman" w:hAnsi="Times New Roman"/>
        </w:rPr>
      </w:pPr>
      <w:r w:rsidRPr="005D36A3">
        <w:rPr>
          <w:rFonts w:ascii="Times New Roman" w:hAnsi="Times New Roman"/>
        </w:rPr>
        <w:tab/>
      </w:r>
      <w:r w:rsidR="00C30891" w:rsidRPr="005D36A3">
        <w:rPr>
          <w:rFonts w:ascii="Times New Roman" w:hAnsi="Times New Roman"/>
        </w:rPr>
        <w:t xml:space="preserve">It can be seen that, on two occasions, competition was suspended while the members of the Association responsible for the conduct of the competition considered </w:t>
      </w:r>
      <w:r w:rsidR="00446CB7" w:rsidRPr="005D36A3">
        <w:rPr>
          <w:rFonts w:ascii="Times New Roman" w:hAnsi="Times New Roman"/>
        </w:rPr>
        <w:t xml:space="preserve">Mr Stanton's suggestion that </w:t>
      </w:r>
      <w:r w:rsidR="00C30891" w:rsidRPr="005D36A3">
        <w:rPr>
          <w:rFonts w:ascii="Times New Roman" w:hAnsi="Times New Roman"/>
        </w:rPr>
        <w:t>the event</w:t>
      </w:r>
      <w:r w:rsidR="00867222" w:rsidRPr="005D36A3">
        <w:rPr>
          <w:rFonts w:ascii="Times New Roman" w:hAnsi="Times New Roman"/>
        </w:rPr>
        <w:t xml:space="preserve"> be cancelled</w:t>
      </w:r>
      <w:r w:rsidR="00C30891" w:rsidRPr="005D36A3">
        <w:rPr>
          <w:rFonts w:ascii="Times New Roman" w:hAnsi="Times New Roman"/>
        </w:rPr>
        <w:t>. It can also be seen that, while Mr </w:t>
      </w:r>
      <w:r w:rsidR="00F963C7" w:rsidRPr="005D36A3">
        <w:rPr>
          <w:rFonts w:ascii="Times New Roman" w:hAnsi="Times New Roman"/>
        </w:rPr>
        <w:t xml:space="preserve">Stanton urged that course because the "ground [was] unsafe", </w:t>
      </w:r>
      <w:r w:rsidR="00B10121" w:rsidRPr="005D36A3">
        <w:rPr>
          <w:rFonts w:ascii="Times New Roman" w:hAnsi="Times New Roman"/>
        </w:rPr>
        <w:t xml:space="preserve">that view was not shared by other participants who were in a position to make a responsible judgment. </w:t>
      </w:r>
      <w:r w:rsidR="00273A37" w:rsidRPr="005D36A3">
        <w:rPr>
          <w:rFonts w:ascii="Times New Roman" w:hAnsi="Times New Roman"/>
        </w:rPr>
        <w:t xml:space="preserve">To the contrary, the prevailing view was that competitors should "ride to the conditions". </w:t>
      </w:r>
      <w:r w:rsidR="00867222" w:rsidRPr="005D36A3">
        <w:rPr>
          <w:rFonts w:ascii="Times New Roman" w:hAnsi="Times New Roman"/>
        </w:rPr>
        <w:t xml:space="preserve">In this regard, </w:t>
      </w:r>
      <w:r w:rsidR="002B1C3C" w:rsidRPr="005D36A3">
        <w:rPr>
          <w:rFonts w:ascii="Times New Roman" w:hAnsi="Times New Roman"/>
        </w:rPr>
        <w:t>e</w:t>
      </w:r>
      <w:r w:rsidRPr="005D36A3">
        <w:rPr>
          <w:rFonts w:ascii="Times New Roman" w:hAnsi="Times New Roman"/>
        </w:rPr>
        <w:t xml:space="preserve">ach of Mr Shorten, Mr Young and </w:t>
      </w:r>
      <w:r w:rsidRPr="005D36A3">
        <w:rPr>
          <w:rFonts w:ascii="Times New Roman" w:hAnsi="Times New Roman"/>
        </w:rPr>
        <w:lastRenderedPageBreak/>
        <w:t>Mr Smith had competed on the arena surface that day</w:t>
      </w:r>
      <w:r w:rsidRPr="005D36A3">
        <w:rPr>
          <w:rStyle w:val="FootnoteReference"/>
          <w:rFonts w:ascii="Times New Roman" w:hAnsi="Times New Roman"/>
          <w:sz w:val="24"/>
        </w:rPr>
        <w:footnoteReference w:id="45"/>
      </w:r>
      <w:r w:rsidRPr="005D36A3">
        <w:rPr>
          <w:rFonts w:ascii="Times New Roman" w:hAnsi="Times New Roman"/>
        </w:rPr>
        <w:t>. Mr Gallagher was a judge of the campdrafting event</w:t>
      </w:r>
      <w:r w:rsidRPr="005D36A3">
        <w:rPr>
          <w:rStyle w:val="FootnoteReference"/>
          <w:rFonts w:ascii="Times New Roman" w:hAnsi="Times New Roman"/>
          <w:sz w:val="24"/>
        </w:rPr>
        <w:footnoteReference w:id="46"/>
      </w:r>
      <w:r w:rsidRPr="005D36A3">
        <w:rPr>
          <w:rFonts w:ascii="Times New Roman" w:hAnsi="Times New Roman"/>
        </w:rPr>
        <w:t xml:space="preserve"> and Mr Callinan was the President of the Ellerston District Sports Club</w:t>
      </w:r>
      <w:r w:rsidRPr="005D36A3">
        <w:rPr>
          <w:rStyle w:val="FootnoteReference"/>
          <w:rFonts w:ascii="Times New Roman" w:hAnsi="Times New Roman"/>
          <w:sz w:val="24"/>
        </w:rPr>
        <w:footnoteReference w:id="47"/>
      </w:r>
      <w:r w:rsidRPr="005D36A3">
        <w:rPr>
          <w:rFonts w:ascii="Times New Roman" w:hAnsi="Times New Roman"/>
        </w:rPr>
        <w:t>.</w:t>
      </w:r>
      <w:r w:rsidR="00B02D20" w:rsidRPr="005D36A3">
        <w:rPr>
          <w:rFonts w:ascii="Times New Roman" w:hAnsi="Times New Roman"/>
        </w:rPr>
        <w:t xml:space="preserve"> </w:t>
      </w:r>
      <w:r w:rsidR="002B1C3C" w:rsidRPr="005D36A3">
        <w:rPr>
          <w:rFonts w:ascii="Times New Roman" w:hAnsi="Times New Roman"/>
        </w:rPr>
        <w:t>N</w:t>
      </w:r>
      <w:r w:rsidR="00722BE7" w:rsidRPr="005D36A3">
        <w:rPr>
          <w:rFonts w:ascii="Times New Roman" w:hAnsi="Times New Roman"/>
        </w:rPr>
        <w:t>either Mr</w:t>
      </w:r>
      <w:r w:rsidR="00380E67" w:rsidRPr="005D36A3">
        <w:rPr>
          <w:rFonts w:ascii="Times New Roman" w:hAnsi="Times New Roman"/>
        </w:rPr>
        <w:t> </w:t>
      </w:r>
      <w:r w:rsidR="00722BE7" w:rsidRPr="005D36A3">
        <w:rPr>
          <w:rFonts w:ascii="Times New Roman" w:hAnsi="Times New Roman"/>
        </w:rPr>
        <w:t>Gillis nor Mr</w:t>
      </w:r>
      <w:r w:rsidR="00380E67" w:rsidRPr="005D36A3">
        <w:rPr>
          <w:rFonts w:ascii="Times New Roman" w:hAnsi="Times New Roman"/>
        </w:rPr>
        <w:t> </w:t>
      </w:r>
      <w:r w:rsidR="00722BE7" w:rsidRPr="005D36A3">
        <w:rPr>
          <w:rFonts w:ascii="Times New Roman" w:hAnsi="Times New Roman"/>
        </w:rPr>
        <w:t xml:space="preserve">Sadler suggested that the state of the surface of the arena had anything to do with </w:t>
      </w:r>
      <w:r w:rsidR="007403CA" w:rsidRPr="005D36A3">
        <w:rPr>
          <w:rFonts w:ascii="Times New Roman" w:hAnsi="Times New Roman"/>
        </w:rPr>
        <w:t>their falls</w:t>
      </w:r>
      <w:r w:rsidR="00722BE7" w:rsidRPr="005D36A3">
        <w:rPr>
          <w:rFonts w:ascii="Times New Roman" w:hAnsi="Times New Roman"/>
        </w:rPr>
        <w:t>. It may also be noted th</w:t>
      </w:r>
      <w:r w:rsidR="00315A75" w:rsidRPr="005D36A3">
        <w:rPr>
          <w:rFonts w:ascii="Times New Roman" w:hAnsi="Times New Roman"/>
        </w:rPr>
        <w:t>a</w:t>
      </w:r>
      <w:r w:rsidR="00722BE7" w:rsidRPr="005D36A3">
        <w:rPr>
          <w:rFonts w:ascii="Times New Roman" w:hAnsi="Times New Roman"/>
        </w:rPr>
        <w:t>t the</w:t>
      </w:r>
      <w:r w:rsidR="002B1C3C" w:rsidRPr="005D36A3">
        <w:rPr>
          <w:rFonts w:ascii="Times New Roman" w:hAnsi="Times New Roman"/>
        </w:rPr>
        <w:t xml:space="preserve">re was </w:t>
      </w:r>
      <w:r w:rsidR="00722BE7" w:rsidRPr="005D36A3">
        <w:rPr>
          <w:rFonts w:ascii="Times New Roman" w:hAnsi="Times New Roman"/>
        </w:rPr>
        <w:t>evidence that Mr Young</w:t>
      </w:r>
      <w:r w:rsidR="007615E4" w:rsidRPr="005D36A3">
        <w:rPr>
          <w:rFonts w:ascii="Times New Roman" w:hAnsi="Times New Roman"/>
        </w:rPr>
        <w:t xml:space="preserve"> </w:t>
      </w:r>
      <w:r w:rsidR="008C69D7" w:rsidRPr="005D36A3">
        <w:rPr>
          <w:rFonts w:ascii="Times New Roman" w:hAnsi="Times New Roman"/>
        </w:rPr>
        <w:t xml:space="preserve">himself </w:t>
      </w:r>
      <w:r w:rsidR="007615E4" w:rsidRPr="005D36A3">
        <w:rPr>
          <w:rFonts w:ascii="Times New Roman" w:hAnsi="Times New Roman"/>
        </w:rPr>
        <w:t xml:space="preserve">competed </w:t>
      </w:r>
      <w:r w:rsidR="008C69D7" w:rsidRPr="005D36A3">
        <w:rPr>
          <w:rFonts w:ascii="Times New Roman" w:hAnsi="Times New Roman"/>
        </w:rPr>
        <w:t xml:space="preserve">again </w:t>
      </w:r>
      <w:r w:rsidR="007615E4" w:rsidRPr="005D36A3">
        <w:rPr>
          <w:rFonts w:ascii="Times New Roman" w:hAnsi="Times New Roman"/>
        </w:rPr>
        <w:t xml:space="preserve">on the arena surface </w:t>
      </w:r>
      <w:r w:rsidR="00426D53" w:rsidRPr="005D36A3">
        <w:rPr>
          <w:rFonts w:ascii="Times New Roman" w:hAnsi="Times New Roman"/>
        </w:rPr>
        <w:t xml:space="preserve">after these discussions and </w:t>
      </w:r>
      <w:r w:rsidR="00722BE7" w:rsidRPr="005D36A3">
        <w:rPr>
          <w:rFonts w:ascii="Times New Roman" w:hAnsi="Times New Roman"/>
        </w:rPr>
        <w:t>immediately before Ms Tapp's injury</w:t>
      </w:r>
      <w:r w:rsidR="007403CA" w:rsidRPr="005D36A3">
        <w:rPr>
          <w:rStyle w:val="FootnoteReference"/>
          <w:rFonts w:ascii="Times New Roman" w:hAnsi="Times New Roman"/>
          <w:sz w:val="24"/>
        </w:rPr>
        <w:footnoteReference w:id="48"/>
      </w:r>
      <w:r w:rsidR="00722BE7" w:rsidRPr="005D36A3">
        <w:rPr>
          <w:rFonts w:ascii="Times New Roman" w:hAnsi="Times New Roman"/>
        </w:rPr>
        <w:t>.</w:t>
      </w:r>
      <w:r w:rsidR="00101641" w:rsidRPr="005D36A3">
        <w:rPr>
          <w:rFonts w:ascii="Times New Roman" w:hAnsi="Times New Roman"/>
        </w:rPr>
        <w:t xml:space="preserve"> </w:t>
      </w:r>
    </w:p>
    <w:p w14:paraId="3BA8785C" w14:textId="5445F818" w:rsidR="00E85820" w:rsidRPr="005D36A3" w:rsidRDefault="00FB69E5" w:rsidP="005D36A3">
      <w:pPr>
        <w:pStyle w:val="FixListStyle"/>
        <w:spacing w:after="260" w:line="280" w:lineRule="exact"/>
        <w:ind w:right="0"/>
        <w:jc w:val="both"/>
        <w:rPr>
          <w:rFonts w:ascii="Times New Roman" w:hAnsi="Times New Roman"/>
        </w:rPr>
      </w:pPr>
      <w:r w:rsidRPr="005D36A3">
        <w:rPr>
          <w:rFonts w:ascii="Times New Roman" w:hAnsi="Times New Roman"/>
        </w:rPr>
        <w:tab/>
      </w:r>
      <w:r w:rsidR="00430750" w:rsidRPr="005D36A3">
        <w:rPr>
          <w:rFonts w:ascii="Times New Roman" w:hAnsi="Times New Roman"/>
        </w:rPr>
        <w:t xml:space="preserve">It is also necessary to say something about the evidence of what Mr Stanton said to Mr Shorten. Mr Shorten's evidence </w:t>
      </w:r>
      <w:r w:rsidR="00BD38A7" w:rsidRPr="005D36A3">
        <w:rPr>
          <w:rFonts w:ascii="Times New Roman" w:hAnsi="Times New Roman"/>
        </w:rPr>
        <w:t>about this stands as evidence of the fact of Mr Stanton's complaints and no more. Mr Stanton was not called by Ms Tapp to give evidence of his opinion and the basis for it. In these circumstances, the evidence of his complaints is not due any weight</w:t>
      </w:r>
      <w:r w:rsidR="00E85820" w:rsidRPr="005D36A3">
        <w:rPr>
          <w:rFonts w:ascii="Times New Roman" w:hAnsi="Times New Roman"/>
        </w:rPr>
        <w:t xml:space="preserve"> as evidence of the dangerous state of the surface of the arena, nor is there any basis to prefer him as an expert </w:t>
      </w:r>
      <w:r w:rsidR="00694788" w:rsidRPr="005D36A3">
        <w:rPr>
          <w:rFonts w:ascii="Times New Roman" w:hAnsi="Times New Roman"/>
        </w:rPr>
        <w:t>over</w:t>
      </w:r>
      <w:r w:rsidR="00E85820" w:rsidRPr="005D36A3">
        <w:rPr>
          <w:rFonts w:ascii="Times New Roman" w:hAnsi="Times New Roman"/>
        </w:rPr>
        <w:t xml:space="preserve"> Mr Shorten and the other four persons whose contrary views were expressed.</w:t>
      </w:r>
    </w:p>
    <w:p w14:paraId="247E8EC9" w14:textId="6027A865" w:rsidR="00076839" w:rsidRPr="005D36A3" w:rsidRDefault="00E85820" w:rsidP="005D36A3">
      <w:pPr>
        <w:pStyle w:val="FixListStyle"/>
        <w:spacing w:after="260" w:line="280" w:lineRule="exact"/>
        <w:ind w:right="0"/>
        <w:jc w:val="both"/>
        <w:rPr>
          <w:rFonts w:ascii="Times New Roman" w:hAnsi="Times New Roman"/>
        </w:rPr>
      </w:pPr>
      <w:r w:rsidRPr="005D36A3">
        <w:rPr>
          <w:rFonts w:ascii="Times New Roman" w:hAnsi="Times New Roman"/>
        </w:rPr>
        <w:tab/>
        <w:t>Mr Stanton did not advise Mr Shorten what was wrong with the surface.</w:t>
      </w:r>
      <w:r w:rsidR="007403CA" w:rsidRPr="005D36A3">
        <w:rPr>
          <w:rFonts w:ascii="Times New Roman" w:hAnsi="Times New Roman"/>
        </w:rPr>
        <w:t xml:space="preserve"> </w:t>
      </w:r>
      <w:r w:rsidR="00FB72F9" w:rsidRPr="005D36A3">
        <w:rPr>
          <w:rFonts w:ascii="Times New Roman" w:hAnsi="Times New Roman"/>
        </w:rPr>
        <w:t xml:space="preserve">If </w:t>
      </w:r>
      <w:r w:rsidR="00A270FE" w:rsidRPr="005D36A3">
        <w:rPr>
          <w:rFonts w:ascii="Times New Roman" w:hAnsi="Times New Roman"/>
        </w:rPr>
        <w:t xml:space="preserve">Mr Stanton </w:t>
      </w:r>
      <w:r w:rsidR="00FB72F9" w:rsidRPr="005D36A3">
        <w:rPr>
          <w:rFonts w:ascii="Times New Roman" w:hAnsi="Times New Roman"/>
        </w:rPr>
        <w:t xml:space="preserve">had expressed an opinion about that subject, no doubt it would have been necessary for Ms Tapp to call him to support that opinion if the </w:t>
      </w:r>
      <w:r w:rsidR="00DB5870" w:rsidRPr="005D36A3">
        <w:rPr>
          <w:rFonts w:ascii="Times New Roman" w:hAnsi="Times New Roman"/>
        </w:rPr>
        <w:t xml:space="preserve">primary judge were </w:t>
      </w:r>
      <w:r w:rsidR="00FB72F9" w:rsidRPr="005D36A3">
        <w:rPr>
          <w:rFonts w:ascii="Times New Roman" w:hAnsi="Times New Roman"/>
        </w:rPr>
        <w:t xml:space="preserve">to be asked to act upon it. Absent that key aspect of the evidence in her case, it was not possible to put to Mr Shorten what form the deterioration in the surface took, for comment. Mr Stanton did not say </w:t>
      </w:r>
      <w:r w:rsidR="009C3B3A" w:rsidRPr="005D36A3">
        <w:rPr>
          <w:rFonts w:ascii="Times New Roman" w:hAnsi="Times New Roman"/>
        </w:rPr>
        <w:t xml:space="preserve">to Mr Shorten </w:t>
      </w:r>
      <w:r w:rsidR="00FB72F9" w:rsidRPr="005D36A3">
        <w:rPr>
          <w:rFonts w:ascii="Times New Roman" w:hAnsi="Times New Roman"/>
        </w:rPr>
        <w:t xml:space="preserve">that the surface should be ploughed. The highest </w:t>
      </w:r>
      <w:r w:rsidR="00E306DD" w:rsidRPr="005D36A3">
        <w:rPr>
          <w:rFonts w:ascii="Times New Roman" w:hAnsi="Times New Roman"/>
        </w:rPr>
        <w:t xml:space="preserve">Mr Shorten's </w:t>
      </w:r>
      <w:r w:rsidR="00FB72F9" w:rsidRPr="005D36A3">
        <w:rPr>
          <w:rFonts w:ascii="Times New Roman" w:hAnsi="Times New Roman"/>
        </w:rPr>
        <w:t xml:space="preserve">evidence in this regard can be put is that </w:t>
      </w:r>
      <w:r w:rsidR="00E306DD" w:rsidRPr="005D36A3">
        <w:rPr>
          <w:rFonts w:ascii="Times New Roman" w:hAnsi="Times New Roman"/>
        </w:rPr>
        <w:t xml:space="preserve">Mr Stanton </w:t>
      </w:r>
      <w:r w:rsidR="00FB72F9" w:rsidRPr="005D36A3">
        <w:rPr>
          <w:rFonts w:ascii="Times New Roman" w:hAnsi="Times New Roman"/>
        </w:rPr>
        <w:t>suggested that the competition be called off for the night, presumably to recommence the following day.</w:t>
      </w:r>
    </w:p>
    <w:p w14:paraId="44DB8FFC" w14:textId="35C0AA11" w:rsidR="00027409" w:rsidRPr="005D36A3" w:rsidRDefault="00076839" w:rsidP="005D36A3">
      <w:pPr>
        <w:pStyle w:val="FixListStyle"/>
        <w:spacing w:after="260" w:line="280" w:lineRule="exact"/>
        <w:ind w:right="0"/>
        <w:jc w:val="both"/>
        <w:rPr>
          <w:rFonts w:ascii="Times New Roman" w:hAnsi="Times New Roman"/>
        </w:rPr>
      </w:pPr>
      <w:r w:rsidRPr="005D36A3">
        <w:rPr>
          <w:rFonts w:ascii="Times New Roman" w:hAnsi="Times New Roman"/>
        </w:rPr>
        <w:tab/>
      </w:r>
      <w:r w:rsidR="00A45C6F" w:rsidRPr="005D36A3">
        <w:rPr>
          <w:rFonts w:ascii="Times New Roman" w:hAnsi="Times New Roman"/>
        </w:rPr>
        <w:t>Mr</w:t>
      </w:r>
      <w:r w:rsidR="008101DB" w:rsidRPr="005D36A3">
        <w:rPr>
          <w:rFonts w:ascii="Times New Roman" w:hAnsi="Times New Roman"/>
        </w:rPr>
        <w:t> </w:t>
      </w:r>
      <w:r w:rsidR="00A45C6F" w:rsidRPr="005D36A3">
        <w:rPr>
          <w:rFonts w:ascii="Times New Roman" w:hAnsi="Times New Roman"/>
        </w:rPr>
        <w:t>Shorten, Mr Young and Mr Smith agreed that an annou</w:t>
      </w:r>
      <w:r w:rsidR="00D25754" w:rsidRPr="005D36A3">
        <w:rPr>
          <w:rFonts w:ascii="Times New Roman" w:hAnsi="Times New Roman"/>
        </w:rPr>
        <w:t>n</w:t>
      </w:r>
      <w:r w:rsidR="00A45C6F" w:rsidRPr="005D36A3">
        <w:rPr>
          <w:rFonts w:ascii="Times New Roman" w:hAnsi="Times New Roman"/>
        </w:rPr>
        <w:t>cement would be made over the loudspeaker</w:t>
      </w:r>
      <w:r w:rsidR="00B1624C" w:rsidRPr="005D36A3">
        <w:rPr>
          <w:rFonts w:ascii="Times New Roman" w:hAnsi="Times New Roman"/>
        </w:rPr>
        <w:t xml:space="preserve"> that</w:t>
      </w:r>
      <w:r w:rsidR="00D25754" w:rsidRPr="005D36A3">
        <w:rPr>
          <w:rFonts w:ascii="Times New Roman" w:hAnsi="Times New Roman"/>
        </w:rPr>
        <w:t xml:space="preserve"> any competitors who wished to withdraw from the event could do so and receive a full refund</w:t>
      </w:r>
      <w:r w:rsidR="00D25754" w:rsidRPr="005D36A3">
        <w:rPr>
          <w:rStyle w:val="FootnoteReference"/>
          <w:rFonts w:ascii="Times New Roman" w:hAnsi="Times New Roman"/>
          <w:sz w:val="24"/>
        </w:rPr>
        <w:footnoteReference w:id="49"/>
      </w:r>
      <w:r w:rsidR="00D25754" w:rsidRPr="005D36A3">
        <w:rPr>
          <w:rFonts w:ascii="Times New Roman" w:hAnsi="Times New Roman"/>
        </w:rPr>
        <w:t>.</w:t>
      </w:r>
      <w:r w:rsidR="006C0826" w:rsidRPr="005D36A3">
        <w:rPr>
          <w:rFonts w:ascii="Times New Roman" w:hAnsi="Times New Roman"/>
        </w:rPr>
        <w:t xml:space="preserve"> </w:t>
      </w:r>
      <w:r w:rsidR="00027409" w:rsidRPr="005D36A3">
        <w:rPr>
          <w:rFonts w:ascii="Times New Roman" w:hAnsi="Times New Roman"/>
        </w:rPr>
        <w:t xml:space="preserve">The primary judge accepted the </w:t>
      </w:r>
      <w:r w:rsidR="00027409" w:rsidRPr="005D36A3">
        <w:rPr>
          <w:rFonts w:ascii="Times New Roman" w:hAnsi="Times New Roman"/>
        </w:rPr>
        <w:lastRenderedPageBreak/>
        <w:t xml:space="preserve">evidence of Ms Tapp and her father that neither heard </w:t>
      </w:r>
      <w:r w:rsidR="009A6133" w:rsidRPr="005D36A3">
        <w:rPr>
          <w:rFonts w:ascii="Times New Roman" w:hAnsi="Times New Roman"/>
        </w:rPr>
        <w:t>the</w:t>
      </w:r>
      <w:r w:rsidR="00027409" w:rsidRPr="005D36A3">
        <w:rPr>
          <w:rFonts w:ascii="Times New Roman" w:hAnsi="Times New Roman"/>
        </w:rPr>
        <w:t xml:space="preserve"> announcement at that</w:t>
      </w:r>
      <w:r w:rsidR="00D0020B" w:rsidRPr="005D36A3">
        <w:rPr>
          <w:rFonts w:ascii="Times New Roman" w:hAnsi="Times New Roman"/>
        </w:rPr>
        <w:t xml:space="preserve"> time</w:t>
      </w:r>
      <w:r w:rsidR="009A6133" w:rsidRPr="005D36A3">
        <w:rPr>
          <w:rFonts w:ascii="Times New Roman" w:hAnsi="Times New Roman"/>
        </w:rPr>
        <w:t>; in particular, t</w:t>
      </w:r>
      <w:r w:rsidR="00D0020B" w:rsidRPr="005D36A3">
        <w:rPr>
          <w:rFonts w:ascii="Times New Roman" w:hAnsi="Times New Roman"/>
        </w:rPr>
        <w:t>he primary judge accepted that Ms Tapp was busy focussing on preparing for her ride</w:t>
      </w:r>
      <w:r w:rsidR="00D0020B" w:rsidRPr="005D36A3">
        <w:rPr>
          <w:rStyle w:val="FootnoteReference"/>
          <w:rFonts w:ascii="Times New Roman" w:hAnsi="Times New Roman"/>
          <w:sz w:val="24"/>
        </w:rPr>
        <w:footnoteReference w:id="50"/>
      </w:r>
      <w:r w:rsidR="00D0020B" w:rsidRPr="005D36A3">
        <w:rPr>
          <w:rFonts w:ascii="Times New Roman" w:hAnsi="Times New Roman"/>
        </w:rPr>
        <w:t>.</w:t>
      </w:r>
      <w:r w:rsidR="00642868" w:rsidRPr="005D36A3">
        <w:rPr>
          <w:rFonts w:ascii="Times New Roman" w:hAnsi="Times New Roman"/>
        </w:rPr>
        <w:t xml:space="preserve"> It should be emphasised here that it was no part of Ms Tapp's case of negligence in this Court that the Association should have done more to bring the announcement to her attention.</w:t>
      </w:r>
    </w:p>
    <w:p w14:paraId="5DF1B537" w14:textId="46365F81" w:rsidR="00914814" w:rsidRPr="005D36A3" w:rsidRDefault="00914814" w:rsidP="005D36A3">
      <w:pPr>
        <w:pStyle w:val="HeadingL1"/>
        <w:spacing w:after="260" w:line="280" w:lineRule="exact"/>
        <w:ind w:right="0"/>
        <w:jc w:val="both"/>
        <w:rPr>
          <w:rFonts w:ascii="Times New Roman" w:hAnsi="Times New Roman"/>
        </w:rPr>
      </w:pPr>
      <w:r w:rsidRPr="005D36A3">
        <w:rPr>
          <w:rFonts w:ascii="Times New Roman" w:hAnsi="Times New Roman"/>
        </w:rPr>
        <w:t>The reasons of the primary judge</w:t>
      </w:r>
    </w:p>
    <w:p w14:paraId="69E774BC" w14:textId="5D536241" w:rsidR="006C0568" w:rsidRPr="005D36A3" w:rsidRDefault="00914814" w:rsidP="005D36A3">
      <w:pPr>
        <w:pStyle w:val="FixListStyle"/>
        <w:spacing w:after="260" w:line="280" w:lineRule="exact"/>
        <w:ind w:right="0"/>
        <w:jc w:val="both"/>
        <w:rPr>
          <w:rFonts w:ascii="Times New Roman" w:hAnsi="Times New Roman"/>
        </w:rPr>
      </w:pPr>
      <w:r w:rsidRPr="005D36A3">
        <w:rPr>
          <w:rFonts w:ascii="Times New Roman" w:hAnsi="Times New Roman"/>
        </w:rPr>
        <w:tab/>
      </w:r>
      <w:r w:rsidR="00C000D1" w:rsidRPr="005D36A3">
        <w:rPr>
          <w:rFonts w:ascii="Times New Roman" w:hAnsi="Times New Roman"/>
        </w:rPr>
        <w:t>B</w:t>
      </w:r>
      <w:r w:rsidR="00CB50E9" w:rsidRPr="005D36A3">
        <w:rPr>
          <w:rFonts w:ascii="Times New Roman" w:hAnsi="Times New Roman"/>
        </w:rPr>
        <w:t>efore the primary judge</w:t>
      </w:r>
      <w:r w:rsidR="00BA3D1A" w:rsidRPr="005D36A3">
        <w:rPr>
          <w:rFonts w:ascii="Times New Roman" w:hAnsi="Times New Roman"/>
        </w:rPr>
        <w:t>,</w:t>
      </w:r>
      <w:r w:rsidR="00CB50E9" w:rsidRPr="005D36A3">
        <w:rPr>
          <w:rFonts w:ascii="Times New Roman" w:hAnsi="Times New Roman"/>
        </w:rPr>
        <w:t xml:space="preserve"> </w:t>
      </w:r>
      <w:r w:rsidR="00BA2D35" w:rsidRPr="005D36A3">
        <w:rPr>
          <w:rFonts w:ascii="Times New Roman" w:hAnsi="Times New Roman"/>
        </w:rPr>
        <w:t xml:space="preserve">only </w:t>
      </w:r>
      <w:r w:rsidR="00CB50E9" w:rsidRPr="005D36A3">
        <w:rPr>
          <w:rFonts w:ascii="Times New Roman" w:hAnsi="Times New Roman"/>
        </w:rPr>
        <w:t xml:space="preserve">liability </w:t>
      </w:r>
      <w:r w:rsidR="00BA2D35" w:rsidRPr="005D36A3">
        <w:rPr>
          <w:rFonts w:ascii="Times New Roman" w:hAnsi="Times New Roman"/>
        </w:rPr>
        <w:t xml:space="preserve">was in issue, </w:t>
      </w:r>
      <w:r w:rsidR="00CB50E9" w:rsidRPr="005D36A3">
        <w:rPr>
          <w:rFonts w:ascii="Times New Roman" w:hAnsi="Times New Roman"/>
        </w:rPr>
        <w:t xml:space="preserve">the parties having agreed the quantum </w:t>
      </w:r>
      <w:r w:rsidR="00BA2D35" w:rsidRPr="005D36A3">
        <w:rPr>
          <w:rFonts w:ascii="Times New Roman" w:hAnsi="Times New Roman"/>
        </w:rPr>
        <w:t xml:space="preserve">of damages </w:t>
      </w:r>
      <w:r w:rsidR="00CB50E9" w:rsidRPr="005D36A3">
        <w:rPr>
          <w:rFonts w:ascii="Times New Roman" w:hAnsi="Times New Roman"/>
        </w:rPr>
        <w:t xml:space="preserve">for Ms Tapp's injuries </w:t>
      </w:r>
      <w:r w:rsidR="00597A13" w:rsidRPr="005D36A3">
        <w:rPr>
          <w:rFonts w:ascii="Times New Roman" w:hAnsi="Times New Roman"/>
        </w:rPr>
        <w:t xml:space="preserve">in the </w:t>
      </w:r>
      <w:r w:rsidR="00D4194D" w:rsidRPr="005D36A3">
        <w:rPr>
          <w:rFonts w:ascii="Times New Roman" w:hAnsi="Times New Roman"/>
        </w:rPr>
        <w:t xml:space="preserve">sum of </w:t>
      </w:r>
      <w:r w:rsidR="009C174C" w:rsidRPr="005D36A3">
        <w:rPr>
          <w:rFonts w:ascii="Times New Roman" w:hAnsi="Times New Roman"/>
        </w:rPr>
        <w:t>$6,750,000</w:t>
      </w:r>
      <w:r w:rsidR="009C174C" w:rsidRPr="005D36A3">
        <w:rPr>
          <w:rStyle w:val="FootnoteReference"/>
          <w:rFonts w:ascii="Times New Roman" w:hAnsi="Times New Roman"/>
          <w:sz w:val="24"/>
        </w:rPr>
        <w:footnoteReference w:id="51"/>
      </w:r>
      <w:r w:rsidR="009C174C" w:rsidRPr="005D36A3">
        <w:rPr>
          <w:rFonts w:ascii="Times New Roman" w:hAnsi="Times New Roman"/>
        </w:rPr>
        <w:t xml:space="preserve">. </w:t>
      </w:r>
    </w:p>
    <w:p w14:paraId="06682031" w14:textId="708CB8F1" w:rsidR="00914814" w:rsidRPr="005D36A3" w:rsidRDefault="006C0568" w:rsidP="005D36A3">
      <w:pPr>
        <w:pStyle w:val="FixListStyle"/>
        <w:spacing w:after="260" w:line="280" w:lineRule="exact"/>
        <w:ind w:right="0"/>
        <w:jc w:val="both"/>
        <w:rPr>
          <w:rFonts w:ascii="Times New Roman" w:hAnsi="Times New Roman"/>
        </w:rPr>
      </w:pPr>
      <w:r w:rsidRPr="005D36A3">
        <w:rPr>
          <w:rFonts w:ascii="Times New Roman" w:hAnsi="Times New Roman"/>
        </w:rPr>
        <w:tab/>
      </w:r>
      <w:r w:rsidR="00B40FB1" w:rsidRPr="005D36A3">
        <w:rPr>
          <w:rFonts w:ascii="Times New Roman" w:hAnsi="Times New Roman"/>
        </w:rPr>
        <w:t xml:space="preserve">The primary judge </w:t>
      </w:r>
      <w:r w:rsidR="007403CA" w:rsidRPr="005D36A3">
        <w:rPr>
          <w:rFonts w:ascii="Times New Roman" w:hAnsi="Times New Roman"/>
        </w:rPr>
        <w:t>began by considering the application of s 5L of the Act, adopting</w:t>
      </w:r>
      <w:r w:rsidR="00154F87" w:rsidRPr="005D36A3">
        <w:rPr>
          <w:rStyle w:val="FootnoteReference"/>
          <w:rFonts w:ascii="Times New Roman" w:hAnsi="Times New Roman"/>
          <w:sz w:val="24"/>
        </w:rPr>
        <w:footnoteReference w:id="52"/>
      </w:r>
      <w:r w:rsidR="007403CA" w:rsidRPr="005D36A3">
        <w:rPr>
          <w:rFonts w:ascii="Times New Roman" w:hAnsi="Times New Roman"/>
        </w:rPr>
        <w:t xml:space="preserve"> </w:t>
      </w:r>
      <w:r w:rsidR="00B40FB1" w:rsidRPr="005D36A3">
        <w:rPr>
          <w:rFonts w:ascii="Times New Roman" w:hAnsi="Times New Roman"/>
        </w:rPr>
        <w:t xml:space="preserve">the approach adverted to by Leeming JA in </w:t>
      </w:r>
      <w:r w:rsidR="00B40FB1" w:rsidRPr="005D36A3">
        <w:rPr>
          <w:rFonts w:ascii="Times New Roman" w:hAnsi="Times New Roman"/>
          <w:i/>
        </w:rPr>
        <w:t>Goode v Angland</w:t>
      </w:r>
      <w:r w:rsidR="00154F87" w:rsidRPr="005D36A3">
        <w:rPr>
          <w:rStyle w:val="FootnoteReference"/>
          <w:rFonts w:ascii="Times New Roman" w:hAnsi="Times New Roman"/>
          <w:sz w:val="24"/>
        </w:rPr>
        <w:footnoteReference w:id="53"/>
      </w:r>
      <w:r w:rsidR="00B40FB1" w:rsidRPr="005D36A3">
        <w:rPr>
          <w:rFonts w:ascii="Times New Roman" w:hAnsi="Times New Roman"/>
          <w:i/>
        </w:rPr>
        <w:t xml:space="preserve"> </w:t>
      </w:r>
      <w:r w:rsidR="00B40FB1" w:rsidRPr="005D36A3">
        <w:rPr>
          <w:rFonts w:ascii="Times New Roman" w:hAnsi="Times New Roman"/>
        </w:rPr>
        <w:t>that, since s 5L is a "liability</w:t>
      </w:r>
      <w:r w:rsidR="00B40FB1" w:rsidRPr="005D36A3">
        <w:rPr>
          <w:rFonts w:ascii="Times New Roman" w:hAnsi="Times New Roman"/>
        </w:rPr>
        <w:noBreakHyphen/>
        <w:t xml:space="preserve">defeating rule", it </w:t>
      </w:r>
      <w:r w:rsidR="00BA3D1A" w:rsidRPr="005D36A3">
        <w:rPr>
          <w:rFonts w:ascii="Times New Roman" w:hAnsi="Times New Roman"/>
        </w:rPr>
        <w:t>may be</w:t>
      </w:r>
      <w:r w:rsidR="00B40FB1" w:rsidRPr="005D36A3">
        <w:rPr>
          <w:rFonts w:ascii="Times New Roman" w:hAnsi="Times New Roman"/>
        </w:rPr>
        <w:t xml:space="preserve"> appropriate to consider the defence at the outset.</w:t>
      </w:r>
      <w:r w:rsidR="00495958" w:rsidRPr="005D36A3">
        <w:rPr>
          <w:rFonts w:ascii="Times New Roman" w:hAnsi="Times New Roman"/>
        </w:rPr>
        <w:t xml:space="preserve"> </w:t>
      </w:r>
      <w:r w:rsidR="009D1ACE" w:rsidRPr="005D36A3">
        <w:rPr>
          <w:rFonts w:ascii="Times New Roman" w:hAnsi="Times New Roman"/>
        </w:rPr>
        <w:t>The primary judge</w:t>
      </w:r>
      <w:r w:rsidR="00ED6A73" w:rsidRPr="005D36A3">
        <w:rPr>
          <w:rFonts w:ascii="Times New Roman" w:hAnsi="Times New Roman"/>
        </w:rPr>
        <w:t xml:space="preserve"> </w:t>
      </w:r>
      <w:r w:rsidR="00A55E7E" w:rsidRPr="005D36A3">
        <w:rPr>
          <w:rFonts w:ascii="Times New Roman" w:hAnsi="Times New Roman"/>
        </w:rPr>
        <w:t xml:space="preserve">concluded that the Association was not liable </w:t>
      </w:r>
      <w:r w:rsidR="00B536D8" w:rsidRPr="005D36A3">
        <w:rPr>
          <w:rFonts w:ascii="Times New Roman" w:hAnsi="Times New Roman"/>
        </w:rPr>
        <w:t>for</w:t>
      </w:r>
      <w:r w:rsidR="00ED6A73" w:rsidRPr="005D36A3">
        <w:rPr>
          <w:rFonts w:ascii="Times New Roman" w:hAnsi="Times New Roman"/>
        </w:rPr>
        <w:t xml:space="preserve"> Ms Tapp's </w:t>
      </w:r>
      <w:r w:rsidR="00A55E7E" w:rsidRPr="005D36A3">
        <w:rPr>
          <w:rFonts w:ascii="Times New Roman" w:hAnsi="Times New Roman"/>
        </w:rPr>
        <w:t>injuries</w:t>
      </w:r>
      <w:r w:rsidR="004D31E2" w:rsidRPr="005D36A3">
        <w:rPr>
          <w:rFonts w:ascii="Times New Roman" w:hAnsi="Times New Roman"/>
        </w:rPr>
        <w:t xml:space="preserve"> on the basis that her</w:t>
      </w:r>
      <w:r w:rsidR="006B6D29" w:rsidRPr="005D36A3">
        <w:rPr>
          <w:rFonts w:ascii="Times New Roman" w:hAnsi="Times New Roman"/>
        </w:rPr>
        <w:t xml:space="preserve"> injuries were the materialisation of an obvious risk </w:t>
      </w:r>
      <w:r w:rsidR="000B3BE7" w:rsidRPr="005D36A3">
        <w:rPr>
          <w:rFonts w:ascii="Times New Roman" w:hAnsi="Times New Roman"/>
        </w:rPr>
        <w:t>of a dangerous recreational activity</w:t>
      </w:r>
      <w:r w:rsidR="003A7CBF" w:rsidRPr="005D36A3">
        <w:rPr>
          <w:rFonts w:ascii="Times New Roman" w:hAnsi="Times New Roman"/>
        </w:rPr>
        <w:t xml:space="preserve"> within the meaning of that section</w:t>
      </w:r>
      <w:r w:rsidR="00226AEB" w:rsidRPr="005D36A3">
        <w:rPr>
          <w:rStyle w:val="FootnoteReference"/>
          <w:rFonts w:ascii="Times New Roman" w:hAnsi="Times New Roman"/>
          <w:sz w:val="24"/>
        </w:rPr>
        <w:footnoteReference w:id="54"/>
      </w:r>
      <w:r w:rsidR="004D31E2" w:rsidRPr="005D36A3">
        <w:rPr>
          <w:rFonts w:ascii="Times New Roman" w:hAnsi="Times New Roman"/>
        </w:rPr>
        <w:t xml:space="preserve">. </w:t>
      </w:r>
      <w:r w:rsidR="007403CA" w:rsidRPr="005D36A3">
        <w:rPr>
          <w:rFonts w:ascii="Times New Roman" w:hAnsi="Times New Roman"/>
        </w:rPr>
        <w:t>Additionally and alternatively, h</w:t>
      </w:r>
      <w:r w:rsidR="004D31E2" w:rsidRPr="005D36A3">
        <w:rPr>
          <w:rFonts w:ascii="Times New Roman" w:hAnsi="Times New Roman"/>
        </w:rPr>
        <w:t>er</w:t>
      </w:r>
      <w:r w:rsidR="007403CA" w:rsidRPr="005D36A3">
        <w:rPr>
          <w:rFonts w:ascii="Times New Roman" w:hAnsi="Times New Roman"/>
        </w:rPr>
        <w:t> </w:t>
      </w:r>
      <w:r w:rsidR="004D31E2" w:rsidRPr="005D36A3">
        <w:rPr>
          <w:rFonts w:ascii="Times New Roman" w:hAnsi="Times New Roman"/>
        </w:rPr>
        <w:t>Honour held that</w:t>
      </w:r>
      <w:r w:rsidR="004F4BDF" w:rsidRPr="005D36A3">
        <w:rPr>
          <w:rFonts w:ascii="Times New Roman" w:hAnsi="Times New Roman"/>
        </w:rPr>
        <w:t xml:space="preserve"> even if the defence in s 5L </w:t>
      </w:r>
      <w:r w:rsidR="004A57BE" w:rsidRPr="005D36A3">
        <w:rPr>
          <w:rFonts w:ascii="Times New Roman" w:hAnsi="Times New Roman"/>
        </w:rPr>
        <w:t xml:space="preserve">were </w:t>
      </w:r>
      <w:r w:rsidR="004F4BDF" w:rsidRPr="005D36A3">
        <w:rPr>
          <w:rFonts w:ascii="Times New Roman" w:hAnsi="Times New Roman"/>
        </w:rPr>
        <w:t xml:space="preserve">not made out, </w:t>
      </w:r>
      <w:r w:rsidR="007403CA" w:rsidRPr="005D36A3">
        <w:rPr>
          <w:rFonts w:ascii="Times New Roman" w:hAnsi="Times New Roman"/>
        </w:rPr>
        <w:t xml:space="preserve">Ms Tapp had not shown that the Association had </w:t>
      </w:r>
      <w:r w:rsidR="001F5C43" w:rsidRPr="005D36A3">
        <w:rPr>
          <w:rFonts w:ascii="Times New Roman" w:hAnsi="Times New Roman"/>
        </w:rPr>
        <w:t>breach</w:t>
      </w:r>
      <w:r w:rsidR="00BA3D1A" w:rsidRPr="005D36A3">
        <w:rPr>
          <w:rFonts w:ascii="Times New Roman" w:hAnsi="Times New Roman"/>
        </w:rPr>
        <w:t>ed</w:t>
      </w:r>
      <w:r w:rsidR="001F5C43" w:rsidRPr="005D36A3">
        <w:rPr>
          <w:rFonts w:ascii="Times New Roman" w:hAnsi="Times New Roman"/>
        </w:rPr>
        <w:t xml:space="preserve"> its duty of care to Ms Tapp</w:t>
      </w:r>
      <w:r w:rsidR="00A848E0" w:rsidRPr="005D36A3">
        <w:rPr>
          <w:rStyle w:val="FootnoteReference"/>
          <w:rFonts w:ascii="Times New Roman" w:hAnsi="Times New Roman"/>
          <w:sz w:val="24"/>
        </w:rPr>
        <w:footnoteReference w:id="55"/>
      </w:r>
      <w:r w:rsidR="004B21CE" w:rsidRPr="005D36A3">
        <w:rPr>
          <w:rFonts w:ascii="Times New Roman" w:hAnsi="Times New Roman"/>
        </w:rPr>
        <w:t>.</w:t>
      </w:r>
    </w:p>
    <w:p w14:paraId="319633E1" w14:textId="32D5F0A3" w:rsidR="009E53D8" w:rsidRPr="005D36A3" w:rsidRDefault="00990C1B" w:rsidP="005D36A3">
      <w:pPr>
        <w:pStyle w:val="FixListStyle"/>
        <w:spacing w:after="260" w:line="280" w:lineRule="exact"/>
        <w:ind w:right="0"/>
        <w:jc w:val="both"/>
        <w:rPr>
          <w:rFonts w:ascii="Times New Roman" w:hAnsi="Times New Roman"/>
        </w:rPr>
      </w:pPr>
      <w:r w:rsidRPr="005D36A3">
        <w:rPr>
          <w:rFonts w:ascii="Times New Roman" w:hAnsi="Times New Roman"/>
        </w:rPr>
        <w:tab/>
      </w:r>
      <w:r w:rsidR="00BA3D1A" w:rsidRPr="005D36A3">
        <w:rPr>
          <w:rFonts w:ascii="Times New Roman" w:hAnsi="Times New Roman"/>
        </w:rPr>
        <w:t>Relevantly for present purposes, t</w:t>
      </w:r>
      <w:r w:rsidR="00CB2AF4" w:rsidRPr="005D36A3">
        <w:rPr>
          <w:rFonts w:ascii="Times New Roman" w:hAnsi="Times New Roman"/>
        </w:rPr>
        <w:t xml:space="preserve">he primary judge rejected Ms Tapp's submission </w:t>
      </w:r>
      <w:r w:rsidR="00CA36D6" w:rsidRPr="005D36A3">
        <w:rPr>
          <w:rFonts w:ascii="Times New Roman" w:hAnsi="Times New Roman"/>
        </w:rPr>
        <w:t xml:space="preserve">that </w:t>
      </w:r>
      <w:r w:rsidR="00B05501" w:rsidRPr="005D36A3">
        <w:rPr>
          <w:rFonts w:ascii="Times New Roman" w:hAnsi="Times New Roman"/>
        </w:rPr>
        <w:t xml:space="preserve">the taking of </w:t>
      </w:r>
      <w:r w:rsidR="00F53926" w:rsidRPr="005D36A3">
        <w:rPr>
          <w:rFonts w:ascii="Times New Roman" w:hAnsi="Times New Roman"/>
        </w:rPr>
        <w:t xml:space="preserve">reasonable </w:t>
      </w:r>
      <w:r w:rsidR="00F32CFE" w:rsidRPr="005D36A3">
        <w:rPr>
          <w:rFonts w:ascii="Times New Roman" w:hAnsi="Times New Roman"/>
        </w:rPr>
        <w:t xml:space="preserve">care </w:t>
      </w:r>
      <w:r w:rsidR="00CA36D6" w:rsidRPr="005D36A3">
        <w:rPr>
          <w:rFonts w:ascii="Times New Roman" w:hAnsi="Times New Roman"/>
        </w:rPr>
        <w:t xml:space="preserve">required the </w:t>
      </w:r>
      <w:r w:rsidR="00CB2AF4" w:rsidRPr="005D36A3">
        <w:rPr>
          <w:rFonts w:ascii="Times New Roman" w:hAnsi="Times New Roman"/>
        </w:rPr>
        <w:t xml:space="preserve">Association to </w:t>
      </w:r>
      <w:r w:rsidR="00C15876" w:rsidRPr="005D36A3">
        <w:rPr>
          <w:rFonts w:ascii="Times New Roman" w:hAnsi="Times New Roman"/>
        </w:rPr>
        <w:t>stop the event</w:t>
      </w:r>
      <w:r w:rsidR="00300C2A" w:rsidRPr="005D36A3">
        <w:rPr>
          <w:rFonts w:ascii="Times New Roman" w:hAnsi="Times New Roman"/>
        </w:rPr>
        <w:t xml:space="preserve"> after receiving the complaints from Mr Stanton</w:t>
      </w:r>
      <w:r w:rsidR="00C15876" w:rsidRPr="005D36A3">
        <w:rPr>
          <w:rFonts w:ascii="Times New Roman" w:hAnsi="Times New Roman"/>
        </w:rPr>
        <w:t xml:space="preserve">; rather, what was required was the </w:t>
      </w:r>
      <w:r w:rsidR="00CA36D6" w:rsidRPr="005D36A3">
        <w:rPr>
          <w:rFonts w:ascii="Times New Roman" w:hAnsi="Times New Roman"/>
        </w:rPr>
        <w:t xml:space="preserve">making of an informed decision about whether it was safe to continue with </w:t>
      </w:r>
      <w:r w:rsidR="00CA36D6" w:rsidRPr="005D36A3">
        <w:rPr>
          <w:rFonts w:ascii="Times New Roman" w:hAnsi="Times New Roman"/>
        </w:rPr>
        <w:lastRenderedPageBreak/>
        <w:t>the competition</w:t>
      </w:r>
      <w:r w:rsidR="00DA55E7" w:rsidRPr="005D36A3">
        <w:rPr>
          <w:rStyle w:val="FootnoteReference"/>
          <w:rFonts w:ascii="Times New Roman" w:hAnsi="Times New Roman"/>
          <w:sz w:val="24"/>
        </w:rPr>
        <w:footnoteReference w:id="56"/>
      </w:r>
      <w:r w:rsidR="00A3440E" w:rsidRPr="005D36A3">
        <w:rPr>
          <w:rFonts w:ascii="Times New Roman" w:hAnsi="Times New Roman"/>
        </w:rPr>
        <w:t>. Her</w:t>
      </w:r>
      <w:r w:rsidR="00F073E3" w:rsidRPr="005D36A3">
        <w:rPr>
          <w:rFonts w:ascii="Times New Roman" w:hAnsi="Times New Roman"/>
        </w:rPr>
        <w:t> </w:t>
      </w:r>
      <w:r w:rsidR="00A3440E" w:rsidRPr="005D36A3">
        <w:rPr>
          <w:rFonts w:ascii="Times New Roman" w:hAnsi="Times New Roman"/>
        </w:rPr>
        <w:t>Honour</w:t>
      </w:r>
      <w:r w:rsidR="00752208" w:rsidRPr="005D36A3">
        <w:rPr>
          <w:rFonts w:ascii="Times New Roman" w:hAnsi="Times New Roman"/>
        </w:rPr>
        <w:t xml:space="preserve"> </w:t>
      </w:r>
      <w:r w:rsidR="00585AFE" w:rsidRPr="005D36A3">
        <w:rPr>
          <w:rFonts w:ascii="Times New Roman" w:hAnsi="Times New Roman"/>
        </w:rPr>
        <w:t>found that Ms Tapp failed to demonstrate that the Association</w:t>
      </w:r>
      <w:r w:rsidR="00041154" w:rsidRPr="005D36A3">
        <w:rPr>
          <w:rFonts w:ascii="Times New Roman" w:hAnsi="Times New Roman"/>
        </w:rPr>
        <w:t xml:space="preserve"> breached</w:t>
      </w:r>
      <w:r w:rsidR="00670F64" w:rsidRPr="005D36A3">
        <w:rPr>
          <w:rFonts w:ascii="Times New Roman" w:hAnsi="Times New Roman"/>
        </w:rPr>
        <w:t xml:space="preserve"> </w:t>
      </w:r>
      <w:r w:rsidR="009C7B48" w:rsidRPr="005D36A3">
        <w:rPr>
          <w:rFonts w:ascii="Times New Roman" w:hAnsi="Times New Roman"/>
        </w:rPr>
        <w:t xml:space="preserve">this </w:t>
      </w:r>
      <w:r w:rsidR="00F073E3" w:rsidRPr="005D36A3">
        <w:rPr>
          <w:rFonts w:ascii="Times New Roman" w:hAnsi="Times New Roman"/>
        </w:rPr>
        <w:t>standard of care</w:t>
      </w:r>
      <w:r w:rsidR="00670F64" w:rsidRPr="005D36A3">
        <w:rPr>
          <w:rStyle w:val="FootnoteReference"/>
          <w:rFonts w:ascii="Times New Roman" w:hAnsi="Times New Roman"/>
          <w:sz w:val="24"/>
        </w:rPr>
        <w:footnoteReference w:id="57"/>
      </w:r>
      <w:r w:rsidR="00670F64" w:rsidRPr="005D36A3">
        <w:rPr>
          <w:rFonts w:ascii="Times New Roman" w:hAnsi="Times New Roman"/>
        </w:rPr>
        <w:t xml:space="preserve">. </w:t>
      </w:r>
      <w:r w:rsidR="00673C5B" w:rsidRPr="005D36A3">
        <w:rPr>
          <w:rFonts w:ascii="Times New Roman" w:hAnsi="Times New Roman"/>
        </w:rPr>
        <w:t>In this regard, t</w:t>
      </w:r>
      <w:r w:rsidR="009E53D8" w:rsidRPr="005D36A3">
        <w:rPr>
          <w:rFonts w:ascii="Times New Roman" w:hAnsi="Times New Roman"/>
        </w:rPr>
        <w:t xml:space="preserve">he primary judge </w:t>
      </w:r>
      <w:r w:rsidR="009F3584" w:rsidRPr="005D36A3">
        <w:rPr>
          <w:rFonts w:ascii="Times New Roman" w:hAnsi="Times New Roman"/>
        </w:rPr>
        <w:t>emphasised</w:t>
      </w:r>
      <w:r w:rsidR="009E53D8" w:rsidRPr="005D36A3">
        <w:rPr>
          <w:rFonts w:ascii="Times New Roman" w:hAnsi="Times New Roman"/>
        </w:rPr>
        <w:t xml:space="preserve"> that campdrafting was </w:t>
      </w:r>
      <w:r w:rsidR="009F3584" w:rsidRPr="005D36A3">
        <w:rPr>
          <w:rFonts w:ascii="Times New Roman" w:hAnsi="Times New Roman"/>
        </w:rPr>
        <w:t xml:space="preserve">a sport that was </w:t>
      </w:r>
      <w:r w:rsidR="009E53D8" w:rsidRPr="005D36A3">
        <w:rPr>
          <w:rFonts w:ascii="Times New Roman" w:hAnsi="Times New Roman"/>
        </w:rPr>
        <w:t>"known to entail a risk of falling", the activity being one that involved a competitor "riding at speed on a horse and corralling a beast, in a particular required configuration, in a relatively confined space"</w:t>
      </w:r>
      <w:r w:rsidR="009E53D8" w:rsidRPr="005D36A3">
        <w:rPr>
          <w:rStyle w:val="FootnoteReference"/>
          <w:rFonts w:ascii="Times New Roman" w:hAnsi="Times New Roman"/>
          <w:sz w:val="24"/>
        </w:rPr>
        <w:footnoteReference w:id="58"/>
      </w:r>
      <w:r w:rsidR="009E53D8" w:rsidRPr="005D36A3">
        <w:rPr>
          <w:rFonts w:ascii="Times New Roman" w:hAnsi="Times New Roman"/>
        </w:rPr>
        <w:t xml:space="preserve">. </w:t>
      </w:r>
    </w:p>
    <w:p w14:paraId="1606818B" w14:textId="11C389E6" w:rsidR="0082443E" w:rsidRPr="005D36A3" w:rsidRDefault="005C6B85" w:rsidP="005D36A3">
      <w:pPr>
        <w:pStyle w:val="HeadingL1"/>
        <w:spacing w:after="260" w:line="280" w:lineRule="exact"/>
        <w:ind w:right="0"/>
        <w:jc w:val="both"/>
        <w:rPr>
          <w:rFonts w:ascii="Times New Roman" w:hAnsi="Times New Roman"/>
        </w:rPr>
      </w:pPr>
      <w:r w:rsidRPr="005D36A3">
        <w:rPr>
          <w:rFonts w:ascii="Times New Roman" w:hAnsi="Times New Roman"/>
        </w:rPr>
        <w:t>The reasons of the Court of Appeal</w:t>
      </w:r>
    </w:p>
    <w:p w14:paraId="5FCEC7E8" w14:textId="547D77BA" w:rsidR="00B16C2D" w:rsidRPr="005D36A3" w:rsidRDefault="0005388C" w:rsidP="005D36A3">
      <w:pPr>
        <w:pStyle w:val="FixListStyle"/>
        <w:spacing w:after="260" w:line="280" w:lineRule="exact"/>
        <w:ind w:right="0"/>
        <w:jc w:val="both"/>
        <w:rPr>
          <w:rFonts w:ascii="Times New Roman" w:hAnsi="Times New Roman"/>
        </w:rPr>
      </w:pPr>
      <w:r w:rsidRPr="005D36A3">
        <w:rPr>
          <w:rFonts w:ascii="Times New Roman" w:hAnsi="Times New Roman"/>
        </w:rPr>
        <w:tab/>
      </w:r>
      <w:r w:rsidR="00EE0A14" w:rsidRPr="005D36A3">
        <w:rPr>
          <w:rFonts w:ascii="Times New Roman" w:hAnsi="Times New Roman"/>
        </w:rPr>
        <w:t xml:space="preserve">In the Court of Appeal, </w:t>
      </w:r>
      <w:r w:rsidR="00FC49CE" w:rsidRPr="005D36A3">
        <w:rPr>
          <w:rFonts w:ascii="Times New Roman" w:hAnsi="Times New Roman"/>
        </w:rPr>
        <w:t xml:space="preserve">Payne JA (with whom Basten JA agreed) </w:t>
      </w:r>
      <w:r w:rsidR="00B16C2D" w:rsidRPr="005D36A3">
        <w:rPr>
          <w:rFonts w:ascii="Times New Roman" w:hAnsi="Times New Roman"/>
        </w:rPr>
        <w:t xml:space="preserve">found </w:t>
      </w:r>
      <w:r w:rsidR="00A42BA0" w:rsidRPr="005D36A3">
        <w:rPr>
          <w:rFonts w:ascii="Times New Roman" w:hAnsi="Times New Roman"/>
        </w:rPr>
        <w:t xml:space="preserve">no error in the primary judge's conclusion that </w:t>
      </w:r>
      <w:r w:rsidR="00A3674C" w:rsidRPr="005D36A3">
        <w:rPr>
          <w:rFonts w:ascii="Times New Roman" w:hAnsi="Times New Roman"/>
        </w:rPr>
        <w:t xml:space="preserve">Ms Tapp had failed to demonstrate that </w:t>
      </w:r>
      <w:r w:rsidR="00E80D56" w:rsidRPr="005D36A3">
        <w:rPr>
          <w:rFonts w:ascii="Times New Roman" w:hAnsi="Times New Roman"/>
        </w:rPr>
        <w:t>the</w:t>
      </w:r>
      <w:r w:rsidR="007343C4" w:rsidRPr="005D36A3">
        <w:rPr>
          <w:rFonts w:ascii="Times New Roman" w:hAnsi="Times New Roman"/>
        </w:rPr>
        <w:t xml:space="preserve"> Association breached its duty to Ms Tapp, or that any such breach was a ca</w:t>
      </w:r>
      <w:r w:rsidR="00F073E3" w:rsidRPr="005D36A3">
        <w:rPr>
          <w:rFonts w:ascii="Times New Roman" w:hAnsi="Times New Roman"/>
        </w:rPr>
        <w:t>u</w:t>
      </w:r>
      <w:r w:rsidR="007343C4" w:rsidRPr="005D36A3">
        <w:rPr>
          <w:rFonts w:ascii="Times New Roman" w:hAnsi="Times New Roman"/>
        </w:rPr>
        <w:t>se of her fall</w:t>
      </w:r>
      <w:r w:rsidR="00A3674C" w:rsidRPr="005D36A3">
        <w:rPr>
          <w:rStyle w:val="FootnoteReference"/>
          <w:rFonts w:ascii="Times New Roman" w:hAnsi="Times New Roman"/>
          <w:sz w:val="24"/>
        </w:rPr>
        <w:footnoteReference w:id="59"/>
      </w:r>
      <w:r w:rsidR="00A3674C" w:rsidRPr="005D36A3">
        <w:rPr>
          <w:rFonts w:ascii="Times New Roman" w:hAnsi="Times New Roman"/>
        </w:rPr>
        <w:t xml:space="preserve">. </w:t>
      </w:r>
    </w:p>
    <w:p w14:paraId="7F256457" w14:textId="547502A9" w:rsidR="00E1592A" w:rsidRPr="005D36A3" w:rsidRDefault="00B16C2D" w:rsidP="005D36A3">
      <w:pPr>
        <w:pStyle w:val="FixListStyle"/>
        <w:spacing w:after="260" w:line="280" w:lineRule="exact"/>
        <w:ind w:right="0"/>
        <w:jc w:val="both"/>
        <w:rPr>
          <w:rFonts w:ascii="Times New Roman" w:hAnsi="Times New Roman"/>
        </w:rPr>
      </w:pPr>
      <w:r w:rsidRPr="005D36A3">
        <w:rPr>
          <w:rFonts w:ascii="Times New Roman" w:hAnsi="Times New Roman"/>
        </w:rPr>
        <w:tab/>
      </w:r>
      <w:r w:rsidR="00D92DA5" w:rsidRPr="005D36A3">
        <w:rPr>
          <w:rFonts w:ascii="Times New Roman" w:hAnsi="Times New Roman"/>
        </w:rPr>
        <w:t xml:space="preserve">Importantly, </w:t>
      </w:r>
      <w:r w:rsidR="0004159D" w:rsidRPr="005D36A3">
        <w:rPr>
          <w:rFonts w:ascii="Times New Roman" w:hAnsi="Times New Roman"/>
        </w:rPr>
        <w:t>Payne</w:t>
      </w:r>
      <w:r w:rsidR="00674994" w:rsidRPr="005D36A3">
        <w:rPr>
          <w:rFonts w:ascii="Times New Roman" w:hAnsi="Times New Roman"/>
        </w:rPr>
        <w:t xml:space="preserve"> JA </w:t>
      </w:r>
      <w:r w:rsidR="00172F2E" w:rsidRPr="005D36A3">
        <w:rPr>
          <w:rFonts w:ascii="Times New Roman" w:hAnsi="Times New Roman"/>
        </w:rPr>
        <w:t xml:space="preserve">held </w:t>
      </w:r>
      <w:r w:rsidR="0031334B" w:rsidRPr="005D36A3">
        <w:rPr>
          <w:rFonts w:ascii="Times New Roman" w:hAnsi="Times New Roman"/>
        </w:rPr>
        <w:t xml:space="preserve">that </w:t>
      </w:r>
      <w:r w:rsidR="002D1564" w:rsidRPr="005D36A3">
        <w:rPr>
          <w:rFonts w:ascii="Times New Roman" w:hAnsi="Times New Roman"/>
        </w:rPr>
        <w:t xml:space="preserve">Ms Tapp had failed to prove the cause of her </w:t>
      </w:r>
      <w:r w:rsidR="00E506B6" w:rsidRPr="005D36A3">
        <w:rPr>
          <w:rFonts w:ascii="Times New Roman" w:hAnsi="Times New Roman"/>
        </w:rPr>
        <w:t xml:space="preserve">horse's legs sliding </w:t>
      </w:r>
      <w:r w:rsidR="00B44590" w:rsidRPr="005D36A3">
        <w:rPr>
          <w:rFonts w:ascii="Times New Roman" w:hAnsi="Times New Roman"/>
        </w:rPr>
        <w:t xml:space="preserve">out </w:t>
      </w:r>
      <w:r w:rsidR="00E506B6" w:rsidRPr="005D36A3">
        <w:rPr>
          <w:rFonts w:ascii="Times New Roman" w:hAnsi="Times New Roman"/>
        </w:rPr>
        <w:t xml:space="preserve">from under </w:t>
      </w:r>
      <w:r w:rsidR="00D07B1A" w:rsidRPr="005D36A3">
        <w:rPr>
          <w:rFonts w:ascii="Times New Roman" w:hAnsi="Times New Roman"/>
        </w:rPr>
        <w:t>it</w:t>
      </w:r>
      <w:r w:rsidR="00E506B6" w:rsidRPr="005D36A3">
        <w:rPr>
          <w:rStyle w:val="FootnoteReference"/>
          <w:rFonts w:ascii="Times New Roman" w:hAnsi="Times New Roman"/>
          <w:sz w:val="24"/>
        </w:rPr>
        <w:footnoteReference w:id="60"/>
      </w:r>
      <w:r w:rsidR="00E506B6" w:rsidRPr="005D36A3">
        <w:rPr>
          <w:rFonts w:ascii="Times New Roman" w:hAnsi="Times New Roman"/>
        </w:rPr>
        <w:t xml:space="preserve">. </w:t>
      </w:r>
      <w:r w:rsidR="002F2040" w:rsidRPr="005D36A3">
        <w:rPr>
          <w:rFonts w:ascii="Times New Roman" w:hAnsi="Times New Roman"/>
        </w:rPr>
        <w:t>In particular, his Honour concluded that Ms Tapp could not demonstrate that her horse fell because of deterioration in the surface</w:t>
      </w:r>
      <w:r w:rsidR="001A38D2" w:rsidRPr="005D36A3">
        <w:rPr>
          <w:rFonts w:ascii="Times New Roman" w:hAnsi="Times New Roman"/>
        </w:rPr>
        <w:t xml:space="preserve"> of the arena</w:t>
      </w:r>
      <w:r w:rsidR="002F2040" w:rsidRPr="005D36A3">
        <w:rPr>
          <w:rFonts w:ascii="Times New Roman" w:hAnsi="Times New Roman"/>
        </w:rPr>
        <w:t>, as distinct from some other cause</w:t>
      </w:r>
      <w:r w:rsidR="00E1592A" w:rsidRPr="005D36A3">
        <w:rPr>
          <w:rStyle w:val="FootnoteReference"/>
          <w:rFonts w:ascii="Times New Roman" w:hAnsi="Times New Roman"/>
          <w:sz w:val="24"/>
        </w:rPr>
        <w:footnoteReference w:id="61"/>
      </w:r>
      <w:r w:rsidR="00E1592A" w:rsidRPr="005D36A3">
        <w:rPr>
          <w:rFonts w:ascii="Times New Roman" w:hAnsi="Times New Roman"/>
        </w:rPr>
        <w:t>:</w:t>
      </w:r>
    </w:p>
    <w:p w14:paraId="5E91CFF0" w14:textId="77777777" w:rsidR="005D36A3" w:rsidRDefault="00317D69" w:rsidP="005D36A3">
      <w:pPr>
        <w:pStyle w:val="LeftrightafterHC"/>
        <w:spacing w:before="0" w:after="260" w:line="280" w:lineRule="exact"/>
        <w:ind w:right="0"/>
        <w:jc w:val="both"/>
        <w:rPr>
          <w:rFonts w:ascii="Times New Roman" w:hAnsi="Times New Roman"/>
        </w:rPr>
      </w:pPr>
      <w:r w:rsidRPr="005D36A3">
        <w:rPr>
          <w:rFonts w:ascii="Times New Roman" w:hAnsi="Times New Roman"/>
        </w:rPr>
        <w:t>"There were on the evidence a number of reasons why campdrafting carries a risk of a horse slipping and falling. Those reasons include the speed the horse is travelling, the complexity of the manoeuvre being made and the qualities of the horse. Mr</w:t>
      </w:r>
      <w:r w:rsidR="00A55248" w:rsidRPr="005D36A3">
        <w:rPr>
          <w:rFonts w:ascii="Times New Roman" w:hAnsi="Times New Roman"/>
        </w:rPr>
        <w:t> </w:t>
      </w:r>
      <w:r w:rsidRPr="005D36A3">
        <w:rPr>
          <w:rFonts w:ascii="Times New Roman" w:hAnsi="Times New Roman"/>
        </w:rPr>
        <w:t>Shorten</w:t>
      </w:r>
      <w:r w:rsidR="00697066" w:rsidRPr="005D36A3">
        <w:rPr>
          <w:rFonts w:ascii="Times New Roman" w:hAnsi="Times New Roman"/>
        </w:rPr>
        <w:t>'</w:t>
      </w:r>
      <w:r w:rsidRPr="005D36A3">
        <w:rPr>
          <w:rFonts w:ascii="Times New Roman" w:hAnsi="Times New Roman"/>
        </w:rPr>
        <w:t xml:space="preserve">s evidence that the risks of campdrafting include a risk that the 'horse could fall by losing its footing' was not </w:t>
      </w:r>
      <w:r w:rsidRPr="005D36A3">
        <w:rPr>
          <w:rFonts w:ascii="Times New Roman" w:hAnsi="Times New Roman"/>
        </w:rPr>
        <w:lastRenderedPageBreak/>
        <w:t xml:space="preserve">challenged. [Ms Tapp] did not prove that </w:t>
      </w:r>
      <w:r w:rsidR="001A38D2" w:rsidRPr="005D36A3">
        <w:rPr>
          <w:rFonts w:ascii="Times New Roman" w:hAnsi="Times New Roman"/>
        </w:rPr>
        <w:t>[</w:t>
      </w:r>
      <w:r w:rsidR="00697066" w:rsidRPr="005D36A3">
        <w:rPr>
          <w:rFonts w:ascii="Times New Roman" w:hAnsi="Times New Roman"/>
        </w:rPr>
        <w:t>her</w:t>
      </w:r>
      <w:r w:rsidR="001A38D2" w:rsidRPr="005D36A3">
        <w:rPr>
          <w:rFonts w:ascii="Times New Roman" w:hAnsi="Times New Roman"/>
        </w:rPr>
        <w:t>]</w:t>
      </w:r>
      <w:r w:rsidRPr="005D36A3">
        <w:rPr>
          <w:rFonts w:ascii="Times New Roman" w:hAnsi="Times New Roman"/>
        </w:rPr>
        <w:t xml:space="preserve"> horse slipped because of any deterioration in the surface of the arena."</w:t>
      </w:r>
    </w:p>
    <w:p w14:paraId="17C992A7" w14:textId="47FA0B56" w:rsidR="00FD754E" w:rsidRPr="005D36A3" w:rsidRDefault="00D151E1" w:rsidP="005D36A3">
      <w:pPr>
        <w:pStyle w:val="FixListStyle"/>
        <w:spacing w:after="260" w:line="280" w:lineRule="exact"/>
        <w:ind w:right="0"/>
        <w:jc w:val="both"/>
        <w:rPr>
          <w:rFonts w:ascii="Times New Roman" w:hAnsi="Times New Roman"/>
        </w:rPr>
      </w:pPr>
      <w:r w:rsidRPr="005D36A3">
        <w:rPr>
          <w:rFonts w:ascii="Times New Roman" w:hAnsi="Times New Roman"/>
        </w:rPr>
        <w:tab/>
      </w:r>
      <w:r w:rsidR="00F57B4B" w:rsidRPr="005D36A3">
        <w:rPr>
          <w:rFonts w:ascii="Times New Roman" w:hAnsi="Times New Roman"/>
        </w:rPr>
        <w:t xml:space="preserve">Payne JA </w:t>
      </w:r>
      <w:r w:rsidR="00A807B3" w:rsidRPr="005D36A3">
        <w:rPr>
          <w:rFonts w:ascii="Times New Roman" w:hAnsi="Times New Roman"/>
        </w:rPr>
        <w:t xml:space="preserve">observed </w:t>
      </w:r>
      <w:r w:rsidR="00F57B4B" w:rsidRPr="005D36A3">
        <w:rPr>
          <w:rFonts w:ascii="Times New Roman" w:hAnsi="Times New Roman"/>
        </w:rPr>
        <w:t>that</w:t>
      </w:r>
      <w:r w:rsidR="00A807B3" w:rsidRPr="005D36A3">
        <w:rPr>
          <w:rFonts w:ascii="Times New Roman" w:hAnsi="Times New Roman"/>
        </w:rPr>
        <w:t>, insofar as</w:t>
      </w:r>
      <w:r w:rsidR="00F57B4B" w:rsidRPr="005D36A3">
        <w:rPr>
          <w:rFonts w:ascii="Times New Roman" w:hAnsi="Times New Roman"/>
        </w:rPr>
        <w:t xml:space="preserve"> the case for Ms Tapp </w:t>
      </w:r>
      <w:r w:rsidR="00FD754E" w:rsidRPr="005D36A3">
        <w:rPr>
          <w:rFonts w:ascii="Times New Roman" w:hAnsi="Times New Roman"/>
        </w:rPr>
        <w:t xml:space="preserve">assumed that it had been established that "a cause of [Ms Tapp's] horse falling was the deterioration in the condition of the surface of the arena which made the arena </w:t>
      </w:r>
      <w:r w:rsidR="007B09B5" w:rsidRPr="005D36A3">
        <w:rPr>
          <w:rFonts w:ascii="Times New Roman" w:hAnsi="Times New Roman"/>
        </w:rPr>
        <w:t>'</w:t>
      </w:r>
      <w:r w:rsidR="00FD754E" w:rsidRPr="005D36A3">
        <w:rPr>
          <w:rFonts w:ascii="Times New Roman" w:hAnsi="Times New Roman"/>
        </w:rPr>
        <w:t>slippery</w:t>
      </w:r>
      <w:r w:rsidR="007B09B5" w:rsidRPr="005D36A3">
        <w:rPr>
          <w:rFonts w:ascii="Times New Roman" w:hAnsi="Times New Roman"/>
        </w:rPr>
        <w:t>'</w:t>
      </w:r>
      <w:r w:rsidR="00FD754E" w:rsidRPr="005D36A3">
        <w:rPr>
          <w:rFonts w:ascii="Times New Roman" w:hAnsi="Times New Roman"/>
        </w:rPr>
        <w:t>"</w:t>
      </w:r>
      <w:r w:rsidR="00C9736B" w:rsidRPr="005D36A3">
        <w:rPr>
          <w:rStyle w:val="FootnoteReference"/>
          <w:rFonts w:ascii="Times New Roman" w:hAnsi="Times New Roman"/>
          <w:sz w:val="24"/>
        </w:rPr>
        <w:footnoteReference w:id="62"/>
      </w:r>
      <w:r w:rsidR="00FD754E" w:rsidRPr="005D36A3">
        <w:rPr>
          <w:rFonts w:ascii="Times New Roman" w:hAnsi="Times New Roman"/>
        </w:rPr>
        <w:t>:</w:t>
      </w:r>
    </w:p>
    <w:p w14:paraId="2C435F3B" w14:textId="77777777" w:rsidR="005D36A3" w:rsidRDefault="00FD754E" w:rsidP="005D36A3">
      <w:pPr>
        <w:pStyle w:val="LeftrightafterHC"/>
        <w:spacing w:before="0" w:after="260" w:line="280" w:lineRule="exact"/>
        <w:ind w:right="0"/>
        <w:jc w:val="both"/>
        <w:rPr>
          <w:rFonts w:ascii="Times New Roman" w:hAnsi="Times New Roman"/>
        </w:rPr>
      </w:pPr>
      <w:r w:rsidRPr="005D36A3">
        <w:rPr>
          <w:rFonts w:ascii="Times New Roman" w:hAnsi="Times New Roman"/>
        </w:rPr>
        <w:t xml:space="preserve">"The primary judge made no such finding. It bears emphasis ... that at the trial, and on the appeal, </w:t>
      </w:r>
      <w:r w:rsidR="00606BC6" w:rsidRPr="005D36A3">
        <w:rPr>
          <w:rFonts w:ascii="Times New Roman" w:hAnsi="Times New Roman"/>
        </w:rPr>
        <w:t>[Ms Tapp]</w:t>
      </w:r>
      <w:r w:rsidRPr="005D36A3">
        <w:rPr>
          <w:rFonts w:ascii="Times New Roman" w:hAnsi="Times New Roman"/>
        </w:rPr>
        <w:t xml:space="preserve"> never clearly identified the way in which it was alleged the surface had deteriorated: (i) that it was hard and compacted when it should have been soft, (ii) that it was rough and broken up when it should have been smooth, or (iii) that it was slippery in some other way (for example by reason of rainfall during the day)."</w:t>
      </w:r>
    </w:p>
    <w:p w14:paraId="232086EE" w14:textId="0D87C2A8" w:rsidR="008A3C8E" w:rsidRPr="005D36A3" w:rsidRDefault="00FD754E" w:rsidP="005D36A3">
      <w:pPr>
        <w:pStyle w:val="FixListStyle"/>
        <w:spacing w:after="260" w:line="280" w:lineRule="exact"/>
        <w:ind w:right="0"/>
        <w:jc w:val="both"/>
        <w:rPr>
          <w:rFonts w:ascii="Times New Roman" w:hAnsi="Times New Roman"/>
        </w:rPr>
      </w:pPr>
      <w:r w:rsidRPr="005D36A3">
        <w:rPr>
          <w:rFonts w:ascii="Times New Roman" w:hAnsi="Times New Roman"/>
        </w:rPr>
        <w:tab/>
      </w:r>
      <w:r w:rsidR="00353723" w:rsidRPr="005D36A3">
        <w:rPr>
          <w:rFonts w:ascii="Times New Roman" w:hAnsi="Times New Roman"/>
        </w:rPr>
        <w:t xml:space="preserve">It was </w:t>
      </w:r>
      <w:r w:rsidR="004A523B" w:rsidRPr="005D36A3">
        <w:rPr>
          <w:rFonts w:ascii="Times New Roman" w:hAnsi="Times New Roman"/>
        </w:rPr>
        <w:t xml:space="preserve">also </w:t>
      </w:r>
      <w:r w:rsidR="00353723" w:rsidRPr="005D36A3">
        <w:rPr>
          <w:rFonts w:ascii="Times New Roman" w:hAnsi="Times New Roman"/>
        </w:rPr>
        <w:t>noted that Ms Tapp's case relied heavily on the number of falls that had occurred</w:t>
      </w:r>
      <w:r w:rsidR="00A67083" w:rsidRPr="005D36A3">
        <w:rPr>
          <w:rFonts w:ascii="Times New Roman" w:hAnsi="Times New Roman"/>
        </w:rPr>
        <w:t xml:space="preserve"> that day</w:t>
      </w:r>
      <w:r w:rsidR="00353723" w:rsidRPr="005D36A3">
        <w:rPr>
          <w:rFonts w:ascii="Times New Roman" w:hAnsi="Times New Roman"/>
        </w:rPr>
        <w:t xml:space="preserve">, without evidence as to the particular circumstances of </w:t>
      </w:r>
      <w:r w:rsidR="004A523B" w:rsidRPr="005D36A3">
        <w:rPr>
          <w:rFonts w:ascii="Times New Roman" w:hAnsi="Times New Roman"/>
        </w:rPr>
        <w:t xml:space="preserve">any of </w:t>
      </w:r>
      <w:r w:rsidR="00353723" w:rsidRPr="005D36A3">
        <w:rPr>
          <w:rFonts w:ascii="Times New Roman" w:hAnsi="Times New Roman"/>
        </w:rPr>
        <w:t>those falls or as to any causal connection between th</w:t>
      </w:r>
      <w:r w:rsidR="009919EA" w:rsidRPr="005D36A3">
        <w:rPr>
          <w:rFonts w:ascii="Times New Roman" w:hAnsi="Times New Roman"/>
        </w:rPr>
        <w:t>o</w:t>
      </w:r>
      <w:r w:rsidR="00353723" w:rsidRPr="005D36A3">
        <w:rPr>
          <w:rFonts w:ascii="Times New Roman" w:hAnsi="Times New Roman"/>
        </w:rPr>
        <w:t xml:space="preserve">se falls and the supposed deterioration </w:t>
      </w:r>
      <w:r w:rsidR="009919EA" w:rsidRPr="005D36A3">
        <w:rPr>
          <w:rFonts w:ascii="Times New Roman" w:hAnsi="Times New Roman"/>
        </w:rPr>
        <w:t>in</w:t>
      </w:r>
      <w:r w:rsidR="00353723" w:rsidRPr="005D36A3">
        <w:rPr>
          <w:rFonts w:ascii="Times New Roman" w:hAnsi="Times New Roman"/>
        </w:rPr>
        <w:t xml:space="preserve"> the surface of the arena</w:t>
      </w:r>
      <w:r w:rsidR="00353723" w:rsidRPr="005D36A3">
        <w:rPr>
          <w:rStyle w:val="FootnoteReference"/>
          <w:rFonts w:ascii="Times New Roman" w:hAnsi="Times New Roman"/>
          <w:sz w:val="24"/>
        </w:rPr>
        <w:footnoteReference w:id="63"/>
      </w:r>
      <w:r w:rsidR="00353723" w:rsidRPr="005D36A3">
        <w:rPr>
          <w:rFonts w:ascii="Times New Roman" w:hAnsi="Times New Roman"/>
        </w:rPr>
        <w:t xml:space="preserve">. </w:t>
      </w:r>
      <w:r w:rsidR="0049382E" w:rsidRPr="005D36A3">
        <w:rPr>
          <w:rFonts w:ascii="Times New Roman" w:hAnsi="Times New Roman"/>
        </w:rPr>
        <w:t xml:space="preserve">The </w:t>
      </w:r>
      <w:r w:rsidR="00896BA6" w:rsidRPr="005D36A3">
        <w:rPr>
          <w:rFonts w:ascii="Times New Roman" w:hAnsi="Times New Roman"/>
        </w:rPr>
        <w:t xml:space="preserve">other </w:t>
      </w:r>
      <w:r w:rsidR="0049382E" w:rsidRPr="005D36A3">
        <w:rPr>
          <w:rFonts w:ascii="Times New Roman" w:hAnsi="Times New Roman"/>
        </w:rPr>
        <w:t xml:space="preserve">matters relied upon by Ms Tapp as evidence of deterioration </w:t>
      </w:r>
      <w:r w:rsidR="009919EA" w:rsidRPr="005D36A3">
        <w:rPr>
          <w:rFonts w:ascii="Times New Roman" w:hAnsi="Times New Roman"/>
        </w:rPr>
        <w:t>in</w:t>
      </w:r>
      <w:r w:rsidR="0049382E" w:rsidRPr="005D36A3">
        <w:rPr>
          <w:rFonts w:ascii="Times New Roman" w:hAnsi="Times New Roman"/>
        </w:rPr>
        <w:t xml:space="preserve"> the surface of the arena</w:t>
      </w:r>
      <w:r w:rsidR="00813E80" w:rsidRPr="005D36A3">
        <w:rPr>
          <w:rFonts w:ascii="Times New Roman" w:hAnsi="Times New Roman"/>
        </w:rPr>
        <w:t> –</w:t>
      </w:r>
      <w:r w:rsidR="006D6F78" w:rsidRPr="005D36A3">
        <w:rPr>
          <w:rFonts w:ascii="Times New Roman" w:hAnsi="Times New Roman"/>
        </w:rPr>
        <w:t xml:space="preserve"> </w:t>
      </w:r>
      <w:r w:rsidR="0049382E" w:rsidRPr="005D36A3">
        <w:rPr>
          <w:rFonts w:ascii="Times New Roman" w:hAnsi="Times New Roman"/>
        </w:rPr>
        <w:t>including the circumstance that Ms Tapp's fall occurred after the complaints made by Mr Stanton, and the fact that the ground was ploughed for three hours the day after the incident</w:t>
      </w:r>
      <w:r w:rsidR="007C1E24" w:rsidRPr="005D36A3">
        <w:rPr>
          <w:rFonts w:ascii="Times New Roman" w:hAnsi="Times New Roman"/>
        </w:rPr>
        <w:t> –</w:t>
      </w:r>
      <w:r w:rsidR="006D6F78" w:rsidRPr="005D36A3">
        <w:rPr>
          <w:rFonts w:ascii="Times New Roman" w:hAnsi="Times New Roman"/>
        </w:rPr>
        <w:t xml:space="preserve"> </w:t>
      </w:r>
      <w:r w:rsidR="0049382E" w:rsidRPr="005D36A3">
        <w:rPr>
          <w:rFonts w:ascii="Times New Roman" w:hAnsi="Times New Roman"/>
        </w:rPr>
        <w:t xml:space="preserve">were </w:t>
      </w:r>
      <w:r w:rsidR="00CB7899" w:rsidRPr="005D36A3">
        <w:rPr>
          <w:rFonts w:ascii="Times New Roman" w:hAnsi="Times New Roman"/>
        </w:rPr>
        <w:t>dismissed as</w:t>
      </w:r>
      <w:r w:rsidR="0049382E" w:rsidRPr="005D36A3">
        <w:rPr>
          <w:rFonts w:ascii="Times New Roman" w:hAnsi="Times New Roman"/>
        </w:rPr>
        <w:t xml:space="preserve"> the product of hindsight reasoning</w:t>
      </w:r>
      <w:r w:rsidR="0049382E" w:rsidRPr="005D36A3">
        <w:rPr>
          <w:rStyle w:val="FootnoteReference"/>
          <w:rFonts w:ascii="Times New Roman" w:hAnsi="Times New Roman"/>
          <w:sz w:val="24"/>
        </w:rPr>
        <w:footnoteReference w:id="64"/>
      </w:r>
      <w:r w:rsidR="0049382E" w:rsidRPr="005D36A3">
        <w:rPr>
          <w:rFonts w:ascii="Times New Roman" w:hAnsi="Times New Roman"/>
        </w:rPr>
        <w:t xml:space="preserve">. </w:t>
      </w:r>
      <w:r w:rsidR="001A7130" w:rsidRPr="005D36A3">
        <w:rPr>
          <w:rFonts w:ascii="Times New Roman" w:hAnsi="Times New Roman"/>
        </w:rPr>
        <w:t>Payne JA</w:t>
      </w:r>
      <w:r w:rsidR="00E73996" w:rsidRPr="005D36A3">
        <w:rPr>
          <w:rFonts w:ascii="Times New Roman" w:hAnsi="Times New Roman"/>
        </w:rPr>
        <w:t xml:space="preserve"> </w:t>
      </w:r>
      <w:r w:rsidR="003327D7" w:rsidRPr="005D36A3">
        <w:rPr>
          <w:rFonts w:ascii="Times New Roman" w:hAnsi="Times New Roman"/>
        </w:rPr>
        <w:t>saw no basis to differ from the conclusion of the primary judge</w:t>
      </w:r>
      <w:r w:rsidR="0049382E" w:rsidRPr="005D36A3">
        <w:rPr>
          <w:rFonts w:ascii="Times New Roman" w:hAnsi="Times New Roman"/>
        </w:rPr>
        <w:t xml:space="preserve"> </w:t>
      </w:r>
      <w:r w:rsidR="00634628" w:rsidRPr="005D36A3">
        <w:rPr>
          <w:rFonts w:ascii="Times New Roman" w:hAnsi="Times New Roman"/>
        </w:rPr>
        <w:t xml:space="preserve">that it had not been shown that the surface had deteriorated to such an extent that </w:t>
      </w:r>
      <w:r w:rsidR="00C91E26" w:rsidRPr="005D36A3">
        <w:rPr>
          <w:rFonts w:ascii="Times New Roman" w:hAnsi="Times New Roman"/>
        </w:rPr>
        <w:t xml:space="preserve">reasonable care for competitors </w:t>
      </w:r>
      <w:r w:rsidR="00634628" w:rsidRPr="005D36A3">
        <w:rPr>
          <w:rFonts w:ascii="Times New Roman" w:hAnsi="Times New Roman"/>
        </w:rPr>
        <w:t xml:space="preserve">required the event to be stopped, the surface to be ploughed </w:t>
      </w:r>
      <w:r w:rsidR="007C1E24" w:rsidRPr="005D36A3">
        <w:rPr>
          <w:rFonts w:ascii="Times New Roman" w:hAnsi="Times New Roman"/>
        </w:rPr>
        <w:t>and/</w:t>
      </w:r>
      <w:r w:rsidR="00634628" w:rsidRPr="005D36A3">
        <w:rPr>
          <w:rFonts w:ascii="Times New Roman" w:hAnsi="Times New Roman"/>
        </w:rPr>
        <w:t>or the competitors to be warned.</w:t>
      </w:r>
      <w:r w:rsidR="00852F3D" w:rsidRPr="005D36A3">
        <w:rPr>
          <w:rFonts w:ascii="Times New Roman" w:hAnsi="Times New Roman"/>
        </w:rPr>
        <w:t xml:space="preserve"> </w:t>
      </w:r>
      <w:r w:rsidR="005F0F4A" w:rsidRPr="005D36A3">
        <w:rPr>
          <w:rFonts w:ascii="Times New Roman" w:hAnsi="Times New Roman"/>
        </w:rPr>
        <w:t xml:space="preserve">Payne JA agreed with the primary judge that what was required in taking </w:t>
      </w:r>
      <w:r w:rsidR="0037282F" w:rsidRPr="005D36A3">
        <w:rPr>
          <w:rFonts w:ascii="Times New Roman" w:hAnsi="Times New Roman"/>
        </w:rPr>
        <w:t xml:space="preserve">reasonable </w:t>
      </w:r>
      <w:r w:rsidR="005F0F4A" w:rsidRPr="005D36A3">
        <w:rPr>
          <w:rFonts w:ascii="Times New Roman" w:hAnsi="Times New Roman"/>
        </w:rPr>
        <w:t>care w</w:t>
      </w:r>
      <w:r w:rsidR="0037282F" w:rsidRPr="005D36A3">
        <w:rPr>
          <w:rFonts w:ascii="Times New Roman" w:hAnsi="Times New Roman"/>
        </w:rPr>
        <w:t>a</w:t>
      </w:r>
      <w:r w:rsidR="005F0F4A" w:rsidRPr="005D36A3">
        <w:rPr>
          <w:rFonts w:ascii="Times New Roman" w:hAnsi="Times New Roman"/>
        </w:rPr>
        <w:t>s for the Associ</w:t>
      </w:r>
      <w:r w:rsidR="0037282F" w:rsidRPr="005D36A3">
        <w:rPr>
          <w:rFonts w:ascii="Times New Roman" w:hAnsi="Times New Roman"/>
        </w:rPr>
        <w:t>a</w:t>
      </w:r>
      <w:r w:rsidR="005F0F4A" w:rsidRPr="005D36A3">
        <w:rPr>
          <w:rFonts w:ascii="Times New Roman" w:hAnsi="Times New Roman"/>
        </w:rPr>
        <w:t>tion to make an informed dec</w:t>
      </w:r>
      <w:r w:rsidR="0037282F" w:rsidRPr="005D36A3">
        <w:rPr>
          <w:rFonts w:ascii="Times New Roman" w:hAnsi="Times New Roman"/>
        </w:rPr>
        <w:t>i</w:t>
      </w:r>
      <w:r w:rsidR="005F0F4A" w:rsidRPr="005D36A3">
        <w:rPr>
          <w:rFonts w:ascii="Times New Roman" w:hAnsi="Times New Roman"/>
        </w:rPr>
        <w:t>sion as to whether it was safe to continue with the competition</w:t>
      </w:r>
      <w:r w:rsidR="00C94792" w:rsidRPr="005D36A3">
        <w:rPr>
          <w:rStyle w:val="FootnoteReference"/>
          <w:rFonts w:ascii="Times New Roman" w:hAnsi="Times New Roman"/>
          <w:sz w:val="24"/>
        </w:rPr>
        <w:footnoteReference w:id="65"/>
      </w:r>
      <w:r w:rsidR="003A099F" w:rsidRPr="005D36A3">
        <w:rPr>
          <w:rFonts w:ascii="Times New Roman" w:hAnsi="Times New Roman"/>
        </w:rPr>
        <w:t>.</w:t>
      </w:r>
    </w:p>
    <w:p w14:paraId="46A2BE52" w14:textId="6F22F21B" w:rsidR="008A6590" w:rsidRPr="005D36A3" w:rsidRDefault="008A3C8E" w:rsidP="005D36A3">
      <w:pPr>
        <w:pStyle w:val="FixListStyle"/>
        <w:spacing w:after="260" w:line="280" w:lineRule="exact"/>
        <w:ind w:right="0"/>
        <w:jc w:val="both"/>
        <w:rPr>
          <w:rFonts w:ascii="Times New Roman" w:hAnsi="Times New Roman"/>
        </w:rPr>
      </w:pPr>
      <w:r w:rsidRPr="005D36A3">
        <w:rPr>
          <w:rFonts w:ascii="Times New Roman" w:hAnsi="Times New Roman"/>
        </w:rPr>
        <w:lastRenderedPageBreak/>
        <w:tab/>
      </w:r>
      <w:r w:rsidR="008A6590" w:rsidRPr="005D36A3">
        <w:rPr>
          <w:rFonts w:ascii="Times New Roman" w:hAnsi="Times New Roman"/>
        </w:rPr>
        <w:t>Basten JA</w:t>
      </w:r>
      <w:r w:rsidR="00870C16" w:rsidRPr="005D36A3">
        <w:rPr>
          <w:rFonts w:ascii="Times New Roman" w:hAnsi="Times New Roman"/>
        </w:rPr>
        <w:t xml:space="preserve"> </w:t>
      </w:r>
      <w:r w:rsidR="00E61512" w:rsidRPr="005D36A3">
        <w:rPr>
          <w:rFonts w:ascii="Times New Roman" w:hAnsi="Times New Roman"/>
        </w:rPr>
        <w:t>dismissed the appeal for the same reasons as Payne JA</w:t>
      </w:r>
      <w:r w:rsidR="00E61512" w:rsidRPr="005D36A3">
        <w:rPr>
          <w:rStyle w:val="FootnoteReference"/>
          <w:rFonts w:ascii="Times New Roman" w:hAnsi="Times New Roman"/>
          <w:sz w:val="24"/>
        </w:rPr>
        <w:footnoteReference w:id="66"/>
      </w:r>
      <w:r w:rsidR="00E61512" w:rsidRPr="005D36A3">
        <w:rPr>
          <w:rFonts w:ascii="Times New Roman" w:hAnsi="Times New Roman"/>
        </w:rPr>
        <w:t xml:space="preserve">. Basten JA </w:t>
      </w:r>
      <w:r w:rsidR="003C6B1A" w:rsidRPr="005D36A3">
        <w:rPr>
          <w:rFonts w:ascii="Times New Roman" w:hAnsi="Times New Roman"/>
        </w:rPr>
        <w:t>observed</w:t>
      </w:r>
      <w:r w:rsidR="008A6590" w:rsidRPr="005D36A3">
        <w:rPr>
          <w:rFonts w:ascii="Times New Roman" w:hAnsi="Times New Roman"/>
        </w:rPr>
        <w:t xml:space="preserve"> that Ms Tapp's claim in negligence failed for the fundamental reason that she had failed to establish why her horse fell, and whether this was due to deterioration in the surface or some other cause</w:t>
      </w:r>
      <w:r w:rsidR="008A6590" w:rsidRPr="005D36A3">
        <w:rPr>
          <w:rStyle w:val="FootnoteReference"/>
          <w:rFonts w:ascii="Times New Roman" w:hAnsi="Times New Roman"/>
          <w:sz w:val="24"/>
        </w:rPr>
        <w:footnoteReference w:id="67"/>
      </w:r>
      <w:r w:rsidR="008A6590" w:rsidRPr="005D36A3">
        <w:rPr>
          <w:rFonts w:ascii="Times New Roman" w:hAnsi="Times New Roman"/>
        </w:rPr>
        <w:t>.</w:t>
      </w:r>
      <w:r w:rsidR="006A32DF" w:rsidRPr="005D36A3">
        <w:rPr>
          <w:rFonts w:ascii="Times New Roman" w:hAnsi="Times New Roman"/>
        </w:rPr>
        <w:t xml:space="preserve"> </w:t>
      </w:r>
    </w:p>
    <w:p w14:paraId="00F64AF7" w14:textId="5A44529F" w:rsidR="0075433F" w:rsidRPr="005D36A3" w:rsidRDefault="008A6590" w:rsidP="005D36A3">
      <w:pPr>
        <w:pStyle w:val="FixListStyle"/>
        <w:spacing w:after="260" w:line="280" w:lineRule="exact"/>
        <w:ind w:right="0"/>
        <w:jc w:val="both"/>
        <w:rPr>
          <w:rFonts w:ascii="Times New Roman" w:hAnsi="Times New Roman"/>
        </w:rPr>
      </w:pPr>
      <w:r w:rsidRPr="005D36A3">
        <w:rPr>
          <w:rFonts w:ascii="Times New Roman" w:hAnsi="Times New Roman"/>
        </w:rPr>
        <w:tab/>
      </w:r>
      <w:r w:rsidR="00492984" w:rsidRPr="005D36A3">
        <w:rPr>
          <w:rFonts w:ascii="Times New Roman" w:hAnsi="Times New Roman"/>
        </w:rPr>
        <w:t xml:space="preserve">On the other hand, </w:t>
      </w:r>
      <w:r w:rsidR="002D2D1A" w:rsidRPr="005D36A3">
        <w:rPr>
          <w:rFonts w:ascii="Times New Roman" w:hAnsi="Times New Roman"/>
        </w:rPr>
        <w:t xml:space="preserve">McCallum JA </w:t>
      </w:r>
      <w:r w:rsidR="00CE5BB0" w:rsidRPr="005D36A3">
        <w:rPr>
          <w:rFonts w:ascii="Times New Roman" w:hAnsi="Times New Roman"/>
        </w:rPr>
        <w:t>thought Ms Tapp's case was "strong"</w:t>
      </w:r>
      <w:r w:rsidR="008B3A8A" w:rsidRPr="005D36A3">
        <w:rPr>
          <w:rFonts w:ascii="Times New Roman" w:hAnsi="Times New Roman"/>
        </w:rPr>
        <w:t xml:space="preserve"> and had no difficulty drawing the inference that Ms Tapp's horse fell because of deterioration </w:t>
      </w:r>
      <w:r w:rsidR="009919EA" w:rsidRPr="005D36A3">
        <w:rPr>
          <w:rFonts w:ascii="Times New Roman" w:hAnsi="Times New Roman"/>
        </w:rPr>
        <w:t>in</w:t>
      </w:r>
      <w:r w:rsidR="008B3A8A" w:rsidRPr="005D36A3">
        <w:rPr>
          <w:rFonts w:ascii="Times New Roman" w:hAnsi="Times New Roman"/>
        </w:rPr>
        <w:t xml:space="preserve"> the surface</w:t>
      </w:r>
      <w:r w:rsidR="00A2346C" w:rsidRPr="005D36A3">
        <w:rPr>
          <w:rFonts w:ascii="Times New Roman" w:hAnsi="Times New Roman"/>
        </w:rPr>
        <w:t xml:space="preserve"> of the arena</w:t>
      </w:r>
      <w:r w:rsidR="008B3A8A" w:rsidRPr="005D36A3">
        <w:rPr>
          <w:rStyle w:val="FootnoteReference"/>
          <w:rFonts w:ascii="Times New Roman" w:hAnsi="Times New Roman"/>
          <w:sz w:val="24"/>
        </w:rPr>
        <w:footnoteReference w:id="68"/>
      </w:r>
      <w:r w:rsidR="008B3A8A" w:rsidRPr="005D36A3">
        <w:rPr>
          <w:rFonts w:ascii="Times New Roman" w:hAnsi="Times New Roman"/>
        </w:rPr>
        <w:t>. Her Honour</w:t>
      </w:r>
      <w:r w:rsidR="00CE5BB0" w:rsidRPr="005D36A3">
        <w:rPr>
          <w:rFonts w:ascii="Times New Roman" w:hAnsi="Times New Roman"/>
        </w:rPr>
        <w:t xml:space="preserve"> provid</w:t>
      </w:r>
      <w:r w:rsidR="008B3A8A" w:rsidRPr="005D36A3">
        <w:rPr>
          <w:rFonts w:ascii="Times New Roman" w:hAnsi="Times New Roman"/>
        </w:rPr>
        <w:t>ed</w:t>
      </w:r>
      <w:r w:rsidR="00CE5BB0" w:rsidRPr="005D36A3">
        <w:rPr>
          <w:rFonts w:ascii="Times New Roman" w:hAnsi="Times New Roman"/>
        </w:rPr>
        <w:t xml:space="preserve"> four reasons for reaching that conclusion. </w:t>
      </w:r>
    </w:p>
    <w:p w14:paraId="0DB9AA03" w14:textId="3EFD6C1B" w:rsidR="00B90719" w:rsidRPr="005D36A3" w:rsidRDefault="0075433F" w:rsidP="005D36A3">
      <w:pPr>
        <w:pStyle w:val="FixListStyle"/>
        <w:spacing w:after="260" w:line="280" w:lineRule="exact"/>
        <w:ind w:right="0"/>
        <w:jc w:val="both"/>
        <w:rPr>
          <w:rFonts w:ascii="Times New Roman" w:hAnsi="Times New Roman"/>
        </w:rPr>
      </w:pPr>
      <w:r w:rsidRPr="005D36A3">
        <w:rPr>
          <w:rFonts w:ascii="Times New Roman" w:hAnsi="Times New Roman"/>
        </w:rPr>
        <w:tab/>
      </w:r>
      <w:r w:rsidR="00456D47" w:rsidRPr="005D36A3">
        <w:rPr>
          <w:rFonts w:ascii="Times New Roman" w:hAnsi="Times New Roman"/>
        </w:rPr>
        <w:t>First, her Honour emphasised</w:t>
      </w:r>
      <w:r w:rsidR="002D2D1A" w:rsidRPr="005D36A3">
        <w:rPr>
          <w:rFonts w:ascii="Times New Roman" w:hAnsi="Times New Roman"/>
        </w:rPr>
        <w:t xml:space="preserve"> that the Association's </w:t>
      </w:r>
      <w:r w:rsidR="00014CCB" w:rsidRPr="005D36A3">
        <w:rPr>
          <w:rFonts w:ascii="Times New Roman" w:hAnsi="Times New Roman"/>
        </w:rPr>
        <w:t>R</w:t>
      </w:r>
      <w:r w:rsidR="002D2D1A" w:rsidRPr="005D36A3">
        <w:rPr>
          <w:rFonts w:ascii="Times New Roman" w:hAnsi="Times New Roman"/>
        </w:rPr>
        <w:t>ules required that the arena surface be safe</w:t>
      </w:r>
      <w:r w:rsidR="00FC1753" w:rsidRPr="005D36A3">
        <w:rPr>
          <w:rFonts w:ascii="Times New Roman" w:hAnsi="Times New Roman"/>
        </w:rPr>
        <w:t> –</w:t>
      </w:r>
      <w:r w:rsidR="006D6F78" w:rsidRPr="005D36A3">
        <w:rPr>
          <w:rFonts w:ascii="Times New Roman" w:hAnsi="Times New Roman"/>
        </w:rPr>
        <w:t xml:space="preserve"> </w:t>
      </w:r>
      <w:r w:rsidR="002D2D1A" w:rsidRPr="005D36A3">
        <w:rPr>
          <w:rFonts w:ascii="Times New Roman" w:hAnsi="Times New Roman"/>
        </w:rPr>
        <w:t xml:space="preserve">either ploughed or </w:t>
      </w:r>
      <w:r w:rsidR="002A07BB" w:rsidRPr="005D36A3">
        <w:rPr>
          <w:rFonts w:ascii="Times New Roman" w:hAnsi="Times New Roman"/>
        </w:rPr>
        <w:t xml:space="preserve">soft surface </w:t>
      </w:r>
      <w:r w:rsidR="00A40EC5" w:rsidRPr="005D36A3">
        <w:rPr>
          <w:rFonts w:ascii="Times New Roman" w:hAnsi="Times New Roman"/>
        </w:rPr>
        <w:t>(</w:t>
      </w:r>
      <w:r w:rsidR="002D2D1A" w:rsidRPr="005D36A3">
        <w:rPr>
          <w:rFonts w:ascii="Times New Roman" w:hAnsi="Times New Roman"/>
        </w:rPr>
        <w:t>sand or loam</w:t>
      </w:r>
      <w:r w:rsidR="008226C0" w:rsidRPr="005D36A3">
        <w:rPr>
          <w:rFonts w:ascii="Times New Roman" w:hAnsi="Times New Roman"/>
        </w:rPr>
        <w:t>)</w:t>
      </w:r>
      <w:r w:rsidR="00D54181" w:rsidRPr="005D36A3">
        <w:rPr>
          <w:rFonts w:ascii="Times New Roman" w:hAnsi="Times New Roman"/>
        </w:rPr>
        <w:t> –</w:t>
      </w:r>
      <w:r w:rsidR="006D6F78" w:rsidRPr="005D36A3">
        <w:rPr>
          <w:rFonts w:ascii="Times New Roman" w:hAnsi="Times New Roman"/>
        </w:rPr>
        <w:t xml:space="preserve"> </w:t>
      </w:r>
      <w:r w:rsidR="00492984" w:rsidRPr="005D36A3">
        <w:rPr>
          <w:rFonts w:ascii="Times New Roman" w:hAnsi="Times New Roman"/>
        </w:rPr>
        <w:t>and that</w:t>
      </w:r>
      <w:r w:rsidR="002D2D1A" w:rsidRPr="005D36A3">
        <w:rPr>
          <w:rFonts w:ascii="Times New Roman" w:hAnsi="Times New Roman"/>
        </w:rPr>
        <w:t xml:space="preserve"> </w:t>
      </w:r>
      <w:r w:rsidR="00072919" w:rsidRPr="005D36A3">
        <w:rPr>
          <w:rFonts w:ascii="Times New Roman" w:hAnsi="Times New Roman"/>
        </w:rPr>
        <w:t>the Ellerston surface was neither</w:t>
      </w:r>
      <w:r w:rsidR="002D2D1A" w:rsidRPr="005D36A3">
        <w:rPr>
          <w:rStyle w:val="FootnoteReference"/>
          <w:rFonts w:ascii="Times New Roman" w:hAnsi="Times New Roman"/>
          <w:sz w:val="24"/>
        </w:rPr>
        <w:footnoteReference w:id="69"/>
      </w:r>
      <w:r w:rsidR="002D2D1A" w:rsidRPr="005D36A3">
        <w:rPr>
          <w:rFonts w:ascii="Times New Roman" w:hAnsi="Times New Roman"/>
        </w:rPr>
        <w:t xml:space="preserve">. </w:t>
      </w:r>
    </w:p>
    <w:p w14:paraId="008DE2D1" w14:textId="0780F873" w:rsidR="00BA644E" w:rsidRPr="005D36A3" w:rsidRDefault="00B90719" w:rsidP="005D36A3">
      <w:pPr>
        <w:pStyle w:val="FixListStyle"/>
        <w:spacing w:after="260" w:line="280" w:lineRule="exact"/>
        <w:ind w:right="0"/>
        <w:jc w:val="both"/>
        <w:rPr>
          <w:rFonts w:ascii="Times New Roman" w:hAnsi="Times New Roman"/>
        </w:rPr>
      </w:pPr>
      <w:r w:rsidRPr="005D36A3">
        <w:rPr>
          <w:rFonts w:ascii="Times New Roman" w:hAnsi="Times New Roman"/>
        </w:rPr>
        <w:tab/>
      </w:r>
      <w:r w:rsidR="0015411A" w:rsidRPr="005D36A3">
        <w:rPr>
          <w:rFonts w:ascii="Times New Roman" w:hAnsi="Times New Roman"/>
        </w:rPr>
        <w:t>Secondly, h</w:t>
      </w:r>
      <w:r w:rsidR="00492984" w:rsidRPr="005D36A3">
        <w:rPr>
          <w:rFonts w:ascii="Times New Roman" w:hAnsi="Times New Roman"/>
        </w:rPr>
        <w:t>er</w:t>
      </w:r>
      <w:r w:rsidR="00D54181" w:rsidRPr="005D36A3">
        <w:rPr>
          <w:rFonts w:ascii="Times New Roman" w:hAnsi="Times New Roman"/>
        </w:rPr>
        <w:t> </w:t>
      </w:r>
      <w:r w:rsidR="00492984" w:rsidRPr="005D36A3">
        <w:rPr>
          <w:rFonts w:ascii="Times New Roman" w:hAnsi="Times New Roman"/>
        </w:rPr>
        <w:t>Honour thought it</w:t>
      </w:r>
      <w:r w:rsidR="002D2D1A" w:rsidRPr="005D36A3">
        <w:rPr>
          <w:rFonts w:ascii="Times New Roman" w:hAnsi="Times New Roman"/>
        </w:rPr>
        <w:t xml:space="preserve"> significant that two complaints had been made about the state of the surface, in response to which the </w:t>
      </w:r>
      <w:r w:rsidR="002A07BB" w:rsidRPr="005D36A3">
        <w:rPr>
          <w:rFonts w:ascii="Times New Roman" w:hAnsi="Times New Roman"/>
        </w:rPr>
        <w:t xml:space="preserve">representatives of the </w:t>
      </w:r>
      <w:r w:rsidR="002D2D1A" w:rsidRPr="005D36A3">
        <w:rPr>
          <w:rFonts w:ascii="Times New Roman" w:hAnsi="Times New Roman"/>
        </w:rPr>
        <w:t xml:space="preserve">Association did not conclude that the surface </w:t>
      </w:r>
      <w:r w:rsidR="0015411A" w:rsidRPr="005D36A3">
        <w:rPr>
          <w:rFonts w:ascii="Times New Roman" w:hAnsi="Times New Roman"/>
        </w:rPr>
        <w:t xml:space="preserve">complied with r 15.5, or </w:t>
      </w:r>
      <w:r w:rsidR="002D2D1A" w:rsidRPr="005D36A3">
        <w:rPr>
          <w:rFonts w:ascii="Times New Roman" w:hAnsi="Times New Roman"/>
        </w:rPr>
        <w:t>was safe</w:t>
      </w:r>
      <w:r w:rsidR="0015411A" w:rsidRPr="005D36A3">
        <w:rPr>
          <w:rFonts w:ascii="Times New Roman" w:hAnsi="Times New Roman"/>
        </w:rPr>
        <w:t>,</w:t>
      </w:r>
      <w:r w:rsidR="002D2D1A" w:rsidRPr="005D36A3">
        <w:rPr>
          <w:rFonts w:ascii="Times New Roman" w:hAnsi="Times New Roman"/>
        </w:rPr>
        <w:t xml:space="preserve"> but rather that it was "[not] too bad", "okay" and "still alright"</w:t>
      </w:r>
      <w:r w:rsidR="002D2D1A" w:rsidRPr="005D36A3">
        <w:rPr>
          <w:rStyle w:val="FootnoteReference"/>
          <w:rFonts w:ascii="Times New Roman" w:hAnsi="Times New Roman"/>
          <w:sz w:val="24"/>
        </w:rPr>
        <w:footnoteReference w:id="70"/>
      </w:r>
      <w:r w:rsidR="002D2D1A" w:rsidRPr="005D36A3">
        <w:rPr>
          <w:rFonts w:ascii="Times New Roman" w:hAnsi="Times New Roman"/>
        </w:rPr>
        <w:t>.</w:t>
      </w:r>
      <w:r w:rsidR="00FE35A5" w:rsidRPr="005D36A3">
        <w:rPr>
          <w:rFonts w:ascii="Times New Roman" w:hAnsi="Times New Roman"/>
        </w:rPr>
        <w:t xml:space="preserve"> </w:t>
      </w:r>
      <w:r w:rsidR="00A446D8" w:rsidRPr="005D36A3">
        <w:rPr>
          <w:rFonts w:ascii="Times New Roman" w:hAnsi="Times New Roman"/>
        </w:rPr>
        <w:t>In this regard, h</w:t>
      </w:r>
      <w:r w:rsidR="004F4840" w:rsidRPr="005D36A3">
        <w:rPr>
          <w:rFonts w:ascii="Times New Roman" w:hAnsi="Times New Roman"/>
        </w:rPr>
        <w:t>er Honour</w:t>
      </w:r>
      <w:r w:rsidR="00FE35A5" w:rsidRPr="005D36A3">
        <w:rPr>
          <w:rFonts w:ascii="Times New Roman" w:hAnsi="Times New Roman"/>
        </w:rPr>
        <w:t xml:space="preserve"> </w:t>
      </w:r>
      <w:r w:rsidR="00825F4F" w:rsidRPr="005D36A3">
        <w:rPr>
          <w:rFonts w:ascii="Times New Roman" w:hAnsi="Times New Roman"/>
        </w:rPr>
        <w:t>considered</w:t>
      </w:r>
      <w:r w:rsidR="00FE35A5" w:rsidRPr="005D36A3">
        <w:rPr>
          <w:rFonts w:ascii="Times New Roman" w:hAnsi="Times New Roman"/>
        </w:rPr>
        <w:t xml:space="preserve"> that the primary motivation for the decision to continue the competition did not appear to be a positive satisfaction that the surface was safe, but rather that the competition should be continued in the interests of fairness to competitors who had already ridden</w:t>
      </w:r>
      <w:r w:rsidR="00FE35A5" w:rsidRPr="005D36A3">
        <w:rPr>
          <w:rStyle w:val="FootnoteReference"/>
          <w:rFonts w:ascii="Times New Roman" w:hAnsi="Times New Roman"/>
          <w:sz w:val="24"/>
        </w:rPr>
        <w:footnoteReference w:id="71"/>
      </w:r>
      <w:r w:rsidR="00FE35A5" w:rsidRPr="005D36A3">
        <w:rPr>
          <w:rFonts w:ascii="Times New Roman" w:hAnsi="Times New Roman"/>
        </w:rPr>
        <w:t xml:space="preserve">. </w:t>
      </w:r>
    </w:p>
    <w:p w14:paraId="7A4D96F1" w14:textId="6AB73EAB" w:rsidR="004F4FA1" w:rsidRPr="005D36A3" w:rsidRDefault="00BA644E" w:rsidP="005D36A3">
      <w:pPr>
        <w:pStyle w:val="FixListStyle"/>
        <w:spacing w:after="260" w:line="280" w:lineRule="exact"/>
        <w:ind w:right="0"/>
        <w:jc w:val="both"/>
        <w:rPr>
          <w:rFonts w:ascii="Times New Roman" w:hAnsi="Times New Roman"/>
        </w:rPr>
      </w:pPr>
      <w:r w:rsidRPr="005D36A3">
        <w:rPr>
          <w:rFonts w:ascii="Times New Roman" w:hAnsi="Times New Roman"/>
        </w:rPr>
        <w:lastRenderedPageBreak/>
        <w:tab/>
        <w:t xml:space="preserve">Thirdly, McCallum JA </w:t>
      </w:r>
      <w:r w:rsidR="0021568B" w:rsidRPr="005D36A3">
        <w:rPr>
          <w:rFonts w:ascii="Times New Roman" w:hAnsi="Times New Roman"/>
        </w:rPr>
        <w:t>said that t</w:t>
      </w:r>
      <w:r w:rsidR="00FE35A5" w:rsidRPr="005D36A3">
        <w:rPr>
          <w:rFonts w:ascii="Times New Roman" w:hAnsi="Times New Roman"/>
        </w:rPr>
        <w:t xml:space="preserve">he offer that competitors could </w:t>
      </w:r>
      <w:r w:rsidR="00D54181" w:rsidRPr="005D36A3">
        <w:rPr>
          <w:rFonts w:ascii="Times New Roman" w:hAnsi="Times New Roman"/>
        </w:rPr>
        <w:t>withdraw from the event</w:t>
      </w:r>
      <w:r w:rsidR="00FE35A5" w:rsidRPr="005D36A3">
        <w:rPr>
          <w:rFonts w:ascii="Times New Roman" w:hAnsi="Times New Roman"/>
        </w:rPr>
        <w:t xml:space="preserve"> for a refund was </w:t>
      </w:r>
      <w:r w:rsidRPr="005D36A3">
        <w:rPr>
          <w:rFonts w:ascii="Times New Roman" w:hAnsi="Times New Roman"/>
        </w:rPr>
        <w:t xml:space="preserve">"the </w:t>
      </w:r>
      <w:r w:rsidR="00FE35A5" w:rsidRPr="005D36A3">
        <w:rPr>
          <w:rFonts w:ascii="Times New Roman" w:hAnsi="Times New Roman"/>
        </w:rPr>
        <w:t>clear</w:t>
      </w:r>
      <w:r w:rsidRPr="005D36A3">
        <w:rPr>
          <w:rFonts w:ascii="Times New Roman" w:hAnsi="Times New Roman"/>
        </w:rPr>
        <w:t>est</w:t>
      </w:r>
      <w:r w:rsidR="00FE35A5" w:rsidRPr="005D36A3">
        <w:rPr>
          <w:rFonts w:ascii="Times New Roman" w:hAnsi="Times New Roman"/>
        </w:rPr>
        <w:t xml:space="preserve"> recognition</w:t>
      </w:r>
      <w:r w:rsidRPr="005D36A3">
        <w:rPr>
          <w:rFonts w:ascii="Times New Roman" w:hAnsi="Times New Roman"/>
        </w:rPr>
        <w:t>"</w:t>
      </w:r>
      <w:r w:rsidR="00FE35A5" w:rsidRPr="005D36A3">
        <w:rPr>
          <w:rFonts w:ascii="Times New Roman" w:hAnsi="Times New Roman"/>
        </w:rPr>
        <w:t xml:space="preserve"> that there was some force in the concerns as to the state of the surface</w:t>
      </w:r>
      <w:r w:rsidR="00FE35A5" w:rsidRPr="005D36A3">
        <w:rPr>
          <w:rStyle w:val="FootnoteReference"/>
          <w:rFonts w:ascii="Times New Roman" w:hAnsi="Times New Roman"/>
          <w:sz w:val="24"/>
        </w:rPr>
        <w:footnoteReference w:id="72"/>
      </w:r>
      <w:r w:rsidR="00FE35A5" w:rsidRPr="005D36A3">
        <w:rPr>
          <w:rFonts w:ascii="Times New Roman" w:hAnsi="Times New Roman"/>
        </w:rPr>
        <w:t xml:space="preserve">. </w:t>
      </w:r>
    </w:p>
    <w:p w14:paraId="55E26BEB" w14:textId="0EF92256" w:rsidR="00F753CD" w:rsidRPr="005D36A3" w:rsidRDefault="004F4FA1" w:rsidP="005D36A3">
      <w:pPr>
        <w:pStyle w:val="FixListStyle"/>
        <w:spacing w:after="260" w:line="280" w:lineRule="exact"/>
        <w:ind w:right="0"/>
        <w:jc w:val="both"/>
        <w:rPr>
          <w:rFonts w:ascii="Times New Roman" w:hAnsi="Times New Roman"/>
        </w:rPr>
      </w:pPr>
      <w:r w:rsidRPr="005D36A3">
        <w:rPr>
          <w:rFonts w:ascii="Times New Roman" w:hAnsi="Times New Roman"/>
        </w:rPr>
        <w:tab/>
      </w:r>
      <w:r w:rsidR="00B90719" w:rsidRPr="005D36A3">
        <w:rPr>
          <w:rFonts w:ascii="Times New Roman" w:hAnsi="Times New Roman"/>
        </w:rPr>
        <w:t xml:space="preserve">Finally, </w:t>
      </w:r>
      <w:r w:rsidR="00FE35A5" w:rsidRPr="005D36A3">
        <w:rPr>
          <w:rFonts w:ascii="Times New Roman" w:hAnsi="Times New Roman"/>
        </w:rPr>
        <w:t>McCallum JA</w:t>
      </w:r>
      <w:r w:rsidR="00B304CE" w:rsidRPr="005D36A3">
        <w:rPr>
          <w:rFonts w:ascii="Times New Roman" w:hAnsi="Times New Roman"/>
        </w:rPr>
        <w:t xml:space="preserve"> </w:t>
      </w:r>
      <w:r w:rsidR="0082784B" w:rsidRPr="005D36A3">
        <w:rPr>
          <w:rFonts w:ascii="Times New Roman" w:hAnsi="Times New Roman"/>
        </w:rPr>
        <w:t xml:space="preserve">relied upon </w:t>
      </w:r>
      <w:r w:rsidR="00F753CD" w:rsidRPr="005D36A3">
        <w:rPr>
          <w:rFonts w:ascii="Times New Roman" w:hAnsi="Times New Roman"/>
        </w:rPr>
        <w:t>the following answer given by Mr Shorten in cross</w:t>
      </w:r>
      <w:r w:rsidR="00F753CD" w:rsidRPr="005D36A3">
        <w:rPr>
          <w:rFonts w:ascii="Times New Roman" w:hAnsi="Times New Roman"/>
        </w:rPr>
        <w:noBreakHyphen/>
        <w:t>examination</w:t>
      </w:r>
      <w:r w:rsidR="00F753CD" w:rsidRPr="005D36A3">
        <w:rPr>
          <w:rStyle w:val="FootnoteReference"/>
          <w:rFonts w:ascii="Times New Roman" w:hAnsi="Times New Roman"/>
          <w:sz w:val="24"/>
        </w:rPr>
        <w:footnoteReference w:id="73"/>
      </w:r>
      <w:r w:rsidR="00F753CD" w:rsidRPr="005D36A3">
        <w:rPr>
          <w:rFonts w:ascii="Times New Roman" w:hAnsi="Times New Roman"/>
        </w:rPr>
        <w:t>:</w:t>
      </w:r>
    </w:p>
    <w:p w14:paraId="6A530437" w14:textId="764491CF" w:rsidR="00F753CD" w:rsidRPr="005D36A3" w:rsidRDefault="00F753CD" w:rsidP="005D36A3">
      <w:pPr>
        <w:pStyle w:val="LeftrightafterHC"/>
        <w:spacing w:before="0" w:after="260" w:line="280" w:lineRule="exact"/>
        <w:ind w:right="0"/>
        <w:jc w:val="both"/>
        <w:rPr>
          <w:rFonts w:ascii="Times New Roman" w:hAnsi="Times New Roman"/>
        </w:rPr>
      </w:pPr>
      <w:r w:rsidRPr="005D36A3">
        <w:rPr>
          <w:rFonts w:ascii="Times New Roman" w:hAnsi="Times New Roman"/>
        </w:rPr>
        <w:t>"Q. Do you agree with me that the fact that a disc plough was used demonstrates how bad the condition was of the ground at 6.45</w:t>
      </w:r>
      <w:r w:rsidR="00974D4B" w:rsidRPr="005D36A3">
        <w:rPr>
          <w:rFonts w:ascii="Times New Roman" w:hAnsi="Times New Roman"/>
        </w:rPr>
        <w:t> </w:t>
      </w:r>
      <w:r w:rsidRPr="005D36A3">
        <w:rPr>
          <w:rFonts w:ascii="Times New Roman" w:hAnsi="Times New Roman"/>
        </w:rPr>
        <w:t>pm on Saturday, 8 January 2011?</w:t>
      </w:r>
    </w:p>
    <w:p w14:paraId="1F95C8AD" w14:textId="77777777" w:rsidR="005D36A3" w:rsidRDefault="00F753CD" w:rsidP="005D36A3">
      <w:pPr>
        <w:pStyle w:val="leftright"/>
        <w:spacing w:before="0" w:after="260" w:line="280" w:lineRule="exact"/>
        <w:ind w:right="0"/>
        <w:jc w:val="both"/>
        <w:rPr>
          <w:rFonts w:ascii="Times New Roman" w:hAnsi="Times New Roman"/>
        </w:rPr>
      </w:pPr>
      <w:r w:rsidRPr="005D36A3">
        <w:rPr>
          <w:rFonts w:ascii="Times New Roman" w:hAnsi="Times New Roman"/>
        </w:rPr>
        <w:t>A. Yes, I would."</w:t>
      </w:r>
    </w:p>
    <w:p w14:paraId="5F997F9F" w14:textId="25B4AE77" w:rsidR="00B304CE" w:rsidRPr="005D36A3" w:rsidRDefault="00F81832" w:rsidP="00552CAD">
      <w:pPr>
        <w:pStyle w:val="FixListStyle"/>
        <w:numPr>
          <w:ilvl w:val="0"/>
          <w:numId w:val="0"/>
        </w:numPr>
        <w:spacing w:after="260" w:line="280" w:lineRule="exact"/>
        <w:ind w:right="0"/>
        <w:jc w:val="both"/>
        <w:rPr>
          <w:rFonts w:ascii="Times New Roman" w:hAnsi="Times New Roman"/>
        </w:rPr>
      </w:pPr>
      <w:r w:rsidRPr="005D36A3">
        <w:rPr>
          <w:rFonts w:ascii="Times New Roman" w:hAnsi="Times New Roman"/>
        </w:rPr>
        <w:t>McCallum JA considered that, by this answer,</w:t>
      </w:r>
      <w:r w:rsidR="00FE35A5" w:rsidRPr="005D36A3">
        <w:rPr>
          <w:rFonts w:ascii="Times New Roman" w:hAnsi="Times New Roman"/>
        </w:rPr>
        <w:t xml:space="preserve"> "Mr Shorten as good as conceded that the competition should have been stopped before Ms</w:t>
      </w:r>
      <w:r w:rsidR="00974D4B" w:rsidRPr="005D36A3">
        <w:rPr>
          <w:rFonts w:ascii="Times New Roman" w:hAnsi="Times New Roman"/>
        </w:rPr>
        <w:t> </w:t>
      </w:r>
      <w:r w:rsidR="00FE35A5" w:rsidRPr="005D36A3">
        <w:rPr>
          <w:rFonts w:ascii="Times New Roman" w:hAnsi="Times New Roman"/>
        </w:rPr>
        <w:t>Tapp competed because the surface was unsafe"</w:t>
      </w:r>
      <w:r w:rsidR="00FE35A5" w:rsidRPr="005D36A3">
        <w:rPr>
          <w:rStyle w:val="FootnoteReference"/>
          <w:rFonts w:ascii="Times New Roman" w:hAnsi="Times New Roman"/>
          <w:sz w:val="24"/>
        </w:rPr>
        <w:footnoteReference w:id="74"/>
      </w:r>
      <w:r w:rsidR="00FE35A5" w:rsidRPr="005D36A3">
        <w:rPr>
          <w:rFonts w:ascii="Times New Roman" w:hAnsi="Times New Roman"/>
        </w:rPr>
        <w:t xml:space="preserve">. </w:t>
      </w:r>
    </w:p>
    <w:p w14:paraId="51254EC0" w14:textId="619D7BC3" w:rsidR="00FE35A5" w:rsidRPr="005D36A3" w:rsidRDefault="00B304CE" w:rsidP="005D36A3">
      <w:pPr>
        <w:pStyle w:val="FixListStyle"/>
        <w:spacing w:after="260" w:line="280" w:lineRule="exact"/>
        <w:ind w:right="0"/>
        <w:jc w:val="both"/>
        <w:rPr>
          <w:rFonts w:ascii="Times New Roman" w:hAnsi="Times New Roman"/>
        </w:rPr>
      </w:pPr>
      <w:r w:rsidRPr="005D36A3">
        <w:rPr>
          <w:rFonts w:ascii="Times New Roman" w:hAnsi="Times New Roman"/>
        </w:rPr>
        <w:tab/>
      </w:r>
      <w:r w:rsidR="00FE35A5" w:rsidRPr="005D36A3">
        <w:rPr>
          <w:rFonts w:ascii="Times New Roman" w:hAnsi="Times New Roman"/>
        </w:rPr>
        <w:t xml:space="preserve">McCallum JA </w:t>
      </w:r>
      <w:r w:rsidRPr="005D36A3">
        <w:rPr>
          <w:rFonts w:ascii="Times New Roman" w:hAnsi="Times New Roman"/>
        </w:rPr>
        <w:t>held</w:t>
      </w:r>
      <w:r w:rsidR="00FE35A5" w:rsidRPr="005D36A3">
        <w:rPr>
          <w:rFonts w:ascii="Times New Roman" w:hAnsi="Times New Roman"/>
        </w:rPr>
        <w:t xml:space="preserve"> that the primary judge ought to have found that the Association breached its duty by failing to suspend the competition at the very latest when the announcement was made, but probably earlier</w:t>
      </w:r>
      <w:r w:rsidR="00FE35A5" w:rsidRPr="005D36A3">
        <w:rPr>
          <w:rStyle w:val="FootnoteReference"/>
          <w:rFonts w:ascii="Times New Roman" w:hAnsi="Times New Roman"/>
          <w:sz w:val="24"/>
        </w:rPr>
        <w:footnoteReference w:id="75"/>
      </w:r>
      <w:r w:rsidR="00FE35A5" w:rsidRPr="005D36A3">
        <w:rPr>
          <w:rFonts w:ascii="Times New Roman" w:hAnsi="Times New Roman"/>
        </w:rPr>
        <w:t xml:space="preserve">. </w:t>
      </w:r>
    </w:p>
    <w:p w14:paraId="43EB3157" w14:textId="724ED6BF" w:rsidR="002767AB" w:rsidRPr="005D36A3" w:rsidRDefault="006B03CD" w:rsidP="005D36A3">
      <w:pPr>
        <w:pStyle w:val="HeadingL1"/>
        <w:spacing w:after="260" w:line="280" w:lineRule="exact"/>
        <w:ind w:right="0"/>
        <w:jc w:val="both"/>
        <w:rPr>
          <w:rFonts w:ascii="Times New Roman" w:hAnsi="Times New Roman"/>
        </w:rPr>
      </w:pPr>
      <w:r w:rsidRPr="005D36A3">
        <w:rPr>
          <w:rFonts w:ascii="Times New Roman" w:hAnsi="Times New Roman"/>
        </w:rPr>
        <w:t>The cause of the fall</w:t>
      </w:r>
    </w:p>
    <w:p w14:paraId="7FEC6CEA" w14:textId="0EF4DB73" w:rsidR="00972C47" w:rsidRPr="005D36A3" w:rsidRDefault="001C49D4" w:rsidP="000B7D2F">
      <w:pPr>
        <w:pStyle w:val="FixListStyle"/>
        <w:spacing w:after="260" w:line="280" w:lineRule="exact"/>
        <w:ind w:right="0"/>
        <w:jc w:val="both"/>
        <w:rPr>
          <w:rFonts w:ascii="Times New Roman" w:hAnsi="Times New Roman"/>
        </w:rPr>
      </w:pPr>
      <w:r w:rsidRPr="005D36A3">
        <w:rPr>
          <w:rFonts w:ascii="Times New Roman" w:hAnsi="Times New Roman"/>
        </w:rPr>
        <w:tab/>
      </w:r>
      <w:r w:rsidR="006B03CD" w:rsidRPr="005D36A3">
        <w:rPr>
          <w:rFonts w:ascii="Times New Roman" w:hAnsi="Times New Roman"/>
        </w:rPr>
        <w:t xml:space="preserve">It is convenient to begin by addressing the principal flaw in Ms Tapp's case before </w:t>
      </w:r>
      <w:r w:rsidR="00972C47" w:rsidRPr="005D36A3">
        <w:rPr>
          <w:rFonts w:ascii="Times New Roman" w:hAnsi="Times New Roman"/>
        </w:rPr>
        <w:t xml:space="preserve">the Court of Appeal and in </w:t>
      </w:r>
      <w:r w:rsidR="006B03CD" w:rsidRPr="005D36A3">
        <w:rPr>
          <w:rFonts w:ascii="Times New Roman" w:hAnsi="Times New Roman"/>
        </w:rPr>
        <w:t xml:space="preserve">this </w:t>
      </w:r>
      <w:r w:rsidR="00972C47" w:rsidRPr="005D36A3">
        <w:rPr>
          <w:rFonts w:ascii="Times New Roman" w:hAnsi="Times New Roman"/>
        </w:rPr>
        <w:t xml:space="preserve">Court: that Ms Tapp failed to </w:t>
      </w:r>
      <w:r w:rsidR="00C6111D" w:rsidRPr="005D36A3">
        <w:rPr>
          <w:rFonts w:ascii="Times New Roman" w:hAnsi="Times New Roman"/>
        </w:rPr>
        <w:t xml:space="preserve">prove </w:t>
      </w:r>
      <w:r w:rsidR="00972C47" w:rsidRPr="005D36A3">
        <w:rPr>
          <w:rFonts w:ascii="Times New Roman" w:hAnsi="Times New Roman"/>
        </w:rPr>
        <w:t>the reason why her horse fell. As Payne JA observed</w:t>
      </w:r>
      <w:r w:rsidR="003C6880" w:rsidRPr="005D36A3">
        <w:rPr>
          <w:rStyle w:val="FootnoteReference"/>
          <w:rFonts w:ascii="Times New Roman" w:hAnsi="Times New Roman"/>
          <w:sz w:val="24"/>
        </w:rPr>
        <w:footnoteReference w:id="76"/>
      </w:r>
      <w:r w:rsidR="00972C47" w:rsidRPr="005D36A3">
        <w:rPr>
          <w:rFonts w:ascii="Times New Roman" w:hAnsi="Times New Roman"/>
        </w:rPr>
        <w:t>:</w:t>
      </w:r>
    </w:p>
    <w:p w14:paraId="2E368C77" w14:textId="77777777" w:rsidR="005D36A3" w:rsidRDefault="00972C47" w:rsidP="005D36A3">
      <w:pPr>
        <w:pStyle w:val="LRIndentafterHC"/>
        <w:spacing w:before="0" w:after="260" w:line="280" w:lineRule="exact"/>
        <w:ind w:right="0"/>
        <w:jc w:val="both"/>
        <w:rPr>
          <w:rFonts w:ascii="Times New Roman" w:hAnsi="Times New Roman"/>
        </w:rPr>
      </w:pPr>
      <w:r w:rsidRPr="005D36A3">
        <w:rPr>
          <w:rFonts w:ascii="Times New Roman" w:hAnsi="Times New Roman"/>
        </w:rPr>
        <w:lastRenderedPageBreak/>
        <w:t xml:space="preserve">"There is no doubt that it was established that immediately prior to </w:t>
      </w:r>
      <w:r w:rsidR="002C3233" w:rsidRPr="005D36A3">
        <w:rPr>
          <w:rFonts w:ascii="Times New Roman" w:hAnsi="Times New Roman"/>
        </w:rPr>
        <w:t>[Ms Tapp's]</w:t>
      </w:r>
      <w:r w:rsidRPr="005D36A3">
        <w:rPr>
          <w:rFonts w:ascii="Times New Roman" w:hAnsi="Times New Roman"/>
        </w:rPr>
        <w:t xml:space="preserve"> horse falling its legs slid. What was left unproven was the reason for that slide."</w:t>
      </w:r>
    </w:p>
    <w:p w14:paraId="5E46B254" w14:textId="44313121" w:rsidR="005D5288" w:rsidRPr="005D36A3" w:rsidRDefault="00652547" w:rsidP="005D36A3">
      <w:pPr>
        <w:pStyle w:val="FixListStyle"/>
        <w:spacing w:after="260" w:line="280" w:lineRule="exact"/>
        <w:ind w:right="0"/>
        <w:jc w:val="both"/>
        <w:rPr>
          <w:rFonts w:ascii="Times New Roman" w:hAnsi="Times New Roman"/>
        </w:rPr>
      </w:pPr>
      <w:r w:rsidRPr="005D36A3">
        <w:rPr>
          <w:rFonts w:ascii="Times New Roman" w:hAnsi="Times New Roman"/>
        </w:rPr>
        <w:tab/>
      </w:r>
      <w:r w:rsidR="00377A25" w:rsidRPr="005D36A3">
        <w:rPr>
          <w:rFonts w:ascii="Times New Roman" w:hAnsi="Times New Roman"/>
        </w:rPr>
        <w:t xml:space="preserve">It bears repeating that </w:t>
      </w:r>
      <w:r w:rsidRPr="005D36A3">
        <w:rPr>
          <w:rFonts w:ascii="Times New Roman" w:hAnsi="Times New Roman"/>
        </w:rPr>
        <w:t xml:space="preserve">Ms Tapp </w:t>
      </w:r>
      <w:r w:rsidR="00A520A5" w:rsidRPr="005D36A3">
        <w:rPr>
          <w:rFonts w:ascii="Times New Roman" w:hAnsi="Times New Roman"/>
        </w:rPr>
        <w:t>bore the onus of proving any fact relevant to the issue of causation</w:t>
      </w:r>
      <w:r w:rsidR="00A520A5" w:rsidRPr="005D36A3">
        <w:rPr>
          <w:rStyle w:val="FootnoteReference"/>
          <w:rFonts w:ascii="Times New Roman" w:hAnsi="Times New Roman"/>
          <w:sz w:val="24"/>
        </w:rPr>
        <w:footnoteReference w:id="77"/>
      </w:r>
      <w:r w:rsidR="00A520A5" w:rsidRPr="005D36A3">
        <w:rPr>
          <w:rFonts w:ascii="Times New Roman" w:hAnsi="Times New Roman"/>
        </w:rPr>
        <w:t xml:space="preserve">. </w:t>
      </w:r>
      <w:r w:rsidR="00B36FF1" w:rsidRPr="005D36A3">
        <w:rPr>
          <w:rFonts w:ascii="Times New Roman" w:hAnsi="Times New Roman"/>
        </w:rPr>
        <w:t xml:space="preserve">In this Court, </w:t>
      </w:r>
      <w:r w:rsidR="005F55F8" w:rsidRPr="005D36A3">
        <w:rPr>
          <w:rFonts w:ascii="Times New Roman" w:hAnsi="Times New Roman"/>
        </w:rPr>
        <w:t>Ms Tapp's submissions</w:t>
      </w:r>
      <w:r w:rsidR="00B36FF1" w:rsidRPr="005D36A3">
        <w:rPr>
          <w:rFonts w:ascii="Times New Roman" w:hAnsi="Times New Roman"/>
        </w:rPr>
        <w:t xml:space="preserve"> </w:t>
      </w:r>
      <w:r w:rsidR="007D03F1" w:rsidRPr="005D36A3">
        <w:rPr>
          <w:rFonts w:ascii="Times New Roman" w:hAnsi="Times New Roman"/>
        </w:rPr>
        <w:t xml:space="preserve">proceeded by way of </w:t>
      </w:r>
      <w:r w:rsidR="005E4856" w:rsidRPr="005D36A3">
        <w:rPr>
          <w:rFonts w:ascii="Times New Roman" w:hAnsi="Times New Roman"/>
        </w:rPr>
        <w:t>a broad</w:t>
      </w:r>
      <w:r w:rsidR="00B36FF1" w:rsidRPr="005D36A3">
        <w:rPr>
          <w:rFonts w:ascii="Times New Roman" w:hAnsi="Times New Roman"/>
        </w:rPr>
        <w:t xml:space="preserve"> appeal to what </w:t>
      </w:r>
      <w:r w:rsidR="005E4856" w:rsidRPr="005D36A3">
        <w:rPr>
          <w:rFonts w:ascii="Times New Roman" w:hAnsi="Times New Roman"/>
        </w:rPr>
        <w:t>might be said to be</w:t>
      </w:r>
      <w:r w:rsidR="00B36FF1" w:rsidRPr="005D36A3">
        <w:rPr>
          <w:rFonts w:ascii="Times New Roman" w:hAnsi="Times New Roman"/>
        </w:rPr>
        <w:t xml:space="preserve"> </w:t>
      </w:r>
      <w:r w:rsidR="0013539E" w:rsidRPr="005D36A3">
        <w:rPr>
          <w:rFonts w:ascii="Times New Roman" w:hAnsi="Times New Roman"/>
        </w:rPr>
        <w:t>"common sense"</w:t>
      </w:r>
      <w:r w:rsidR="005D1155" w:rsidRPr="005D36A3">
        <w:rPr>
          <w:rStyle w:val="FootnoteReference"/>
          <w:rFonts w:ascii="Times New Roman" w:hAnsi="Times New Roman"/>
          <w:sz w:val="24"/>
        </w:rPr>
        <w:footnoteReference w:id="78"/>
      </w:r>
      <w:r w:rsidR="005F55F8" w:rsidRPr="005D36A3">
        <w:rPr>
          <w:rFonts w:ascii="Times New Roman" w:hAnsi="Times New Roman"/>
        </w:rPr>
        <w:t>. Those submissions emphasised:</w:t>
      </w:r>
      <w:r w:rsidR="00477B75" w:rsidRPr="005D36A3">
        <w:rPr>
          <w:rFonts w:ascii="Times New Roman" w:hAnsi="Times New Roman"/>
        </w:rPr>
        <w:t xml:space="preserve"> </w:t>
      </w:r>
      <w:r w:rsidR="008C15C3" w:rsidRPr="005D36A3">
        <w:rPr>
          <w:rFonts w:ascii="Times New Roman" w:hAnsi="Times New Roman"/>
        </w:rPr>
        <w:t>Ms Tapp's unchallenged evidence that</w:t>
      </w:r>
      <w:r w:rsidR="002351B8" w:rsidRPr="005D36A3">
        <w:rPr>
          <w:rFonts w:ascii="Times New Roman" w:hAnsi="Times New Roman"/>
        </w:rPr>
        <w:t xml:space="preserve"> </w:t>
      </w:r>
      <w:r w:rsidR="008C15C3" w:rsidRPr="005D36A3">
        <w:rPr>
          <w:rFonts w:ascii="Times New Roman" w:hAnsi="Times New Roman"/>
        </w:rPr>
        <w:t xml:space="preserve">her horse had </w:t>
      </w:r>
      <w:r w:rsidR="00FE77AF" w:rsidRPr="005D36A3">
        <w:rPr>
          <w:rFonts w:ascii="Times New Roman" w:hAnsi="Times New Roman"/>
        </w:rPr>
        <w:t>"</w:t>
      </w:r>
      <w:r w:rsidR="008C15C3" w:rsidRPr="005D36A3">
        <w:rPr>
          <w:rFonts w:ascii="Times New Roman" w:hAnsi="Times New Roman"/>
        </w:rPr>
        <w:t>slipped</w:t>
      </w:r>
      <w:r w:rsidR="00FE77AF" w:rsidRPr="005D36A3">
        <w:rPr>
          <w:rFonts w:ascii="Times New Roman" w:hAnsi="Times New Roman"/>
        </w:rPr>
        <w:t>"</w:t>
      </w:r>
      <w:r w:rsidR="005F55F8" w:rsidRPr="005D36A3">
        <w:rPr>
          <w:rFonts w:ascii="Times New Roman" w:hAnsi="Times New Roman"/>
        </w:rPr>
        <w:t>;</w:t>
      </w:r>
      <w:r w:rsidR="008901E6" w:rsidRPr="005D36A3">
        <w:rPr>
          <w:rFonts w:ascii="Times New Roman" w:hAnsi="Times New Roman"/>
        </w:rPr>
        <w:t xml:space="preserve"> </w:t>
      </w:r>
      <w:r w:rsidR="003C6148" w:rsidRPr="005D36A3">
        <w:rPr>
          <w:rFonts w:ascii="Times New Roman" w:hAnsi="Times New Roman"/>
        </w:rPr>
        <w:t xml:space="preserve">that Ms Tapp's </w:t>
      </w:r>
      <w:r w:rsidR="00E37E79" w:rsidRPr="005D36A3">
        <w:rPr>
          <w:rFonts w:ascii="Times New Roman" w:hAnsi="Times New Roman"/>
        </w:rPr>
        <w:t xml:space="preserve">fall </w:t>
      </w:r>
      <w:r w:rsidR="008901E6" w:rsidRPr="005D36A3">
        <w:rPr>
          <w:rFonts w:ascii="Times New Roman" w:hAnsi="Times New Roman"/>
        </w:rPr>
        <w:t xml:space="preserve">had been preceded by </w:t>
      </w:r>
      <w:r w:rsidR="00FE77AF" w:rsidRPr="005D36A3">
        <w:rPr>
          <w:rFonts w:ascii="Times New Roman" w:hAnsi="Times New Roman"/>
        </w:rPr>
        <w:t>several</w:t>
      </w:r>
      <w:r w:rsidR="008901E6" w:rsidRPr="005D36A3">
        <w:rPr>
          <w:rFonts w:ascii="Times New Roman" w:hAnsi="Times New Roman"/>
        </w:rPr>
        <w:t xml:space="preserve"> "bad falls" after </w:t>
      </w:r>
      <w:r w:rsidR="00D0296E" w:rsidRPr="005D36A3">
        <w:rPr>
          <w:rFonts w:ascii="Times New Roman" w:hAnsi="Times New Roman"/>
        </w:rPr>
        <w:t>two days</w:t>
      </w:r>
      <w:r w:rsidR="008901E6" w:rsidRPr="005D36A3">
        <w:rPr>
          <w:rFonts w:ascii="Times New Roman" w:hAnsi="Times New Roman"/>
        </w:rPr>
        <w:t xml:space="preserve"> of competition in which there had been some 700 rides over the surfac</w:t>
      </w:r>
      <w:r w:rsidR="001541D9" w:rsidRPr="005D36A3">
        <w:rPr>
          <w:rFonts w:ascii="Times New Roman" w:hAnsi="Times New Roman"/>
        </w:rPr>
        <w:t>e</w:t>
      </w:r>
      <w:r w:rsidR="008901E6" w:rsidRPr="005D36A3">
        <w:rPr>
          <w:rFonts w:ascii="Times New Roman" w:hAnsi="Times New Roman"/>
        </w:rPr>
        <w:t xml:space="preserve"> of the are</w:t>
      </w:r>
      <w:r w:rsidR="00D0296E" w:rsidRPr="005D36A3">
        <w:rPr>
          <w:rFonts w:ascii="Times New Roman" w:hAnsi="Times New Roman"/>
        </w:rPr>
        <w:t>n</w:t>
      </w:r>
      <w:r w:rsidR="008901E6" w:rsidRPr="005D36A3">
        <w:rPr>
          <w:rFonts w:ascii="Times New Roman" w:hAnsi="Times New Roman"/>
        </w:rPr>
        <w:t>a</w:t>
      </w:r>
      <w:r w:rsidR="005F55F8" w:rsidRPr="005D36A3">
        <w:rPr>
          <w:rFonts w:ascii="Times New Roman" w:hAnsi="Times New Roman"/>
        </w:rPr>
        <w:t>;</w:t>
      </w:r>
      <w:r w:rsidR="00D0020A" w:rsidRPr="005D36A3">
        <w:rPr>
          <w:rFonts w:ascii="Times New Roman" w:hAnsi="Times New Roman"/>
        </w:rPr>
        <w:t xml:space="preserve"> that </w:t>
      </w:r>
      <w:r w:rsidR="009636B8" w:rsidRPr="005D36A3">
        <w:rPr>
          <w:rFonts w:ascii="Times New Roman" w:hAnsi="Times New Roman"/>
        </w:rPr>
        <w:t xml:space="preserve">Mr Shorten on behalf of the </w:t>
      </w:r>
      <w:r w:rsidR="00D0020A" w:rsidRPr="005D36A3">
        <w:rPr>
          <w:rFonts w:ascii="Times New Roman" w:hAnsi="Times New Roman"/>
        </w:rPr>
        <w:t>A</w:t>
      </w:r>
      <w:r w:rsidR="009636B8" w:rsidRPr="005D36A3">
        <w:rPr>
          <w:rFonts w:ascii="Times New Roman" w:hAnsi="Times New Roman"/>
        </w:rPr>
        <w:t>ssoc</w:t>
      </w:r>
      <w:r w:rsidR="00D0020A" w:rsidRPr="005D36A3">
        <w:rPr>
          <w:rFonts w:ascii="Times New Roman" w:hAnsi="Times New Roman"/>
        </w:rPr>
        <w:t>iation</w:t>
      </w:r>
      <w:r w:rsidR="009636B8" w:rsidRPr="005D36A3">
        <w:rPr>
          <w:rFonts w:ascii="Times New Roman" w:hAnsi="Times New Roman"/>
        </w:rPr>
        <w:t xml:space="preserve"> conceded in cross</w:t>
      </w:r>
      <w:r w:rsidR="009636B8" w:rsidRPr="005D36A3">
        <w:rPr>
          <w:rFonts w:ascii="Times New Roman" w:hAnsi="Times New Roman"/>
        </w:rPr>
        <w:noBreakHyphen/>
        <w:t>examination that the surface of the arena was "dangerous"</w:t>
      </w:r>
      <w:r w:rsidR="00CA6621" w:rsidRPr="005D36A3">
        <w:rPr>
          <w:rFonts w:ascii="Times New Roman" w:hAnsi="Times New Roman"/>
        </w:rPr>
        <w:t>;</w:t>
      </w:r>
      <w:r w:rsidR="009636B8" w:rsidRPr="005D36A3">
        <w:rPr>
          <w:rFonts w:ascii="Times New Roman" w:hAnsi="Times New Roman"/>
        </w:rPr>
        <w:t xml:space="preserve"> and that when competition resumed on</w:t>
      </w:r>
      <w:r w:rsidR="00873169" w:rsidRPr="005D36A3">
        <w:rPr>
          <w:rFonts w:ascii="Times New Roman" w:hAnsi="Times New Roman"/>
        </w:rPr>
        <w:t xml:space="preserve"> </w:t>
      </w:r>
      <w:r w:rsidR="009636B8" w:rsidRPr="005D36A3">
        <w:rPr>
          <w:rFonts w:ascii="Times New Roman" w:hAnsi="Times New Roman"/>
        </w:rPr>
        <w:t xml:space="preserve">the </w:t>
      </w:r>
      <w:r w:rsidR="009036AC" w:rsidRPr="005D36A3">
        <w:rPr>
          <w:rFonts w:ascii="Times New Roman" w:hAnsi="Times New Roman"/>
        </w:rPr>
        <w:t>Sun</w:t>
      </w:r>
      <w:r w:rsidR="009636B8" w:rsidRPr="005D36A3">
        <w:rPr>
          <w:rFonts w:ascii="Times New Roman" w:hAnsi="Times New Roman"/>
        </w:rPr>
        <w:t>day, after the surfac</w:t>
      </w:r>
      <w:r w:rsidR="00873169" w:rsidRPr="005D36A3">
        <w:rPr>
          <w:rFonts w:ascii="Times New Roman" w:hAnsi="Times New Roman"/>
        </w:rPr>
        <w:t>e</w:t>
      </w:r>
      <w:r w:rsidR="009636B8" w:rsidRPr="005D36A3">
        <w:rPr>
          <w:rFonts w:ascii="Times New Roman" w:hAnsi="Times New Roman"/>
        </w:rPr>
        <w:t xml:space="preserve"> of the arena had been ploughed, no further falls occurred.</w:t>
      </w:r>
      <w:r w:rsidR="00D65510" w:rsidRPr="005D36A3">
        <w:rPr>
          <w:rFonts w:ascii="Times New Roman" w:hAnsi="Times New Roman"/>
        </w:rPr>
        <w:t xml:space="preserve"> </w:t>
      </w:r>
      <w:r w:rsidR="00F64FD1" w:rsidRPr="005D36A3">
        <w:rPr>
          <w:rFonts w:ascii="Times New Roman" w:hAnsi="Times New Roman"/>
        </w:rPr>
        <w:t>In coming</w:t>
      </w:r>
      <w:r w:rsidR="00D65510" w:rsidRPr="005D36A3">
        <w:rPr>
          <w:rFonts w:ascii="Times New Roman" w:hAnsi="Times New Roman"/>
        </w:rPr>
        <w:t xml:space="preserve"> to grips with these contentions</w:t>
      </w:r>
      <w:r w:rsidR="003B17EF" w:rsidRPr="005D36A3">
        <w:rPr>
          <w:rFonts w:ascii="Times New Roman" w:hAnsi="Times New Roman"/>
        </w:rPr>
        <w:t xml:space="preserve">, it is necessary to make </w:t>
      </w:r>
      <w:r w:rsidR="006E2144" w:rsidRPr="005D36A3">
        <w:rPr>
          <w:rFonts w:ascii="Times New Roman" w:hAnsi="Times New Roman"/>
        </w:rPr>
        <w:t xml:space="preserve">five </w:t>
      </w:r>
      <w:r w:rsidR="00D65510" w:rsidRPr="005D36A3">
        <w:rPr>
          <w:rFonts w:ascii="Times New Roman" w:hAnsi="Times New Roman"/>
        </w:rPr>
        <w:t>preliminary observations.</w:t>
      </w:r>
    </w:p>
    <w:p w14:paraId="54204627" w14:textId="1F92F9FA" w:rsidR="006E2144" w:rsidRPr="005D36A3" w:rsidRDefault="006E2144" w:rsidP="005D36A3">
      <w:pPr>
        <w:pStyle w:val="FixListStyle"/>
        <w:spacing w:after="260" w:line="280" w:lineRule="exact"/>
        <w:ind w:right="0"/>
        <w:jc w:val="both"/>
        <w:rPr>
          <w:rFonts w:ascii="Times New Roman" w:hAnsi="Times New Roman"/>
        </w:rPr>
      </w:pPr>
      <w:r w:rsidRPr="005D36A3">
        <w:rPr>
          <w:rFonts w:ascii="Times New Roman" w:hAnsi="Times New Roman"/>
        </w:rPr>
        <w:tab/>
        <w:t>First, this Court has recognised that the Act does not apply a test of "common sense"</w:t>
      </w:r>
      <w:r w:rsidRPr="005D36A3">
        <w:rPr>
          <w:rStyle w:val="FootnoteReference"/>
          <w:rFonts w:ascii="Times New Roman" w:hAnsi="Times New Roman"/>
          <w:sz w:val="24"/>
        </w:rPr>
        <w:footnoteReference w:id="79"/>
      </w:r>
      <w:r w:rsidRPr="005D36A3">
        <w:rPr>
          <w:rFonts w:ascii="Times New Roman" w:hAnsi="Times New Roman"/>
        </w:rPr>
        <w:t>.</w:t>
      </w:r>
    </w:p>
    <w:p w14:paraId="296F41C4" w14:textId="64924684" w:rsidR="00893D68" w:rsidRPr="005D36A3" w:rsidRDefault="00D65510" w:rsidP="005D36A3">
      <w:pPr>
        <w:pStyle w:val="FixListStyle"/>
        <w:spacing w:after="260" w:line="280" w:lineRule="exact"/>
        <w:ind w:right="0"/>
        <w:jc w:val="both"/>
        <w:rPr>
          <w:rFonts w:ascii="Times New Roman" w:hAnsi="Times New Roman"/>
        </w:rPr>
      </w:pPr>
      <w:r w:rsidRPr="005D36A3">
        <w:rPr>
          <w:rFonts w:ascii="Times New Roman" w:hAnsi="Times New Roman"/>
        </w:rPr>
        <w:tab/>
      </w:r>
      <w:r w:rsidR="006E2144" w:rsidRPr="005D36A3">
        <w:rPr>
          <w:rFonts w:ascii="Times New Roman" w:hAnsi="Times New Roman"/>
        </w:rPr>
        <w:t>Secondly</w:t>
      </w:r>
      <w:r w:rsidRPr="005D36A3">
        <w:rPr>
          <w:rFonts w:ascii="Times New Roman" w:hAnsi="Times New Roman"/>
        </w:rPr>
        <w:t xml:space="preserve">, </w:t>
      </w:r>
      <w:r w:rsidR="006F1860" w:rsidRPr="005D36A3">
        <w:rPr>
          <w:rFonts w:ascii="Times New Roman" w:hAnsi="Times New Roman"/>
        </w:rPr>
        <w:t xml:space="preserve">the </w:t>
      </w:r>
      <w:r w:rsidR="00BF788F" w:rsidRPr="005D36A3">
        <w:rPr>
          <w:rFonts w:ascii="Times New Roman" w:hAnsi="Times New Roman"/>
        </w:rPr>
        <w:t xml:space="preserve">argument for Ms Tapp </w:t>
      </w:r>
      <w:r w:rsidR="006F1860" w:rsidRPr="005D36A3">
        <w:rPr>
          <w:rFonts w:ascii="Times New Roman" w:hAnsi="Times New Roman"/>
        </w:rPr>
        <w:t>that, as a matter of</w:t>
      </w:r>
      <w:r w:rsidRPr="005D36A3">
        <w:rPr>
          <w:rFonts w:ascii="Times New Roman" w:hAnsi="Times New Roman"/>
        </w:rPr>
        <w:t xml:space="preserve"> common</w:t>
      </w:r>
      <w:r w:rsidR="00EE5111" w:rsidRPr="005D36A3">
        <w:rPr>
          <w:rFonts w:ascii="Times New Roman" w:hAnsi="Times New Roman"/>
        </w:rPr>
        <w:t xml:space="preserve"> </w:t>
      </w:r>
      <w:r w:rsidRPr="005D36A3">
        <w:rPr>
          <w:rFonts w:ascii="Times New Roman" w:hAnsi="Times New Roman"/>
        </w:rPr>
        <w:t>sense</w:t>
      </w:r>
      <w:r w:rsidR="00F33DBB" w:rsidRPr="005D36A3">
        <w:rPr>
          <w:rFonts w:ascii="Times New Roman" w:hAnsi="Times New Roman"/>
        </w:rPr>
        <w:t>,</w:t>
      </w:r>
      <w:r w:rsidR="00EE5111" w:rsidRPr="005D36A3">
        <w:rPr>
          <w:rFonts w:ascii="Times New Roman" w:hAnsi="Times New Roman"/>
        </w:rPr>
        <w:t xml:space="preserve"> this Court</w:t>
      </w:r>
      <w:r w:rsidR="006F1860" w:rsidRPr="005D36A3">
        <w:rPr>
          <w:rFonts w:ascii="Times New Roman" w:hAnsi="Times New Roman"/>
        </w:rPr>
        <w:t xml:space="preserve"> should</w:t>
      </w:r>
      <w:r w:rsidR="00EE5111" w:rsidRPr="005D36A3">
        <w:rPr>
          <w:rFonts w:ascii="Times New Roman" w:hAnsi="Times New Roman"/>
        </w:rPr>
        <w:t xml:space="preserve"> find</w:t>
      </w:r>
      <w:r w:rsidR="0000797E" w:rsidRPr="005D36A3">
        <w:rPr>
          <w:rFonts w:ascii="Times New Roman" w:hAnsi="Times New Roman"/>
        </w:rPr>
        <w:t> –</w:t>
      </w:r>
      <w:r w:rsidR="006D6F78" w:rsidRPr="005D36A3">
        <w:rPr>
          <w:rFonts w:ascii="Times New Roman" w:hAnsi="Times New Roman"/>
        </w:rPr>
        <w:t xml:space="preserve"> </w:t>
      </w:r>
      <w:r w:rsidR="003C460C" w:rsidRPr="005D36A3">
        <w:rPr>
          <w:rFonts w:ascii="Times New Roman" w:hAnsi="Times New Roman"/>
        </w:rPr>
        <w:t>as neither Court below had found</w:t>
      </w:r>
      <w:r w:rsidR="0000797E" w:rsidRPr="005D36A3">
        <w:rPr>
          <w:rFonts w:ascii="Times New Roman" w:hAnsi="Times New Roman"/>
        </w:rPr>
        <w:t> –</w:t>
      </w:r>
      <w:r w:rsidR="006D6F78" w:rsidRPr="005D36A3">
        <w:rPr>
          <w:rFonts w:ascii="Times New Roman" w:hAnsi="Times New Roman"/>
        </w:rPr>
        <w:t xml:space="preserve"> </w:t>
      </w:r>
      <w:r w:rsidR="00EE5111" w:rsidRPr="005D36A3">
        <w:rPr>
          <w:rFonts w:ascii="Times New Roman" w:hAnsi="Times New Roman"/>
        </w:rPr>
        <w:t>that Ms Tapp's horse slipped because</w:t>
      </w:r>
      <w:r w:rsidR="00DD6AF3" w:rsidRPr="005D36A3">
        <w:rPr>
          <w:rFonts w:ascii="Times New Roman" w:hAnsi="Times New Roman"/>
        </w:rPr>
        <w:t xml:space="preserve"> of</w:t>
      </w:r>
      <w:r w:rsidR="00EE5111" w:rsidRPr="005D36A3">
        <w:rPr>
          <w:rFonts w:ascii="Times New Roman" w:hAnsi="Times New Roman"/>
        </w:rPr>
        <w:t xml:space="preserve"> deterioration in the surface of the arena over the cou</w:t>
      </w:r>
      <w:r w:rsidR="00287D76" w:rsidRPr="005D36A3">
        <w:rPr>
          <w:rFonts w:ascii="Times New Roman" w:hAnsi="Times New Roman"/>
        </w:rPr>
        <w:t>r</w:t>
      </w:r>
      <w:r w:rsidR="00EE5111" w:rsidRPr="005D36A3">
        <w:rPr>
          <w:rFonts w:ascii="Times New Roman" w:hAnsi="Times New Roman"/>
        </w:rPr>
        <w:t xml:space="preserve">se of the </w:t>
      </w:r>
      <w:r w:rsidR="00F33DBB" w:rsidRPr="005D36A3">
        <w:rPr>
          <w:rFonts w:ascii="Times New Roman" w:hAnsi="Times New Roman"/>
        </w:rPr>
        <w:t>event</w:t>
      </w:r>
      <w:r w:rsidR="00EE5111" w:rsidRPr="005D36A3">
        <w:rPr>
          <w:rFonts w:ascii="Times New Roman" w:hAnsi="Times New Roman"/>
        </w:rPr>
        <w:t xml:space="preserve"> </w:t>
      </w:r>
      <w:r w:rsidR="00B37098" w:rsidRPr="005D36A3">
        <w:rPr>
          <w:rFonts w:ascii="Times New Roman" w:hAnsi="Times New Roman"/>
        </w:rPr>
        <w:t>is</w:t>
      </w:r>
      <w:r w:rsidR="00EE5111" w:rsidRPr="005D36A3">
        <w:rPr>
          <w:rFonts w:ascii="Times New Roman" w:hAnsi="Times New Roman"/>
        </w:rPr>
        <w:t xml:space="preserve"> an attempt to make a virtue of necessity. At trial, Ms Tapp's case included</w:t>
      </w:r>
      <w:r w:rsidR="00DD6AF3" w:rsidRPr="005D36A3">
        <w:rPr>
          <w:rFonts w:ascii="Times New Roman" w:hAnsi="Times New Roman"/>
        </w:rPr>
        <w:t xml:space="preserve"> </w:t>
      </w:r>
      <w:r w:rsidR="00EE5111" w:rsidRPr="005D36A3">
        <w:rPr>
          <w:rFonts w:ascii="Times New Roman" w:hAnsi="Times New Roman"/>
        </w:rPr>
        <w:t xml:space="preserve">evidence from two </w:t>
      </w:r>
      <w:r w:rsidR="00B37098" w:rsidRPr="005D36A3">
        <w:rPr>
          <w:rFonts w:ascii="Times New Roman" w:hAnsi="Times New Roman"/>
        </w:rPr>
        <w:t xml:space="preserve">expert </w:t>
      </w:r>
      <w:r w:rsidR="00EE5111" w:rsidRPr="005D36A3">
        <w:rPr>
          <w:rFonts w:ascii="Times New Roman" w:hAnsi="Times New Roman"/>
        </w:rPr>
        <w:t>wit</w:t>
      </w:r>
      <w:r w:rsidR="00130C62" w:rsidRPr="005D36A3">
        <w:rPr>
          <w:rFonts w:ascii="Times New Roman" w:hAnsi="Times New Roman"/>
        </w:rPr>
        <w:t>nesses</w:t>
      </w:r>
      <w:r w:rsidR="001E2E1E" w:rsidRPr="005D36A3">
        <w:rPr>
          <w:rFonts w:ascii="Times New Roman" w:hAnsi="Times New Roman"/>
        </w:rPr>
        <w:t xml:space="preserve"> by which</w:t>
      </w:r>
      <w:r w:rsidR="00130C62" w:rsidRPr="005D36A3">
        <w:rPr>
          <w:rFonts w:ascii="Times New Roman" w:hAnsi="Times New Roman"/>
        </w:rPr>
        <w:t xml:space="preserve"> </w:t>
      </w:r>
      <w:r w:rsidR="00EE5111" w:rsidRPr="005D36A3">
        <w:rPr>
          <w:rFonts w:ascii="Times New Roman" w:hAnsi="Times New Roman"/>
        </w:rPr>
        <w:t>it was sought to prove that the surface of the arena was unsafe for campdrafting</w:t>
      </w:r>
      <w:r w:rsidR="007D03F1" w:rsidRPr="005D36A3">
        <w:rPr>
          <w:rFonts w:ascii="Times New Roman" w:hAnsi="Times New Roman"/>
        </w:rPr>
        <w:t xml:space="preserve"> because of the presence </w:t>
      </w:r>
      <w:r w:rsidR="00486534" w:rsidRPr="005D36A3">
        <w:rPr>
          <w:rFonts w:ascii="Times New Roman" w:hAnsi="Times New Roman"/>
        </w:rPr>
        <w:t>of "standing water" on the surface of the are</w:t>
      </w:r>
      <w:r w:rsidR="000C4FF5" w:rsidRPr="005D36A3">
        <w:rPr>
          <w:rFonts w:ascii="Times New Roman" w:hAnsi="Times New Roman"/>
        </w:rPr>
        <w:t xml:space="preserve">na as a result of </w:t>
      </w:r>
      <w:r w:rsidR="003760F5" w:rsidRPr="005D36A3">
        <w:rPr>
          <w:rFonts w:ascii="Times New Roman" w:hAnsi="Times New Roman"/>
        </w:rPr>
        <w:t xml:space="preserve">earlier </w:t>
      </w:r>
      <w:r w:rsidR="000C4FF5" w:rsidRPr="005D36A3">
        <w:rPr>
          <w:rFonts w:ascii="Times New Roman" w:hAnsi="Times New Roman"/>
        </w:rPr>
        <w:t>rainfall</w:t>
      </w:r>
      <w:r w:rsidR="00EE5111" w:rsidRPr="005D36A3">
        <w:rPr>
          <w:rFonts w:ascii="Times New Roman" w:hAnsi="Times New Roman"/>
        </w:rPr>
        <w:t xml:space="preserve">. The evidence of both these </w:t>
      </w:r>
      <w:r w:rsidR="002A6124" w:rsidRPr="005D36A3">
        <w:rPr>
          <w:rFonts w:ascii="Times New Roman" w:hAnsi="Times New Roman"/>
        </w:rPr>
        <w:t>experts</w:t>
      </w:r>
      <w:r w:rsidR="00EE5111" w:rsidRPr="005D36A3">
        <w:rPr>
          <w:rFonts w:ascii="Times New Roman" w:hAnsi="Times New Roman"/>
        </w:rPr>
        <w:t xml:space="preserve"> was rejected by the primary</w:t>
      </w:r>
      <w:r w:rsidR="00130C62" w:rsidRPr="005D36A3">
        <w:rPr>
          <w:rFonts w:ascii="Times New Roman" w:hAnsi="Times New Roman"/>
        </w:rPr>
        <w:t xml:space="preserve"> </w:t>
      </w:r>
      <w:r w:rsidR="00EE5111" w:rsidRPr="005D36A3">
        <w:rPr>
          <w:rFonts w:ascii="Times New Roman" w:hAnsi="Times New Roman"/>
        </w:rPr>
        <w:t xml:space="preserve">judge, and no member of the </w:t>
      </w:r>
      <w:r w:rsidR="00130C62" w:rsidRPr="005D36A3">
        <w:rPr>
          <w:rFonts w:ascii="Times New Roman" w:hAnsi="Times New Roman"/>
        </w:rPr>
        <w:t>C</w:t>
      </w:r>
      <w:r w:rsidR="00EE5111" w:rsidRPr="005D36A3">
        <w:rPr>
          <w:rFonts w:ascii="Times New Roman" w:hAnsi="Times New Roman"/>
        </w:rPr>
        <w:t>ourt of</w:t>
      </w:r>
      <w:r w:rsidR="00130C62" w:rsidRPr="005D36A3">
        <w:rPr>
          <w:rFonts w:ascii="Times New Roman" w:hAnsi="Times New Roman"/>
        </w:rPr>
        <w:t xml:space="preserve"> </w:t>
      </w:r>
      <w:r w:rsidR="00EE5111" w:rsidRPr="005D36A3">
        <w:rPr>
          <w:rFonts w:ascii="Times New Roman" w:hAnsi="Times New Roman"/>
        </w:rPr>
        <w:t xml:space="preserve">Appeal </w:t>
      </w:r>
      <w:r w:rsidR="002A6124" w:rsidRPr="005D36A3">
        <w:rPr>
          <w:rFonts w:ascii="Times New Roman" w:hAnsi="Times New Roman"/>
        </w:rPr>
        <w:t>took</w:t>
      </w:r>
      <w:r w:rsidR="00EE5111" w:rsidRPr="005D36A3">
        <w:rPr>
          <w:rFonts w:ascii="Times New Roman" w:hAnsi="Times New Roman"/>
        </w:rPr>
        <w:t xml:space="preserve"> a different view</w:t>
      </w:r>
      <w:r w:rsidR="000C4FF5" w:rsidRPr="005D36A3">
        <w:rPr>
          <w:rStyle w:val="FootnoteReference"/>
          <w:rFonts w:ascii="Times New Roman" w:hAnsi="Times New Roman"/>
          <w:sz w:val="24"/>
        </w:rPr>
        <w:footnoteReference w:id="80"/>
      </w:r>
      <w:r w:rsidR="00EE5111" w:rsidRPr="005D36A3">
        <w:rPr>
          <w:rFonts w:ascii="Times New Roman" w:hAnsi="Times New Roman"/>
        </w:rPr>
        <w:t>.</w:t>
      </w:r>
      <w:r w:rsidR="009740E9" w:rsidRPr="005D36A3">
        <w:rPr>
          <w:rFonts w:ascii="Times New Roman" w:hAnsi="Times New Roman"/>
        </w:rPr>
        <w:t xml:space="preserve"> It is not necessary to describe that </w:t>
      </w:r>
      <w:r w:rsidR="00C503BF" w:rsidRPr="005D36A3">
        <w:rPr>
          <w:rFonts w:ascii="Times New Roman" w:hAnsi="Times New Roman"/>
        </w:rPr>
        <w:t xml:space="preserve">expert </w:t>
      </w:r>
      <w:r w:rsidR="009740E9" w:rsidRPr="005D36A3">
        <w:rPr>
          <w:rFonts w:ascii="Times New Roman" w:hAnsi="Times New Roman"/>
        </w:rPr>
        <w:t>evidence in a</w:t>
      </w:r>
      <w:r w:rsidR="009B6358" w:rsidRPr="005D36A3">
        <w:rPr>
          <w:rFonts w:ascii="Times New Roman" w:hAnsi="Times New Roman"/>
        </w:rPr>
        <w:t>n</w:t>
      </w:r>
      <w:r w:rsidR="009740E9" w:rsidRPr="005D36A3">
        <w:rPr>
          <w:rFonts w:ascii="Times New Roman" w:hAnsi="Times New Roman"/>
        </w:rPr>
        <w:t>y detail here because no reliance was place</w:t>
      </w:r>
      <w:r w:rsidR="00D553CB" w:rsidRPr="005D36A3">
        <w:rPr>
          <w:rFonts w:ascii="Times New Roman" w:hAnsi="Times New Roman"/>
        </w:rPr>
        <w:t>d</w:t>
      </w:r>
      <w:r w:rsidR="009740E9" w:rsidRPr="005D36A3">
        <w:rPr>
          <w:rFonts w:ascii="Times New Roman" w:hAnsi="Times New Roman"/>
        </w:rPr>
        <w:t xml:space="preserve"> on</w:t>
      </w:r>
      <w:r w:rsidR="00C503BF" w:rsidRPr="005D36A3">
        <w:rPr>
          <w:rFonts w:ascii="Times New Roman" w:hAnsi="Times New Roman"/>
        </w:rPr>
        <w:t xml:space="preserve"> it</w:t>
      </w:r>
      <w:r w:rsidR="009740E9" w:rsidRPr="005D36A3">
        <w:rPr>
          <w:rFonts w:ascii="Times New Roman" w:hAnsi="Times New Roman"/>
        </w:rPr>
        <w:t xml:space="preserve"> in this </w:t>
      </w:r>
      <w:r w:rsidR="009740E9" w:rsidRPr="005D36A3">
        <w:rPr>
          <w:rFonts w:ascii="Times New Roman" w:hAnsi="Times New Roman"/>
        </w:rPr>
        <w:lastRenderedPageBreak/>
        <w:t>Court. The point</w:t>
      </w:r>
      <w:r w:rsidR="00E64F4B" w:rsidRPr="005D36A3">
        <w:rPr>
          <w:rFonts w:ascii="Times New Roman" w:hAnsi="Times New Roman"/>
        </w:rPr>
        <w:t xml:space="preserve"> is that, at trial</w:t>
      </w:r>
      <w:r w:rsidR="009740E9" w:rsidRPr="005D36A3">
        <w:rPr>
          <w:rFonts w:ascii="Times New Roman" w:hAnsi="Times New Roman"/>
        </w:rPr>
        <w:t xml:space="preserve">, </w:t>
      </w:r>
      <w:r w:rsidR="00AF3AA2" w:rsidRPr="005D36A3">
        <w:rPr>
          <w:rFonts w:ascii="Times New Roman" w:hAnsi="Times New Roman"/>
        </w:rPr>
        <w:t>Ms Tapp</w:t>
      </w:r>
      <w:r w:rsidR="009740E9" w:rsidRPr="005D36A3">
        <w:rPr>
          <w:rFonts w:ascii="Times New Roman" w:hAnsi="Times New Roman"/>
        </w:rPr>
        <w:t xml:space="preserve"> had sought to establish specific reasons for </w:t>
      </w:r>
      <w:r w:rsidR="001D4AB5" w:rsidRPr="005D36A3">
        <w:rPr>
          <w:rFonts w:ascii="Times New Roman" w:hAnsi="Times New Roman"/>
        </w:rPr>
        <w:t xml:space="preserve">inferring </w:t>
      </w:r>
      <w:r w:rsidR="009740E9" w:rsidRPr="005D36A3">
        <w:rPr>
          <w:rFonts w:ascii="Times New Roman" w:hAnsi="Times New Roman"/>
        </w:rPr>
        <w:t>that the surface of t</w:t>
      </w:r>
      <w:r w:rsidR="007714EA" w:rsidRPr="005D36A3">
        <w:rPr>
          <w:rFonts w:ascii="Times New Roman" w:hAnsi="Times New Roman"/>
        </w:rPr>
        <w:t>h</w:t>
      </w:r>
      <w:r w:rsidR="009740E9" w:rsidRPr="005D36A3">
        <w:rPr>
          <w:rFonts w:ascii="Times New Roman" w:hAnsi="Times New Roman"/>
        </w:rPr>
        <w:t>e arena had deteriorated to the point where it was unsafe, and this attempt failed.</w:t>
      </w:r>
      <w:r w:rsidR="00E64F4B" w:rsidRPr="005D36A3">
        <w:rPr>
          <w:rFonts w:ascii="Times New Roman" w:hAnsi="Times New Roman"/>
        </w:rPr>
        <w:t xml:space="preserve"> </w:t>
      </w:r>
    </w:p>
    <w:p w14:paraId="62A55489" w14:textId="5B0BD7E1" w:rsidR="00D65510" w:rsidRPr="005D36A3" w:rsidRDefault="00893D68" w:rsidP="005D36A3">
      <w:pPr>
        <w:pStyle w:val="FixListStyle"/>
        <w:spacing w:after="260" w:line="280" w:lineRule="exact"/>
        <w:ind w:right="0"/>
        <w:jc w:val="both"/>
        <w:rPr>
          <w:rFonts w:ascii="Times New Roman" w:hAnsi="Times New Roman"/>
        </w:rPr>
      </w:pPr>
      <w:r w:rsidRPr="005D36A3">
        <w:rPr>
          <w:rFonts w:ascii="Times New Roman" w:hAnsi="Times New Roman"/>
        </w:rPr>
        <w:tab/>
        <w:t xml:space="preserve">The </w:t>
      </w:r>
      <w:r w:rsidR="00E64F4B" w:rsidRPr="005D36A3">
        <w:rPr>
          <w:rFonts w:ascii="Times New Roman" w:hAnsi="Times New Roman"/>
        </w:rPr>
        <w:t xml:space="preserve">failure of an attempt to establish </w:t>
      </w:r>
      <w:r w:rsidR="006A38C0" w:rsidRPr="005D36A3">
        <w:rPr>
          <w:rFonts w:ascii="Times New Roman" w:hAnsi="Times New Roman"/>
        </w:rPr>
        <w:t>by expert evidence specific identified defects in the sur</w:t>
      </w:r>
      <w:r w:rsidR="00F24A9A" w:rsidRPr="005D36A3">
        <w:rPr>
          <w:rFonts w:ascii="Times New Roman" w:hAnsi="Times New Roman"/>
        </w:rPr>
        <w:t>f</w:t>
      </w:r>
      <w:r w:rsidR="006A38C0" w:rsidRPr="005D36A3">
        <w:rPr>
          <w:rFonts w:ascii="Times New Roman" w:hAnsi="Times New Roman"/>
        </w:rPr>
        <w:t>ace of the are</w:t>
      </w:r>
      <w:r w:rsidR="00F24A9A" w:rsidRPr="005D36A3">
        <w:rPr>
          <w:rFonts w:ascii="Times New Roman" w:hAnsi="Times New Roman"/>
        </w:rPr>
        <w:t>n</w:t>
      </w:r>
      <w:r w:rsidR="006A38C0" w:rsidRPr="005D36A3">
        <w:rPr>
          <w:rFonts w:ascii="Times New Roman" w:hAnsi="Times New Roman"/>
        </w:rPr>
        <w:t>a</w:t>
      </w:r>
      <w:r w:rsidR="00F24A9A" w:rsidRPr="005D36A3">
        <w:rPr>
          <w:rFonts w:ascii="Times New Roman" w:hAnsi="Times New Roman"/>
        </w:rPr>
        <w:t xml:space="preserve"> does not </w:t>
      </w:r>
      <w:r w:rsidR="0070436E" w:rsidRPr="005D36A3">
        <w:rPr>
          <w:rFonts w:ascii="Times New Roman" w:hAnsi="Times New Roman"/>
        </w:rPr>
        <w:t>negative, as a matter of strict logic, the possibility that there was some other</w:t>
      </w:r>
      <w:r w:rsidR="00E05126" w:rsidRPr="005D36A3">
        <w:rPr>
          <w:rFonts w:ascii="Times New Roman" w:hAnsi="Times New Roman"/>
        </w:rPr>
        <w:t>,</w:t>
      </w:r>
      <w:r w:rsidR="0070436E" w:rsidRPr="005D36A3">
        <w:rPr>
          <w:rFonts w:ascii="Times New Roman" w:hAnsi="Times New Roman"/>
        </w:rPr>
        <w:t xml:space="preserve"> unidentified defect in the surface of the arena that contributed to Ms Tapp</w:t>
      </w:r>
      <w:r w:rsidR="001F4697" w:rsidRPr="005D36A3">
        <w:rPr>
          <w:rFonts w:ascii="Times New Roman" w:hAnsi="Times New Roman"/>
        </w:rPr>
        <w:t>'s fall</w:t>
      </w:r>
      <w:r w:rsidR="0014526C" w:rsidRPr="005D36A3">
        <w:rPr>
          <w:rFonts w:ascii="Times New Roman" w:hAnsi="Times New Roman"/>
        </w:rPr>
        <w:t xml:space="preserve">. </w:t>
      </w:r>
      <w:r w:rsidR="00C53987" w:rsidRPr="005D36A3">
        <w:rPr>
          <w:rFonts w:ascii="Times New Roman" w:hAnsi="Times New Roman"/>
        </w:rPr>
        <w:t>Nevertheless, t</w:t>
      </w:r>
      <w:r w:rsidR="0014526C" w:rsidRPr="005D36A3">
        <w:rPr>
          <w:rFonts w:ascii="Times New Roman" w:hAnsi="Times New Roman"/>
        </w:rPr>
        <w:t>he</w:t>
      </w:r>
      <w:r w:rsidR="001F4697" w:rsidRPr="005D36A3">
        <w:rPr>
          <w:rFonts w:ascii="Times New Roman" w:hAnsi="Times New Roman"/>
        </w:rPr>
        <w:t xml:space="preserve"> failure of the expert evidence to identify </w:t>
      </w:r>
      <w:r w:rsidR="0039527B" w:rsidRPr="005D36A3">
        <w:rPr>
          <w:rFonts w:ascii="Times New Roman" w:hAnsi="Times New Roman"/>
        </w:rPr>
        <w:t xml:space="preserve">the </w:t>
      </w:r>
      <w:r w:rsidR="001F4697" w:rsidRPr="005D36A3">
        <w:rPr>
          <w:rFonts w:ascii="Times New Roman" w:hAnsi="Times New Roman"/>
        </w:rPr>
        <w:t>cause of Ms Tapp's fall is, at the very least, good reason for a sceptical response to an invitation</w:t>
      </w:r>
      <w:r w:rsidR="00CF297E" w:rsidRPr="005D36A3">
        <w:rPr>
          <w:rFonts w:ascii="Times New Roman" w:hAnsi="Times New Roman"/>
        </w:rPr>
        <w:t xml:space="preserve"> to </w:t>
      </w:r>
      <w:r w:rsidR="0093469F" w:rsidRPr="005D36A3">
        <w:rPr>
          <w:rFonts w:ascii="Times New Roman" w:hAnsi="Times New Roman"/>
        </w:rPr>
        <w:t>judges</w:t>
      </w:r>
      <w:r w:rsidR="000B3D90" w:rsidRPr="005D36A3">
        <w:rPr>
          <w:rFonts w:ascii="Times New Roman" w:hAnsi="Times New Roman"/>
        </w:rPr>
        <w:t> –</w:t>
      </w:r>
      <w:r w:rsidR="006D6F78" w:rsidRPr="005D36A3">
        <w:rPr>
          <w:rFonts w:ascii="Times New Roman" w:hAnsi="Times New Roman"/>
        </w:rPr>
        <w:t xml:space="preserve"> </w:t>
      </w:r>
      <w:r w:rsidR="00CF297E" w:rsidRPr="005D36A3">
        <w:rPr>
          <w:rFonts w:ascii="Times New Roman" w:hAnsi="Times New Roman"/>
        </w:rPr>
        <w:t>persons with no relevant expertise or experience</w:t>
      </w:r>
      <w:r w:rsidR="000B3D90" w:rsidRPr="005D36A3">
        <w:rPr>
          <w:rFonts w:ascii="Times New Roman" w:hAnsi="Times New Roman"/>
        </w:rPr>
        <w:t> –</w:t>
      </w:r>
      <w:r w:rsidR="006D6F78" w:rsidRPr="005D36A3">
        <w:rPr>
          <w:rFonts w:ascii="Times New Roman" w:hAnsi="Times New Roman"/>
        </w:rPr>
        <w:t xml:space="preserve"> </w:t>
      </w:r>
      <w:r w:rsidR="00CF297E" w:rsidRPr="005D36A3">
        <w:rPr>
          <w:rFonts w:ascii="Times New Roman" w:hAnsi="Times New Roman"/>
        </w:rPr>
        <w:t>to infer</w:t>
      </w:r>
      <w:r w:rsidR="000052AA" w:rsidRPr="005D36A3">
        <w:rPr>
          <w:rFonts w:ascii="Times New Roman" w:hAnsi="Times New Roman"/>
        </w:rPr>
        <w:t>,</w:t>
      </w:r>
      <w:r w:rsidR="00F4432C" w:rsidRPr="005D36A3">
        <w:rPr>
          <w:rFonts w:ascii="Times New Roman" w:hAnsi="Times New Roman"/>
        </w:rPr>
        <w:t xml:space="preserve"> as a matter of common sense, </w:t>
      </w:r>
      <w:r w:rsidR="00291402" w:rsidRPr="005D36A3">
        <w:rPr>
          <w:rFonts w:ascii="Times New Roman" w:hAnsi="Times New Roman"/>
        </w:rPr>
        <w:t xml:space="preserve">that </w:t>
      </w:r>
      <w:r w:rsidR="00F4432C" w:rsidRPr="005D36A3">
        <w:rPr>
          <w:rFonts w:ascii="Times New Roman" w:hAnsi="Times New Roman"/>
        </w:rPr>
        <w:t xml:space="preserve">her fall was caused by an unidentified defect in the surface of the arena </w:t>
      </w:r>
      <w:r w:rsidR="0093469F" w:rsidRPr="005D36A3">
        <w:rPr>
          <w:rFonts w:ascii="Times New Roman" w:hAnsi="Times New Roman"/>
        </w:rPr>
        <w:t xml:space="preserve">for which the Association was responsible, </w:t>
      </w:r>
      <w:r w:rsidR="00F4432C" w:rsidRPr="005D36A3">
        <w:rPr>
          <w:rFonts w:ascii="Times New Roman" w:hAnsi="Times New Roman"/>
        </w:rPr>
        <w:t>rather tha</w:t>
      </w:r>
      <w:r w:rsidR="00036EB0" w:rsidRPr="005D36A3">
        <w:rPr>
          <w:rFonts w:ascii="Times New Roman" w:hAnsi="Times New Roman"/>
        </w:rPr>
        <w:t>n by one or more of the manifold risks involved in competitive campdrafting.</w:t>
      </w:r>
    </w:p>
    <w:p w14:paraId="0ADC8572" w14:textId="7E2439A6" w:rsidR="00EE5111" w:rsidRPr="005D36A3" w:rsidRDefault="00BD27E2" w:rsidP="005D36A3">
      <w:pPr>
        <w:pStyle w:val="FixListStyle"/>
        <w:spacing w:after="260" w:line="280" w:lineRule="exact"/>
        <w:ind w:right="0"/>
        <w:jc w:val="both"/>
        <w:rPr>
          <w:rFonts w:ascii="Times New Roman" w:hAnsi="Times New Roman"/>
        </w:rPr>
      </w:pPr>
      <w:r w:rsidRPr="005D36A3">
        <w:rPr>
          <w:rFonts w:ascii="Times New Roman" w:hAnsi="Times New Roman"/>
        </w:rPr>
        <w:tab/>
      </w:r>
      <w:r w:rsidR="006E2144" w:rsidRPr="005D36A3">
        <w:rPr>
          <w:rFonts w:ascii="Times New Roman" w:hAnsi="Times New Roman"/>
        </w:rPr>
        <w:t>Thirdly</w:t>
      </w:r>
      <w:r w:rsidR="00185F1B" w:rsidRPr="005D36A3">
        <w:rPr>
          <w:rFonts w:ascii="Times New Roman" w:hAnsi="Times New Roman"/>
        </w:rPr>
        <w:t xml:space="preserve">, in considering a "common sense" submission as to the cause of a horse slipping in the course of a campdrafting event, one must not lose sight of the intrinsic risks associated with that kind of competitive recreational activity. </w:t>
      </w:r>
      <w:r w:rsidR="00651D00" w:rsidRPr="005D36A3">
        <w:rPr>
          <w:rFonts w:ascii="Times New Roman" w:hAnsi="Times New Roman"/>
        </w:rPr>
        <w:t>T</w:t>
      </w:r>
      <w:r w:rsidRPr="005D36A3">
        <w:rPr>
          <w:rFonts w:ascii="Times New Roman" w:hAnsi="Times New Roman"/>
        </w:rPr>
        <w:t xml:space="preserve">he </w:t>
      </w:r>
      <w:r w:rsidR="00BE750E" w:rsidRPr="005D36A3">
        <w:rPr>
          <w:rFonts w:ascii="Times New Roman" w:hAnsi="Times New Roman"/>
        </w:rPr>
        <w:t xml:space="preserve">risk of a horse slipping as a result of losing its footing during a manoeuvre </w:t>
      </w:r>
      <w:r w:rsidR="006C3ED5" w:rsidRPr="005D36A3">
        <w:rPr>
          <w:rFonts w:ascii="Times New Roman" w:hAnsi="Times New Roman"/>
        </w:rPr>
        <w:t xml:space="preserve">performed </w:t>
      </w:r>
      <w:r w:rsidR="00BE750E" w:rsidRPr="005D36A3">
        <w:rPr>
          <w:rFonts w:ascii="Times New Roman" w:hAnsi="Times New Roman"/>
        </w:rPr>
        <w:t xml:space="preserve">at speed is </w:t>
      </w:r>
      <w:r w:rsidR="00130C62" w:rsidRPr="005D36A3">
        <w:rPr>
          <w:rFonts w:ascii="Times New Roman" w:hAnsi="Times New Roman"/>
        </w:rPr>
        <w:t>p</w:t>
      </w:r>
      <w:r w:rsidRPr="005D36A3">
        <w:rPr>
          <w:rFonts w:ascii="Times New Roman" w:hAnsi="Times New Roman"/>
        </w:rPr>
        <w:t>art and par</w:t>
      </w:r>
      <w:r w:rsidR="00130C62" w:rsidRPr="005D36A3">
        <w:rPr>
          <w:rFonts w:ascii="Times New Roman" w:hAnsi="Times New Roman"/>
        </w:rPr>
        <w:t>cel</w:t>
      </w:r>
      <w:r w:rsidRPr="005D36A3">
        <w:rPr>
          <w:rFonts w:ascii="Times New Roman" w:hAnsi="Times New Roman"/>
        </w:rPr>
        <w:t xml:space="preserve"> of </w:t>
      </w:r>
      <w:r w:rsidR="00013E69" w:rsidRPr="005D36A3">
        <w:rPr>
          <w:rFonts w:ascii="Times New Roman" w:hAnsi="Times New Roman"/>
        </w:rPr>
        <w:t xml:space="preserve">competitive </w:t>
      </w:r>
      <w:r w:rsidRPr="005D36A3">
        <w:rPr>
          <w:rFonts w:ascii="Times New Roman" w:hAnsi="Times New Roman"/>
        </w:rPr>
        <w:t xml:space="preserve">campdrafting on even the </w:t>
      </w:r>
      <w:r w:rsidR="00A43DAB" w:rsidRPr="005D36A3">
        <w:rPr>
          <w:rFonts w:ascii="Times New Roman" w:hAnsi="Times New Roman"/>
        </w:rPr>
        <w:t>m</w:t>
      </w:r>
      <w:r w:rsidRPr="005D36A3">
        <w:rPr>
          <w:rFonts w:ascii="Times New Roman" w:hAnsi="Times New Roman"/>
        </w:rPr>
        <w:t>ost benign</w:t>
      </w:r>
      <w:r w:rsidR="00BE750E" w:rsidRPr="005D36A3">
        <w:rPr>
          <w:rFonts w:ascii="Times New Roman" w:hAnsi="Times New Roman"/>
        </w:rPr>
        <w:t xml:space="preserve"> of</w:t>
      </w:r>
      <w:r w:rsidRPr="005D36A3">
        <w:rPr>
          <w:rFonts w:ascii="Times New Roman" w:hAnsi="Times New Roman"/>
        </w:rPr>
        <w:t xml:space="preserve"> surface</w:t>
      </w:r>
      <w:r w:rsidR="00BE750E" w:rsidRPr="005D36A3">
        <w:rPr>
          <w:rFonts w:ascii="Times New Roman" w:hAnsi="Times New Roman"/>
        </w:rPr>
        <w:t>s</w:t>
      </w:r>
      <w:r w:rsidR="00B5521B" w:rsidRPr="005D36A3">
        <w:rPr>
          <w:rFonts w:ascii="Times New Roman" w:hAnsi="Times New Roman"/>
        </w:rPr>
        <w:t>. T</w:t>
      </w:r>
      <w:r w:rsidR="00D94538" w:rsidRPr="005D36A3">
        <w:rPr>
          <w:rFonts w:ascii="Times New Roman" w:hAnsi="Times New Roman"/>
        </w:rPr>
        <w:t>his risk</w:t>
      </w:r>
      <w:r w:rsidRPr="005D36A3">
        <w:rPr>
          <w:rFonts w:ascii="Times New Roman" w:hAnsi="Times New Roman"/>
        </w:rPr>
        <w:t xml:space="preserve"> may be e</w:t>
      </w:r>
      <w:r w:rsidR="00D94538" w:rsidRPr="005D36A3">
        <w:rPr>
          <w:rFonts w:ascii="Times New Roman" w:hAnsi="Times New Roman"/>
        </w:rPr>
        <w:t>levated</w:t>
      </w:r>
      <w:r w:rsidRPr="005D36A3">
        <w:rPr>
          <w:rFonts w:ascii="Times New Roman" w:hAnsi="Times New Roman"/>
        </w:rPr>
        <w:t xml:space="preserve"> by </w:t>
      </w:r>
      <w:r w:rsidR="006C3ED5" w:rsidRPr="005D36A3">
        <w:rPr>
          <w:rFonts w:ascii="Times New Roman" w:hAnsi="Times New Roman"/>
        </w:rPr>
        <w:t xml:space="preserve">a deterioration </w:t>
      </w:r>
      <w:r w:rsidR="009919EA" w:rsidRPr="005D36A3">
        <w:rPr>
          <w:rFonts w:ascii="Times New Roman" w:hAnsi="Times New Roman"/>
        </w:rPr>
        <w:t>in</w:t>
      </w:r>
      <w:r w:rsidR="006C3ED5" w:rsidRPr="005D36A3">
        <w:rPr>
          <w:rFonts w:ascii="Times New Roman" w:hAnsi="Times New Roman"/>
        </w:rPr>
        <w:t xml:space="preserve"> the surface, just as it may be elevated by </w:t>
      </w:r>
      <w:r w:rsidRPr="005D36A3">
        <w:rPr>
          <w:rFonts w:ascii="Times New Roman" w:hAnsi="Times New Roman"/>
        </w:rPr>
        <w:t>the</w:t>
      </w:r>
      <w:r w:rsidR="00224DA3" w:rsidRPr="005D36A3">
        <w:rPr>
          <w:rFonts w:ascii="Times New Roman" w:hAnsi="Times New Roman"/>
        </w:rPr>
        <w:t xml:space="preserve"> rider</w:t>
      </w:r>
      <w:r w:rsidR="000E3AAA" w:rsidRPr="005D36A3">
        <w:rPr>
          <w:rFonts w:ascii="Times New Roman" w:hAnsi="Times New Roman"/>
        </w:rPr>
        <w:t xml:space="preserve"> pressing hard to secure a competitive advantage</w:t>
      </w:r>
      <w:r w:rsidR="00D94538" w:rsidRPr="005D36A3">
        <w:rPr>
          <w:rFonts w:ascii="Times New Roman" w:hAnsi="Times New Roman"/>
        </w:rPr>
        <w:t>,</w:t>
      </w:r>
      <w:r w:rsidR="008C0799" w:rsidRPr="005D36A3">
        <w:rPr>
          <w:rFonts w:ascii="Times New Roman" w:hAnsi="Times New Roman"/>
        </w:rPr>
        <w:t xml:space="preserve"> </w:t>
      </w:r>
      <w:r w:rsidR="006C3ED5" w:rsidRPr="005D36A3">
        <w:rPr>
          <w:rFonts w:ascii="Times New Roman" w:hAnsi="Times New Roman"/>
        </w:rPr>
        <w:t>or</w:t>
      </w:r>
      <w:r w:rsidR="000E3AAA" w:rsidRPr="005D36A3">
        <w:rPr>
          <w:rFonts w:ascii="Times New Roman" w:hAnsi="Times New Roman"/>
        </w:rPr>
        <w:t xml:space="preserve"> by the unpredic</w:t>
      </w:r>
      <w:r w:rsidR="00A43DAB" w:rsidRPr="005D36A3">
        <w:rPr>
          <w:rFonts w:ascii="Times New Roman" w:hAnsi="Times New Roman"/>
        </w:rPr>
        <w:t>t</w:t>
      </w:r>
      <w:r w:rsidR="000E3AAA" w:rsidRPr="005D36A3">
        <w:rPr>
          <w:rFonts w:ascii="Times New Roman" w:hAnsi="Times New Roman"/>
        </w:rPr>
        <w:t>a</w:t>
      </w:r>
      <w:r w:rsidR="00A43DAB" w:rsidRPr="005D36A3">
        <w:rPr>
          <w:rFonts w:ascii="Times New Roman" w:hAnsi="Times New Roman"/>
        </w:rPr>
        <w:t>bility</w:t>
      </w:r>
      <w:r w:rsidR="000E3AAA" w:rsidRPr="005D36A3">
        <w:rPr>
          <w:rFonts w:ascii="Times New Roman" w:hAnsi="Times New Roman"/>
        </w:rPr>
        <w:t xml:space="preserve"> of the reactions of hors</w:t>
      </w:r>
      <w:r w:rsidR="00A43DAB" w:rsidRPr="005D36A3">
        <w:rPr>
          <w:rFonts w:ascii="Times New Roman" w:hAnsi="Times New Roman"/>
        </w:rPr>
        <w:t>e</w:t>
      </w:r>
      <w:r w:rsidR="00FA7834" w:rsidRPr="005D36A3">
        <w:rPr>
          <w:rFonts w:ascii="Times New Roman" w:hAnsi="Times New Roman"/>
        </w:rPr>
        <w:t xml:space="preserve">, </w:t>
      </w:r>
      <w:r w:rsidR="00276455" w:rsidRPr="005D36A3">
        <w:rPr>
          <w:rFonts w:ascii="Times New Roman" w:hAnsi="Times New Roman"/>
        </w:rPr>
        <w:t xml:space="preserve">cattle </w:t>
      </w:r>
      <w:r w:rsidR="00D94538" w:rsidRPr="005D36A3">
        <w:rPr>
          <w:rFonts w:ascii="Times New Roman" w:hAnsi="Times New Roman"/>
        </w:rPr>
        <w:t>and rider as they interact with each other</w:t>
      </w:r>
      <w:r w:rsidR="000E3AAA" w:rsidRPr="005D36A3">
        <w:rPr>
          <w:rFonts w:ascii="Times New Roman" w:hAnsi="Times New Roman"/>
        </w:rPr>
        <w:t xml:space="preserve">. That being so, </w:t>
      </w:r>
      <w:r w:rsidR="00276455" w:rsidRPr="005D36A3">
        <w:rPr>
          <w:rFonts w:ascii="Times New Roman" w:hAnsi="Times New Roman"/>
        </w:rPr>
        <w:t xml:space="preserve">in approaching the question </w:t>
      </w:r>
      <w:r w:rsidR="000E3AAA" w:rsidRPr="005D36A3">
        <w:rPr>
          <w:rFonts w:ascii="Times New Roman" w:hAnsi="Times New Roman"/>
        </w:rPr>
        <w:t>whether any particu</w:t>
      </w:r>
      <w:r w:rsidR="00A43DAB" w:rsidRPr="005D36A3">
        <w:rPr>
          <w:rFonts w:ascii="Times New Roman" w:hAnsi="Times New Roman"/>
        </w:rPr>
        <w:t>lar</w:t>
      </w:r>
      <w:r w:rsidR="000E3AAA" w:rsidRPr="005D36A3">
        <w:rPr>
          <w:rFonts w:ascii="Times New Roman" w:hAnsi="Times New Roman"/>
        </w:rPr>
        <w:t xml:space="preserve"> fall occurred beca</w:t>
      </w:r>
      <w:r w:rsidR="00A43DAB" w:rsidRPr="005D36A3">
        <w:rPr>
          <w:rFonts w:ascii="Times New Roman" w:hAnsi="Times New Roman"/>
        </w:rPr>
        <w:t>u</w:t>
      </w:r>
      <w:r w:rsidR="000E3AAA" w:rsidRPr="005D36A3">
        <w:rPr>
          <w:rFonts w:ascii="Times New Roman" w:hAnsi="Times New Roman"/>
        </w:rPr>
        <w:t xml:space="preserve">se </w:t>
      </w:r>
      <w:r w:rsidR="00B5521B" w:rsidRPr="005D36A3">
        <w:rPr>
          <w:rFonts w:ascii="Times New Roman" w:hAnsi="Times New Roman"/>
        </w:rPr>
        <w:t xml:space="preserve">of </w:t>
      </w:r>
      <w:r w:rsidR="000E3AAA" w:rsidRPr="005D36A3">
        <w:rPr>
          <w:rFonts w:ascii="Times New Roman" w:hAnsi="Times New Roman"/>
        </w:rPr>
        <w:t>deterior</w:t>
      </w:r>
      <w:r w:rsidR="00A43DAB" w:rsidRPr="005D36A3">
        <w:rPr>
          <w:rFonts w:ascii="Times New Roman" w:hAnsi="Times New Roman"/>
        </w:rPr>
        <w:t>a</w:t>
      </w:r>
      <w:r w:rsidR="000E3AAA" w:rsidRPr="005D36A3">
        <w:rPr>
          <w:rFonts w:ascii="Times New Roman" w:hAnsi="Times New Roman"/>
        </w:rPr>
        <w:t>tion in the quality of the sur</w:t>
      </w:r>
      <w:r w:rsidR="00A43DAB" w:rsidRPr="005D36A3">
        <w:rPr>
          <w:rFonts w:ascii="Times New Roman" w:hAnsi="Times New Roman"/>
        </w:rPr>
        <w:t xml:space="preserve">face </w:t>
      </w:r>
      <w:r w:rsidR="000E3AAA" w:rsidRPr="005D36A3">
        <w:rPr>
          <w:rFonts w:ascii="Times New Roman" w:hAnsi="Times New Roman"/>
        </w:rPr>
        <w:t>of the arena to the point where the sur</w:t>
      </w:r>
      <w:r w:rsidR="00A43DAB" w:rsidRPr="005D36A3">
        <w:rPr>
          <w:rFonts w:ascii="Times New Roman" w:hAnsi="Times New Roman"/>
        </w:rPr>
        <w:t>face</w:t>
      </w:r>
      <w:r w:rsidR="000E3AAA" w:rsidRPr="005D36A3">
        <w:rPr>
          <w:rFonts w:ascii="Times New Roman" w:hAnsi="Times New Roman"/>
        </w:rPr>
        <w:t xml:space="preserve"> </w:t>
      </w:r>
      <w:r w:rsidR="00472B8D" w:rsidRPr="005D36A3">
        <w:rPr>
          <w:rFonts w:ascii="Times New Roman" w:hAnsi="Times New Roman"/>
        </w:rPr>
        <w:t>became</w:t>
      </w:r>
      <w:r w:rsidR="000E3AAA" w:rsidRPr="005D36A3">
        <w:rPr>
          <w:rFonts w:ascii="Times New Roman" w:hAnsi="Times New Roman"/>
        </w:rPr>
        <w:t xml:space="preserve"> unsafe</w:t>
      </w:r>
      <w:r w:rsidR="00276455" w:rsidRPr="005D36A3">
        <w:rPr>
          <w:rFonts w:ascii="Times New Roman" w:hAnsi="Times New Roman"/>
        </w:rPr>
        <w:t xml:space="preserve">, one cannot </w:t>
      </w:r>
      <w:r w:rsidR="0093469F" w:rsidRPr="005D36A3">
        <w:rPr>
          <w:rFonts w:ascii="Times New Roman" w:hAnsi="Times New Roman"/>
        </w:rPr>
        <w:t>speculate</w:t>
      </w:r>
      <w:r w:rsidR="00656766" w:rsidRPr="005D36A3">
        <w:rPr>
          <w:rFonts w:ascii="Times New Roman" w:hAnsi="Times New Roman"/>
        </w:rPr>
        <w:t xml:space="preserve"> that deterioration in the surface is a more</w:t>
      </w:r>
      <w:r w:rsidR="00601299" w:rsidRPr="005D36A3">
        <w:rPr>
          <w:rFonts w:ascii="Times New Roman" w:hAnsi="Times New Roman"/>
        </w:rPr>
        <w:t xml:space="preserve"> </w:t>
      </w:r>
      <w:r w:rsidR="00656766" w:rsidRPr="005D36A3">
        <w:rPr>
          <w:rFonts w:ascii="Times New Roman" w:hAnsi="Times New Roman"/>
        </w:rPr>
        <w:t xml:space="preserve">likely explanation than the </w:t>
      </w:r>
      <w:r w:rsidR="002C4780" w:rsidRPr="005D36A3">
        <w:rPr>
          <w:rFonts w:ascii="Times New Roman" w:hAnsi="Times New Roman"/>
        </w:rPr>
        <w:t>materialisation of one or more of the other</w:t>
      </w:r>
      <w:r w:rsidR="009952E0" w:rsidRPr="005D36A3">
        <w:rPr>
          <w:rFonts w:ascii="Times New Roman" w:hAnsi="Times New Roman"/>
        </w:rPr>
        <w:t xml:space="preserve"> </w:t>
      </w:r>
      <w:r w:rsidR="002C4780" w:rsidRPr="005D36A3">
        <w:rPr>
          <w:rFonts w:ascii="Times New Roman" w:hAnsi="Times New Roman"/>
        </w:rPr>
        <w:t xml:space="preserve">risks that </w:t>
      </w:r>
      <w:r w:rsidR="009952E0" w:rsidRPr="005D36A3">
        <w:rPr>
          <w:rFonts w:ascii="Times New Roman" w:hAnsi="Times New Roman"/>
        </w:rPr>
        <w:t>a</w:t>
      </w:r>
      <w:r w:rsidR="002C4780" w:rsidRPr="005D36A3">
        <w:rPr>
          <w:rFonts w:ascii="Times New Roman" w:hAnsi="Times New Roman"/>
        </w:rPr>
        <w:t xml:space="preserve">re </w:t>
      </w:r>
      <w:r w:rsidR="00D50CB2" w:rsidRPr="005D36A3">
        <w:rPr>
          <w:rFonts w:ascii="Times New Roman" w:hAnsi="Times New Roman"/>
        </w:rPr>
        <w:t>intrinsic to</w:t>
      </w:r>
      <w:r w:rsidR="002C4780" w:rsidRPr="005D36A3">
        <w:rPr>
          <w:rFonts w:ascii="Times New Roman" w:hAnsi="Times New Roman"/>
        </w:rPr>
        <w:t xml:space="preserve"> this form of re</w:t>
      </w:r>
      <w:r w:rsidR="009952E0" w:rsidRPr="005D36A3">
        <w:rPr>
          <w:rFonts w:ascii="Times New Roman" w:hAnsi="Times New Roman"/>
        </w:rPr>
        <w:t>creation</w:t>
      </w:r>
      <w:r w:rsidR="00656766" w:rsidRPr="005D36A3">
        <w:rPr>
          <w:rFonts w:ascii="Times New Roman" w:hAnsi="Times New Roman"/>
        </w:rPr>
        <w:t>.</w:t>
      </w:r>
      <w:r w:rsidR="00C90E5D" w:rsidRPr="005D36A3">
        <w:rPr>
          <w:rFonts w:ascii="Times New Roman" w:hAnsi="Times New Roman"/>
        </w:rPr>
        <w:t xml:space="preserve"> </w:t>
      </w:r>
      <w:r w:rsidR="004C4C5C" w:rsidRPr="005D36A3">
        <w:rPr>
          <w:rFonts w:ascii="Times New Roman" w:hAnsi="Times New Roman"/>
        </w:rPr>
        <w:t xml:space="preserve">In </w:t>
      </w:r>
      <w:r w:rsidR="004C4C5C" w:rsidRPr="005D36A3">
        <w:rPr>
          <w:rFonts w:ascii="Times New Roman" w:hAnsi="Times New Roman"/>
          <w:i/>
        </w:rPr>
        <w:t>Betts v Whittingslowe</w:t>
      </w:r>
      <w:r w:rsidR="004C4C5C" w:rsidRPr="005D36A3">
        <w:rPr>
          <w:rStyle w:val="FootnoteReference"/>
          <w:rFonts w:ascii="Times New Roman" w:hAnsi="Times New Roman"/>
          <w:sz w:val="24"/>
        </w:rPr>
        <w:footnoteReference w:id="81"/>
      </w:r>
      <w:r w:rsidR="004C4C5C" w:rsidRPr="005D36A3">
        <w:rPr>
          <w:rFonts w:ascii="Times New Roman" w:hAnsi="Times New Roman"/>
        </w:rPr>
        <w:t>,</w:t>
      </w:r>
      <w:r w:rsidR="00DA1B99" w:rsidRPr="005D36A3">
        <w:rPr>
          <w:rFonts w:ascii="Times New Roman" w:hAnsi="Times New Roman"/>
        </w:rPr>
        <w:t xml:space="preserve"> Dixon J </w:t>
      </w:r>
      <w:r w:rsidR="00486205" w:rsidRPr="005D36A3">
        <w:rPr>
          <w:rFonts w:ascii="Times New Roman" w:hAnsi="Times New Roman"/>
        </w:rPr>
        <w:t xml:space="preserve">found that the defendant's breach of duty, coupled with the occurrence of an accident of the kind that might thereby be caused, was enough to justify an inference that the breach caused the accident. His Honour was careful to explain, however, that </w:t>
      </w:r>
      <w:r w:rsidR="00DD3D99" w:rsidRPr="005D36A3">
        <w:rPr>
          <w:rFonts w:ascii="Times New Roman" w:hAnsi="Times New Roman"/>
        </w:rPr>
        <w:t xml:space="preserve">that </w:t>
      </w:r>
      <w:r w:rsidR="00486205" w:rsidRPr="005D36A3">
        <w:rPr>
          <w:rFonts w:ascii="Times New Roman" w:hAnsi="Times New Roman"/>
        </w:rPr>
        <w:t xml:space="preserve">inference could be drawn because </w:t>
      </w:r>
      <w:r w:rsidR="00DA1B99" w:rsidRPr="005D36A3">
        <w:rPr>
          <w:rFonts w:ascii="Times New Roman" w:hAnsi="Times New Roman"/>
        </w:rPr>
        <w:t>"the facts warrant no other inference inconsistent with liability on the part of the defendant".</w:t>
      </w:r>
    </w:p>
    <w:p w14:paraId="58C84DBA" w14:textId="7E89585C" w:rsidR="00656766" w:rsidRPr="005D36A3" w:rsidRDefault="00656766" w:rsidP="005D36A3">
      <w:pPr>
        <w:pStyle w:val="FixListStyle"/>
        <w:spacing w:after="260" w:line="280" w:lineRule="exact"/>
        <w:ind w:right="0"/>
        <w:jc w:val="both"/>
        <w:rPr>
          <w:rFonts w:ascii="Times New Roman" w:hAnsi="Times New Roman"/>
        </w:rPr>
      </w:pPr>
      <w:r w:rsidRPr="005D36A3">
        <w:rPr>
          <w:rFonts w:ascii="Times New Roman" w:hAnsi="Times New Roman"/>
        </w:rPr>
        <w:tab/>
      </w:r>
      <w:r w:rsidR="006E2144" w:rsidRPr="005D36A3">
        <w:rPr>
          <w:rFonts w:ascii="Times New Roman" w:hAnsi="Times New Roman"/>
        </w:rPr>
        <w:t>Fourthly</w:t>
      </w:r>
      <w:r w:rsidR="00D50CB2" w:rsidRPr="005D36A3">
        <w:rPr>
          <w:rFonts w:ascii="Times New Roman" w:hAnsi="Times New Roman"/>
        </w:rPr>
        <w:t xml:space="preserve">, the suggestion </w:t>
      </w:r>
      <w:r w:rsidRPr="005D36A3">
        <w:rPr>
          <w:rFonts w:ascii="Times New Roman" w:hAnsi="Times New Roman"/>
        </w:rPr>
        <w:t>that the occurren</w:t>
      </w:r>
      <w:r w:rsidR="00721789" w:rsidRPr="005D36A3">
        <w:rPr>
          <w:rFonts w:ascii="Times New Roman" w:hAnsi="Times New Roman"/>
        </w:rPr>
        <w:t>ce</w:t>
      </w:r>
      <w:r w:rsidRPr="005D36A3">
        <w:rPr>
          <w:rFonts w:ascii="Times New Roman" w:hAnsi="Times New Roman"/>
        </w:rPr>
        <w:t xml:space="preserve"> of a number of falls</w:t>
      </w:r>
      <w:r w:rsidR="00521E1D" w:rsidRPr="005D36A3">
        <w:rPr>
          <w:rFonts w:ascii="Times New Roman" w:hAnsi="Times New Roman"/>
        </w:rPr>
        <w:t xml:space="preserve"> shortly</w:t>
      </w:r>
      <w:r w:rsidRPr="005D36A3">
        <w:rPr>
          <w:rFonts w:ascii="Times New Roman" w:hAnsi="Times New Roman"/>
        </w:rPr>
        <w:t xml:space="preserve"> before Ms Tapp</w:t>
      </w:r>
      <w:r w:rsidR="005964AA" w:rsidRPr="005D36A3">
        <w:rPr>
          <w:rFonts w:ascii="Times New Roman" w:hAnsi="Times New Roman"/>
        </w:rPr>
        <w:t xml:space="preserve">'s fall </w:t>
      </w:r>
      <w:r w:rsidR="00A26E89" w:rsidRPr="005D36A3">
        <w:rPr>
          <w:rFonts w:ascii="Times New Roman" w:hAnsi="Times New Roman"/>
        </w:rPr>
        <w:t xml:space="preserve">should </w:t>
      </w:r>
      <w:r w:rsidR="00BC1265" w:rsidRPr="005D36A3">
        <w:rPr>
          <w:rFonts w:ascii="Times New Roman" w:hAnsi="Times New Roman"/>
        </w:rPr>
        <w:t>have indicated to the Association</w:t>
      </w:r>
      <w:r w:rsidR="002802D8" w:rsidRPr="005D36A3">
        <w:rPr>
          <w:rFonts w:ascii="Times New Roman" w:hAnsi="Times New Roman"/>
        </w:rPr>
        <w:t xml:space="preserve"> that </w:t>
      </w:r>
      <w:r w:rsidR="005964AA" w:rsidRPr="005D36A3">
        <w:rPr>
          <w:rFonts w:ascii="Times New Roman" w:hAnsi="Times New Roman"/>
        </w:rPr>
        <w:t xml:space="preserve">there was </w:t>
      </w:r>
      <w:r w:rsidR="00352431" w:rsidRPr="005D36A3">
        <w:rPr>
          <w:rFonts w:ascii="Times New Roman" w:hAnsi="Times New Roman"/>
        </w:rPr>
        <w:t xml:space="preserve">plainly </w:t>
      </w:r>
      <w:r w:rsidR="005964AA" w:rsidRPr="005D36A3">
        <w:rPr>
          <w:rFonts w:ascii="Times New Roman" w:hAnsi="Times New Roman"/>
        </w:rPr>
        <w:t>a problem with the surface of the arena</w:t>
      </w:r>
      <w:r w:rsidR="004037A8" w:rsidRPr="005D36A3">
        <w:rPr>
          <w:rFonts w:ascii="Times New Roman" w:hAnsi="Times New Roman"/>
        </w:rPr>
        <w:t xml:space="preserve"> </w:t>
      </w:r>
      <w:r w:rsidR="00BC1265" w:rsidRPr="005D36A3">
        <w:rPr>
          <w:rFonts w:ascii="Times New Roman" w:hAnsi="Times New Roman"/>
        </w:rPr>
        <w:t xml:space="preserve">sits uneasily with the circumstance that none of </w:t>
      </w:r>
      <w:r w:rsidR="00482888" w:rsidRPr="005D36A3">
        <w:rPr>
          <w:rFonts w:ascii="Times New Roman" w:hAnsi="Times New Roman"/>
        </w:rPr>
        <w:t>the information on which the Association's decision</w:t>
      </w:r>
      <w:r w:rsidR="00482888" w:rsidRPr="005D36A3">
        <w:rPr>
          <w:rFonts w:ascii="Times New Roman" w:hAnsi="Times New Roman"/>
        </w:rPr>
        <w:noBreakHyphen/>
        <w:t xml:space="preserve">makers acted </w:t>
      </w:r>
      <w:r w:rsidR="00352431" w:rsidRPr="005D36A3">
        <w:rPr>
          <w:rFonts w:ascii="Times New Roman" w:hAnsi="Times New Roman"/>
        </w:rPr>
        <w:t xml:space="preserve">suggested </w:t>
      </w:r>
      <w:r w:rsidR="00482888" w:rsidRPr="005D36A3">
        <w:rPr>
          <w:rFonts w:ascii="Times New Roman" w:hAnsi="Times New Roman"/>
        </w:rPr>
        <w:t>that deterioration in the surface was the cause of th</w:t>
      </w:r>
      <w:r w:rsidR="00472B8D" w:rsidRPr="005D36A3">
        <w:rPr>
          <w:rFonts w:ascii="Times New Roman" w:hAnsi="Times New Roman"/>
        </w:rPr>
        <w:t>os</w:t>
      </w:r>
      <w:r w:rsidR="00482888" w:rsidRPr="005D36A3">
        <w:rPr>
          <w:rFonts w:ascii="Times New Roman" w:hAnsi="Times New Roman"/>
        </w:rPr>
        <w:t xml:space="preserve">e falls. </w:t>
      </w:r>
      <w:r w:rsidR="00C6111D" w:rsidRPr="005D36A3">
        <w:rPr>
          <w:rFonts w:ascii="Times New Roman" w:hAnsi="Times New Roman"/>
        </w:rPr>
        <w:t>To the con</w:t>
      </w:r>
      <w:r w:rsidR="00E34F70" w:rsidRPr="005D36A3">
        <w:rPr>
          <w:rFonts w:ascii="Times New Roman" w:hAnsi="Times New Roman"/>
        </w:rPr>
        <w:t>t</w:t>
      </w:r>
      <w:r w:rsidR="00C6111D" w:rsidRPr="005D36A3">
        <w:rPr>
          <w:rFonts w:ascii="Times New Roman" w:hAnsi="Times New Roman"/>
        </w:rPr>
        <w:t>rary,</w:t>
      </w:r>
      <w:r w:rsidR="0063402A" w:rsidRPr="005D36A3">
        <w:rPr>
          <w:rFonts w:ascii="Times New Roman" w:hAnsi="Times New Roman"/>
        </w:rPr>
        <w:t xml:space="preserve"> t</w:t>
      </w:r>
      <w:r w:rsidR="003C31F5" w:rsidRPr="005D36A3">
        <w:rPr>
          <w:rFonts w:ascii="Times New Roman" w:hAnsi="Times New Roman"/>
        </w:rPr>
        <w:t xml:space="preserve">he </w:t>
      </w:r>
      <w:r w:rsidR="006F5016" w:rsidRPr="005D36A3">
        <w:rPr>
          <w:rFonts w:ascii="Times New Roman" w:hAnsi="Times New Roman"/>
        </w:rPr>
        <w:t xml:space="preserve">information available </w:t>
      </w:r>
      <w:r w:rsidR="0010191D" w:rsidRPr="005D36A3">
        <w:rPr>
          <w:rFonts w:ascii="Times New Roman" w:hAnsi="Times New Roman"/>
        </w:rPr>
        <w:t xml:space="preserve">to the Association at the time the competition </w:t>
      </w:r>
      <w:r w:rsidR="0010191D" w:rsidRPr="005D36A3">
        <w:rPr>
          <w:rFonts w:ascii="Times New Roman" w:hAnsi="Times New Roman"/>
        </w:rPr>
        <w:lastRenderedPageBreak/>
        <w:t>was suspended included statements from Mr Shorten and Mr Gillis, each of whom blamed</w:t>
      </w:r>
      <w:r w:rsidR="00565C7C" w:rsidRPr="005D36A3">
        <w:rPr>
          <w:rFonts w:ascii="Times New Roman" w:hAnsi="Times New Roman"/>
        </w:rPr>
        <w:t xml:space="preserve"> </w:t>
      </w:r>
      <w:r w:rsidR="00A344C7" w:rsidRPr="005D36A3">
        <w:rPr>
          <w:rFonts w:ascii="Times New Roman" w:hAnsi="Times New Roman"/>
        </w:rPr>
        <w:t xml:space="preserve">his </w:t>
      </w:r>
      <w:r w:rsidR="00565C7C" w:rsidRPr="005D36A3">
        <w:rPr>
          <w:rFonts w:ascii="Times New Roman" w:hAnsi="Times New Roman"/>
        </w:rPr>
        <w:t xml:space="preserve">own management of </w:t>
      </w:r>
      <w:r w:rsidR="00A344C7" w:rsidRPr="005D36A3">
        <w:rPr>
          <w:rFonts w:ascii="Times New Roman" w:hAnsi="Times New Roman"/>
        </w:rPr>
        <w:t xml:space="preserve">his </w:t>
      </w:r>
      <w:r w:rsidR="00565C7C" w:rsidRPr="005D36A3">
        <w:rPr>
          <w:rFonts w:ascii="Times New Roman" w:hAnsi="Times New Roman"/>
        </w:rPr>
        <w:t>horse</w:t>
      </w:r>
      <w:r w:rsidR="0010191D" w:rsidRPr="005D36A3">
        <w:rPr>
          <w:rFonts w:ascii="Times New Roman" w:hAnsi="Times New Roman"/>
        </w:rPr>
        <w:t xml:space="preserve"> for his fall</w:t>
      </w:r>
      <w:r w:rsidR="008C7C01" w:rsidRPr="005D36A3">
        <w:rPr>
          <w:rFonts w:ascii="Times New Roman" w:hAnsi="Times New Roman"/>
        </w:rPr>
        <w:t xml:space="preserve">. </w:t>
      </w:r>
    </w:p>
    <w:p w14:paraId="07A4A90A" w14:textId="760FC1EC" w:rsidR="00096C17" w:rsidRPr="005D36A3" w:rsidRDefault="00D438B5" w:rsidP="005D36A3">
      <w:pPr>
        <w:pStyle w:val="FixListStyle"/>
        <w:spacing w:after="260" w:line="280" w:lineRule="exact"/>
        <w:ind w:right="0"/>
        <w:jc w:val="both"/>
        <w:rPr>
          <w:rFonts w:ascii="Times New Roman" w:hAnsi="Times New Roman"/>
        </w:rPr>
      </w:pPr>
      <w:r w:rsidRPr="005D36A3">
        <w:rPr>
          <w:rFonts w:ascii="Times New Roman" w:hAnsi="Times New Roman"/>
        </w:rPr>
        <w:tab/>
      </w:r>
      <w:r w:rsidR="006E2144" w:rsidRPr="005D36A3">
        <w:rPr>
          <w:rFonts w:ascii="Times New Roman" w:hAnsi="Times New Roman"/>
        </w:rPr>
        <w:t>Fifthly</w:t>
      </w:r>
      <w:r w:rsidR="00A344C7" w:rsidRPr="005D36A3">
        <w:rPr>
          <w:rFonts w:ascii="Times New Roman" w:hAnsi="Times New Roman"/>
        </w:rPr>
        <w:t>, t</w:t>
      </w:r>
      <w:r w:rsidR="004265D9" w:rsidRPr="005D36A3">
        <w:rPr>
          <w:rFonts w:ascii="Times New Roman" w:hAnsi="Times New Roman"/>
        </w:rPr>
        <w:t>he decision of the Association</w:t>
      </w:r>
      <w:r w:rsidR="00A344C7" w:rsidRPr="005D36A3">
        <w:rPr>
          <w:rFonts w:ascii="Times New Roman" w:hAnsi="Times New Roman"/>
        </w:rPr>
        <w:t>,</w:t>
      </w:r>
      <w:r w:rsidR="004265D9" w:rsidRPr="005D36A3">
        <w:rPr>
          <w:rFonts w:ascii="Times New Roman" w:hAnsi="Times New Roman"/>
        </w:rPr>
        <w:t xml:space="preserve"> </w:t>
      </w:r>
      <w:r w:rsidR="00A344C7" w:rsidRPr="005D36A3">
        <w:rPr>
          <w:rFonts w:ascii="Times New Roman" w:hAnsi="Times New Roman"/>
        </w:rPr>
        <w:t xml:space="preserve">after Ms Tapp's </w:t>
      </w:r>
      <w:r w:rsidR="00640A47" w:rsidRPr="005D36A3">
        <w:rPr>
          <w:rFonts w:ascii="Times New Roman" w:hAnsi="Times New Roman"/>
        </w:rPr>
        <w:t>fall</w:t>
      </w:r>
      <w:r w:rsidR="00A344C7" w:rsidRPr="005D36A3">
        <w:rPr>
          <w:rFonts w:ascii="Times New Roman" w:hAnsi="Times New Roman"/>
        </w:rPr>
        <w:t xml:space="preserve">, </w:t>
      </w:r>
      <w:r w:rsidR="004265D9" w:rsidRPr="005D36A3">
        <w:rPr>
          <w:rFonts w:ascii="Times New Roman" w:hAnsi="Times New Roman"/>
        </w:rPr>
        <w:t xml:space="preserve">to suspend competition and to plough the surface of the arena before competition resumed </w:t>
      </w:r>
      <w:r w:rsidR="00640A47" w:rsidRPr="005D36A3">
        <w:rPr>
          <w:rFonts w:ascii="Times New Roman" w:hAnsi="Times New Roman"/>
        </w:rPr>
        <w:t xml:space="preserve">on </w:t>
      </w:r>
      <w:r w:rsidR="00DB7301" w:rsidRPr="005D36A3">
        <w:rPr>
          <w:rFonts w:ascii="Times New Roman" w:hAnsi="Times New Roman"/>
        </w:rPr>
        <w:t xml:space="preserve">the </w:t>
      </w:r>
      <w:r w:rsidR="00640A47" w:rsidRPr="005D36A3">
        <w:rPr>
          <w:rFonts w:ascii="Times New Roman" w:hAnsi="Times New Roman"/>
        </w:rPr>
        <w:t>Sunday</w:t>
      </w:r>
      <w:r w:rsidR="00DB7301" w:rsidRPr="005D36A3">
        <w:rPr>
          <w:rFonts w:ascii="Times New Roman" w:hAnsi="Times New Roman"/>
        </w:rPr>
        <w:t xml:space="preserve"> </w:t>
      </w:r>
      <w:r w:rsidR="004265D9" w:rsidRPr="005D36A3">
        <w:rPr>
          <w:rFonts w:ascii="Times New Roman" w:hAnsi="Times New Roman"/>
        </w:rPr>
        <w:t xml:space="preserve">cannot be relied upon to </w:t>
      </w:r>
      <w:r w:rsidR="003D5A0F" w:rsidRPr="005D36A3">
        <w:rPr>
          <w:rFonts w:ascii="Times New Roman" w:hAnsi="Times New Roman"/>
        </w:rPr>
        <w:t xml:space="preserve">inform either the Association's appreciation </w:t>
      </w:r>
      <w:r w:rsidR="002E5CC5" w:rsidRPr="005D36A3">
        <w:rPr>
          <w:rFonts w:ascii="Times New Roman" w:hAnsi="Times New Roman"/>
        </w:rPr>
        <w:t xml:space="preserve">at the time of her fall </w:t>
      </w:r>
      <w:r w:rsidR="003D5A0F" w:rsidRPr="005D36A3">
        <w:rPr>
          <w:rFonts w:ascii="Times New Roman" w:hAnsi="Times New Roman"/>
        </w:rPr>
        <w:t>of the extent of any deterioration in the surface, or the reasonableness of the precautions Ms Tapp contends should have been taken</w:t>
      </w:r>
      <w:r w:rsidR="004265D9" w:rsidRPr="005D36A3">
        <w:rPr>
          <w:rFonts w:ascii="Times New Roman" w:hAnsi="Times New Roman"/>
        </w:rPr>
        <w:t>.</w:t>
      </w:r>
      <w:r w:rsidR="00F80BE8" w:rsidRPr="005D36A3">
        <w:rPr>
          <w:rFonts w:ascii="Times New Roman" w:hAnsi="Times New Roman"/>
        </w:rPr>
        <w:t xml:space="preserve"> </w:t>
      </w:r>
      <w:r w:rsidR="00283EB1" w:rsidRPr="005D36A3">
        <w:rPr>
          <w:rFonts w:ascii="Times New Roman" w:hAnsi="Times New Roman"/>
        </w:rPr>
        <w:t xml:space="preserve">Nor can </w:t>
      </w:r>
      <w:r w:rsidR="008D5B6E" w:rsidRPr="005D36A3">
        <w:rPr>
          <w:rFonts w:ascii="Times New Roman" w:hAnsi="Times New Roman"/>
        </w:rPr>
        <w:t>t</w:t>
      </w:r>
      <w:r w:rsidR="00A47116" w:rsidRPr="005D36A3">
        <w:rPr>
          <w:rFonts w:ascii="Times New Roman" w:hAnsi="Times New Roman"/>
        </w:rPr>
        <w:t>he circumstance that no falls occurred on the day following Ms Tapp's</w:t>
      </w:r>
      <w:r w:rsidR="003B4B2B" w:rsidRPr="005D36A3">
        <w:rPr>
          <w:rFonts w:ascii="Times New Roman" w:hAnsi="Times New Roman"/>
        </w:rPr>
        <w:t xml:space="preserve"> </w:t>
      </w:r>
      <w:r w:rsidR="00A47116" w:rsidRPr="005D36A3">
        <w:rPr>
          <w:rFonts w:ascii="Times New Roman" w:hAnsi="Times New Roman"/>
        </w:rPr>
        <w:t>fall</w:t>
      </w:r>
      <w:r w:rsidR="00157C15" w:rsidRPr="005D36A3">
        <w:rPr>
          <w:rFonts w:ascii="Times New Roman" w:hAnsi="Times New Roman"/>
        </w:rPr>
        <w:t>,</w:t>
      </w:r>
      <w:r w:rsidR="00A47116" w:rsidRPr="005D36A3">
        <w:rPr>
          <w:rFonts w:ascii="Times New Roman" w:hAnsi="Times New Roman"/>
        </w:rPr>
        <w:t xml:space="preserve"> after the surface had been plo</w:t>
      </w:r>
      <w:r w:rsidR="003B4B2B" w:rsidRPr="005D36A3">
        <w:rPr>
          <w:rFonts w:ascii="Times New Roman" w:hAnsi="Times New Roman"/>
        </w:rPr>
        <w:t>ugh</w:t>
      </w:r>
      <w:r w:rsidR="00A47116" w:rsidRPr="005D36A3">
        <w:rPr>
          <w:rFonts w:ascii="Times New Roman" w:hAnsi="Times New Roman"/>
        </w:rPr>
        <w:t>ed</w:t>
      </w:r>
      <w:r w:rsidR="00157C15" w:rsidRPr="005D36A3">
        <w:rPr>
          <w:rFonts w:ascii="Times New Roman" w:hAnsi="Times New Roman"/>
        </w:rPr>
        <w:t>,</w:t>
      </w:r>
      <w:r w:rsidR="00A47116" w:rsidRPr="005D36A3">
        <w:rPr>
          <w:rFonts w:ascii="Times New Roman" w:hAnsi="Times New Roman"/>
        </w:rPr>
        <w:t xml:space="preserve"> </w:t>
      </w:r>
      <w:r w:rsidR="00F80BE8" w:rsidRPr="005D36A3">
        <w:rPr>
          <w:rFonts w:ascii="Times New Roman" w:hAnsi="Times New Roman"/>
        </w:rPr>
        <w:t xml:space="preserve">be relied upon to </w:t>
      </w:r>
      <w:r w:rsidR="00493C68" w:rsidRPr="005D36A3">
        <w:rPr>
          <w:rFonts w:ascii="Times New Roman" w:hAnsi="Times New Roman"/>
        </w:rPr>
        <w:t>overcome</w:t>
      </w:r>
      <w:r w:rsidR="00A47116" w:rsidRPr="005D36A3">
        <w:rPr>
          <w:rFonts w:ascii="Times New Roman" w:hAnsi="Times New Roman"/>
        </w:rPr>
        <w:t xml:space="preserve"> the primary judge's findings </w:t>
      </w:r>
      <w:r w:rsidR="002A5EA9" w:rsidRPr="005D36A3">
        <w:rPr>
          <w:rFonts w:ascii="Times New Roman" w:hAnsi="Times New Roman"/>
        </w:rPr>
        <w:t>as to the factual deficit in the case advanced for Ms Tapp</w:t>
      </w:r>
      <w:r w:rsidR="00A47116" w:rsidRPr="005D36A3">
        <w:rPr>
          <w:rFonts w:ascii="Times New Roman" w:hAnsi="Times New Roman"/>
        </w:rPr>
        <w:t xml:space="preserve">. </w:t>
      </w:r>
      <w:r w:rsidR="00096C17" w:rsidRPr="005D36A3">
        <w:rPr>
          <w:rFonts w:ascii="Times New Roman" w:hAnsi="Times New Roman"/>
        </w:rPr>
        <w:t xml:space="preserve">The dangerous lure of hindsight reasoning was recognised and addressed </w:t>
      </w:r>
      <w:r w:rsidR="00F80BE8" w:rsidRPr="005D36A3">
        <w:rPr>
          <w:rFonts w:ascii="Times New Roman" w:hAnsi="Times New Roman"/>
        </w:rPr>
        <w:t>in s 5C(c) of the Act:</w:t>
      </w:r>
    </w:p>
    <w:p w14:paraId="52F5AA8A" w14:textId="1B2921F3" w:rsidR="00096C17" w:rsidRPr="005D36A3" w:rsidRDefault="00096C17" w:rsidP="005D36A3">
      <w:pPr>
        <w:pStyle w:val="LeftrightafterHC"/>
        <w:spacing w:before="0" w:after="260" w:line="280" w:lineRule="exact"/>
        <w:ind w:right="0"/>
        <w:jc w:val="both"/>
        <w:rPr>
          <w:rFonts w:ascii="Times New Roman" w:hAnsi="Times New Roman"/>
        </w:rPr>
      </w:pPr>
      <w:r w:rsidRPr="005D36A3">
        <w:rPr>
          <w:rFonts w:ascii="Times New Roman" w:hAnsi="Times New Roman"/>
        </w:rPr>
        <w:t>"In proceedings relating to liability for negligence</w:t>
      </w:r>
      <w:r w:rsidR="00DD3D99" w:rsidRPr="005D36A3">
        <w:rPr>
          <w:rFonts w:ascii="Times New Roman" w:hAnsi="Times New Roman"/>
        </w:rPr>
        <w:t>:</w:t>
      </w:r>
    </w:p>
    <w:p w14:paraId="359C5C08" w14:textId="77777777" w:rsidR="00096C17" w:rsidRPr="005D36A3" w:rsidRDefault="00096C17" w:rsidP="005D36A3">
      <w:pPr>
        <w:pStyle w:val="leftright"/>
        <w:spacing w:before="0" w:after="260" w:line="280" w:lineRule="exact"/>
        <w:ind w:left="1440" w:right="0" w:hanging="720"/>
        <w:jc w:val="both"/>
        <w:rPr>
          <w:rFonts w:ascii="Times New Roman" w:hAnsi="Times New Roman"/>
        </w:rPr>
      </w:pPr>
      <w:r w:rsidRPr="005D36A3">
        <w:rPr>
          <w:rFonts w:ascii="Times New Roman" w:hAnsi="Times New Roman"/>
        </w:rPr>
        <w:t>...</w:t>
      </w:r>
    </w:p>
    <w:p w14:paraId="0D185B8B" w14:textId="77777777" w:rsidR="005D36A3" w:rsidRDefault="00096C17" w:rsidP="005D36A3">
      <w:pPr>
        <w:pStyle w:val="LeftrightHanging"/>
        <w:spacing w:before="0" w:after="260" w:line="280" w:lineRule="exact"/>
        <w:ind w:right="0"/>
        <w:jc w:val="both"/>
        <w:rPr>
          <w:rFonts w:ascii="Times New Roman" w:hAnsi="Times New Roman"/>
        </w:rPr>
      </w:pPr>
      <w:r w:rsidRPr="005D36A3">
        <w:rPr>
          <w:rFonts w:ascii="Times New Roman" w:hAnsi="Times New Roman"/>
        </w:rPr>
        <w:t>(c)</w:t>
      </w:r>
      <w:r w:rsidRPr="005D36A3">
        <w:rPr>
          <w:rFonts w:ascii="Times New Roman" w:hAnsi="Times New Roman"/>
        </w:rPr>
        <w:tab/>
        <w:t>the subsequent taking of action that would (had the action been taken earlier) have avoided a risk of harm does not of itself give rise to or affect liability in respect of the risk and does not of itself constitute an admission of liability in connection with the risk."</w:t>
      </w:r>
    </w:p>
    <w:p w14:paraId="09186BB3" w14:textId="485201B5" w:rsidR="00D36CAC" w:rsidRPr="005D36A3" w:rsidRDefault="00A47116" w:rsidP="00821DD8">
      <w:pPr>
        <w:pStyle w:val="FixListStyle"/>
        <w:numPr>
          <w:ilvl w:val="0"/>
          <w:numId w:val="0"/>
        </w:numPr>
        <w:spacing w:after="260" w:line="280" w:lineRule="exact"/>
        <w:ind w:right="0"/>
        <w:jc w:val="both"/>
        <w:rPr>
          <w:rFonts w:ascii="Times New Roman" w:hAnsi="Times New Roman"/>
        </w:rPr>
      </w:pPr>
      <w:r w:rsidRPr="005D36A3">
        <w:rPr>
          <w:rFonts w:ascii="Times New Roman" w:hAnsi="Times New Roman"/>
        </w:rPr>
        <w:t xml:space="preserve">Quite apart from the </w:t>
      </w:r>
      <w:r w:rsidR="00EC665D" w:rsidRPr="005D36A3">
        <w:rPr>
          <w:rFonts w:ascii="Times New Roman" w:hAnsi="Times New Roman"/>
        </w:rPr>
        <w:t>operation of</w:t>
      </w:r>
      <w:r w:rsidRPr="005D36A3">
        <w:rPr>
          <w:rFonts w:ascii="Times New Roman" w:hAnsi="Times New Roman"/>
        </w:rPr>
        <w:t xml:space="preserve"> s 5C(c) of the Act </w:t>
      </w:r>
      <w:r w:rsidR="00EC665D" w:rsidRPr="005D36A3">
        <w:rPr>
          <w:rFonts w:ascii="Times New Roman" w:hAnsi="Times New Roman"/>
        </w:rPr>
        <w:t>to prohibit</w:t>
      </w:r>
      <w:r w:rsidRPr="005D36A3">
        <w:rPr>
          <w:rFonts w:ascii="Times New Roman" w:hAnsi="Times New Roman"/>
        </w:rPr>
        <w:t xml:space="preserve"> the use of </w:t>
      </w:r>
      <w:r w:rsidR="00B6106A" w:rsidRPr="005D36A3">
        <w:rPr>
          <w:rFonts w:ascii="Times New Roman" w:hAnsi="Times New Roman"/>
        </w:rPr>
        <w:t>hindsight</w:t>
      </w:r>
      <w:r w:rsidRPr="005D36A3">
        <w:rPr>
          <w:rFonts w:ascii="Times New Roman" w:hAnsi="Times New Roman"/>
        </w:rPr>
        <w:t xml:space="preserve"> to e</w:t>
      </w:r>
      <w:r w:rsidR="000271AC" w:rsidRPr="005D36A3">
        <w:rPr>
          <w:rFonts w:ascii="Times New Roman" w:hAnsi="Times New Roman"/>
        </w:rPr>
        <w:t>s</w:t>
      </w:r>
      <w:r w:rsidRPr="005D36A3">
        <w:rPr>
          <w:rFonts w:ascii="Times New Roman" w:hAnsi="Times New Roman"/>
        </w:rPr>
        <w:t xml:space="preserve">tablish </w:t>
      </w:r>
      <w:r w:rsidR="00756A35" w:rsidRPr="005D36A3">
        <w:rPr>
          <w:rFonts w:ascii="Times New Roman" w:hAnsi="Times New Roman"/>
        </w:rPr>
        <w:t xml:space="preserve">negligence on the part of </w:t>
      </w:r>
      <w:r w:rsidRPr="005D36A3">
        <w:rPr>
          <w:rFonts w:ascii="Times New Roman" w:hAnsi="Times New Roman"/>
        </w:rPr>
        <w:t>the Association, it</w:t>
      </w:r>
      <w:r w:rsidR="00B6106A" w:rsidRPr="005D36A3">
        <w:rPr>
          <w:rFonts w:ascii="Times New Roman" w:hAnsi="Times New Roman"/>
        </w:rPr>
        <w:t xml:space="preserve"> is </w:t>
      </w:r>
      <w:r w:rsidR="00A47FC6" w:rsidRPr="005D36A3">
        <w:rPr>
          <w:rFonts w:ascii="Times New Roman" w:hAnsi="Times New Roman"/>
        </w:rPr>
        <w:t xml:space="preserve">readily understandable </w:t>
      </w:r>
      <w:r w:rsidR="00AD74FA" w:rsidRPr="005D36A3">
        <w:rPr>
          <w:rFonts w:ascii="Times New Roman" w:hAnsi="Times New Roman"/>
        </w:rPr>
        <w:t>that riders competing on</w:t>
      </w:r>
      <w:r w:rsidRPr="005D36A3">
        <w:rPr>
          <w:rFonts w:ascii="Times New Roman" w:hAnsi="Times New Roman"/>
        </w:rPr>
        <w:t xml:space="preserve"> th</w:t>
      </w:r>
      <w:r w:rsidR="008D5B6E" w:rsidRPr="005D36A3">
        <w:rPr>
          <w:rFonts w:ascii="Times New Roman" w:hAnsi="Times New Roman"/>
        </w:rPr>
        <w:t>e Sun</w:t>
      </w:r>
      <w:r w:rsidRPr="005D36A3">
        <w:rPr>
          <w:rFonts w:ascii="Times New Roman" w:hAnsi="Times New Roman"/>
        </w:rPr>
        <w:t xml:space="preserve">day would have been </w:t>
      </w:r>
      <w:r w:rsidR="00AD74FA" w:rsidRPr="005D36A3">
        <w:rPr>
          <w:rFonts w:ascii="Times New Roman" w:hAnsi="Times New Roman"/>
        </w:rPr>
        <w:t xml:space="preserve">especially </w:t>
      </w:r>
      <w:r w:rsidRPr="005D36A3">
        <w:rPr>
          <w:rFonts w:ascii="Times New Roman" w:hAnsi="Times New Roman"/>
        </w:rPr>
        <w:t>circumspect in their riding</w:t>
      </w:r>
      <w:r w:rsidR="00AD74FA" w:rsidRPr="005D36A3">
        <w:rPr>
          <w:rFonts w:ascii="Times New Roman" w:hAnsi="Times New Roman"/>
        </w:rPr>
        <w:t xml:space="preserve"> in reaction</w:t>
      </w:r>
      <w:r w:rsidRPr="005D36A3">
        <w:rPr>
          <w:rFonts w:ascii="Times New Roman" w:hAnsi="Times New Roman"/>
        </w:rPr>
        <w:t xml:space="preserve"> </w:t>
      </w:r>
      <w:r w:rsidR="00D36CAC" w:rsidRPr="005D36A3">
        <w:rPr>
          <w:rFonts w:ascii="Times New Roman" w:hAnsi="Times New Roman"/>
        </w:rPr>
        <w:t xml:space="preserve">to </w:t>
      </w:r>
      <w:r w:rsidRPr="005D36A3">
        <w:rPr>
          <w:rFonts w:ascii="Times New Roman" w:hAnsi="Times New Roman"/>
        </w:rPr>
        <w:t>Ms Tapp's injury</w:t>
      </w:r>
      <w:r w:rsidR="002F3AF4" w:rsidRPr="005D36A3">
        <w:rPr>
          <w:rFonts w:ascii="Times New Roman" w:hAnsi="Times New Roman"/>
        </w:rPr>
        <w:t xml:space="preserve"> on the Saturday evening.</w:t>
      </w:r>
      <w:r w:rsidRPr="005D36A3">
        <w:rPr>
          <w:rFonts w:ascii="Times New Roman" w:hAnsi="Times New Roman"/>
        </w:rPr>
        <w:t xml:space="preserve"> </w:t>
      </w:r>
    </w:p>
    <w:p w14:paraId="63FE1308" w14:textId="14082E76" w:rsidR="00A47116" w:rsidRPr="005D36A3" w:rsidRDefault="00725BC8" w:rsidP="005D36A3">
      <w:pPr>
        <w:pStyle w:val="FixListStyle"/>
        <w:spacing w:after="260" w:line="280" w:lineRule="exact"/>
        <w:ind w:right="0"/>
        <w:jc w:val="both"/>
        <w:rPr>
          <w:rFonts w:ascii="Times New Roman" w:hAnsi="Times New Roman"/>
        </w:rPr>
      </w:pPr>
      <w:r w:rsidRPr="005D36A3">
        <w:rPr>
          <w:rFonts w:ascii="Times New Roman" w:hAnsi="Times New Roman"/>
        </w:rPr>
        <w:tab/>
      </w:r>
      <w:r w:rsidR="00B1391E" w:rsidRPr="005D36A3">
        <w:rPr>
          <w:rFonts w:ascii="Times New Roman" w:hAnsi="Times New Roman"/>
        </w:rPr>
        <w:t xml:space="preserve">The question whether the case for Ms Tapp as to the cause of her fall was made out cannot now be approached in this Court as if it were a matter of first impression for this Court as a tribunal of fact unconstrained by the concurrent findings of fact in the </w:t>
      </w:r>
      <w:r w:rsidR="00FA595E" w:rsidRPr="005D36A3">
        <w:rPr>
          <w:rFonts w:ascii="Times New Roman" w:hAnsi="Times New Roman"/>
        </w:rPr>
        <w:t>C</w:t>
      </w:r>
      <w:r w:rsidR="00B1391E" w:rsidRPr="005D36A3">
        <w:rPr>
          <w:rFonts w:ascii="Times New Roman" w:hAnsi="Times New Roman"/>
        </w:rPr>
        <w:t>ourts below.</w:t>
      </w:r>
      <w:r w:rsidR="00FD0E65" w:rsidRPr="005D36A3">
        <w:rPr>
          <w:rFonts w:ascii="Times New Roman" w:hAnsi="Times New Roman"/>
        </w:rPr>
        <w:t xml:space="preserve"> Contrary to the view of McCallum JA, t</w:t>
      </w:r>
      <w:r w:rsidR="00A47116" w:rsidRPr="005D36A3">
        <w:rPr>
          <w:rFonts w:ascii="Times New Roman" w:hAnsi="Times New Roman"/>
        </w:rPr>
        <w:t>he Court of Appeal had no sufficient basis for setting aside the findings of the primary judge</w:t>
      </w:r>
      <w:r w:rsidR="00A47116" w:rsidRPr="005D36A3">
        <w:rPr>
          <w:rStyle w:val="FootnoteReference"/>
          <w:rFonts w:ascii="Times New Roman" w:hAnsi="Times New Roman"/>
          <w:sz w:val="24"/>
        </w:rPr>
        <w:footnoteReference w:id="82"/>
      </w:r>
      <w:r w:rsidR="00B4557F" w:rsidRPr="005D36A3">
        <w:rPr>
          <w:rFonts w:ascii="Times New Roman" w:hAnsi="Times New Roman"/>
        </w:rPr>
        <w:t xml:space="preserve">. </w:t>
      </w:r>
    </w:p>
    <w:p w14:paraId="0B09FA79" w14:textId="3F1C8EF1" w:rsidR="005A0B0D" w:rsidRPr="005D36A3" w:rsidRDefault="005A0B0D" w:rsidP="005D36A3">
      <w:pPr>
        <w:pStyle w:val="HeadingL1"/>
        <w:spacing w:after="260" w:line="280" w:lineRule="exact"/>
        <w:ind w:right="0"/>
        <w:jc w:val="both"/>
        <w:rPr>
          <w:rFonts w:ascii="Times New Roman" w:hAnsi="Times New Roman"/>
        </w:rPr>
      </w:pPr>
      <w:r w:rsidRPr="005D36A3">
        <w:rPr>
          <w:rFonts w:ascii="Times New Roman" w:hAnsi="Times New Roman"/>
        </w:rPr>
        <w:t>The Association's concession</w:t>
      </w:r>
      <w:r w:rsidR="00F42230" w:rsidRPr="005D36A3">
        <w:rPr>
          <w:rFonts w:ascii="Times New Roman" w:hAnsi="Times New Roman"/>
        </w:rPr>
        <w:t xml:space="preserve"> as to causation</w:t>
      </w:r>
    </w:p>
    <w:p w14:paraId="039C88B8" w14:textId="3145297D" w:rsidR="000E017D" w:rsidRPr="005D36A3" w:rsidRDefault="005D5288" w:rsidP="005D36A3">
      <w:pPr>
        <w:pStyle w:val="FixListStyle"/>
        <w:spacing w:after="260" w:line="280" w:lineRule="exact"/>
        <w:ind w:right="0"/>
        <w:jc w:val="both"/>
        <w:rPr>
          <w:rFonts w:ascii="Times New Roman" w:hAnsi="Times New Roman"/>
        </w:rPr>
      </w:pPr>
      <w:r w:rsidRPr="005D36A3">
        <w:rPr>
          <w:rFonts w:ascii="Times New Roman" w:hAnsi="Times New Roman"/>
        </w:rPr>
        <w:tab/>
      </w:r>
      <w:r w:rsidR="004A4415" w:rsidRPr="005D36A3">
        <w:rPr>
          <w:rFonts w:ascii="Times New Roman" w:hAnsi="Times New Roman"/>
        </w:rPr>
        <w:t xml:space="preserve">In this Court, in addition to her appeals to </w:t>
      </w:r>
      <w:r w:rsidR="00CC329F" w:rsidRPr="005D36A3">
        <w:rPr>
          <w:rFonts w:ascii="Times New Roman" w:hAnsi="Times New Roman"/>
        </w:rPr>
        <w:t>a</w:t>
      </w:r>
      <w:r w:rsidR="004A4415" w:rsidRPr="005D36A3">
        <w:rPr>
          <w:rFonts w:ascii="Times New Roman" w:hAnsi="Times New Roman"/>
        </w:rPr>
        <w:t xml:space="preserve"> common sense </w:t>
      </w:r>
      <w:r w:rsidR="00CC329F" w:rsidRPr="005D36A3">
        <w:rPr>
          <w:rFonts w:ascii="Times New Roman" w:hAnsi="Times New Roman"/>
        </w:rPr>
        <w:t xml:space="preserve">view </w:t>
      </w:r>
      <w:r w:rsidR="004A4415" w:rsidRPr="005D36A3">
        <w:rPr>
          <w:rFonts w:ascii="Times New Roman" w:hAnsi="Times New Roman"/>
        </w:rPr>
        <w:t xml:space="preserve">of the circumstances, </w:t>
      </w:r>
      <w:r w:rsidR="0081379A" w:rsidRPr="005D36A3">
        <w:rPr>
          <w:rFonts w:ascii="Times New Roman" w:hAnsi="Times New Roman"/>
        </w:rPr>
        <w:t>Ms Tapp submitted that</w:t>
      </w:r>
      <w:r w:rsidR="00E60023" w:rsidRPr="005D36A3">
        <w:rPr>
          <w:rFonts w:ascii="Times New Roman" w:hAnsi="Times New Roman"/>
        </w:rPr>
        <w:t xml:space="preserve"> </w:t>
      </w:r>
      <w:r w:rsidR="0081379A" w:rsidRPr="005D36A3">
        <w:rPr>
          <w:rFonts w:ascii="Times New Roman" w:hAnsi="Times New Roman"/>
        </w:rPr>
        <w:t xml:space="preserve">she was not required to prove the specific mechanism by which the surface had </w:t>
      </w:r>
      <w:r w:rsidR="002E5CC5" w:rsidRPr="005D36A3">
        <w:rPr>
          <w:rFonts w:ascii="Times New Roman" w:hAnsi="Times New Roman"/>
        </w:rPr>
        <w:t>deteriorated, causing</w:t>
      </w:r>
      <w:r w:rsidR="0081379A" w:rsidRPr="005D36A3">
        <w:rPr>
          <w:rFonts w:ascii="Times New Roman" w:hAnsi="Times New Roman"/>
        </w:rPr>
        <w:t xml:space="preserve"> it to become unsafe; </w:t>
      </w:r>
      <w:r w:rsidR="007B439D" w:rsidRPr="005D36A3">
        <w:rPr>
          <w:rFonts w:ascii="Times New Roman" w:hAnsi="Times New Roman"/>
        </w:rPr>
        <w:lastRenderedPageBreak/>
        <w:t xml:space="preserve">instead, </w:t>
      </w:r>
      <w:r w:rsidR="0081379A" w:rsidRPr="005D36A3">
        <w:rPr>
          <w:rFonts w:ascii="Times New Roman" w:hAnsi="Times New Roman"/>
        </w:rPr>
        <w:t>all she was required to prove was that the surface had deteriorated to such a degree that the Association</w:t>
      </w:r>
      <w:r w:rsidR="00481552" w:rsidRPr="005D36A3">
        <w:rPr>
          <w:rFonts w:ascii="Times New Roman" w:hAnsi="Times New Roman"/>
        </w:rPr>
        <w:t>, acting reasonably,</w:t>
      </w:r>
      <w:r w:rsidR="0081379A" w:rsidRPr="005D36A3">
        <w:rPr>
          <w:rFonts w:ascii="Times New Roman" w:hAnsi="Times New Roman"/>
        </w:rPr>
        <w:t xml:space="preserve"> ought to have suspended the competition.</w:t>
      </w:r>
      <w:r w:rsidR="00C84343" w:rsidRPr="005D36A3">
        <w:rPr>
          <w:rFonts w:ascii="Times New Roman" w:hAnsi="Times New Roman"/>
        </w:rPr>
        <w:t xml:space="preserve"> </w:t>
      </w:r>
      <w:r w:rsidR="007B439D" w:rsidRPr="005D36A3">
        <w:rPr>
          <w:rFonts w:ascii="Times New Roman" w:hAnsi="Times New Roman"/>
        </w:rPr>
        <w:t>This position was said to follow from the Association's concession at trial</w:t>
      </w:r>
      <w:r w:rsidR="009B3DC9" w:rsidRPr="005D36A3">
        <w:rPr>
          <w:rStyle w:val="FootnoteReference"/>
          <w:rFonts w:ascii="Times New Roman" w:hAnsi="Times New Roman"/>
          <w:sz w:val="24"/>
        </w:rPr>
        <w:footnoteReference w:id="83"/>
      </w:r>
      <w:r w:rsidR="007B439D" w:rsidRPr="005D36A3">
        <w:rPr>
          <w:rFonts w:ascii="Times New Roman" w:hAnsi="Times New Roman"/>
        </w:rPr>
        <w:t xml:space="preserve"> that causation would be established if the relevant breach was the Association's failure to stop the competition, because if the competition had been stopped, the incident would not have happened.</w:t>
      </w:r>
    </w:p>
    <w:p w14:paraId="1A15F8F5" w14:textId="3D33AB49" w:rsidR="00FB7598" w:rsidRPr="005D36A3" w:rsidRDefault="000E017D" w:rsidP="005D36A3">
      <w:pPr>
        <w:pStyle w:val="FixListStyle"/>
        <w:spacing w:after="260" w:line="280" w:lineRule="exact"/>
        <w:ind w:right="0"/>
        <w:jc w:val="both"/>
        <w:rPr>
          <w:rFonts w:ascii="Times New Roman" w:hAnsi="Times New Roman"/>
        </w:rPr>
      </w:pPr>
      <w:r w:rsidRPr="005D36A3">
        <w:rPr>
          <w:rFonts w:ascii="Times New Roman" w:hAnsi="Times New Roman"/>
        </w:rPr>
        <w:tab/>
      </w:r>
      <w:r w:rsidR="00AF14F8" w:rsidRPr="005D36A3">
        <w:rPr>
          <w:rFonts w:ascii="Times New Roman" w:hAnsi="Times New Roman"/>
        </w:rPr>
        <w:t>The concession of the Association at trial</w:t>
      </w:r>
      <w:r w:rsidR="00820F54" w:rsidRPr="005D36A3">
        <w:rPr>
          <w:rFonts w:ascii="Times New Roman" w:hAnsi="Times New Roman"/>
        </w:rPr>
        <w:t xml:space="preserve"> </w:t>
      </w:r>
      <w:r w:rsidR="001C7A2F" w:rsidRPr="005D36A3">
        <w:rPr>
          <w:rFonts w:ascii="Times New Roman" w:hAnsi="Times New Roman"/>
        </w:rPr>
        <w:t>does not support Ms Tapp's case as it was presented in this Court. Ms Tapp's case at trial</w:t>
      </w:r>
      <w:r w:rsidR="00CF6607" w:rsidRPr="005D36A3">
        <w:rPr>
          <w:rFonts w:ascii="Times New Roman" w:hAnsi="Times New Roman"/>
        </w:rPr>
        <w:t> –</w:t>
      </w:r>
      <w:r w:rsidR="006D6F78" w:rsidRPr="005D36A3">
        <w:rPr>
          <w:rFonts w:ascii="Times New Roman" w:hAnsi="Times New Roman"/>
        </w:rPr>
        <w:t xml:space="preserve"> </w:t>
      </w:r>
      <w:r w:rsidR="008C42AA" w:rsidRPr="005D36A3">
        <w:rPr>
          <w:rFonts w:ascii="Times New Roman" w:hAnsi="Times New Roman"/>
        </w:rPr>
        <w:t>in response to which the Association made that concession</w:t>
      </w:r>
      <w:r w:rsidR="00CF6607" w:rsidRPr="005D36A3">
        <w:rPr>
          <w:rFonts w:ascii="Times New Roman" w:hAnsi="Times New Roman"/>
        </w:rPr>
        <w:t> –</w:t>
      </w:r>
      <w:r w:rsidR="006D6F78" w:rsidRPr="005D36A3">
        <w:rPr>
          <w:rFonts w:ascii="Times New Roman" w:hAnsi="Times New Roman"/>
        </w:rPr>
        <w:t xml:space="preserve"> </w:t>
      </w:r>
      <w:r w:rsidR="001C7A2F" w:rsidRPr="005D36A3">
        <w:rPr>
          <w:rFonts w:ascii="Times New Roman" w:hAnsi="Times New Roman"/>
        </w:rPr>
        <w:t>involved the contention that the Association breached its duty of care by failing, inter alia, to stop the competition</w:t>
      </w:r>
      <w:r w:rsidR="001C7A2F" w:rsidRPr="005D36A3">
        <w:rPr>
          <w:rStyle w:val="FootnoteReference"/>
          <w:rFonts w:ascii="Times New Roman" w:hAnsi="Times New Roman"/>
          <w:sz w:val="24"/>
        </w:rPr>
        <w:footnoteReference w:id="84"/>
      </w:r>
      <w:r w:rsidR="001C7A2F" w:rsidRPr="005D36A3">
        <w:rPr>
          <w:rFonts w:ascii="Times New Roman" w:hAnsi="Times New Roman"/>
        </w:rPr>
        <w:t>.</w:t>
      </w:r>
      <w:r w:rsidR="00AF14F8" w:rsidRPr="005D36A3">
        <w:rPr>
          <w:rFonts w:ascii="Times New Roman" w:hAnsi="Times New Roman"/>
        </w:rPr>
        <w:t xml:space="preserve"> </w:t>
      </w:r>
      <w:r w:rsidR="00331A2D" w:rsidRPr="005D36A3">
        <w:rPr>
          <w:rFonts w:ascii="Times New Roman" w:hAnsi="Times New Roman"/>
        </w:rPr>
        <w:t xml:space="preserve">However, </w:t>
      </w:r>
      <w:r w:rsidR="00AF14F8" w:rsidRPr="005D36A3">
        <w:rPr>
          <w:rFonts w:ascii="Times New Roman" w:hAnsi="Times New Roman"/>
        </w:rPr>
        <w:t xml:space="preserve">Ms Tapp's case </w:t>
      </w:r>
      <w:r w:rsidR="00D116D5" w:rsidRPr="005D36A3">
        <w:rPr>
          <w:rFonts w:ascii="Times New Roman" w:hAnsi="Times New Roman"/>
        </w:rPr>
        <w:t>before</w:t>
      </w:r>
      <w:r w:rsidR="00AF14F8" w:rsidRPr="005D36A3">
        <w:rPr>
          <w:rFonts w:ascii="Times New Roman" w:hAnsi="Times New Roman"/>
        </w:rPr>
        <w:t xml:space="preserve"> the Court of Appeal, and in this Court, was one of a failure to </w:t>
      </w:r>
      <w:r w:rsidR="00AF14F8" w:rsidRPr="005D36A3">
        <w:rPr>
          <w:rFonts w:ascii="Times New Roman" w:hAnsi="Times New Roman"/>
          <w:i/>
        </w:rPr>
        <w:t>suspend</w:t>
      </w:r>
      <w:r w:rsidR="00AF14F8" w:rsidRPr="005D36A3">
        <w:rPr>
          <w:rFonts w:ascii="Times New Roman" w:hAnsi="Times New Roman"/>
        </w:rPr>
        <w:t xml:space="preserve"> the competition</w:t>
      </w:r>
      <w:r w:rsidR="003F26E6" w:rsidRPr="005D36A3">
        <w:rPr>
          <w:rFonts w:ascii="Times New Roman" w:hAnsi="Times New Roman"/>
        </w:rPr>
        <w:t xml:space="preserve"> </w:t>
      </w:r>
      <w:r w:rsidR="00FB7598" w:rsidRPr="005D36A3">
        <w:rPr>
          <w:rFonts w:ascii="Times New Roman" w:hAnsi="Times New Roman"/>
        </w:rPr>
        <w:t>to allow</w:t>
      </w:r>
      <w:r w:rsidR="003F26E6" w:rsidRPr="005D36A3">
        <w:rPr>
          <w:rFonts w:ascii="Times New Roman" w:hAnsi="Times New Roman"/>
        </w:rPr>
        <w:t xml:space="preserve"> the surface of the arena</w:t>
      </w:r>
      <w:r w:rsidR="00FB7598" w:rsidRPr="005D36A3">
        <w:rPr>
          <w:rFonts w:ascii="Times New Roman" w:hAnsi="Times New Roman"/>
        </w:rPr>
        <w:t xml:space="preserve"> to be ploughed</w:t>
      </w:r>
      <w:r w:rsidR="00AF14F8" w:rsidRPr="005D36A3">
        <w:rPr>
          <w:rFonts w:ascii="Times New Roman" w:hAnsi="Times New Roman"/>
        </w:rPr>
        <w:t xml:space="preserve">. </w:t>
      </w:r>
    </w:p>
    <w:p w14:paraId="11E224C2" w14:textId="0BB5EEB3" w:rsidR="00745DBA" w:rsidRPr="005D36A3" w:rsidRDefault="00FB7598" w:rsidP="005D36A3">
      <w:pPr>
        <w:pStyle w:val="FixListStyle"/>
        <w:spacing w:after="260" w:line="280" w:lineRule="exact"/>
        <w:ind w:right="0"/>
        <w:jc w:val="both"/>
        <w:rPr>
          <w:rFonts w:ascii="Times New Roman" w:hAnsi="Times New Roman"/>
        </w:rPr>
      </w:pPr>
      <w:r w:rsidRPr="005D36A3">
        <w:rPr>
          <w:rFonts w:ascii="Times New Roman" w:hAnsi="Times New Roman"/>
        </w:rPr>
        <w:tab/>
      </w:r>
      <w:r w:rsidR="00E25022" w:rsidRPr="005D36A3">
        <w:rPr>
          <w:rFonts w:ascii="Times New Roman" w:hAnsi="Times New Roman"/>
        </w:rPr>
        <w:t xml:space="preserve">That </w:t>
      </w:r>
      <w:r w:rsidRPr="005D36A3">
        <w:rPr>
          <w:rFonts w:ascii="Times New Roman" w:hAnsi="Times New Roman"/>
        </w:rPr>
        <w:t>"</w:t>
      </w:r>
      <w:r w:rsidR="00E25022" w:rsidRPr="005D36A3">
        <w:rPr>
          <w:rFonts w:ascii="Times New Roman" w:hAnsi="Times New Roman"/>
        </w:rPr>
        <w:t>slide</w:t>
      </w:r>
      <w:r w:rsidRPr="005D36A3">
        <w:rPr>
          <w:rFonts w:ascii="Times New Roman" w:hAnsi="Times New Roman"/>
        </w:rPr>
        <w:t>"</w:t>
      </w:r>
      <w:r w:rsidR="00E25022" w:rsidRPr="005D36A3">
        <w:rPr>
          <w:rFonts w:ascii="Times New Roman" w:hAnsi="Times New Roman"/>
        </w:rPr>
        <w:t xml:space="preserve"> in the formulation of Ms Tapp's case </w:t>
      </w:r>
      <w:r w:rsidR="00CC5719" w:rsidRPr="005D36A3">
        <w:rPr>
          <w:rFonts w:ascii="Times New Roman" w:hAnsi="Times New Roman"/>
        </w:rPr>
        <w:t xml:space="preserve">is significant. </w:t>
      </w:r>
      <w:r w:rsidR="00904D06" w:rsidRPr="005D36A3">
        <w:rPr>
          <w:rFonts w:ascii="Times New Roman" w:hAnsi="Times New Roman"/>
        </w:rPr>
        <w:t xml:space="preserve">If the breach of duty were held to consist of a failure to permanently stop </w:t>
      </w:r>
      <w:r w:rsidR="00CC5719" w:rsidRPr="005D36A3">
        <w:rPr>
          <w:rFonts w:ascii="Times New Roman" w:hAnsi="Times New Roman"/>
        </w:rPr>
        <w:t>the competition</w:t>
      </w:r>
      <w:r w:rsidRPr="005D36A3">
        <w:rPr>
          <w:rFonts w:ascii="Times New Roman" w:hAnsi="Times New Roman"/>
        </w:rPr>
        <w:t>,</w:t>
      </w:r>
      <w:r w:rsidR="00320694" w:rsidRPr="005D36A3">
        <w:rPr>
          <w:rFonts w:ascii="Times New Roman" w:hAnsi="Times New Roman"/>
        </w:rPr>
        <w:t xml:space="preserve"> then</w:t>
      </w:r>
      <w:r w:rsidR="00FF3A4A" w:rsidRPr="005D36A3">
        <w:rPr>
          <w:rFonts w:ascii="Times New Roman" w:hAnsi="Times New Roman"/>
        </w:rPr>
        <w:t xml:space="preserve"> it might be said that</w:t>
      </w:r>
      <w:r w:rsidR="00320694" w:rsidRPr="005D36A3">
        <w:rPr>
          <w:rFonts w:ascii="Times New Roman" w:hAnsi="Times New Roman"/>
        </w:rPr>
        <w:t xml:space="preserve"> </w:t>
      </w:r>
      <w:r w:rsidR="00E5258E" w:rsidRPr="005D36A3">
        <w:rPr>
          <w:rFonts w:ascii="Times New Roman" w:hAnsi="Times New Roman"/>
        </w:rPr>
        <w:t>a ca</w:t>
      </w:r>
      <w:r w:rsidR="00270009" w:rsidRPr="005D36A3">
        <w:rPr>
          <w:rFonts w:ascii="Times New Roman" w:hAnsi="Times New Roman"/>
        </w:rPr>
        <w:t>us</w:t>
      </w:r>
      <w:r w:rsidR="00E5258E" w:rsidRPr="005D36A3">
        <w:rPr>
          <w:rFonts w:ascii="Times New Roman" w:hAnsi="Times New Roman"/>
        </w:rPr>
        <w:t xml:space="preserve">al connection between </w:t>
      </w:r>
      <w:r w:rsidR="00AF717C" w:rsidRPr="005D36A3">
        <w:rPr>
          <w:rFonts w:ascii="Times New Roman" w:hAnsi="Times New Roman"/>
        </w:rPr>
        <w:t>a failure to stop the competition</w:t>
      </w:r>
      <w:r w:rsidR="00E5258E" w:rsidRPr="005D36A3">
        <w:rPr>
          <w:rFonts w:ascii="Times New Roman" w:hAnsi="Times New Roman"/>
        </w:rPr>
        <w:t xml:space="preserve"> and </w:t>
      </w:r>
      <w:r w:rsidR="00AF717C" w:rsidRPr="005D36A3">
        <w:rPr>
          <w:rFonts w:ascii="Times New Roman" w:hAnsi="Times New Roman"/>
        </w:rPr>
        <w:t xml:space="preserve">Ms Tapp's </w:t>
      </w:r>
      <w:r w:rsidR="00E5258E" w:rsidRPr="005D36A3">
        <w:rPr>
          <w:rFonts w:ascii="Times New Roman" w:hAnsi="Times New Roman"/>
        </w:rPr>
        <w:t>injury could be established</w:t>
      </w:r>
      <w:r w:rsidR="008958B3" w:rsidRPr="005D36A3">
        <w:rPr>
          <w:rFonts w:ascii="Times New Roman" w:hAnsi="Times New Roman"/>
        </w:rPr>
        <w:t xml:space="preserve"> </w:t>
      </w:r>
      <w:r w:rsidR="003F26E6" w:rsidRPr="005D36A3">
        <w:rPr>
          <w:rFonts w:ascii="Times New Roman" w:hAnsi="Times New Roman"/>
        </w:rPr>
        <w:t xml:space="preserve">simply </w:t>
      </w:r>
      <w:r w:rsidR="008958B3" w:rsidRPr="005D36A3">
        <w:rPr>
          <w:rFonts w:ascii="Times New Roman" w:hAnsi="Times New Roman"/>
        </w:rPr>
        <w:t>on the basis</w:t>
      </w:r>
      <w:r w:rsidR="00320694" w:rsidRPr="005D36A3">
        <w:rPr>
          <w:rFonts w:ascii="Times New Roman" w:hAnsi="Times New Roman"/>
        </w:rPr>
        <w:t xml:space="preserve"> that</w:t>
      </w:r>
      <w:r w:rsidR="008958B3" w:rsidRPr="005D36A3">
        <w:rPr>
          <w:rFonts w:ascii="Times New Roman" w:hAnsi="Times New Roman"/>
        </w:rPr>
        <w:t>, absent the breach,</w:t>
      </w:r>
      <w:r w:rsidR="00320694" w:rsidRPr="005D36A3">
        <w:rPr>
          <w:rFonts w:ascii="Times New Roman" w:hAnsi="Times New Roman"/>
        </w:rPr>
        <w:t xml:space="preserve"> Ms Tapp would not have been riding at all</w:t>
      </w:r>
      <w:r w:rsidR="008E33E9" w:rsidRPr="005D36A3">
        <w:rPr>
          <w:rFonts w:ascii="Times New Roman" w:hAnsi="Times New Roman"/>
        </w:rPr>
        <w:t>. But if the breach of duty</w:t>
      </w:r>
      <w:r w:rsidR="008F0F60" w:rsidRPr="005D36A3">
        <w:rPr>
          <w:rFonts w:ascii="Times New Roman" w:hAnsi="Times New Roman"/>
        </w:rPr>
        <w:t xml:space="preserve"> </w:t>
      </w:r>
      <w:r w:rsidR="00894E33" w:rsidRPr="005D36A3">
        <w:rPr>
          <w:rFonts w:ascii="Times New Roman" w:hAnsi="Times New Roman"/>
        </w:rPr>
        <w:t>were</w:t>
      </w:r>
      <w:r w:rsidR="008F0F60" w:rsidRPr="005D36A3">
        <w:rPr>
          <w:rFonts w:ascii="Times New Roman" w:hAnsi="Times New Roman"/>
        </w:rPr>
        <w:t xml:space="preserve"> held to </w:t>
      </w:r>
      <w:r w:rsidR="008E33E9" w:rsidRPr="005D36A3">
        <w:rPr>
          <w:rFonts w:ascii="Times New Roman" w:hAnsi="Times New Roman"/>
        </w:rPr>
        <w:t xml:space="preserve">consist of a failure to suspend competition to allow the surface to be remediated </w:t>
      </w:r>
      <w:r w:rsidR="006F526F" w:rsidRPr="005D36A3">
        <w:rPr>
          <w:rFonts w:ascii="Times New Roman" w:hAnsi="Times New Roman"/>
        </w:rPr>
        <w:t xml:space="preserve">by ploughing </w:t>
      </w:r>
      <w:r w:rsidR="008E33E9" w:rsidRPr="005D36A3">
        <w:rPr>
          <w:rFonts w:ascii="Times New Roman" w:hAnsi="Times New Roman"/>
        </w:rPr>
        <w:t xml:space="preserve">prior to </w:t>
      </w:r>
      <w:r w:rsidR="0031691D" w:rsidRPr="005D36A3">
        <w:rPr>
          <w:rFonts w:ascii="Times New Roman" w:hAnsi="Times New Roman"/>
        </w:rPr>
        <w:t xml:space="preserve">the competition </w:t>
      </w:r>
      <w:r w:rsidR="008E33E9" w:rsidRPr="005D36A3">
        <w:rPr>
          <w:rFonts w:ascii="Times New Roman" w:hAnsi="Times New Roman"/>
        </w:rPr>
        <w:t xml:space="preserve">recommencing, </w:t>
      </w:r>
      <w:r w:rsidR="006F526F" w:rsidRPr="005D36A3">
        <w:rPr>
          <w:rFonts w:ascii="Times New Roman" w:hAnsi="Times New Roman"/>
        </w:rPr>
        <w:t xml:space="preserve">the establishment of </w:t>
      </w:r>
      <w:r w:rsidR="008E33E9" w:rsidRPr="005D36A3">
        <w:rPr>
          <w:rFonts w:ascii="Times New Roman" w:hAnsi="Times New Roman"/>
        </w:rPr>
        <w:t>a causal</w:t>
      </w:r>
      <w:r w:rsidR="00956CEB" w:rsidRPr="005D36A3">
        <w:rPr>
          <w:rFonts w:ascii="Times New Roman" w:hAnsi="Times New Roman"/>
        </w:rPr>
        <w:t xml:space="preserve"> connection between </w:t>
      </w:r>
      <w:r w:rsidR="002421B7" w:rsidRPr="005D36A3">
        <w:rPr>
          <w:rFonts w:ascii="Times New Roman" w:hAnsi="Times New Roman"/>
        </w:rPr>
        <w:t xml:space="preserve">breach </w:t>
      </w:r>
      <w:r w:rsidR="00A54AD0" w:rsidRPr="005D36A3">
        <w:rPr>
          <w:rFonts w:ascii="Times New Roman" w:hAnsi="Times New Roman"/>
        </w:rPr>
        <w:t xml:space="preserve">of duty </w:t>
      </w:r>
      <w:r w:rsidR="002421B7" w:rsidRPr="005D36A3">
        <w:rPr>
          <w:rFonts w:ascii="Times New Roman" w:hAnsi="Times New Roman"/>
        </w:rPr>
        <w:t>and Ms Tapp's injury</w:t>
      </w:r>
      <w:r w:rsidR="00320694" w:rsidRPr="005D36A3">
        <w:rPr>
          <w:rFonts w:ascii="Times New Roman" w:hAnsi="Times New Roman"/>
        </w:rPr>
        <w:t xml:space="preserve"> </w:t>
      </w:r>
      <w:r w:rsidR="0031691D" w:rsidRPr="005D36A3">
        <w:rPr>
          <w:rFonts w:ascii="Times New Roman" w:hAnsi="Times New Roman"/>
        </w:rPr>
        <w:t xml:space="preserve">would be </w:t>
      </w:r>
      <w:r w:rsidR="00D11F23" w:rsidRPr="005D36A3">
        <w:rPr>
          <w:rFonts w:ascii="Times New Roman" w:hAnsi="Times New Roman"/>
        </w:rPr>
        <w:t xml:space="preserve">more complicated. </w:t>
      </w:r>
      <w:r w:rsidR="00A54AD0" w:rsidRPr="005D36A3">
        <w:rPr>
          <w:rFonts w:ascii="Times New Roman" w:hAnsi="Times New Roman"/>
        </w:rPr>
        <w:t>In the counterfactual where</w:t>
      </w:r>
      <w:r w:rsidR="00745DBA" w:rsidRPr="005D36A3">
        <w:rPr>
          <w:rFonts w:ascii="Times New Roman" w:hAnsi="Times New Roman"/>
        </w:rPr>
        <w:t xml:space="preserve"> the competition </w:t>
      </w:r>
      <w:r w:rsidR="00472772" w:rsidRPr="005D36A3">
        <w:rPr>
          <w:rFonts w:ascii="Times New Roman" w:hAnsi="Times New Roman"/>
        </w:rPr>
        <w:t xml:space="preserve">had been </w:t>
      </w:r>
      <w:r w:rsidR="00745DBA" w:rsidRPr="005D36A3">
        <w:rPr>
          <w:rFonts w:ascii="Times New Roman" w:hAnsi="Times New Roman"/>
        </w:rPr>
        <w:t>suspended, Ms Tapp would still have competed, albeit at a different time</w:t>
      </w:r>
      <w:r w:rsidR="00304003" w:rsidRPr="005D36A3">
        <w:rPr>
          <w:rFonts w:ascii="Times New Roman" w:hAnsi="Times New Roman"/>
        </w:rPr>
        <w:t>. Even a</w:t>
      </w:r>
      <w:r w:rsidR="00745DBA" w:rsidRPr="005D36A3">
        <w:rPr>
          <w:rFonts w:ascii="Times New Roman" w:hAnsi="Times New Roman"/>
        </w:rPr>
        <w:t xml:space="preserve">ssuming that </w:t>
      </w:r>
      <w:r w:rsidR="00A54AD0" w:rsidRPr="005D36A3">
        <w:rPr>
          <w:rFonts w:ascii="Times New Roman" w:hAnsi="Times New Roman"/>
        </w:rPr>
        <w:t xml:space="preserve">reasonable precautions would have entailed </w:t>
      </w:r>
      <w:r w:rsidR="00745DBA" w:rsidRPr="005D36A3">
        <w:rPr>
          <w:rFonts w:ascii="Times New Roman" w:hAnsi="Times New Roman"/>
        </w:rPr>
        <w:t xml:space="preserve">remediation of the surface </w:t>
      </w:r>
      <w:r w:rsidR="00A54AD0" w:rsidRPr="005D36A3">
        <w:rPr>
          <w:rFonts w:ascii="Times New Roman" w:hAnsi="Times New Roman"/>
        </w:rPr>
        <w:t>before the competition resumed</w:t>
      </w:r>
      <w:r w:rsidR="00745DBA" w:rsidRPr="005D36A3">
        <w:rPr>
          <w:rFonts w:ascii="Times New Roman" w:hAnsi="Times New Roman"/>
        </w:rPr>
        <w:t xml:space="preserve">, </w:t>
      </w:r>
      <w:r w:rsidR="005B055D" w:rsidRPr="005D36A3">
        <w:rPr>
          <w:rFonts w:ascii="Times New Roman" w:hAnsi="Times New Roman"/>
        </w:rPr>
        <w:t>it cannot be assumed</w:t>
      </w:r>
      <w:r w:rsidR="008D350D" w:rsidRPr="005D36A3">
        <w:rPr>
          <w:rFonts w:ascii="Times New Roman" w:hAnsi="Times New Roman"/>
        </w:rPr>
        <w:t xml:space="preserve"> </w:t>
      </w:r>
      <w:r w:rsidR="00745DBA" w:rsidRPr="005D36A3">
        <w:rPr>
          <w:rFonts w:ascii="Times New Roman" w:hAnsi="Times New Roman"/>
        </w:rPr>
        <w:t>that a different outcome would have ensued</w:t>
      </w:r>
      <w:r w:rsidR="008D350D" w:rsidRPr="005D36A3">
        <w:rPr>
          <w:rFonts w:ascii="Times New Roman" w:hAnsi="Times New Roman"/>
        </w:rPr>
        <w:t xml:space="preserve">. </w:t>
      </w:r>
      <w:r w:rsidR="00D97EB7" w:rsidRPr="005D36A3">
        <w:rPr>
          <w:rFonts w:ascii="Times New Roman" w:hAnsi="Times New Roman"/>
        </w:rPr>
        <w:t>B</w:t>
      </w:r>
      <w:r w:rsidR="00745DBA" w:rsidRPr="005D36A3">
        <w:rPr>
          <w:rFonts w:ascii="Times New Roman" w:hAnsi="Times New Roman"/>
        </w:rPr>
        <w:t xml:space="preserve">ecause the </w:t>
      </w:r>
      <w:r w:rsidR="00CE543F" w:rsidRPr="005D36A3">
        <w:rPr>
          <w:rFonts w:ascii="Times New Roman" w:hAnsi="Times New Roman"/>
        </w:rPr>
        <w:t xml:space="preserve">cause of </w:t>
      </w:r>
      <w:r w:rsidR="00331A2D" w:rsidRPr="005D36A3">
        <w:rPr>
          <w:rFonts w:ascii="Times New Roman" w:hAnsi="Times New Roman"/>
        </w:rPr>
        <w:t xml:space="preserve">Ms Tapp's </w:t>
      </w:r>
      <w:r w:rsidR="00CE543F" w:rsidRPr="005D36A3">
        <w:rPr>
          <w:rFonts w:ascii="Times New Roman" w:hAnsi="Times New Roman"/>
        </w:rPr>
        <w:t xml:space="preserve">fall </w:t>
      </w:r>
      <w:r w:rsidR="00AF6CA1" w:rsidRPr="005D36A3">
        <w:rPr>
          <w:rFonts w:ascii="Times New Roman" w:hAnsi="Times New Roman"/>
        </w:rPr>
        <w:t>wa</w:t>
      </w:r>
      <w:r w:rsidR="00745DBA" w:rsidRPr="005D36A3">
        <w:rPr>
          <w:rFonts w:ascii="Times New Roman" w:hAnsi="Times New Roman"/>
        </w:rPr>
        <w:t>s not identified</w:t>
      </w:r>
      <w:r w:rsidR="0044700A" w:rsidRPr="005D36A3">
        <w:rPr>
          <w:rFonts w:ascii="Times New Roman" w:hAnsi="Times New Roman"/>
        </w:rPr>
        <w:t>,</w:t>
      </w:r>
      <w:r w:rsidR="00745DBA" w:rsidRPr="005D36A3">
        <w:rPr>
          <w:rFonts w:ascii="Times New Roman" w:hAnsi="Times New Roman"/>
        </w:rPr>
        <w:t xml:space="preserve"> it cannot be assumed that this </w:t>
      </w:r>
      <w:r w:rsidR="00797517" w:rsidRPr="005D36A3">
        <w:rPr>
          <w:rFonts w:ascii="Times New Roman" w:hAnsi="Times New Roman"/>
        </w:rPr>
        <w:t xml:space="preserve">exigency </w:t>
      </w:r>
      <w:r w:rsidR="00745DBA" w:rsidRPr="005D36A3">
        <w:rPr>
          <w:rFonts w:ascii="Times New Roman" w:hAnsi="Times New Roman"/>
        </w:rPr>
        <w:t xml:space="preserve">would have been obviated by </w:t>
      </w:r>
      <w:r w:rsidR="00797517" w:rsidRPr="005D36A3">
        <w:rPr>
          <w:rFonts w:ascii="Times New Roman" w:hAnsi="Times New Roman"/>
        </w:rPr>
        <w:t xml:space="preserve">ploughing or other </w:t>
      </w:r>
      <w:r w:rsidR="00745DBA" w:rsidRPr="005D36A3">
        <w:rPr>
          <w:rFonts w:ascii="Times New Roman" w:hAnsi="Times New Roman"/>
        </w:rPr>
        <w:t>remediation</w:t>
      </w:r>
      <w:r w:rsidR="00A47CC7" w:rsidRPr="005D36A3">
        <w:rPr>
          <w:rFonts w:ascii="Times New Roman" w:hAnsi="Times New Roman"/>
        </w:rPr>
        <w:t xml:space="preserve"> of the surface</w:t>
      </w:r>
      <w:r w:rsidR="00745DBA" w:rsidRPr="005D36A3">
        <w:rPr>
          <w:rFonts w:ascii="Times New Roman" w:hAnsi="Times New Roman"/>
        </w:rPr>
        <w:t>.</w:t>
      </w:r>
    </w:p>
    <w:p w14:paraId="24CA5B24" w14:textId="6913295F" w:rsidR="00331A2D" w:rsidRPr="005D36A3" w:rsidRDefault="00331A2D" w:rsidP="005D36A3">
      <w:pPr>
        <w:pStyle w:val="HeadingL1"/>
        <w:spacing w:after="260" w:line="280" w:lineRule="exact"/>
        <w:ind w:right="0"/>
        <w:jc w:val="both"/>
        <w:rPr>
          <w:rFonts w:ascii="Times New Roman" w:hAnsi="Times New Roman"/>
        </w:rPr>
      </w:pPr>
      <w:r w:rsidRPr="005D36A3">
        <w:rPr>
          <w:rFonts w:ascii="Times New Roman" w:hAnsi="Times New Roman"/>
        </w:rPr>
        <w:t>Reasonable precautions</w:t>
      </w:r>
    </w:p>
    <w:p w14:paraId="1F2713DB" w14:textId="66A5C065" w:rsidR="003200A8" w:rsidRPr="005D36A3" w:rsidRDefault="003200A8" w:rsidP="005D36A3">
      <w:pPr>
        <w:pStyle w:val="FixListStyle"/>
        <w:spacing w:after="260" w:line="280" w:lineRule="exact"/>
        <w:ind w:right="0"/>
        <w:jc w:val="both"/>
        <w:rPr>
          <w:rFonts w:ascii="Times New Roman" w:hAnsi="Times New Roman"/>
        </w:rPr>
      </w:pPr>
      <w:r w:rsidRPr="005D36A3">
        <w:rPr>
          <w:rFonts w:ascii="Times New Roman" w:hAnsi="Times New Roman"/>
        </w:rPr>
        <w:tab/>
        <w:t xml:space="preserve">Quite </w:t>
      </w:r>
      <w:r w:rsidR="00820F54" w:rsidRPr="005D36A3">
        <w:rPr>
          <w:rFonts w:ascii="Times New Roman" w:hAnsi="Times New Roman"/>
        </w:rPr>
        <w:t>apart</w:t>
      </w:r>
      <w:r w:rsidRPr="005D36A3">
        <w:rPr>
          <w:rFonts w:ascii="Times New Roman" w:hAnsi="Times New Roman"/>
        </w:rPr>
        <w:t xml:space="preserve"> from the evidentiary difficulties in Ms Tapp's case as regards causation, Ms Tapp was unable to demonstrate that the Association </w:t>
      </w:r>
      <w:r w:rsidR="007C08E2" w:rsidRPr="005D36A3">
        <w:rPr>
          <w:rFonts w:ascii="Times New Roman" w:hAnsi="Times New Roman"/>
        </w:rPr>
        <w:t xml:space="preserve">ought </w:t>
      </w:r>
      <w:r w:rsidR="00BA02B4" w:rsidRPr="005D36A3">
        <w:rPr>
          <w:rFonts w:ascii="Times New Roman" w:hAnsi="Times New Roman"/>
        </w:rPr>
        <w:t xml:space="preserve">reasonably </w:t>
      </w:r>
      <w:r w:rsidR="007C08E2" w:rsidRPr="005D36A3">
        <w:rPr>
          <w:rFonts w:ascii="Times New Roman" w:hAnsi="Times New Roman"/>
        </w:rPr>
        <w:t xml:space="preserve">to have taken </w:t>
      </w:r>
      <w:r w:rsidRPr="005D36A3">
        <w:rPr>
          <w:rFonts w:ascii="Times New Roman" w:hAnsi="Times New Roman"/>
        </w:rPr>
        <w:t>the precaution of suspending the competition and ploughing the surface before allowing the event to continue.</w:t>
      </w:r>
    </w:p>
    <w:p w14:paraId="0C5AFA22" w14:textId="4E3A0DA9" w:rsidR="0092568C" w:rsidRPr="005D36A3" w:rsidRDefault="00620861" w:rsidP="005D36A3">
      <w:pPr>
        <w:pStyle w:val="FixListStyle"/>
        <w:spacing w:after="260" w:line="280" w:lineRule="exact"/>
        <w:ind w:right="0"/>
        <w:jc w:val="both"/>
        <w:rPr>
          <w:rFonts w:ascii="Times New Roman" w:hAnsi="Times New Roman"/>
        </w:rPr>
      </w:pPr>
      <w:r w:rsidRPr="005D36A3">
        <w:rPr>
          <w:rFonts w:ascii="Times New Roman" w:hAnsi="Times New Roman"/>
        </w:rPr>
        <w:lastRenderedPageBreak/>
        <w:tab/>
      </w:r>
      <w:r w:rsidR="00882B25" w:rsidRPr="005D36A3">
        <w:rPr>
          <w:rFonts w:ascii="Times New Roman" w:hAnsi="Times New Roman"/>
        </w:rPr>
        <w:t>The question w</w:t>
      </w:r>
      <w:r w:rsidRPr="005D36A3">
        <w:rPr>
          <w:rFonts w:ascii="Times New Roman" w:hAnsi="Times New Roman"/>
        </w:rPr>
        <w:t>hether the Association breached its duty to Ms</w:t>
      </w:r>
      <w:r w:rsidR="00B029CA" w:rsidRPr="005D36A3">
        <w:rPr>
          <w:rFonts w:ascii="Times New Roman" w:hAnsi="Times New Roman"/>
        </w:rPr>
        <w:t> </w:t>
      </w:r>
      <w:r w:rsidRPr="005D36A3">
        <w:rPr>
          <w:rFonts w:ascii="Times New Roman" w:hAnsi="Times New Roman"/>
        </w:rPr>
        <w:t xml:space="preserve">Tapp because it failed to suspend competition </w:t>
      </w:r>
      <w:r w:rsidR="00882B25" w:rsidRPr="005D36A3">
        <w:rPr>
          <w:rFonts w:ascii="Times New Roman" w:hAnsi="Times New Roman"/>
        </w:rPr>
        <w:t xml:space="preserve">in order to </w:t>
      </w:r>
      <w:r w:rsidR="007E1EEC" w:rsidRPr="005D36A3">
        <w:rPr>
          <w:rFonts w:ascii="Times New Roman" w:hAnsi="Times New Roman"/>
        </w:rPr>
        <w:t>plough</w:t>
      </w:r>
      <w:r w:rsidRPr="005D36A3">
        <w:rPr>
          <w:rFonts w:ascii="Times New Roman" w:hAnsi="Times New Roman"/>
        </w:rPr>
        <w:t xml:space="preserve"> the sur</w:t>
      </w:r>
      <w:r w:rsidR="00EA0F5F" w:rsidRPr="005D36A3">
        <w:rPr>
          <w:rFonts w:ascii="Times New Roman" w:hAnsi="Times New Roman"/>
        </w:rPr>
        <w:t>face of the are</w:t>
      </w:r>
      <w:r w:rsidR="00B029CA" w:rsidRPr="005D36A3">
        <w:rPr>
          <w:rFonts w:ascii="Times New Roman" w:hAnsi="Times New Roman"/>
        </w:rPr>
        <w:t xml:space="preserve">na </w:t>
      </w:r>
      <w:r w:rsidR="00EA0F5F" w:rsidRPr="005D36A3">
        <w:rPr>
          <w:rFonts w:ascii="Times New Roman" w:hAnsi="Times New Roman"/>
        </w:rPr>
        <w:t>is a questio</w:t>
      </w:r>
      <w:r w:rsidR="00400440" w:rsidRPr="005D36A3">
        <w:rPr>
          <w:rFonts w:ascii="Times New Roman" w:hAnsi="Times New Roman"/>
        </w:rPr>
        <w:t xml:space="preserve">n </w:t>
      </w:r>
      <w:r w:rsidR="00EA0F5F" w:rsidRPr="005D36A3">
        <w:rPr>
          <w:rFonts w:ascii="Times New Roman" w:hAnsi="Times New Roman"/>
        </w:rPr>
        <w:t>that cannot be approached on the basis that the only relevant con</w:t>
      </w:r>
      <w:r w:rsidR="00400440" w:rsidRPr="005D36A3">
        <w:rPr>
          <w:rFonts w:ascii="Times New Roman" w:hAnsi="Times New Roman"/>
        </w:rPr>
        <w:t>sideration</w:t>
      </w:r>
      <w:r w:rsidR="00EA0F5F" w:rsidRPr="005D36A3">
        <w:rPr>
          <w:rFonts w:ascii="Times New Roman" w:hAnsi="Times New Roman"/>
        </w:rPr>
        <w:t xml:space="preserve"> </w:t>
      </w:r>
      <w:r w:rsidR="007E1EEC" w:rsidRPr="005D36A3">
        <w:rPr>
          <w:rFonts w:ascii="Times New Roman" w:hAnsi="Times New Roman"/>
        </w:rPr>
        <w:t>was to ensure</w:t>
      </w:r>
      <w:r w:rsidR="00EA0F5F" w:rsidRPr="005D36A3">
        <w:rPr>
          <w:rFonts w:ascii="Times New Roman" w:hAnsi="Times New Roman"/>
        </w:rPr>
        <w:t xml:space="preserve"> the safety of competitors</w:t>
      </w:r>
      <w:r w:rsidR="009616B3" w:rsidRPr="005D36A3">
        <w:rPr>
          <w:rFonts w:ascii="Times New Roman" w:hAnsi="Times New Roman"/>
        </w:rPr>
        <w:t>. I</w:t>
      </w:r>
      <w:r w:rsidR="00EA0F5F" w:rsidRPr="005D36A3">
        <w:rPr>
          <w:rFonts w:ascii="Times New Roman" w:hAnsi="Times New Roman"/>
        </w:rPr>
        <w:t>f that were the only consideration, no campdrafting events would be permitted</w:t>
      </w:r>
      <w:r w:rsidR="006245CF" w:rsidRPr="005D36A3">
        <w:rPr>
          <w:rFonts w:ascii="Times New Roman" w:hAnsi="Times New Roman"/>
        </w:rPr>
        <w:t>,</w:t>
      </w:r>
      <w:r w:rsidR="00EA0F5F" w:rsidRPr="005D36A3">
        <w:rPr>
          <w:rFonts w:ascii="Times New Roman" w:hAnsi="Times New Roman"/>
        </w:rPr>
        <w:t xml:space="preserve"> because the risk of serious injury is </w:t>
      </w:r>
      <w:r w:rsidR="00882B25" w:rsidRPr="005D36A3">
        <w:rPr>
          <w:rFonts w:ascii="Times New Roman" w:hAnsi="Times New Roman"/>
        </w:rPr>
        <w:t xml:space="preserve">intrinsic to </w:t>
      </w:r>
      <w:r w:rsidR="00EA0F5F" w:rsidRPr="005D36A3">
        <w:rPr>
          <w:rFonts w:ascii="Times New Roman" w:hAnsi="Times New Roman"/>
        </w:rPr>
        <w:t xml:space="preserve">the sport. </w:t>
      </w:r>
      <w:r w:rsidR="00206416" w:rsidRPr="005D36A3">
        <w:rPr>
          <w:rFonts w:ascii="Times New Roman" w:hAnsi="Times New Roman"/>
        </w:rPr>
        <w:t>The notion of reasonable precautions necessarily contemplates the balancing of countervailing considerations</w:t>
      </w:r>
      <w:r w:rsidR="00206416" w:rsidRPr="005D36A3">
        <w:rPr>
          <w:rStyle w:val="FootnoteReference"/>
          <w:rFonts w:ascii="Times New Roman" w:hAnsi="Times New Roman"/>
          <w:sz w:val="24"/>
        </w:rPr>
        <w:footnoteReference w:id="85"/>
      </w:r>
      <w:r w:rsidR="00206416" w:rsidRPr="005D36A3">
        <w:rPr>
          <w:rFonts w:ascii="Times New Roman" w:hAnsi="Times New Roman"/>
        </w:rPr>
        <w:t xml:space="preserve">. In that vein, the </w:t>
      </w:r>
      <w:r w:rsidR="00EA0F5F" w:rsidRPr="005D36A3">
        <w:rPr>
          <w:rFonts w:ascii="Times New Roman" w:hAnsi="Times New Roman"/>
        </w:rPr>
        <w:t xml:space="preserve">decision of the Association </w:t>
      </w:r>
      <w:r w:rsidR="00206416" w:rsidRPr="005D36A3">
        <w:rPr>
          <w:rFonts w:ascii="Times New Roman" w:hAnsi="Times New Roman"/>
        </w:rPr>
        <w:t xml:space="preserve">fell </w:t>
      </w:r>
      <w:r w:rsidR="00EA0F5F" w:rsidRPr="005D36A3">
        <w:rPr>
          <w:rFonts w:ascii="Times New Roman" w:hAnsi="Times New Roman"/>
        </w:rPr>
        <w:t>t</w:t>
      </w:r>
      <w:r w:rsidR="00B029CA" w:rsidRPr="005D36A3">
        <w:rPr>
          <w:rFonts w:ascii="Times New Roman" w:hAnsi="Times New Roman"/>
        </w:rPr>
        <w:t xml:space="preserve">o be made in </w:t>
      </w:r>
      <w:r w:rsidR="00FA6B49" w:rsidRPr="005D36A3">
        <w:rPr>
          <w:rFonts w:ascii="Times New Roman" w:hAnsi="Times New Roman"/>
        </w:rPr>
        <w:t xml:space="preserve">a </w:t>
      </w:r>
      <w:r w:rsidR="00B029CA" w:rsidRPr="005D36A3">
        <w:rPr>
          <w:rFonts w:ascii="Times New Roman" w:hAnsi="Times New Roman"/>
        </w:rPr>
        <w:t xml:space="preserve">context </w:t>
      </w:r>
      <w:r w:rsidR="00FA6B49" w:rsidRPr="005D36A3">
        <w:rPr>
          <w:rFonts w:ascii="Times New Roman" w:hAnsi="Times New Roman"/>
        </w:rPr>
        <w:t>in which competitors wanted to compete and were known to want to compete in their chosen form of recreation.</w:t>
      </w:r>
    </w:p>
    <w:p w14:paraId="3E588172" w14:textId="67168814" w:rsidR="008C2592" w:rsidRPr="005D36A3" w:rsidRDefault="0092568C" w:rsidP="005D36A3">
      <w:pPr>
        <w:pStyle w:val="FixListStyle"/>
        <w:spacing w:after="260" w:line="280" w:lineRule="exact"/>
        <w:ind w:right="0"/>
        <w:jc w:val="both"/>
        <w:rPr>
          <w:rFonts w:ascii="Times New Roman" w:hAnsi="Times New Roman"/>
        </w:rPr>
      </w:pPr>
      <w:r w:rsidRPr="005D36A3">
        <w:rPr>
          <w:rFonts w:ascii="Times New Roman" w:hAnsi="Times New Roman"/>
        </w:rPr>
        <w:tab/>
      </w:r>
      <w:r w:rsidR="008C2592" w:rsidRPr="005D36A3">
        <w:rPr>
          <w:rFonts w:ascii="Times New Roman" w:hAnsi="Times New Roman"/>
        </w:rPr>
        <w:t xml:space="preserve">In </w:t>
      </w:r>
      <w:r w:rsidR="008C2592" w:rsidRPr="005D36A3">
        <w:rPr>
          <w:rFonts w:ascii="Times New Roman" w:hAnsi="Times New Roman"/>
          <w:i/>
          <w:iCs/>
        </w:rPr>
        <w:t>Agar v Hyde</w:t>
      </w:r>
      <w:r w:rsidR="00F46B73" w:rsidRPr="005D36A3">
        <w:rPr>
          <w:rStyle w:val="FootnoteReference"/>
          <w:rFonts w:ascii="Times New Roman" w:hAnsi="Times New Roman"/>
          <w:iCs/>
          <w:sz w:val="24"/>
        </w:rPr>
        <w:footnoteReference w:id="86"/>
      </w:r>
      <w:r w:rsidR="003B224E" w:rsidRPr="005D36A3">
        <w:rPr>
          <w:rFonts w:ascii="Times New Roman" w:hAnsi="Times New Roman"/>
        </w:rPr>
        <w:t>, Gleeson CJ said:</w:t>
      </w:r>
    </w:p>
    <w:p w14:paraId="1532973B" w14:textId="77777777" w:rsidR="005D36A3" w:rsidRDefault="003B224E" w:rsidP="005D36A3">
      <w:pPr>
        <w:pStyle w:val="LRIndentafterHC"/>
        <w:spacing w:before="0" w:after="260" w:line="280" w:lineRule="exact"/>
        <w:ind w:right="0"/>
        <w:jc w:val="both"/>
        <w:rPr>
          <w:rFonts w:ascii="Times New Roman" w:hAnsi="Times New Roman"/>
        </w:rPr>
      </w:pPr>
      <w:r w:rsidRPr="005D36A3">
        <w:rPr>
          <w:rFonts w:ascii="Times New Roman" w:hAnsi="Times New Roman"/>
        </w:rPr>
        <w:t>"People who pursue recreational activities regarded as sports often do so in hazardous circumstances; the element of danger may add to the enjoyment of the activity. Accepting risk, sometimes to a high degree</w:t>
      </w:r>
      <w:r w:rsidR="00EF051D" w:rsidRPr="005D36A3">
        <w:rPr>
          <w:rFonts w:ascii="Times New Roman" w:hAnsi="Times New Roman"/>
        </w:rPr>
        <w:t>,</w:t>
      </w:r>
      <w:r w:rsidRPr="005D36A3">
        <w:rPr>
          <w:rFonts w:ascii="Times New Roman" w:hAnsi="Times New Roman"/>
        </w:rPr>
        <w:t xml:space="preserve"> is part of many sports</w:t>
      </w:r>
      <w:r w:rsidR="00ED04F4" w:rsidRPr="005D36A3">
        <w:rPr>
          <w:rFonts w:ascii="Times New Roman" w:hAnsi="Times New Roman"/>
        </w:rPr>
        <w:t>.</w:t>
      </w:r>
      <w:r w:rsidRPr="005D36A3">
        <w:rPr>
          <w:rFonts w:ascii="Times New Roman" w:hAnsi="Times New Roman"/>
        </w:rPr>
        <w:t xml:space="preserve"> ... </w:t>
      </w:r>
      <w:r w:rsidR="00634FCD" w:rsidRPr="005D36A3">
        <w:rPr>
          <w:rFonts w:ascii="Times New Roman" w:hAnsi="Times New Roman"/>
        </w:rPr>
        <w:t>S</w:t>
      </w:r>
      <w:r w:rsidRPr="005D36A3">
        <w:rPr>
          <w:rFonts w:ascii="Times New Roman" w:hAnsi="Times New Roman"/>
        </w:rPr>
        <w:t>port commonly involves competition ... A sporting contest might involve body contact where physical injury is an obvious risk, or the undertaking by individual competitors of efforts which test the limits of their capabilities in circumstances where failure is likely to result in physical harm. Rules are of the essence of sporting competition. Individuals, or teams, wishing to compete must agree, personally or through membership of some form of association, upon the rules which will govern their competition</w:t>
      </w:r>
      <w:r w:rsidR="00ED04F4" w:rsidRPr="005D36A3">
        <w:rPr>
          <w:rFonts w:ascii="Times New Roman" w:hAnsi="Times New Roman"/>
        </w:rPr>
        <w:t>.</w:t>
      </w:r>
      <w:r w:rsidRPr="005D36A3">
        <w:rPr>
          <w:rFonts w:ascii="Times New Roman" w:hAnsi="Times New Roman"/>
        </w:rPr>
        <w:t xml:space="preserve"> ... Making and changing the rules may require giving weight to many considerations, some conflicting</w:t>
      </w:r>
      <w:r w:rsidR="00ED04F4" w:rsidRPr="005D36A3">
        <w:rPr>
          <w:rFonts w:ascii="Times New Roman" w:hAnsi="Times New Roman"/>
        </w:rPr>
        <w:t>.</w:t>
      </w:r>
      <w:r w:rsidRPr="005D36A3">
        <w:rPr>
          <w:rFonts w:ascii="Times New Roman" w:hAnsi="Times New Roman"/>
        </w:rPr>
        <w:t xml:space="preserve"> ... [T]hey may include</w:t>
      </w:r>
      <w:r w:rsidR="00C64C58" w:rsidRPr="005D36A3">
        <w:rPr>
          <w:rFonts w:ascii="Times New Roman" w:hAnsi="Times New Roman"/>
        </w:rPr>
        <w:t xml:space="preserve"> considerations relating to the safety of participants in the sport."</w:t>
      </w:r>
    </w:p>
    <w:p w14:paraId="7DAE34E1" w14:textId="686F6996" w:rsidR="00721E66" w:rsidRPr="005D36A3" w:rsidRDefault="009E0329" w:rsidP="005D36A3">
      <w:pPr>
        <w:pStyle w:val="FixListStyle"/>
        <w:spacing w:after="260" w:line="280" w:lineRule="exact"/>
        <w:ind w:right="0"/>
        <w:jc w:val="both"/>
        <w:rPr>
          <w:rFonts w:ascii="Times New Roman" w:hAnsi="Times New Roman"/>
        </w:rPr>
      </w:pPr>
      <w:r w:rsidRPr="005D36A3">
        <w:rPr>
          <w:rFonts w:ascii="Times New Roman" w:hAnsi="Times New Roman"/>
        </w:rPr>
        <w:tab/>
      </w:r>
      <w:r w:rsidR="00660DA0" w:rsidRPr="005D36A3">
        <w:rPr>
          <w:rFonts w:ascii="Times New Roman" w:hAnsi="Times New Roman"/>
        </w:rPr>
        <w:t>In the context of the organisation and management of a campdrafting competition,</w:t>
      </w:r>
      <w:r w:rsidRPr="005D36A3">
        <w:rPr>
          <w:rFonts w:ascii="Times New Roman" w:hAnsi="Times New Roman"/>
        </w:rPr>
        <w:t xml:space="preserve"> </w:t>
      </w:r>
      <w:r w:rsidR="00660DA0" w:rsidRPr="005D36A3">
        <w:rPr>
          <w:rFonts w:ascii="Times New Roman" w:hAnsi="Times New Roman"/>
        </w:rPr>
        <w:t xml:space="preserve">a </w:t>
      </w:r>
      <w:r w:rsidRPr="005D36A3">
        <w:rPr>
          <w:rFonts w:ascii="Times New Roman" w:hAnsi="Times New Roman"/>
        </w:rPr>
        <w:t xml:space="preserve">decision to allow </w:t>
      </w:r>
      <w:r w:rsidR="00660DA0" w:rsidRPr="005D36A3">
        <w:rPr>
          <w:rFonts w:ascii="Times New Roman" w:hAnsi="Times New Roman"/>
        </w:rPr>
        <w:t xml:space="preserve">the event </w:t>
      </w:r>
      <w:r w:rsidRPr="005D36A3">
        <w:rPr>
          <w:rFonts w:ascii="Times New Roman" w:hAnsi="Times New Roman"/>
        </w:rPr>
        <w:t xml:space="preserve">to continue is </w:t>
      </w:r>
      <w:r w:rsidR="00721E66" w:rsidRPr="005D36A3">
        <w:rPr>
          <w:rFonts w:ascii="Times New Roman" w:hAnsi="Times New Roman"/>
        </w:rPr>
        <w:t xml:space="preserve">not </w:t>
      </w:r>
      <w:r w:rsidRPr="005D36A3">
        <w:rPr>
          <w:rFonts w:ascii="Times New Roman" w:hAnsi="Times New Roman"/>
        </w:rPr>
        <w:t>shown to be "wrong", much less negligently so</w:t>
      </w:r>
      <w:r w:rsidR="00721E66" w:rsidRPr="005D36A3">
        <w:rPr>
          <w:rFonts w:ascii="Times New Roman" w:hAnsi="Times New Roman"/>
        </w:rPr>
        <w:t>,</w:t>
      </w:r>
      <w:r w:rsidRPr="005D36A3">
        <w:rPr>
          <w:rFonts w:ascii="Times New Roman" w:hAnsi="Times New Roman"/>
        </w:rPr>
        <w:t xml:space="preserve"> by pointing to the occurrence of a catastrophic injury</w:t>
      </w:r>
      <w:r w:rsidR="006D4FE6" w:rsidRPr="005D36A3">
        <w:rPr>
          <w:rFonts w:ascii="Times New Roman" w:hAnsi="Times New Roman"/>
        </w:rPr>
        <w:t xml:space="preserve"> without taking into account the willingness, in</w:t>
      </w:r>
      <w:r w:rsidR="00BE4D41" w:rsidRPr="005D36A3">
        <w:rPr>
          <w:rFonts w:ascii="Times New Roman" w:hAnsi="Times New Roman"/>
        </w:rPr>
        <w:t>deed the eagerness, of competitors to engage in what is, on any view, a form of recreation fraught with risks of phys</w:t>
      </w:r>
      <w:r w:rsidR="00FD5D0B" w:rsidRPr="005D36A3">
        <w:rPr>
          <w:rFonts w:ascii="Times New Roman" w:hAnsi="Times New Roman"/>
        </w:rPr>
        <w:t>ical</w:t>
      </w:r>
      <w:r w:rsidR="00BE4D41" w:rsidRPr="005D36A3">
        <w:rPr>
          <w:rFonts w:ascii="Times New Roman" w:hAnsi="Times New Roman"/>
        </w:rPr>
        <w:t xml:space="preserve"> injury</w:t>
      </w:r>
      <w:r w:rsidRPr="005D36A3">
        <w:rPr>
          <w:rFonts w:ascii="Times New Roman" w:hAnsi="Times New Roman"/>
        </w:rPr>
        <w:t>.</w:t>
      </w:r>
      <w:r w:rsidR="00195AAA" w:rsidRPr="005D36A3">
        <w:rPr>
          <w:rFonts w:ascii="Times New Roman" w:hAnsi="Times New Roman"/>
        </w:rPr>
        <w:t xml:space="preserve"> </w:t>
      </w:r>
      <w:r w:rsidR="00631CCE" w:rsidRPr="005D36A3">
        <w:rPr>
          <w:rFonts w:ascii="Times New Roman" w:hAnsi="Times New Roman"/>
        </w:rPr>
        <w:t>In this context, and contrary to</w:t>
      </w:r>
      <w:r w:rsidR="00994C8F" w:rsidRPr="005D36A3">
        <w:rPr>
          <w:rFonts w:ascii="Times New Roman" w:hAnsi="Times New Roman"/>
        </w:rPr>
        <w:t xml:space="preserve"> the </w:t>
      </w:r>
      <w:r w:rsidR="00631CCE" w:rsidRPr="005D36A3">
        <w:rPr>
          <w:rFonts w:ascii="Times New Roman" w:hAnsi="Times New Roman"/>
        </w:rPr>
        <w:t xml:space="preserve">approach of McCallum JA, </w:t>
      </w:r>
      <w:r w:rsidR="00994C8F" w:rsidRPr="005D36A3">
        <w:rPr>
          <w:rFonts w:ascii="Times New Roman" w:hAnsi="Times New Roman"/>
        </w:rPr>
        <w:t xml:space="preserve">one </w:t>
      </w:r>
      <w:r w:rsidR="00631CCE" w:rsidRPr="005D36A3">
        <w:rPr>
          <w:rFonts w:ascii="Times New Roman" w:hAnsi="Times New Roman"/>
        </w:rPr>
        <w:t>may recognise</w:t>
      </w:r>
      <w:r w:rsidR="006D6513" w:rsidRPr="005D36A3">
        <w:rPr>
          <w:rFonts w:ascii="Times New Roman" w:hAnsi="Times New Roman"/>
        </w:rPr>
        <w:t xml:space="preserve"> that competitors have varying appetites for risk, </w:t>
      </w:r>
      <w:r w:rsidR="00631CCE" w:rsidRPr="005D36A3">
        <w:rPr>
          <w:rFonts w:ascii="Times New Roman" w:hAnsi="Times New Roman"/>
        </w:rPr>
        <w:t>without concluding</w:t>
      </w:r>
      <w:r w:rsidR="00B72ABA" w:rsidRPr="005D36A3">
        <w:rPr>
          <w:rFonts w:ascii="Times New Roman" w:hAnsi="Times New Roman"/>
        </w:rPr>
        <w:t xml:space="preserve"> that an event is unsafe for all its participants. This notion may be seen in</w:t>
      </w:r>
      <w:r w:rsidR="006F7C54" w:rsidRPr="005D36A3">
        <w:rPr>
          <w:rFonts w:ascii="Times New Roman" w:hAnsi="Times New Roman"/>
        </w:rPr>
        <w:t xml:space="preserve"> </w:t>
      </w:r>
      <w:r w:rsidR="00B72ABA" w:rsidRPr="005D36A3">
        <w:rPr>
          <w:rFonts w:ascii="Times New Roman" w:hAnsi="Times New Roman"/>
        </w:rPr>
        <w:t xml:space="preserve">the circumstance that competitors were offered </w:t>
      </w:r>
      <w:r w:rsidR="00A47CC7" w:rsidRPr="005D36A3">
        <w:rPr>
          <w:rFonts w:ascii="Times New Roman" w:hAnsi="Times New Roman"/>
        </w:rPr>
        <w:t xml:space="preserve">the opportunity </w:t>
      </w:r>
      <w:r w:rsidR="00B72ABA" w:rsidRPr="005D36A3">
        <w:rPr>
          <w:rFonts w:ascii="Times New Roman" w:hAnsi="Times New Roman"/>
        </w:rPr>
        <w:t xml:space="preserve">to </w:t>
      </w:r>
      <w:r w:rsidR="00752CB8" w:rsidRPr="005D36A3">
        <w:rPr>
          <w:rFonts w:ascii="Times New Roman" w:hAnsi="Times New Roman"/>
        </w:rPr>
        <w:t>withdraw from the event</w:t>
      </w:r>
      <w:r w:rsidR="00B72ABA" w:rsidRPr="005D36A3">
        <w:rPr>
          <w:rFonts w:ascii="Times New Roman" w:hAnsi="Times New Roman"/>
        </w:rPr>
        <w:t xml:space="preserve"> for a full refund based on their own assessment of the risk level.</w:t>
      </w:r>
    </w:p>
    <w:p w14:paraId="4CEFE183" w14:textId="77777777" w:rsidR="00A65BDC" w:rsidRPr="005D36A3" w:rsidRDefault="00577101" w:rsidP="005D36A3">
      <w:pPr>
        <w:pStyle w:val="FixListStyle"/>
        <w:spacing w:after="260" w:line="280" w:lineRule="exact"/>
        <w:ind w:right="0"/>
        <w:jc w:val="both"/>
        <w:rPr>
          <w:rFonts w:ascii="Times New Roman" w:hAnsi="Times New Roman"/>
        </w:rPr>
      </w:pPr>
      <w:r w:rsidRPr="005D36A3">
        <w:rPr>
          <w:rFonts w:ascii="Times New Roman" w:hAnsi="Times New Roman"/>
        </w:rPr>
        <w:tab/>
      </w:r>
      <w:r w:rsidR="00717A80" w:rsidRPr="005D36A3">
        <w:rPr>
          <w:rFonts w:ascii="Times New Roman" w:hAnsi="Times New Roman"/>
        </w:rPr>
        <w:t>It must be acknowledged that</w:t>
      </w:r>
      <w:r w:rsidR="008F21E8" w:rsidRPr="005D36A3">
        <w:rPr>
          <w:rFonts w:ascii="Times New Roman" w:hAnsi="Times New Roman"/>
        </w:rPr>
        <w:t>,</w:t>
      </w:r>
      <w:r w:rsidR="00717A80" w:rsidRPr="005D36A3">
        <w:rPr>
          <w:rFonts w:ascii="Times New Roman" w:hAnsi="Times New Roman"/>
        </w:rPr>
        <w:t xml:space="preserve"> in the present case, it is difficult, given the tragic injury suffered by Ms Tapp, not to focus upon the circumstances of that </w:t>
      </w:r>
      <w:r w:rsidR="00717A80" w:rsidRPr="005D36A3">
        <w:rPr>
          <w:rFonts w:ascii="Times New Roman" w:hAnsi="Times New Roman"/>
        </w:rPr>
        <w:lastRenderedPageBreak/>
        <w:t xml:space="preserve">tragedy. But one must not judge the wisdom of the Association's decision to continue the competition with the benefit of hindsight. </w:t>
      </w:r>
      <w:r w:rsidR="00BB0108" w:rsidRPr="005D36A3">
        <w:rPr>
          <w:rFonts w:ascii="Times New Roman" w:hAnsi="Times New Roman"/>
        </w:rPr>
        <w:t xml:space="preserve">Hindsight has the power to make an accidental injury </w:t>
      </w:r>
      <w:r w:rsidR="00050A39" w:rsidRPr="005D36A3">
        <w:rPr>
          <w:rFonts w:ascii="Times New Roman" w:hAnsi="Times New Roman"/>
        </w:rPr>
        <w:t>appear</w:t>
      </w:r>
      <w:r w:rsidR="00BB0108" w:rsidRPr="005D36A3">
        <w:rPr>
          <w:rFonts w:ascii="Times New Roman" w:hAnsi="Times New Roman"/>
        </w:rPr>
        <w:t xml:space="preserve"> both foreseeable and avoidable by the taking of precautions</w:t>
      </w:r>
      <w:r w:rsidR="00050A39" w:rsidRPr="005D36A3">
        <w:rPr>
          <w:rFonts w:ascii="Times New Roman" w:hAnsi="Times New Roman"/>
        </w:rPr>
        <w:t xml:space="preserve"> that now seem obvious</w:t>
      </w:r>
      <w:r w:rsidR="00BB0108" w:rsidRPr="005D36A3">
        <w:rPr>
          <w:rFonts w:ascii="Times New Roman" w:hAnsi="Times New Roman"/>
        </w:rPr>
        <w:t xml:space="preserve">. </w:t>
      </w:r>
      <w:r w:rsidR="00012018" w:rsidRPr="005D36A3">
        <w:rPr>
          <w:rFonts w:ascii="Times New Roman" w:hAnsi="Times New Roman"/>
        </w:rPr>
        <w:t xml:space="preserve">Hindsight may also </w:t>
      </w:r>
      <w:r w:rsidR="00B50D07" w:rsidRPr="005D36A3">
        <w:rPr>
          <w:rFonts w:ascii="Times New Roman" w:hAnsi="Times New Roman"/>
        </w:rPr>
        <w:t xml:space="preserve">cause one to </w:t>
      </w:r>
      <w:r w:rsidR="004013BC" w:rsidRPr="005D36A3">
        <w:rPr>
          <w:rFonts w:ascii="Times New Roman" w:hAnsi="Times New Roman"/>
        </w:rPr>
        <w:t xml:space="preserve">focus on </w:t>
      </w:r>
      <w:r w:rsidR="00545C26" w:rsidRPr="005D36A3">
        <w:rPr>
          <w:rFonts w:ascii="Times New Roman" w:hAnsi="Times New Roman"/>
        </w:rPr>
        <w:t xml:space="preserve">the particular risk of injury that ultimately materialised, thus </w:t>
      </w:r>
      <w:r w:rsidR="00B50D07" w:rsidRPr="005D36A3">
        <w:rPr>
          <w:rFonts w:ascii="Times New Roman" w:hAnsi="Times New Roman"/>
        </w:rPr>
        <w:t>los</w:t>
      </w:r>
      <w:r w:rsidR="00545C26" w:rsidRPr="005D36A3">
        <w:rPr>
          <w:rFonts w:ascii="Times New Roman" w:hAnsi="Times New Roman"/>
        </w:rPr>
        <w:t xml:space="preserve">ing </w:t>
      </w:r>
      <w:r w:rsidR="00B50D07" w:rsidRPr="005D36A3">
        <w:rPr>
          <w:rFonts w:ascii="Times New Roman" w:hAnsi="Times New Roman"/>
        </w:rPr>
        <w:t xml:space="preserve">sight of </w:t>
      </w:r>
      <w:r w:rsidR="00545C26" w:rsidRPr="005D36A3">
        <w:rPr>
          <w:rFonts w:ascii="Times New Roman" w:hAnsi="Times New Roman"/>
        </w:rPr>
        <w:t xml:space="preserve">the potentially manifold risks intrinsic to the activity engaged in. </w:t>
      </w:r>
    </w:p>
    <w:p w14:paraId="4C3B5F32" w14:textId="6DBF3212" w:rsidR="003C4134" w:rsidRPr="005D36A3" w:rsidRDefault="00A65BDC" w:rsidP="005D36A3">
      <w:pPr>
        <w:pStyle w:val="FixListStyle"/>
        <w:spacing w:after="260" w:line="280" w:lineRule="exact"/>
        <w:ind w:right="0"/>
        <w:jc w:val="both"/>
        <w:rPr>
          <w:rFonts w:ascii="Times New Roman" w:hAnsi="Times New Roman"/>
        </w:rPr>
      </w:pPr>
      <w:r w:rsidRPr="005D36A3">
        <w:rPr>
          <w:rFonts w:ascii="Times New Roman" w:hAnsi="Times New Roman"/>
        </w:rPr>
        <w:tab/>
      </w:r>
      <w:r w:rsidR="00D705EC" w:rsidRPr="005D36A3">
        <w:rPr>
          <w:rFonts w:ascii="Times New Roman" w:hAnsi="Times New Roman"/>
        </w:rPr>
        <w:t xml:space="preserve">As Gleeson CJ observed in </w:t>
      </w:r>
      <w:r w:rsidR="00D705EC" w:rsidRPr="005D36A3">
        <w:rPr>
          <w:rFonts w:ascii="Times New Roman" w:hAnsi="Times New Roman"/>
          <w:i/>
        </w:rPr>
        <w:t>Rosenberg v Percival</w:t>
      </w:r>
      <w:r w:rsidR="00D705EC" w:rsidRPr="005D36A3">
        <w:rPr>
          <w:rStyle w:val="FootnoteReference"/>
          <w:rFonts w:ascii="Times New Roman" w:hAnsi="Times New Roman"/>
          <w:sz w:val="24"/>
        </w:rPr>
        <w:footnoteReference w:id="87"/>
      </w:r>
      <w:r w:rsidR="00D705EC" w:rsidRPr="005D36A3">
        <w:rPr>
          <w:rFonts w:ascii="Times New Roman" w:hAnsi="Times New Roman"/>
        </w:rPr>
        <w:t xml:space="preserve">, </w:t>
      </w:r>
      <w:r w:rsidR="001619A4" w:rsidRPr="005D36A3">
        <w:rPr>
          <w:rFonts w:ascii="Times New Roman" w:hAnsi="Times New Roman"/>
        </w:rPr>
        <w:t xml:space="preserve">in litigation the conduct of the parties is seen through the prism of hindsight. A foreseeable risk has eventuated and harm has resulted. The particular risk becomes the focus of attention. This </w:t>
      </w:r>
      <w:r w:rsidR="005A3CDC" w:rsidRPr="005D36A3">
        <w:rPr>
          <w:rFonts w:ascii="Times New Roman" w:hAnsi="Times New Roman"/>
        </w:rPr>
        <w:t>focus on how the particular injury happened may be misleading in attempting to determine issues of duty and its breach</w:t>
      </w:r>
      <w:r w:rsidR="005A3CDC" w:rsidRPr="005D36A3">
        <w:rPr>
          <w:rStyle w:val="FootnoteReference"/>
          <w:rFonts w:ascii="Times New Roman" w:hAnsi="Times New Roman"/>
          <w:sz w:val="24"/>
        </w:rPr>
        <w:footnoteReference w:id="88"/>
      </w:r>
      <w:r w:rsidR="005A3CDC" w:rsidRPr="005D36A3">
        <w:rPr>
          <w:rFonts w:ascii="Times New Roman" w:hAnsi="Times New Roman"/>
        </w:rPr>
        <w:t xml:space="preserve">. </w:t>
      </w:r>
      <w:r w:rsidR="00CE007A" w:rsidRPr="005D36A3">
        <w:rPr>
          <w:rFonts w:ascii="Times New Roman" w:hAnsi="Times New Roman"/>
        </w:rPr>
        <w:t xml:space="preserve">In </w:t>
      </w:r>
      <w:r w:rsidR="00CE007A" w:rsidRPr="005D36A3">
        <w:rPr>
          <w:rFonts w:ascii="Times New Roman" w:hAnsi="Times New Roman"/>
          <w:i/>
        </w:rPr>
        <w:t>Rosenberg v Percival</w:t>
      </w:r>
      <w:r w:rsidR="00CE007A" w:rsidRPr="005D36A3">
        <w:rPr>
          <w:rFonts w:ascii="Times New Roman" w:hAnsi="Times New Roman"/>
        </w:rPr>
        <w:t xml:space="preserve">, Gleeson CJ went on to refer to the danger, identified in judgments of this </w:t>
      </w:r>
      <w:r w:rsidR="006D3021" w:rsidRPr="005D36A3">
        <w:rPr>
          <w:rFonts w:ascii="Times New Roman" w:hAnsi="Times New Roman"/>
        </w:rPr>
        <w:t>C</w:t>
      </w:r>
      <w:r w:rsidR="00CE007A" w:rsidRPr="005D36A3">
        <w:rPr>
          <w:rFonts w:ascii="Times New Roman" w:hAnsi="Times New Roman"/>
        </w:rPr>
        <w:t>ourt</w:t>
      </w:r>
      <w:r w:rsidR="00CE007A" w:rsidRPr="005D36A3">
        <w:rPr>
          <w:rStyle w:val="FootnoteReference"/>
          <w:rFonts w:ascii="Times New Roman" w:hAnsi="Times New Roman"/>
          <w:sz w:val="24"/>
        </w:rPr>
        <w:footnoteReference w:id="89"/>
      </w:r>
      <w:r w:rsidR="00CE007A" w:rsidRPr="005D36A3">
        <w:rPr>
          <w:rFonts w:ascii="Times New Roman" w:hAnsi="Times New Roman"/>
        </w:rPr>
        <w:t xml:space="preserve">, </w:t>
      </w:r>
      <w:r w:rsidR="004E5A68" w:rsidRPr="005D36A3">
        <w:rPr>
          <w:rFonts w:ascii="Times New Roman" w:hAnsi="Times New Roman"/>
        </w:rPr>
        <w:t xml:space="preserve">which is posed </w:t>
      </w:r>
      <w:r w:rsidR="00F263F0" w:rsidRPr="005D36A3">
        <w:rPr>
          <w:rFonts w:ascii="Times New Roman" w:hAnsi="Times New Roman"/>
        </w:rPr>
        <w:t>by</w:t>
      </w:r>
      <w:r w:rsidR="004E5A68" w:rsidRPr="005D36A3">
        <w:rPr>
          <w:rFonts w:ascii="Times New Roman" w:hAnsi="Times New Roman"/>
        </w:rPr>
        <w:t xml:space="preserve"> hindsight reasoning – the failure to take account of the </w:t>
      </w:r>
      <w:r w:rsidR="00DF4DA3" w:rsidRPr="005D36A3">
        <w:rPr>
          <w:rFonts w:ascii="Times New Roman" w:hAnsi="Times New Roman"/>
        </w:rPr>
        <w:t xml:space="preserve">context in which a risk was to be evaluated at the time the evaluation was made. </w:t>
      </w:r>
      <w:r w:rsidR="00FD5D0B" w:rsidRPr="005D36A3">
        <w:rPr>
          <w:rFonts w:ascii="Times New Roman" w:hAnsi="Times New Roman"/>
        </w:rPr>
        <w:t>Whether or not reasonable care was exercised in striking the balance between</w:t>
      </w:r>
      <w:r w:rsidR="001B6D2F" w:rsidRPr="005D36A3">
        <w:rPr>
          <w:rFonts w:ascii="Times New Roman" w:hAnsi="Times New Roman"/>
        </w:rPr>
        <w:t xml:space="preserve"> taking care</w:t>
      </w:r>
      <w:r w:rsidR="00FD5D0B" w:rsidRPr="005D36A3">
        <w:rPr>
          <w:rFonts w:ascii="Times New Roman" w:hAnsi="Times New Roman"/>
        </w:rPr>
        <w:t xml:space="preserve"> for the safety of participants and allowing the competition </w:t>
      </w:r>
      <w:r w:rsidR="00BB0108" w:rsidRPr="005D36A3">
        <w:rPr>
          <w:rFonts w:ascii="Times New Roman" w:hAnsi="Times New Roman"/>
        </w:rPr>
        <w:t xml:space="preserve">to continue </w:t>
      </w:r>
      <w:r w:rsidR="00FD5D0B" w:rsidRPr="005D36A3">
        <w:rPr>
          <w:rFonts w:ascii="Times New Roman" w:hAnsi="Times New Roman"/>
        </w:rPr>
        <w:t>must be determined by reference to the knowledge of the circumstances</w:t>
      </w:r>
      <w:r w:rsidR="009D2FC8" w:rsidRPr="005D36A3">
        <w:rPr>
          <w:rFonts w:ascii="Times New Roman" w:hAnsi="Times New Roman"/>
        </w:rPr>
        <w:t xml:space="preserve"> available to those who made the decision for the Association when it was made.</w:t>
      </w:r>
      <w:r w:rsidR="00FD5D0B" w:rsidRPr="005D36A3">
        <w:rPr>
          <w:rFonts w:ascii="Times New Roman" w:hAnsi="Times New Roman"/>
        </w:rPr>
        <w:t xml:space="preserve"> </w:t>
      </w:r>
    </w:p>
    <w:p w14:paraId="3A1E89AC" w14:textId="5AF0DDB7" w:rsidR="00DF4DA3" w:rsidRPr="005D36A3" w:rsidRDefault="00DF4DA3" w:rsidP="005D36A3">
      <w:pPr>
        <w:pStyle w:val="FixListStyle"/>
        <w:spacing w:after="260" w:line="280" w:lineRule="exact"/>
        <w:ind w:right="0"/>
        <w:jc w:val="both"/>
        <w:rPr>
          <w:rFonts w:ascii="Times New Roman" w:hAnsi="Times New Roman"/>
        </w:rPr>
      </w:pPr>
      <w:r w:rsidRPr="005D36A3">
        <w:rPr>
          <w:rFonts w:ascii="Times New Roman" w:hAnsi="Times New Roman"/>
        </w:rPr>
        <w:tab/>
        <w:t xml:space="preserve">Moreover, and as relevant to this case, ascertaining the risk which in fact eventuated requires determination of the cause of the injury. Here, as the majority </w:t>
      </w:r>
      <w:r w:rsidR="009A658E" w:rsidRPr="005D36A3">
        <w:rPr>
          <w:rFonts w:ascii="Times New Roman" w:hAnsi="Times New Roman"/>
        </w:rPr>
        <w:t xml:space="preserve">of </w:t>
      </w:r>
      <w:r w:rsidRPr="005D36A3">
        <w:rPr>
          <w:rFonts w:ascii="Times New Roman" w:hAnsi="Times New Roman"/>
        </w:rPr>
        <w:t xml:space="preserve">the Court of Appeal correctly held, it could not be determined as a fact that some kind of deterioration to the surface was the risk which eventuated. It could not be a correct approach, as the case for Ms Tapp proceeded, to assume what needed to be determined as a fact, and then </w:t>
      </w:r>
      <w:r w:rsidR="00607467" w:rsidRPr="005D36A3">
        <w:rPr>
          <w:rFonts w:ascii="Times New Roman" w:hAnsi="Times New Roman"/>
        </w:rPr>
        <w:t xml:space="preserve">to </w:t>
      </w:r>
      <w:r w:rsidRPr="005D36A3">
        <w:rPr>
          <w:rFonts w:ascii="Times New Roman" w:hAnsi="Times New Roman"/>
        </w:rPr>
        <w:t>proceed to determine whether a duty was owed with respect to it and what could have been done to avoid it.</w:t>
      </w:r>
    </w:p>
    <w:p w14:paraId="284CD82A" w14:textId="7C20764A" w:rsidR="00E16A53" w:rsidRPr="005D36A3" w:rsidRDefault="003C4134" w:rsidP="005D36A3">
      <w:pPr>
        <w:pStyle w:val="FixListStyle"/>
        <w:spacing w:after="260" w:line="280" w:lineRule="exact"/>
        <w:ind w:right="0"/>
        <w:jc w:val="both"/>
        <w:rPr>
          <w:rFonts w:ascii="Times New Roman" w:hAnsi="Times New Roman"/>
        </w:rPr>
      </w:pPr>
      <w:r w:rsidRPr="005D36A3">
        <w:rPr>
          <w:rFonts w:ascii="Times New Roman" w:hAnsi="Times New Roman"/>
        </w:rPr>
        <w:tab/>
      </w:r>
      <w:r w:rsidR="00E16A53" w:rsidRPr="005D36A3">
        <w:rPr>
          <w:rFonts w:ascii="Times New Roman" w:hAnsi="Times New Roman"/>
        </w:rPr>
        <w:t xml:space="preserve">That hindsight is apt powerfully to distort one's appreciation of </w:t>
      </w:r>
      <w:r w:rsidR="00641034" w:rsidRPr="005D36A3">
        <w:rPr>
          <w:rFonts w:ascii="Times New Roman" w:hAnsi="Times New Roman"/>
        </w:rPr>
        <w:t xml:space="preserve">the </w:t>
      </w:r>
      <w:r w:rsidR="00BD3162" w:rsidRPr="005D36A3">
        <w:rPr>
          <w:rFonts w:ascii="Times New Roman" w:hAnsi="Times New Roman"/>
        </w:rPr>
        <w:t>extent and acceptability of</w:t>
      </w:r>
      <w:r w:rsidR="00641034" w:rsidRPr="005D36A3">
        <w:rPr>
          <w:rFonts w:ascii="Times New Roman" w:hAnsi="Times New Roman"/>
        </w:rPr>
        <w:t xml:space="preserve"> a risk</w:t>
      </w:r>
      <w:r w:rsidR="00E16A53" w:rsidRPr="005D36A3">
        <w:rPr>
          <w:rFonts w:ascii="Times New Roman" w:hAnsi="Times New Roman"/>
        </w:rPr>
        <w:t xml:space="preserve"> is poignantly illustrated in this case. Ms Tapp's father, himself an experienced campdrafter, offered Ms Tapp his place, and the use of his horse, in the </w:t>
      </w:r>
      <w:r w:rsidR="00641034" w:rsidRPr="005D36A3">
        <w:rPr>
          <w:rFonts w:ascii="Times New Roman" w:hAnsi="Times New Roman"/>
        </w:rPr>
        <w:t>open draft during</w:t>
      </w:r>
      <w:r w:rsidR="00E16A53" w:rsidRPr="005D36A3">
        <w:rPr>
          <w:rFonts w:ascii="Times New Roman" w:hAnsi="Times New Roman"/>
        </w:rPr>
        <w:t xml:space="preserve"> which she was</w:t>
      </w:r>
      <w:r w:rsidR="00641034" w:rsidRPr="005D36A3">
        <w:rPr>
          <w:rFonts w:ascii="Times New Roman" w:hAnsi="Times New Roman"/>
        </w:rPr>
        <w:t xml:space="preserve"> ultimately</w:t>
      </w:r>
      <w:r w:rsidR="00E16A53" w:rsidRPr="005D36A3">
        <w:rPr>
          <w:rFonts w:ascii="Times New Roman" w:hAnsi="Times New Roman"/>
        </w:rPr>
        <w:t xml:space="preserve"> injured. Both he and </w:t>
      </w:r>
      <w:r w:rsidR="001B6D2F" w:rsidRPr="005D36A3">
        <w:rPr>
          <w:rFonts w:ascii="Times New Roman" w:hAnsi="Times New Roman"/>
        </w:rPr>
        <w:t>Ms Tapp's sister</w:t>
      </w:r>
      <w:r w:rsidR="00E16A53" w:rsidRPr="005D36A3">
        <w:rPr>
          <w:rFonts w:ascii="Times New Roman" w:hAnsi="Times New Roman"/>
        </w:rPr>
        <w:t xml:space="preserve"> had ridden the arena </w:t>
      </w:r>
      <w:r w:rsidR="00641034" w:rsidRPr="005D36A3">
        <w:rPr>
          <w:rFonts w:ascii="Times New Roman" w:hAnsi="Times New Roman"/>
        </w:rPr>
        <w:t xml:space="preserve">earlier </w:t>
      </w:r>
      <w:r w:rsidR="00E16A53" w:rsidRPr="005D36A3">
        <w:rPr>
          <w:rFonts w:ascii="Times New Roman" w:hAnsi="Times New Roman"/>
        </w:rPr>
        <w:t>that day</w:t>
      </w:r>
      <w:r w:rsidR="005F72DF" w:rsidRPr="005D36A3">
        <w:rPr>
          <w:rFonts w:ascii="Times New Roman" w:hAnsi="Times New Roman"/>
        </w:rPr>
        <w:t>,</w:t>
      </w:r>
      <w:r w:rsidR="00E16A53" w:rsidRPr="005D36A3">
        <w:rPr>
          <w:rFonts w:ascii="Times New Roman" w:hAnsi="Times New Roman"/>
        </w:rPr>
        <w:t xml:space="preserve"> and there is no suggestion that either </w:t>
      </w:r>
      <w:r w:rsidR="00CA60A7" w:rsidRPr="005D36A3">
        <w:rPr>
          <w:rFonts w:ascii="Times New Roman" w:hAnsi="Times New Roman"/>
        </w:rPr>
        <w:t>held any concerns</w:t>
      </w:r>
      <w:r w:rsidR="00E16A53" w:rsidRPr="005D36A3">
        <w:rPr>
          <w:rFonts w:ascii="Times New Roman" w:hAnsi="Times New Roman"/>
        </w:rPr>
        <w:t xml:space="preserve"> that the </w:t>
      </w:r>
      <w:r w:rsidR="00CA60A7" w:rsidRPr="005D36A3">
        <w:rPr>
          <w:rFonts w:ascii="Times New Roman" w:hAnsi="Times New Roman"/>
        </w:rPr>
        <w:t>arena was unsafe</w:t>
      </w:r>
      <w:r w:rsidR="00E16A53" w:rsidRPr="005D36A3">
        <w:rPr>
          <w:rFonts w:ascii="Times New Roman" w:hAnsi="Times New Roman"/>
        </w:rPr>
        <w:t>.</w:t>
      </w:r>
    </w:p>
    <w:p w14:paraId="78A974CF" w14:textId="65769503" w:rsidR="00DA19E0" w:rsidRPr="005D36A3" w:rsidRDefault="00E16A53" w:rsidP="005D36A3">
      <w:pPr>
        <w:pStyle w:val="FixListStyle"/>
        <w:spacing w:after="260" w:line="280" w:lineRule="exact"/>
        <w:ind w:right="0"/>
        <w:jc w:val="both"/>
        <w:rPr>
          <w:rFonts w:ascii="Times New Roman" w:hAnsi="Times New Roman"/>
        </w:rPr>
      </w:pPr>
      <w:r w:rsidRPr="005D36A3">
        <w:rPr>
          <w:rFonts w:ascii="Times New Roman" w:hAnsi="Times New Roman"/>
        </w:rPr>
        <w:tab/>
      </w:r>
      <w:r w:rsidR="004A1D20" w:rsidRPr="005D36A3">
        <w:rPr>
          <w:rFonts w:ascii="Times New Roman" w:hAnsi="Times New Roman"/>
        </w:rPr>
        <w:t xml:space="preserve">Hindsight is apt also to distort one's perception of what precautions are reasonable. </w:t>
      </w:r>
      <w:r w:rsidR="00E05C1A" w:rsidRPr="005D36A3">
        <w:rPr>
          <w:rFonts w:ascii="Times New Roman" w:hAnsi="Times New Roman"/>
        </w:rPr>
        <w:t xml:space="preserve">While, </w:t>
      </w:r>
      <w:r w:rsidR="00A15CFD" w:rsidRPr="005D36A3">
        <w:rPr>
          <w:rFonts w:ascii="Times New Roman" w:hAnsi="Times New Roman"/>
        </w:rPr>
        <w:t>in</w:t>
      </w:r>
      <w:r w:rsidR="00DA19E0" w:rsidRPr="005D36A3">
        <w:rPr>
          <w:rFonts w:ascii="Times New Roman" w:hAnsi="Times New Roman"/>
        </w:rPr>
        <w:t xml:space="preserve"> hindsight, it seems obvi</w:t>
      </w:r>
      <w:r w:rsidR="003C0F11" w:rsidRPr="005D36A3">
        <w:rPr>
          <w:rFonts w:ascii="Times New Roman" w:hAnsi="Times New Roman"/>
        </w:rPr>
        <w:t>o</w:t>
      </w:r>
      <w:r w:rsidR="00DA19E0" w:rsidRPr="005D36A3">
        <w:rPr>
          <w:rFonts w:ascii="Times New Roman" w:hAnsi="Times New Roman"/>
        </w:rPr>
        <w:t>us that</w:t>
      </w:r>
      <w:r w:rsidR="00A15CFD" w:rsidRPr="005D36A3">
        <w:rPr>
          <w:rFonts w:ascii="Times New Roman" w:hAnsi="Times New Roman"/>
        </w:rPr>
        <w:t xml:space="preserve"> the prudent course may have </w:t>
      </w:r>
      <w:r w:rsidR="00A15CFD" w:rsidRPr="005D36A3">
        <w:rPr>
          <w:rFonts w:ascii="Times New Roman" w:hAnsi="Times New Roman"/>
        </w:rPr>
        <w:lastRenderedPageBreak/>
        <w:t>been to suspen</w:t>
      </w:r>
      <w:r w:rsidR="00CA6A14" w:rsidRPr="005D36A3">
        <w:rPr>
          <w:rFonts w:ascii="Times New Roman" w:hAnsi="Times New Roman"/>
        </w:rPr>
        <w:t>d</w:t>
      </w:r>
      <w:r w:rsidR="00DA19E0" w:rsidRPr="005D36A3">
        <w:rPr>
          <w:rFonts w:ascii="Times New Roman" w:hAnsi="Times New Roman"/>
        </w:rPr>
        <w:t xml:space="preserve"> competition for the Saturday evening, the Association's decision</w:t>
      </w:r>
      <w:r w:rsidR="007926DE" w:rsidRPr="005D36A3">
        <w:rPr>
          <w:rFonts w:ascii="Times New Roman" w:hAnsi="Times New Roman"/>
        </w:rPr>
        <w:t>-makers did not have the benefit of hindsight, and they were making their decision in a context in which their expectati</w:t>
      </w:r>
      <w:r w:rsidR="0013135E" w:rsidRPr="005D36A3">
        <w:rPr>
          <w:rFonts w:ascii="Times New Roman" w:hAnsi="Times New Roman"/>
        </w:rPr>
        <w:t>o</w:t>
      </w:r>
      <w:r w:rsidR="007926DE" w:rsidRPr="005D36A3">
        <w:rPr>
          <w:rFonts w:ascii="Times New Roman" w:hAnsi="Times New Roman"/>
        </w:rPr>
        <w:t>n was th</w:t>
      </w:r>
      <w:r w:rsidR="0013135E" w:rsidRPr="005D36A3">
        <w:rPr>
          <w:rFonts w:ascii="Times New Roman" w:hAnsi="Times New Roman"/>
        </w:rPr>
        <w:t>a</w:t>
      </w:r>
      <w:r w:rsidR="007926DE" w:rsidRPr="005D36A3">
        <w:rPr>
          <w:rFonts w:ascii="Times New Roman" w:hAnsi="Times New Roman"/>
        </w:rPr>
        <w:t>t competitors wished to continue</w:t>
      </w:r>
      <w:r w:rsidR="009B2C36" w:rsidRPr="005D36A3">
        <w:rPr>
          <w:rFonts w:ascii="Times New Roman" w:hAnsi="Times New Roman"/>
        </w:rPr>
        <w:t xml:space="preserve"> with</w:t>
      </w:r>
      <w:r w:rsidR="0013135E" w:rsidRPr="005D36A3">
        <w:rPr>
          <w:rFonts w:ascii="Times New Roman" w:hAnsi="Times New Roman"/>
        </w:rPr>
        <w:t xml:space="preserve"> </w:t>
      </w:r>
      <w:r w:rsidR="007926DE" w:rsidRPr="005D36A3">
        <w:rPr>
          <w:rFonts w:ascii="Times New Roman" w:hAnsi="Times New Roman"/>
        </w:rPr>
        <w:t>the competi</w:t>
      </w:r>
      <w:r w:rsidR="0013135E" w:rsidRPr="005D36A3">
        <w:rPr>
          <w:rFonts w:ascii="Times New Roman" w:hAnsi="Times New Roman"/>
        </w:rPr>
        <w:t>t</w:t>
      </w:r>
      <w:r w:rsidR="007926DE" w:rsidRPr="005D36A3">
        <w:rPr>
          <w:rFonts w:ascii="Times New Roman" w:hAnsi="Times New Roman"/>
        </w:rPr>
        <w:t xml:space="preserve">ion and their concern was to ensure fairness to all competitors. Moreover, and importantly, </w:t>
      </w:r>
      <w:r w:rsidR="00B731F8" w:rsidRPr="005D36A3">
        <w:rPr>
          <w:rFonts w:ascii="Times New Roman" w:hAnsi="Times New Roman"/>
        </w:rPr>
        <w:t xml:space="preserve">the circumstance that the Association chose to plough the surface after Ms Tapp's catastrophic injury says </w:t>
      </w:r>
      <w:r w:rsidR="00F40E57" w:rsidRPr="005D36A3">
        <w:rPr>
          <w:rFonts w:ascii="Times New Roman" w:hAnsi="Times New Roman"/>
        </w:rPr>
        <w:t>nothing</w:t>
      </w:r>
      <w:r w:rsidR="00B731F8" w:rsidRPr="005D36A3">
        <w:rPr>
          <w:rFonts w:ascii="Times New Roman" w:hAnsi="Times New Roman"/>
        </w:rPr>
        <w:t xml:space="preserve"> about whether the Association, even</w:t>
      </w:r>
      <w:r w:rsidR="007926DE" w:rsidRPr="005D36A3">
        <w:rPr>
          <w:rFonts w:ascii="Times New Roman" w:hAnsi="Times New Roman"/>
        </w:rPr>
        <w:t xml:space="preserve"> if </w:t>
      </w:r>
      <w:r w:rsidR="007E28DD" w:rsidRPr="005D36A3">
        <w:rPr>
          <w:rFonts w:ascii="Times New Roman" w:hAnsi="Times New Roman"/>
        </w:rPr>
        <w:t>its decision</w:t>
      </w:r>
      <w:r w:rsidR="007E28DD" w:rsidRPr="005D36A3">
        <w:rPr>
          <w:rFonts w:ascii="Times New Roman" w:hAnsi="Times New Roman"/>
        </w:rPr>
        <w:noBreakHyphen/>
        <w:t xml:space="preserve">makers </w:t>
      </w:r>
      <w:r w:rsidR="007926DE" w:rsidRPr="005D36A3">
        <w:rPr>
          <w:rFonts w:ascii="Times New Roman" w:hAnsi="Times New Roman"/>
        </w:rPr>
        <w:t>had decided to suspend competition on the Saturday evening before Ms Tapp's run</w:t>
      </w:r>
      <w:r w:rsidR="00B731F8" w:rsidRPr="005D36A3">
        <w:rPr>
          <w:rFonts w:ascii="Times New Roman" w:hAnsi="Times New Roman"/>
        </w:rPr>
        <w:t>,</w:t>
      </w:r>
      <w:r w:rsidR="007926DE" w:rsidRPr="005D36A3">
        <w:rPr>
          <w:rFonts w:ascii="Times New Roman" w:hAnsi="Times New Roman"/>
        </w:rPr>
        <w:t xml:space="preserve"> would have plo</w:t>
      </w:r>
      <w:r w:rsidR="00E51B83" w:rsidRPr="005D36A3">
        <w:rPr>
          <w:rFonts w:ascii="Times New Roman" w:hAnsi="Times New Roman"/>
        </w:rPr>
        <w:t>u</w:t>
      </w:r>
      <w:r w:rsidR="007926DE" w:rsidRPr="005D36A3">
        <w:rPr>
          <w:rFonts w:ascii="Times New Roman" w:hAnsi="Times New Roman"/>
        </w:rPr>
        <w:t>ghed the arena be</w:t>
      </w:r>
      <w:r w:rsidR="00E51B83" w:rsidRPr="005D36A3">
        <w:rPr>
          <w:rFonts w:ascii="Times New Roman" w:hAnsi="Times New Roman"/>
        </w:rPr>
        <w:t>f</w:t>
      </w:r>
      <w:r w:rsidR="007926DE" w:rsidRPr="005D36A3">
        <w:rPr>
          <w:rFonts w:ascii="Times New Roman" w:hAnsi="Times New Roman"/>
        </w:rPr>
        <w:t xml:space="preserve">ore </w:t>
      </w:r>
      <w:r w:rsidR="00B731F8" w:rsidRPr="005D36A3">
        <w:rPr>
          <w:rFonts w:ascii="Times New Roman" w:hAnsi="Times New Roman"/>
        </w:rPr>
        <w:t>resuming</w:t>
      </w:r>
      <w:r w:rsidR="007926DE" w:rsidRPr="005D36A3">
        <w:rPr>
          <w:rFonts w:ascii="Times New Roman" w:hAnsi="Times New Roman"/>
        </w:rPr>
        <w:t xml:space="preserve"> competition on</w:t>
      </w:r>
      <w:r w:rsidR="00E51B83" w:rsidRPr="005D36A3">
        <w:rPr>
          <w:rFonts w:ascii="Times New Roman" w:hAnsi="Times New Roman"/>
        </w:rPr>
        <w:t xml:space="preserve"> </w:t>
      </w:r>
      <w:r w:rsidR="007926DE" w:rsidRPr="005D36A3">
        <w:rPr>
          <w:rFonts w:ascii="Times New Roman" w:hAnsi="Times New Roman"/>
        </w:rPr>
        <w:t>the Sunday. Certainly, Mr Stanton had</w:t>
      </w:r>
      <w:r w:rsidR="00E51B83" w:rsidRPr="005D36A3">
        <w:rPr>
          <w:rFonts w:ascii="Times New Roman" w:hAnsi="Times New Roman"/>
        </w:rPr>
        <w:t xml:space="preserve"> </w:t>
      </w:r>
      <w:r w:rsidR="007926DE" w:rsidRPr="005D36A3">
        <w:rPr>
          <w:rFonts w:ascii="Times New Roman" w:hAnsi="Times New Roman"/>
        </w:rPr>
        <w:t>not suggested th</w:t>
      </w:r>
      <w:r w:rsidR="00E51B83" w:rsidRPr="005D36A3">
        <w:rPr>
          <w:rFonts w:ascii="Times New Roman" w:hAnsi="Times New Roman"/>
        </w:rPr>
        <w:t>a</w:t>
      </w:r>
      <w:r w:rsidR="007926DE" w:rsidRPr="005D36A3">
        <w:rPr>
          <w:rFonts w:ascii="Times New Roman" w:hAnsi="Times New Roman"/>
        </w:rPr>
        <w:t>t course</w:t>
      </w:r>
      <w:r w:rsidR="00112872" w:rsidRPr="005D36A3">
        <w:rPr>
          <w:rFonts w:ascii="Times New Roman" w:hAnsi="Times New Roman"/>
        </w:rPr>
        <w:t>,</w:t>
      </w:r>
      <w:r w:rsidR="007926DE" w:rsidRPr="005D36A3">
        <w:rPr>
          <w:rFonts w:ascii="Times New Roman" w:hAnsi="Times New Roman"/>
        </w:rPr>
        <w:t xml:space="preserve"> </w:t>
      </w:r>
      <w:r w:rsidR="008E1371" w:rsidRPr="005D36A3">
        <w:rPr>
          <w:rFonts w:ascii="Times New Roman" w:hAnsi="Times New Roman"/>
        </w:rPr>
        <w:t>nor was</w:t>
      </w:r>
      <w:r w:rsidR="007926DE" w:rsidRPr="005D36A3">
        <w:rPr>
          <w:rFonts w:ascii="Times New Roman" w:hAnsi="Times New Roman"/>
        </w:rPr>
        <w:t xml:space="preserve"> the</w:t>
      </w:r>
      <w:r w:rsidR="00E51B83" w:rsidRPr="005D36A3">
        <w:rPr>
          <w:rFonts w:ascii="Times New Roman" w:hAnsi="Times New Roman"/>
        </w:rPr>
        <w:t xml:space="preserve"> </w:t>
      </w:r>
      <w:r w:rsidR="007926DE" w:rsidRPr="005D36A3">
        <w:rPr>
          <w:rFonts w:ascii="Times New Roman" w:hAnsi="Times New Roman"/>
        </w:rPr>
        <w:t xml:space="preserve">possibility of ploughing the </w:t>
      </w:r>
      <w:r w:rsidR="009B2C36" w:rsidRPr="005D36A3">
        <w:rPr>
          <w:rFonts w:ascii="Times New Roman" w:hAnsi="Times New Roman"/>
        </w:rPr>
        <w:t>arena</w:t>
      </w:r>
      <w:r w:rsidR="007926DE" w:rsidRPr="005D36A3">
        <w:rPr>
          <w:rFonts w:ascii="Times New Roman" w:hAnsi="Times New Roman"/>
        </w:rPr>
        <w:t xml:space="preserve"> raised in</w:t>
      </w:r>
      <w:r w:rsidR="00E51B83" w:rsidRPr="005D36A3">
        <w:rPr>
          <w:rFonts w:ascii="Times New Roman" w:hAnsi="Times New Roman"/>
        </w:rPr>
        <w:t xml:space="preserve"> </w:t>
      </w:r>
      <w:r w:rsidR="007926DE" w:rsidRPr="005D36A3">
        <w:rPr>
          <w:rFonts w:ascii="Times New Roman" w:hAnsi="Times New Roman"/>
        </w:rPr>
        <w:t>the discussi</w:t>
      </w:r>
      <w:r w:rsidR="00E51B83" w:rsidRPr="005D36A3">
        <w:rPr>
          <w:rFonts w:ascii="Times New Roman" w:hAnsi="Times New Roman"/>
        </w:rPr>
        <w:t>o</w:t>
      </w:r>
      <w:r w:rsidR="007926DE" w:rsidRPr="005D36A3">
        <w:rPr>
          <w:rFonts w:ascii="Times New Roman" w:hAnsi="Times New Roman"/>
        </w:rPr>
        <w:t>n that took place</w:t>
      </w:r>
      <w:r w:rsidR="00E16075" w:rsidRPr="005D36A3">
        <w:rPr>
          <w:rFonts w:ascii="Times New Roman" w:hAnsi="Times New Roman"/>
        </w:rPr>
        <w:t xml:space="preserve"> thereafter</w:t>
      </w:r>
      <w:r w:rsidR="007926DE" w:rsidRPr="005D36A3">
        <w:rPr>
          <w:rFonts w:ascii="Times New Roman" w:hAnsi="Times New Roman"/>
        </w:rPr>
        <w:t>.</w:t>
      </w:r>
    </w:p>
    <w:p w14:paraId="79AFB32E" w14:textId="2A025931" w:rsidR="00110D33" w:rsidRPr="005D36A3" w:rsidRDefault="00FD5D0B" w:rsidP="005D36A3">
      <w:pPr>
        <w:pStyle w:val="FixListStyle"/>
        <w:spacing w:after="260" w:line="280" w:lineRule="exact"/>
        <w:ind w:right="0"/>
        <w:jc w:val="both"/>
        <w:rPr>
          <w:rFonts w:ascii="Times New Roman" w:hAnsi="Times New Roman"/>
        </w:rPr>
      </w:pPr>
      <w:r w:rsidRPr="005D36A3">
        <w:rPr>
          <w:rFonts w:ascii="Times New Roman" w:hAnsi="Times New Roman"/>
        </w:rPr>
        <w:tab/>
      </w:r>
      <w:r w:rsidR="00B64124" w:rsidRPr="005D36A3">
        <w:rPr>
          <w:rFonts w:ascii="Times New Roman" w:hAnsi="Times New Roman"/>
        </w:rPr>
        <w:t>I</w:t>
      </w:r>
      <w:r w:rsidR="007B4584" w:rsidRPr="005D36A3">
        <w:rPr>
          <w:rFonts w:ascii="Times New Roman" w:hAnsi="Times New Roman"/>
        </w:rPr>
        <w:t xml:space="preserve">f one has regard </w:t>
      </w:r>
      <w:r w:rsidR="00AF0DC7" w:rsidRPr="005D36A3">
        <w:rPr>
          <w:rFonts w:ascii="Times New Roman" w:hAnsi="Times New Roman"/>
        </w:rPr>
        <w:t xml:space="preserve">only </w:t>
      </w:r>
      <w:r w:rsidR="007B4584" w:rsidRPr="005D36A3">
        <w:rPr>
          <w:rFonts w:ascii="Times New Roman" w:hAnsi="Times New Roman"/>
        </w:rPr>
        <w:t xml:space="preserve">to what was </w:t>
      </w:r>
      <w:r w:rsidR="00AF0DC7" w:rsidRPr="005D36A3">
        <w:rPr>
          <w:rFonts w:ascii="Times New Roman" w:hAnsi="Times New Roman"/>
        </w:rPr>
        <w:t xml:space="preserve">known to </w:t>
      </w:r>
      <w:r w:rsidR="007B4584" w:rsidRPr="005D36A3">
        <w:rPr>
          <w:rFonts w:ascii="Times New Roman" w:hAnsi="Times New Roman"/>
        </w:rPr>
        <w:t>the Association's decision</w:t>
      </w:r>
      <w:r w:rsidR="007B4584" w:rsidRPr="005D36A3">
        <w:rPr>
          <w:rFonts w:ascii="Times New Roman" w:hAnsi="Times New Roman"/>
        </w:rPr>
        <w:noBreakHyphen/>
        <w:t xml:space="preserve">makers before Ms Tapp's injury, </w:t>
      </w:r>
      <w:r w:rsidR="00BA0725" w:rsidRPr="005D36A3">
        <w:rPr>
          <w:rFonts w:ascii="Times New Roman" w:hAnsi="Times New Roman"/>
        </w:rPr>
        <w:t xml:space="preserve">no sufficient reason </w:t>
      </w:r>
      <w:r w:rsidR="00C633D6" w:rsidRPr="005D36A3">
        <w:rPr>
          <w:rFonts w:ascii="Times New Roman" w:hAnsi="Times New Roman"/>
        </w:rPr>
        <w:t xml:space="preserve">appears </w:t>
      </w:r>
      <w:r w:rsidR="00BA0725" w:rsidRPr="005D36A3">
        <w:rPr>
          <w:rFonts w:ascii="Times New Roman" w:hAnsi="Times New Roman"/>
        </w:rPr>
        <w:t>to set aside the concurrent findings of the primary judge and the Court of Appeal</w:t>
      </w:r>
      <w:r w:rsidR="00355B42" w:rsidRPr="005D36A3">
        <w:rPr>
          <w:rFonts w:ascii="Times New Roman" w:hAnsi="Times New Roman"/>
        </w:rPr>
        <w:t xml:space="preserve">. It may be accepted </w:t>
      </w:r>
      <w:r w:rsidR="007B4584" w:rsidRPr="005D36A3">
        <w:rPr>
          <w:rFonts w:ascii="Times New Roman" w:hAnsi="Times New Roman"/>
        </w:rPr>
        <w:t xml:space="preserve">that there were reasons </w:t>
      </w:r>
      <w:r w:rsidR="00730EDF" w:rsidRPr="005D36A3">
        <w:rPr>
          <w:rFonts w:ascii="Times New Roman" w:hAnsi="Times New Roman"/>
        </w:rPr>
        <w:t xml:space="preserve">to </w:t>
      </w:r>
      <w:r w:rsidR="00B64124" w:rsidRPr="005D36A3">
        <w:rPr>
          <w:rFonts w:ascii="Times New Roman" w:hAnsi="Times New Roman"/>
        </w:rPr>
        <w:t>consider</w:t>
      </w:r>
      <w:r w:rsidR="00131449" w:rsidRPr="005D36A3">
        <w:rPr>
          <w:rFonts w:ascii="Times New Roman" w:hAnsi="Times New Roman"/>
        </w:rPr>
        <w:t xml:space="preserve"> whether</w:t>
      </w:r>
      <w:r w:rsidR="00730EDF" w:rsidRPr="005D36A3">
        <w:rPr>
          <w:rFonts w:ascii="Times New Roman" w:hAnsi="Times New Roman"/>
        </w:rPr>
        <w:t xml:space="preserve"> continuing the competition m</w:t>
      </w:r>
      <w:r w:rsidR="00131449" w:rsidRPr="005D36A3">
        <w:rPr>
          <w:rFonts w:ascii="Times New Roman" w:hAnsi="Times New Roman"/>
        </w:rPr>
        <w:t>ight</w:t>
      </w:r>
      <w:r w:rsidR="00730EDF" w:rsidRPr="005D36A3">
        <w:rPr>
          <w:rFonts w:ascii="Times New Roman" w:hAnsi="Times New Roman"/>
        </w:rPr>
        <w:t xml:space="preserve"> expose riders to </w:t>
      </w:r>
      <w:r w:rsidR="00131449" w:rsidRPr="005D36A3">
        <w:rPr>
          <w:rFonts w:ascii="Times New Roman" w:hAnsi="Times New Roman"/>
        </w:rPr>
        <w:t>an unacceptably</w:t>
      </w:r>
      <w:r w:rsidR="00730EDF" w:rsidRPr="005D36A3">
        <w:rPr>
          <w:rFonts w:ascii="Times New Roman" w:hAnsi="Times New Roman"/>
        </w:rPr>
        <w:t xml:space="preserve"> increase</w:t>
      </w:r>
      <w:r w:rsidR="009823C9" w:rsidRPr="005D36A3">
        <w:rPr>
          <w:rFonts w:ascii="Times New Roman" w:hAnsi="Times New Roman"/>
        </w:rPr>
        <w:t>d</w:t>
      </w:r>
      <w:r w:rsidR="00730EDF" w:rsidRPr="005D36A3">
        <w:rPr>
          <w:rFonts w:ascii="Times New Roman" w:hAnsi="Times New Roman"/>
        </w:rPr>
        <w:t xml:space="preserve"> risk of a fall by reason of </w:t>
      </w:r>
      <w:r w:rsidR="00355B42" w:rsidRPr="005D36A3">
        <w:rPr>
          <w:rFonts w:ascii="Times New Roman" w:hAnsi="Times New Roman"/>
        </w:rPr>
        <w:t xml:space="preserve">some deterioration </w:t>
      </w:r>
      <w:r w:rsidR="009919EA" w:rsidRPr="005D36A3">
        <w:rPr>
          <w:rFonts w:ascii="Times New Roman" w:hAnsi="Times New Roman"/>
        </w:rPr>
        <w:t>in</w:t>
      </w:r>
      <w:r w:rsidR="00355B42" w:rsidRPr="005D36A3">
        <w:rPr>
          <w:rFonts w:ascii="Times New Roman" w:hAnsi="Times New Roman"/>
        </w:rPr>
        <w:t xml:space="preserve"> </w:t>
      </w:r>
      <w:r w:rsidR="00730EDF" w:rsidRPr="005D36A3">
        <w:rPr>
          <w:rFonts w:ascii="Times New Roman" w:hAnsi="Times New Roman"/>
        </w:rPr>
        <w:t>the state of the surface of the arena</w:t>
      </w:r>
      <w:r w:rsidR="00917F66" w:rsidRPr="005D36A3">
        <w:rPr>
          <w:rFonts w:ascii="Times New Roman" w:hAnsi="Times New Roman"/>
        </w:rPr>
        <w:t>;</w:t>
      </w:r>
      <w:r w:rsidR="00F2365B" w:rsidRPr="005D36A3">
        <w:rPr>
          <w:rFonts w:ascii="Times New Roman" w:hAnsi="Times New Roman"/>
        </w:rPr>
        <w:t xml:space="preserve"> </w:t>
      </w:r>
      <w:r w:rsidR="00917F66" w:rsidRPr="005D36A3">
        <w:rPr>
          <w:rFonts w:ascii="Times New Roman" w:hAnsi="Times New Roman"/>
        </w:rPr>
        <w:t>b</w:t>
      </w:r>
      <w:r w:rsidR="00355B42" w:rsidRPr="005D36A3">
        <w:rPr>
          <w:rFonts w:ascii="Times New Roman" w:hAnsi="Times New Roman"/>
        </w:rPr>
        <w:t xml:space="preserve">ut there </w:t>
      </w:r>
      <w:r w:rsidR="00F2365B" w:rsidRPr="005D36A3">
        <w:rPr>
          <w:rFonts w:ascii="Times New Roman" w:hAnsi="Times New Roman"/>
        </w:rPr>
        <w:t xml:space="preserve">were also reasons to think that </w:t>
      </w:r>
      <w:r w:rsidR="00610E57" w:rsidRPr="005D36A3">
        <w:rPr>
          <w:rFonts w:ascii="Times New Roman" w:hAnsi="Times New Roman"/>
        </w:rPr>
        <w:t xml:space="preserve">any increase in risk from deterioration </w:t>
      </w:r>
      <w:r w:rsidR="009919EA" w:rsidRPr="005D36A3">
        <w:rPr>
          <w:rFonts w:ascii="Times New Roman" w:hAnsi="Times New Roman"/>
        </w:rPr>
        <w:t>in</w:t>
      </w:r>
      <w:r w:rsidR="00610E57" w:rsidRPr="005D36A3">
        <w:rPr>
          <w:rFonts w:ascii="Times New Roman" w:hAnsi="Times New Roman"/>
        </w:rPr>
        <w:t xml:space="preserve"> the surface of the arena</w:t>
      </w:r>
      <w:r w:rsidR="00DB01B1" w:rsidRPr="005D36A3">
        <w:rPr>
          <w:rFonts w:ascii="Times New Roman" w:hAnsi="Times New Roman"/>
        </w:rPr>
        <w:t xml:space="preserve"> </w:t>
      </w:r>
      <w:r w:rsidR="00730EDF" w:rsidRPr="005D36A3">
        <w:rPr>
          <w:rFonts w:ascii="Times New Roman" w:hAnsi="Times New Roman"/>
        </w:rPr>
        <w:t xml:space="preserve">was no more than could be dealt with by competitors "riding to the conditions". </w:t>
      </w:r>
    </w:p>
    <w:p w14:paraId="2D68DD22" w14:textId="4CD00DF2" w:rsidR="00997249" w:rsidRPr="005D36A3" w:rsidRDefault="00997249" w:rsidP="005D36A3">
      <w:pPr>
        <w:pStyle w:val="FixListStyle"/>
        <w:spacing w:after="260" w:line="280" w:lineRule="exact"/>
        <w:ind w:right="0"/>
        <w:jc w:val="both"/>
        <w:rPr>
          <w:rFonts w:ascii="Times New Roman" w:hAnsi="Times New Roman"/>
        </w:rPr>
      </w:pPr>
      <w:r w:rsidRPr="005D36A3">
        <w:rPr>
          <w:rFonts w:ascii="Times New Roman" w:hAnsi="Times New Roman"/>
        </w:rPr>
        <w:tab/>
      </w:r>
      <w:r w:rsidR="007B5B23" w:rsidRPr="005D36A3">
        <w:rPr>
          <w:rFonts w:ascii="Times New Roman" w:hAnsi="Times New Roman"/>
        </w:rPr>
        <w:t xml:space="preserve">A </w:t>
      </w:r>
      <w:r w:rsidR="00730EDF" w:rsidRPr="005D36A3">
        <w:rPr>
          <w:rFonts w:ascii="Times New Roman" w:hAnsi="Times New Roman"/>
        </w:rPr>
        <w:t xml:space="preserve">decision </w:t>
      </w:r>
      <w:r w:rsidR="007B5B23" w:rsidRPr="005D36A3">
        <w:rPr>
          <w:rFonts w:ascii="Times New Roman" w:hAnsi="Times New Roman"/>
        </w:rPr>
        <w:t xml:space="preserve">reflecting </w:t>
      </w:r>
      <w:r w:rsidR="00730EDF" w:rsidRPr="005D36A3">
        <w:rPr>
          <w:rFonts w:ascii="Times New Roman" w:hAnsi="Times New Roman"/>
        </w:rPr>
        <w:t>reasonable care for competitors</w:t>
      </w:r>
      <w:r w:rsidR="00321241" w:rsidRPr="005D36A3">
        <w:rPr>
          <w:rFonts w:ascii="Times New Roman" w:hAnsi="Times New Roman"/>
        </w:rPr>
        <w:t xml:space="preserve"> required an assessment whether the level of risk</w:t>
      </w:r>
      <w:r w:rsidR="007347E5" w:rsidRPr="005D36A3">
        <w:rPr>
          <w:rFonts w:ascii="Times New Roman" w:hAnsi="Times New Roman"/>
        </w:rPr>
        <w:t xml:space="preserve"> posed by the state of the surface</w:t>
      </w:r>
      <w:r w:rsidR="00321241" w:rsidRPr="005D36A3">
        <w:rPr>
          <w:rFonts w:ascii="Times New Roman" w:hAnsi="Times New Roman"/>
        </w:rPr>
        <w:t xml:space="preserve"> required the </w:t>
      </w:r>
      <w:r w:rsidR="00AA11B4" w:rsidRPr="005D36A3">
        <w:rPr>
          <w:rFonts w:ascii="Times New Roman" w:hAnsi="Times New Roman"/>
        </w:rPr>
        <w:t>competition to be suspended</w:t>
      </w:r>
      <w:r w:rsidR="00321241" w:rsidRPr="005D36A3">
        <w:rPr>
          <w:rFonts w:ascii="Times New Roman" w:hAnsi="Times New Roman"/>
        </w:rPr>
        <w:t>.</w:t>
      </w:r>
      <w:r w:rsidR="00262B66" w:rsidRPr="005D36A3">
        <w:rPr>
          <w:rFonts w:ascii="Times New Roman" w:hAnsi="Times New Roman"/>
        </w:rPr>
        <w:t xml:space="preserve"> </w:t>
      </w:r>
      <w:r w:rsidR="00741B30" w:rsidRPr="005D36A3">
        <w:rPr>
          <w:rFonts w:ascii="Times New Roman" w:hAnsi="Times New Roman"/>
        </w:rPr>
        <w:t xml:space="preserve">The decision made by the </w:t>
      </w:r>
      <w:r w:rsidR="00021316" w:rsidRPr="005D36A3">
        <w:rPr>
          <w:rFonts w:ascii="Times New Roman" w:hAnsi="Times New Roman"/>
        </w:rPr>
        <w:t xml:space="preserve">Association to continue the competition, viewed in the context in which it was made, </w:t>
      </w:r>
      <w:r w:rsidR="00255F39" w:rsidRPr="005D36A3">
        <w:rPr>
          <w:rFonts w:ascii="Times New Roman" w:hAnsi="Times New Roman"/>
        </w:rPr>
        <w:t>does not appear to be unreasonable.</w:t>
      </w:r>
      <w:r w:rsidR="00021316" w:rsidRPr="005D36A3">
        <w:rPr>
          <w:rFonts w:ascii="Times New Roman" w:hAnsi="Times New Roman"/>
        </w:rPr>
        <w:t xml:space="preserve"> </w:t>
      </w:r>
      <w:r w:rsidR="00255F39" w:rsidRPr="005D36A3">
        <w:rPr>
          <w:rFonts w:ascii="Times New Roman" w:hAnsi="Times New Roman"/>
        </w:rPr>
        <w:t>It was also far from apparent to the Association's decision</w:t>
      </w:r>
      <w:r w:rsidR="00255F39" w:rsidRPr="005D36A3">
        <w:rPr>
          <w:rFonts w:ascii="Times New Roman" w:hAnsi="Times New Roman"/>
        </w:rPr>
        <w:noBreakHyphen/>
        <w:t>makers that it was the quality of the surface of the arena that was to blame for the falls which preceded Ms</w:t>
      </w:r>
      <w:r w:rsidRPr="005D36A3">
        <w:rPr>
          <w:rFonts w:ascii="Times New Roman" w:hAnsi="Times New Roman"/>
        </w:rPr>
        <w:t> </w:t>
      </w:r>
      <w:r w:rsidR="00255F39" w:rsidRPr="005D36A3">
        <w:rPr>
          <w:rFonts w:ascii="Times New Roman" w:hAnsi="Times New Roman"/>
        </w:rPr>
        <w:t xml:space="preserve">Tapp's fall, rather than any of the other manifold possibilities </w:t>
      </w:r>
      <w:r w:rsidR="00AA11B4" w:rsidRPr="005D36A3">
        <w:rPr>
          <w:rFonts w:ascii="Times New Roman" w:hAnsi="Times New Roman"/>
        </w:rPr>
        <w:t>intrinsic to</w:t>
      </w:r>
      <w:r w:rsidR="00255F39" w:rsidRPr="005D36A3">
        <w:rPr>
          <w:rFonts w:ascii="Times New Roman" w:hAnsi="Times New Roman"/>
        </w:rPr>
        <w:t xml:space="preserve"> the dangerous activity in which Ms Tapp, her father, her sister, members of Mr Shorten's family and Mr</w:t>
      </w:r>
      <w:r w:rsidR="0071179F" w:rsidRPr="005D36A3">
        <w:rPr>
          <w:rFonts w:ascii="Times New Roman" w:hAnsi="Times New Roman"/>
        </w:rPr>
        <w:t> </w:t>
      </w:r>
      <w:r w:rsidR="00255F39" w:rsidRPr="005D36A3">
        <w:rPr>
          <w:rFonts w:ascii="Times New Roman" w:hAnsi="Times New Roman"/>
        </w:rPr>
        <w:t xml:space="preserve">Young were all willing to engage. </w:t>
      </w:r>
      <w:r w:rsidRPr="005D36A3">
        <w:rPr>
          <w:rFonts w:ascii="Times New Roman" w:hAnsi="Times New Roman"/>
        </w:rPr>
        <w:t>The</w:t>
      </w:r>
      <w:r w:rsidR="0025731E" w:rsidRPr="005D36A3">
        <w:rPr>
          <w:rFonts w:ascii="Times New Roman" w:hAnsi="Times New Roman"/>
        </w:rPr>
        <w:t xml:space="preserve"> absence of evidence at trial </w:t>
      </w:r>
      <w:r w:rsidRPr="005D36A3">
        <w:rPr>
          <w:rFonts w:ascii="Times New Roman" w:hAnsi="Times New Roman"/>
        </w:rPr>
        <w:t xml:space="preserve">from any of the </w:t>
      </w:r>
      <w:r w:rsidR="00F75469" w:rsidRPr="005D36A3">
        <w:rPr>
          <w:rFonts w:ascii="Times New Roman" w:hAnsi="Times New Roman"/>
        </w:rPr>
        <w:t xml:space="preserve">other </w:t>
      </w:r>
      <w:r w:rsidRPr="005D36A3">
        <w:rPr>
          <w:rFonts w:ascii="Times New Roman" w:hAnsi="Times New Roman"/>
        </w:rPr>
        <w:t>riders who fell as to their experience that the deteriorated surface caused their fall</w:t>
      </w:r>
      <w:r w:rsidR="00B978F6" w:rsidRPr="005D36A3">
        <w:rPr>
          <w:rFonts w:ascii="Times New Roman" w:hAnsi="Times New Roman"/>
        </w:rPr>
        <w:t>s</w:t>
      </w:r>
      <w:r w:rsidR="00E73FED" w:rsidRPr="005D36A3">
        <w:rPr>
          <w:rFonts w:ascii="Times New Roman" w:hAnsi="Times New Roman"/>
        </w:rPr>
        <w:t xml:space="preserve"> </w:t>
      </w:r>
      <w:r w:rsidR="0025731E" w:rsidRPr="005D36A3">
        <w:rPr>
          <w:rFonts w:ascii="Times New Roman" w:hAnsi="Times New Roman"/>
        </w:rPr>
        <w:t xml:space="preserve">is </w:t>
      </w:r>
      <w:r w:rsidR="00E73FED" w:rsidRPr="005D36A3">
        <w:rPr>
          <w:rFonts w:ascii="Times New Roman" w:hAnsi="Times New Roman"/>
        </w:rPr>
        <w:t xml:space="preserve">emphatic confirmation that Ms Tapp's case was bound to fail for want of </w:t>
      </w:r>
      <w:r w:rsidR="0025731E" w:rsidRPr="005D36A3">
        <w:rPr>
          <w:rFonts w:ascii="Times New Roman" w:hAnsi="Times New Roman"/>
        </w:rPr>
        <w:t>proof</w:t>
      </w:r>
      <w:r w:rsidR="00E73FED" w:rsidRPr="005D36A3">
        <w:rPr>
          <w:rFonts w:ascii="Times New Roman" w:hAnsi="Times New Roman"/>
        </w:rPr>
        <w:t xml:space="preserve"> that deterioration </w:t>
      </w:r>
      <w:r w:rsidR="009919EA" w:rsidRPr="005D36A3">
        <w:rPr>
          <w:rFonts w:ascii="Times New Roman" w:hAnsi="Times New Roman"/>
        </w:rPr>
        <w:t>in</w:t>
      </w:r>
      <w:r w:rsidR="00E73FED" w:rsidRPr="005D36A3">
        <w:rPr>
          <w:rFonts w:ascii="Times New Roman" w:hAnsi="Times New Roman"/>
        </w:rPr>
        <w:t xml:space="preserve"> the surface </w:t>
      </w:r>
      <w:r w:rsidR="005354A6" w:rsidRPr="005D36A3">
        <w:rPr>
          <w:rFonts w:ascii="Times New Roman" w:hAnsi="Times New Roman"/>
        </w:rPr>
        <w:t>caused</w:t>
      </w:r>
      <w:r w:rsidR="00E73FED" w:rsidRPr="005D36A3">
        <w:rPr>
          <w:rFonts w:ascii="Times New Roman" w:hAnsi="Times New Roman"/>
        </w:rPr>
        <w:t xml:space="preserve"> her fall</w:t>
      </w:r>
      <w:r w:rsidR="0025731E" w:rsidRPr="005D36A3">
        <w:rPr>
          <w:rFonts w:ascii="Times New Roman" w:hAnsi="Times New Roman"/>
        </w:rPr>
        <w:t xml:space="preserve">. </w:t>
      </w:r>
    </w:p>
    <w:p w14:paraId="0B1F39A7" w14:textId="3DB03EE0" w:rsidR="00513682" w:rsidRPr="005D36A3" w:rsidRDefault="00495C84" w:rsidP="005D36A3">
      <w:pPr>
        <w:pStyle w:val="HeadingL1"/>
        <w:spacing w:after="260" w:line="280" w:lineRule="exact"/>
        <w:ind w:right="0"/>
        <w:jc w:val="both"/>
        <w:rPr>
          <w:rFonts w:ascii="Times New Roman" w:hAnsi="Times New Roman"/>
        </w:rPr>
      </w:pPr>
      <w:r w:rsidRPr="005D36A3">
        <w:rPr>
          <w:rFonts w:ascii="Times New Roman" w:hAnsi="Times New Roman"/>
        </w:rPr>
        <w:t xml:space="preserve">The </w:t>
      </w:r>
      <w:r w:rsidR="00AA6E09" w:rsidRPr="005D36A3">
        <w:rPr>
          <w:rFonts w:ascii="Times New Roman" w:hAnsi="Times New Roman"/>
        </w:rPr>
        <w:t>role of an appellate court</w:t>
      </w:r>
    </w:p>
    <w:p w14:paraId="53ADD0CE" w14:textId="29946655" w:rsidR="00495C84" w:rsidRPr="005D36A3" w:rsidRDefault="00B22DCE" w:rsidP="005D36A3">
      <w:pPr>
        <w:pStyle w:val="FixListStyle"/>
        <w:spacing w:after="260" w:line="280" w:lineRule="exact"/>
        <w:ind w:right="0"/>
        <w:jc w:val="both"/>
        <w:rPr>
          <w:rFonts w:ascii="Times New Roman" w:hAnsi="Times New Roman"/>
        </w:rPr>
      </w:pPr>
      <w:r w:rsidRPr="005D36A3">
        <w:rPr>
          <w:rFonts w:ascii="Times New Roman" w:hAnsi="Times New Roman"/>
        </w:rPr>
        <w:tab/>
      </w:r>
      <w:r w:rsidR="00495C84" w:rsidRPr="005D36A3">
        <w:rPr>
          <w:rFonts w:ascii="Times New Roman" w:hAnsi="Times New Roman"/>
        </w:rPr>
        <w:t>As Payne JA</w:t>
      </w:r>
      <w:r w:rsidR="00D96FA4" w:rsidRPr="005D36A3">
        <w:rPr>
          <w:rFonts w:ascii="Times New Roman" w:hAnsi="Times New Roman"/>
        </w:rPr>
        <w:t xml:space="preserve"> noted in the Court of Appeal</w:t>
      </w:r>
      <w:r w:rsidR="00D96FA4" w:rsidRPr="005D36A3">
        <w:rPr>
          <w:rStyle w:val="FootnoteReference"/>
          <w:rFonts w:ascii="Times New Roman" w:hAnsi="Times New Roman"/>
          <w:sz w:val="24"/>
        </w:rPr>
        <w:footnoteReference w:id="90"/>
      </w:r>
      <w:r w:rsidR="007431E2" w:rsidRPr="005D36A3">
        <w:rPr>
          <w:rFonts w:ascii="Times New Roman" w:hAnsi="Times New Roman"/>
        </w:rPr>
        <w:t>,</w:t>
      </w:r>
      <w:r w:rsidR="00CF7EDB" w:rsidRPr="005D36A3">
        <w:rPr>
          <w:rFonts w:ascii="Times New Roman" w:hAnsi="Times New Roman"/>
        </w:rPr>
        <w:t xml:space="preserve"> the primary judge did not find that "a cause of [Ms</w:t>
      </w:r>
      <w:r w:rsidR="0071179F" w:rsidRPr="005D36A3">
        <w:rPr>
          <w:rFonts w:ascii="Times New Roman" w:hAnsi="Times New Roman"/>
        </w:rPr>
        <w:t> </w:t>
      </w:r>
      <w:r w:rsidR="00CF7EDB" w:rsidRPr="005D36A3">
        <w:rPr>
          <w:rFonts w:ascii="Times New Roman" w:hAnsi="Times New Roman"/>
        </w:rPr>
        <w:t>Tapp's] horse falling was the deterioration in the condition of the surface of the aren</w:t>
      </w:r>
      <w:r w:rsidR="004E0768" w:rsidRPr="005D36A3">
        <w:rPr>
          <w:rFonts w:ascii="Times New Roman" w:hAnsi="Times New Roman"/>
        </w:rPr>
        <w:t>a</w:t>
      </w:r>
      <w:r w:rsidR="008E27D5" w:rsidRPr="005D36A3">
        <w:rPr>
          <w:rFonts w:ascii="Times New Roman" w:hAnsi="Times New Roman"/>
        </w:rPr>
        <w:t xml:space="preserve"> which made the a</w:t>
      </w:r>
      <w:r w:rsidR="004E0768" w:rsidRPr="005D36A3">
        <w:rPr>
          <w:rFonts w:ascii="Times New Roman" w:hAnsi="Times New Roman"/>
        </w:rPr>
        <w:t>r</w:t>
      </w:r>
      <w:r w:rsidR="008E27D5" w:rsidRPr="005D36A3">
        <w:rPr>
          <w:rFonts w:ascii="Times New Roman" w:hAnsi="Times New Roman"/>
        </w:rPr>
        <w:t xml:space="preserve">ena </w:t>
      </w:r>
      <w:r w:rsidR="002B2F81" w:rsidRPr="005D36A3">
        <w:rPr>
          <w:rFonts w:ascii="Times New Roman" w:hAnsi="Times New Roman"/>
        </w:rPr>
        <w:t>'</w:t>
      </w:r>
      <w:r w:rsidR="008E27D5" w:rsidRPr="005D36A3">
        <w:rPr>
          <w:rFonts w:ascii="Times New Roman" w:hAnsi="Times New Roman"/>
        </w:rPr>
        <w:t>slippery</w:t>
      </w:r>
      <w:r w:rsidR="002B2F81" w:rsidRPr="005D36A3">
        <w:rPr>
          <w:rFonts w:ascii="Times New Roman" w:hAnsi="Times New Roman"/>
        </w:rPr>
        <w:t>'</w:t>
      </w:r>
      <w:r w:rsidR="008E27D5" w:rsidRPr="005D36A3">
        <w:rPr>
          <w:rFonts w:ascii="Times New Roman" w:hAnsi="Times New Roman"/>
        </w:rPr>
        <w:t>". That being so, the case of negligence advanced by M</w:t>
      </w:r>
      <w:r w:rsidR="00E15690" w:rsidRPr="005D36A3">
        <w:rPr>
          <w:rFonts w:ascii="Times New Roman" w:hAnsi="Times New Roman"/>
        </w:rPr>
        <w:t>s </w:t>
      </w:r>
      <w:r w:rsidR="008E27D5" w:rsidRPr="005D36A3">
        <w:rPr>
          <w:rFonts w:ascii="Times New Roman" w:hAnsi="Times New Roman"/>
        </w:rPr>
        <w:t>Tapp could</w:t>
      </w:r>
      <w:r w:rsidR="00E15690" w:rsidRPr="005D36A3">
        <w:rPr>
          <w:rFonts w:ascii="Times New Roman" w:hAnsi="Times New Roman"/>
        </w:rPr>
        <w:t xml:space="preserve"> </w:t>
      </w:r>
      <w:r w:rsidR="008E27D5" w:rsidRPr="005D36A3">
        <w:rPr>
          <w:rFonts w:ascii="Times New Roman" w:hAnsi="Times New Roman"/>
        </w:rPr>
        <w:t xml:space="preserve">not succeed. </w:t>
      </w:r>
      <w:r w:rsidR="005A7E96" w:rsidRPr="005D36A3">
        <w:rPr>
          <w:rFonts w:ascii="Times New Roman" w:hAnsi="Times New Roman"/>
        </w:rPr>
        <w:t xml:space="preserve">It was no part of the </w:t>
      </w:r>
      <w:r w:rsidR="005A7E96" w:rsidRPr="005D36A3">
        <w:rPr>
          <w:rFonts w:ascii="Times New Roman" w:hAnsi="Times New Roman"/>
        </w:rPr>
        <w:lastRenderedPageBreak/>
        <w:t>function of the Court of Appeal, as it is emphatically no part of the function of this Court, to reformulate the case a party seeks to make. The majority</w:t>
      </w:r>
      <w:r w:rsidR="00692448" w:rsidRPr="005D36A3">
        <w:rPr>
          <w:rFonts w:ascii="Times New Roman" w:hAnsi="Times New Roman"/>
        </w:rPr>
        <w:t xml:space="preserve"> of the Court of Appeal, rightly, proceeded in conformity with the limits of their role in the administration of justice, both in refraining from reformulating the case sought to be made </w:t>
      </w:r>
      <w:r w:rsidR="00DC743D" w:rsidRPr="005D36A3">
        <w:rPr>
          <w:rFonts w:ascii="Times New Roman" w:hAnsi="Times New Roman"/>
        </w:rPr>
        <w:t xml:space="preserve">for Ms Tapp, and in recognising that there was no proper basis </w:t>
      </w:r>
      <w:r w:rsidR="00465504" w:rsidRPr="005D36A3">
        <w:rPr>
          <w:rFonts w:ascii="Times New Roman" w:hAnsi="Times New Roman"/>
        </w:rPr>
        <w:t>up</w:t>
      </w:r>
      <w:r w:rsidR="00DC743D" w:rsidRPr="005D36A3">
        <w:rPr>
          <w:rFonts w:ascii="Times New Roman" w:hAnsi="Times New Roman"/>
        </w:rPr>
        <w:t>on which the appellate court migh</w:t>
      </w:r>
      <w:r w:rsidR="00465504" w:rsidRPr="005D36A3">
        <w:rPr>
          <w:rFonts w:ascii="Times New Roman" w:hAnsi="Times New Roman"/>
        </w:rPr>
        <w:t>t</w:t>
      </w:r>
      <w:r w:rsidR="00DC743D" w:rsidRPr="005D36A3">
        <w:rPr>
          <w:rFonts w:ascii="Times New Roman" w:hAnsi="Times New Roman"/>
        </w:rPr>
        <w:t xml:space="preserve"> ma</w:t>
      </w:r>
      <w:r w:rsidR="00465504" w:rsidRPr="005D36A3">
        <w:rPr>
          <w:rFonts w:ascii="Times New Roman" w:hAnsi="Times New Roman"/>
        </w:rPr>
        <w:t>k</w:t>
      </w:r>
      <w:r w:rsidR="00DC743D" w:rsidRPr="005D36A3">
        <w:rPr>
          <w:rFonts w:ascii="Times New Roman" w:hAnsi="Times New Roman"/>
        </w:rPr>
        <w:t>e a find</w:t>
      </w:r>
      <w:r w:rsidR="00465504" w:rsidRPr="005D36A3">
        <w:rPr>
          <w:rFonts w:ascii="Times New Roman" w:hAnsi="Times New Roman"/>
        </w:rPr>
        <w:t>i</w:t>
      </w:r>
      <w:r w:rsidR="00DC743D" w:rsidRPr="005D36A3">
        <w:rPr>
          <w:rFonts w:ascii="Times New Roman" w:hAnsi="Times New Roman"/>
        </w:rPr>
        <w:t>ng as to the ca</w:t>
      </w:r>
      <w:r w:rsidR="00465504" w:rsidRPr="005D36A3">
        <w:rPr>
          <w:rFonts w:ascii="Times New Roman" w:hAnsi="Times New Roman"/>
        </w:rPr>
        <w:t>u</w:t>
      </w:r>
      <w:r w:rsidR="00DC743D" w:rsidRPr="005D36A3">
        <w:rPr>
          <w:rFonts w:ascii="Times New Roman" w:hAnsi="Times New Roman"/>
        </w:rPr>
        <w:t>se of Ms Tapp's</w:t>
      </w:r>
      <w:r w:rsidR="002A472F" w:rsidRPr="005D36A3">
        <w:rPr>
          <w:rFonts w:ascii="Times New Roman" w:hAnsi="Times New Roman"/>
        </w:rPr>
        <w:t xml:space="preserve"> fall</w:t>
      </w:r>
      <w:r w:rsidR="00DC743D" w:rsidRPr="005D36A3">
        <w:rPr>
          <w:rFonts w:ascii="Times New Roman" w:hAnsi="Times New Roman"/>
        </w:rPr>
        <w:t xml:space="preserve"> which the pr</w:t>
      </w:r>
      <w:r w:rsidR="00465504" w:rsidRPr="005D36A3">
        <w:rPr>
          <w:rFonts w:ascii="Times New Roman" w:hAnsi="Times New Roman"/>
        </w:rPr>
        <w:t>i</w:t>
      </w:r>
      <w:r w:rsidR="00DC743D" w:rsidRPr="005D36A3">
        <w:rPr>
          <w:rFonts w:ascii="Times New Roman" w:hAnsi="Times New Roman"/>
        </w:rPr>
        <w:t>mary judge was</w:t>
      </w:r>
      <w:r w:rsidR="00465504" w:rsidRPr="005D36A3">
        <w:rPr>
          <w:rFonts w:ascii="Times New Roman" w:hAnsi="Times New Roman"/>
        </w:rPr>
        <w:t xml:space="preserve"> </w:t>
      </w:r>
      <w:r w:rsidR="00DC743D" w:rsidRPr="005D36A3">
        <w:rPr>
          <w:rFonts w:ascii="Times New Roman" w:hAnsi="Times New Roman"/>
        </w:rPr>
        <w:t>not able to make on the evidence.</w:t>
      </w:r>
    </w:p>
    <w:p w14:paraId="00F08373" w14:textId="64B3E79C" w:rsidR="00DC743D" w:rsidRPr="005D36A3" w:rsidRDefault="00DC743D" w:rsidP="005D36A3">
      <w:pPr>
        <w:pStyle w:val="FixListStyle"/>
        <w:spacing w:after="260" w:line="280" w:lineRule="exact"/>
        <w:ind w:right="0"/>
        <w:jc w:val="both"/>
        <w:rPr>
          <w:rFonts w:ascii="Times New Roman" w:hAnsi="Times New Roman"/>
        </w:rPr>
      </w:pPr>
      <w:r w:rsidRPr="005D36A3">
        <w:rPr>
          <w:rFonts w:ascii="Times New Roman" w:hAnsi="Times New Roman"/>
        </w:rPr>
        <w:tab/>
        <w:t xml:space="preserve">In the Court of Appeal, McCallum JA </w:t>
      </w:r>
      <w:r w:rsidR="00931A1B" w:rsidRPr="005D36A3">
        <w:rPr>
          <w:rFonts w:ascii="Times New Roman" w:hAnsi="Times New Roman"/>
        </w:rPr>
        <w:t xml:space="preserve">emphasised, as a significant indication that the Association had failed to take reasonable precautions, that the Association had not complied with </w:t>
      </w:r>
      <w:r w:rsidRPr="005D36A3">
        <w:rPr>
          <w:rFonts w:ascii="Times New Roman" w:hAnsi="Times New Roman"/>
        </w:rPr>
        <w:t xml:space="preserve">the terms of r 15.5 </w:t>
      </w:r>
      <w:r w:rsidR="00D27DBC" w:rsidRPr="005D36A3">
        <w:rPr>
          <w:rFonts w:ascii="Times New Roman" w:hAnsi="Times New Roman"/>
        </w:rPr>
        <w:t>concerning</w:t>
      </w:r>
      <w:r w:rsidRPr="005D36A3">
        <w:rPr>
          <w:rFonts w:ascii="Times New Roman" w:hAnsi="Times New Roman"/>
        </w:rPr>
        <w:t xml:space="preserve"> the comp</w:t>
      </w:r>
      <w:r w:rsidR="00AE5965" w:rsidRPr="005D36A3">
        <w:rPr>
          <w:rFonts w:ascii="Times New Roman" w:hAnsi="Times New Roman"/>
        </w:rPr>
        <w:t>osition of the sur</w:t>
      </w:r>
      <w:r w:rsidR="00AE307B" w:rsidRPr="005D36A3">
        <w:rPr>
          <w:rFonts w:ascii="Times New Roman" w:hAnsi="Times New Roman"/>
        </w:rPr>
        <w:t>f</w:t>
      </w:r>
      <w:r w:rsidR="00AE5965" w:rsidRPr="005D36A3">
        <w:rPr>
          <w:rFonts w:ascii="Times New Roman" w:hAnsi="Times New Roman"/>
        </w:rPr>
        <w:t xml:space="preserve">ace of the arena. </w:t>
      </w:r>
      <w:r w:rsidR="00502D61" w:rsidRPr="005D36A3">
        <w:rPr>
          <w:rFonts w:ascii="Times New Roman" w:hAnsi="Times New Roman"/>
        </w:rPr>
        <w:t xml:space="preserve">But </w:t>
      </w:r>
      <w:r w:rsidR="00AE5965" w:rsidRPr="005D36A3">
        <w:rPr>
          <w:rFonts w:ascii="Times New Roman" w:hAnsi="Times New Roman"/>
        </w:rPr>
        <w:t xml:space="preserve">Ms Tapp's case </w:t>
      </w:r>
      <w:r w:rsidR="00CF7B87" w:rsidRPr="005D36A3">
        <w:rPr>
          <w:rFonts w:ascii="Times New Roman" w:hAnsi="Times New Roman"/>
        </w:rPr>
        <w:t>was not put o</w:t>
      </w:r>
      <w:r w:rsidR="002D69D8" w:rsidRPr="005D36A3">
        <w:rPr>
          <w:rFonts w:ascii="Times New Roman" w:hAnsi="Times New Roman"/>
        </w:rPr>
        <w:t>n</w:t>
      </w:r>
      <w:r w:rsidR="00CF7B87" w:rsidRPr="005D36A3">
        <w:rPr>
          <w:rFonts w:ascii="Times New Roman" w:hAnsi="Times New Roman"/>
        </w:rPr>
        <w:t xml:space="preserve"> the footing that the </w:t>
      </w:r>
      <w:r w:rsidR="00AA6C36" w:rsidRPr="005D36A3">
        <w:rPr>
          <w:rFonts w:ascii="Times New Roman" w:hAnsi="Times New Roman"/>
        </w:rPr>
        <w:t>Association was negligent because</w:t>
      </w:r>
      <w:r w:rsidR="00356DDB" w:rsidRPr="005D36A3">
        <w:rPr>
          <w:rFonts w:ascii="Times New Roman" w:hAnsi="Times New Roman"/>
        </w:rPr>
        <w:t xml:space="preserve"> the </w:t>
      </w:r>
      <w:r w:rsidR="00CF7B87" w:rsidRPr="005D36A3">
        <w:rPr>
          <w:rFonts w:ascii="Times New Roman" w:hAnsi="Times New Roman"/>
        </w:rPr>
        <w:t>surface of the arena had not been treated as required by r 15.5</w:t>
      </w:r>
      <w:r w:rsidR="00AE5965" w:rsidRPr="005D36A3">
        <w:rPr>
          <w:rFonts w:ascii="Times New Roman" w:hAnsi="Times New Roman"/>
        </w:rPr>
        <w:t xml:space="preserve">. </w:t>
      </w:r>
      <w:r w:rsidR="00C32BC2" w:rsidRPr="005D36A3">
        <w:rPr>
          <w:rFonts w:ascii="Times New Roman" w:hAnsi="Times New Roman"/>
        </w:rPr>
        <w:t xml:space="preserve">There was little </w:t>
      </w:r>
      <w:r w:rsidR="00BB391F" w:rsidRPr="005D36A3">
        <w:rPr>
          <w:rFonts w:ascii="Times New Roman" w:hAnsi="Times New Roman"/>
        </w:rPr>
        <w:t xml:space="preserve">admissible </w:t>
      </w:r>
      <w:r w:rsidR="00C32BC2" w:rsidRPr="005D36A3">
        <w:rPr>
          <w:rFonts w:ascii="Times New Roman" w:hAnsi="Times New Roman"/>
        </w:rPr>
        <w:t>evidence at trial as to the composition of the surface of the arena and no specific findings as to whether the terms of r 15.5 had been breached</w:t>
      </w:r>
      <w:r w:rsidR="00C32BC2" w:rsidRPr="005D36A3">
        <w:rPr>
          <w:rStyle w:val="FootnoteReference"/>
          <w:rFonts w:ascii="Times New Roman" w:hAnsi="Times New Roman"/>
          <w:sz w:val="24"/>
        </w:rPr>
        <w:footnoteReference w:id="91"/>
      </w:r>
      <w:r w:rsidR="00C32BC2" w:rsidRPr="005D36A3">
        <w:rPr>
          <w:rFonts w:ascii="Times New Roman" w:hAnsi="Times New Roman"/>
        </w:rPr>
        <w:t xml:space="preserve">. </w:t>
      </w:r>
      <w:r w:rsidR="00384664" w:rsidRPr="005D36A3">
        <w:rPr>
          <w:rFonts w:ascii="Times New Roman" w:hAnsi="Times New Roman"/>
        </w:rPr>
        <w:t>Nor was there any complaint about the absence of such finding</w:t>
      </w:r>
      <w:r w:rsidR="00D27DBC" w:rsidRPr="005D36A3">
        <w:rPr>
          <w:rFonts w:ascii="Times New Roman" w:hAnsi="Times New Roman"/>
        </w:rPr>
        <w:t>s</w:t>
      </w:r>
      <w:r w:rsidR="00384664" w:rsidRPr="005D36A3">
        <w:rPr>
          <w:rFonts w:ascii="Times New Roman" w:hAnsi="Times New Roman"/>
        </w:rPr>
        <w:t>. T</w:t>
      </w:r>
      <w:r w:rsidR="006A35AD" w:rsidRPr="005D36A3">
        <w:rPr>
          <w:rFonts w:ascii="Times New Roman" w:hAnsi="Times New Roman"/>
        </w:rPr>
        <w:t xml:space="preserve">o seek to build a case on the footing that the surface of the arena should have been ploughed </w:t>
      </w:r>
      <w:r w:rsidR="00BF5C22" w:rsidRPr="005D36A3">
        <w:rPr>
          <w:rFonts w:ascii="Times New Roman" w:hAnsi="Times New Roman"/>
        </w:rPr>
        <w:t xml:space="preserve">before competition began </w:t>
      </w:r>
      <w:r w:rsidR="006A35AD" w:rsidRPr="005D36A3">
        <w:rPr>
          <w:rFonts w:ascii="Times New Roman" w:hAnsi="Times New Roman"/>
        </w:rPr>
        <w:t>in accordance with r 15.5, and that the fa</w:t>
      </w:r>
      <w:r w:rsidR="000C3515" w:rsidRPr="005D36A3">
        <w:rPr>
          <w:rFonts w:ascii="Times New Roman" w:hAnsi="Times New Roman"/>
        </w:rPr>
        <w:t>i</w:t>
      </w:r>
      <w:r w:rsidR="006A35AD" w:rsidRPr="005D36A3">
        <w:rPr>
          <w:rFonts w:ascii="Times New Roman" w:hAnsi="Times New Roman"/>
        </w:rPr>
        <w:t xml:space="preserve">lure on the part of the Association to do so created an </w:t>
      </w:r>
      <w:r w:rsidR="00035C35" w:rsidRPr="005D36A3">
        <w:rPr>
          <w:rFonts w:ascii="Times New Roman" w:hAnsi="Times New Roman"/>
        </w:rPr>
        <w:t xml:space="preserve">unreasonably </w:t>
      </w:r>
      <w:r w:rsidR="006A35AD" w:rsidRPr="005D36A3">
        <w:rPr>
          <w:rFonts w:ascii="Times New Roman" w:hAnsi="Times New Roman"/>
        </w:rPr>
        <w:t xml:space="preserve">elevated risk of a fall that </w:t>
      </w:r>
      <w:r w:rsidR="00035C35" w:rsidRPr="005D36A3">
        <w:rPr>
          <w:rFonts w:ascii="Times New Roman" w:hAnsi="Times New Roman"/>
        </w:rPr>
        <w:t xml:space="preserve">came to pass as </w:t>
      </w:r>
      <w:r w:rsidR="006A35AD" w:rsidRPr="005D36A3">
        <w:rPr>
          <w:rFonts w:ascii="Times New Roman" w:hAnsi="Times New Roman"/>
        </w:rPr>
        <w:t>a cause of Ms Tapp's fall</w:t>
      </w:r>
      <w:r w:rsidR="00BD37DA" w:rsidRPr="005D36A3">
        <w:rPr>
          <w:rFonts w:ascii="Times New Roman" w:hAnsi="Times New Roman"/>
        </w:rPr>
        <w:t>,</w:t>
      </w:r>
      <w:r w:rsidR="006A35AD" w:rsidRPr="005D36A3">
        <w:rPr>
          <w:rFonts w:ascii="Times New Roman" w:hAnsi="Times New Roman"/>
        </w:rPr>
        <w:t xml:space="preserve"> would</w:t>
      </w:r>
      <w:r w:rsidR="000C3515" w:rsidRPr="005D36A3">
        <w:rPr>
          <w:rFonts w:ascii="Times New Roman" w:hAnsi="Times New Roman"/>
        </w:rPr>
        <w:t xml:space="preserve"> </w:t>
      </w:r>
      <w:r w:rsidR="006A35AD" w:rsidRPr="005D36A3">
        <w:rPr>
          <w:rFonts w:ascii="Times New Roman" w:hAnsi="Times New Roman"/>
        </w:rPr>
        <w:t xml:space="preserve">confront the difficulty </w:t>
      </w:r>
      <w:r w:rsidR="00026033" w:rsidRPr="005D36A3">
        <w:rPr>
          <w:rFonts w:ascii="Times New Roman" w:hAnsi="Times New Roman"/>
        </w:rPr>
        <w:t xml:space="preserve">that </w:t>
      </w:r>
      <w:r w:rsidR="002D6AA0" w:rsidRPr="005D36A3">
        <w:rPr>
          <w:rFonts w:ascii="Times New Roman" w:hAnsi="Times New Roman"/>
        </w:rPr>
        <w:t xml:space="preserve">some </w:t>
      </w:r>
      <w:r w:rsidR="009D7769" w:rsidRPr="005D36A3">
        <w:rPr>
          <w:rFonts w:ascii="Times New Roman" w:hAnsi="Times New Roman"/>
        </w:rPr>
        <w:t>700 </w:t>
      </w:r>
      <w:r w:rsidR="00B724EC" w:rsidRPr="005D36A3">
        <w:rPr>
          <w:rFonts w:ascii="Times New Roman" w:hAnsi="Times New Roman"/>
        </w:rPr>
        <w:t>rides</w:t>
      </w:r>
      <w:r w:rsidR="009D7769" w:rsidRPr="005D36A3">
        <w:rPr>
          <w:rFonts w:ascii="Times New Roman" w:hAnsi="Times New Roman"/>
        </w:rPr>
        <w:t xml:space="preserve"> took place</w:t>
      </w:r>
      <w:r w:rsidR="00026033" w:rsidRPr="005D36A3">
        <w:rPr>
          <w:rFonts w:ascii="Times New Roman" w:hAnsi="Times New Roman"/>
        </w:rPr>
        <w:t xml:space="preserve"> without incident until shortly before Ms Tapp's injury</w:t>
      </w:r>
      <w:r w:rsidR="009D7769" w:rsidRPr="005D36A3">
        <w:rPr>
          <w:rFonts w:ascii="Times New Roman" w:hAnsi="Times New Roman"/>
        </w:rPr>
        <w:t>.</w:t>
      </w:r>
    </w:p>
    <w:p w14:paraId="552F7831" w14:textId="2D384D06" w:rsidR="00C41951" w:rsidRPr="005D36A3" w:rsidRDefault="00454CF3" w:rsidP="005D36A3">
      <w:pPr>
        <w:pStyle w:val="FixListStyle"/>
        <w:spacing w:after="260" w:line="280" w:lineRule="exact"/>
        <w:ind w:right="0"/>
        <w:jc w:val="both"/>
        <w:rPr>
          <w:rFonts w:ascii="Times New Roman" w:hAnsi="Times New Roman"/>
        </w:rPr>
      </w:pPr>
      <w:r w:rsidRPr="005D36A3">
        <w:rPr>
          <w:rFonts w:ascii="Times New Roman" w:hAnsi="Times New Roman"/>
        </w:rPr>
        <w:tab/>
        <w:t xml:space="preserve">In this Court, Ms Tapp argued that Payne JA erred in discounting </w:t>
      </w:r>
      <w:r w:rsidR="00B724EC" w:rsidRPr="005D36A3">
        <w:rPr>
          <w:rFonts w:ascii="Times New Roman" w:hAnsi="Times New Roman"/>
        </w:rPr>
        <w:t xml:space="preserve">as hindsight evidence </w:t>
      </w:r>
      <w:r w:rsidR="00C41951" w:rsidRPr="005D36A3">
        <w:rPr>
          <w:rFonts w:ascii="Times New Roman" w:hAnsi="Times New Roman"/>
        </w:rPr>
        <w:t>certain</w:t>
      </w:r>
      <w:r w:rsidRPr="005D36A3">
        <w:rPr>
          <w:rFonts w:ascii="Times New Roman" w:hAnsi="Times New Roman"/>
        </w:rPr>
        <w:t xml:space="preserve"> concessions </w:t>
      </w:r>
      <w:r w:rsidR="00C41951" w:rsidRPr="005D36A3">
        <w:rPr>
          <w:rFonts w:ascii="Times New Roman" w:hAnsi="Times New Roman"/>
        </w:rPr>
        <w:t>made by Mr Shorten in cross</w:t>
      </w:r>
      <w:r w:rsidR="00C41951" w:rsidRPr="005D36A3">
        <w:rPr>
          <w:rFonts w:ascii="Times New Roman" w:hAnsi="Times New Roman"/>
        </w:rPr>
        <w:noBreakHyphen/>
        <w:t>examination</w:t>
      </w:r>
      <w:r w:rsidRPr="005D36A3">
        <w:rPr>
          <w:rFonts w:ascii="Times New Roman" w:hAnsi="Times New Roman"/>
        </w:rPr>
        <w:t xml:space="preserve">. </w:t>
      </w:r>
      <w:r w:rsidR="00C41951" w:rsidRPr="005D36A3">
        <w:rPr>
          <w:rFonts w:ascii="Times New Roman" w:hAnsi="Times New Roman"/>
        </w:rPr>
        <w:t xml:space="preserve">Had these concessions been given appropriate weight, Ms Tapp submitted, breach would have been established as held by McCallum JA. </w:t>
      </w:r>
    </w:p>
    <w:p w14:paraId="4C94272B" w14:textId="63EFA96F" w:rsidR="00454CF3" w:rsidRPr="005D36A3" w:rsidRDefault="00C41951" w:rsidP="005D36A3">
      <w:pPr>
        <w:pStyle w:val="FixListStyle"/>
        <w:spacing w:after="260" w:line="280" w:lineRule="exact"/>
        <w:ind w:right="0"/>
        <w:jc w:val="both"/>
        <w:rPr>
          <w:rFonts w:ascii="Times New Roman" w:hAnsi="Times New Roman"/>
        </w:rPr>
      </w:pPr>
      <w:r w:rsidRPr="005D36A3">
        <w:rPr>
          <w:rFonts w:ascii="Times New Roman" w:hAnsi="Times New Roman"/>
        </w:rPr>
        <w:tab/>
        <w:t>The concessions relied upon by Ms Tapp in this regard included Mr Shorten's statements that</w:t>
      </w:r>
      <w:r w:rsidR="00454CF3" w:rsidRPr="005D36A3">
        <w:rPr>
          <w:rFonts w:ascii="Times New Roman" w:hAnsi="Times New Roman"/>
        </w:rPr>
        <w:t>:</w:t>
      </w:r>
    </w:p>
    <w:p w14:paraId="6AAF7842" w14:textId="43867ED4" w:rsidR="00454CF3" w:rsidRPr="005D36A3" w:rsidRDefault="00454CF3" w:rsidP="005D36A3">
      <w:pPr>
        <w:pStyle w:val="NormalBody"/>
        <w:spacing w:after="260" w:line="280" w:lineRule="exact"/>
        <w:ind w:left="1440" w:right="0" w:hanging="720"/>
        <w:jc w:val="both"/>
        <w:rPr>
          <w:rFonts w:ascii="Times New Roman" w:hAnsi="Times New Roman"/>
        </w:rPr>
      </w:pPr>
      <w:r w:rsidRPr="005D36A3">
        <w:rPr>
          <w:rFonts w:ascii="Times New Roman" w:hAnsi="Times New Roman"/>
        </w:rPr>
        <w:t>(a)</w:t>
      </w:r>
      <w:r w:rsidRPr="005D36A3">
        <w:rPr>
          <w:rFonts w:ascii="Times New Roman" w:hAnsi="Times New Roman"/>
        </w:rPr>
        <w:tab/>
        <w:t>it was "practically unprecedented" to have seven falls occur over the course of one event, let alone on a single day</w:t>
      </w:r>
      <w:r w:rsidRPr="005D36A3">
        <w:rPr>
          <w:rStyle w:val="FootnoteReference"/>
          <w:rFonts w:ascii="Times New Roman" w:hAnsi="Times New Roman"/>
          <w:sz w:val="24"/>
        </w:rPr>
        <w:footnoteReference w:id="92"/>
      </w:r>
      <w:r w:rsidRPr="005D36A3">
        <w:rPr>
          <w:rFonts w:ascii="Times New Roman" w:hAnsi="Times New Roman"/>
        </w:rPr>
        <w:t>;</w:t>
      </w:r>
    </w:p>
    <w:p w14:paraId="68A55B6F" w14:textId="2BBAEB44" w:rsidR="00454CF3" w:rsidRPr="005D36A3" w:rsidRDefault="00454CF3" w:rsidP="005D36A3">
      <w:pPr>
        <w:pStyle w:val="NormalBody"/>
        <w:spacing w:after="260" w:line="280" w:lineRule="exact"/>
        <w:ind w:left="1440" w:right="0" w:hanging="720"/>
        <w:jc w:val="both"/>
        <w:rPr>
          <w:rFonts w:ascii="Times New Roman" w:hAnsi="Times New Roman"/>
        </w:rPr>
      </w:pPr>
      <w:r w:rsidRPr="005D36A3">
        <w:rPr>
          <w:rFonts w:ascii="Times New Roman" w:hAnsi="Times New Roman"/>
        </w:rPr>
        <w:lastRenderedPageBreak/>
        <w:t>(b)</w:t>
      </w:r>
      <w:r w:rsidRPr="005D36A3">
        <w:rPr>
          <w:rFonts w:ascii="Times New Roman" w:hAnsi="Times New Roman"/>
        </w:rPr>
        <w:tab/>
        <w:t>a "bad fall" was "a signal that the surface needs attention to prevent another fall"</w:t>
      </w:r>
      <w:r w:rsidRPr="005D36A3">
        <w:rPr>
          <w:rStyle w:val="FootnoteReference"/>
          <w:rFonts w:ascii="Times New Roman" w:hAnsi="Times New Roman"/>
          <w:sz w:val="24"/>
        </w:rPr>
        <w:footnoteReference w:id="93"/>
      </w:r>
      <w:r w:rsidRPr="005D36A3">
        <w:rPr>
          <w:rFonts w:ascii="Times New Roman" w:hAnsi="Times New Roman"/>
        </w:rPr>
        <w:t>;</w:t>
      </w:r>
    </w:p>
    <w:p w14:paraId="2AB19AE6" w14:textId="084C2A86" w:rsidR="00454CF3" w:rsidRPr="005D36A3" w:rsidRDefault="00454CF3" w:rsidP="005D36A3">
      <w:pPr>
        <w:pStyle w:val="NormalBody"/>
        <w:spacing w:after="260" w:line="280" w:lineRule="exact"/>
        <w:ind w:left="1440" w:right="0" w:hanging="720"/>
        <w:jc w:val="both"/>
        <w:rPr>
          <w:rFonts w:ascii="Times New Roman" w:hAnsi="Times New Roman"/>
        </w:rPr>
      </w:pPr>
      <w:r w:rsidRPr="005D36A3">
        <w:rPr>
          <w:rFonts w:ascii="Times New Roman" w:hAnsi="Times New Roman"/>
        </w:rPr>
        <w:t>(c)</w:t>
      </w:r>
      <w:r w:rsidRPr="005D36A3">
        <w:rPr>
          <w:rFonts w:ascii="Times New Roman" w:hAnsi="Times New Roman"/>
        </w:rPr>
        <w:tab/>
        <w:t xml:space="preserve">at the time of Ms Tapp's fall, the arena surface had been </w:t>
      </w:r>
      <w:r w:rsidR="002B508A" w:rsidRPr="005D36A3">
        <w:rPr>
          <w:rFonts w:ascii="Times New Roman" w:hAnsi="Times New Roman"/>
        </w:rPr>
        <w:t>"</w:t>
      </w:r>
      <w:r w:rsidRPr="005D36A3">
        <w:rPr>
          <w:rFonts w:ascii="Times New Roman" w:hAnsi="Times New Roman"/>
        </w:rPr>
        <w:t xml:space="preserve">identified by </w:t>
      </w:r>
      <w:r w:rsidR="002B508A" w:rsidRPr="005D36A3">
        <w:rPr>
          <w:rFonts w:ascii="Times New Roman" w:hAnsi="Times New Roman"/>
        </w:rPr>
        <w:t>[</w:t>
      </w:r>
      <w:r w:rsidRPr="005D36A3">
        <w:rPr>
          <w:rFonts w:ascii="Times New Roman" w:hAnsi="Times New Roman"/>
        </w:rPr>
        <w:t>himself</w:t>
      </w:r>
      <w:r w:rsidR="002B508A" w:rsidRPr="005D36A3">
        <w:rPr>
          <w:rFonts w:ascii="Times New Roman" w:hAnsi="Times New Roman"/>
        </w:rPr>
        <w:t>]</w:t>
      </w:r>
      <w:r w:rsidRPr="005D36A3">
        <w:rPr>
          <w:rFonts w:ascii="Times New Roman" w:hAnsi="Times New Roman"/>
        </w:rPr>
        <w:t xml:space="preserve"> and others </w:t>
      </w:r>
      <w:r w:rsidR="002B508A" w:rsidRPr="005D36A3">
        <w:rPr>
          <w:rFonts w:ascii="Times New Roman" w:hAnsi="Times New Roman"/>
        </w:rPr>
        <w:t>by</w:t>
      </w:r>
      <w:r w:rsidRPr="005D36A3">
        <w:rPr>
          <w:rFonts w:ascii="Times New Roman" w:hAnsi="Times New Roman"/>
        </w:rPr>
        <w:t xml:space="preserve"> that stage as being dangerous"</w:t>
      </w:r>
      <w:r w:rsidRPr="005D36A3">
        <w:rPr>
          <w:rStyle w:val="FootnoteReference"/>
          <w:rFonts w:ascii="Times New Roman" w:hAnsi="Times New Roman"/>
          <w:sz w:val="24"/>
        </w:rPr>
        <w:footnoteReference w:id="94"/>
      </w:r>
      <w:r w:rsidRPr="005D36A3">
        <w:rPr>
          <w:rFonts w:ascii="Times New Roman" w:hAnsi="Times New Roman"/>
        </w:rPr>
        <w:t>;</w:t>
      </w:r>
    </w:p>
    <w:p w14:paraId="7A9040C5" w14:textId="6B127454" w:rsidR="00454CF3" w:rsidRPr="005D36A3" w:rsidRDefault="00454CF3" w:rsidP="005D36A3">
      <w:pPr>
        <w:pStyle w:val="NormalBody"/>
        <w:spacing w:after="260" w:line="280" w:lineRule="exact"/>
        <w:ind w:left="1440" w:right="0" w:hanging="720"/>
        <w:jc w:val="both"/>
        <w:rPr>
          <w:rFonts w:ascii="Times New Roman" w:hAnsi="Times New Roman"/>
        </w:rPr>
      </w:pPr>
      <w:r w:rsidRPr="005D36A3">
        <w:rPr>
          <w:rFonts w:ascii="Times New Roman" w:hAnsi="Times New Roman"/>
        </w:rPr>
        <w:t>(d)</w:t>
      </w:r>
      <w:r w:rsidRPr="005D36A3">
        <w:rPr>
          <w:rFonts w:ascii="Times New Roman" w:hAnsi="Times New Roman"/>
        </w:rPr>
        <w:tab/>
        <w:t xml:space="preserve">the surface was ploughed after Ms Tapp's fall "because we thought at </w:t>
      </w:r>
      <w:r w:rsidR="00483D08" w:rsidRPr="005D36A3">
        <w:rPr>
          <w:rFonts w:ascii="Times New Roman" w:hAnsi="Times New Roman"/>
        </w:rPr>
        <w:t>the</w:t>
      </w:r>
      <w:r w:rsidRPr="005D36A3">
        <w:rPr>
          <w:rFonts w:ascii="Times New Roman" w:hAnsi="Times New Roman"/>
        </w:rPr>
        <w:t xml:space="preserve"> time that would be the reason for no more falls"</w:t>
      </w:r>
      <w:r w:rsidRPr="005D36A3">
        <w:rPr>
          <w:rStyle w:val="FootnoteReference"/>
          <w:rFonts w:ascii="Times New Roman" w:hAnsi="Times New Roman"/>
          <w:sz w:val="24"/>
        </w:rPr>
        <w:footnoteReference w:id="95"/>
      </w:r>
      <w:r w:rsidRPr="005D36A3">
        <w:rPr>
          <w:rFonts w:ascii="Times New Roman" w:hAnsi="Times New Roman"/>
        </w:rPr>
        <w:t>;</w:t>
      </w:r>
    </w:p>
    <w:p w14:paraId="0B11AFE5" w14:textId="781BED2A" w:rsidR="00454CF3" w:rsidRPr="005D36A3" w:rsidRDefault="00454CF3" w:rsidP="005D36A3">
      <w:pPr>
        <w:pStyle w:val="NormalBody"/>
        <w:spacing w:after="260" w:line="280" w:lineRule="exact"/>
        <w:ind w:left="1440" w:right="0" w:hanging="720"/>
        <w:jc w:val="both"/>
        <w:rPr>
          <w:rFonts w:ascii="Times New Roman" w:hAnsi="Times New Roman"/>
        </w:rPr>
      </w:pPr>
      <w:r w:rsidRPr="005D36A3">
        <w:rPr>
          <w:rFonts w:ascii="Times New Roman" w:hAnsi="Times New Roman"/>
        </w:rPr>
        <w:t>(e)</w:t>
      </w:r>
      <w:r w:rsidRPr="005D36A3">
        <w:rPr>
          <w:rFonts w:ascii="Times New Roman" w:hAnsi="Times New Roman"/>
        </w:rPr>
        <w:tab/>
        <w:t xml:space="preserve">the circumstance that the surface </w:t>
      </w:r>
      <w:r w:rsidR="00472E98" w:rsidRPr="005D36A3">
        <w:rPr>
          <w:rFonts w:ascii="Times New Roman" w:hAnsi="Times New Roman"/>
        </w:rPr>
        <w:t>was</w:t>
      </w:r>
      <w:r w:rsidRPr="005D36A3">
        <w:rPr>
          <w:rFonts w:ascii="Times New Roman" w:hAnsi="Times New Roman"/>
        </w:rPr>
        <w:t xml:space="preserve"> ploughed after Ms</w:t>
      </w:r>
      <w:r w:rsidR="009608ED" w:rsidRPr="005D36A3">
        <w:rPr>
          <w:rFonts w:ascii="Times New Roman" w:hAnsi="Times New Roman"/>
        </w:rPr>
        <w:t> </w:t>
      </w:r>
      <w:r w:rsidRPr="005D36A3">
        <w:rPr>
          <w:rFonts w:ascii="Times New Roman" w:hAnsi="Times New Roman"/>
        </w:rPr>
        <w:t>Tapp's fall "demonstrates how bad the condition was of the ground" at the time of the incident</w:t>
      </w:r>
      <w:r w:rsidRPr="005D36A3">
        <w:rPr>
          <w:rStyle w:val="FootnoteReference"/>
          <w:rFonts w:ascii="Times New Roman" w:hAnsi="Times New Roman"/>
          <w:sz w:val="24"/>
        </w:rPr>
        <w:footnoteReference w:id="96"/>
      </w:r>
      <w:r w:rsidRPr="005D36A3">
        <w:rPr>
          <w:rFonts w:ascii="Times New Roman" w:hAnsi="Times New Roman"/>
        </w:rPr>
        <w:t>; and</w:t>
      </w:r>
    </w:p>
    <w:p w14:paraId="58A1EF21" w14:textId="568B934A" w:rsidR="00454CF3" w:rsidRPr="005D36A3" w:rsidRDefault="00454CF3" w:rsidP="005D36A3">
      <w:pPr>
        <w:pStyle w:val="NormalBody"/>
        <w:spacing w:after="260" w:line="280" w:lineRule="exact"/>
        <w:ind w:left="1440" w:right="0" w:hanging="720"/>
        <w:jc w:val="both"/>
        <w:rPr>
          <w:rFonts w:ascii="Times New Roman" w:hAnsi="Times New Roman"/>
        </w:rPr>
      </w:pPr>
      <w:r w:rsidRPr="005D36A3">
        <w:rPr>
          <w:rFonts w:ascii="Times New Roman" w:hAnsi="Times New Roman"/>
        </w:rPr>
        <w:t>(f)</w:t>
      </w:r>
      <w:r w:rsidRPr="005D36A3">
        <w:rPr>
          <w:rFonts w:ascii="Times New Roman" w:hAnsi="Times New Roman"/>
        </w:rPr>
        <w:tab/>
        <w:t>the event was allowed to continue following the complaints because "the event had to go on" and this "took precedence over safety"</w:t>
      </w:r>
      <w:r w:rsidRPr="005D36A3">
        <w:rPr>
          <w:rStyle w:val="FootnoteReference"/>
          <w:rFonts w:ascii="Times New Roman" w:hAnsi="Times New Roman"/>
          <w:sz w:val="24"/>
        </w:rPr>
        <w:footnoteReference w:id="97"/>
      </w:r>
      <w:r w:rsidRPr="005D36A3">
        <w:rPr>
          <w:rFonts w:ascii="Times New Roman" w:hAnsi="Times New Roman"/>
        </w:rPr>
        <w:t>.</w:t>
      </w:r>
    </w:p>
    <w:p w14:paraId="575FAFFC" w14:textId="4645B6DD" w:rsidR="00454CF3" w:rsidRPr="005D36A3" w:rsidRDefault="00454CF3" w:rsidP="005D36A3">
      <w:pPr>
        <w:pStyle w:val="FixListStyle"/>
        <w:spacing w:after="260" w:line="280" w:lineRule="exact"/>
        <w:ind w:right="0"/>
        <w:jc w:val="both"/>
        <w:rPr>
          <w:rFonts w:ascii="Times New Roman" w:hAnsi="Times New Roman"/>
        </w:rPr>
      </w:pPr>
      <w:r w:rsidRPr="005D36A3">
        <w:rPr>
          <w:rFonts w:ascii="Times New Roman" w:hAnsi="Times New Roman"/>
        </w:rPr>
        <w:tab/>
      </w:r>
      <w:r w:rsidR="00C41951" w:rsidRPr="005D36A3">
        <w:rPr>
          <w:rFonts w:ascii="Times New Roman" w:hAnsi="Times New Roman"/>
        </w:rPr>
        <w:t xml:space="preserve">A consideration of each of these concessions in turn reveals that the primary judge, and the majority of the Court of Appeal, made no error in their treatment of this evidence. </w:t>
      </w:r>
      <w:r w:rsidRPr="005D36A3">
        <w:rPr>
          <w:rFonts w:ascii="Times New Roman" w:hAnsi="Times New Roman"/>
        </w:rPr>
        <w:t xml:space="preserve">It can be seen that </w:t>
      </w:r>
      <w:r w:rsidR="00C41951" w:rsidRPr="005D36A3">
        <w:rPr>
          <w:rFonts w:ascii="Times New Roman" w:hAnsi="Times New Roman"/>
        </w:rPr>
        <w:t xml:space="preserve">concession (a) </w:t>
      </w:r>
      <w:r w:rsidRPr="005D36A3">
        <w:rPr>
          <w:rFonts w:ascii="Times New Roman" w:hAnsi="Times New Roman"/>
        </w:rPr>
        <w:t>rested on the unproven assumption that seven falls had occurred. In addition, concession (b) cannot be considered in isolation from the context that Mr Shorten and others did consider the safety of the surface before deciding to proceed. Concession (c) must be understood fairly as reflecting Mr Shorten's acknowledgement of what he had been told by Mr Stanton rather than a statement of his own considered opinion</w:t>
      </w:r>
      <w:r w:rsidR="0044564F" w:rsidRPr="005D36A3">
        <w:rPr>
          <w:rFonts w:ascii="Times New Roman" w:hAnsi="Times New Roman"/>
        </w:rPr>
        <w:t>, bearing in mind that the question to which Mr Shorten responded referred to the identification of the state of the surface by himself "and others"</w:t>
      </w:r>
      <w:r w:rsidR="000201EC" w:rsidRPr="005D36A3">
        <w:rPr>
          <w:rFonts w:ascii="Times New Roman" w:hAnsi="Times New Roman"/>
        </w:rPr>
        <w:t xml:space="preserve">, a reference </w:t>
      </w:r>
      <w:r w:rsidR="003532FD" w:rsidRPr="005D36A3">
        <w:rPr>
          <w:rFonts w:ascii="Times New Roman" w:hAnsi="Times New Roman"/>
        </w:rPr>
        <w:t>apt to encompass</w:t>
      </w:r>
      <w:r w:rsidR="000201EC" w:rsidRPr="005D36A3">
        <w:rPr>
          <w:rFonts w:ascii="Times New Roman" w:hAnsi="Times New Roman"/>
        </w:rPr>
        <w:t xml:space="preserve"> Mr Stanton</w:t>
      </w:r>
      <w:r w:rsidRPr="005D36A3">
        <w:rPr>
          <w:rFonts w:ascii="Times New Roman" w:hAnsi="Times New Roman"/>
        </w:rPr>
        <w:t xml:space="preserve">. Concessions (c) to (f), and in particular (d) and (e), reflected a degree of hindsight. As to the ploughing of the surface the day after the incident, the cautious approach taken in light of Ms Tapp's fall demonstrated nothing as to whether, prior to the incident, a reasonable person </w:t>
      </w:r>
      <w:r w:rsidR="009D433A" w:rsidRPr="005D36A3">
        <w:rPr>
          <w:rFonts w:ascii="Times New Roman" w:hAnsi="Times New Roman"/>
        </w:rPr>
        <w:t>with the knowledge of the Association's decision</w:t>
      </w:r>
      <w:r w:rsidR="009D433A" w:rsidRPr="005D36A3">
        <w:rPr>
          <w:rFonts w:ascii="Times New Roman" w:hAnsi="Times New Roman"/>
        </w:rPr>
        <w:noBreakHyphen/>
        <w:t xml:space="preserve">makers </w:t>
      </w:r>
      <w:r w:rsidRPr="005D36A3">
        <w:rPr>
          <w:rFonts w:ascii="Times New Roman" w:hAnsi="Times New Roman"/>
        </w:rPr>
        <w:t>would have concluded that the competition ought to be suspended and the ground ploughed.</w:t>
      </w:r>
    </w:p>
    <w:p w14:paraId="5CF50C7A" w14:textId="1B51D69B" w:rsidR="002C5721" w:rsidRPr="005D36A3" w:rsidRDefault="002C5721" w:rsidP="005D36A3">
      <w:pPr>
        <w:pStyle w:val="FixListStyle"/>
        <w:spacing w:after="260" w:line="280" w:lineRule="exact"/>
        <w:ind w:right="0"/>
        <w:jc w:val="both"/>
        <w:rPr>
          <w:rFonts w:ascii="Times New Roman" w:hAnsi="Times New Roman"/>
        </w:rPr>
      </w:pPr>
      <w:r w:rsidRPr="005D36A3">
        <w:rPr>
          <w:rFonts w:ascii="Times New Roman" w:hAnsi="Times New Roman"/>
        </w:rPr>
        <w:lastRenderedPageBreak/>
        <w:tab/>
        <w:t xml:space="preserve">It is important to appreciate that the primary judge had the advantages noted by Gleeson CJ, Gummow and Kirby JJ in </w:t>
      </w:r>
      <w:r w:rsidRPr="005D36A3">
        <w:rPr>
          <w:rFonts w:ascii="Times New Roman" w:hAnsi="Times New Roman"/>
          <w:i/>
          <w:iCs/>
        </w:rPr>
        <w:t>Fox v Percy</w:t>
      </w:r>
      <w:r w:rsidRPr="005D36A3">
        <w:rPr>
          <w:rStyle w:val="FootnoteReference"/>
          <w:rFonts w:ascii="Times New Roman" w:hAnsi="Times New Roman"/>
          <w:iCs/>
          <w:sz w:val="24"/>
        </w:rPr>
        <w:footnoteReference w:id="98"/>
      </w:r>
      <w:r w:rsidRPr="005D36A3">
        <w:rPr>
          <w:rFonts w:ascii="Times New Roman" w:hAnsi="Times New Roman"/>
        </w:rPr>
        <w:t>:</w:t>
      </w:r>
    </w:p>
    <w:p w14:paraId="5AD66F2C" w14:textId="77777777" w:rsidR="005D36A3" w:rsidRDefault="002C5721" w:rsidP="005D36A3">
      <w:pPr>
        <w:pStyle w:val="LeftrightafterHC"/>
        <w:spacing w:before="0" w:after="260" w:line="280" w:lineRule="exact"/>
        <w:ind w:right="0"/>
        <w:jc w:val="both"/>
        <w:rPr>
          <w:rFonts w:ascii="Times New Roman" w:hAnsi="Times New Roman"/>
        </w:rPr>
      </w:pPr>
      <w:r w:rsidRPr="005D36A3">
        <w:rPr>
          <w:rFonts w:ascii="Times New Roman" w:hAnsi="Times New Roman"/>
        </w:rPr>
        <w:t>"On the one hand, the appellate court is obliged to 'give the judgment which in its opinion ought to have been given in the first instance'</w:t>
      </w:r>
      <w:r w:rsidRPr="005D36A3">
        <w:rPr>
          <w:rStyle w:val="FootnoteReference"/>
          <w:rFonts w:ascii="Times New Roman" w:hAnsi="Times New Roman"/>
          <w:sz w:val="24"/>
        </w:rPr>
        <w:footnoteReference w:id="99"/>
      </w:r>
      <w:r w:rsidRPr="005D36A3">
        <w:rPr>
          <w:rFonts w:ascii="Times New Roman" w:hAnsi="Times New Roman"/>
        </w:rPr>
        <w:t xml:space="preserve">. On the other, it must, of necessity, observe the 'natural limitations' that exist in the case of any appellate court </w:t>
      </w:r>
      <w:r w:rsidR="00B736D8" w:rsidRPr="005D36A3">
        <w:rPr>
          <w:rFonts w:ascii="Times New Roman" w:hAnsi="Times New Roman"/>
        </w:rPr>
        <w:t>proceeding</w:t>
      </w:r>
      <w:r w:rsidRPr="005D36A3">
        <w:rPr>
          <w:rFonts w:ascii="Times New Roman" w:hAnsi="Times New Roman"/>
        </w:rPr>
        <w:t xml:space="preserve"> wholly or substantially on the record</w:t>
      </w:r>
      <w:r w:rsidRPr="005D36A3">
        <w:rPr>
          <w:rStyle w:val="FootnoteReference"/>
          <w:rFonts w:ascii="Times New Roman" w:hAnsi="Times New Roman"/>
          <w:sz w:val="24"/>
        </w:rPr>
        <w:footnoteReference w:id="100"/>
      </w:r>
      <w:r w:rsidRPr="005D36A3">
        <w:rPr>
          <w:rFonts w:ascii="Times New Roman" w:hAnsi="Times New Roman"/>
        </w:rPr>
        <w:t>. These limitations include the disadvantage that the appellate court has when compared with the trial judge in respect of the evaluation of witnesses' credibility and of the 'feeling' of a case which an appellate court, reading the transcript, cannot always fully share</w:t>
      </w:r>
      <w:r w:rsidRPr="005D36A3">
        <w:rPr>
          <w:rStyle w:val="FootnoteReference"/>
          <w:rFonts w:ascii="Times New Roman" w:hAnsi="Times New Roman"/>
          <w:sz w:val="24"/>
        </w:rPr>
        <w:footnoteReference w:id="101"/>
      </w:r>
      <w:r w:rsidRPr="005D36A3">
        <w:rPr>
          <w:rFonts w:ascii="Times New Roman" w:hAnsi="Times New Roman"/>
        </w:rPr>
        <w:t>."</w:t>
      </w:r>
    </w:p>
    <w:p w14:paraId="45BCF618" w14:textId="7258FC5D" w:rsidR="002C5721" w:rsidRPr="005D36A3" w:rsidRDefault="002C5721" w:rsidP="005D36A3">
      <w:pPr>
        <w:pStyle w:val="FixListStyle"/>
        <w:spacing w:after="260" w:line="280" w:lineRule="exact"/>
        <w:ind w:right="0"/>
        <w:jc w:val="both"/>
        <w:rPr>
          <w:rFonts w:ascii="Times New Roman" w:hAnsi="Times New Roman"/>
        </w:rPr>
      </w:pPr>
      <w:r w:rsidRPr="005D36A3">
        <w:rPr>
          <w:rFonts w:ascii="Times New Roman" w:hAnsi="Times New Roman"/>
        </w:rPr>
        <w:tab/>
        <w:t xml:space="preserve">The primary judge was best placed to assess the significance of Mr Shorten's concessions, and in particular to gauge the extent to which his evidence is fairly to be understood as his response, in hindsight, to the tragic injury suffered by Ms Tapp. </w:t>
      </w:r>
      <w:r w:rsidR="00763C9C" w:rsidRPr="005D36A3">
        <w:rPr>
          <w:rFonts w:ascii="Times New Roman" w:hAnsi="Times New Roman"/>
        </w:rPr>
        <w:t>In this regard, her Honour was in the best position to assess the concession</w:t>
      </w:r>
      <w:r w:rsidR="008868A7" w:rsidRPr="005D36A3">
        <w:rPr>
          <w:rFonts w:ascii="Times New Roman" w:hAnsi="Times New Roman"/>
        </w:rPr>
        <w:t>s</w:t>
      </w:r>
      <w:r w:rsidR="00763C9C" w:rsidRPr="005D36A3">
        <w:rPr>
          <w:rFonts w:ascii="Times New Roman" w:hAnsi="Times New Roman"/>
        </w:rPr>
        <w:t>, so</w:t>
      </w:r>
      <w:r w:rsidR="00763C9C" w:rsidRPr="005D36A3">
        <w:rPr>
          <w:rFonts w:ascii="Times New Roman" w:hAnsi="Times New Roman"/>
        </w:rPr>
        <w:noBreakHyphen/>
        <w:t>called, given by Mr Shorten by reference to the way that they were put to him in cross</w:t>
      </w:r>
      <w:r w:rsidR="00763C9C" w:rsidRPr="005D36A3">
        <w:rPr>
          <w:rFonts w:ascii="Times New Roman" w:hAnsi="Times New Roman"/>
        </w:rPr>
        <w:noBreakHyphen/>
        <w:t>examination</w:t>
      </w:r>
      <w:r w:rsidR="00F263F0" w:rsidRPr="005D36A3">
        <w:rPr>
          <w:rFonts w:ascii="Times New Roman" w:hAnsi="Times New Roman"/>
        </w:rPr>
        <w:t>,</w:t>
      </w:r>
      <w:r w:rsidR="00763C9C" w:rsidRPr="005D36A3">
        <w:rPr>
          <w:rFonts w:ascii="Times New Roman" w:hAnsi="Times New Roman"/>
        </w:rPr>
        <w:t xml:space="preserve"> </w:t>
      </w:r>
      <w:r w:rsidR="00AB3A6B" w:rsidRPr="005D36A3">
        <w:rPr>
          <w:rFonts w:ascii="Times New Roman" w:hAnsi="Times New Roman"/>
        </w:rPr>
        <w:t>including as to the choices given to him by way of answer</w:t>
      </w:r>
      <w:r w:rsidR="008868A7" w:rsidRPr="005D36A3">
        <w:rPr>
          <w:rFonts w:ascii="Times New Roman" w:hAnsi="Times New Roman"/>
        </w:rPr>
        <w:t>,</w:t>
      </w:r>
      <w:r w:rsidR="00AB3A6B" w:rsidRPr="005D36A3">
        <w:rPr>
          <w:rFonts w:ascii="Times New Roman" w:hAnsi="Times New Roman"/>
        </w:rPr>
        <w:t xml:space="preserve"> and in light of his earlier evidence as to what had in fact occurred on the evening in question and </w:t>
      </w:r>
      <w:r w:rsidR="00956D35" w:rsidRPr="005D36A3">
        <w:rPr>
          <w:rFonts w:ascii="Times New Roman" w:hAnsi="Times New Roman"/>
        </w:rPr>
        <w:t xml:space="preserve">what he had thought and done then. The concessions were to a large extent inconsistent with that evidence. That being so, it was properly a matter for the </w:t>
      </w:r>
      <w:r w:rsidR="00F263F0" w:rsidRPr="005D36A3">
        <w:rPr>
          <w:rFonts w:ascii="Times New Roman" w:hAnsi="Times New Roman"/>
        </w:rPr>
        <w:t>primary</w:t>
      </w:r>
      <w:r w:rsidR="00956D35" w:rsidRPr="005D36A3">
        <w:rPr>
          <w:rFonts w:ascii="Times New Roman" w:hAnsi="Times New Roman"/>
        </w:rPr>
        <w:t xml:space="preserve"> judge</w:t>
      </w:r>
      <w:r w:rsidR="00104ECB" w:rsidRPr="005D36A3">
        <w:rPr>
          <w:rFonts w:ascii="Times New Roman" w:hAnsi="Times New Roman"/>
        </w:rPr>
        <w:t>,</w:t>
      </w:r>
      <w:r w:rsidR="00303CB4" w:rsidRPr="005D36A3">
        <w:rPr>
          <w:rFonts w:ascii="Times New Roman" w:hAnsi="Times New Roman"/>
        </w:rPr>
        <w:t xml:space="preserve"> who saw and heard </w:t>
      </w:r>
      <w:r w:rsidR="008868A7" w:rsidRPr="005D36A3">
        <w:rPr>
          <w:rFonts w:ascii="Times New Roman" w:hAnsi="Times New Roman"/>
        </w:rPr>
        <w:t>Mr Shorten</w:t>
      </w:r>
      <w:r w:rsidR="00303CB4" w:rsidRPr="005D36A3">
        <w:rPr>
          <w:rFonts w:ascii="Times New Roman" w:hAnsi="Times New Roman"/>
        </w:rPr>
        <w:t xml:space="preserve"> give evidence</w:t>
      </w:r>
      <w:r w:rsidR="00104ECB" w:rsidRPr="005D36A3">
        <w:rPr>
          <w:rFonts w:ascii="Times New Roman" w:hAnsi="Times New Roman"/>
        </w:rPr>
        <w:t>,</w:t>
      </w:r>
      <w:r w:rsidR="00303CB4" w:rsidRPr="005D36A3">
        <w:rPr>
          <w:rFonts w:ascii="Times New Roman" w:hAnsi="Times New Roman"/>
        </w:rPr>
        <w:t xml:space="preserve"> to determine which aspects of his evidence to accept or reject, not an appellate court.</w:t>
      </w:r>
    </w:p>
    <w:p w14:paraId="7D39CD42" w14:textId="6977B642" w:rsidR="002C5721" w:rsidRPr="005D36A3" w:rsidRDefault="002C5721" w:rsidP="005D36A3">
      <w:pPr>
        <w:pStyle w:val="FixListStyle"/>
        <w:spacing w:after="260" w:line="280" w:lineRule="exact"/>
        <w:ind w:right="0"/>
        <w:jc w:val="both"/>
        <w:rPr>
          <w:rFonts w:ascii="Times New Roman" w:hAnsi="Times New Roman"/>
        </w:rPr>
      </w:pPr>
      <w:r w:rsidRPr="005D36A3">
        <w:rPr>
          <w:rFonts w:ascii="Times New Roman" w:hAnsi="Times New Roman"/>
        </w:rPr>
        <w:tab/>
        <w:t xml:space="preserve">The majority </w:t>
      </w:r>
      <w:r w:rsidR="00CF1BBB" w:rsidRPr="005D36A3">
        <w:rPr>
          <w:rFonts w:ascii="Times New Roman" w:hAnsi="Times New Roman"/>
        </w:rPr>
        <w:t>of</w:t>
      </w:r>
      <w:r w:rsidRPr="005D36A3">
        <w:rPr>
          <w:rFonts w:ascii="Times New Roman" w:hAnsi="Times New Roman"/>
        </w:rPr>
        <w:t xml:space="preserve"> the Court of Appeal, recognising the peculiar advantages of the primary judge in this regard, but having conducted their own review of the evidence, arrived at the same conclusion as the primary judge that the Association's decision to allow the event to proceed was not an unreasonable failure to</w:t>
      </w:r>
      <w:r w:rsidR="006F469E" w:rsidRPr="005D36A3">
        <w:rPr>
          <w:rFonts w:ascii="Times New Roman" w:hAnsi="Times New Roman"/>
        </w:rPr>
        <w:t xml:space="preserve"> take</w:t>
      </w:r>
      <w:r w:rsidRPr="005D36A3">
        <w:rPr>
          <w:rFonts w:ascii="Times New Roman" w:hAnsi="Times New Roman"/>
        </w:rPr>
        <w:t xml:space="preserve"> care for the safety of those who wished to take part in the event.</w:t>
      </w:r>
    </w:p>
    <w:p w14:paraId="0CEF3F13" w14:textId="0EDB4EF3" w:rsidR="00454CF3" w:rsidRPr="005D36A3" w:rsidRDefault="00454CF3" w:rsidP="005D36A3">
      <w:pPr>
        <w:pStyle w:val="FixListStyle"/>
        <w:spacing w:after="260" w:line="280" w:lineRule="exact"/>
        <w:ind w:right="0"/>
        <w:jc w:val="both"/>
        <w:rPr>
          <w:rFonts w:ascii="Times New Roman" w:hAnsi="Times New Roman"/>
        </w:rPr>
      </w:pPr>
      <w:r w:rsidRPr="005D36A3">
        <w:rPr>
          <w:rFonts w:ascii="Times New Roman" w:hAnsi="Times New Roman"/>
        </w:rPr>
        <w:tab/>
      </w:r>
      <w:r w:rsidR="002C5721" w:rsidRPr="005D36A3">
        <w:rPr>
          <w:rFonts w:ascii="Times New Roman" w:hAnsi="Times New Roman"/>
        </w:rPr>
        <w:t>In addition, th</w:t>
      </w:r>
      <w:r w:rsidR="00C41951" w:rsidRPr="005D36A3">
        <w:rPr>
          <w:rFonts w:ascii="Times New Roman" w:hAnsi="Times New Roman"/>
        </w:rPr>
        <w:t xml:space="preserve">ere is little to be gained from a consideration of selective extracts of Mr Shorten's evidence divorced from other aspects of the evidence </w:t>
      </w:r>
      <w:r w:rsidR="00C41951" w:rsidRPr="005D36A3">
        <w:rPr>
          <w:rFonts w:ascii="Times New Roman" w:hAnsi="Times New Roman"/>
        </w:rPr>
        <w:lastRenderedPageBreak/>
        <w:t xml:space="preserve">before the primary judge. </w:t>
      </w:r>
      <w:r w:rsidRPr="005D36A3">
        <w:rPr>
          <w:rFonts w:ascii="Times New Roman" w:hAnsi="Times New Roman"/>
        </w:rPr>
        <w:t xml:space="preserve">The evidence as to Mr Shorten's supposed concessions </w:t>
      </w:r>
      <w:r w:rsidR="00C41951" w:rsidRPr="005D36A3">
        <w:rPr>
          <w:rFonts w:ascii="Times New Roman" w:hAnsi="Times New Roman"/>
        </w:rPr>
        <w:t>must</w:t>
      </w:r>
      <w:r w:rsidRPr="005D36A3">
        <w:rPr>
          <w:rFonts w:ascii="Times New Roman" w:hAnsi="Times New Roman"/>
        </w:rPr>
        <w:t xml:space="preserve"> be understood in light of the evidence weighing against such a conclusion. That included the following:</w:t>
      </w:r>
    </w:p>
    <w:p w14:paraId="51537E4A" w14:textId="0A4BD585" w:rsidR="00454CF3" w:rsidRPr="005D36A3" w:rsidRDefault="00454CF3" w:rsidP="005D36A3">
      <w:pPr>
        <w:pStyle w:val="NormalBody"/>
        <w:spacing w:after="260" w:line="280" w:lineRule="exact"/>
        <w:ind w:left="1440" w:right="0" w:hanging="720"/>
        <w:jc w:val="both"/>
        <w:rPr>
          <w:rFonts w:ascii="Times New Roman" w:hAnsi="Times New Roman"/>
        </w:rPr>
      </w:pPr>
      <w:r w:rsidRPr="005D36A3">
        <w:rPr>
          <w:rFonts w:ascii="Times New Roman" w:hAnsi="Times New Roman"/>
        </w:rPr>
        <w:t>(a)</w:t>
      </w:r>
      <w:r w:rsidRPr="005D36A3">
        <w:rPr>
          <w:rFonts w:ascii="Times New Roman" w:hAnsi="Times New Roman"/>
        </w:rPr>
        <w:tab/>
        <w:t xml:space="preserve">Ms Tapp, her father and her sister had each competed </w:t>
      </w:r>
      <w:r w:rsidR="006F469E" w:rsidRPr="005D36A3">
        <w:rPr>
          <w:rFonts w:ascii="Times New Roman" w:hAnsi="Times New Roman"/>
        </w:rPr>
        <w:t>earlier on the day of</w:t>
      </w:r>
      <w:r w:rsidRPr="005D36A3">
        <w:rPr>
          <w:rFonts w:ascii="Times New Roman" w:hAnsi="Times New Roman"/>
        </w:rPr>
        <w:t xml:space="preserve"> the incident, and none raised any concern about the </w:t>
      </w:r>
      <w:r w:rsidR="00C729D8" w:rsidRPr="005D36A3">
        <w:rPr>
          <w:rFonts w:ascii="Times New Roman" w:hAnsi="Times New Roman"/>
        </w:rPr>
        <w:t>surface</w:t>
      </w:r>
      <w:r w:rsidRPr="005D36A3">
        <w:rPr>
          <w:rFonts w:ascii="Times New Roman" w:hAnsi="Times New Roman"/>
        </w:rPr>
        <w:t>;</w:t>
      </w:r>
    </w:p>
    <w:p w14:paraId="0B20B42E" w14:textId="4CE77E33" w:rsidR="00454CF3" w:rsidRPr="005D36A3" w:rsidRDefault="00454CF3" w:rsidP="005D36A3">
      <w:pPr>
        <w:pStyle w:val="NormalBody"/>
        <w:spacing w:after="260" w:line="280" w:lineRule="exact"/>
        <w:ind w:left="1440" w:right="0" w:hanging="720"/>
        <w:jc w:val="both"/>
        <w:rPr>
          <w:rFonts w:ascii="Times New Roman" w:hAnsi="Times New Roman"/>
        </w:rPr>
      </w:pPr>
      <w:r w:rsidRPr="005D36A3">
        <w:rPr>
          <w:rFonts w:ascii="Times New Roman" w:hAnsi="Times New Roman"/>
        </w:rPr>
        <w:t>(b)</w:t>
      </w:r>
      <w:r w:rsidRPr="005D36A3">
        <w:rPr>
          <w:rFonts w:ascii="Times New Roman" w:hAnsi="Times New Roman"/>
        </w:rPr>
        <w:tab/>
        <w:t>Ms Tapp's father offered Ms Tapp his spot in the open draft, which he would not have done if he had had concerns as to the safety of the surface;</w:t>
      </w:r>
    </w:p>
    <w:p w14:paraId="00ACED48" w14:textId="4844F91B" w:rsidR="00454CF3" w:rsidRPr="005D36A3" w:rsidRDefault="00454CF3" w:rsidP="005D36A3">
      <w:pPr>
        <w:pStyle w:val="NormalBody"/>
        <w:spacing w:after="260" w:line="280" w:lineRule="exact"/>
        <w:ind w:left="1440" w:right="0" w:hanging="720"/>
        <w:jc w:val="both"/>
        <w:rPr>
          <w:rFonts w:ascii="Times New Roman" w:hAnsi="Times New Roman"/>
        </w:rPr>
      </w:pPr>
      <w:r w:rsidRPr="005D36A3">
        <w:rPr>
          <w:rFonts w:ascii="Times New Roman" w:hAnsi="Times New Roman"/>
        </w:rPr>
        <w:t>(</w:t>
      </w:r>
      <w:r w:rsidR="00C7713D" w:rsidRPr="005D36A3">
        <w:rPr>
          <w:rFonts w:ascii="Times New Roman" w:hAnsi="Times New Roman"/>
        </w:rPr>
        <w:t>c</w:t>
      </w:r>
      <w:r w:rsidRPr="005D36A3">
        <w:rPr>
          <w:rFonts w:ascii="Times New Roman" w:hAnsi="Times New Roman"/>
        </w:rPr>
        <w:t>)</w:t>
      </w:r>
      <w:r w:rsidRPr="005D36A3">
        <w:rPr>
          <w:rFonts w:ascii="Times New Roman" w:hAnsi="Times New Roman"/>
        </w:rPr>
        <w:tab/>
        <w:t xml:space="preserve">Mr Shorten's wife and sons competed </w:t>
      </w:r>
      <w:r w:rsidR="00943536" w:rsidRPr="005D36A3">
        <w:rPr>
          <w:rFonts w:ascii="Times New Roman" w:hAnsi="Times New Roman"/>
        </w:rPr>
        <w:t>earlier on the day of</w:t>
      </w:r>
      <w:r w:rsidRPr="005D36A3">
        <w:rPr>
          <w:rFonts w:ascii="Times New Roman" w:hAnsi="Times New Roman"/>
        </w:rPr>
        <w:t xml:space="preserve"> the incident, and the primary judge accepted Mr Shorten's evidence that he would not have let them compete if he had perceived any danger;</w:t>
      </w:r>
    </w:p>
    <w:p w14:paraId="051788D9" w14:textId="61B995B1" w:rsidR="00454CF3" w:rsidRPr="005D36A3" w:rsidRDefault="00454CF3" w:rsidP="005D36A3">
      <w:pPr>
        <w:pStyle w:val="NormalBody"/>
        <w:spacing w:after="260" w:line="280" w:lineRule="exact"/>
        <w:ind w:left="1440" w:right="0" w:hanging="720"/>
        <w:jc w:val="both"/>
        <w:rPr>
          <w:rFonts w:ascii="Times New Roman" w:hAnsi="Times New Roman"/>
        </w:rPr>
      </w:pPr>
      <w:r w:rsidRPr="005D36A3">
        <w:rPr>
          <w:rFonts w:ascii="Times New Roman" w:hAnsi="Times New Roman"/>
        </w:rPr>
        <w:t>(</w:t>
      </w:r>
      <w:r w:rsidR="00C7713D" w:rsidRPr="005D36A3">
        <w:rPr>
          <w:rFonts w:ascii="Times New Roman" w:hAnsi="Times New Roman"/>
        </w:rPr>
        <w:t>d</w:t>
      </w:r>
      <w:r w:rsidRPr="005D36A3">
        <w:rPr>
          <w:rFonts w:ascii="Times New Roman" w:hAnsi="Times New Roman"/>
        </w:rPr>
        <w:t>)</w:t>
      </w:r>
      <w:r w:rsidRPr="005D36A3">
        <w:rPr>
          <w:rFonts w:ascii="Times New Roman" w:hAnsi="Times New Roman"/>
        </w:rPr>
        <w:tab/>
        <w:t xml:space="preserve">the decision that the surface was sufficiently safe for the competition to continue was made by a group </w:t>
      </w:r>
      <w:r w:rsidR="00DA3A53" w:rsidRPr="005D36A3">
        <w:rPr>
          <w:rFonts w:ascii="Times New Roman" w:hAnsi="Times New Roman"/>
        </w:rPr>
        <w:t xml:space="preserve">of people who were </w:t>
      </w:r>
      <w:r w:rsidRPr="005D36A3">
        <w:rPr>
          <w:rFonts w:ascii="Times New Roman" w:hAnsi="Times New Roman"/>
        </w:rPr>
        <w:t xml:space="preserve">experienced </w:t>
      </w:r>
      <w:r w:rsidR="00DA3A53" w:rsidRPr="005D36A3">
        <w:rPr>
          <w:rFonts w:ascii="Times New Roman" w:hAnsi="Times New Roman"/>
        </w:rPr>
        <w:t xml:space="preserve">in organising and conducting </w:t>
      </w:r>
      <w:r w:rsidRPr="005D36A3">
        <w:rPr>
          <w:rFonts w:ascii="Times New Roman" w:hAnsi="Times New Roman"/>
        </w:rPr>
        <w:t>campdraft</w:t>
      </w:r>
      <w:r w:rsidR="00DA3A53" w:rsidRPr="005D36A3">
        <w:rPr>
          <w:rFonts w:ascii="Times New Roman" w:hAnsi="Times New Roman"/>
        </w:rPr>
        <w:t>ing</w:t>
      </w:r>
      <w:r w:rsidRPr="005D36A3">
        <w:rPr>
          <w:rFonts w:ascii="Times New Roman" w:hAnsi="Times New Roman"/>
        </w:rPr>
        <w:t xml:space="preserve"> </w:t>
      </w:r>
      <w:r w:rsidR="00DA3A53" w:rsidRPr="005D36A3">
        <w:rPr>
          <w:rFonts w:ascii="Times New Roman" w:hAnsi="Times New Roman"/>
        </w:rPr>
        <w:t xml:space="preserve">events, most of whom </w:t>
      </w:r>
      <w:r w:rsidRPr="005D36A3">
        <w:rPr>
          <w:rFonts w:ascii="Times New Roman" w:hAnsi="Times New Roman"/>
        </w:rPr>
        <w:t>had either competed themselves</w:t>
      </w:r>
      <w:r w:rsidR="003A56F0" w:rsidRPr="005D36A3">
        <w:rPr>
          <w:rFonts w:ascii="Times New Roman" w:hAnsi="Times New Roman"/>
        </w:rPr>
        <w:t xml:space="preserve"> earlier on the day of the incident</w:t>
      </w:r>
      <w:r w:rsidRPr="005D36A3">
        <w:rPr>
          <w:rFonts w:ascii="Times New Roman" w:hAnsi="Times New Roman"/>
        </w:rPr>
        <w:t xml:space="preserve"> (Mr Shorten, Mr Young and Mr Smith) or judged the competition, thereby being in a position to observe other riders (Mr</w:t>
      </w:r>
      <w:r w:rsidR="003A56F0" w:rsidRPr="005D36A3">
        <w:rPr>
          <w:rFonts w:ascii="Times New Roman" w:hAnsi="Times New Roman"/>
        </w:rPr>
        <w:t> </w:t>
      </w:r>
      <w:r w:rsidRPr="005D36A3">
        <w:rPr>
          <w:rFonts w:ascii="Times New Roman" w:hAnsi="Times New Roman"/>
        </w:rPr>
        <w:t>Gallagher); and</w:t>
      </w:r>
    </w:p>
    <w:p w14:paraId="72E9AE51" w14:textId="245849FD" w:rsidR="00454CF3" w:rsidRPr="005D36A3" w:rsidRDefault="00454CF3" w:rsidP="005D36A3">
      <w:pPr>
        <w:pStyle w:val="NormalBody"/>
        <w:spacing w:after="260" w:line="280" w:lineRule="exact"/>
        <w:ind w:left="1440" w:right="0" w:hanging="720"/>
        <w:jc w:val="both"/>
        <w:rPr>
          <w:rFonts w:ascii="Times New Roman" w:hAnsi="Times New Roman"/>
        </w:rPr>
      </w:pPr>
      <w:r w:rsidRPr="005D36A3">
        <w:rPr>
          <w:rFonts w:ascii="Times New Roman" w:hAnsi="Times New Roman"/>
        </w:rPr>
        <w:t>(</w:t>
      </w:r>
      <w:r w:rsidR="00C7713D" w:rsidRPr="005D36A3">
        <w:rPr>
          <w:rFonts w:ascii="Times New Roman" w:hAnsi="Times New Roman"/>
        </w:rPr>
        <w:t>e</w:t>
      </w:r>
      <w:r w:rsidRPr="005D36A3">
        <w:rPr>
          <w:rFonts w:ascii="Times New Roman" w:hAnsi="Times New Roman"/>
        </w:rPr>
        <w:t>)</w:t>
      </w:r>
      <w:r w:rsidRPr="005D36A3">
        <w:rPr>
          <w:rFonts w:ascii="Times New Roman" w:hAnsi="Times New Roman"/>
        </w:rPr>
        <w:tab/>
        <w:t xml:space="preserve">no competitor other than Mr Stanton raised any concern as to the safety of the </w:t>
      </w:r>
      <w:r w:rsidR="00C729D8" w:rsidRPr="005D36A3">
        <w:rPr>
          <w:rFonts w:ascii="Times New Roman" w:hAnsi="Times New Roman"/>
        </w:rPr>
        <w:t>surface</w:t>
      </w:r>
      <w:r w:rsidRPr="005D36A3">
        <w:rPr>
          <w:rFonts w:ascii="Times New Roman" w:hAnsi="Times New Roman"/>
        </w:rPr>
        <w:t>, notwithstanding that there had been over 700 r</w:t>
      </w:r>
      <w:r w:rsidR="000354E6" w:rsidRPr="005D36A3">
        <w:rPr>
          <w:rFonts w:ascii="Times New Roman" w:hAnsi="Times New Roman"/>
        </w:rPr>
        <w:t>ides</w:t>
      </w:r>
      <w:r w:rsidRPr="005D36A3">
        <w:rPr>
          <w:rFonts w:ascii="Times New Roman" w:hAnsi="Times New Roman"/>
        </w:rPr>
        <w:t xml:space="preserve"> prior to Ms Tapp's fall. </w:t>
      </w:r>
    </w:p>
    <w:p w14:paraId="7FBEBEBD" w14:textId="69AA7FE1" w:rsidR="00C332B6" w:rsidRPr="005D36A3" w:rsidRDefault="00C332B6" w:rsidP="005D36A3">
      <w:pPr>
        <w:pStyle w:val="FixListStyle"/>
        <w:spacing w:after="260" w:line="280" w:lineRule="exact"/>
        <w:ind w:right="0"/>
        <w:jc w:val="both"/>
        <w:rPr>
          <w:rFonts w:ascii="Times New Roman" w:hAnsi="Times New Roman"/>
        </w:rPr>
      </w:pPr>
      <w:r w:rsidRPr="005D36A3">
        <w:rPr>
          <w:rFonts w:ascii="Times New Roman" w:hAnsi="Times New Roman"/>
        </w:rPr>
        <w:tab/>
        <w:t xml:space="preserve">The majority </w:t>
      </w:r>
      <w:r w:rsidR="009A658E" w:rsidRPr="005D36A3">
        <w:rPr>
          <w:rFonts w:ascii="Times New Roman" w:hAnsi="Times New Roman"/>
        </w:rPr>
        <w:t xml:space="preserve">of </w:t>
      </w:r>
      <w:r w:rsidRPr="005D36A3">
        <w:rPr>
          <w:rFonts w:ascii="Times New Roman" w:hAnsi="Times New Roman"/>
        </w:rPr>
        <w:t>the Court of Appeal rightly recognised that there was no sufficient basis shown for them to overturn the decision of the primary ju</w:t>
      </w:r>
      <w:r w:rsidR="00C04D77" w:rsidRPr="005D36A3">
        <w:rPr>
          <w:rFonts w:ascii="Times New Roman" w:hAnsi="Times New Roman"/>
        </w:rPr>
        <w:t>dge.</w:t>
      </w:r>
    </w:p>
    <w:p w14:paraId="6277AF0C" w14:textId="55787AE2" w:rsidR="005E68BB" w:rsidRPr="005D36A3" w:rsidRDefault="005E68BB" w:rsidP="005D36A3">
      <w:pPr>
        <w:pStyle w:val="HeadingL1"/>
        <w:spacing w:after="260" w:line="280" w:lineRule="exact"/>
        <w:ind w:right="0"/>
        <w:jc w:val="both"/>
        <w:rPr>
          <w:rFonts w:ascii="Times New Roman" w:hAnsi="Times New Roman"/>
        </w:rPr>
      </w:pPr>
      <w:r w:rsidRPr="005D36A3">
        <w:rPr>
          <w:rFonts w:ascii="Times New Roman" w:hAnsi="Times New Roman"/>
        </w:rPr>
        <w:t>Orders</w:t>
      </w:r>
    </w:p>
    <w:p w14:paraId="167ACBDE" w14:textId="77777777" w:rsidR="00247BE3" w:rsidRDefault="009671FE" w:rsidP="005D36A3">
      <w:pPr>
        <w:pStyle w:val="FixListStyle"/>
        <w:spacing w:after="260" w:line="280" w:lineRule="exact"/>
        <w:ind w:right="0"/>
        <w:jc w:val="both"/>
        <w:rPr>
          <w:rFonts w:ascii="Times New Roman" w:hAnsi="Times New Roman"/>
        </w:rPr>
      </w:pPr>
      <w:r w:rsidRPr="005D36A3">
        <w:rPr>
          <w:rFonts w:ascii="Times New Roman" w:hAnsi="Times New Roman"/>
        </w:rPr>
        <w:tab/>
      </w:r>
      <w:r w:rsidR="005E68BB" w:rsidRPr="005D36A3">
        <w:rPr>
          <w:rFonts w:ascii="Times New Roman" w:hAnsi="Times New Roman"/>
        </w:rPr>
        <w:t>The appeal must be dismissed. Ms Tapp must pay the Association's costs of the appeal to this Court.</w:t>
      </w:r>
    </w:p>
    <w:p w14:paraId="4FB52E10" w14:textId="77777777" w:rsidR="00247BE3" w:rsidRDefault="00247BE3" w:rsidP="005D36A3">
      <w:pPr>
        <w:pStyle w:val="FixListStyle"/>
        <w:spacing w:after="260" w:line="280" w:lineRule="exact"/>
        <w:ind w:right="0"/>
        <w:jc w:val="both"/>
        <w:rPr>
          <w:rFonts w:ascii="Times New Roman" w:hAnsi="Times New Roman"/>
        </w:rPr>
        <w:sectPr w:rsidR="00247BE3" w:rsidSect="007316A8">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3EB0168F" w14:textId="77777777" w:rsidR="00247BE3" w:rsidRPr="00492567" w:rsidRDefault="00247BE3" w:rsidP="007316A8">
      <w:pPr>
        <w:pStyle w:val="NormalBody"/>
        <w:tabs>
          <w:tab w:val="clear" w:pos="720"/>
          <w:tab w:val="left" w:pos="0"/>
        </w:tabs>
        <w:spacing w:after="260" w:line="280" w:lineRule="exact"/>
        <w:ind w:right="0"/>
        <w:jc w:val="both"/>
        <w:rPr>
          <w:rFonts w:ascii="Times New Roman" w:hAnsi="Times New Roman"/>
        </w:rPr>
      </w:pPr>
      <w:r w:rsidRPr="00492567">
        <w:rPr>
          <w:rFonts w:ascii="Times New Roman" w:hAnsi="Times New Roman"/>
        </w:rPr>
        <w:lastRenderedPageBreak/>
        <w:t xml:space="preserve">GORDON, EDELMAN AND GLEESON JJ.   </w:t>
      </w:r>
    </w:p>
    <w:p w14:paraId="045E3B9A" w14:textId="77777777" w:rsidR="00247BE3" w:rsidRPr="00492567" w:rsidRDefault="00247BE3" w:rsidP="007316A8">
      <w:pPr>
        <w:pStyle w:val="HeadingL1"/>
        <w:spacing w:after="260" w:line="280" w:lineRule="exact"/>
        <w:ind w:right="0"/>
        <w:jc w:val="both"/>
        <w:rPr>
          <w:rFonts w:ascii="Times New Roman" w:hAnsi="Times New Roman"/>
        </w:rPr>
      </w:pPr>
      <w:r w:rsidRPr="00492567">
        <w:rPr>
          <w:rFonts w:ascii="Times New Roman" w:hAnsi="Times New Roman"/>
        </w:rPr>
        <w:t>Introduction</w:t>
      </w:r>
    </w:p>
    <w:p w14:paraId="2E2139A5"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The sport of campdrafting involves a rider on horseback working cattle. The rider rides into a "camp" or "cut out yard" where there are six to eight head of cattle. The camp is separated by a gate from an arena. The rider must "cut out" or separate one beast from the rest of the herd and, after demonstrating control of the beast, must call for the gate into the arena to be opened. The rider must then work the beast around two pegs in the arena in a figure of eight. Then, the rider must guide the beast through two further pegs to complete the course. Points are awarded for equestrianism and control of the beast within set time limits.</w:t>
      </w:r>
    </w:p>
    <w:p w14:paraId="4BAD3958"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Most campdrafting events start and end without any rider falling from their horse. That was not the case at a multi</w:t>
      </w:r>
      <w:r w:rsidRPr="00492567">
        <w:rPr>
          <w:rFonts w:ascii="Times New Roman" w:hAnsi="Times New Roman"/>
        </w:rPr>
        <w:noBreakHyphen/>
        <w:t>day campdrafting event organised by the respondent, the Australian Bushmen's Campdraft &amp; Rodeo Association Ltd ("the Association"), with the involvement of the Ellerston District Sports Club Inc ("the Sports Club") on 7</w:t>
      </w:r>
      <w:r w:rsidRPr="00492567">
        <w:rPr>
          <w:rFonts w:ascii="Times New Roman" w:hAnsi="Times New Roman"/>
        </w:rPr>
        <w:noBreakHyphen/>
        <w:t>9 January 2011. During the first two days of the event, 700 rides took place in the arena. As the trial judge concluded, it was "unsurprising" that the ground would have deteriorated over that period</w:t>
      </w:r>
      <w:r w:rsidRPr="00492567">
        <w:rPr>
          <w:rStyle w:val="FootnoteReference"/>
          <w:rFonts w:ascii="Times New Roman" w:hAnsi="Times New Roman"/>
          <w:sz w:val="24"/>
        </w:rPr>
        <w:footnoteReference w:id="102"/>
      </w:r>
      <w:r w:rsidRPr="00492567">
        <w:rPr>
          <w:rFonts w:ascii="Times New Roman" w:hAnsi="Times New Roman"/>
        </w:rPr>
        <w:t>.</w:t>
      </w:r>
    </w:p>
    <w:p w14:paraId="4F7DCCF8"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 xml:space="preserve">Towards the end of the second day, and in the period of less than an hour before the appellant, Ms Tapp, competed in the open campdraft event, there were four falls. After the first three of those falls, a contestant, Mr Stanton, who was a "very, very experienced horseman and campdrafter", </w:t>
      </w:r>
      <w:r w:rsidRPr="00492567">
        <w:rPr>
          <w:rFonts w:ascii="Times New Roman" w:hAnsi="Times New Roman"/>
          <w:bCs/>
        </w:rPr>
        <w:t xml:space="preserve">told Mr Shorten, a director of the Hunter Zone of the Association and a member of the organising committee of the competition ("the Committee"), that the event should be stopped. The event was not stopped. Mr Shorten considered that if the event were stopped then riders who had not yet ridden would </w:t>
      </w:r>
      <w:r w:rsidRPr="00492567">
        <w:rPr>
          <w:rFonts w:ascii="Times New Roman" w:hAnsi="Times New Roman"/>
        </w:rPr>
        <w:t>have</w:t>
      </w:r>
      <w:r w:rsidRPr="00492567">
        <w:rPr>
          <w:rFonts w:ascii="Times New Roman" w:hAnsi="Times New Roman"/>
          <w:bCs/>
        </w:rPr>
        <w:t xml:space="preserve"> an advantage if the ground were better in the morning. </w:t>
      </w:r>
    </w:p>
    <w:p w14:paraId="282D246E"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bCs/>
        </w:rPr>
        <w:tab/>
        <w:t>Very shortly after the three falls, yet another rider fell.</w:t>
      </w:r>
      <w:r w:rsidRPr="00492567">
        <w:rPr>
          <w:rFonts w:ascii="Times New Roman" w:hAnsi="Times New Roman"/>
        </w:rPr>
        <w:t xml:space="preserve"> Mr Stanton again told Mr Shorten that the event should be stopped because the ground was "unsafe". In cross</w:t>
      </w:r>
      <w:r w:rsidRPr="00492567">
        <w:rPr>
          <w:rFonts w:ascii="Times New Roman" w:hAnsi="Times New Roman"/>
        </w:rPr>
        <w:noBreakHyphen/>
        <w:t>examination, Mr Shorten accepted that at that time the condition of the arena had been identified by him and others "as being dangerous". But, again, members of the Committee or the Members Representative Council of the organising body ("the MRC"), including Mr Shorten, chose not to stop the event. One or more of those members said that riders needed to ride to the conditions</w:t>
      </w:r>
      <w:r w:rsidRPr="00492567">
        <w:rPr>
          <w:rFonts w:ascii="Times New Roman" w:hAnsi="Times New Roman"/>
          <w:bCs/>
        </w:rPr>
        <w:t>.</w:t>
      </w:r>
      <w:r w:rsidRPr="00492567">
        <w:rPr>
          <w:rFonts w:ascii="Times New Roman" w:hAnsi="Times New Roman"/>
        </w:rPr>
        <w:t xml:space="preserve"> Mr Shorten agreed in cross</w:t>
      </w:r>
      <w:r w:rsidRPr="00492567">
        <w:rPr>
          <w:rFonts w:ascii="Times New Roman" w:hAnsi="Times New Roman"/>
        </w:rPr>
        <w:noBreakHyphen/>
        <w:t xml:space="preserve">examination that the justification in his mind for </w:t>
      </w:r>
      <w:r w:rsidRPr="00492567">
        <w:rPr>
          <w:rFonts w:ascii="Times New Roman" w:hAnsi="Times New Roman"/>
        </w:rPr>
        <w:lastRenderedPageBreak/>
        <w:t>continuing the event was that "the event had to go on" and that this took precedence over safety.</w:t>
      </w:r>
    </w:p>
    <w:p w14:paraId="66DB5DBC"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Very shortly after the fourth fall there was a fifth fall. This time the fall had catastrophic consequences. The rider who fell from her horse was Ms Tapp. Ms Tapp was unaware of the preceding four falls. She was not aware of Mr Stanton's warnings. She had not been told anything about the condition of the ground of the arena by any member of the Association or any other person. As a contestant, she was not entitled to ride her horse in the arena prior to competing. Ms Tapp fell when her horse slipped on the ground of the arena. She suffered a serious spinal injury.</w:t>
      </w:r>
    </w:p>
    <w:p w14:paraId="08A7E3F8"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There was no dispute at any stage of this proceeding that the Association owed a duty to take reasonable care to avoid foreseeable risks of personal injury to participants in the campdrafting event, including Ms Tapp. The Association admitted that it owed Ms Tapp a duty of care to organise, manage, and provide the campdrafting event with reasonable care and skill. The Association did not contest the trial judge's finding that "[w]hat was required in taking reasonable care was for an informed decision to be made as to whether it was safe to continue with the competition". But the Association claimed that it had not breached its duty, that any breach had not caused Ms Tapp's injuries, and that Ms Tapp's injuries were the result of the materialisation of an obvious risk. The trial judge and a majority of the Court of Appeal of the Supreme Court of New South Wales accepted those submissions.</w:t>
      </w:r>
    </w:p>
    <w:p w14:paraId="2BE15F70"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 xml:space="preserve">This appeal concerns: (i) whether the Association breached its duty of care to Ms Tapp within s 5B of the </w:t>
      </w:r>
      <w:r w:rsidRPr="00492567">
        <w:rPr>
          <w:rFonts w:ascii="Times New Roman" w:hAnsi="Times New Roman"/>
          <w:i/>
          <w:iCs/>
        </w:rPr>
        <w:t xml:space="preserve">Civil Liability Act 2002 </w:t>
      </w:r>
      <w:r w:rsidRPr="00492567">
        <w:rPr>
          <w:rFonts w:ascii="Times New Roman" w:hAnsi="Times New Roman"/>
        </w:rPr>
        <w:t xml:space="preserve">(NSW); (ii) whether that breach of duty caused Ms Tapp's injuries within s 5D of the </w:t>
      </w:r>
      <w:r w:rsidRPr="00492567">
        <w:rPr>
          <w:rFonts w:ascii="Times New Roman" w:hAnsi="Times New Roman"/>
          <w:i/>
          <w:iCs/>
        </w:rPr>
        <w:t>Civil Liability Act</w:t>
      </w:r>
      <w:r w:rsidRPr="00492567">
        <w:rPr>
          <w:rFonts w:ascii="Times New Roman" w:hAnsi="Times New Roman"/>
        </w:rPr>
        <w:t>; and (iii) whether</w:t>
      </w:r>
      <w:r w:rsidRPr="00492567" w:rsidDel="005B53B8">
        <w:rPr>
          <w:rFonts w:ascii="Times New Roman" w:hAnsi="Times New Roman"/>
        </w:rPr>
        <w:t xml:space="preserve"> </w:t>
      </w:r>
      <w:r w:rsidRPr="00492567">
        <w:rPr>
          <w:rFonts w:ascii="Times New Roman" w:hAnsi="Times New Roman"/>
        </w:rPr>
        <w:t xml:space="preserve">the Association was not liable in negligence to Ms Tapp by reason of s 5L of the </w:t>
      </w:r>
      <w:r w:rsidRPr="00492567">
        <w:rPr>
          <w:rFonts w:ascii="Times New Roman" w:hAnsi="Times New Roman"/>
          <w:i/>
        </w:rPr>
        <w:t xml:space="preserve">Civil Liability Act </w:t>
      </w:r>
      <w:r w:rsidRPr="00492567">
        <w:rPr>
          <w:rFonts w:ascii="Times New Roman" w:hAnsi="Times New Roman"/>
        </w:rPr>
        <w:t>because her injuries were the "result of the materialisation of an obvious risk of a dangerous recreational activity". For the reasons below, (i) the Association breached its duty of care by failing to stop the event in order to inspect the ground of the arena and to consider its safety when the Association knew of substantially elevated risks of physical injury to the contestants; (ii) that breach of duty caused Ms Tapp's injuries; and (iii) the injuries were not the result of materialisation of an obvious risk. The appeal should be allowed.</w:t>
      </w:r>
    </w:p>
    <w:p w14:paraId="001703F6" w14:textId="77777777" w:rsidR="00247BE3" w:rsidRPr="00492567" w:rsidRDefault="00247BE3" w:rsidP="007316A8">
      <w:pPr>
        <w:pStyle w:val="HeadingL1"/>
        <w:spacing w:after="260" w:line="280" w:lineRule="exact"/>
        <w:ind w:right="0"/>
        <w:jc w:val="both"/>
        <w:rPr>
          <w:rFonts w:ascii="Times New Roman" w:hAnsi="Times New Roman"/>
        </w:rPr>
      </w:pPr>
      <w:r w:rsidRPr="00492567">
        <w:rPr>
          <w:rFonts w:ascii="Times New Roman" w:hAnsi="Times New Roman"/>
        </w:rPr>
        <w:t>Background to the appeal</w:t>
      </w:r>
    </w:p>
    <w:p w14:paraId="0DFFB7A8"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 xml:space="preserve">Although only 19 years old at the time of her spinal injury, Ms Tapp was an experienced and very able horse rider and campdraft contestant. She had participated in campdrafting events from the age of six and had excelled at </w:t>
      </w:r>
      <w:r w:rsidRPr="00492567">
        <w:rPr>
          <w:rFonts w:ascii="Times New Roman" w:hAnsi="Times New Roman"/>
        </w:rPr>
        <w:lastRenderedPageBreak/>
        <w:t>campdraft competitions. From the age of 12, Ms Tapp had participated in about six campdrafting events per year</w:t>
      </w:r>
      <w:r w:rsidRPr="00492567">
        <w:rPr>
          <w:rStyle w:val="FootnoteReference"/>
          <w:rFonts w:ascii="Times New Roman" w:hAnsi="Times New Roman"/>
          <w:sz w:val="24"/>
        </w:rPr>
        <w:footnoteReference w:id="103"/>
      </w:r>
      <w:r w:rsidRPr="00492567">
        <w:rPr>
          <w:rFonts w:ascii="Times New Roman" w:hAnsi="Times New Roman"/>
        </w:rPr>
        <w:t>.</w:t>
      </w:r>
    </w:p>
    <w:p w14:paraId="26355FDB"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On the morning of 8 January 2011, Ms Tapp watched her father compete on the arena in different events. She competed twice in the Ladies' Campdraft at about 11 am. Later in the day, her father offered her his place in the Open Campdraft, riding his horse, Xena Lena. The Open Campdraft commenced at about 5 pm and Ms Tapp competed at around 7 pm as contestant 101.</w:t>
      </w:r>
    </w:p>
    <w:p w14:paraId="68AB220D"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The Association's principal witness at trial was Mr Shorten. The trial judge found Mr Shorten to be "a genuine person who was flustered by the processes of cross</w:t>
      </w:r>
      <w:r w:rsidRPr="00492567">
        <w:rPr>
          <w:rFonts w:ascii="Times New Roman" w:hAnsi="Times New Roman"/>
        </w:rPr>
        <w:noBreakHyphen/>
        <w:t>examination, but was doing his best to be truthful and to assist the Court"</w:t>
      </w:r>
      <w:r w:rsidRPr="00492567">
        <w:rPr>
          <w:rStyle w:val="FootnoteReference"/>
          <w:rFonts w:ascii="Times New Roman" w:hAnsi="Times New Roman"/>
          <w:sz w:val="24"/>
        </w:rPr>
        <w:footnoteReference w:id="104"/>
      </w:r>
      <w:r w:rsidRPr="00492567">
        <w:rPr>
          <w:rFonts w:ascii="Times New Roman" w:hAnsi="Times New Roman"/>
        </w:rPr>
        <w:t>. Mr Shorten's evidence established that a contestant might fall for reasons other than their horse slipping because of the poor condition of the surface. Mr Shorten described the risks of campdrafting as including the horse falling by losing its footing or contacting the hooves of the animal being chased, or the rider losing balance and falling off.</w:t>
      </w:r>
    </w:p>
    <w:p w14:paraId="08463E05"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Mr Shorten, himself, fell off his horse during the campdraft for reasons unrelated to the surface of the arena. Mr Shorten was contestant 17 in the Open Campdraft. The trial judge recorded Mr Shorten's account that "he had no problems with the ground[,] returned a good score of 88 but after completing the course '... he slackened off the reins, he relaxed the horse relaxed' and he fell onto his shoulder ... and that in his opinion, his fall had nothing to do with the surface"</w:t>
      </w:r>
      <w:r w:rsidRPr="00492567">
        <w:rPr>
          <w:rStyle w:val="FootnoteReference"/>
          <w:rFonts w:ascii="Times New Roman" w:hAnsi="Times New Roman"/>
          <w:sz w:val="24"/>
        </w:rPr>
        <w:footnoteReference w:id="105"/>
      </w:r>
      <w:r w:rsidRPr="00492567">
        <w:rPr>
          <w:rFonts w:ascii="Times New Roman" w:hAnsi="Times New Roman"/>
        </w:rPr>
        <w:t>.</w:t>
      </w:r>
    </w:p>
    <w:p w14:paraId="09C5EB82"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It appears that the Open Campdraft proceeded without incident from the time of Mr Shorten's ride as contestant 17 until the time of contestant 65. At 6.14 pm, contestant 65, Mr Clydsdale, fell from his horse</w:t>
      </w:r>
      <w:r w:rsidRPr="00492567">
        <w:rPr>
          <w:rStyle w:val="FootnoteReference"/>
          <w:rFonts w:ascii="Times New Roman" w:hAnsi="Times New Roman"/>
          <w:sz w:val="24"/>
        </w:rPr>
        <w:footnoteReference w:id="106"/>
      </w:r>
      <w:r w:rsidRPr="00492567">
        <w:rPr>
          <w:rFonts w:ascii="Times New Roman" w:hAnsi="Times New Roman"/>
        </w:rPr>
        <w:t xml:space="preserve">. At 6.22 pm and 6.36 pm, two more contestants, Mr Sadler and Mr Gillis, respectively </w:t>
      </w:r>
      <w:r w:rsidRPr="00492567">
        <w:rPr>
          <w:rFonts w:ascii="Times New Roman" w:hAnsi="Times New Roman"/>
        </w:rPr>
        <w:lastRenderedPageBreak/>
        <w:t>contestants 70A and 82, fell from their horses</w:t>
      </w:r>
      <w:r w:rsidRPr="00492567">
        <w:rPr>
          <w:rStyle w:val="FootnoteReference"/>
          <w:rFonts w:ascii="Times New Roman" w:hAnsi="Times New Roman"/>
          <w:sz w:val="24"/>
        </w:rPr>
        <w:footnoteReference w:id="107"/>
      </w:r>
      <w:r w:rsidRPr="00492567">
        <w:rPr>
          <w:rFonts w:ascii="Times New Roman" w:hAnsi="Times New Roman"/>
        </w:rPr>
        <w:t>. A document entitled "Open Draft Draw" contained the order in which contestants had been drawn to compete in the Open Campdraft, and recorded the number of points they had scored. The document also recorded which contestants had had falls. The falls of Mr Clydsdale, Mr Sadler, and Mr Gillis were described in the Open Draft Draw as "bad falls". It was conceded by Mr Shorten</w:t>
      </w:r>
      <w:r w:rsidRPr="00492567">
        <w:rPr>
          <w:rFonts w:ascii="Times New Roman" w:hAnsi="Times New Roman"/>
          <w:bCs/>
        </w:rPr>
        <w:t xml:space="preserve"> </w:t>
      </w:r>
      <w:r w:rsidRPr="00492567">
        <w:rPr>
          <w:rFonts w:ascii="Times New Roman" w:hAnsi="Times New Roman"/>
        </w:rPr>
        <w:t>that a bad fall is accepted "in campdrafting circles as a signal that the surface needs attention to prevent another fall", although Mr Shorten's evidence was that, other than Ms Tapp's fall, he only saw the falls of Mr Gillis and Mr Sadler, and that Mr Gillis' fall was a "bad fall", but Mr Sadler's was not.</w:t>
      </w:r>
    </w:p>
    <w:p w14:paraId="08E89BB8"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After the falls of Mr Clydsdale, Mr Sadler, and Mr Gillis, the Open Campdraft was delayed. The delay arose because Mr Shorten was approached by an experienced campdrafter, Mr Stanton, who was listed as contestant 116 in the draw. The trial judge recorded Mr Shorten's evidence of Mr Stanton's first approach to Mr Shorten</w:t>
      </w:r>
      <w:r w:rsidRPr="00492567">
        <w:rPr>
          <w:rStyle w:val="FootnoteReference"/>
          <w:rFonts w:ascii="Times New Roman" w:hAnsi="Times New Roman"/>
          <w:sz w:val="24"/>
        </w:rPr>
        <w:footnoteReference w:id="108"/>
      </w:r>
      <w:r w:rsidRPr="00492567">
        <w:rPr>
          <w:rFonts w:ascii="Times New Roman" w:hAnsi="Times New Roman"/>
        </w:rPr>
        <w:t>. On that first approach, Mr Stanton said that the Open Campdraft should be stopped because "the ground [was] getting a bit slippery". Mr Shorten's reply was that this was not fair because "people have already competed and they have their scores and if the ground is better in the morning the people who have already ridden on the ground might not make the final and that's not fair".</w:t>
      </w:r>
    </w:p>
    <w:p w14:paraId="5EAA8BE1"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Mr Shorten then spoke with Mr Young, the Chair of the MRC and a director of the Association, and Mr Gallagher, who was the competition judge. Mr Young said that "the surface is okay. Competitors need to ride to the condition of the ground". And Mr Gallagher said that he thought that the competition should keep going. Mr Shorten also spoke with two contestants who had fallen from their horses, Mr Gillis and Mr Sadler. Mr Gillis said that he rode too hard and Mr Sadler said that he fell just before the gate. There was no evidence that either contestant was asked about the condition of the ground. And neither contestant said anything about whether the surface of the arena had caused their fall.</w:t>
      </w:r>
    </w:p>
    <w:p w14:paraId="4FC50CC1"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At about 6.58 pm, another contestant fell from his horse. That contestant was number 98, Mr Piggot</w:t>
      </w:r>
      <w:r w:rsidRPr="00492567">
        <w:rPr>
          <w:rStyle w:val="FootnoteReference"/>
          <w:rFonts w:ascii="Times New Roman" w:hAnsi="Times New Roman"/>
          <w:sz w:val="24"/>
        </w:rPr>
        <w:footnoteReference w:id="109"/>
      </w:r>
      <w:r w:rsidRPr="00492567">
        <w:rPr>
          <w:rFonts w:ascii="Times New Roman" w:hAnsi="Times New Roman"/>
        </w:rPr>
        <w:t xml:space="preserve">. Mr Piggot's fall was also described in the Open Draft </w:t>
      </w:r>
      <w:r w:rsidRPr="00492567">
        <w:rPr>
          <w:rFonts w:ascii="Times New Roman" w:hAnsi="Times New Roman"/>
        </w:rPr>
        <w:lastRenderedPageBreak/>
        <w:t>Draw as a "bad fall". Very shortly after Mr Piggot's fall, Mr Shorten was again approached by Mr Stanton. Mr Stanton said, yet again, that something should be done about the event because he thought that the ground was "unsafe". The event was delayed while Mr Shorten and Mr Callinan (the President of the Sports Club, which coordinated and conducted carnivals and rodeos affiliated with the Association) walked around and spoke with Mr Young and another MRC board member, Mr Smith. One or both of Mr Young and Mr Smith said that "the riders should ride to the conditions". And Mr Young said again that he thought that "the arena surface is still alright".</w:t>
      </w:r>
    </w:p>
    <w:p w14:paraId="55873608"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 xml:space="preserve">Mr Shorten said that he had considered the condition of the ground and noticed that the surface was not wet but was moist in parts and dust was still flowing up. Mr Shorten gave evidence that he told Mr Gallagher that "we will continue but we will make an announcement that any competitor who wishes to withdraw can do so and they will get their money back". An announcement was then made over the loudspeaker. Mr Shorten's evidence was that he had said to Mr Young and Mr Smith "we will announce that if competitors wanted to scratch they would get their full entry fee back </w:t>
      </w:r>
      <w:r w:rsidRPr="00492567">
        <w:rPr>
          <w:rFonts w:ascii="Times New Roman" w:hAnsi="Times New Roman"/>
          <w:i/>
        </w:rPr>
        <w:t>or they could compete at their own risk</w:t>
      </w:r>
      <w:r w:rsidRPr="00492567">
        <w:rPr>
          <w:rFonts w:ascii="Times New Roman" w:hAnsi="Times New Roman"/>
        </w:rPr>
        <w:t>" (emphasis added), but the trial judge found that the content of the announcement was only an offer of a refund if riders chose not to compete</w:t>
      </w:r>
      <w:r w:rsidRPr="00492567">
        <w:rPr>
          <w:rStyle w:val="FootnoteReference"/>
          <w:rFonts w:ascii="Times New Roman" w:hAnsi="Times New Roman"/>
          <w:sz w:val="24"/>
        </w:rPr>
        <w:footnoteReference w:id="110"/>
      </w:r>
      <w:r w:rsidRPr="00492567">
        <w:rPr>
          <w:rFonts w:ascii="Times New Roman" w:hAnsi="Times New Roman"/>
        </w:rPr>
        <w:t>.</w:t>
      </w:r>
    </w:p>
    <w:p w14:paraId="3F30BCA7"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 xml:space="preserve">The direct evidence of how Ms Tapp fell was given by Ms Tapp, her sister, and her father. Each gave accounts which the trial judge </w:t>
      </w:r>
      <w:r w:rsidRPr="00492567" w:rsidDel="00330A30">
        <w:rPr>
          <w:rFonts w:ascii="Times New Roman" w:hAnsi="Times New Roman"/>
        </w:rPr>
        <w:t>appears to have</w:t>
      </w:r>
      <w:r w:rsidRPr="00492567">
        <w:rPr>
          <w:rFonts w:ascii="Times New Roman" w:hAnsi="Times New Roman"/>
        </w:rPr>
        <w:t xml:space="preserve"> accepted</w:t>
      </w:r>
      <w:r w:rsidRPr="00492567">
        <w:rPr>
          <w:rStyle w:val="FootnoteReference"/>
          <w:rFonts w:ascii="Times New Roman" w:hAnsi="Times New Roman"/>
          <w:sz w:val="24"/>
        </w:rPr>
        <w:footnoteReference w:id="111"/>
      </w:r>
      <w:r w:rsidRPr="00492567">
        <w:rPr>
          <w:rFonts w:ascii="Times New Roman" w:hAnsi="Times New Roman"/>
        </w:rPr>
        <w:t>. Importantly, a common factor in each account was that Ms Tapp's horse's front legs had slid from underneath it on the surface of the arena.</w:t>
      </w:r>
    </w:p>
    <w:p w14:paraId="4BC23426"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In her first statement, Ms Tapp said that, immediately before the fall, "the ground felt heavy and my horse struggled to get a proper stride. My horse could not get her next stride and she went down on her front that is, she fell straight in a direct line and then we both slid onto the ground"</w:t>
      </w:r>
      <w:r w:rsidRPr="00492567">
        <w:rPr>
          <w:rStyle w:val="FootnoteReference"/>
          <w:rFonts w:ascii="Times New Roman" w:hAnsi="Times New Roman"/>
          <w:sz w:val="24"/>
        </w:rPr>
        <w:footnoteReference w:id="112"/>
      </w:r>
      <w:r w:rsidRPr="00492567">
        <w:rPr>
          <w:rFonts w:ascii="Times New Roman" w:hAnsi="Times New Roman"/>
        </w:rPr>
        <w:t xml:space="preserve">. In her second statement, </w:t>
      </w:r>
      <w:r w:rsidRPr="00492567">
        <w:rPr>
          <w:rFonts w:ascii="Times New Roman" w:hAnsi="Times New Roman"/>
        </w:rPr>
        <w:lastRenderedPageBreak/>
        <w:t>Ms Tapp said</w:t>
      </w:r>
      <w:r w:rsidRPr="00492567">
        <w:rPr>
          <w:rStyle w:val="FootnoteReference"/>
          <w:rFonts w:ascii="Times New Roman" w:hAnsi="Times New Roman"/>
          <w:sz w:val="24"/>
        </w:rPr>
        <w:footnoteReference w:id="113"/>
      </w:r>
      <w:r w:rsidRPr="00492567">
        <w:rPr>
          <w:rFonts w:ascii="Times New Roman" w:hAnsi="Times New Roman"/>
        </w:rPr>
        <w:t>: "I felt my horse's front legs slide from beneath me and slide toward the right. My horse went down onto her front and both my horse and myself landed on the ground". The evidence from Ms Tapp's sister included a statement that</w:t>
      </w:r>
      <w:r w:rsidRPr="00492567">
        <w:rPr>
          <w:rStyle w:val="FootnoteReference"/>
          <w:rFonts w:ascii="Times New Roman" w:hAnsi="Times New Roman"/>
          <w:sz w:val="24"/>
        </w:rPr>
        <w:footnoteReference w:id="114"/>
      </w:r>
      <w:r w:rsidRPr="00492567">
        <w:rPr>
          <w:rFonts w:ascii="Times New Roman" w:hAnsi="Times New Roman"/>
        </w:rPr>
        <w:t>: "I remember the horse looked like its front legs slid from under it and the horse and [Ms Tapp] fell." And Ms Tapp's father gave evidence that, as best he could tell</w:t>
      </w:r>
      <w:r w:rsidRPr="00492567">
        <w:rPr>
          <w:rStyle w:val="FootnoteReference"/>
          <w:rFonts w:ascii="Times New Roman" w:hAnsi="Times New Roman"/>
          <w:sz w:val="24"/>
        </w:rPr>
        <w:footnoteReference w:id="115"/>
      </w:r>
      <w:r w:rsidRPr="00492567">
        <w:rPr>
          <w:rFonts w:ascii="Times New Roman" w:hAnsi="Times New Roman"/>
        </w:rPr>
        <w:t>, "the horse and [Ms Tapp] fell because the front legs of the horse slid from beneath it". After Ms Tapp's fall, the competition stopped for the day. The Sports Club's Incident Report records that, the following day, the arena was ploughed for three hours before the competition recommenced.</w:t>
      </w:r>
    </w:p>
    <w:p w14:paraId="74577BB4" w14:textId="77777777" w:rsidR="00247BE3" w:rsidRPr="00492567" w:rsidRDefault="00247BE3" w:rsidP="007316A8">
      <w:pPr>
        <w:pStyle w:val="HeadingL1"/>
        <w:spacing w:after="260" w:line="280" w:lineRule="exact"/>
        <w:ind w:right="0"/>
        <w:jc w:val="both"/>
        <w:rPr>
          <w:rFonts w:ascii="Times New Roman" w:hAnsi="Times New Roman"/>
          <w:i/>
          <w:iCs/>
        </w:rPr>
      </w:pPr>
      <w:r w:rsidRPr="00492567">
        <w:rPr>
          <w:rFonts w:ascii="Times New Roman" w:hAnsi="Times New Roman"/>
        </w:rPr>
        <w:t>The</w:t>
      </w:r>
      <w:r w:rsidRPr="00492567">
        <w:rPr>
          <w:rFonts w:ascii="Times New Roman" w:hAnsi="Times New Roman"/>
          <w:i/>
          <w:iCs/>
        </w:rPr>
        <w:t xml:space="preserve"> Civil Liability Act</w:t>
      </w:r>
    </w:p>
    <w:p w14:paraId="5B31A9CA"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 xml:space="preserve">This appeal concerns issues of breach of duty, causation, and the s 5L defence under Pt 1A of the </w:t>
      </w:r>
      <w:r w:rsidRPr="00492567">
        <w:rPr>
          <w:rFonts w:ascii="Times New Roman" w:hAnsi="Times New Roman"/>
          <w:i/>
          <w:iCs/>
        </w:rPr>
        <w:t>Civil Liability Act</w:t>
      </w:r>
      <w:r w:rsidRPr="00492567">
        <w:rPr>
          <w:rStyle w:val="FootnoteReference"/>
          <w:rFonts w:ascii="Times New Roman" w:hAnsi="Times New Roman"/>
          <w:sz w:val="24"/>
        </w:rPr>
        <w:footnoteReference w:id="116"/>
      </w:r>
      <w:r w:rsidRPr="00492567">
        <w:rPr>
          <w:rFonts w:ascii="Times New Roman" w:hAnsi="Times New Roman"/>
        </w:rPr>
        <w:t>. The central issue in relation to both breach of duty in s 5B as well as "obvious risk" in s 5L is the level of generality at which the risk is characterised. In other words, what is the degree of specificity required in the statement of the risk?</w:t>
      </w:r>
    </w:p>
    <w:p w14:paraId="1B4B9EE6" w14:textId="77777777" w:rsidR="00247BE3" w:rsidRPr="00492567" w:rsidRDefault="00247BE3" w:rsidP="007316A8">
      <w:pPr>
        <w:pStyle w:val="HeadingL2"/>
        <w:spacing w:after="260" w:line="280" w:lineRule="exact"/>
        <w:ind w:right="0"/>
        <w:jc w:val="both"/>
        <w:rPr>
          <w:rFonts w:ascii="Times New Roman" w:hAnsi="Times New Roman"/>
        </w:rPr>
      </w:pPr>
      <w:r w:rsidRPr="00492567">
        <w:rPr>
          <w:rFonts w:ascii="Times New Roman" w:hAnsi="Times New Roman"/>
        </w:rPr>
        <w:t>Sections 5B and 5C</w:t>
      </w:r>
    </w:p>
    <w:p w14:paraId="3F1BA257"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 xml:space="preserve">For the purpose of assessing breach of duty, s 5B(1) of the </w:t>
      </w:r>
      <w:r w:rsidRPr="00492567">
        <w:rPr>
          <w:rFonts w:ascii="Times New Roman" w:hAnsi="Times New Roman"/>
          <w:i/>
          <w:iCs/>
        </w:rPr>
        <w:t>Civil Liability Act</w:t>
      </w:r>
      <w:r w:rsidRPr="00492567">
        <w:rPr>
          <w:rFonts w:ascii="Times New Roman" w:hAnsi="Times New Roman"/>
        </w:rPr>
        <w:t xml:space="preserve"> provides that "[a] person is not negligent in failing to take precautions against a risk of harm unless: (a) the risk was foreseeable (that is, it is a risk of which the person knew or ought to have known), and (b) the risk was not insignificant, and (c) in the circumstances, a reasonable person in the person's position would have taken those precautions".</w:t>
      </w:r>
    </w:p>
    <w:p w14:paraId="222FB3B5"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 xml:space="preserve">Section 5B(2) provides that "[i]n determining whether a reasonable person would have taken precautions against a risk of harm, the court is to consider the </w:t>
      </w:r>
      <w:r w:rsidRPr="00492567">
        <w:rPr>
          <w:rFonts w:ascii="Times New Roman" w:hAnsi="Times New Roman"/>
        </w:rPr>
        <w:lastRenderedPageBreak/>
        <w:t>following (amongst other relevant things): (a) the probability that the harm would occur if care were not taken, (b) the likely seriousness of the harm, (c) the burden of taking precautions to avoid the risk of harm, (d) the social utility of the activity that creates the risk of harm".</w:t>
      </w:r>
    </w:p>
    <w:p w14:paraId="1B0DE0E7"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Section 5C(a) is important. It provides that "the burden of taking precautions to avoid a risk of harm includes the burden of taking precautions to avoid similar risks of harm for which the person may be responsible".</w:t>
      </w:r>
    </w:p>
    <w:p w14:paraId="7E79AF98" w14:textId="77777777" w:rsidR="00247BE3" w:rsidRPr="00492567" w:rsidRDefault="00247BE3" w:rsidP="007316A8">
      <w:pPr>
        <w:pStyle w:val="HeadingL2"/>
        <w:spacing w:after="260" w:line="280" w:lineRule="exact"/>
        <w:ind w:right="0"/>
        <w:jc w:val="both"/>
        <w:rPr>
          <w:rFonts w:ascii="Times New Roman" w:hAnsi="Times New Roman"/>
        </w:rPr>
      </w:pPr>
      <w:r w:rsidRPr="00492567">
        <w:rPr>
          <w:rFonts w:ascii="Times New Roman" w:hAnsi="Times New Roman"/>
        </w:rPr>
        <w:t>Section 5D</w:t>
      </w:r>
    </w:p>
    <w:p w14:paraId="1D524478"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Sub</w:t>
      </w:r>
      <w:r w:rsidRPr="00492567">
        <w:rPr>
          <w:rFonts w:ascii="Times New Roman" w:hAnsi="Times New Roman"/>
        </w:rPr>
        <w:noBreakHyphen/>
        <w:t xml:space="preserve">sections (1) to (3) of s 5D of the </w:t>
      </w:r>
      <w:r w:rsidRPr="00492567">
        <w:rPr>
          <w:rFonts w:ascii="Times New Roman" w:hAnsi="Times New Roman"/>
          <w:i/>
          <w:iCs/>
        </w:rPr>
        <w:t xml:space="preserve">Civil Liability Act </w:t>
      </w:r>
      <w:r w:rsidRPr="00492567">
        <w:rPr>
          <w:rFonts w:ascii="Times New Roman" w:hAnsi="Times New Roman"/>
        </w:rPr>
        <w:t>provide as follows:</w:t>
      </w:r>
    </w:p>
    <w:p w14:paraId="781978F2" w14:textId="77777777" w:rsidR="00247BE3" w:rsidRPr="00492567" w:rsidRDefault="00247BE3" w:rsidP="007316A8">
      <w:pPr>
        <w:pStyle w:val="LeftrightafterHC"/>
        <w:spacing w:before="0" w:after="260" w:line="280" w:lineRule="exact"/>
        <w:ind w:left="1440" w:right="0" w:hanging="720"/>
        <w:jc w:val="both"/>
        <w:rPr>
          <w:rFonts w:ascii="Times New Roman" w:hAnsi="Times New Roman"/>
        </w:rPr>
      </w:pPr>
      <w:r w:rsidRPr="00492567">
        <w:rPr>
          <w:rFonts w:ascii="Times New Roman" w:hAnsi="Times New Roman"/>
        </w:rPr>
        <w:t>"(1)</w:t>
      </w:r>
      <w:r w:rsidRPr="00492567">
        <w:rPr>
          <w:rFonts w:ascii="Times New Roman" w:hAnsi="Times New Roman"/>
        </w:rPr>
        <w:tab/>
        <w:t>A determination that negligence caused particular harm comprises the following elements:</w:t>
      </w:r>
    </w:p>
    <w:p w14:paraId="0441D574" w14:textId="77777777" w:rsidR="00247BE3" w:rsidRPr="00492567" w:rsidRDefault="00247BE3" w:rsidP="007316A8">
      <w:pPr>
        <w:pStyle w:val="LRHangingMore"/>
        <w:spacing w:before="0" w:after="260" w:line="280" w:lineRule="exact"/>
        <w:ind w:right="0" w:hanging="1440"/>
        <w:jc w:val="both"/>
        <w:rPr>
          <w:rFonts w:ascii="Times New Roman" w:hAnsi="Times New Roman"/>
        </w:rPr>
      </w:pPr>
      <w:r w:rsidRPr="00492567">
        <w:rPr>
          <w:rFonts w:ascii="Times New Roman" w:hAnsi="Times New Roman"/>
        </w:rPr>
        <w:tab/>
        <w:t xml:space="preserve">(a) </w:t>
      </w:r>
      <w:r w:rsidRPr="00492567">
        <w:rPr>
          <w:rFonts w:ascii="Times New Roman" w:hAnsi="Times New Roman"/>
        </w:rPr>
        <w:tab/>
        <w:t>that the negligence was a necessary condition of the occurrence of the harm (</w:t>
      </w:r>
      <w:r w:rsidRPr="00492567">
        <w:rPr>
          <w:rFonts w:ascii="Times New Roman" w:hAnsi="Times New Roman"/>
          <w:b/>
          <w:bCs/>
          <w:i/>
          <w:iCs/>
        </w:rPr>
        <w:t>factual causation</w:t>
      </w:r>
      <w:r w:rsidRPr="00492567">
        <w:rPr>
          <w:rFonts w:ascii="Times New Roman" w:hAnsi="Times New Roman"/>
        </w:rPr>
        <w:t>), and</w:t>
      </w:r>
    </w:p>
    <w:p w14:paraId="6CA6683A" w14:textId="77777777" w:rsidR="00247BE3" w:rsidRPr="00492567" w:rsidRDefault="00247BE3" w:rsidP="007316A8">
      <w:pPr>
        <w:pStyle w:val="LRHangingMore"/>
        <w:spacing w:before="0" w:after="260" w:line="280" w:lineRule="exact"/>
        <w:ind w:right="0" w:hanging="1440"/>
        <w:jc w:val="both"/>
        <w:rPr>
          <w:rFonts w:ascii="Times New Roman" w:hAnsi="Times New Roman"/>
        </w:rPr>
      </w:pPr>
      <w:r w:rsidRPr="00492567">
        <w:rPr>
          <w:rFonts w:ascii="Times New Roman" w:hAnsi="Times New Roman"/>
        </w:rPr>
        <w:tab/>
        <w:t xml:space="preserve">(b) </w:t>
      </w:r>
      <w:r w:rsidRPr="00492567">
        <w:rPr>
          <w:rFonts w:ascii="Times New Roman" w:hAnsi="Times New Roman"/>
        </w:rPr>
        <w:tab/>
        <w:t>that it is appropriate for the scope of the negligent person's liability to extend to the harm so caused (</w:t>
      </w:r>
      <w:r w:rsidRPr="00492567">
        <w:rPr>
          <w:rFonts w:ascii="Times New Roman" w:hAnsi="Times New Roman"/>
          <w:b/>
          <w:bCs/>
          <w:i/>
          <w:iCs/>
        </w:rPr>
        <w:t>scope of liability</w:t>
      </w:r>
      <w:r w:rsidRPr="00492567">
        <w:rPr>
          <w:rFonts w:ascii="Times New Roman" w:hAnsi="Times New Roman"/>
        </w:rPr>
        <w:t>).</w:t>
      </w:r>
    </w:p>
    <w:p w14:paraId="46F975E7" w14:textId="77777777" w:rsidR="00247BE3" w:rsidRPr="00492567" w:rsidRDefault="00247BE3" w:rsidP="007316A8">
      <w:pPr>
        <w:pStyle w:val="leftright"/>
        <w:spacing w:before="0" w:after="260" w:line="280" w:lineRule="exact"/>
        <w:ind w:left="1440" w:right="0" w:hanging="720"/>
        <w:jc w:val="both"/>
        <w:rPr>
          <w:rFonts w:ascii="Times New Roman" w:hAnsi="Times New Roman"/>
        </w:rPr>
      </w:pPr>
      <w:r w:rsidRPr="00492567">
        <w:rPr>
          <w:rFonts w:ascii="Times New Roman" w:hAnsi="Times New Roman"/>
        </w:rPr>
        <w:t>(2)</w:t>
      </w:r>
      <w:r w:rsidRPr="00492567">
        <w:rPr>
          <w:rFonts w:ascii="Times New Roman" w:hAnsi="Times New Roman"/>
        </w:rPr>
        <w:tab/>
        <w:t xml:space="preserve">In determining in an exceptional case, in accordance with established principles, whether negligence that cannot be established as a necessary condition of the occurrence of harm should be accepted as establishing factual causation, the court is to consider (amongst other relevant things) whether or not and why responsibility for the harm should be imposed on the negligent party. </w:t>
      </w:r>
    </w:p>
    <w:p w14:paraId="6B2CEA12" w14:textId="77777777" w:rsidR="00247BE3" w:rsidRPr="00492567" w:rsidRDefault="00247BE3" w:rsidP="007316A8">
      <w:pPr>
        <w:pStyle w:val="leftright"/>
        <w:spacing w:before="0" w:after="260" w:line="280" w:lineRule="exact"/>
        <w:ind w:left="1440" w:right="0" w:hanging="720"/>
        <w:jc w:val="both"/>
        <w:rPr>
          <w:rFonts w:ascii="Times New Roman" w:hAnsi="Times New Roman"/>
        </w:rPr>
      </w:pPr>
      <w:r w:rsidRPr="00492567">
        <w:rPr>
          <w:rFonts w:ascii="Times New Roman" w:hAnsi="Times New Roman"/>
        </w:rPr>
        <w:t xml:space="preserve">(3) </w:t>
      </w:r>
      <w:r w:rsidRPr="00492567">
        <w:rPr>
          <w:rFonts w:ascii="Times New Roman" w:hAnsi="Times New Roman"/>
        </w:rPr>
        <w:tab/>
        <w:t>If it is relevant to the determination of factual causation to determine what the person who suffered harm would have done if the negligent person had not been negligent:</w:t>
      </w:r>
    </w:p>
    <w:p w14:paraId="351C957F" w14:textId="77777777" w:rsidR="00247BE3" w:rsidRPr="00492567" w:rsidRDefault="00247BE3" w:rsidP="007316A8">
      <w:pPr>
        <w:pStyle w:val="leftright"/>
        <w:spacing w:before="0" w:after="260" w:line="280" w:lineRule="exact"/>
        <w:ind w:left="2160" w:right="0" w:hanging="1440"/>
        <w:jc w:val="both"/>
        <w:rPr>
          <w:rFonts w:ascii="Times New Roman" w:hAnsi="Times New Roman"/>
        </w:rPr>
      </w:pPr>
      <w:r w:rsidRPr="00492567">
        <w:rPr>
          <w:rFonts w:ascii="Times New Roman" w:hAnsi="Times New Roman"/>
        </w:rPr>
        <w:tab/>
        <w:t>(a)</w:t>
      </w:r>
      <w:r w:rsidRPr="00492567">
        <w:rPr>
          <w:rFonts w:ascii="Times New Roman" w:hAnsi="Times New Roman"/>
        </w:rPr>
        <w:tab/>
        <w:t>the matter is to be determined subjectively in the light of all relevant circumstances, subject to paragraph (b), and</w:t>
      </w:r>
    </w:p>
    <w:p w14:paraId="24A004C7" w14:textId="77777777" w:rsidR="00247BE3" w:rsidRDefault="00247BE3" w:rsidP="007316A8">
      <w:pPr>
        <w:pStyle w:val="leftright"/>
        <w:spacing w:before="0" w:after="260" w:line="280" w:lineRule="exact"/>
        <w:ind w:left="2160" w:right="0" w:hanging="1440"/>
        <w:jc w:val="both"/>
        <w:rPr>
          <w:rFonts w:ascii="Times New Roman" w:hAnsi="Times New Roman"/>
        </w:rPr>
      </w:pPr>
      <w:r w:rsidRPr="00492567">
        <w:rPr>
          <w:rFonts w:ascii="Times New Roman" w:hAnsi="Times New Roman"/>
        </w:rPr>
        <w:tab/>
        <w:t>(b)</w:t>
      </w:r>
      <w:r w:rsidRPr="00492567">
        <w:rPr>
          <w:rFonts w:ascii="Times New Roman" w:hAnsi="Times New Roman"/>
        </w:rPr>
        <w:tab/>
        <w:t>any statement made by the person after suffering the harm about what he or she would have done is inadmissible except to the extent (if any) that the statement is against his or her interest."</w:t>
      </w:r>
    </w:p>
    <w:p w14:paraId="29E3FF64"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 xml:space="preserve">A negligent action will be a "necessary condition" of the occurrence of harm if, "but for" the negligence, the harm would not have occurred. As French CJ, </w:t>
      </w:r>
      <w:r w:rsidRPr="00492567">
        <w:rPr>
          <w:rFonts w:ascii="Times New Roman" w:hAnsi="Times New Roman"/>
        </w:rPr>
        <w:lastRenderedPageBreak/>
        <w:t xml:space="preserve">Gummow, Crennan and Bell JJ said in </w:t>
      </w:r>
      <w:r w:rsidRPr="00492567">
        <w:rPr>
          <w:rFonts w:ascii="Times New Roman" w:hAnsi="Times New Roman"/>
          <w:i/>
          <w:iCs/>
        </w:rPr>
        <w:t>Strong v Woolworths Ltd</w:t>
      </w:r>
      <w:r w:rsidRPr="00492567">
        <w:rPr>
          <w:rStyle w:val="FootnoteReference"/>
          <w:rFonts w:ascii="Times New Roman" w:hAnsi="Times New Roman"/>
          <w:sz w:val="24"/>
        </w:rPr>
        <w:footnoteReference w:id="117"/>
      </w:r>
      <w:r w:rsidRPr="00492567">
        <w:rPr>
          <w:rFonts w:ascii="Times New Roman" w:hAnsi="Times New Roman"/>
        </w:rPr>
        <w:t>,</w:t>
      </w:r>
      <w:r w:rsidRPr="00492567">
        <w:rPr>
          <w:rFonts w:ascii="Times New Roman" w:hAnsi="Times New Roman"/>
          <w:i/>
          <w:iCs/>
        </w:rPr>
        <w:t xml:space="preserve"> </w:t>
      </w:r>
      <w:r w:rsidRPr="00492567">
        <w:rPr>
          <w:rFonts w:ascii="Times New Roman" w:hAnsi="Times New Roman"/>
        </w:rPr>
        <w:t>"[t]he determination of factual causation under s 5D(1)(a) is a statutory statement of the 'but for' test of causation: the plaintiff would not have suffered the particular harm but for the defendant's negligence". In this assessment, notions of "common sense" have no place</w:t>
      </w:r>
      <w:r w:rsidRPr="00492567">
        <w:rPr>
          <w:rStyle w:val="FootnoteReference"/>
          <w:rFonts w:ascii="Times New Roman" w:hAnsi="Times New Roman"/>
          <w:sz w:val="24"/>
        </w:rPr>
        <w:footnoteReference w:id="118"/>
      </w:r>
      <w:r w:rsidRPr="00492567">
        <w:rPr>
          <w:rFonts w:ascii="Times New Roman" w:hAnsi="Times New Roman"/>
        </w:rPr>
        <w:t>. Not only do those notions have no foothold in the text of s 5D, but it has been repeatedly said in this Court that "it is doubtful whether there is any 'common sense' notion of causation which can provide a useful, still less universal, legal norm"</w:t>
      </w:r>
      <w:r w:rsidRPr="00492567">
        <w:rPr>
          <w:rStyle w:val="FootnoteReference"/>
          <w:rFonts w:ascii="Times New Roman" w:hAnsi="Times New Roman"/>
          <w:sz w:val="24"/>
        </w:rPr>
        <w:footnoteReference w:id="119"/>
      </w:r>
      <w:r w:rsidRPr="00492567">
        <w:rPr>
          <w:rFonts w:ascii="Times New Roman" w:hAnsi="Times New Roman"/>
        </w:rPr>
        <w:t>. The task of adjudication requires transparent reasoning, not consideration of whether a judge's "sense" of a result might be common with that of others.</w:t>
      </w:r>
    </w:p>
    <w:p w14:paraId="2AC9628A"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 xml:space="preserve">No issue was raised at any stage of this litigation concerning the scope of the liability of the Association, nor was any issue raised concerning any exceptional case of causation pursuant to s 5D(2). </w:t>
      </w:r>
    </w:p>
    <w:p w14:paraId="0AD61F5A" w14:textId="77777777" w:rsidR="00247BE3" w:rsidRPr="00492567" w:rsidRDefault="00247BE3" w:rsidP="007316A8">
      <w:pPr>
        <w:pStyle w:val="HeadingL2"/>
        <w:spacing w:after="260" w:line="280" w:lineRule="exact"/>
        <w:ind w:right="0"/>
        <w:jc w:val="both"/>
        <w:rPr>
          <w:rFonts w:ascii="Times New Roman" w:hAnsi="Times New Roman"/>
        </w:rPr>
      </w:pPr>
      <w:r w:rsidRPr="00492567">
        <w:rPr>
          <w:rFonts w:ascii="Times New Roman" w:hAnsi="Times New Roman"/>
        </w:rPr>
        <w:t>Section 5L</w:t>
      </w:r>
    </w:p>
    <w:p w14:paraId="537D83A8"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 xml:space="preserve">Division 5 of Pt 1A of the </w:t>
      </w:r>
      <w:r w:rsidRPr="00492567">
        <w:rPr>
          <w:rFonts w:ascii="Times New Roman" w:hAnsi="Times New Roman"/>
          <w:i/>
          <w:iCs/>
        </w:rPr>
        <w:t>Civil Liability Act</w:t>
      </w:r>
      <w:r w:rsidRPr="00492567">
        <w:rPr>
          <w:rFonts w:ascii="Times New Roman" w:hAnsi="Times New Roman"/>
        </w:rPr>
        <w:t xml:space="preserve"> is concerned with "Recreational activities". Within Div 5, s 5L expresses a defence, the onus of which lies on the defendant</w:t>
      </w:r>
      <w:r w:rsidRPr="00492567">
        <w:rPr>
          <w:rStyle w:val="FootnoteReference"/>
          <w:rFonts w:ascii="Times New Roman" w:hAnsi="Times New Roman"/>
          <w:sz w:val="24"/>
        </w:rPr>
        <w:footnoteReference w:id="120"/>
      </w:r>
      <w:r w:rsidRPr="00492567">
        <w:rPr>
          <w:rFonts w:ascii="Times New Roman" w:hAnsi="Times New Roman"/>
        </w:rPr>
        <w:t>. Section 5L provides:</w:t>
      </w:r>
    </w:p>
    <w:p w14:paraId="11309435" w14:textId="77777777" w:rsidR="00247BE3" w:rsidRPr="00492567" w:rsidRDefault="00247BE3" w:rsidP="007316A8">
      <w:pPr>
        <w:pStyle w:val="LeftrightafterHC"/>
        <w:spacing w:before="0" w:after="260" w:line="280" w:lineRule="exact"/>
        <w:ind w:right="0"/>
        <w:jc w:val="both"/>
        <w:rPr>
          <w:rFonts w:ascii="Times New Roman" w:hAnsi="Times New Roman"/>
          <w:b/>
          <w:bCs/>
        </w:rPr>
      </w:pPr>
      <w:r w:rsidRPr="00492567">
        <w:rPr>
          <w:rFonts w:ascii="Times New Roman" w:hAnsi="Times New Roman"/>
        </w:rPr>
        <w:t>"</w:t>
      </w:r>
      <w:r w:rsidRPr="00492567">
        <w:rPr>
          <w:rFonts w:ascii="Times New Roman" w:hAnsi="Times New Roman"/>
          <w:b/>
          <w:bCs/>
        </w:rPr>
        <w:t>No liability for harm suffered from obvious risks of dangerous recreational activities</w:t>
      </w:r>
    </w:p>
    <w:p w14:paraId="0FB2765F" w14:textId="77777777" w:rsidR="00247BE3" w:rsidRPr="00492567" w:rsidRDefault="00247BE3" w:rsidP="007316A8">
      <w:pPr>
        <w:pStyle w:val="LeftrightHanging"/>
        <w:spacing w:before="0" w:after="260" w:line="280" w:lineRule="exact"/>
        <w:ind w:right="0"/>
        <w:jc w:val="both"/>
        <w:rPr>
          <w:rFonts w:ascii="Times New Roman" w:hAnsi="Times New Roman"/>
        </w:rPr>
      </w:pPr>
      <w:r w:rsidRPr="00492567">
        <w:rPr>
          <w:rFonts w:ascii="Times New Roman" w:hAnsi="Times New Roman"/>
        </w:rPr>
        <w:t>(1)</w:t>
      </w:r>
      <w:r w:rsidRPr="00492567">
        <w:rPr>
          <w:rFonts w:ascii="Times New Roman" w:hAnsi="Times New Roman"/>
        </w:rPr>
        <w:tab/>
        <w:t>A person (</w:t>
      </w:r>
      <w:r w:rsidRPr="00492567">
        <w:rPr>
          <w:rFonts w:ascii="Times New Roman" w:hAnsi="Times New Roman"/>
          <w:b/>
          <w:i/>
        </w:rPr>
        <w:t>the defendant</w:t>
      </w:r>
      <w:r w:rsidRPr="00492567">
        <w:rPr>
          <w:rFonts w:ascii="Times New Roman" w:hAnsi="Times New Roman"/>
        </w:rPr>
        <w:t>) is not liable in negligence for harm suffered by another person (</w:t>
      </w:r>
      <w:r w:rsidRPr="00492567">
        <w:rPr>
          <w:rFonts w:ascii="Times New Roman" w:hAnsi="Times New Roman"/>
          <w:b/>
          <w:i/>
        </w:rPr>
        <w:t>the plaintiff</w:t>
      </w:r>
      <w:r w:rsidRPr="00492567">
        <w:rPr>
          <w:rFonts w:ascii="Times New Roman" w:hAnsi="Times New Roman"/>
        </w:rPr>
        <w:t xml:space="preserve">) as a result of the materialisation of an obvious risk of a dangerous recreational activity engaged in by the plaintiff. </w:t>
      </w:r>
    </w:p>
    <w:p w14:paraId="4C73C811" w14:textId="77777777" w:rsidR="00247BE3" w:rsidRDefault="00247BE3" w:rsidP="007316A8">
      <w:pPr>
        <w:pStyle w:val="LeftrightHanging"/>
        <w:spacing w:before="0" w:after="260" w:line="280" w:lineRule="exact"/>
        <w:ind w:right="0"/>
        <w:jc w:val="both"/>
        <w:rPr>
          <w:rFonts w:ascii="Times New Roman" w:hAnsi="Times New Roman"/>
        </w:rPr>
      </w:pPr>
      <w:r w:rsidRPr="00492567">
        <w:rPr>
          <w:rFonts w:ascii="Times New Roman" w:hAnsi="Times New Roman"/>
        </w:rPr>
        <w:lastRenderedPageBreak/>
        <w:t>(2)</w:t>
      </w:r>
      <w:r w:rsidRPr="00492567">
        <w:rPr>
          <w:rFonts w:ascii="Times New Roman" w:hAnsi="Times New Roman"/>
        </w:rPr>
        <w:tab/>
        <w:t>This section applies whether or not the plaintiff was aware of the risk."</w:t>
      </w:r>
    </w:p>
    <w:p w14:paraId="10CF1ECD"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The defence in s 5L requires a defendant to prove that: (i) the plaintiff was engaged in a "recreational activity"</w:t>
      </w:r>
      <w:r w:rsidRPr="00492567">
        <w:rPr>
          <w:rStyle w:val="FootnoteReference"/>
          <w:rFonts w:ascii="Times New Roman" w:hAnsi="Times New Roman"/>
          <w:sz w:val="24"/>
        </w:rPr>
        <w:footnoteReference w:id="121"/>
      </w:r>
      <w:r w:rsidRPr="00492567">
        <w:rPr>
          <w:rFonts w:ascii="Times New Roman" w:hAnsi="Times New Roman"/>
        </w:rPr>
        <w:t>; (ii) the recreational activity was dangerous in the sense that it involved "a significant risk of physical harm"</w:t>
      </w:r>
      <w:r w:rsidRPr="00492567">
        <w:rPr>
          <w:rStyle w:val="FootnoteReference"/>
          <w:rFonts w:ascii="Times New Roman" w:hAnsi="Times New Roman"/>
          <w:sz w:val="24"/>
        </w:rPr>
        <w:footnoteReference w:id="122"/>
      </w:r>
      <w:r w:rsidRPr="00492567">
        <w:rPr>
          <w:rFonts w:ascii="Times New Roman" w:hAnsi="Times New Roman"/>
        </w:rPr>
        <w:t>; (iii) there was a risk of that activity that was obvious</w:t>
      </w:r>
      <w:r w:rsidRPr="00492567">
        <w:rPr>
          <w:rStyle w:val="FootnoteReference"/>
          <w:rFonts w:ascii="Times New Roman" w:hAnsi="Times New Roman"/>
          <w:sz w:val="24"/>
        </w:rPr>
        <w:footnoteReference w:id="123"/>
      </w:r>
      <w:r w:rsidRPr="00492567">
        <w:rPr>
          <w:rFonts w:ascii="Times New Roman" w:hAnsi="Times New Roman"/>
        </w:rPr>
        <w:t>; and (iv) the harm was suffered by the plaintiff as a result of the materialisation of that obvious risk. Once these four elements are proved, the defence in s 5L will apply to the extent that the harm suffered by the plaintiff was a result of the materialisation of that obvious risk.</w:t>
      </w:r>
    </w:p>
    <w:p w14:paraId="74DD6427"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There was no dispute in the Court of Appeal or in this Court that Ms Tapp was engaged in a dangerous recreational activity, namely campdrafting. The issue was whether there was a risk of that activity that was obvious and that materialised. An "obvious risk" is defined by ss 5F and 5K as "a risk that, in the circumstances, would have been obvious to a reasonable person in the position of that person", including "risks that are patent or a matter of common knowledge", and can include risks that have "a low probability of occurring" or which are "not prominent, conspicuous or physically observable".</w:t>
      </w:r>
    </w:p>
    <w:p w14:paraId="6C582985" w14:textId="77777777" w:rsidR="00247BE3" w:rsidRPr="00492567" w:rsidRDefault="00247BE3" w:rsidP="007316A8">
      <w:pPr>
        <w:pStyle w:val="HeadingL1"/>
        <w:spacing w:after="260" w:line="280" w:lineRule="exact"/>
        <w:ind w:right="0"/>
        <w:jc w:val="both"/>
        <w:rPr>
          <w:rFonts w:ascii="Times New Roman" w:hAnsi="Times New Roman"/>
        </w:rPr>
      </w:pPr>
      <w:r w:rsidRPr="00492567">
        <w:rPr>
          <w:rFonts w:ascii="Times New Roman" w:hAnsi="Times New Roman"/>
        </w:rPr>
        <w:t>Characterising "risk" at the appropriate level of generality</w:t>
      </w:r>
    </w:p>
    <w:p w14:paraId="0D3DCF2D"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The proper assessment of the alleged breach of duty depends on "the correct identification of the relevant risk of injury"</w:t>
      </w:r>
      <w:r w:rsidRPr="00492567">
        <w:rPr>
          <w:rStyle w:val="FootnoteReference"/>
          <w:rFonts w:ascii="Times New Roman" w:hAnsi="Times New Roman"/>
          <w:sz w:val="24"/>
        </w:rPr>
        <w:footnoteReference w:id="124"/>
      </w:r>
      <w:r w:rsidRPr="00492567">
        <w:rPr>
          <w:rFonts w:ascii="Times New Roman" w:hAnsi="Times New Roman"/>
        </w:rPr>
        <w:t>, because it is only then that an assessment can take place of what a reasonable response to that risk would be</w:t>
      </w:r>
      <w:r w:rsidRPr="00492567">
        <w:rPr>
          <w:rStyle w:val="FootnoteReference"/>
          <w:rFonts w:ascii="Times New Roman" w:hAnsi="Times New Roman"/>
          <w:sz w:val="24"/>
        </w:rPr>
        <w:footnoteReference w:id="125"/>
      </w:r>
      <w:r w:rsidRPr="00492567">
        <w:rPr>
          <w:rFonts w:ascii="Times New Roman" w:hAnsi="Times New Roman"/>
        </w:rPr>
        <w:t xml:space="preserve">. The enquiry is concerned with determining what person, thing or set of circumstances gave rise to the potential for the harm for which the plaintiff seeks </w:t>
      </w:r>
      <w:r w:rsidRPr="00492567">
        <w:rPr>
          <w:rFonts w:ascii="Times New Roman" w:hAnsi="Times New Roman"/>
        </w:rPr>
        <w:lastRenderedPageBreak/>
        <w:t>damages</w:t>
      </w:r>
      <w:r w:rsidRPr="00492567">
        <w:rPr>
          <w:rStyle w:val="FootnoteReference"/>
          <w:rFonts w:ascii="Times New Roman" w:hAnsi="Times New Roman"/>
          <w:sz w:val="24"/>
        </w:rPr>
        <w:footnoteReference w:id="126"/>
      </w:r>
      <w:r w:rsidRPr="00492567">
        <w:rPr>
          <w:rFonts w:ascii="Times New Roman" w:hAnsi="Times New Roman"/>
        </w:rPr>
        <w:t>. The characterisation of the relevant risk should not obscure the true source of the potential injury</w:t>
      </w:r>
      <w:r w:rsidRPr="00492567">
        <w:rPr>
          <w:rStyle w:val="FootnoteReference"/>
          <w:rFonts w:ascii="Times New Roman" w:hAnsi="Times New Roman"/>
          <w:sz w:val="24"/>
        </w:rPr>
        <w:footnoteReference w:id="127"/>
      </w:r>
      <w:r w:rsidRPr="00492567">
        <w:rPr>
          <w:rFonts w:ascii="Times New Roman" w:hAnsi="Times New Roman"/>
        </w:rPr>
        <w:t>.</w:t>
      </w:r>
    </w:p>
    <w:p w14:paraId="1741AE91"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 xml:space="preserve">The correct approach to characterisation of the risk for the purposes of breach of duty under s 5B of the </w:t>
      </w:r>
      <w:r w:rsidRPr="00492567">
        <w:rPr>
          <w:rFonts w:ascii="Times New Roman" w:hAnsi="Times New Roman"/>
          <w:i/>
          <w:iCs/>
        </w:rPr>
        <w:t xml:space="preserve">Civil Liability Act </w:t>
      </w:r>
      <w:r w:rsidRPr="00492567">
        <w:rPr>
          <w:rFonts w:ascii="Times New Roman" w:hAnsi="Times New Roman"/>
          <w:iCs/>
        </w:rPr>
        <w:t xml:space="preserve">was adopted </w:t>
      </w:r>
      <w:r w:rsidRPr="00492567">
        <w:rPr>
          <w:rFonts w:ascii="Times New Roman" w:hAnsi="Times New Roman"/>
        </w:rPr>
        <w:t xml:space="preserve">in </w:t>
      </w:r>
      <w:r w:rsidRPr="00492567">
        <w:rPr>
          <w:rFonts w:ascii="Times New Roman" w:hAnsi="Times New Roman"/>
          <w:i/>
          <w:iCs/>
        </w:rPr>
        <w:t>Port Macquarie Hastings Council v Mooney</w:t>
      </w:r>
      <w:r w:rsidRPr="00492567">
        <w:rPr>
          <w:rStyle w:val="FootnoteReference"/>
          <w:rFonts w:ascii="Times New Roman" w:hAnsi="Times New Roman"/>
          <w:sz w:val="24"/>
        </w:rPr>
        <w:footnoteReference w:id="128"/>
      </w:r>
      <w:r w:rsidRPr="00492567">
        <w:rPr>
          <w:rFonts w:ascii="Times New Roman" w:hAnsi="Times New Roman"/>
        </w:rPr>
        <w:t>. In that case, a pedestrian slipped and fell into a stormwater drain on an unlit, temporary gravel footpath. The characterisation of the risk ignored the manner in which the pedestrian fell, and the particular hazard which precipitated the fall (the stormwater drain). Sackville A</w:t>
      </w:r>
      <w:r w:rsidRPr="00492567">
        <w:rPr>
          <w:rFonts w:ascii="Times New Roman" w:hAnsi="Times New Roman"/>
        </w:rPr>
        <w:noBreakHyphen/>
        <w:t>JA said</w:t>
      </w:r>
      <w:r w:rsidRPr="00492567">
        <w:rPr>
          <w:rStyle w:val="FootnoteReference"/>
          <w:rFonts w:ascii="Times New Roman" w:hAnsi="Times New Roman"/>
          <w:sz w:val="24"/>
        </w:rPr>
        <w:footnoteReference w:id="129"/>
      </w:r>
      <w:r w:rsidRPr="00492567">
        <w:rPr>
          <w:rFonts w:ascii="Times New Roman" w:hAnsi="Times New Roman"/>
        </w:rPr>
        <w:t>:</w:t>
      </w:r>
    </w:p>
    <w:p w14:paraId="4DD2B383" w14:textId="77777777" w:rsidR="00247BE3" w:rsidRDefault="00247BE3" w:rsidP="007316A8">
      <w:pPr>
        <w:pStyle w:val="LeftrightafterHC"/>
        <w:spacing w:before="0" w:after="260" w:line="280" w:lineRule="exact"/>
        <w:ind w:right="0"/>
        <w:jc w:val="both"/>
        <w:rPr>
          <w:rFonts w:ascii="Times New Roman" w:hAnsi="Times New Roman"/>
        </w:rPr>
      </w:pPr>
      <w:r w:rsidRPr="00492567">
        <w:rPr>
          <w:rFonts w:ascii="Times New Roman" w:hAnsi="Times New Roman"/>
        </w:rPr>
        <w:t xml:space="preserve">"The relevant risk of harm created by the construction or completion of the footpath was that in complete darkness a pedestrian might fall and sustain injury by reason of an unexpected hazard on the path itself (such as an unsafe surface or variation in height) or by unwittingly deviating from the path and encountering an unseen hazard (such as loose gravel, a sloping surface or a sudden drop in ground level)." </w:t>
      </w:r>
    </w:p>
    <w:p w14:paraId="273D8354"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 xml:space="preserve">Section 5C(a) of the </w:t>
      </w:r>
      <w:r w:rsidRPr="00492567">
        <w:rPr>
          <w:rFonts w:ascii="Times New Roman" w:hAnsi="Times New Roman"/>
          <w:i/>
          <w:iCs/>
        </w:rPr>
        <w:t>Civil Liability Act</w:t>
      </w:r>
      <w:r w:rsidRPr="00492567">
        <w:rPr>
          <w:rFonts w:ascii="Times New Roman" w:hAnsi="Times New Roman"/>
          <w:iCs/>
        </w:rPr>
        <w:t xml:space="preserve"> reflects, and is consistent with, the common law</w:t>
      </w:r>
      <w:r w:rsidRPr="00492567">
        <w:rPr>
          <w:rFonts w:ascii="Times New Roman" w:hAnsi="Times New Roman"/>
        </w:rPr>
        <w:t xml:space="preserve">. The effect of this provision is that a defendant cannot avoid liability by characterising a risk at an artificially low level of generality, that is, with too much specificity. As this Court said in </w:t>
      </w:r>
      <w:r w:rsidRPr="00492567">
        <w:rPr>
          <w:rFonts w:ascii="Times New Roman" w:hAnsi="Times New Roman"/>
          <w:i/>
          <w:iCs/>
        </w:rPr>
        <w:t>Chapman v Hearse</w:t>
      </w:r>
      <w:r w:rsidRPr="00492567">
        <w:rPr>
          <w:rStyle w:val="FootnoteReference"/>
          <w:rFonts w:ascii="Times New Roman" w:hAnsi="Times New Roman"/>
          <w:sz w:val="24"/>
        </w:rPr>
        <w:footnoteReference w:id="130"/>
      </w:r>
      <w:r w:rsidRPr="00492567">
        <w:rPr>
          <w:rFonts w:ascii="Times New Roman" w:hAnsi="Times New Roman"/>
        </w:rPr>
        <w:t>, "one thing is certain" and that is that in identifying a risk to which a defendant was required to respond, "it is not necessary for the plaintiff to show that the precise manner in which [their] injuries were sustained was reasonably foreseeable". The Court continued:</w:t>
      </w:r>
    </w:p>
    <w:p w14:paraId="7DE40614" w14:textId="77777777" w:rsidR="00247BE3" w:rsidRDefault="00247BE3" w:rsidP="007316A8">
      <w:pPr>
        <w:pStyle w:val="LeftrightafterHC"/>
        <w:spacing w:before="0" w:after="260" w:line="280" w:lineRule="exact"/>
        <w:ind w:right="0"/>
        <w:jc w:val="both"/>
        <w:rPr>
          <w:rFonts w:ascii="Times New Roman" w:hAnsi="Times New Roman"/>
        </w:rPr>
      </w:pPr>
      <w:r w:rsidRPr="00492567">
        <w:rPr>
          <w:rFonts w:ascii="Times New Roman" w:hAnsi="Times New Roman"/>
        </w:rPr>
        <w:t>"it would be quite artificial to make responsibility depend upon, or to deny liability by reference to, the capacity of a reasonable [person] to foresee damage of a precise and particular character or upon [their] capacity to foresee the precise events leading to the damage complained of".</w:t>
      </w:r>
    </w:p>
    <w:p w14:paraId="2FCA21EE"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lastRenderedPageBreak/>
        <w:t xml:space="preserve"> </w:t>
      </w:r>
      <w:r w:rsidRPr="00492567">
        <w:rPr>
          <w:rFonts w:ascii="Times New Roman" w:hAnsi="Times New Roman"/>
        </w:rPr>
        <w:tab/>
        <w:t xml:space="preserve">Similarly, in </w:t>
      </w:r>
      <w:r w:rsidRPr="00492567">
        <w:rPr>
          <w:rFonts w:ascii="Times New Roman" w:hAnsi="Times New Roman"/>
          <w:i/>
          <w:iCs/>
        </w:rPr>
        <w:t>Rosenberg v Percival</w:t>
      </w:r>
      <w:r w:rsidRPr="00492567">
        <w:rPr>
          <w:rStyle w:val="FootnoteReference"/>
          <w:rFonts w:ascii="Times New Roman" w:hAnsi="Times New Roman"/>
          <w:sz w:val="24"/>
        </w:rPr>
        <w:footnoteReference w:id="131"/>
      </w:r>
      <w:r w:rsidRPr="00492567">
        <w:rPr>
          <w:rFonts w:ascii="Times New Roman" w:hAnsi="Times New Roman"/>
        </w:rPr>
        <w:t>, Gummow J said:</w:t>
      </w:r>
    </w:p>
    <w:p w14:paraId="78847A41" w14:textId="77777777" w:rsidR="00247BE3" w:rsidRDefault="00247BE3" w:rsidP="007316A8">
      <w:pPr>
        <w:pStyle w:val="LRIndentafterHC"/>
        <w:spacing w:before="0" w:after="260" w:line="280" w:lineRule="exact"/>
        <w:ind w:right="0"/>
        <w:jc w:val="both"/>
        <w:rPr>
          <w:rFonts w:ascii="Times New Roman" w:hAnsi="Times New Roman"/>
        </w:rPr>
      </w:pPr>
      <w:r w:rsidRPr="00492567">
        <w:rPr>
          <w:rFonts w:ascii="Times New Roman" w:hAnsi="Times New Roman"/>
        </w:rPr>
        <w:t>"A risk is real and foreseeable if it is not far</w:t>
      </w:r>
      <w:r w:rsidRPr="00492567">
        <w:rPr>
          <w:rFonts w:ascii="Times New Roman" w:hAnsi="Times New Roman"/>
        </w:rPr>
        <w:noBreakHyphen/>
        <w:t xml:space="preserve">fetched or fanciful, even if it is extremely unlikely to occur. The precise and particular character of the injury or the precise sequence of events leading to the injury need not be foreseeable. It is sufficient if the kind or type of injury was foreseeable, even if the extent of the injury was greater than expected. Thus, in </w:t>
      </w:r>
      <w:r w:rsidRPr="00492567">
        <w:rPr>
          <w:rFonts w:ascii="Times New Roman" w:hAnsi="Times New Roman"/>
          <w:i/>
          <w:iCs/>
        </w:rPr>
        <w:t>Hughes v Lord Advocate</w:t>
      </w:r>
      <w:r w:rsidRPr="00492567">
        <w:rPr>
          <w:rFonts w:ascii="Times New Roman" w:hAnsi="Times New Roman"/>
        </w:rPr>
        <w:t xml:space="preserve"> [[1963] AC 837], there was liability because injury by fire was foreseeable, even though the explosion that actually occurred was not."</w:t>
      </w:r>
    </w:p>
    <w:p w14:paraId="0D5304CE"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 xml:space="preserve">In the context of s 5L, as Bryson JA observed in </w:t>
      </w:r>
      <w:r w:rsidRPr="00492567">
        <w:rPr>
          <w:rFonts w:ascii="Times New Roman" w:hAnsi="Times New Roman"/>
          <w:i/>
          <w:iCs/>
        </w:rPr>
        <w:t xml:space="preserve">C G Maloney </w:t>
      </w:r>
      <w:r w:rsidRPr="00492567">
        <w:rPr>
          <w:rFonts w:ascii="Times New Roman" w:hAnsi="Times New Roman"/>
          <w:i/>
        </w:rPr>
        <w:t>Pty Ltd</w:t>
      </w:r>
      <w:r w:rsidRPr="00492567">
        <w:rPr>
          <w:rFonts w:ascii="Times New Roman" w:hAnsi="Times New Roman"/>
          <w:i/>
          <w:iCs/>
        </w:rPr>
        <w:t xml:space="preserve"> v Hutton</w:t>
      </w:r>
      <w:r w:rsidRPr="00492567">
        <w:rPr>
          <w:rFonts w:ascii="Times New Roman" w:hAnsi="Times New Roman"/>
          <w:i/>
          <w:iCs/>
        </w:rPr>
        <w:noBreakHyphen/>
        <w:t>Potts</w:t>
      </w:r>
      <w:r w:rsidRPr="00492567">
        <w:rPr>
          <w:rStyle w:val="FootnoteReference"/>
          <w:rFonts w:ascii="Times New Roman" w:hAnsi="Times New Roman"/>
          <w:sz w:val="24"/>
        </w:rPr>
        <w:footnoteReference w:id="132"/>
      </w:r>
      <w:r w:rsidRPr="00492567">
        <w:rPr>
          <w:rFonts w:ascii="Times New Roman" w:hAnsi="Times New Roman"/>
        </w:rPr>
        <w:t>, "[m]uch depends, in the application of provisions dealing with obvious risk, upon the degree of generality or precision with which the risk is stated". Although the identification of the appropriate level of generality will not always be straightforward, there are four significant matters that must guide the reasoning process concerning the selection of the correct level of generality. First, and contrary to some views that have been expressed in the New South Wales Court of Appeal</w:t>
      </w:r>
      <w:r w:rsidRPr="00492567">
        <w:rPr>
          <w:rStyle w:val="FootnoteReference"/>
          <w:rFonts w:ascii="Times New Roman" w:hAnsi="Times New Roman"/>
          <w:sz w:val="24"/>
        </w:rPr>
        <w:footnoteReference w:id="133"/>
      </w:r>
      <w:r w:rsidRPr="00492567">
        <w:rPr>
          <w:rFonts w:ascii="Times New Roman" w:hAnsi="Times New Roman"/>
        </w:rPr>
        <w:t>, the "risk" with which s 5L is concerned will usually need to be assessed after a determination that there is prima facie liability for negligence. Secondly, the s 5L risk should be characterised at the same level of generality as the risk is characterised in the course of assessing whether the defendant has breached a duty of care. Thirdly, the generality at which the risk in s 5L is stated should include the same facts as established the risk for the purposes of the breach of duty which caused the harm to the plaintiff, but no more. Fourthly, and consequently, the characterisation of the risk does not need to descend to the precise detail of the mechanism by which an injury was suffered if that detail is unnecessary to establish a breach of duty. Each of these four matters is explained in turn below.</w:t>
      </w:r>
    </w:p>
    <w:p w14:paraId="44EC099C"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 xml:space="preserve">First, as to the usual need for s 5L to be assessed after a determination of the existence of prima facie liability in negligence, this can be seen from the structured approach taken by the </w:t>
      </w:r>
      <w:r w:rsidRPr="00492567">
        <w:rPr>
          <w:rFonts w:ascii="Times New Roman" w:hAnsi="Times New Roman"/>
          <w:i/>
          <w:iCs/>
        </w:rPr>
        <w:t xml:space="preserve">Civil Liability Act </w:t>
      </w:r>
      <w:r w:rsidRPr="00492567">
        <w:rPr>
          <w:rFonts w:ascii="Times New Roman" w:hAnsi="Times New Roman"/>
        </w:rPr>
        <w:t>and from the terms of s 5L itself</w:t>
      </w:r>
      <w:r w:rsidRPr="00492567">
        <w:rPr>
          <w:rFonts w:ascii="Times New Roman" w:hAnsi="Times New Roman"/>
          <w:i/>
          <w:iCs/>
        </w:rPr>
        <w:t xml:space="preserve">. </w:t>
      </w:r>
      <w:r w:rsidRPr="00492567">
        <w:rPr>
          <w:rFonts w:ascii="Times New Roman" w:hAnsi="Times New Roman"/>
        </w:rPr>
        <w:t xml:space="preserve">Division 2 of Pt 1A, entitled "Duty of care", is concerned with when a person will be negligent for "failing to take precautions against a risk of harm". Division 3 of Pt 1A, entitled "Causation", is concerned with whether negligence "caused </w:t>
      </w:r>
      <w:r w:rsidRPr="00492567">
        <w:rPr>
          <w:rFonts w:ascii="Times New Roman" w:hAnsi="Times New Roman"/>
        </w:rPr>
        <w:lastRenderedPageBreak/>
        <w:t xml:space="preserve">particular harm". And Divs 4 and 5 of Pt 1A are concerned with matters including the exclusion of liability for "obvious risks". In particular, Div 5 applies </w:t>
      </w:r>
      <w:r w:rsidRPr="00492567">
        <w:rPr>
          <w:rFonts w:ascii="Times New Roman" w:hAnsi="Times New Roman"/>
          <w:i/>
          <w:iCs/>
        </w:rPr>
        <w:t xml:space="preserve">only </w:t>
      </w:r>
      <w:r w:rsidRPr="00492567">
        <w:rPr>
          <w:rFonts w:ascii="Times New Roman" w:hAnsi="Times New Roman"/>
        </w:rPr>
        <w:t>in respect of "liability in negligence for harm to [the plaintiff] resulting from a recreational activity engaged in by the plaintiff"</w:t>
      </w:r>
      <w:r w:rsidRPr="00492567">
        <w:rPr>
          <w:rStyle w:val="FootnoteReference"/>
          <w:rFonts w:ascii="Times New Roman" w:hAnsi="Times New Roman"/>
          <w:sz w:val="24"/>
        </w:rPr>
        <w:footnoteReference w:id="134"/>
      </w:r>
      <w:r w:rsidRPr="00492567">
        <w:rPr>
          <w:rFonts w:ascii="Times New Roman" w:hAnsi="Times New Roman"/>
        </w:rPr>
        <w:t>. In other words, Div 5 presupposes that there would otherwise be liability for negligence arising from a failure to take precautions against a risk of harm where that negligent failure caused the harm. This conclusion is reinforced by the terms of s 5L, as a defence that excludes liability in negligence that would otherwise arise. In other words, s 5L is a "liability</w:t>
      </w:r>
      <w:r w:rsidRPr="00492567">
        <w:rPr>
          <w:rFonts w:ascii="Times New Roman" w:hAnsi="Times New Roman"/>
        </w:rPr>
        <w:noBreakHyphen/>
        <w:t>defeating rule"</w:t>
      </w:r>
      <w:r w:rsidRPr="00492567">
        <w:rPr>
          <w:rStyle w:val="FootnoteReference"/>
          <w:rFonts w:ascii="Times New Roman" w:hAnsi="Times New Roman"/>
          <w:sz w:val="24"/>
        </w:rPr>
        <w:footnoteReference w:id="135"/>
      </w:r>
      <w:r w:rsidRPr="00492567">
        <w:rPr>
          <w:rFonts w:ascii="Times New Roman" w:hAnsi="Times New Roman"/>
        </w:rPr>
        <w:t>, of the same nature as those defences that were formerly described as "confession and avoidance"</w:t>
      </w:r>
      <w:r w:rsidRPr="00492567">
        <w:rPr>
          <w:rStyle w:val="FootnoteReference"/>
          <w:rFonts w:ascii="Times New Roman" w:hAnsi="Times New Roman"/>
          <w:sz w:val="24"/>
        </w:rPr>
        <w:footnoteReference w:id="136"/>
      </w:r>
      <w:r w:rsidRPr="00492567">
        <w:rPr>
          <w:rFonts w:ascii="Times New Roman" w:hAnsi="Times New Roman"/>
        </w:rPr>
        <w:t>.</w:t>
      </w:r>
    </w:p>
    <w:p w14:paraId="2E39770C"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Secondly, the risk to which s 5L refers should be characterised at the same level of generality as it is characterised when assessing whether the defendant has breached a duty of care under s 5B</w:t>
      </w:r>
      <w:r w:rsidRPr="00492567">
        <w:rPr>
          <w:rStyle w:val="FootnoteReference"/>
          <w:rFonts w:ascii="Times New Roman" w:hAnsi="Times New Roman"/>
          <w:sz w:val="24"/>
        </w:rPr>
        <w:footnoteReference w:id="137"/>
      </w:r>
      <w:r w:rsidRPr="00492567">
        <w:rPr>
          <w:rFonts w:ascii="Times New Roman" w:hAnsi="Times New Roman"/>
        </w:rPr>
        <w:t xml:space="preserve"> as well as for the purposes of assessing causation under s 5D. Since s 5L operates upon established liability based on duty, breach, and causation of harm, the risk to which s 5L refers must be the same risk that has "materialised" as a result of the "harm" for which "liability in negligence" would arise. That is the risk to which s 5B refers in the context of the requirement to establish a breach of a duty of care, upon which, in turn, the requirement of causation depends</w:t>
      </w:r>
      <w:r w:rsidRPr="00492567">
        <w:rPr>
          <w:rStyle w:val="FootnoteReference"/>
          <w:rFonts w:ascii="Times New Roman" w:hAnsi="Times New Roman"/>
          <w:sz w:val="24"/>
        </w:rPr>
        <w:footnoteReference w:id="138"/>
      </w:r>
      <w:r w:rsidRPr="00492567">
        <w:rPr>
          <w:rFonts w:ascii="Times New Roman" w:hAnsi="Times New Roman"/>
        </w:rPr>
        <w:t>.</w:t>
      </w:r>
    </w:p>
    <w:p w14:paraId="6D98C4E0"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 xml:space="preserve">Although the risk should be characterised in the same way for the purpose of s 5B in Div 2 (Duty of care) and s 5L in Div 5 (obvious risks), the assessment of the obviousness of the risk in s 5L proceeds from the perspective, not of a </w:t>
      </w:r>
      <w:r w:rsidRPr="00492567">
        <w:rPr>
          <w:rFonts w:ascii="Times New Roman" w:hAnsi="Times New Roman"/>
        </w:rPr>
        <w:lastRenderedPageBreak/>
        <w:t>reasonable person in the defendant's position</w:t>
      </w:r>
      <w:r w:rsidRPr="00492567">
        <w:rPr>
          <w:rStyle w:val="FootnoteReference"/>
          <w:rFonts w:ascii="Times New Roman" w:hAnsi="Times New Roman"/>
          <w:sz w:val="24"/>
        </w:rPr>
        <w:footnoteReference w:id="139"/>
      </w:r>
      <w:r w:rsidRPr="00492567">
        <w:rPr>
          <w:rFonts w:ascii="Times New Roman" w:hAnsi="Times New Roman"/>
        </w:rPr>
        <w:t>, but of a reasonable person in the position of the plaintiff</w:t>
      </w:r>
      <w:r w:rsidRPr="00492567">
        <w:rPr>
          <w:rStyle w:val="FootnoteReference"/>
          <w:rFonts w:ascii="Times New Roman" w:hAnsi="Times New Roman"/>
          <w:sz w:val="24"/>
        </w:rPr>
        <w:footnoteReference w:id="140"/>
      </w:r>
      <w:r w:rsidRPr="00492567">
        <w:rPr>
          <w:rFonts w:ascii="Times New Roman" w:hAnsi="Times New Roman"/>
        </w:rPr>
        <w:t>.</w:t>
      </w:r>
    </w:p>
    <w:p w14:paraId="18C5A416"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Thirdly, consequent upon the risk to which Divs 2, 4 and 5 refer being assessed at the same level of generality, the characterisation of the risk for the purpose of s 5L should be at the same level of generality as the risk considered for the purposes of the breach of duty which caused the harm to the plaintiff. Another way of putting this point, as expressed by the Court of Appeal of the Supreme Court of New South Wales in a passage to which Payne JA referred in this case</w:t>
      </w:r>
      <w:r w:rsidRPr="00492567">
        <w:rPr>
          <w:rStyle w:val="FootnoteReference"/>
          <w:rFonts w:ascii="Times New Roman" w:hAnsi="Times New Roman"/>
          <w:sz w:val="24"/>
        </w:rPr>
        <w:footnoteReference w:id="141"/>
      </w:r>
      <w:r w:rsidRPr="00492567">
        <w:rPr>
          <w:rFonts w:ascii="Times New Roman" w:hAnsi="Times New Roman"/>
        </w:rPr>
        <w:t>, is that the characterisation of the risk must include the "general causal mechanism of the injury sustained" which "gave rise to the potential for the harm for which the plaintiff seeks damages"</w:t>
      </w:r>
      <w:r w:rsidRPr="00492567">
        <w:rPr>
          <w:rStyle w:val="FootnoteReference"/>
          <w:rFonts w:ascii="Times New Roman" w:hAnsi="Times New Roman"/>
          <w:sz w:val="24"/>
        </w:rPr>
        <w:footnoteReference w:id="142"/>
      </w:r>
      <w:r w:rsidRPr="00492567">
        <w:rPr>
          <w:rFonts w:ascii="Times New Roman" w:hAnsi="Times New Roman"/>
        </w:rPr>
        <w:t>.</w:t>
      </w:r>
    </w:p>
    <w:p w14:paraId="7134AA3E"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Fourthly, just as it is unnecessary in the characterisation of risk for the purposes of assessing a breach of the duty of care for the plaintiff to show the reasonable foreseeability of the "precise manner in which [the] injuries were sustained"</w:t>
      </w:r>
      <w:r w:rsidRPr="00492567">
        <w:rPr>
          <w:rStyle w:val="FootnoteReference"/>
          <w:rFonts w:ascii="Times New Roman" w:hAnsi="Times New Roman"/>
          <w:sz w:val="24"/>
        </w:rPr>
        <w:footnoteReference w:id="143"/>
      </w:r>
      <w:r w:rsidRPr="00492567">
        <w:rPr>
          <w:rFonts w:ascii="Times New Roman" w:hAnsi="Times New Roman"/>
        </w:rPr>
        <w:t>, so too for the purposes of s 5L it is unnecessary for the defendant to show the precise manner in which the injuries were sustained for the purpose of characterising the risk</w:t>
      </w:r>
      <w:r w:rsidRPr="00492567">
        <w:rPr>
          <w:rStyle w:val="FootnoteReference"/>
          <w:rFonts w:ascii="Times New Roman" w:hAnsi="Times New Roman"/>
          <w:sz w:val="24"/>
        </w:rPr>
        <w:footnoteReference w:id="144"/>
      </w:r>
      <w:r w:rsidRPr="00492567">
        <w:rPr>
          <w:rFonts w:ascii="Times New Roman" w:hAnsi="Times New Roman"/>
        </w:rPr>
        <w:t>.</w:t>
      </w:r>
    </w:p>
    <w:p w14:paraId="0C740CF4"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For these reasons, it has correctly been observed that "an examination of the case law suggests that courts have consistently included the conduct alleged to be negligent as part of the risk description where that negligence involves commission rather than omission"</w:t>
      </w:r>
      <w:r w:rsidRPr="00492567">
        <w:rPr>
          <w:rStyle w:val="FootnoteReference"/>
          <w:rFonts w:ascii="Times New Roman" w:hAnsi="Times New Roman"/>
          <w:sz w:val="24"/>
        </w:rPr>
        <w:footnoteReference w:id="145"/>
      </w:r>
      <w:r w:rsidRPr="00492567">
        <w:rPr>
          <w:rFonts w:ascii="Times New Roman" w:hAnsi="Times New Roman"/>
        </w:rPr>
        <w:t xml:space="preserve">. To the extent to which any distinction can sensibly be drawn between negligence in the commission of an act and negligence by an omission, in neither case have courts characterised the risk by reference to </w:t>
      </w:r>
      <w:r w:rsidRPr="00492567">
        <w:rPr>
          <w:rFonts w:ascii="Times New Roman" w:hAnsi="Times New Roman"/>
        </w:rPr>
        <w:lastRenderedPageBreak/>
        <w:t>something that the defendant could or should hypothetically have done</w:t>
      </w:r>
      <w:r w:rsidRPr="00492567">
        <w:rPr>
          <w:rStyle w:val="FootnoteReference"/>
          <w:rFonts w:ascii="Times New Roman" w:hAnsi="Times New Roman"/>
          <w:sz w:val="24"/>
        </w:rPr>
        <w:footnoteReference w:id="146"/>
      </w:r>
      <w:r w:rsidRPr="00492567">
        <w:rPr>
          <w:rFonts w:ascii="Times New Roman" w:hAnsi="Times New Roman"/>
        </w:rPr>
        <w:t>. The focus should be upon the same essential circumstances which established the necessity for a reasonable person in the position of the defendant to take reasonable precautions in performance of a duty of care. The risk with which s 5L is concerned is thus the same risk as that with which s 5B is concerned.</w:t>
      </w:r>
    </w:p>
    <w:p w14:paraId="5B21AD01"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 xml:space="preserve">The first example of the correct application of the four factors discussed above in the characterisation of risk under s 5L is the decision in </w:t>
      </w:r>
      <w:r w:rsidRPr="00492567">
        <w:rPr>
          <w:rFonts w:ascii="Times New Roman" w:hAnsi="Times New Roman"/>
          <w:i/>
        </w:rPr>
        <w:t>C G</w:t>
      </w:r>
      <w:r w:rsidRPr="00492567">
        <w:rPr>
          <w:rFonts w:ascii="Times New Roman" w:hAnsi="Times New Roman"/>
          <w:i/>
          <w:iCs/>
        </w:rPr>
        <w:t xml:space="preserve"> Maloney</w:t>
      </w:r>
      <w:r w:rsidRPr="00492567">
        <w:rPr>
          <w:rStyle w:val="FootnoteReference"/>
          <w:rFonts w:ascii="Times New Roman" w:hAnsi="Times New Roman"/>
          <w:sz w:val="24"/>
        </w:rPr>
        <w:footnoteReference w:id="147"/>
      </w:r>
      <w:r w:rsidRPr="00492567">
        <w:rPr>
          <w:rFonts w:ascii="Times New Roman" w:hAnsi="Times New Roman"/>
        </w:rPr>
        <w:t>. In that case, the plaintiff overlooked a warning sign, slipped on floor polish which had been spilt by a cleaner, and fell on a hotel floor, striking her knee. The risk, within s 5L, for which the defendant would be "liable in negligence for harm suffered" by the plaintiff was not "a risk that a recently polished floor will be slippery", because no liability would arise from a statement of the risk at that level of generality. "A higher degree of intensity [was] required in stating the risk."</w:t>
      </w:r>
      <w:r w:rsidRPr="00492567">
        <w:rPr>
          <w:rStyle w:val="FootnoteReference"/>
          <w:rFonts w:ascii="Times New Roman" w:hAnsi="Times New Roman"/>
          <w:sz w:val="24"/>
        </w:rPr>
        <w:footnoteReference w:id="148"/>
      </w:r>
      <w:r w:rsidRPr="00492567">
        <w:rPr>
          <w:rFonts w:ascii="Times New Roman" w:hAnsi="Times New Roman"/>
        </w:rPr>
        <w:t xml:space="preserve"> The risk, stated with the correct level of generality, and consistently with the essential circumstances in respect of which a person in the position of the defendant should reasonably have taken precautions, was the risk of falling from slipping on "polishing material on the floor which was not visible, and had not been removed in the buffing process"</w:t>
      </w:r>
      <w:r w:rsidRPr="00492567">
        <w:rPr>
          <w:rStyle w:val="FootnoteReference"/>
          <w:rFonts w:ascii="Times New Roman" w:hAnsi="Times New Roman"/>
          <w:sz w:val="24"/>
        </w:rPr>
        <w:footnoteReference w:id="149"/>
      </w:r>
      <w:r w:rsidRPr="00492567">
        <w:rPr>
          <w:rFonts w:ascii="Times New Roman" w:hAnsi="Times New Roman"/>
        </w:rPr>
        <w:t>. The proper characterisation of the risk did not, however, require any more precision or detail concerning the manner of the plaintiff's fall.</w:t>
      </w:r>
    </w:p>
    <w:p w14:paraId="35F6DA54"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 xml:space="preserve">The second example is the decision of the Court of Appeal of the Supreme Court of New South Wales in </w:t>
      </w:r>
      <w:r w:rsidRPr="00492567">
        <w:rPr>
          <w:rFonts w:ascii="Times New Roman" w:hAnsi="Times New Roman"/>
          <w:i/>
          <w:iCs/>
        </w:rPr>
        <w:t>Menz v Wagga Wagga Show Society Inc</w:t>
      </w:r>
      <w:r w:rsidRPr="00492567">
        <w:rPr>
          <w:rStyle w:val="FootnoteReference"/>
          <w:rFonts w:ascii="Times New Roman" w:hAnsi="Times New Roman"/>
          <w:sz w:val="24"/>
        </w:rPr>
        <w:footnoteReference w:id="150"/>
      </w:r>
      <w:r w:rsidRPr="00492567">
        <w:rPr>
          <w:rFonts w:ascii="Times New Roman" w:hAnsi="Times New Roman"/>
        </w:rPr>
        <w:t xml:space="preserve">. In that case, the appellant had been injured after falling from her horse while warming up before a competition at a show managed by the respondent. The fall occurred when the horse was "spooked" by very loud noises made by children, described as a "loud bang" like a gunshot. In the course of dismissing a ground of appeal concerned with the trial judge's rejection of any breach of duty, Leeming JA </w:t>
      </w:r>
      <w:r w:rsidRPr="00492567">
        <w:rPr>
          <w:rFonts w:ascii="Times New Roman" w:hAnsi="Times New Roman"/>
        </w:rPr>
        <w:lastRenderedPageBreak/>
        <w:t>observed that "a horse could be spooked by a dog barking or a car backfiring"</w:t>
      </w:r>
      <w:r w:rsidRPr="00492567">
        <w:rPr>
          <w:rStyle w:val="FootnoteReference"/>
          <w:rFonts w:ascii="Times New Roman" w:hAnsi="Times New Roman"/>
          <w:sz w:val="24"/>
        </w:rPr>
        <w:footnoteReference w:id="151"/>
      </w:r>
      <w:r w:rsidRPr="00492567">
        <w:rPr>
          <w:rFonts w:ascii="Times New Roman" w:hAnsi="Times New Roman"/>
        </w:rPr>
        <w:t xml:space="preserve"> and the presence of additional stewards and marshals, even to prevent harm by risks that they could control, was not a precaution that a reasonable person should have taken</w:t>
      </w:r>
      <w:r w:rsidRPr="00492567">
        <w:rPr>
          <w:rStyle w:val="FootnoteReference"/>
          <w:rFonts w:ascii="Times New Roman" w:hAnsi="Times New Roman"/>
          <w:sz w:val="24"/>
        </w:rPr>
        <w:footnoteReference w:id="152"/>
      </w:r>
      <w:r w:rsidRPr="00492567">
        <w:rPr>
          <w:rFonts w:ascii="Times New Roman" w:hAnsi="Times New Roman"/>
        </w:rPr>
        <w:t>.</w:t>
      </w:r>
    </w:p>
    <w:p w14:paraId="5A228F9F"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 xml:space="preserve">When the Court of Appeal in </w:t>
      </w:r>
      <w:r w:rsidRPr="00492567">
        <w:rPr>
          <w:rFonts w:ascii="Times New Roman" w:hAnsi="Times New Roman"/>
          <w:i/>
          <w:iCs/>
        </w:rPr>
        <w:t xml:space="preserve">Menz </w:t>
      </w:r>
      <w:r w:rsidRPr="00492567">
        <w:rPr>
          <w:rFonts w:ascii="Times New Roman" w:hAnsi="Times New Roman"/>
        </w:rPr>
        <w:t>went on to consider an exclusion of potential liability under s 5L, the risk was characterised at the same level of generality, involving the essential facts that would have established any breach of duty that caused the harm to the plaintiff. Leeming JA, with whom Payne and White JJA agreed, concluded that the risk, which was obvious, was falling from a horse after it was "spooked by some stimulus"</w:t>
      </w:r>
      <w:r w:rsidRPr="00492567">
        <w:rPr>
          <w:rStyle w:val="FootnoteReference"/>
          <w:rFonts w:ascii="Times New Roman" w:hAnsi="Times New Roman"/>
          <w:sz w:val="24"/>
        </w:rPr>
        <w:footnoteReference w:id="153"/>
      </w:r>
      <w:r w:rsidRPr="00492567">
        <w:rPr>
          <w:rFonts w:ascii="Times New Roman" w:hAnsi="Times New Roman"/>
        </w:rPr>
        <w:t>. The proper characterisation of the risk did not require any further detail as to the manner in which the fall occurred. The Court of Appeal thus rejected the submission by the appellant that the risk should be characterised as including additional matters concerning the precise mechanism by which the injury was suffered, namely falling from a horse after it was "spooked" by children making very loud noises</w:t>
      </w:r>
      <w:r w:rsidRPr="00492567">
        <w:rPr>
          <w:rStyle w:val="FootnoteReference"/>
          <w:rFonts w:ascii="Times New Roman" w:hAnsi="Times New Roman"/>
          <w:sz w:val="24"/>
        </w:rPr>
        <w:footnoteReference w:id="154"/>
      </w:r>
      <w:r w:rsidRPr="00492567">
        <w:rPr>
          <w:rFonts w:ascii="Times New Roman" w:hAnsi="Times New Roman"/>
        </w:rPr>
        <w:t xml:space="preserve">. </w:t>
      </w:r>
    </w:p>
    <w:p w14:paraId="7AECAF0F" w14:textId="77777777" w:rsidR="00247BE3" w:rsidRPr="00492567" w:rsidRDefault="00247BE3" w:rsidP="007316A8">
      <w:pPr>
        <w:pStyle w:val="HeadingL1"/>
        <w:spacing w:after="260" w:line="280" w:lineRule="exact"/>
        <w:ind w:right="0"/>
        <w:jc w:val="both"/>
        <w:rPr>
          <w:rFonts w:ascii="Times New Roman" w:hAnsi="Times New Roman"/>
        </w:rPr>
      </w:pPr>
      <w:r w:rsidRPr="00492567">
        <w:rPr>
          <w:rFonts w:ascii="Times New Roman" w:hAnsi="Times New Roman"/>
        </w:rPr>
        <w:t xml:space="preserve">The proper characterisation of risk in this case </w:t>
      </w:r>
    </w:p>
    <w:p w14:paraId="6504CCA8"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There is no dispute that the horse on which Ms Tapp was riding slipped on the surface of the arena and that both horse and rider fell. Ms Tapp's case was that, by the time she competed in the Open Campdraft, the surface of the arena was not safe in that the surface had deteriorated beyond what could reasonably be expected so as to present a substantially increased risk of personal injury arising from falls of contestants.</w:t>
      </w:r>
    </w:p>
    <w:p w14:paraId="042C2CC4"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The trial judge dealt with the s 5L defence before considering breach of duty and, in doing so, characterised the risk for the purposes of s 5L as "the risk of falling and being injured" or, alternatively, as the risk "that the horse would fall and as a consequence of that, [Ms Tapp] would fall and be injured"</w:t>
      </w:r>
      <w:r w:rsidRPr="00492567">
        <w:rPr>
          <w:rStyle w:val="FootnoteReference"/>
          <w:rFonts w:ascii="Times New Roman" w:hAnsi="Times New Roman"/>
          <w:sz w:val="24"/>
        </w:rPr>
        <w:footnoteReference w:id="155"/>
      </w:r>
      <w:r w:rsidRPr="00492567">
        <w:rPr>
          <w:rFonts w:ascii="Times New Roman" w:hAnsi="Times New Roman"/>
        </w:rPr>
        <w:t xml:space="preserve">. At another point in the trial judge's reasons, her Honour characterised the risk, in a third way, </w:t>
      </w:r>
      <w:r w:rsidRPr="00492567">
        <w:rPr>
          <w:rFonts w:ascii="Times New Roman" w:hAnsi="Times New Roman"/>
        </w:rPr>
        <w:lastRenderedPageBreak/>
        <w:t>with more particularity, as "the risk of falling from the horse and suffering an injury whilst competing in a campdraft competition, given the complexities and risks inherent in and associated with that activity"</w:t>
      </w:r>
      <w:r w:rsidRPr="00492567">
        <w:rPr>
          <w:rStyle w:val="FootnoteReference"/>
          <w:rFonts w:ascii="Times New Roman" w:hAnsi="Times New Roman"/>
          <w:sz w:val="24"/>
        </w:rPr>
        <w:footnoteReference w:id="156"/>
      </w:r>
      <w:r w:rsidRPr="00492567">
        <w:rPr>
          <w:rFonts w:ascii="Times New Roman" w:hAnsi="Times New Roman"/>
        </w:rPr>
        <w:t>. The trial judge found that the relevant risk was "obvious" for the purposes of s 5L and, in any event, that Ms Tapp had not established that the Association breached the duty of care that it owed to Ms Tapp.</w:t>
      </w:r>
    </w:p>
    <w:p w14:paraId="2DBE059D"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In the first two characterisations, as Payne JA correctly said, the trial judge's approach was "far too broad"</w:t>
      </w:r>
      <w:r w:rsidRPr="00492567">
        <w:rPr>
          <w:rStyle w:val="FootnoteReference"/>
          <w:rFonts w:ascii="Times New Roman" w:hAnsi="Times New Roman"/>
          <w:sz w:val="24"/>
        </w:rPr>
        <w:footnoteReference w:id="157"/>
      </w:r>
      <w:r w:rsidRPr="00492567">
        <w:rPr>
          <w:rFonts w:ascii="Times New Roman" w:hAnsi="Times New Roman"/>
        </w:rPr>
        <w:t>. Put differently, the trial judge's characterisation was at too high a level of generality. The trial judge's characterisation did not include the essential facts that constituted the alleged breach of duty. As explained above, the characterisation of the risk for s 5L should be the same as the characterisation of the risk for s 5B.</w:t>
      </w:r>
    </w:p>
    <w:p w14:paraId="6DEA2A87"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On appeal, a majority of the Court of Appeal (Basten and Payne JJA, McCallum JA dissenting) concluded that the trial judge did not err in finding that no breach of the Association's duty of care had been established</w:t>
      </w:r>
      <w:r w:rsidRPr="00492567">
        <w:rPr>
          <w:rStyle w:val="FootnoteReference"/>
          <w:rFonts w:ascii="Times New Roman" w:hAnsi="Times New Roman"/>
          <w:sz w:val="24"/>
        </w:rPr>
        <w:footnoteReference w:id="158"/>
      </w:r>
      <w:r w:rsidRPr="00492567">
        <w:rPr>
          <w:rFonts w:ascii="Times New Roman" w:hAnsi="Times New Roman"/>
        </w:rPr>
        <w:t>. Basten JA agreed with Payne JA in relation to the question of breach, adding that, without clear evidence as to the nature of the risk posed by the surface of the arena where Ms Tapp's horse fell, it was not possible to identify the risk of harm against which the Association should reasonably have taken precautions</w:t>
      </w:r>
      <w:r w:rsidRPr="00492567">
        <w:rPr>
          <w:rStyle w:val="FootnoteReference"/>
          <w:rFonts w:ascii="Times New Roman" w:hAnsi="Times New Roman"/>
          <w:sz w:val="24"/>
        </w:rPr>
        <w:footnoteReference w:id="159"/>
      </w:r>
      <w:r w:rsidRPr="00492567">
        <w:rPr>
          <w:rFonts w:ascii="Times New Roman" w:hAnsi="Times New Roman"/>
        </w:rPr>
        <w:t>. Payne JA concluded that Ms Tapp failed to establish, other than by reference to hindsight, that the surface of the arena had become unsafe for campdrafting</w:t>
      </w:r>
      <w:r w:rsidRPr="00492567">
        <w:rPr>
          <w:rStyle w:val="FootnoteReference"/>
          <w:rFonts w:ascii="Times New Roman" w:hAnsi="Times New Roman"/>
          <w:sz w:val="24"/>
        </w:rPr>
        <w:footnoteReference w:id="160"/>
      </w:r>
      <w:r w:rsidRPr="00492567">
        <w:rPr>
          <w:rFonts w:ascii="Times New Roman" w:hAnsi="Times New Roman"/>
        </w:rPr>
        <w:t>.</w:t>
      </w:r>
    </w:p>
    <w:p w14:paraId="4B6E7CB8"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 xml:space="preserve">The difficulty with the approach to characterisation of risk taken by Basten and Payne JJA is that it required Ms Tapp to identify the risk by reference to the </w:t>
      </w:r>
      <w:r w:rsidRPr="00492567">
        <w:rPr>
          <w:rFonts w:ascii="Times New Roman" w:hAnsi="Times New Roman"/>
        </w:rPr>
        <w:lastRenderedPageBreak/>
        <w:t xml:space="preserve">precise manner in which her injuries were sustained. That is inconsistent with the requirement deriving from s 5C(a) of the </w:t>
      </w:r>
      <w:r w:rsidRPr="00492567">
        <w:rPr>
          <w:rFonts w:ascii="Times New Roman" w:hAnsi="Times New Roman"/>
          <w:i/>
          <w:iCs/>
        </w:rPr>
        <w:t>Civil Liability Act</w:t>
      </w:r>
      <w:r w:rsidRPr="00492567">
        <w:rPr>
          <w:rFonts w:ascii="Times New Roman" w:hAnsi="Times New Roman"/>
        </w:rPr>
        <w:t>.</w:t>
      </w:r>
    </w:p>
    <w:p w14:paraId="68B38C76"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A more accurate characterisation of the risk was that expressed by McCallum JA</w:t>
      </w:r>
      <w:r w:rsidRPr="00492567">
        <w:rPr>
          <w:rStyle w:val="FootnoteReference"/>
          <w:rFonts w:ascii="Times New Roman" w:hAnsi="Times New Roman"/>
          <w:sz w:val="24"/>
        </w:rPr>
        <w:footnoteReference w:id="161"/>
      </w:r>
      <w:r w:rsidRPr="00492567">
        <w:rPr>
          <w:rFonts w:ascii="Times New Roman" w:hAnsi="Times New Roman"/>
        </w:rPr>
        <w:t>, in her Honour's description of the risk as "the risk of injury as a result of falling from a horse that slipped by reason of the deterioration of the surface of the arena"</w:t>
      </w:r>
      <w:r w:rsidRPr="00492567">
        <w:rPr>
          <w:rFonts w:ascii="Times New Roman" w:hAnsi="Times New Roman"/>
          <w:bCs/>
        </w:rPr>
        <w:t>.</w:t>
      </w:r>
      <w:r w:rsidRPr="00492567">
        <w:rPr>
          <w:rFonts w:ascii="Times New Roman" w:hAnsi="Times New Roman"/>
        </w:rPr>
        <w:t xml:space="preserve"> To adapt that description, consistently with the essential facts that established the risk for the purposes of the breach of duty, the risk should be characterised as the substantially elevated risk of physical injury by falling from a horse that slipped by reason of the deterioration of the surface of the arena. Just as the characterisation of the risk in </w:t>
      </w:r>
      <w:r w:rsidRPr="00492567">
        <w:rPr>
          <w:rFonts w:ascii="Times New Roman" w:hAnsi="Times New Roman"/>
          <w:i/>
          <w:iCs/>
        </w:rPr>
        <w:t xml:space="preserve">C G Maloney </w:t>
      </w:r>
      <w:r w:rsidRPr="00492567">
        <w:rPr>
          <w:rFonts w:ascii="Times New Roman" w:hAnsi="Times New Roman"/>
        </w:rPr>
        <w:t xml:space="preserve">did not include the way in which a person might slip on a polished floor and the characterisation of the risk in </w:t>
      </w:r>
      <w:r w:rsidRPr="00492567">
        <w:rPr>
          <w:rFonts w:ascii="Times New Roman" w:hAnsi="Times New Roman"/>
          <w:i/>
          <w:iCs/>
        </w:rPr>
        <w:t xml:space="preserve">Menz </w:t>
      </w:r>
      <w:r w:rsidRPr="00492567">
        <w:rPr>
          <w:rFonts w:ascii="Times New Roman" w:hAnsi="Times New Roman"/>
        </w:rPr>
        <w:t>did not include the way in which a horse might be "spooked" by stimulus, no more precision than this was necessary in characterising the relevant risk in this case. Contrary to the reasoning of Payne JA, it was unnecessary to identify "the way in which ... the surface had deteriorated"</w:t>
      </w:r>
      <w:r w:rsidRPr="00492567">
        <w:rPr>
          <w:rStyle w:val="FootnoteReference"/>
          <w:rFonts w:ascii="Times New Roman" w:hAnsi="Times New Roman"/>
          <w:sz w:val="24"/>
        </w:rPr>
        <w:footnoteReference w:id="162"/>
      </w:r>
      <w:r w:rsidRPr="00492567">
        <w:rPr>
          <w:rFonts w:ascii="Times New Roman" w:hAnsi="Times New Roman"/>
        </w:rPr>
        <w:t xml:space="preserve">. </w:t>
      </w:r>
    </w:p>
    <w:p w14:paraId="4B20811B" w14:textId="77777777" w:rsidR="00247BE3" w:rsidRPr="00492567" w:rsidRDefault="00247BE3" w:rsidP="007316A8">
      <w:pPr>
        <w:pStyle w:val="HeadingL1"/>
        <w:spacing w:after="260" w:line="280" w:lineRule="exact"/>
        <w:ind w:right="0"/>
        <w:jc w:val="both"/>
        <w:rPr>
          <w:rFonts w:ascii="Times New Roman" w:hAnsi="Times New Roman"/>
        </w:rPr>
      </w:pPr>
      <w:r w:rsidRPr="00492567">
        <w:rPr>
          <w:rFonts w:ascii="Times New Roman" w:hAnsi="Times New Roman"/>
        </w:rPr>
        <w:t>Whether breach of the Association's duty of care was established: s 5B</w:t>
      </w:r>
    </w:p>
    <w:p w14:paraId="3905B469"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Once the risk is identified at the correct level of generality, it can be seen, with respect, that McCallum JA was correct to "assess Ms Tapp's case on that issue [of breach of duty] to be strong"</w:t>
      </w:r>
      <w:r w:rsidRPr="00492567">
        <w:rPr>
          <w:rStyle w:val="FootnoteReference"/>
          <w:rFonts w:ascii="Times New Roman" w:hAnsi="Times New Roman"/>
          <w:sz w:val="24"/>
        </w:rPr>
        <w:footnoteReference w:id="163"/>
      </w:r>
      <w:r w:rsidRPr="00492567">
        <w:rPr>
          <w:rFonts w:ascii="Times New Roman" w:hAnsi="Times New Roman"/>
        </w:rPr>
        <w:t xml:space="preserve">. The factors which the court must consider under s 5B(2) of the </w:t>
      </w:r>
      <w:r w:rsidRPr="00492567">
        <w:rPr>
          <w:rFonts w:ascii="Times New Roman" w:hAnsi="Times New Roman"/>
          <w:i/>
          <w:iCs/>
        </w:rPr>
        <w:t xml:space="preserve">Civil Liability Act </w:t>
      </w:r>
      <w:r w:rsidRPr="00492567">
        <w:rPr>
          <w:rFonts w:ascii="Times New Roman" w:hAnsi="Times New Roman"/>
          <w:iCs/>
        </w:rPr>
        <w:t xml:space="preserve">all </w:t>
      </w:r>
      <w:r w:rsidRPr="00492567">
        <w:rPr>
          <w:rFonts w:ascii="Times New Roman" w:hAnsi="Times New Roman"/>
        </w:rPr>
        <w:t xml:space="preserve">point to the conclusion that a reasonable person in the position of the Association would have taken the immediate precaution of stopping the event in response to the substantially elevated risk of contestants being injured from falling from a horse that slipped on the deteriorated surface of the arena. </w:t>
      </w:r>
    </w:p>
    <w:p w14:paraId="2AE7048D"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 xml:space="preserve">In short: (i) the relevant risk was substantially elevated, so that a reasonable person in the position of the Association could have foreseen a probability that harm would occur if the competition were not stopped until members of the Committee or MRC had taken precautions beginning with inspecting the arena to be satisfied that the ground of the arena was reasonably safe; (ii) the likely seriousness of the harm was </w:t>
      </w:r>
      <w:r w:rsidRPr="00492567" w:rsidDel="00E34755">
        <w:rPr>
          <w:rFonts w:ascii="Times New Roman" w:hAnsi="Times New Roman"/>
        </w:rPr>
        <w:t xml:space="preserve">at the level of </w:t>
      </w:r>
      <w:r w:rsidRPr="00492567">
        <w:rPr>
          <w:rFonts w:ascii="Times New Roman" w:hAnsi="Times New Roman"/>
        </w:rPr>
        <w:t xml:space="preserve">physical injury that could be </w:t>
      </w:r>
      <w:r w:rsidRPr="00492567">
        <w:rPr>
          <w:rFonts w:ascii="Times New Roman" w:hAnsi="Times New Roman"/>
        </w:rPr>
        <w:lastRenderedPageBreak/>
        <w:t>catastrophic; (iii) the burden of taking precautions to avoid the risk of harm was the simple act of stopping the event to inspect the arena and consider the safety of the ground of the arena; and (iv) these matters could not be outweighed by the social utility of continuing the event so that contestants who had already competed on worse ground were not at a competitive disadvantage.</w:t>
      </w:r>
    </w:p>
    <w:p w14:paraId="7BA657FB" w14:textId="77777777" w:rsidR="00247BE3" w:rsidRPr="00492567" w:rsidRDefault="00247BE3" w:rsidP="007316A8">
      <w:pPr>
        <w:pStyle w:val="HeadingL2"/>
        <w:spacing w:after="260" w:line="280" w:lineRule="exact"/>
        <w:ind w:right="0"/>
        <w:jc w:val="both"/>
        <w:rPr>
          <w:rFonts w:ascii="Times New Roman" w:hAnsi="Times New Roman"/>
        </w:rPr>
      </w:pPr>
      <w:r w:rsidRPr="00492567">
        <w:rPr>
          <w:rFonts w:ascii="Times New Roman" w:hAnsi="Times New Roman"/>
        </w:rPr>
        <w:t xml:space="preserve">The probability of harm: s 5B(2)(a) </w:t>
      </w:r>
    </w:p>
    <w:p w14:paraId="378A3251"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The probability of harm falls to be assessed at the time at which a reasonable person in the position of the Association should have taken precautions. That time was shortly before 7 pm on 8 January 2011, being the time before Ms Tapp competed in the Open Campdraft. It is irrelevant that the condition of the ground might have been entirely safe the previous day, or in the morning of 8 January 2011.</w:t>
      </w:r>
    </w:p>
    <w:p w14:paraId="4BB92A43"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In assessing a substantially elevated risk or probability of harm shortly before Ms Tapp competed, it is necessary to identify the knowledge about the nature of the ground of the arena that would be held by a reasonable person in the position of the Association, ascertained by the matters that were known or ought to have been known by the relevant members of the Committee or MRC on behalf of the Association who were responsible for ensuring that the surface of the arena was reasonably safe for the event.</w:t>
      </w:r>
    </w:p>
    <w:p w14:paraId="19972834"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There had been four falls in a very short time before Ms Tapp rode</w:t>
      </w:r>
      <w:r w:rsidRPr="00492567">
        <w:rPr>
          <w:rFonts w:ascii="Times New Roman" w:hAnsi="Times New Roman"/>
          <w:bCs/>
        </w:rPr>
        <w:t xml:space="preserve">, all of which were described </w:t>
      </w:r>
      <w:r w:rsidRPr="00492567">
        <w:rPr>
          <w:rFonts w:ascii="Times New Roman" w:hAnsi="Times New Roman"/>
        </w:rPr>
        <w:t>in the Open Draft Draw as "bad falls"</w:t>
      </w:r>
      <w:r w:rsidRPr="00492567">
        <w:rPr>
          <w:rFonts w:ascii="Times New Roman" w:hAnsi="Times New Roman"/>
          <w:bCs/>
        </w:rPr>
        <w:t>.</w:t>
      </w:r>
      <w:r w:rsidRPr="00492567">
        <w:rPr>
          <w:rFonts w:ascii="Times New Roman" w:hAnsi="Times New Roman"/>
        </w:rPr>
        <w:t xml:space="preserve"> As already noted, the falls occurred at 6.14 pm (Mr Clydsdale, contestant 65), 6.22 pm (Mr Sadler, contestant 70A), 6.36 pm (Mr Gillis, contestant 82), and 6.58 pm (Mr Piggot, contestant 98). Mr Shorten accepted that in Mr Gillis' fall, the horse "slipped from under" the rider. Mr Shorten's evidence was that "by far the majority of campdrafting events start and end without there being a fall". He also conceded that a bad fall is accepted "in campdrafting circles as a signal that the surface needs attention to prevent another fall", although, as explained, his evidence was that Mr Gillis' fall was a "bad fall", but that Mr Sadler's fall was not. He did not see the falls of Mr Clydsdale or Mr Piggot.</w:t>
      </w:r>
    </w:p>
    <w:p w14:paraId="56EE20E4"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 xml:space="preserve">The trial judge and the majority of the Court of Appeal made limited reference to this evidence concerning the four falls. After observing that the evidence as to the total number of falls for the whole of the day of 8 January 2011 was unclear, the trial judge referred to Mr Shorten's evidence that he had seen two falls (those of Mr Gillis and Mr Sadler) and that "they were both in the arena when </w:t>
      </w:r>
      <w:r w:rsidRPr="00492567">
        <w:rPr>
          <w:rFonts w:ascii="Times New Roman" w:hAnsi="Times New Roman"/>
        </w:rPr>
        <w:lastRenderedPageBreak/>
        <w:t>they fell"</w:t>
      </w:r>
      <w:r w:rsidRPr="00492567">
        <w:rPr>
          <w:rStyle w:val="FootnoteReference"/>
          <w:rFonts w:ascii="Times New Roman" w:hAnsi="Times New Roman"/>
          <w:sz w:val="24"/>
        </w:rPr>
        <w:footnoteReference w:id="164"/>
      </w:r>
      <w:r w:rsidRPr="00492567">
        <w:rPr>
          <w:rFonts w:ascii="Times New Roman" w:hAnsi="Times New Roman"/>
        </w:rPr>
        <w:t>. The trial judge also stated that she was "conscious of the evidence and submission that falls at campdrafting events were rare"</w:t>
      </w:r>
      <w:r w:rsidRPr="00492567">
        <w:rPr>
          <w:rStyle w:val="FootnoteReference"/>
          <w:rFonts w:ascii="Times New Roman" w:hAnsi="Times New Roman"/>
          <w:sz w:val="24"/>
        </w:rPr>
        <w:footnoteReference w:id="165"/>
      </w:r>
      <w:r w:rsidRPr="00492567">
        <w:rPr>
          <w:rFonts w:ascii="Times New Roman" w:hAnsi="Times New Roman"/>
        </w:rPr>
        <w:t>. But her Honour did not advert to Mr Shorten's acceptance that a "bad fall" is an accepted "signal" that the surface of the arena needs attention. Nor did the majority of the Court of Appeal.</w:t>
      </w:r>
    </w:p>
    <w:p w14:paraId="0870A80B"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 xml:space="preserve">The four falls were accompanied by two warnings given to Mr Shorten by the very experienced contestant, Mr Stanton: the first warning was given after the first three falls and the warning was that the competition should be stopped because "the ground [was] getting a bit slippery". The second warning was given after the fourth fall and was that something should be done about the event because he thought "the ground [was] unsafe". </w:t>
      </w:r>
    </w:p>
    <w:p w14:paraId="64EB5FF9"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Nonetheless, the Committee and MRC chose not to stop the event in order to inspect the ground of the arena and to consider its safety. One or more of the Committee or MRC members said that riders needed to ride to the conditions</w:t>
      </w:r>
      <w:r w:rsidRPr="00492567">
        <w:rPr>
          <w:rFonts w:ascii="Times New Roman" w:hAnsi="Times New Roman"/>
          <w:bCs/>
        </w:rPr>
        <w:t>, and</w:t>
      </w:r>
      <w:r w:rsidRPr="00492567">
        <w:rPr>
          <w:rFonts w:ascii="Times New Roman" w:hAnsi="Times New Roman"/>
        </w:rPr>
        <w:t xml:space="preserve"> Mr Shorten agreed in cross</w:t>
      </w:r>
      <w:r w:rsidRPr="00492567">
        <w:rPr>
          <w:rFonts w:ascii="Times New Roman" w:hAnsi="Times New Roman"/>
        </w:rPr>
        <w:noBreakHyphen/>
        <w:t>examination that the justification in his mind for continuing the event was that "the event had to go on". In cross</w:t>
      </w:r>
      <w:r w:rsidRPr="00492567">
        <w:rPr>
          <w:rFonts w:ascii="Times New Roman" w:hAnsi="Times New Roman"/>
        </w:rPr>
        <w:noBreakHyphen/>
        <w:t xml:space="preserve">examination, Mr Shorten accepted that, immediately before Ms Tapp entered the arena, the condition of the arena had been identified by him and others "as being dangerous". Contrary to the views of the majority of the Court of Appeal, </w:t>
      </w:r>
      <w:r w:rsidRPr="00492567">
        <w:rPr>
          <w:rFonts w:ascii="Times New Roman" w:hAnsi="Times New Roman"/>
          <w:bCs/>
        </w:rPr>
        <w:t>none of that evidence is infected by hindsight reasoning. The questions put to Mr Shorten made clear that they were directed to Mr Shorten's state of mind prior to Ms Tapp's fall.</w:t>
      </w:r>
    </w:p>
    <w:p w14:paraId="34CDB337"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Ms Tapp relied on the evidence contained in the Incident Report that it took three hours for the arena to be disc</w:t>
      </w:r>
      <w:r w:rsidRPr="00492567">
        <w:rPr>
          <w:rFonts w:ascii="Times New Roman" w:hAnsi="Times New Roman"/>
        </w:rPr>
        <w:noBreakHyphen/>
        <w:t>ploughed and harrowed on the morning after Ms Tapp's fall and, when the competition commenced thereafter at 8.30 am, there were no further falls. The evidence that the arena was ploughed for three hours and that no further accidents occurred cannot be used to assess with the benefit of hindsight the response of a reasonable person in the position of the Association shortly before Ms Tapp competed in the Open Campdraft. But that evidence is a relevant matter from which an inference can be drawn about the extent to which it must have been apparent that there was a significant deterioration of the ground of the arena and the consequential substantially elevated risk of a rider falling. Mr Shorten agreed that the use of a disc plough demonstrated "how bad the condition was of the ground at 6.45 pm on Saturday, 8 January 2011".</w:t>
      </w:r>
    </w:p>
    <w:p w14:paraId="52612410"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lastRenderedPageBreak/>
        <w:tab/>
        <w:t>There was a submission that the surface did not comply with the Association's Rule Book</w:t>
      </w:r>
      <w:r w:rsidRPr="00492567">
        <w:rPr>
          <w:rFonts w:ascii="Times New Roman" w:hAnsi="Times New Roman"/>
          <w:bCs/>
        </w:rPr>
        <w:t>, specifically Rule 5 under the heading "Committee Rules", which required the following:</w:t>
      </w:r>
    </w:p>
    <w:p w14:paraId="73B166E8" w14:textId="77777777" w:rsidR="00247BE3" w:rsidRPr="00492567" w:rsidRDefault="00247BE3" w:rsidP="007316A8">
      <w:pPr>
        <w:pStyle w:val="LeftrightafterHC"/>
        <w:spacing w:before="0" w:after="260" w:line="280" w:lineRule="exact"/>
        <w:ind w:right="0"/>
        <w:jc w:val="both"/>
        <w:rPr>
          <w:rFonts w:ascii="Times New Roman" w:hAnsi="Times New Roman"/>
        </w:rPr>
      </w:pPr>
      <w:r w:rsidRPr="00492567">
        <w:rPr>
          <w:rFonts w:ascii="Times New Roman" w:hAnsi="Times New Roman"/>
        </w:rPr>
        <w:t>"</w:t>
      </w:r>
      <w:r w:rsidRPr="00492567">
        <w:rPr>
          <w:rFonts w:ascii="Times New Roman" w:hAnsi="Times New Roman"/>
          <w:b/>
        </w:rPr>
        <w:t>Com.15. Campdrafting.</w:t>
      </w:r>
    </w:p>
    <w:p w14:paraId="77C5BE1A" w14:textId="77777777" w:rsidR="00247BE3" w:rsidRPr="00492567" w:rsidRDefault="00247BE3" w:rsidP="007316A8">
      <w:pPr>
        <w:pStyle w:val="LeftrightHanging"/>
        <w:spacing w:before="0" w:after="260" w:line="280" w:lineRule="exact"/>
        <w:ind w:right="0"/>
        <w:jc w:val="both"/>
        <w:rPr>
          <w:rFonts w:ascii="Times New Roman" w:hAnsi="Times New Roman"/>
        </w:rPr>
      </w:pPr>
      <w:r w:rsidRPr="00492567">
        <w:rPr>
          <w:rFonts w:ascii="Times New Roman" w:hAnsi="Times New Roman"/>
        </w:rPr>
        <w:t>...</w:t>
      </w:r>
    </w:p>
    <w:p w14:paraId="781AD3F8" w14:textId="77777777" w:rsidR="00247BE3" w:rsidRPr="00492567" w:rsidRDefault="00247BE3" w:rsidP="007316A8">
      <w:pPr>
        <w:pStyle w:val="LeftrightHanging"/>
        <w:spacing w:before="0" w:after="260" w:line="280" w:lineRule="exact"/>
        <w:ind w:right="0"/>
        <w:jc w:val="both"/>
        <w:rPr>
          <w:rFonts w:ascii="Times New Roman" w:hAnsi="Times New Roman"/>
        </w:rPr>
      </w:pPr>
      <w:r w:rsidRPr="00492567">
        <w:rPr>
          <w:rFonts w:ascii="Times New Roman" w:hAnsi="Times New Roman"/>
        </w:rPr>
        <w:t>5.</w:t>
      </w:r>
      <w:r w:rsidRPr="00492567">
        <w:rPr>
          <w:rFonts w:ascii="Times New Roman" w:hAnsi="Times New Roman"/>
        </w:rPr>
        <w:tab/>
        <w:t>The Arena surface MUST be safe, being either ploughed or soft surface (sand or loam) arena. ATTENTION MUST BE GIVEN TO ARENA SURFACES.</w:t>
      </w:r>
    </w:p>
    <w:p w14:paraId="3842B9EB" w14:textId="77777777" w:rsidR="00247BE3" w:rsidRDefault="00247BE3" w:rsidP="007316A8">
      <w:pPr>
        <w:pStyle w:val="LRIndent"/>
        <w:spacing w:before="0" w:after="260" w:line="280" w:lineRule="exact"/>
        <w:ind w:left="1440" w:right="0" w:firstLine="0"/>
        <w:jc w:val="both"/>
        <w:rPr>
          <w:rFonts w:ascii="Times New Roman" w:hAnsi="Times New Roman"/>
        </w:rPr>
      </w:pPr>
      <w:r w:rsidRPr="00492567">
        <w:rPr>
          <w:rFonts w:ascii="Times New Roman" w:hAnsi="Times New Roman"/>
        </w:rPr>
        <w:t>Hard surfaces, grass surfaces, uncovered trotting tracks and the like do not constitute 'safe arena surfaces', unless a special concession is granted by the Board."</w:t>
      </w:r>
    </w:p>
    <w:p w14:paraId="72E34AB4"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b/>
        </w:rPr>
        <w:tab/>
      </w:r>
      <w:r w:rsidRPr="00492567">
        <w:rPr>
          <w:rFonts w:ascii="Times New Roman" w:hAnsi="Times New Roman"/>
          <w:bCs/>
        </w:rPr>
        <w:t>This should be put aside in any consideration of breach of duty. There may have been great force in a case that was based on Rule 5 of the Committee Rules</w:t>
      </w:r>
      <w:r w:rsidRPr="00492567">
        <w:rPr>
          <w:rFonts w:ascii="Times New Roman" w:hAnsi="Times New Roman"/>
        </w:rPr>
        <w:t>, particularly in light of the 11 photographs of the grassy surface of the arena, described by McCallum JA in her dissenting reasons as showing "beyond dispute from every one of them that the surface of the arena was not as prescribed by the rules"</w:t>
      </w:r>
      <w:r w:rsidRPr="00492567">
        <w:rPr>
          <w:rStyle w:val="FootnoteReference"/>
          <w:rFonts w:ascii="Times New Roman" w:hAnsi="Times New Roman"/>
          <w:sz w:val="24"/>
        </w:rPr>
        <w:footnoteReference w:id="166"/>
      </w:r>
      <w:r w:rsidRPr="00492567">
        <w:rPr>
          <w:rFonts w:ascii="Times New Roman" w:hAnsi="Times New Roman"/>
        </w:rPr>
        <w:t>. But, as Payne JA observed, Ms Tapp's case was never "based on" the breach of such a rule</w:t>
      </w:r>
      <w:r w:rsidRPr="00492567">
        <w:rPr>
          <w:rStyle w:val="FootnoteReference"/>
          <w:rFonts w:ascii="Times New Roman" w:hAnsi="Times New Roman"/>
          <w:sz w:val="24"/>
        </w:rPr>
        <w:footnoteReference w:id="167"/>
      </w:r>
      <w:r w:rsidRPr="00492567">
        <w:rPr>
          <w:rFonts w:ascii="Times New Roman" w:hAnsi="Times New Roman"/>
        </w:rPr>
        <w:t>. And, although Ms Tapp pleaded a breach of Rule 5 as one factor relevant to an assessment of breach of duty, the trial judge did not find a breach of Rule 5</w:t>
      </w:r>
      <w:r w:rsidRPr="00492567">
        <w:rPr>
          <w:rStyle w:val="FootnoteReference"/>
          <w:rFonts w:ascii="Times New Roman" w:hAnsi="Times New Roman"/>
          <w:sz w:val="24"/>
        </w:rPr>
        <w:footnoteReference w:id="168"/>
      </w:r>
      <w:r w:rsidRPr="00492567">
        <w:rPr>
          <w:rFonts w:ascii="Times New Roman" w:hAnsi="Times New Roman"/>
        </w:rPr>
        <w:t xml:space="preserve">. In this Court, Ms Tapp did not dispute that the "essence" of her case in the Court of Appeal was correctly identified by Payne JA </w:t>
      </w:r>
      <w:r w:rsidRPr="00492567">
        <w:rPr>
          <w:rFonts w:ascii="Times New Roman" w:hAnsi="Times New Roman"/>
          <w:bCs/>
        </w:rPr>
        <w:t xml:space="preserve">as being </w:t>
      </w:r>
      <w:r w:rsidRPr="00492567">
        <w:rPr>
          <w:rFonts w:ascii="Times New Roman" w:hAnsi="Times New Roman"/>
        </w:rPr>
        <w:t>that, "following a number of falls on the Saturday afternoon, in particular after the fall by Mr Piggot[], there should have been steps taken by the [Association] which would have prevented [Ms Tapp's] fall"</w:t>
      </w:r>
      <w:r w:rsidRPr="00492567">
        <w:rPr>
          <w:rStyle w:val="FootnoteReference"/>
          <w:rFonts w:ascii="Times New Roman" w:hAnsi="Times New Roman"/>
          <w:sz w:val="24"/>
        </w:rPr>
        <w:footnoteReference w:id="169"/>
      </w:r>
      <w:r w:rsidRPr="00492567">
        <w:rPr>
          <w:rFonts w:ascii="Times New Roman" w:hAnsi="Times New Roman"/>
        </w:rPr>
        <w:t>. Rule 5 merely confirms what was not in issue, namely, that the Association was required to take reasonable steps to ensure the safety of the surface of the arena.</w:t>
      </w:r>
    </w:p>
    <w:p w14:paraId="14B5CF88"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lastRenderedPageBreak/>
        <w:tab/>
        <w:t>The Court of Appeal should have accepted that, by the time Ms Tapp competed in the Open Campdraft, as contestant 101, there was a substantially increased risk or probability of physical injury to her by reason of deterioration of the condition of the surface of the arena.</w:t>
      </w:r>
    </w:p>
    <w:p w14:paraId="1DE75CDD" w14:textId="77777777" w:rsidR="00247BE3" w:rsidRPr="00492567" w:rsidRDefault="00247BE3" w:rsidP="007316A8">
      <w:pPr>
        <w:pStyle w:val="HeadingL2"/>
        <w:spacing w:after="260" w:line="280" w:lineRule="exact"/>
        <w:ind w:right="0"/>
        <w:jc w:val="both"/>
        <w:rPr>
          <w:rFonts w:ascii="Times New Roman" w:hAnsi="Times New Roman"/>
        </w:rPr>
      </w:pPr>
      <w:r w:rsidRPr="00492567">
        <w:rPr>
          <w:rFonts w:ascii="Times New Roman" w:hAnsi="Times New Roman"/>
        </w:rPr>
        <w:t>Seriousness of the harm, burden of taking precautions, and social utility of the activity: s 5B(2)(b)</w:t>
      </w:r>
      <w:r w:rsidRPr="00492567">
        <w:rPr>
          <w:rFonts w:ascii="Times New Roman" w:hAnsi="Times New Roman"/>
        </w:rPr>
        <w:noBreakHyphen/>
        <w:t>(d)</w:t>
      </w:r>
    </w:p>
    <w:p w14:paraId="4FE25690"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 xml:space="preserve">The substantially increased probability of harm is, however, only one factor in the assessment of breach of duty. The other factors contained in s 5B(2) </w:t>
      </w:r>
      <w:r w:rsidRPr="00492567">
        <w:rPr>
          <w:rFonts w:ascii="Times New Roman" w:hAnsi="Times New Roman"/>
          <w:sz w:val="22"/>
          <w:szCs w:val="22"/>
        </w:rPr>
        <w:t>–</w:t>
      </w:r>
      <w:r w:rsidRPr="00492567">
        <w:rPr>
          <w:rFonts w:ascii="Times New Roman" w:hAnsi="Times New Roman"/>
        </w:rPr>
        <w:t xml:space="preserve"> the likely seriousness of the harm (physical injury that could be catastrophic), the simplicity and ease of the response of stopping the event to consider and respond to the safety issues, and the almost trivial social disutility of contestants who had already competed that day being at a competitive disadvantage </w:t>
      </w:r>
      <w:r w:rsidRPr="00492567">
        <w:rPr>
          <w:rFonts w:ascii="Times New Roman" w:hAnsi="Times New Roman"/>
          <w:sz w:val="22"/>
          <w:szCs w:val="22"/>
        </w:rPr>
        <w:t>–</w:t>
      </w:r>
      <w:r w:rsidRPr="00492567">
        <w:rPr>
          <w:rFonts w:ascii="Times New Roman" w:hAnsi="Times New Roman"/>
        </w:rPr>
        <w:t xml:space="preserve"> were the subject of limited submissions. That is unsurprising. They all support a finding of breach of duty.</w:t>
      </w:r>
    </w:p>
    <w:p w14:paraId="391FA8B5" w14:textId="77777777" w:rsidR="00247BE3" w:rsidRPr="00492567" w:rsidRDefault="00247BE3" w:rsidP="007316A8">
      <w:pPr>
        <w:pStyle w:val="HeadingL2"/>
        <w:spacing w:after="260" w:line="280" w:lineRule="exact"/>
        <w:ind w:right="0"/>
        <w:jc w:val="both"/>
        <w:rPr>
          <w:rFonts w:ascii="Times New Roman" w:hAnsi="Times New Roman"/>
        </w:rPr>
      </w:pPr>
      <w:r w:rsidRPr="00492567">
        <w:rPr>
          <w:rFonts w:ascii="Times New Roman" w:hAnsi="Times New Roman"/>
        </w:rPr>
        <w:t>Precautions that a reasonable person in the position of the Association should have taken</w:t>
      </w:r>
    </w:p>
    <w:p w14:paraId="0E97EBCB"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Given the probability of harm, the potential magnitude of injury, the ease with which the event could have been stopped, and the minimal social disutility of disadvantage to contestants who participated in the Open Campdraft on 8 January 2011, the only available conclusion is that the event should have been stopped until members of the Committee or MRC on behalf of the Association inspected the arena and were satisfied that the ground of the arena was reasonably safe in that the risk of injury from falling from a horse that slipped on the ground of the arena was not substantially elevated.</w:t>
      </w:r>
    </w:p>
    <w:p w14:paraId="753D7B86"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The Association submitted that, although it did not stop the event for the day after Mr Piggot's fall, it did respond by temporarily suspending the event while the ground of the arena was inspected and therefore it did not breach its duty of care. That submission cannot be accepted.</w:t>
      </w:r>
    </w:p>
    <w:p w14:paraId="52B8A709"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The Association's submission was based upon the reasoning of Payne JA that the campdraft was delayed prior to Ms Tapp's fall "because various people, on behalf of the Association, were inspecting the arena and deciding whether it was safe to continue the event"</w:t>
      </w:r>
      <w:r w:rsidRPr="00492567">
        <w:rPr>
          <w:rStyle w:val="FootnoteReference"/>
          <w:rFonts w:ascii="Times New Roman" w:hAnsi="Times New Roman"/>
          <w:sz w:val="24"/>
        </w:rPr>
        <w:footnoteReference w:id="170"/>
      </w:r>
      <w:r w:rsidRPr="00492567">
        <w:rPr>
          <w:rFonts w:ascii="Times New Roman" w:hAnsi="Times New Roman"/>
        </w:rPr>
        <w:t xml:space="preserve">. That conclusion was not open on the evidence. While it is not in doubt that Mr Shorten delayed the Open Campdraft on each of the two occasions when Mr Stanton had questioned the safety of the arena surface, neither </w:t>
      </w:r>
      <w:r w:rsidRPr="00492567">
        <w:rPr>
          <w:rFonts w:ascii="Times New Roman" w:hAnsi="Times New Roman"/>
        </w:rPr>
        <w:lastRenderedPageBreak/>
        <w:t>the trial judge's findings nor the evidence supported the finding that the arena was inspected at that time or at any time during the Open Campdraft on 8 January 2011. Apart from Ms Tapp's evidence of a delay, the only relevant evidence comprised evidence from Mr Shorten and the Incident Report. That evidence does not support a finding that "various people ... were inspecting the arena". The highest the evidence could be put is that Mr Shorten "considered the condition of the ground" and "noticed that the surface was not wet, it was moist in parts" and "[d]ust was still flowing up". In cross</w:t>
      </w:r>
      <w:r w:rsidRPr="00492567">
        <w:rPr>
          <w:rFonts w:ascii="Times New Roman" w:hAnsi="Times New Roman"/>
        </w:rPr>
        <w:noBreakHyphen/>
        <w:t>examination, Mr Shorten did not give evidence that he had inspected the arena. The relevant evidence was as follows:</w:t>
      </w:r>
    </w:p>
    <w:p w14:paraId="10ECD8B8" w14:textId="77777777" w:rsidR="00247BE3" w:rsidRPr="00492567" w:rsidRDefault="00247BE3" w:rsidP="007316A8">
      <w:pPr>
        <w:pStyle w:val="LeftrightafterHC"/>
        <w:spacing w:before="0" w:after="260" w:line="280" w:lineRule="exact"/>
        <w:ind w:left="1440" w:right="0" w:hanging="720"/>
        <w:jc w:val="both"/>
        <w:rPr>
          <w:rFonts w:ascii="Times New Roman" w:hAnsi="Times New Roman"/>
        </w:rPr>
      </w:pPr>
      <w:r w:rsidRPr="00492567">
        <w:rPr>
          <w:rFonts w:ascii="Times New Roman" w:hAnsi="Times New Roman"/>
        </w:rPr>
        <w:t xml:space="preserve">"Q: </w:t>
      </w:r>
      <w:r w:rsidRPr="00492567">
        <w:rPr>
          <w:rFonts w:ascii="Times New Roman" w:hAnsi="Times New Roman"/>
        </w:rPr>
        <w:tab/>
        <w:t>When you agreed with me a minute ago that Mr Stanton was right in identifying the dangerous condition of the ground, you'd actually inspected it?</w:t>
      </w:r>
    </w:p>
    <w:p w14:paraId="6942B327" w14:textId="77777777" w:rsidR="00247BE3" w:rsidRPr="00492567" w:rsidRDefault="00247BE3" w:rsidP="007316A8">
      <w:pPr>
        <w:pStyle w:val="LeftrightHanging"/>
        <w:spacing w:before="0" w:after="260" w:line="280" w:lineRule="exact"/>
        <w:ind w:right="0"/>
        <w:jc w:val="both"/>
        <w:rPr>
          <w:rFonts w:ascii="Times New Roman" w:hAnsi="Times New Roman"/>
        </w:rPr>
      </w:pPr>
      <w:r w:rsidRPr="00492567">
        <w:rPr>
          <w:rFonts w:ascii="Times New Roman" w:hAnsi="Times New Roman"/>
        </w:rPr>
        <w:t xml:space="preserve">A: </w:t>
      </w:r>
      <w:r w:rsidRPr="00492567">
        <w:rPr>
          <w:rFonts w:ascii="Times New Roman" w:hAnsi="Times New Roman"/>
        </w:rPr>
        <w:tab/>
        <w:t xml:space="preserve">I walked across it, I didn't </w:t>
      </w:r>
      <w:r w:rsidRPr="00492567">
        <w:rPr>
          <w:rFonts w:ascii="Times New Roman" w:hAnsi="Times New Roman"/>
          <w:sz w:val="22"/>
          <w:szCs w:val="22"/>
        </w:rPr>
        <w:t>–</w:t>
      </w:r>
      <w:r w:rsidRPr="00492567">
        <w:rPr>
          <w:rFonts w:ascii="Times New Roman" w:hAnsi="Times New Roman"/>
        </w:rPr>
        <w:t xml:space="preserve"> I asked for them other fellows opinions.</w:t>
      </w:r>
    </w:p>
    <w:p w14:paraId="3EDFD4BB" w14:textId="77777777" w:rsidR="00247BE3" w:rsidRPr="00492567" w:rsidRDefault="00247BE3" w:rsidP="007316A8">
      <w:pPr>
        <w:pStyle w:val="LeftrightHanging"/>
        <w:spacing w:before="0" w:after="260" w:line="280" w:lineRule="exact"/>
        <w:ind w:right="0"/>
        <w:jc w:val="both"/>
        <w:rPr>
          <w:rFonts w:ascii="Times New Roman" w:hAnsi="Times New Roman"/>
        </w:rPr>
      </w:pPr>
      <w:r w:rsidRPr="00492567">
        <w:rPr>
          <w:rFonts w:ascii="Times New Roman" w:hAnsi="Times New Roman"/>
        </w:rPr>
        <w:t xml:space="preserve">Q: </w:t>
      </w:r>
      <w:r w:rsidRPr="00492567">
        <w:rPr>
          <w:rFonts w:ascii="Times New Roman" w:hAnsi="Times New Roman"/>
        </w:rPr>
        <w:tab/>
        <w:t>When Mr Stanton came back and said point blank 'Somebody's going to get hurt out there', did you inspect it again?</w:t>
      </w:r>
    </w:p>
    <w:p w14:paraId="2BF0E38D" w14:textId="77777777" w:rsidR="00247BE3" w:rsidRDefault="00247BE3" w:rsidP="007316A8">
      <w:pPr>
        <w:pStyle w:val="LeftrightHanging"/>
        <w:spacing w:before="0" w:after="260" w:line="280" w:lineRule="exact"/>
        <w:ind w:right="0"/>
        <w:jc w:val="both"/>
        <w:rPr>
          <w:rFonts w:ascii="Times New Roman" w:hAnsi="Times New Roman"/>
        </w:rPr>
      </w:pPr>
      <w:r w:rsidRPr="00492567">
        <w:rPr>
          <w:rFonts w:ascii="Times New Roman" w:hAnsi="Times New Roman"/>
        </w:rPr>
        <w:t xml:space="preserve">A: </w:t>
      </w:r>
      <w:r w:rsidRPr="00492567">
        <w:rPr>
          <w:rFonts w:ascii="Times New Roman" w:hAnsi="Times New Roman"/>
        </w:rPr>
        <w:tab/>
        <w:t>We went to the judge and asked him to halt the event, we walked across and seen Alan Young and Wayne Smith and spoke to them."</w:t>
      </w:r>
    </w:p>
    <w:p w14:paraId="535654FD"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In this Court, the Association also submitted that the duty of care owed by the Association was satisfied by an informed decision that it was safe to continue with the competition.</w:t>
      </w:r>
      <w:r w:rsidRPr="00492567">
        <w:rPr>
          <w:rFonts w:ascii="Times New Roman" w:hAnsi="Times New Roman"/>
          <w:b/>
        </w:rPr>
        <w:t xml:space="preserve"> </w:t>
      </w:r>
      <w:r w:rsidRPr="00492567">
        <w:rPr>
          <w:rFonts w:ascii="Times New Roman" w:hAnsi="Times New Roman"/>
        </w:rPr>
        <w:t>The Association submitted that the organisers made an informed decision that it was safe to continue the competition, on two occasions stopping it, considering Mr Stanton's warnings, inspecting the ground, and consulting with experienced campdrafters including the judge and participants (some of whom had themselves fallen) before unanimously deciding to proceed. On the available evidence, there was no such informed decision. Not only was there no inspection of the ground but, as McCallum JA correctly found, in the conversations that ensued, no one concluded that the surface was safe</w:t>
      </w:r>
      <w:r w:rsidRPr="00492567">
        <w:rPr>
          <w:rStyle w:val="FootnoteReference"/>
          <w:rFonts w:ascii="Times New Roman" w:hAnsi="Times New Roman"/>
          <w:sz w:val="24"/>
        </w:rPr>
        <w:footnoteReference w:id="171"/>
      </w:r>
      <w:r w:rsidRPr="00492567">
        <w:rPr>
          <w:rFonts w:ascii="Times New Roman" w:hAnsi="Times New Roman"/>
        </w:rPr>
        <w:t>.</w:t>
      </w:r>
    </w:p>
    <w:p w14:paraId="320753AA"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 xml:space="preserve">Accordingly, the Association breached its duty of care by failing to stop the competition in order to inspect the ground and to make "an informed decision ... as to whether it was safe to continue with the competition". The Court of Appeal erred in failing to find that the Association had breached its duty of care in this respect. </w:t>
      </w:r>
    </w:p>
    <w:p w14:paraId="5E216DDC" w14:textId="77777777" w:rsidR="00247BE3" w:rsidRPr="00492567" w:rsidRDefault="00247BE3" w:rsidP="007316A8">
      <w:pPr>
        <w:pStyle w:val="HeadingL1"/>
        <w:spacing w:after="260" w:line="280" w:lineRule="exact"/>
        <w:ind w:right="0"/>
        <w:jc w:val="both"/>
        <w:rPr>
          <w:rFonts w:ascii="Times New Roman" w:hAnsi="Times New Roman"/>
        </w:rPr>
      </w:pPr>
      <w:r w:rsidRPr="00492567">
        <w:rPr>
          <w:rFonts w:ascii="Times New Roman" w:hAnsi="Times New Roman"/>
        </w:rPr>
        <w:lastRenderedPageBreak/>
        <w:t>Whether causation between the negligence and the harm was established: s 5D</w:t>
      </w:r>
    </w:p>
    <w:p w14:paraId="4380673D"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At trial, the Association conceded that, if the Court found that "the breach involved a failure to stop the event before [Ms Tapp's] ride, then it is self</w:t>
      </w:r>
      <w:r w:rsidRPr="00492567">
        <w:rPr>
          <w:rFonts w:ascii="Times New Roman" w:hAnsi="Times New Roman"/>
        </w:rPr>
        <w:noBreakHyphen/>
        <w:t>evident that the failure to stop the event was a necessary condition of the harm and the requirements of s 5D are met", because "the accident wouldn't have happened".</w:t>
      </w:r>
    </w:p>
    <w:p w14:paraId="30057297"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The extent of this concession was in issue in this Court. In particular, the Association submitted that its concession did not apply to the manner in which Ms Tapp ran her case in the Court of Appeal because, it was said, her case had shifted in the Court of Appeal from a case that the reasonable response of a person in the position of the Association would have been to "stop" the event, to a case that the reasonable response would have been to "suspend" the event. Putting to one side the philosophical question of how an event can be suspended without stopping it, no member of the Court of Appeal saw any distinction between Ms Tapp's pleaded case at trial, that the Association should have stopped the event, and her ground of appeal, that the Association should have "suspended" the event. There had been no suggestion at trial that "stopping" the event (which was the language used by Mr Stanton in his warnings to Mr Shorten) required the event to be terminated permanently. Indeed, Payne JA</w:t>
      </w:r>
      <w:r w:rsidRPr="00492567">
        <w:rPr>
          <w:rStyle w:val="FootnoteReference"/>
          <w:rFonts w:ascii="Times New Roman" w:hAnsi="Times New Roman"/>
          <w:sz w:val="24"/>
        </w:rPr>
        <w:footnoteReference w:id="172"/>
      </w:r>
      <w:r w:rsidRPr="00492567">
        <w:rPr>
          <w:rFonts w:ascii="Times New Roman" w:hAnsi="Times New Roman"/>
        </w:rPr>
        <w:t xml:space="preserve"> described Ms Tapp's case on appeal as one that the competition should have been stopped to "plough the arena and/or warn competitors that the site of the campdrafting event had become unsafe", and McCallum JA</w:t>
      </w:r>
      <w:r w:rsidRPr="00492567">
        <w:rPr>
          <w:rStyle w:val="FootnoteReference"/>
          <w:rFonts w:ascii="Times New Roman" w:hAnsi="Times New Roman"/>
          <w:sz w:val="24"/>
        </w:rPr>
        <w:footnoteReference w:id="173"/>
      </w:r>
      <w:r w:rsidRPr="00492567">
        <w:rPr>
          <w:rFonts w:ascii="Times New Roman" w:hAnsi="Times New Roman"/>
        </w:rPr>
        <w:t xml:space="preserve"> used "stopped" and "suspended" interchangeably. The concession should equally apply whether the counterfactual is described as "stopping" the event or "suspending" the event, and the Association should not, in this Court, be permitted to resile from its concession.</w:t>
      </w:r>
    </w:p>
    <w:p w14:paraId="5C09E61E"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In any event, the concession was properly made. In this Court, the Association submitted that: (i) there was insufficient basis to find that shortly before 7 pm after the fourth fall there had been "a deterioration of the ground of the kind for which [Ms Tapp] contends"; and (ii) Ms Tapp's fall might have occurred in any event if she competed when the competition resumed the next day. Those submissions should not be accepted.</w:t>
      </w:r>
    </w:p>
    <w:p w14:paraId="02CDEFE2"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 xml:space="preserve">As to the first matter – the alleged insufficiency of evidence of deterioration of the ground – that has been explained and rejected in relation to breach of duty. </w:t>
      </w:r>
      <w:r w:rsidRPr="00492567">
        <w:rPr>
          <w:rFonts w:ascii="Times New Roman" w:hAnsi="Times New Roman"/>
        </w:rPr>
        <w:lastRenderedPageBreak/>
        <w:t>The evidence comprised: (i) the four falls in a period of less than an hour in circumstances where falls at campdrafting events are rare, and the relevance of a single "bad fall" as a "signal" that the ground needed attention to prevent another fall; (ii) the two warnings about the state of the ground by the very experienced contestant, Mr Stanton; (iii) Mr Shorten's concessions, including that immediately before Ms Tapp entered the arena he and others had identified the ground "as being dangerous"; and (iv) that it had taken a disc plough three hours to remediate the ground the next morning, which demonstrated how apparent it would have been that the condition of the ground was poor. The inference to be drawn from this evidence about the condition of the ground of the arena, together with the unchallenged evidence of Ms Tapp, her sister, and her father that her fall occurred as a result of her horse slipping on the surface of the arena, is that the condition of the ground was the cause of the fall.</w:t>
      </w:r>
    </w:p>
    <w:p w14:paraId="3178628E"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As to whether Ms Tapp's fall would have occurred in any event if the competition had been stopped before she competed, and resumed so that she had competed the next day, the Association relied upon the conclusion by the trial judge that there was no evidence that ploughing the arena would have led to a different outcome. But that conclusion had been reached as a consequence of the trial judge's incorrect premise that the ground had not substantially deteriorated and that no breach of duty had been established.</w:t>
      </w:r>
    </w:p>
    <w:p w14:paraId="7269B6EE"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A consideration of the counterfactual of what would have occurred if the Association had stopped the event must proceed on the basis that the Association would have acted lawfully</w:t>
      </w:r>
      <w:r w:rsidRPr="00492567">
        <w:rPr>
          <w:rStyle w:val="FootnoteReference"/>
          <w:rFonts w:ascii="Times New Roman" w:hAnsi="Times New Roman"/>
          <w:sz w:val="24"/>
        </w:rPr>
        <w:footnoteReference w:id="174"/>
      </w:r>
      <w:r w:rsidRPr="00492567">
        <w:rPr>
          <w:rFonts w:ascii="Times New Roman" w:hAnsi="Times New Roman"/>
        </w:rPr>
        <w:t xml:space="preserve">. The counterfactual must be assessed on the basis that the Association would have stopped the event in order to inspect the ground of the arena and to consider whether it was safe. In any event, to adapt what was said by Gummow J in </w:t>
      </w:r>
      <w:r w:rsidRPr="00492567">
        <w:rPr>
          <w:rFonts w:ascii="Times New Roman" w:hAnsi="Times New Roman"/>
          <w:i/>
          <w:iCs/>
        </w:rPr>
        <w:t>Chappel v Hart</w:t>
      </w:r>
      <w:r w:rsidRPr="00492567">
        <w:rPr>
          <w:rStyle w:val="FootnoteReference"/>
          <w:rFonts w:ascii="Times New Roman" w:hAnsi="Times New Roman"/>
          <w:sz w:val="24"/>
        </w:rPr>
        <w:footnoteReference w:id="175"/>
      </w:r>
      <w:r w:rsidRPr="00492567">
        <w:rPr>
          <w:rFonts w:ascii="Times New Roman" w:hAnsi="Times New Roman"/>
        </w:rPr>
        <w:t>, it would be "unjust to absolve" the Association "from legal responsibility for [the] injuries by allowing decisive weight to hypothetical and problematic considerations of what could have happened ... in conditions of great variability".</w:t>
      </w:r>
    </w:p>
    <w:p w14:paraId="5C9BB508" w14:textId="77777777" w:rsidR="00247BE3" w:rsidRPr="00492567" w:rsidRDefault="00247BE3" w:rsidP="007316A8">
      <w:pPr>
        <w:pStyle w:val="HeadingL1"/>
        <w:spacing w:after="260" w:line="280" w:lineRule="exact"/>
        <w:ind w:right="0"/>
        <w:jc w:val="both"/>
        <w:rPr>
          <w:rFonts w:ascii="Times New Roman" w:hAnsi="Times New Roman"/>
        </w:rPr>
      </w:pPr>
      <w:bookmarkStart w:id="2" w:name="the_plaintiff"/>
      <w:bookmarkEnd w:id="2"/>
      <w:r w:rsidRPr="00492567">
        <w:rPr>
          <w:rFonts w:ascii="Times New Roman" w:hAnsi="Times New Roman"/>
        </w:rPr>
        <w:lastRenderedPageBreak/>
        <w:t>Whether the risk would have been obvious to a reasonable person in the position of Ms Tapp: s 5L</w:t>
      </w:r>
    </w:p>
    <w:p w14:paraId="5C7CD563"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Difficult issues can sometimes arise concerning which characteristics of a plaintiff or of a defendant are to be attributed to a reasonable person in their position</w:t>
      </w:r>
      <w:r w:rsidRPr="00492567">
        <w:rPr>
          <w:rStyle w:val="FootnoteReference"/>
          <w:rFonts w:ascii="Times New Roman" w:hAnsi="Times New Roman"/>
          <w:sz w:val="24"/>
        </w:rPr>
        <w:footnoteReference w:id="176"/>
      </w:r>
      <w:r w:rsidRPr="00492567">
        <w:rPr>
          <w:rFonts w:ascii="Times New Roman" w:hAnsi="Times New Roman"/>
        </w:rPr>
        <w:t>. None of those issues was raised in this case. The only issue was whether, from the perspective of a reasonable person in the position of Ms Tapp, the risk would have been obvious.</w:t>
      </w:r>
    </w:p>
    <w:p w14:paraId="3C131CDE"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There are three reasons which, in combination, preclude any conclusion that the risk of injury as a result of falling from a horse that slipped by reason of substantial deterioration of the surface of the arena beyond the normal deterioration that might be expected would have been obvious to a reasonable person in Ms Tapp's position.</w:t>
      </w:r>
    </w:p>
    <w:p w14:paraId="44474BB0"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First, unlike the organisers of the competition on the Committee or MRC, Ms Tapp did not have the opportunity to examine the condition of the ground at all during the Open Campdraft, and particularly not in the hour before she competed, during which the other falls occurred. In cross</w:t>
      </w:r>
      <w:r w:rsidRPr="00492567">
        <w:rPr>
          <w:rFonts w:ascii="Times New Roman" w:hAnsi="Times New Roman"/>
        </w:rPr>
        <w:noBreakHyphen/>
        <w:t>examination, Mr Shorten was asked about the opportunity of contestants to "walk the arena, or walk the field in which they're going to be competing". He said that the opportunity was offered to contestants "before the [O]pen [Camp]draft started" and that "[n]o competitor gets a chance before [they] ride[] in a camp to go around the course first".</w:t>
      </w:r>
    </w:p>
    <w:p w14:paraId="7E2F6D02"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Secondly, a reasonable person in Ms Tapp's position would not have had any concerns about the condition of the ground from observations of other contestants or information about other contestants. On the day that Ms Tapp had her accident, she had already competed twice that morning, her sister had competed three times, and her father had competed four times (including one occasion shortly before Ms Tapp), all without incident.</w:t>
      </w:r>
    </w:p>
    <w:p w14:paraId="7C75F044"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The trial judge held that Ms Tapp "did not observe any falls and was unaware that there had been any falls during the [O]pen [Campdraft] event"</w:t>
      </w:r>
      <w:r w:rsidRPr="00492567">
        <w:rPr>
          <w:rStyle w:val="FootnoteReference"/>
          <w:rFonts w:ascii="Times New Roman" w:hAnsi="Times New Roman"/>
          <w:sz w:val="24"/>
        </w:rPr>
        <w:footnoteReference w:id="177"/>
      </w:r>
      <w:r w:rsidRPr="00492567">
        <w:rPr>
          <w:rFonts w:ascii="Times New Roman" w:hAnsi="Times New Roman"/>
        </w:rPr>
        <w:t>. Indeed, from around 5 pm, when Ms Tapp accepted her father's offer to take his place in the Open Campdraft, until she competed at around 7 pm, Ms Tapp had warmed up her horse, Xena Lena, twice in an area about 200 metres from the arena. When asked in cross</w:t>
      </w:r>
      <w:r w:rsidRPr="00492567">
        <w:rPr>
          <w:rFonts w:ascii="Times New Roman" w:hAnsi="Times New Roman"/>
        </w:rPr>
        <w:noBreakHyphen/>
        <w:t xml:space="preserve">examination about her awareness that a man had fallen </w:t>
      </w:r>
      <w:r w:rsidRPr="00492567">
        <w:rPr>
          <w:rFonts w:ascii="Times New Roman" w:hAnsi="Times New Roman"/>
        </w:rPr>
        <w:lastRenderedPageBreak/>
        <w:t>shortly before she competed, Ms Tapp explained that she had been away from the arena and had been unaware of that fall.</w:t>
      </w:r>
    </w:p>
    <w:p w14:paraId="538F5B5C"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Thirdly, as Mr Shorten said, and consistently with Rule 5, decisions concerning the quality of the surface and how the surface is maintained were made by the Committee or MRC. A reasonable person in the position of Ms Tapp, who was preparing herself and her horse to compete in the hour before being called, would have relied upon the Committee or MRC for that assessment. Further, although Ms Tapp was experienced in campdrafting, as a 19</w:t>
      </w:r>
      <w:r w:rsidRPr="00492567">
        <w:rPr>
          <w:rFonts w:ascii="Times New Roman" w:hAnsi="Times New Roman"/>
        </w:rPr>
        <w:noBreakHyphen/>
        <w:t>year</w:t>
      </w:r>
      <w:r w:rsidRPr="00492567">
        <w:rPr>
          <w:rFonts w:ascii="Times New Roman" w:hAnsi="Times New Roman"/>
        </w:rPr>
        <w:noBreakHyphen/>
        <w:t>old she was still a teenager and, as McCallum JA correctly observed, "teenagers are likely to be less attuned to risks that would be obvious to more experienced, settled members of the community"</w:t>
      </w:r>
      <w:r w:rsidRPr="00492567">
        <w:rPr>
          <w:rStyle w:val="FootnoteReference"/>
          <w:rFonts w:ascii="Times New Roman" w:hAnsi="Times New Roman"/>
          <w:sz w:val="24"/>
        </w:rPr>
        <w:footnoteReference w:id="178"/>
      </w:r>
      <w:r w:rsidRPr="00492567">
        <w:rPr>
          <w:rFonts w:ascii="Times New Roman" w:hAnsi="Times New Roman"/>
        </w:rPr>
        <w:t>. Ms Tapp's age thus reinforces the point that a reasonable person in her position would be unlikely to pause, while waiting for her run in a high</w:t>
      </w:r>
      <w:r w:rsidRPr="00492567">
        <w:rPr>
          <w:rFonts w:ascii="Times New Roman" w:hAnsi="Times New Roman"/>
        </w:rPr>
        <w:noBreakHyphen/>
        <w:t>turnover event, to reflect upon the appearance of the surface of the arena. A reasonable person in her position would, if they turned their mind to the issue at all, likely assume the Committee or MRC had made an appropriate decision about the surface.</w:t>
      </w:r>
    </w:p>
    <w:p w14:paraId="3DB0BF99"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During the time before Ms Tapp's event, she became aware that the event was delayed but no announcement was made about the reason for the delay and no one told Ms Tapp about the reason. The trial judge found that "no specific oral warning was given to [Ms Tapp] and no suggestion was made, by announcement or otherwise, that competitors 'rode at their own risk'"</w:t>
      </w:r>
      <w:r w:rsidRPr="00492567">
        <w:rPr>
          <w:rStyle w:val="FootnoteReference"/>
          <w:rFonts w:ascii="Times New Roman" w:hAnsi="Times New Roman"/>
          <w:sz w:val="24"/>
        </w:rPr>
        <w:footnoteReference w:id="179"/>
      </w:r>
      <w:r w:rsidRPr="00492567">
        <w:rPr>
          <w:rFonts w:ascii="Times New Roman" w:hAnsi="Times New Roman"/>
        </w:rPr>
        <w:t>. All that had been announced was that there was an offer of a refund of the entry fee if riders chose not to compete, but Ms Tapp did not hear the announcement and there was no suggestion that the announcement was loud enough that a reasonable person in her position, while warming up her horse in the separate arena, would have heard it. In any event, a reasonable person in Ms Tapp's position would have known, as she knew, that events were held up for other reasons such as "an injured beast ... coming out of the yard".</w:t>
      </w:r>
    </w:p>
    <w:p w14:paraId="40B32EFE" w14:textId="77777777" w:rsidR="00247BE3" w:rsidRPr="00492567" w:rsidRDefault="00247BE3" w:rsidP="007316A8">
      <w:pPr>
        <w:pStyle w:val="HeadingL1"/>
        <w:spacing w:after="260" w:line="280" w:lineRule="exact"/>
        <w:ind w:right="0"/>
        <w:jc w:val="both"/>
        <w:rPr>
          <w:rFonts w:ascii="Times New Roman" w:hAnsi="Times New Roman"/>
        </w:rPr>
      </w:pPr>
      <w:r w:rsidRPr="00492567">
        <w:rPr>
          <w:rFonts w:ascii="Times New Roman" w:hAnsi="Times New Roman"/>
        </w:rPr>
        <w:t>Conclusion</w:t>
      </w:r>
    </w:p>
    <w:p w14:paraId="351E9B05" w14:textId="77777777" w:rsidR="00247BE3" w:rsidRPr="00492567" w:rsidRDefault="00247BE3" w:rsidP="00247BE3">
      <w:pPr>
        <w:pStyle w:val="FixListStyle"/>
        <w:numPr>
          <w:ilvl w:val="0"/>
          <w:numId w:val="18"/>
        </w:numPr>
        <w:spacing w:after="260" w:line="280" w:lineRule="exact"/>
        <w:ind w:left="0" w:right="0" w:hanging="720"/>
        <w:jc w:val="both"/>
        <w:rPr>
          <w:rFonts w:ascii="Times New Roman" w:hAnsi="Times New Roman"/>
        </w:rPr>
      </w:pPr>
      <w:r w:rsidRPr="00492567">
        <w:rPr>
          <w:rFonts w:ascii="Times New Roman" w:hAnsi="Times New Roman"/>
        </w:rPr>
        <w:tab/>
        <w:t>The appeal should be allowed with costs. The orders of the Court of Appeal of the Supreme Court of New South Wales made on 23 October 2020 should be set aside and, in their place, it should be ordered that:</w:t>
      </w:r>
    </w:p>
    <w:p w14:paraId="722DD300" w14:textId="77777777" w:rsidR="00247BE3" w:rsidRPr="00492567" w:rsidRDefault="00247BE3" w:rsidP="007316A8">
      <w:pPr>
        <w:pStyle w:val="LeftrightHanging"/>
        <w:spacing w:before="0" w:after="260" w:line="280" w:lineRule="exact"/>
        <w:ind w:right="0"/>
        <w:jc w:val="both"/>
        <w:rPr>
          <w:rFonts w:ascii="Times New Roman" w:hAnsi="Times New Roman"/>
        </w:rPr>
      </w:pPr>
      <w:r w:rsidRPr="00492567">
        <w:rPr>
          <w:rFonts w:ascii="Times New Roman" w:hAnsi="Times New Roman"/>
        </w:rPr>
        <w:lastRenderedPageBreak/>
        <w:t>(a)</w:t>
      </w:r>
      <w:r w:rsidRPr="00492567">
        <w:rPr>
          <w:rFonts w:ascii="Times New Roman" w:hAnsi="Times New Roman"/>
        </w:rPr>
        <w:tab/>
        <w:t>the appeal be allowed with costs; and</w:t>
      </w:r>
    </w:p>
    <w:p w14:paraId="63048C14" w14:textId="77777777" w:rsidR="00247BE3" w:rsidRPr="00492567" w:rsidRDefault="00247BE3" w:rsidP="007316A8">
      <w:pPr>
        <w:pStyle w:val="LeftrightHanging"/>
        <w:spacing w:before="0" w:after="260" w:line="280" w:lineRule="exact"/>
        <w:ind w:right="0"/>
        <w:jc w:val="both"/>
        <w:rPr>
          <w:rFonts w:ascii="Times New Roman" w:hAnsi="Times New Roman"/>
        </w:rPr>
      </w:pPr>
      <w:r w:rsidRPr="00492567">
        <w:rPr>
          <w:rFonts w:ascii="Times New Roman" w:hAnsi="Times New Roman"/>
        </w:rPr>
        <w:t>(b)</w:t>
      </w:r>
      <w:r w:rsidRPr="00492567">
        <w:rPr>
          <w:rFonts w:ascii="Times New Roman" w:hAnsi="Times New Roman"/>
        </w:rPr>
        <w:tab/>
        <w:t>the orders made by the Supreme Court of New South Wales on 4 November 2019 be set aside and, in their place, it be ordered that:</w:t>
      </w:r>
    </w:p>
    <w:p w14:paraId="407EB674" w14:textId="77777777" w:rsidR="00247BE3" w:rsidRPr="00492567" w:rsidRDefault="00247BE3" w:rsidP="007316A8">
      <w:pPr>
        <w:pStyle w:val="LRHangingMore"/>
        <w:spacing w:before="0" w:after="260" w:line="280" w:lineRule="exact"/>
        <w:ind w:right="0"/>
        <w:jc w:val="both"/>
        <w:rPr>
          <w:rFonts w:ascii="Times New Roman" w:hAnsi="Times New Roman"/>
        </w:rPr>
      </w:pPr>
      <w:r w:rsidRPr="00492567">
        <w:rPr>
          <w:rFonts w:ascii="Times New Roman" w:hAnsi="Times New Roman"/>
        </w:rPr>
        <w:t>(i)</w:t>
      </w:r>
      <w:r w:rsidRPr="00492567">
        <w:rPr>
          <w:rFonts w:ascii="Times New Roman" w:hAnsi="Times New Roman"/>
        </w:rPr>
        <w:tab/>
        <w:t>there be verdict and judgment for the plaintiff in the agreed amount of $6,750,000; and</w:t>
      </w:r>
    </w:p>
    <w:p w14:paraId="582A5C27" w14:textId="77777777" w:rsidR="00247BE3" w:rsidRPr="00492567" w:rsidRDefault="00247BE3" w:rsidP="007316A8">
      <w:pPr>
        <w:pStyle w:val="LRHangingMore"/>
        <w:spacing w:before="0" w:after="260" w:line="280" w:lineRule="exact"/>
        <w:ind w:right="0"/>
        <w:jc w:val="both"/>
        <w:rPr>
          <w:rFonts w:ascii="Times New Roman" w:hAnsi="Times New Roman"/>
        </w:rPr>
      </w:pPr>
      <w:r w:rsidRPr="00492567">
        <w:rPr>
          <w:rFonts w:ascii="Times New Roman" w:hAnsi="Times New Roman"/>
        </w:rPr>
        <w:t>(ii)</w:t>
      </w:r>
      <w:r w:rsidRPr="00492567">
        <w:rPr>
          <w:rFonts w:ascii="Times New Roman" w:hAnsi="Times New Roman"/>
        </w:rPr>
        <w:tab/>
        <w:t>the defendant pay the plaintiff's costs.</w:t>
      </w:r>
    </w:p>
    <w:p w14:paraId="35ECA6EC" w14:textId="77777777" w:rsidR="00733251" w:rsidRDefault="00733251" w:rsidP="005D36A3">
      <w:pPr>
        <w:pStyle w:val="FixListStyle"/>
        <w:spacing w:after="260" w:line="280" w:lineRule="exact"/>
        <w:ind w:right="0"/>
        <w:jc w:val="both"/>
        <w:rPr>
          <w:rFonts w:ascii="Times New Roman" w:hAnsi="Times New Roman"/>
        </w:rPr>
        <w:sectPr w:rsidR="00733251" w:rsidSect="00733251">
          <w:headerReference w:type="even" r:id="rId23"/>
          <w:headerReference w:type="default" r:id="rId24"/>
          <w:footerReference w:type="even" r:id="rId25"/>
          <w:footerReference w:type="default" r:id="rId26"/>
          <w:headerReference w:type="first" r:id="rId27"/>
          <w:footerReference w:type="first" r:id="rId28"/>
          <w:pgSz w:w="11907" w:h="16839" w:code="9"/>
          <w:pgMar w:top="1440" w:right="1701" w:bottom="1984" w:left="1701" w:header="720" w:footer="720" w:gutter="0"/>
          <w:cols w:space="720"/>
          <w:docGrid w:linePitch="354"/>
        </w:sectPr>
      </w:pPr>
    </w:p>
    <w:p w14:paraId="189C713B" w14:textId="70BDA194" w:rsidR="005E68BB" w:rsidRPr="005D36A3" w:rsidRDefault="005E68BB" w:rsidP="006B6ABB">
      <w:pPr>
        <w:pStyle w:val="NormalBody"/>
      </w:pPr>
    </w:p>
    <w:sectPr w:rsidR="005E68BB" w:rsidRPr="005D36A3" w:rsidSect="00733251">
      <w:headerReference w:type="default" r:id="rId29"/>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81D79" w14:textId="77777777" w:rsidR="00E5574B" w:rsidRDefault="00E5574B">
      <w:pPr>
        <w:spacing w:line="240" w:lineRule="auto"/>
      </w:pPr>
      <w:r>
        <w:separator/>
      </w:r>
    </w:p>
  </w:endnote>
  <w:endnote w:type="continuationSeparator" w:id="0">
    <w:p w14:paraId="04F69206" w14:textId="77777777" w:rsidR="00E5574B" w:rsidRDefault="00E5574B">
      <w:pPr>
        <w:spacing w:line="240" w:lineRule="auto"/>
      </w:pPr>
      <w:r>
        <w:continuationSeparator/>
      </w:r>
    </w:p>
  </w:endnote>
  <w:endnote w:type="continuationNotice" w:id="1">
    <w:p w14:paraId="521DCAF8" w14:textId="77777777" w:rsidR="00E5574B" w:rsidRDefault="00E5574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DB15D" w14:textId="77777777" w:rsidR="007316A8" w:rsidRDefault="007316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423FB" w14:textId="77777777" w:rsidR="007316A8" w:rsidRDefault="007316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9A5B8" w14:textId="77777777" w:rsidR="007316A8" w:rsidRDefault="007316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1093F" w14:textId="77777777" w:rsidR="007316A8" w:rsidRDefault="007316A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A7912" w14:textId="77777777" w:rsidR="007316A8" w:rsidRDefault="007316A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867C4" w14:textId="77777777" w:rsidR="007316A8" w:rsidRDefault="007316A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491F2" w14:textId="77777777" w:rsidR="007316A8" w:rsidRDefault="007316A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F1EF4" w14:textId="77777777" w:rsidR="007316A8" w:rsidRDefault="007316A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DC9FF" w14:textId="77777777" w:rsidR="007316A8" w:rsidRDefault="00731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70E17" w14:textId="77777777" w:rsidR="00E5574B" w:rsidRPr="005D36A3" w:rsidRDefault="00E5574B" w:rsidP="005D36A3">
      <w:pPr>
        <w:pStyle w:val="Footer"/>
        <w:spacing w:before="120" w:after="20"/>
        <w:ind w:right="0"/>
        <w:rPr>
          <w:rFonts w:ascii="Times New Roman" w:hAnsi="Times New Roman"/>
        </w:rPr>
      </w:pPr>
      <w:r>
        <w:continuationSeparator/>
      </w:r>
    </w:p>
  </w:footnote>
  <w:footnote w:type="continuationSeparator" w:id="0">
    <w:p w14:paraId="33086C5E" w14:textId="77777777" w:rsidR="00E5574B" w:rsidRPr="005D36A3" w:rsidRDefault="00E5574B" w:rsidP="005D36A3">
      <w:pPr>
        <w:pStyle w:val="Footer"/>
        <w:spacing w:before="120" w:after="20"/>
        <w:ind w:right="0"/>
        <w:rPr>
          <w:rFonts w:ascii="Times New Roman" w:hAnsi="Times New Roman"/>
        </w:rPr>
      </w:pPr>
      <w:r w:rsidRPr="005D36A3">
        <w:rPr>
          <w:rFonts w:ascii="Times New Roman" w:hAnsi="Times New Roman"/>
        </w:rPr>
        <w:continuationSeparator/>
      </w:r>
    </w:p>
  </w:footnote>
  <w:footnote w:type="continuationNotice" w:id="1">
    <w:p w14:paraId="4EEB704F" w14:textId="77777777" w:rsidR="00E5574B" w:rsidRPr="00733251" w:rsidRDefault="00E5574B">
      <w:pPr>
        <w:jc w:val="right"/>
        <w:rPr>
          <w:rFonts w:ascii="Times New Roman" w:hAnsi="Times New Roman"/>
          <w:sz w:val="24"/>
        </w:rPr>
      </w:pPr>
    </w:p>
  </w:footnote>
  <w:footnote w:id="2">
    <w:p w14:paraId="4BE94953" w14:textId="4927B10E"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[2020] NSWCA 263 at [6].</w:t>
      </w:r>
    </w:p>
  </w:footnote>
  <w:footnote w:id="3">
    <w:p w14:paraId="2E3D0377" w14:textId="7032E0D5"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[2020] NSWCA 263 at [7]</w:t>
      </w:r>
      <w:r w:rsidRPr="005D36A3">
        <w:rPr>
          <w:rFonts w:ascii="Times New Roman" w:hAnsi="Times New Roman"/>
          <w:sz w:val="24"/>
        </w:rPr>
        <w:noBreakHyphen/>
        <w:t>[8].</w:t>
      </w:r>
    </w:p>
  </w:footnote>
  <w:footnote w:id="4">
    <w:p w14:paraId="6E7E7845" w14:textId="662F9A86"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[2019] NSWSC 1506 at [14].</w:t>
      </w:r>
    </w:p>
  </w:footnote>
  <w:footnote w:id="5">
    <w:p w14:paraId="71819A84" w14:textId="3DD96C64"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[2019] NSWSC 1506 at [32]</w:t>
      </w:r>
      <w:r w:rsidRPr="005D36A3">
        <w:rPr>
          <w:rFonts w:ascii="Times New Roman" w:hAnsi="Times New Roman"/>
          <w:sz w:val="24"/>
        </w:rPr>
        <w:noBreakHyphen/>
        <w:t>[33].</w:t>
      </w:r>
    </w:p>
  </w:footnote>
  <w:footnote w:id="6">
    <w:p w14:paraId="2A0AE089" w14:textId="24CA7901"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[2020] NSWCA 263 at [88]</w:t>
      </w:r>
      <w:r w:rsidRPr="005D36A3">
        <w:rPr>
          <w:rFonts w:ascii="Times New Roman" w:hAnsi="Times New Roman"/>
          <w:sz w:val="24"/>
        </w:rPr>
        <w:noBreakHyphen/>
        <w:t>[89].</w:t>
      </w:r>
    </w:p>
  </w:footnote>
  <w:footnote w:id="7">
    <w:p w14:paraId="50EEA4CB" w14:textId="404530A0"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 xml:space="preserve">[2019] NSWSC 1506 at [38]; </w:t>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[2020] NSWCA 263 at [90].</w:t>
      </w:r>
    </w:p>
  </w:footnote>
  <w:footnote w:id="8">
    <w:p w14:paraId="57BE9107" w14:textId="77777777"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[2020] NSWCA 263 at [9].</w:t>
      </w:r>
    </w:p>
  </w:footnote>
  <w:footnote w:id="9">
    <w:p w14:paraId="358D4E6B" w14:textId="049281FF"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 xml:space="preserve">[2019] NSWSC 1506 at [13], [17]; </w:t>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[2020] NSWCA 263 at [10].</w:t>
      </w:r>
    </w:p>
  </w:footnote>
  <w:footnote w:id="10">
    <w:p w14:paraId="5D9F60E0" w14:textId="77777777"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[2020] NSWCA 263 at [11]</w:t>
      </w:r>
      <w:r w:rsidRPr="005D36A3">
        <w:rPr>
          <w:rFonts w:ascii="Times New Roman" w:hAnsi="Times New Roman"/>
          <w:sz w:val="24"/>
        </w:rPr>
        <w:noBreakHyphen/>
        <w:t>[12].</w:t>
      </w:r>
    </w:p>
  </w:footnote>
  <w:footnote w:id="11">
    <w:p w14:paraId="421B5FB5" w14:textId="77777777"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 xml:space="preserve">[2019] NSWSC 1506 at [87]; </w:t>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[2020] NSWCA 263 at [40], [79], [176].</w:t>
      </w:r>
    </w:p>
  </w:footnote>
  <w:footnote w:id="12">
    <w:p w14:paraId="32A45907" w14:textId="14B57A63"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[2020] NSWCA 263 at [40].</w:t>
      </w:r>
    </w:p>
  </w:footnote>
  <w:footnote w:id="13">
    <w:p w14:paraId="7D5298EB" w14:textId="2A67142F"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[2020] NSWCA 263 at [13].</w:t>
      </w:r>
    </w:p>
  </w:footnote>
  <w:footnote w:id="14">
    <w:p w14:paraId="1FF79503" w14:textId="28BBD19C"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[2020] NSWCA 263 at [14].</w:t>
      </w:r>
    </w:p>
  </w:footnote>
  <w:footnote w:id="15">
    <w:p w14:paraId="449DC679" w14:textId="7C667FB9"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[2019] NSWSC 1506 at [88]</w:t>
      </w:r>
      <w:r w:rsidRPr="005D36A3">
        <w:rPr>
          <w:rFonts w:ascii="Times New Roman" w:hAnsi="Times New Roman"/>
          <w:sz w:val="24"/>
        </w:rPr>
        <w:noBreakHyphen/>
        <w:t>[89].</w:t>
      </w:r>
    </w:p>
  </w:footnote>
  <w:footnote w:id="16">
    <w:p w14:paraId="26EAE07D" w14:textId="1A16BF3E"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[2020] NSWCA 263 at [28].</w:t>
      </w:r>
    </w:p>
  </w:footnote>
  <w:footnote w:id="17">
    <w:p w14:paraId="11D8B6DD" w14:textId="4B0BC8A3"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[2020] NSWCA 263 at [29].</w:t>
      </w:r>
    </w:p>
  </w:footnote>
  <w:footnote w:id="18">
    <w:p w14:paraId="11DAF8BF" w14:textId="5BF945C8"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[2019] NSWSC 1506 at [29].</w:t>
      </w:r>
    </w:p>
  </w:footnote>
  <w:footnote w:id="19">
    <w:p w14:paraId="292FFFD0" w14:textId="558E7009"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[2020] NSWCA 263 at [31]</w:t>
      </w:r>
      <w:r w:rsidRPr="005D36A3">
        <w:rPr>
          <w:rFonts w:ascii="Times New Roman" w:hAnsi="Times New Roman"/>
          <w:sz w:val="24"/>
        </w:rPr>
        <w:noBreakHyphen/>
        <w:t>[32].</w:t>
      </w:r>
    </w:p>
  </w:footnote>
  <w:footnote w:id="20">
    <w:p w14:paraId="44DEB3A3" w14:textId="67B500D9"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t xml:space="preserve">See </w:t>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[2020] NSWCA 263 at [33].</w:t>
      </w:r>
    </w:p>
  </w:footnote>
  <w:footnote w:id="21">
    <w:p w14:paraId="7CF34011" w14:textId="13A231A1"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[2019] NSWSC 1506 at [199], [201].</w:t>
      </w:r>
    </w:p>
  </w:footnote>
  <w:footnote w:id="22">
    <w:p w14:paraId="35B8D5B9" w14:textId="77777777"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[2019] NSWSC 1506 at [195].</w:t>
      </w:r>
    </w:p>
  </w:footnote>
  <w:footnote w:id="23">
    <w:p w14:paraId="60AF52C5" w14:textId="77777777"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[2020] NSWCA 263 at [25].</w:t>
      </w:r>
    </w:p>
  </w:footnote>
  <w:footnote w:id="24">
    <w:p w14:paraId="4107340C" w14:textId="77777777"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[2020] NSWCA 263 at [26], [57].</w:t>
      </w:r>
    </w:p>
  </w:footnote>
  <w:footnote w:id="25">
    <w:p w14:paraId="38C09F93" w14:textId="77777777"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[2019] NSWSC 1506 at [45].</w:t>
      </w:r>
    </w:p>
  </w:footnote>
  <w:footnote w:id="26">
    <w:p w14:paraId="50B6A4B1" w14:textId="6A0844E9"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[2019] NSWSC 1506 at [46], [62].</w:t>
      </w:r>
    </w:p>
  </w:footnote>
  <w:footnote w:id="27">
    <w:p w14:paraId="09D8EF6C" w14:textId="77777777"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[2019] NSWSC 1506 at [48].</w:t>
      </w:r>
    </w:p>
  </w:footnote>
  <w:footnote w:id="28">
    <w:p w14:paraId="6265C2E5" w14:textId="77777777"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[2019] NSWSC 1506 at [44], [52].</w:t>
      </w:r>
    </w:p>
  </w:footnote>
  <w:footnote w:id="29">
    <w:p w14:paraId="74F2C206" w14:textId="77777777"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[2019] NSWSC 1506 at [49].</w:t>
      </w:r>
    </w:p>
  </w:footnote>
  <w:footnote w:id="30">
    <w:p w14:paraId="200A6388" w14:textId="77777777"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[2020] NSWCA 263 at [48].</w:t>
      </w:r>
    </w:p>
  </w:footnote>
  <w:footnote w:id="31">
    <w:p w14:paraId="086A6706" w14:textId="707C8725"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[2019] NSWSC 1506 at [42].</w:t>
      </w:r>
    </w:p>
  </w:footnote>
  <w:footnote w:id="32">
    <w:p w14:paraId="388343B3" w14:textId="0E50ACC7"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[2019] NSWSC 1506 at [76], [78].</w:t>
      </w:r>
    </w:p>
  </w:footnote>
  <w:footnote w:id="33">
    <w:p w14:paraId="1BCF0FF0" w14:textId="3977CCAB"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[2019] NSWSC 1506 at [43].</w:t>
      </w:r>
    </w:p>
  </w:footnote>
  <w:footnote w:id="34">
    <w:p w14:paraId="72480100" w14:textId="1F9D328D"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[2019] NSWSC 1506 at [53].</w:t>
      </w:r>
    </w:p>
  </w:footnote>
  <w:footnote w:id="35">
    <w:p w14:paraId="5C5F6901" w14:textId="534E58BE"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[2019] NSWSC 1506 at [55].</w:t>
      </w:r>
    </w:p>
  </w:footnote>
  <w:footnote w:id="36">
    <w:p w14:paraId="4A68222C" w14:textId="4BCE56A2"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[2020] NSWCA 263 at [49].</w:t>
      </w:r>
    </w:p>
  </w:footnote>
  <w:footnote w:id="37">
    <w:p w14:paraId="6BB08267" w14:textId="2E4583DC"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[2020] NSWCA 263 at [50].</w:t>
      </w:r>
    </w:p>
  </w:footnote>
  <w:footnote w:id="38">
    <w:p w14:paraId="051F2C79" w14:textId="77777777"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[2019] NSWSC 1506 at [70].</w:t>
      </w:r>
    </w:p>
  </w:footnote>
  <w:footnote w:id="39">
    <w:p w14:paraId="18F6D738" w14:textId="79BF227D"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[2019] NSWSC 1506 at [70], [88].</w:t>
      </w:r>
    </w:p>
  </w:footnote>
  <w:footnote w:id="40">
    <w:p w14:paraId="426ABE91" w14:textId="3FCB4DD5"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[2019] NSWSC 1506 at [72], [88]</w:t>
      </w:r>
      <w:r w:rsidRPr="005D36A3">
        <w:rPr>
          <w:rFonts w:ascii="Times New Roman" w:hAnsi="Times New Roman"/>
          <w:sz w:val="24"/>
        </w:rPr>
        <w:noBreakHyphen/>
        <w:t>[89]; Trial transcript, T198/21.</w:t>
      </w:r>
    </w:p>
  </w:footnote>
  <w:footnote w:id="41">
    <w:p w14:paraId="1793003E" w14:textId="53C71A0F"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[2019] NSWSC 1506 at [72].</w:t>
      </w:r>
    </w:p>
  </w:footnote>
  <w:footnote w:id="42">
    <w:p w14:paraId="27BF6DA3" w14:textId="1E1A22FB"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[2019] NSWSC 1506 at [69].</w:t>
      </w:r>
    </w:p>
  </w:footnote>
  <w:footnote w:id="43">
    <w:p w14:paraId="77706866" w14:textId="25EE6E2F"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[2019] NSWSC 1506 at [88].</w:t>
      </w:r>
    </w:p>
  </w:footnote>
  <w:footnote w:id="44">
    <w:p w14:paraId="15C579D3" w14:textId="22E12E9E"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[2020] NSWCA 263 at [174].</w:t>
      </w:r>
    </w:p>
  </w:footnote>
  <w:footnote w:id="45">
    <w:p w14:paraId="4034AD0B" w14:textId="77777777"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[2020] NSWCA 263 at [43].</w:t>
      </w:r>
    </w:p>
  </w:footnote>
  <w:footnote w:id="46">
    <w:p w14:paraId="3FDF5D2E" w14:textId="77777777"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[2020] NSWCA 263 at [42].</w:t>
      </w:r>
    </w:p>
  </w:footnote>
  <w:footnote w:id="47">
    <w:p w14:paraId="770693E9" w14:textId="77777777"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[2019] NSWSC 1506 at [62].</w:t>
      </w:r>
    </w:p>
  </w:footnote>
  <w:footnote w:id="48">
    <w:p w14:paraId="736D40D4" w14:textId="0E0838D7"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[2020] NSWCA 263 at [43].</w:t>
      </w:r>
    </w:p>
  </w:footnote>
  <w:footnote w:id="49">
    <w:p w14:paraId="72D2240C" w14:textId="21346D65"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[2019] NSWSC 1506 at [56]. See also [57], [60], [64]</w:t>
      </w:r>
      <w:r w:rsidRPr="005D36A3">
        <w:rPr>
          <w:rFonts w:ascii="Times New Roman" w:hAnsi="Times New Roman"/>
          <w:sz w:val="24"/>
        </w:rPr>
        <w:noBreakHyphen/>
        <w:t>[65].</w:t>
      </w:r>
    </w:p>
  </w:footnote>
  <w:footnote w:id="50">
    <w:p w14:paraId="42F18605" w14:textId="1008C43C"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[2019] NSWSC 1506 at [66].</w:t>
      </w:r>
    </w:p>
  </w:footnote>
  <w:footnote w:id="51">
    <w:p w14:paraId="1523FF62" w14:textId="139FF98C"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[2020] NSWCA 263 at [6].</w:t>
      </w:r>
    </w:p>
  </w:footnote>
  <w:footnote w:id="52">
    <w:p w14:paraId="5F3010AB" w14:textId="77777777"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[2019] NSWSC 1506 at [99].</w:t>
      </w:r>
    </w:p>
  </w:footnote>
  <w:footnote w:id="53">
    <w:p w14:paraId="519E4F5C" w14:textId="052F8356"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t>(2017) 96 NSWLR 503 at 540</w:t>
      </w:r>
      <w:r w:rsidRPr="005D36A3">
        <w:rPr>
          <w:rFonts w:ascii="Times New Roman" w:hAnsi="Times New Roman"/>
          <w:sz w:val="24"/>
        </w:rPr>
        <w:noBreakHyphen/>
        <w:t>541 [185].</w:t>
      </w:r>
    </w:p>
  </w:footnote>
  <w:footnote w:id="54">
    <w:p w14:paraId="70823A56" w14:textId="74AE1DC0"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[2019] NSWSC 1506 at [133].</w:t>
      </w:r>
    </w:p>
  </w:footnote>
  <w:footnote w:id="55">
    <w:p w14:paraId="619FE604" w14:textId="20BEF70C"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[2019] NSWSC 1506 at [215].</w:t>
      </w:r>
    </w:p>
  </w:footnote>
  <w:footnote w:id="56">
    <w:p w14:paraId="1C5BED54" w14:textId="1E6E5770"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[2019] NSWSC 1506 at [211].</w:t>
      </w:r>
    </w:p>
  </w:footnote>
  <w:footnote w:id="57">
    <w:p w14:paraId="549C10B5" w14:textId="77777777"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[2019] NSWSC 1506 at [215].</w:t>
      </w:r>
    </w:p>
  </w:footnote>
  <w:footnote w:id="58">
    <w:p w14:paraId="6A510851" w14:textId="21282BCC"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[2019] NSWSC 1506 at [145]. See also [212].</w:t>
      </w:r>
    </w:p>
  </w:footnote>
  <w:footnote w:id="59">
    <w:p w14:paraId="0022CFCB" w14:textId="4FF4B270"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[2020] NSWCA 263 at [55].</w:t>
      </w:r>
    </w:p>
  </w:footnote>
  <w:footnote w:id="60">
    <w:p w14:paraId="407AFFCB" w14:textId="35BF2781"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[2020] NSWCA 263 at [33].</w:t>
      </w:r>
    </w:p>
  </w:footnote>
  <w:footnote w:id="61">
    <w:p w14:paraId="5BF5C238" w14:textId="6F7CF5F5"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[2020] NSWCA 263 at [38]. See also [33], [37].</w:t>
      </w:r>
    </w:p>
  </w:footnote>
  <w:footnote w:id="62">
    <w:p w14:paraId="28B78600" w14:textId="77777777"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[2020] NSWCA 263 at [24].</w:t>
      </w:r>
    </w:p>
  </w:footnote>
  <w:footnote w:id="63">
    <w:p w14:paraId="1D394AF2" w14:textId="77777777"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[2020] NSWCA 263 at [56]</w:t>
      </w:r>
      <w:r w:rsidRPr="005D36A3">
        <w:rPr>
          <w:rFonts w:ascii="Times New Roman" w:hAnsi="Times New Roman"/>
          <w:sz w:val="24"/>
        </w:rPr>
        <w:noBreakHyphen/>
        <w:t>[58]. See also [39].</w:t>
      </w:r>
    </w:p>
  </w:footnote>
  <w:footnote w:id="64">
    <w:p w14:paraId="10D6943E" w14:textId="77777777"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[2020] NSWCA 263 at [50]</w:t>
      </w:r>
      <w:r w:rsidRPr="005D36A3">
        <w:rPr>
          <w:rFonts w:ascii="Times New Roman" w:hAnsi="Times New Roman"/>
          <w:sz w:val="24"/>
        </w:rPr>
        <w:noBreakHyphen/>
        <w:t>[53].</w:t>
      </w:r>
    </w:p>
  </w:footnote>
  <w:footnote w:id="65">
    <w:p w14:paraId="5449F0AF" w14:textId="1E544401"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[2020] NSWCA 263 at [54].</w:t>
      </w:r>
    </w:p>
  </w:footnote>
  <w:footnote w:id="66">
    <w:p w14:paraId="06FE7A07" w14:textId="06A23BF1"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[2020] NSWCA 263 at [1], [3].</w:t>
      </w:r>
    </w:p>
  </w:footnote>
  <w:footnote w:id="67">
    <w:p w14:paraId="136CC9E4" w14:textId="0E521CD4"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[2020] NSWCA 263 at [2].</w:t>
      </w:r>
    </w:p>
  </w:footnote>
  <w:footnote w:id="68">
    <w:p w14:paraId="4D2FA312" w14:textId="605E1DD8"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[2020] NSWCA 263 at [171], [182].</w:t>
      </w:r>
    </w:p>
  </w:footnote>
  <w:footnote w:id="69">
    <w:p w14:paraId="11AD9F7C" w14:textId="75DB9A97"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[2020] NSWCA 263 at [172]</w:t>
      </w:r>
      <w:r w:rsidRPr="005D36A3">
        <w:rPr>
          <w:rFonts w:ascii="Times New Roman" w:hAnsi="Times New Roman"/>
          <w:sz w:val="24"/>
        </w:rPr>
        <w:noBreakHyphen/>
        <w:t>[173].</w:t>
      </w:r>
    </w:p>
  </w:footnote>
  <w:footnote w:id="70">
    <w:p w14:paraId="07CA755B" w14:textId="045EFC2B"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[2020] NSWCA 263 at [174]</w:t>
      </w:r>
      <w:r w:rsidRPr="005D36A3">
        <w:rPr>
          <w:rFonts w:ascii="Times New Roman" w:hAnsi="Times New Roman"/>
          <w:sz w:val="24"/>
        </w:rPr>
        <w:noBreakHyphen/>
        <w:t>[175].</w:t>
      </w:r>
    </w:p>
  </w:footnote>
  <w:footnote w:id="71">
    <w:p w14:paraId="6E1DA6C8" w14:textId="76B62A86"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[2020] NSWCA 263 at [175].</w:t>
      </w:r>
    </w:p>
  </w:footnote>
  <w:footnote w:id="72">
    <w:p w14:paraId="019E31CE" w14:textId="34F48D24"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[2020] NSWCA 263 at [176].</w:t>
      </w:r>
    </w:p>
  </w:footnote>
  <w:footnote w:id="73">
    <w:p w14:paraId="2A8FC2CC" w14:textId="77777777"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[2020] NSWCA 263 at [50].</w:t>
      </w:r>
    </w:p>
  </w:footnote>
  <w:footnote w:id="74">
    <w:p w14:paraId="13489B37" w14:textId="2C64F287"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[2020] NSWCA 263 at [177].</w:t>
      </w:r>
    </w:p>
  </w:footnote>
  <w:footnote w:id="75">
    <w:p w14:paraId="6F61EF6D" w14:textId="3746F76F"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[2020] NSWCA 263 at [177].</w:t>
      </w:r>
    </w:p>
  </w:footnote>
  <w:footnote w:id="76">
    <w:p w14:paraId="62939208" w14:textId="30246386"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[2020] NSWCA 263 at [33].</w:t>
      </w:r>
    </w:p>
  </w:footnote>
  <w:footnote w:id="77">
    <w:p w14:paraId="3A29ADD6" w14:textId="3F63469A"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t>See s 5E of the Act.</w:t>
      </w:r>
    </w:p>
  </w:footnote>
  <w:footnote w:id="78">
    <w:p w14:paraId="60ADB535" w14:textId="2BE4D440"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t xml:space="preserve">As to the reasons why this notion should not be used in connection with causation, see Stapleton, "Law, Causation and Common Sense" (1988) 8 </w:t>
      </w:r>
      <w:r w:rsidRPr="005D36A3">
        <w:rPr>
          <w:rFonts w:ascii="Times New Roman" w:hAnsi="Times New Roman"/>
          <w:i/>
          <w:sz w:val="24"/>
        </w:rPr>
        <w:t xml:space="preserve">Oxford Journal of Legal Studies </w:t>
      </w:r>
      <w:r w:rsidRPr="005D36A3">
        <w:rPr>
          <w:rFonts w:ascii="Times New Roman" w:hAnsi="Times New Roman"/>
          <w:sz w:val="24"/>
        </w:rPr>
        <w:t>111 at 123</w:t>
      </w:r>
      <w:r w:rsidRPr="005D36A3">
        <w:rPr>
          <w:rFonts w:ascii="Times New Roman" w:hAnsi="Times New Roman"/>
          <w:sz w:val="24"/>
        </w:rPr>
        <w:noBreakHyphen/>
        <w:t xml:space="preserve">124; Mason, "Fault, Causation and Responsibility: Is Tort Law Just an Instrument of Corrective Justice?" (2000) 19 </w:t>
      </w:r>
      <w:r w:rsidRPr="005D36A3">
        <w:rPr>
          <w:rFonts w:ascii="Times New Roman" w:hAnsi="Times New Roman"/>
          <w:i/>
          <w:sz w:val="24"/>
        </w:rPr>
        <w:t>Australian Bar Review</w:t>
      </w:r>
      <w:r w:rsidRPr="005D36A3">
        <w:rPr>
          <w:rFonts w:ascii="Times New Roman" w:hAnsi="Times New Roman"/>
          <w:sz w:val="24"/>
        </w:rPr>
        <w:t xml:space="preserve"> 201 at 210; Stapleton, "Factual Causation" (2010) 38 </w:t>
      </w:r>
      <w:r w:rsidRPr="005D36A3">
        <w:rPr>
          <w:rFonts w:ascii="Times New Roman" w:hAnsi="Times New Roman"/>
          <w:i/>
          <w:sz w:val="24"/>
        </w:rPr>
        <w:t>Federal Law Review</w:t>
      </w:r>
      <w:r w:rsidRPr="005D36A3">
        <w:rPr>
          <w:rFonts w:ascii="Times New Roman" w:hAnsi="Times New Roman"/>
          <w:sz w:val="24"/>
        </w:rPr>
        <w:t xml:space="preserve"> 467 at 469</w:t>
      </w:r>
      <w:r w:rsidRPr="005D36A3">
        <w:rPr>
          <w:rFonts w:ascii="Times New Roman" w:hAnsi="Times New Roman"/>
          <w:sz w:val="24"/>
        </w:rPr>
        <w:noBreakHyphen/>
        <w:t>470.</w:t>
      </w:r>
    </w:p>
  </w:footnote>
  <w:footnote w:id="79">
    <w:p w14:paraId="648C9E2C" w14:textId="174D5CD4"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Adeels Palace Pty Ltd v Moubarak </w:t>
      </w:r>
      <w:r w:rsidRPr="005D36A3">
        <w:rPr>
          <w:rFonts w:ascii="Times New Roman" w:hAnsi="Times New Roman"/>
          <w:sz w:val="24"/>
        </w:rPr>
        <w:t>(2009) 239 CLR 420 at 440 [43].</w:t>
      </w:r>
    </w:p>
  </w:footnote>
  <w:footnote w:id="80">
    <w:p w14:paraId="4771CE3E" w14:textId="234BB3F0"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[2019] NSWSC 1506 at [74]</w:t>
      </w:r>
      <w:r w:rsidRPr="005D36A3">
        <w:rPr>
          <w:rFonts w:ascii="Times New Roman" w:hAnsi="Times New Roman"/>
          <w:sz w:val="24"/>
        </w:rPr>
        <w:noBreakHyphen/>
        <w:t xml:space="preserve">[98]; </w:t>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[2020] NSWCA 263 at [27], [44]</w:t>
      </w:r>
      <w:r w:rsidRPr="005D36A3">
        <w:rPr>
          <w:rFonts w:ascii="Times New Roman" w:hAnsi="Times New Roman"/>
          <w:sz w:val="24"/>
        </w:rPr>
        <w:noBreakHyphen/>
        <w:t>[46].</w:t>
      </w:r>
    </w:p>
  </w:footnote>
  <w:footnote w:id="81">
    <w:p w14:paraId="7222BD43" w14:textId="20711A7F"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t>(1945) 71 CLR 637 at 649.</w:t>
      </w:r>
    </w:p>
  </w:footnote>
  <w:footnote w:id="82">
    <w:p w14:paraId="604B2582" w14:textId="51CEFD2B"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iCs/>
          <w:sz w:val="24"/>
        </w:rPr>
        <w:t>Robinson Helicopter Co Inc v McDermott</w:t>
      </w:r>
      <w:r w:rsidRPr="005D36A3">
        <w:rPr>
          <w:rFonts w:ascii="Times New Roman" w:hAnsi="Times New Roman"/>
          <w:sz w:val="24"/>
        </w:rPr>
        <w:t xml:space="preserve"> (2016) 90 ALJR 679 at 686</w:t>
      </w:r>
      <w:r w:rsidRPr="005D36A3">
        <w:rPr>
          <w:rFonts w:ascii="Times New Roman" w:hAnsi="Times New Roman"/>
          <w:sz w:val="24"/>
        </w:rPr>
        <w:noBreakHyphen/>
        <w:t>687 [43]; 331 ALR</w:t>
      </w:r>
      <w:r w:rsidRPr="005D36A3">
        <w:rPr>
          <w:rFonts w:ascii="Times New Roman" w:hAnsi="Times New Roman"/>
          <w:caps/>
          <w:sz w:val="24"/>
        </w:rPr>
        <w:t xml:space="preserve"> 550 </w:t>
      </w:r>
      <w:r w:rsidRPr="005D36A3">
        <w:rPr>
          <w:rFonts w:ascii="Times New Roman" w:hAnsi="Times New Roman"/>
          <w:sz w:val="24"/>
        </w:rPr>
        <w:t>at</w:t>
      </w:r>
      <w:r w:rsidRPr="005D36A3">
        <w:rPr>
          <w:rFonts w:ascii="Times New Roman" w:hAnsi="Times New Roman"/>
          <w:caps/>
          <w:sz w:val="24"/>
        </w:rPr>
        <w:t> 558</w:t>
      </w:r>
      <w:r w:rsidRPr="005D36A3">
        <w:rPr>
          <w:rFonts w:ascii="Times New Roman" w:hAnsi="Times New Roman"/>
          <w:caps/>
          <w:sz w:val="24"/>
        </w:rPr>
        <w:noBreakHyphen/>
        <w:t>559</w:t>
      </w:r>
      <w:r w:rsidRPr="005D36A3">
        <w:rPr>
          <w:rFonts w:ascii="Times New Roman" w:hAnsi="Times New Roman"/>
          <w:sz w:val="24"/>
        </w:rPr>
        <w:t>.</w:t>
      </w:r>
    </w:p>
  </w:footnote>
  <w:footnote w:id="83">
    <w:p w14:paraId="57CA2B52" w14:textId="417DFC85"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[2019] NSWSC 1506 at [217].</w:t>
      </w:r>
    </w:p>
  </w:footnote>
  <w:footnote w:id="84">
    <w:p w14:paraId="3009BEEC" w14:textId="4927B63D"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t>See [</w:t>
      </w:r>
      <w:r w:rsidRPr="005D36A3">
        <w:rPr>
          <w:rFonts w:ascii="Times New Roman" w:hAnsi="Times New Roman"/>
          <w:sz w:val="24"/>
        </w:rPr>
        <w:fldChar w:fldCharType="begin"/>
      </w:r>
      <w:r w:rsidRPr="005D36A3">
        <w:rPr>
          <w:rFonts w:ascii="Times New Roman" w:hAnsi="Times New Roman"/>
          <w:sz w:val="24"/>
        </w:rPr>
        <w:instrText xml:space="preserve"> REF _Ref88031596 \r \h </w:instrText>
      </w:r>
      <w:r w:rsidRPr="005D36A3">
        <w:rPr>
          <w:rFonts w:ascii="Times New Roman" w:hAnsi="Times New Roman"/>
          <w:sz w:val="24"/>
        </w:rPr>
      </w:r>
      <w:r w:rsidRPr="005D36A3">
        <w:rPr>
          <w:rFonts w:ascii="Times New Roman" w:hAnsi="Times New Roman"/>
          <w:sz w:val="24"/>
        </w:rPr>
        <w:fldChar w:fldCharType="separate"/>
      </w:r>
      <w:r w:rsidR="004B78C3">
        <w:rPr>
          <w:rFonts w:ascii="Times New Roman" w:hAnsi="Times New Roman"/>
          <w:sz w:val="24"/>
        </w:rPr>
        <w:t>13</w:t>
      </w:r>
      <w:r w:rsidRPr="005D36A3">
        <w:rPr>
          <w:rFonts w:ascii="Times New Roman" w:hAnsi="Times New Roman"/>
          <w:sz w:val="24"/>
        </w:rPr>
        <w:fldChar w:fldCharType="end"/>
      </w:r>
      <w:r w:rsidRPr="005D36A3">
        <w:rPr>
          <w:rFonts w:ascii="Times New Roman" w:hAnsi="Times New Roman"/>
          <w:sz w:val="24"/>
        </w:rPr>
        <w:t>] above.</w:t>
      </w:r>
    </w:p>
  </w:footnote>
  <w:footnote w:id="85">
    <w:p w14:paraId="0A845F8F" w14:textId="6CDDFDE6"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t>See s 5B(2) of the Act.</w:t>
      </w:r>
    </w:p>
  </w:footnote>
  <w:footnote w:id="86">
    <w:p w14:paraId="7627ADBB" w14:textId="6B51FF30"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t>(2000) 201 CLR 552 at 561</w:t>
      </w:r>
      <w:r w:rsidRPr="005D36A3">
        <w:rPr>
          <w:rFonts w:ascii="Times New Roman" w:hAnsi="Times New Roman"/>
          <w:sz w:val="24"/>
        </w:rPr>
        <w:noBreakHyphen/>
        <w:t>562 [15].</w:t>
      </w:r>
    </w:p>
  </w:footnote>
  <w:footnote w:id="87">
    <w:p w14:paraId="6FC39772" w14:textId="6DFF9C35"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t>(2001) 205 CLR 434 at 441</w:t>
      </w:r>
      <w:r w:rsidRPr="005D36A3">
        <w:rPr>
          <w:rFonts w:ascii="Times New Roman" w:hAnsi="Times New Roman"/>
          <w:sz w:val="24"/>
        </w:rPr>
        <w:noBreakHyphen/>
        <w:t>442 [16].</w:t>
      </w:r>
    </w:p>
  </w:footnote>
  <w:footnote w:id="88">
    <w:p w14:paraId="1A1CDBD8" w14:textId="6F02761B"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New South Wales v Fahy</w:t>
      </w:r>
      <w:r w:rsidRPr="005D36A3">
        <w:rPr>
          <w:rFonts w:ascii="Times New Roman" w:hAnsi="Times New Roman"/>
          <w:sz w:val="24"/>
        </w:rPr>
        <w:t xml:space="preserve"> (2007) 232 CLR 486 at 505 [57].</w:t>
      </w:r>
    </w:p>
  </w:footnote>
  <w:footnote w:id="89">
    <w:p w14:paraId="5C7FA1BD" w14:textId="17B6EC22"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Jones v Bartlett </w:t>
      </w:r>
      <w:r w:rsidRPr="005D36A3">
        <w:rPr>
          <w:rFonts w:ascii="Times New Roman" w:hAnsi="Times New Roman"/>
          <w:sz w:val="24"/>
        </w:rPr>
        <w:t xml:space="preserve">(2000) 205 CLR 166 at 176 [19]; </w:t>
      </w:r>
      <w:r w:rsidRPr="005D36A3">
        <w:rPr>
          <w:rFonts w:ascii="Times New Roman" w:hAnsi="Times New Roman"/>
          <w:i/>
          <w:sz w:val="24"/>
        </w:rPr>
        <w:t xml:space="preserve">Modbury Triangle Shopping Centre Pty Ltd v Anzil </w:t>
      </w:r>
      <w:r w:rsidRPr="005D36A3">
        <w:rPr>
          <w:rFonts w:ascii="Times New Roman" w:hAnsi="Times New Roman"/>
          <w:sz w:val="24"/>
        </w:rPr>
        <w:t>(2000) 205 CLR 254 at 263 [17], 291</w:t>
      </w:r>
      <w:r w:rsidRPr="005D36A3">
        <w:rPr>
          <w:rFonts w:ascii="Times New Roman" w:hAnsi="Times New Roman"/>
          <w:sz w:val="24"/>
        </w:rPr>
        <w:noBreakHyphen/>
        <w:t>292 [109].</w:t>
      </w:r>
    </w:p>
  </w:footnote>
  <w:footnote w:id="90">
    <w:p w14:paraId="6E34F413" w14:textId="74048D2E"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iCs/>
          <w:sz w:val="24"/>
        </w:rPr>
        <w:t>Tapp v Australian Bushmen's Campdraft &amp; Rodeo Association Ltd</w:t>
      </w:r>
      <w:r w:rsidRPr="005D36A3">
        <w:rPr>
          <w:rFonts w:ascii="Times New Roman" w:hAnsi="Times New Roman"/>
          <w:sz w:val="24"/>
        </w:rPr>
        <w:t xml:space="preserve"> [2020] NSWCA 263 at [24].</w:t>
      </w:r>
    </w:p>
  </w:footnote>
  <w:footnote w:id="91">
    <w:p w14:paraId="25FBBF9F" w14:textId="77777777"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sz w:val="24"/>
        </w:rPr>
        <w:t xml:space="preserve">Tapp v Australian Bushmen's Campdraft &amp; Rodeo Association Ltd </w:t>
      </w:r>
      <w:r w:rsidRPr="005D36A3">
        <w:rPr>
          <w:rFonts w:ascii="Times New Roman" w:hAnsi="Times New Roman"/>
          <w:sz w:val="24"/>
        </w:rPr>
        <w:t>[2020] NSWCA 263 at [26]</w:t>
      </w:r>
      <w:r w:rsidRPr="005D36A3">
        <w:rPr>
          <w:rFonts w:ascii="Times New Roman" w:hAnsi="Times New Roman"/>
          <w:sz w:val="24"/>
        </w:rPr>
        <w:noBreakHyphen/>
        <w:t>[27].</w:t>
      </w:r>
    </w:p>
  </w:footnote>
  <w:footnote w:id="92">
    <w:p w14:paraId="051292EA" w14:textId="7C43E162"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t>Trial transcript, T168/11-14.</w:t>
      </w:r>
    </w:p>
  </w:footnote>
  <w:footnote w:id="93">
    <w:p w14:paraId="349ADB99" w14:textId="532A798A"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t>Trial transcript, T165/9-12.</w:t>
      </w:r>
    </w:p>
  </w:footnote>
  <w:footnote w:id="94">
    <w:p w14:paraId="33E74616" w14:textId="1F85969A"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t>Trial transcript, T190/8-10.</w:t>
      </w:r>
    </w:p>
  </w:footnote>
  <w:footnote w:id="95">
    <w:p w14:paraId="4A789B19" w14:textId="62EF41E6"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t>Trial transcript, T172/16-21.</w:t>
      </w:r>
    </w:p>
  </w:footnote>
  <w:footnote w:id="96">
    <w:p w14:paraId="0FE2F782" w14:textId="0FBFF7FD"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t>Trial transcript, T172/23-26.</w:t>
      </w:r>
    </w:p>
  </w:footnote>
  <w:footnote w:id="97">
    <w:p w14:paraId="113DFF82" w14:textId="529959CF"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t>Trial transcript, T198/27-33.</w:t>
      </w:r>
    </w:p>
  </w:footnote>
  <w:footnote w:id="98">
    <w:p w14:paraId="2D845550" w14:textId="77777777"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t>(2003) 214 CLR 118 at 125</w:t>
      </w:r>
      <w:r w:rsidRPr="005D36A3">
        <w:rPr>
          <w:rFonts w:ascii="Times New Roman" w:hAnsi="Times New Roman"/>
          <w:sz w:val="24"/>
        </w:rPr>
        <w:noBreakHyphen/>
        <w:t>126 [23].</w:t>
      </w:r>
    </w:p>
  </w:footnote>
  <w:footnote w:id="99">
    <w:p w14:paraId="48C9AD1D" w14:textId="59AA92E4"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iCs/>
          <w:sz w:val="24"/>
        </w:rPr>
        <w:t xml:space="preserve">Dearman v Dearman </w:t>
      </w:r>
      <w:r w:rsidRPr="005D36A3">
        <w:rPr>
          <w:rFonts w:ascii="Times New Roman" w:hAnsi="Times New Roman"/>
          <w:sz w:val="24"/>
        </w:rPr>
        <w:t>(1908) 7 CLR 549 at 561. ...</w:t>
      </w:r>
    </w:p>
  </w:footnote>
  <w:footnote w:id="100">
    <w:p w14:paraId="7C02FD36" w14:textId="4705C363"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iCs/>
          <w:sz w:val="24"/>
        </w:rPr>
        <w:t xml:space="preserve">Dearman v Dearman </w:t>
      </w:r>
      <w:r w:rsidRPr="005D36A3">
        <w:rPr>
          <w:rFonts w:ascii="Times New Roman" w:hAnsi="Times New Roman"/>
          <w:sz w:val="24"/>
        </w:rPr>
        <w:t xml:space="preserve">(1908) 7 CLR 549 at 561. See also </w:t>
      </w:r>
      <w:r w:rsidRPr="005D36A3">
        <w:rPr>
          <w:rFonts w:ascii="Times New Roman" w:hAnsi="Times New Roman"/>
          <w:i/>
          <w:iCs/>
          <w:sz w:val="24"/>
        </w:rPr>
        <w:t xml:space="preserve">Scott v Pauly </w:t>
      </w:r>
      <w:r w:rsidRPr="005D36A3">
        <w:rPr>
          <w:rFonts w:ascii="Times New Roman" w:hAnsi="Times New Roman"/>
          <w:sz w:val="24"/>
        </w:rPr>
        <w:t>(1917) 24 CLR 274 at 278</w:t>
      </w:r>
      <w:r w:rsidRPr="005D36A3">
        <w:rPr>
          <w:rFonts w:ascii="Times New Roman" w:hAnsi="Times New Roman"/>
          <w:sz w:val="24"/>
        </w:rPr>
        <w:noBreakHyphen/>
        <w:t>281.</w:t>
      </w:r>
    </w:p>
  </w:footnote>
  <w:footnote w:id="101">
    <w:p w14:paraId="19B8EBFE" w14:textId="5CFF26E0" w:rsidR="007316A8" w:rsidRPr="005D36A3" w:rsidRDefault="007316A8" w:rsidP="005D36A3">
      <w:pPr>
        <w:pStyle w:val="FootnoteText"/>
        <w:spacing w:line="280" w:lineRule="exact"/>
        <w:ind w:right="0"/>
        <w:jc w:val="both"/>
        <w:rPr>
          <w:rFonts w:ascii="Times New Roman" w:hAnsi="Times New Roman"/>
          <w:sz w:val="24"/>
        </w:rPr>
      </w:pPr>
      <w:r w:rsidRPr="005D36A3">
        <w:rPr>
          <w:rStyle w:val="FootnoteReference"/>
          <w:rFonts w:ascii="Times New Roman" w:hAnsi="Times New Roman"/>
          <w:sz w:val="22"/>
          <w:vertAlign w:val="baseline"/>
        </w:rPr>
        <w:footnoteRef/>
      </w:r>
      <w:r w:rsidRPr="005D36A3">
        <w:rPr>
          <w:rFonts w:ascii="Times New Roman" w:hAnsi="Times New Roman"/>
          <w:sz w:val="24"/>
        </w:rPr>
        <w:t xml:space="preserve"> </w:t>
      </w:r>
      <w:r w:rsidRPr="005D36A3">
        <w:rPr>
          <w:rFonts w:ascii="Times New Roman" w:hAnsi="Times New Roman"/>
          <w:sz w:val="24"/>
        </w:rPr>
        <w:tab/>
      </w:r>
      <w:r w:rsidRPr="005D36A3">
        <w:rPr>
          <w:rFonts w:ascii="Times New Roman" w:hAnsi="Times New Roman"/>
          <w:i/>
          <w:iCs/>
          <w:sz w:val="24"/>
        </w:rPr>
        <w:t xml:space="preserve">Maynard v West Midlands Regional Health Authority </w:t>
      </w:r>
      <w:r w:rsidRPr="005D36A3">
        <w:rPr>
          <w:rFonts w:ascii="Times New Roman" w:hAnsi="Times New Roman"/>
          <w:sz w:val="24"/>
        </w:rPr>
        <w:t xml:space="preserve">[1984] 1 WLR 634 at 637; [1985] 1 All ER 635 at 637 ... See also </w:t>
      </w:r>
      <w:r w:rsidRPr="005D36A3">
        <w:rPr>
          <w:rFonts w:ascii="Times New Roman" w:hAnsi="Times New Roman"/>
          <w:i/>
          <w:iCs/>
          <w:sz w:val="24"/>
        </w:rPr>
        <w:t xml:space="preserve">Chambers v Jobling </w:t>
      </w:r>
      <w:r w:rsidRPr="005D36A3">
        <w:rPr>
          <w:rFonts w:ascii="Times New Roman" w:hAnsi="Times New Roman"/>
          <w:sz w:val="24"/>
        </w:rPr>
        <w:t>(1986) 7 NSWLR 1 at 25.</w:t>
      </w:r>
    </w:p>
  </w:footnote>
  <w:footnote w:id="102">
    <w:p w14:paraId="6C1E201A"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r>
      <w:r w:rsidRPr="00492567">
        <w:rPr>
          <w:rFonts w:ascii="Times New Roman" w:hAnsi="Times New Roman"/>
          <w:i/>
          <w:iCs/>
          <w:sz w:val="24"/>
        </w:rPr>
        <w:t>Tapp v Australian Bushmen's Campdraft &amp; Rodeo Association Ltd</w:t>
      </w:r>
      <w:r w:rsidRPr="00492567">
        <w:rPr>
          <w:rFonts w:ascii="Times New Roman" w:hAnsi="Times New Roman"/>
          <w:sz w:val="24"/>
        </w:rPr>
        <w:t xml:space="preserve"> [2019] NSWSC 1506 at [87]. See also</w:t>
      </w:r>
      <w:r w:rsidRPr="00492567">
        <w:rPr>
          <w:rFonts w:ascii="Times New Roman" w:hAnsi="Times New Roman"/>
          <w:i/>
          <w:sz w:val="24"/>
        </w:rPr>
        <w:t xml:space="preserve"> Tapp v Australian Bushmen's Campdraft &amp; Rodeo Association Ltd</w:t>
      </w:r>
      <w:r w:rsidRPr="00492567">
        <w:rPr>
          <w:rFonts w:ascii="Times New Roman" w:hAnsi="Times New Roman"/>
          <w:sz w:val="24"/>
        </w:rPr>
        <w:t xml:space="preserve"> [2020] NSWCA 263 at [176].</w:t>
      </w:r>
    </w:p>
  </w:footnote>
  <w:footnote w:id="103">
    <w:p w14:paraId="5AC280C7"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r>
      <w:r w:rsidRPr="00492567">
        <w:rPr>
          <w:rFonts w:ascii="Times New Roman" w:hAnsi="Times New Roman"/>
          <w:i/>
          <w:sz w:val="24"/>
        </w:rPr>
        <w:t>Tapp v Australian Bushmen's Campdraft &amp; Rodeo Association Ltd</w:t>
      </w:r>
      <w:r w:rsidRPr="00492567">
        <w:rPr>
          <w:rFonts w:ascii="Times New Roman" w:hAnsi="Times New Roman"/>
          <w:sz w:val="24"/>
        </w:rPr>
        <w:t xml:space="preserve"> [2019] NSWSC 1506 at [13], [17].</w:t>
      </w:r>
    </w:p>
  </w:footnote>
  <w:footnote w:id="104">
    <w:p w14:paraId="72D32B88"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r>
      <w:r w:rsidRPr="00492567">
        <w:rPr>
          <w:rFonts w:ascii="Times New Roman" w:hAnsi="Times New Roman"/>
          <w:i/>
          <w:sz w:val="24"/>
        </w:rPr>
        <w:t>Tapp v Australian Bushmen's Campdraft &amp; Rodeo Association Ltd</w:t>
      </w:r>
      <w:r w:rsidRPr="00492567">
        <w:rPr>
          <w:rFonts w:ascii="Times New Roman" w:hAnsi="Times New Roman"/>
          <w:sz w:val="24"/>
        </w:rPr>
        <w:t xml:space="preserve"> [2019] NSWSC 1506 at [68].</w:t>
      </w:r>
    </w:p>
  </w:footnote>
  <w:footnote w:id="105">
    <w:p w14:paraId="2A39E70F"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r>
      <w:r w:rsidRPr="00492567">
        <w:rPr>
          <w:rFonts w:ascii="Times New Roman" w:hAnsi="Times New Roman"/>
          <w:i/>
          <w:sz w:val="24"/>
        </w:rPr>
        <w:t>Tapp v Australian Bushmen's Campdraft &amp; Rodeo Association Ltd</w:t>
      </w:r>
      <w:r w:rsidRPr="00492567">
        <w:rPr>
          <w:rFonts w:ascii="Times New Roman" w:hAnsi="Times New Roman"/>
          <w:sz w:val="24"/>
        </w:rPr>
        <w:t xml:space="preserve"> [2019] NSWSC 1506 at [55].</w:t>
      </w:r>
    </w:p>
  </w:footnote>
  <w:footnote w:id="106">
    <w:p w14:paraId="0A61FE99"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r>
      <w:r w:rsidRPr="00492567">
        <w:rPr>
          <w:rFonts w:ascii="Times New Roman" w:hAnsi="Times New Roman"/>
          <w:i/>
          <w:sz w:val="24"/>
        </w:rPr>
        <w:t>Tapp v Australian Bushmen's Campdraft &amp; Rodeo Association Ltd</w:t>
      </w:r>
      <w:r w:rsidRPr="00492567">
        <w:rPr>
          <w:rFonts w:ascii="Times New Roman" w:hAnsi="Times New Roman"/>
          <w:sz w:val="24"/>
        </w:rPr>
        <w:t xml:space="preserve"> [2019] NSWSC 1506 at [70].</w:t>
      </w:r>
    </w:p>
  </w:footnote>
  <w:footnote w:id="107">
    <w:p w14:paraId="6C70E662"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r>
      <w:r w:rsidRPr="00492567">
        <w:rPr>
          <w:rFonts w:ascii="Times New Roman" w:hAnsi="Times New Roman"/>
          <w:i/>
          <w:sz w:val="24"/>
        </w:rPr>
        <w:t>Tapp v Australian Bushmen's Campdraft &amp; Rodeo Association Ltd</w:t>
      </w:r>
      <w:r w:rsidRPr="00492567">
        <w:rPr>
          <w:rFonts w:ascii="Times New Roman" w:hAnsi="Times New Roman"/>
          <w:sz w:val="24"/>
        </w:rPr>
        <w:t xml:space="preserve"> [2019] NSWSC 1506 at [70].</w:t>
      </w:r>
    </w:p>
  </w:footnote>
  <w:footnote w:id="108">
    <w:p w14:paraId="42431D49"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r>
      <w:r w:rsidRPr="00492567">
        <w:rPr>
          <w:rFonts w:ascii="Times New Roman" w:hAnsi="Times New Roman"/>
          <w:i/>
          <w:sz w:val="24"/>
        </w:rPr>
        <w:t>Tapp v Australian Bushmen's Campdraft &amp; Rodeo Association Ltd</w:t>
      </w:r>
      <w:r w:rsidRPr="00492567">
        <w:rPr>
          <w:rFonts w:ascii="Times New Roman" w:hAnsi="Times New Roman"/>
          <w:sz w:val="24"/>
        </w:rPr>
        <w:t xml:space="preserve"> [2019] NSWSC 1506 at [56].</w:t>
      </w:r>
    </w:p>
  </w:footnote>
  <w:footnote w:id="109">
    <w:p w14:paraId="23C751B6"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r>
      <w:r w:rsidRPr="00492567">
        <w:rPr>
          <w:rFonts w:ascii="Times New Roman" w:hAnsi="Times New Roman"/>
          <w:i/>
          <w:sz w:val="24"/>
        </w:rPr>
        <w:t>Tapp v Australian Bushmen's Campdraft &amp; Rodeo Association Ltd</w:t>
      </w:r>
      <w:r w:rsidRPr="00492567">
        <w:rPr>
          <w:rFonts w:ascii="Times New Roman" w:hAnsi="Times New Roman"/>
          <w:sz w:val="24"/>
        </w:rPr>
        <w:t xml:space="preserve"> [2019] NSWSC 1506 at [70].</w:t>
      </w:r>
    </w:p>
  </w:footnote>
  <w:footnote w:id="110">
    <w:p w14:paraId="309684F1"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r>
      <w:r w:rsidRPr="00492567">
        <w:rPr>
          <w:rFonts w:ascii="Times New Roman" w:hAnsi="Times New Roman"/>
          <w:i/>
          <w:sz w:val="24"/>
        </w:rPr>
        <w:t>Tapp v Australian Bushmen's Campdraft &amp; Rodeo Association Ltd</w:t>
      </w:r>
      <w:r w:rsidRPr="00492567">
        <w:rPr>
          <w:rFonts w:ascii="Times New Roman" w:hAnsi="Times New Roman"/>
          <w:sz w:val="24"/>
        </w:rPr>
        <w:t xml:space="preserve"> [2019] NSWSC 1506 at [65].</w:t>
      </w:r>
    </w:p>
  </w:footnote>
  <w:footnote w:id="111">
    <w:p w14:paraId="1976D284"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r>
      <w:r w:rsidRPr="00492567">
        <w:rPr>
          <w:rFonts w:ascii="Times New Roman" w:hAnsi="Times New Roman"/>
          <w:i/>
          <w:sz w:val="24"/>
        </w:rPr>
        <w:t>Tapp v Australian Bushmen's Campdraft &amp; Rodeo Association Ltd</w:t>
      </w:r>
      <w:r w:rsidRPr="00492567">
        <w:rPr>
          <w:rFonts w:ascii="Times New Roman" w:hAnsi="Times New Roman"/>
          <w:sz w:val="24"/>
        </w:rPr>
        <w:t xml:space="preserve"> [2019] NSWSC 1506 at [27]</w:t>
      </w:r>
      <w:r w:rsidRPr="00492567">
        <w:rPr>
          <w:rFonts w:ascii="Times New Roman" w:hAnsi="Times New Roman"/>
          <w:sz w:val="24"/>
        </w:rPr>
        <w:noBreakHyphen/>
        <w:t>[31].</w:t>
      </w:r>
    </w:p>
  </w:footnote>
  <w:footnote w:id="112">
    <w:p w14:paraId="7E76D7EF"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r>
      <w:r w:rsidRPr="00492567">
        <w:rPr>
          <w:rFonts w:ascii="Times New Roman" w:hAnsi="Times New Roman"/>
          <w:i/>
          <w:sz w:val="24"/>
        </w:rPr>
        <w:t>Tapp v Australian Bushmen's Campdraft &amp; Rodeo Association Ltd</w:t>
      </w:r>
      <w:r w:rsidRPr="00492567">
        <w:rPr>
          <w:rFonts w:ascii="Times New Roman" w:hAnsi="Times New Roman"/>
          <w:sz w:val="24"/>
        </w:rPr>
        <w:t xml:space="preserve"> [2019] NSWSC 1506 at [27].</w:t>
      </w:r>
    </w:p>
  </w:footnote>
  <w:footnote w:id="113">
    <w:p w14:paraId="3046DEB1"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r>
      <w:r w:rsidRPr="00492567">
        <w:rPr>
          <w:rFonts w:ascii="Times New Roman" w:hAnsi="Times New Roman"/>
          <w:i/>
          <w:sz w:val="24"/>
        </w:rPr>
        <w:t>Tapp v Australian Bushmen's Campdraft &amp; Rodeo Association Ltd</w:t>
      </w:r>
      <w:r w:rsidRPr="00492567">
        <w:rPr>
          <w:rFonts w:ascii="Times New Roman" w:hAnsi="Times New Roman"/>
          <w:sz w:val="24"/>
        </w:rPr>
        <w:t xml:space="preserve"> [2019] NSWSC 1506 at [28].</w:t>
      </w:r>
    </w:p>
  </w:footnote>
  <w:footnote w:id="114">
    <w:p w14:paraId="29D9F150"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r>
      <w:r w:rsidRPr="00492567">
        <w:rPr>
          <w:rFonts w:ascii="Times New Roman" w:hAnsi="Times New Roman"/>
          <w:i/>
          <w:sz w:val="24"/>
        </w:rPr>
        <w:t>Tapp v Australian Bushmen's Campdraft &amp; Rodeo Association Ltd</w:t>
      </w:r>
      <w:r w:rsidRPr="00492567">
        <w:rPr>
          <w:rFonts w:ascii="Times New Roman" w:hAnsi="Times New Roman"/>
          <w:sz w:val="24"/>
        </w:rPr>
        <w:t xml:space="preserve"> [2020] NSWCA 263 at [31].</w:t>
      </w:r>
    </w:p>
  </w:footnote>
  <w:footnote w:id="115">
    <w:p w14:paraId="290B48B4"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r>
      <w:r w:rsidRPr="00492567">
        <w:rPr>
          <w:rFonts w:ascii="Times New Roman" w:hAnsi="Times New Roman"/>
          <w:i/>
          <w:sz w:val="24"/>
        </w:rPr>
        <w:t>Tapp v Australian Bushmen's Campdraft &amp; Rodeo Association Ltd</w:t>
      </w:r>
      <w:r w:rsidRPr="00492567">
        <w:rPr>
          <w:rFonts w:ascii="Times New Roman" w:hAnsi="Times New Roman"/>
          <w:sz w:val="24"/>
        </w:rPr>
        <w:t xml:space="preserve"> [2020] NSWCA 263 at [32].</w:t>
      </w:r>
    </w:p>
  </w:footnote>
  <w:footnote w:id="116">
    <w:p w14:paraId="30F0F589"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t xml:space="preserve">Part 1A was inserted into the </w:t>
      </w:r>
      <w:r w:rsidRPr="00492567">
        <w:rPr>
          <w:rFonts w:ascii="Times New Roman" w:hAnsi="Times New Roman"/>
          <w:i/>
          <w:sz w:val="24"/>
        </w:rPr>
        <w:t>Civil Liability Act</w:t>
      </w:r>
      <w:r w:rsidRPr="00492567">
        <w:rPr>
          <w:rFonts w:ascii="Times New Roman" w:hAnsi="Times New Roman"/>
          <w:sz w:val="24"/>
        </w:rPr>
        <w:t xml:space="preserve"> by the </w:t>
      </w:r>
      <w:r w:rsidRPr="00492567">
        <w:rPr>
          <w:rFonts w:ascii="Times New Roman" w:hAnsi="Times New Roman"/>
          <w:i/>
          <w:sz w:val="24"/>
        </w:rPr>
        <w:t>Civil Liability Amendment (Personal Responsibility) Act 2002</w:t>
      </w:r>
      <w:r w:rsidRPr="00492567">
        <w:rPr>
          <w:rFonts w:ascii="Times New Roman" w:hAnsi="Times New Roman"/>
          <w:sz w:val="24"/>
        </w:rPr>
        <w:t xml:space="preserve"> (NSW), largely implementing recommendations of the Ipp Report: Commonwealth of Australia, </w:t>
      </w:r>
      <w:r w:rsidRPr="00492567">
        <w:rPr>
          <w:rFonts w:ascii="Times New Roman" w:hAnsi="Times New Roman"/>
          <w:i/>
          <w:sz w:val="24"/>
        </w:rPr>
        <w:t>Review of the Law of Negligence: Final Report</w:t>
      </w:r>
      <w:r w:rsidRPr="00492567">
        <w:rPr>
          <w:rFonts w:ascii="Times New Roman" w:hAnsi="Times New Roman"/>
          <w:sz w:val="24"/>
        </w:rPr>
        <w:t xml:space="preserve"> (2002). See also New South Wales, Legislative Assembly, </w:t>
      </w:r>
      <w:r w:rsidRPr="00492567">
        <w:rPr>
          <w:rFonts w:ascii="Times New Roman" w:hAnsi="Times New Roman"/>
          <w:i/>
          <w:sz w:val="24"/>
        </w:rPr>
        <w:t>Parliamentary Debates</w:t>
      </w:r>
      <w:r w:rsidRPr="00492567">
        <w:rPr>
          <w:rFonts w:ascii="Times New Roman" w:hAnsi="Times New Roman"/>
          <w:sz w:val="24"/>
        </w:rPr>
        <w:t xml:space="preserve"> (Hansard), 23 October 2002 at 5765.</w:t>
      </w:r>
    </w:p>
  </w:footnote>
  <w:footnote w:id="117">
    <w:p w14:paraId="270861F0"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t>(2012) 246 CLR 182 at 190 [18] (footnote omitted).</w:t>
      </w:r>
    </w:p>
  </w:footnote>
  <w:footnote w:id="118">
    <w:p w14:paraId="07A1ED83"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r>
      <w:r w:rsidRPr="00492567">
        <w:rPr>
          <w:rFonts w:ascii="Times New Roman" w:hAnsi="Times New Roman"/>
          <w:i/>
          <w:sz w:val="24"/>
        </w:rPr>
        <w:t xml:space="preserve">Adeels Palace Pty Ltd v Moubarak </w:t>
      </w:r>
      <w:r w:rsidRPr="00492567">
        <w:rPr>
          <w:rFonts w:ascii="Times New Roman" w:hAnsi="Times New Roman"/>
          <w:sz w:val="24"/>
        </w:rPr>
        <w:t>(2009) 239 CLR 420 at 440 [43].</w:t>
      </w:r>
    </w:p>
  </w:footnote>
  <w:footnote w:id="119">
    <w:p w14:paraId="6A216C57"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r>
      <w:r w:rsidRPr="00492567">
        <w:rPr>
          <w:rFonts w:ascii="Times New Roman" w:hAnsi="Times New Roman"/>
          <w:i/>
          <w:sz w:val="24"/>
          <w:szCs w:val="24"/>
        </w:rPr>
        <w:t>Travel Compensation Fund v Tambree</w:t>
      </w:r>
      <w:r w:rsidRPr="00492567">
        <w:rPr>
          <w:rFonts w:ascii="Times New Roman" w:hAnsi="Times New Roman"/>
          <w:sz w:val="24"/>
          <w:szCs w:val="24"/>
        </w:rPr>
        <w:t xml:space="preserve"> (2005) 224 CLR 627 at 642 [45]. See also </w:t>
      </w:r>
      <w:r w:rsidRPr="00492567">
        <w:rPr>
          <w:rFonts w:ascii="Times New Roman" w:hAnsi="Times New Roman"/>
          <w:i/>
          <w:sz w:val="24"/>
          <w:szCs w:val="24"/>
        </w:rPr>
        <w:t xml:space="preserve">March v E &amp; M H Stramare Pty Ltd </w:t>
      </w:r>
      <w:r w:rsidRPr="00492567">
        <w:rPr>
          <w:rFonts w:ascii="Times New Roman" w:hAnsi="Times New Roman"/>
          <w:sz w:val="24"/>
          <w:szCs w:val="24"/>
        </w:rPr>
        <w:t>(1991) 171 CLR 506 at 532</w:t>
      </w:r>
      <w:r w:rsidRPr="00492567">
        <w:rPr>
          <w:rFonts w:ascii="Times New Roman" w:hAnsi="Times New Roman"/>
          <w:sz w:val="24"/>
          <w:szCs w:val="24"/>
        </w:rPr>
        <w:noBreakHyphen/>
        <w:t xml:space="preserve">533; </w:t>
      </w:r>
      <w:r w:rsidRPr="00492567">
        <w:rPr>
          <w:rFonts w:ascii="Times New Roman" w:hAnsi="Times New Roman"/>
          <w:i/>
          <w:sz w:val="24"/>
          <w:szCs w:val="24"/>
        </w:rPr>
        <w:t>Allianz Australia Insurance Ltd v GSF Australia Pty Ltd</w:t>
      </w:r>
      <w:r w:rsidRPr="00492567">
        <w:rPr>
          <w:rFonts w:ascii="Times New Roman" w:hAnsi="Times New Roman"/>
          <w:sz w:val="24"/>
          <w:szCs w:val="24"/>
        </w:rPr>
        <w:t xml:space="preserve"> (2005) 221 CLR 568 at 596</w:t>
      </w:r>
      <w:r w:rsidRPr="00492567">
        <w:rPr>
          <w:rFonts w:ascii="Times New Roman" w:hAnsi="Times New Roman"/>
          <w:sz w:val="24"/>
          <w:szCs w:val="24"/>
        </w:rPr>
        <w:noBreakHyphen/>
        <w:t>597 [96]</w:t>
      </w:r>
      <w:r w:rsidRPr="00492567">
        <w:rPr>
          <w:rFonts w:ascii="Times New Roman" w:hAnsi="Times New Roman"/>
          <w:sz w:val="24"/>
          <w:szCs w:val="24"/>
        </w:rPr>
        <w:noBreakHyphen/>
        <w:t xml:space="preserve">[98]; </w:t>
      </w:r>
      <w:r w:rsidRPr="00492567">
        <w:rPr>
          <w:rFonts w:ascii="Times New Roman" w:hAnsi="Times New Roman"/>
          <w:i/>
          <w:sz w:val="24"/>
          <w:szCs w:val="24"/>
        </w:rPr>
        <w:t>Comcare v Martin</w:t>
      </w:r>
      <w:r w:rsidRPr="00492567">
        <w:rPr>
          <w:rFonts w:ascii="Times New Roman" w:hAnsi="Times New Roman"/>
          <w:sz w:val="24"/>
          <w:szCs w:val="24"/>
        </w:rPr>
        <w:t xml:space="preserve"> (2016) 258 CLR 467 at 479 [42].</w:t>
      </w:r>
    </w:p>
  </w:footnote>
  <w:footnote w:id="120">
    <w:p w14:paraId="1F4636D3"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r>
      <w:r w:rsidRPr="00492567">
        <w:rPr>
          <w:rFonts w:ascii="Times New Roman" w:hAnsi="Times New Roman"/>
          <w:i/>
          <w:sz w:val="24"/>
        </w:rPr>
        <w:t>Fallas v Mourlas</w:t>
      </w:r>
      <w:r w:rsidRPr="00492567">
        <w:rPr>
          <w:rFonts w:ascii="Times New Roman" w:hAnsi="Times New Roman"/>
          <w:sz w:val="24"/>
        </w:rPr>
        <w:t xml:space="preserve"> (2006) 65 NSWLR 418 at 423 [24], 438</w:t>
      </w:r>
      <w:r w:rsidRPr="00492567">
        <w:rPr>
          <w:rFonts w:ascii="Times New Roman" w:hAnsi="Times New Roman"/>
          <w:sz w:val="24"/>
        </w:rPr>
        <w:noBreakHyphen/>
        <w:t>439 [122]</w:t>
      </w:r>
      <w:r w:rsidRPr="00492567">
        <w:rPr>
          <w:rFonts w:ascii="Times New Roman" w:hAnsi="Times New Roman"/>
          <w:sz w:val="24"/>
        </w:rPr>
        <w:noBreakHyphen/>
        <w:t xml:space="preserve">[123]; </w:t>
      </w:r>
      <w:r w:rsidRPr="00492567">
        <w:rPr>
          <w:rFonts w:ascii="Times New Roman" w:hAnsi="Times New Roman"/>
          <w:i/>
          <w:sz w:val="24"/>
        </w:rPr>
        <w:t>Lormine Pty Ltd v Xuereb</w:t>
      </w:r>
      <w:r w:rsidRPr="00492567">
        <w:rPr>
          <w:rFonts w:ascii="Times New Roman" w:hAnsi="Times New Roman"/>
          <w:sz w:val="24"/>
        </w:rPr>
        <w:t xml:space="preserve"> [2006] NSWCA 200 at [31]; </w:t>
      </w:r>
      <w:r w:rsidRPr="00492567">
        <w:rPr>
          <w:rFonts w:ascii="Times New Roman" w:hAnsi="Times New Roman"/>
          <w:i/>
          <w:sz w:val="24"/>
        </w:rPr>
        <w:t>Menz v Wagga Wagga Show Society Inc</w:t>
      </w:r>
      <w:r w:rsidRPr="00492567">
        <w:rPr>
          <w:rFonts w:ascii="Times New Roman" w:hAnsi="Times New Roman"/>
          <w:sz w:val="24"/>
        </w:rPr>
        <w:t xml:space="preserve"> (2020) 103 NSWLR 103 at 113 [41].</w:t>
      </w:r>
    </w:p>
  </w:footnote>
  <w:footnote w:id="121">
    <w:p w14:paraId="63B201BC"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t xml:space="preserve">See </w:t>
      </w:r>
      <w:r w:rsidRPr="00492567">
        <w:rPr>
          <w:rFonts w:ascii="Times New Roman" w:hAnsi="Times New Roman"/>
          <w:i/>
          <w:sz w:val="24"/>
        </w:rPr>
        <w:t>Civil Liability Act</w:t>
      </w:r>
      <w:r w:rsidRPr="00492567">
        <w:rPr>
          <w:rFonts w:ascii="Times New Roman" w:hAnsi="Times New Roman"/>
          <w:sz w:val="24"/>
        </w:rPr>
        <w:t>, s 5K.</w:t>
      </w:r>
    </w:p>
  </w:footnote>
  <w:footnote w:id="122">
    <w:p w14:paraId="3EF97545"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r>
      <w:r w:rsidRPr="00492567">
        <w:rPr>
          <w:rFonts w:ascii="Times New Roman" w:hAnsi="Times New Roman"/>
          <w:i/>
          <w:sz w:val="24"/>
        </w:rPr>
        <w:t>Civil Liability Act</w:t>
      </w:r>
      <w:r w:rsidRPr="00492567">
        <w:rPr>
          <w:rFonts w:ascii="Times New Roman" w:hAnsi="Times New Roman"/>
          <w:sz w:val="24"/>
        </w:rPr>
        <w:t>, s 5K.</w:t>
      </w:r>
    </w:p>
  </w:footnote>
  <w:footnote w:id="123">
    <w:p w14:paraId="0314A818"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r>
      <w:r w:rsidRPr="00492567">
        <w:rPr>
          <w:rFonts w:ascii="Times New Roman" w:hAnsi="Times New Roman"/>
          <w:i/>
          <w:sz w:val="24"/>
        </w:rPr>
        <w:t>Civil Liability Act</w:t>
      </w:r>
      <w:r w:rsidRPr="00492567">
        <w:rPr>
          <w:rFonts w:ascii="Times New Roman" w:hAnsi="Times New Roman"/>
          <w:sz w:val="24"/>
        </w:rPr>
        <w:t>, ss 5F, 5K.</w:t>
      </w:r>
    </w:p>
  </w:footnote>
  <w:footnote w:id="124">
    <w:p w14:paraId="4A8153E5"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r>
      <w:r w:rsidRPr="00492567">
        <w:rPr>
          <w:rFonts w:ascii="Times New Roman" w:hAnsi="Times New Roman"/>
          <w:i/>
          <w:sz w:val="24"/>
        </w:rPr>
        <w:t xml:space="preserve">Roads and Traffic Authority (NSW) v Dederer </w:t>
      </w:r>
      <w:r w:rsidRPr="00492567">
        <w:rPr>
          <w:rFonts w:ascii="Times New Roman" w:hAnsi="Times New Roman"/>
          <w:sz w:val="24"/>
        </w:rPr>
        <w:t>(2007) 234 CLR 330 at 338 [18].</w:t>
      </w:r>
    </w:p>
  </w:footnote>
  <w:footnote w:id="125">
    <w:p w14:paraId="5E7C545B"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r>
      <w:r w:rsidRPr="00492567">
        <w:rPr>
          <w:rFonts w:ascii="Times New Roman" w:hAnsi="Times New Roman"/>
          <w:i/>
          <w:sz w:val="24"/>
        </w:rPr>
        <w:t xml:space="preserve">Roads and Traffic Authority (NSW) v Dederer </w:t>
      </w:r>
      <w:r w:rsidRPr="00492567">
        <w:rPr>
          <w:rFonts w:ascii="Times New Roman" w:hAnsi="Times New Roman"/>
          <w:sz w:val="24"/>
        </w:rPr>
        <w:t>(2007) 234 CLR 330 at 351 [59].</w:t>
      </w:r>
    </w:p>
  </w:footnote>
  <w:footnote w:id="126">
    <w:p w14:paraId="62BD0192"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r>
      <w:r w:rsidRPr="00492567">
        <w:rPr>
          <w:rFonts w:ascii="Times New Roman" w:hAnsi="Times New Roman"/>
          <w:i/>
          <w:sz w:val="24"/>
        </w:rPr>
        <w:t>Perisher Blue Pty Ltd v Nair</w:t>
      </w:r>
      <w:r w:rsidRPr="00492567">
        <w:rPr>
          <w:rFonts w:ascii="Times New Roman" w:hAnsi="Times New Roman"/>
          <w:i/>
          <w:sz w:val="24"/>
        </w:rPr>
        <w:noBreakHyphen/>
        <w:t xml:space="preserve">Smith </w:t>
      </w:r>
      <w:r w:rsidRPr="00492567">
        <w:rPr>
          <w:rFonts w:ascii="Times New Roman" w:hAnsi="Times New Roman"/>
          <w:sz w:val="24"/>
        </w:rPr>
        <w:t>(2015) 90 NSWLR 1 at 22 [98].</w:t>
      </w:r>
    </w:p>
  </w:footnote>
  <w:footnote w:id="127">
    <w:p w14:paraId="07F22811"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r>
      <w:r w:rsidRPr="00492567">
        <w:rPr>
          <w:rFonts w:ascii="Times New Roman" w:hAnsi="Times New Roman"/>
          <w:i/>
          <w:sz w:val="24"/>
        </w:rPr>
        <w:t>Perisher Blue</w:t>
      </w:r>
      <w:r w:rsidRPr="00492567">
        <w:rPr>
          <w:rFonts w:ascii="Times New Roman" w:hAnsi="Times New Roman"/>
          <w:sz w:val="24"/>
        </w:rPr>
        <w:t xml:space="preserve"> </w:t>
      </w:r>
      <w:r w:rsidRPr="00492567">
        <w:rPr>
          <w:rFonts w:ascii="Times New Roman" w:hAnsi="Times New Roman"/>
          <w:i/>
          <w:sz w:val="24"/>
        </w:rPr>
        <w:t>Pty Ltd v Nair</w:t>
      </w:r>
      <w:r w:rsidRPr="00492567">
        <w:rPr>
          <w:rFonts w:ascii="Times New Roman" w:hAnsi="Times New Roman"/>
          <w:i/>
          <w:sz w:val="24"/>
        </w:rPr>
        <w:noBreakHyphen/>
        <w:t xml:space="preserve">Smith </w:t>
      </w:r>
      <w:r w:rsidRPr="00492567">
        <w:rPr>
          <w:rFonts w:ascii="Times New Roman" w:hAnsi="Times New Roman"/>
          <w:sz w:val="24"/>
        </w:rPr>
        <w:t xml:space="preserve">(2015) 90 NSWLR 1 at 22 [99], quoting </w:t>
      </w:r>
      <w:r w:rsidRPr="00492567">
        <w:rPr>
          <w:rFonts w:ascii="Times New Roman" w:hAnsi="Times New Roman"/>
          <w:i/>
          <w:sz w:val="24"/>
        </w:rPr>
        <w:t xml:space="preserve">Roads and Traffic Authority (NSW) v Dederer </w:t>
      </w:r>
      <w:r w:rsidRPr="00492567">
        <w:rPr>
          <w:rFonts w:ascii="Times New Roman" w:hAnsi="Times New Roman"/>
          <w:sz w:val="24"/>
        </w:rPr>
        <w:t>(2007) 234 CLR 330 at 351 [60].</w:t>
      </w:r>
    </w:p>
  </w:footnote>
  <w:footnote w:id="128">
    <w:p w14:paraId="6FF7C879"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t>(2014) 201 LGERA 314.</w:t>
      </w:r>
    </w:p>
  </w:footnote>
  <w:footnote w:id="129">
    <w:p w14:paraId="0FD2C1EC"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t>(2014) 201 LGERA 314 at 329 [67].</w:t>
      </w:r>
    </w:p>
  </w:footnote>
  <w:footnote w:id="130">
    <w:p w14:paraId="236626DF"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t>(1961) 106 CLR 112 at 120</w:t>
      </w:r>
      <w:r w:rsidRPr="00492567">
        <w:rPr>
          <w:rFonts w:ascii="Times New Roman" w:hAnsi="Times New Roman"/>
          <w:sz w:val="24"/>
        </w:rPr>
        <w:noBreakHyphen/>
        <w:t>121.</w:t>
      </w:r>
    </w:p>
  </w:footnote>
  <w:footnote w:id="131">
    <w:p w14:paraId="20EDEBF7"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t>(2001) 205 CLR 434 at 455 [64] (footnotes omitted).</w:t>
      </w:r>
    </w:p>
  </w:footnote>
  <w:footnote w:id="132">
    <w:p w14:paraId="628229FC"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t>[2006] NSWCA 136 at [173].</w:t>
      </w:r>
    </w:p>
  </w:footnote>
  <w:footnote w:id="133">
    <w:p w14:paraId="36919EC9"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t xml:space="preserve">See </w:t>
      </w:r>
      <w:r w:rsidRPr="00492567">
        <w:rPr>
          <w:rFonts w:ascii="Times New Roman" w:hAnsi="Times New Roman"/>
          <w:i/>
          <w:sz w:val="24"/>
        </w:rPr>
        <w:t>Goode v Angland</w:t>
      </w:r>
      <w:r w:rsidRPr="00492567">
        <w:rPr>
          <w:rFonts w:ascii="Times New Roman" w:hAnsi="Times New Roman"/>
          <w:sz w:val="24"/>
        </w:rPr>
        <w:t xml:space="preserve"> (2017) 96 NSWLR 503 at 506 [5], 539 [177], 541 [185]; </w:t>
      </w:r>
      <w:r w:rsidRPr="00492567">
        <w:rPr>
          <w:rFonts w:ascii="Times New Roman" w:hAnsi="Times New Roman"/>
          <w:i/>
          <w:sz w:val="24"/>
        </w:rPr>
        <w:t>Menz v Wagga Wagga Show Society Inc</w:t>
      </w:r>
      <w:r w:rsidRPr="00492567">
        <w:rPr>
          <w:rFonts w:ascii="Times New Roman" w:hAnsi="Times New Roman"/>
          <w:sz w:val="24"/>
        </w:rPr>
        <w:t xml:space="preserve"> (2020) 103 NSWLR 103 at 113 [38]</w:t>
      </w:r>
      <w:r w:rsidRPr="00492567">
        <w:rPr>
          <w:rFonts w:ascii="Times New Roman" w:hAnsi="Times New Roman"/>
          <w:sz w:val="24"/>
        </w:rPr>
        <w:noBreakHyphen/>
        <w:t>[39].</w:t>
      </w:r>
    </w:p>
  </w:footnote>
  <w:footnote w:id="134">
    <w:p w14:paraId="0B8550A0"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r>
      <w:r w:rsidRPr="00492567">
        <w:rPr>
          <w:rFonts w:ascii="Times New Roman" w:hAnsi="Times New Roman"/>
          <w:i/>
          <w:sz w:val="24"/>
        </w:rPr>
        <w:t>Civil Liability Act</w:t>
      </w:r>
      <w:r w:rsidRPr="00492567">
        <w:rPr>
          <w:rFonts w:ascii="Times New Roman" w:hAnsi="Times New Roman"/>
          <w:sz w:val="24"/>
        </w:rPr>
        <w:t xml:space="preserve">, s 5J(1). </w:t>
      </w:r>
    </w:p>
  </w:footnote>
  <w:footnote w:id="135">
    <w:p w14:paraId="1472C82B"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r>
      <w:r w:rsidRPr="00492567">
        <w:rPr>
          <w:rFonts w:ascii="Times New Roman" w:hAnsi="Times New Roman"/>
          <w:i/>
          <w:sz w:val="24"/>
        </w:rPr>
        <w:t>Menz v Wagga Wagga Show Society Inc</w:t>
      </w:r>
      <w:r w:rsidRPr="00492567">
        <w:rPr>
          <w:rFonts w:ascii="Times New Roman" w:hAnsi="Times New Roman"/>
          <w:sz w:val="24"/>
        </w:rPr>
        <w:t xml:space="preserve"> (2020) 103 NSWLR 103 at 113 [38], citing Goudkamp, </w:t>
      </w:r>
      <w:r w:rsidRPr="00492567">
        <w:rPr>
          <w:rFonts w:ascii="Times New Roman" w:hAnsi="Times New Roman"/>
          <w:i/>
          <w:sz w:val="24"/>
        </w:rPr>
        <w:t xml:space="preserve">Tort Law Defences </w:t>
      </w:r>
      <w:r w:rsidRPr="00492567">
        <w:rPr>
          <w:rFonts w:ascii="Times New Roman" w:hAnsi="Times New Roman"/>
          <w:sz w:val="24"/>
        </w:rPr>
        <w:t xml:space="preserve">(2013) at 2. </w:t>
      </w:r>
    </w:p>
  </w:footnote>
  <w:footnote w:id="136">
    <w:p w14:paraId="1275DC63"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t>Ibbetson, "Pleading Defences in Tort: The Historical Perspective", in Dyson, Goudkamp and Wilmot</w:t>
      </w:r>
      <w:r w:rsidRPr="00492567">
        <w:rPr>
          <w:rFonts w:ascii="Times New Roman" w:hAnsi="Times New Roman"/>
          <w:sz w:val="24"/>
        </w:rPr>
        <w:noBreakHyphen/>
        <w:t xml:space="preserve">Smith (eds), </w:t>
      </w:r>
      <w:r w:rsidRPr="00492567">
        <w:rPr>
          <w:rFonts w:ascii="Times New Roman" w:hAnsi="Times New Roman"/>
          <w:i/>
          <w:sz w:val="24"/>
        </w:rPr>
        <w:t xml:space="preserve">Defences in Tort </w:t>
      </w:r>
      <w:r w:rsidRPr="00492567">
        <w:rPr>
          <w:rFonts w:ascii="Times New Roman" w:hAnsi="Times New Roman"/>
          <w:sz w:val="24"/>
        </w:rPr>
        <w:t>(2015) 25 at 28</w:t>
      </w:r>
      <w:r w:rsidRPr="00492567">
        <w:rPr>
          <w:rFonts w:ascii="Times New Roman" w:hAnsi="Times New Roman"/>
          <w:sz w:val="24"/>
        </w:rPr>
        <w:noBreakHyphen/>
        <w:t xml:space="preserve">30. See also </w:t>
      </w:r>
      <w:r w:rsidRPr="00492567">
        <w:rPr>
          <w:rFonts w:ascii="Times New Roman" w:hAnsi="Times New Roman"/>
          <w:i/>
          <w:sz w:val="24"/>
        </w:rPr>
        <w:t>Astley v Austrust Ltd</w:t>
      </w:r>
      <w:r w:rsidRPr="00492567">
        <w:rPr>
          <w:rFonts w:ascii="Times New Roman" w:hAnsi="Times New Roman"/>
          <w:sz w:val="24"/>
        </w:rPr>
        <w:t xml:space="preserve"> (1999) 197 CLR 1 at 33 [77]; </w:t>
      </w:r>
      <w:r w:rsidRPr="00492567">
        <w:rPr>
          <w:rFonts w:ascii="Times New Roman" w:hAnsi="Times New Roman"/>
          <w:i/>
          <w:sz w:val="24"/>
        </w:rPr>
        <w:t>Fairfax Media Publications Pty Ltd v Voller</w:t>
      </w:r>
      <w:r w:rsidRPr="00492567">
        <w:rPr>
          <w:rFonts w:ascii="Times New Roman" w:hAnsi="Times New Roman"/>
          <w:sz w:val="24"/>
        </w:rPr>
        <w:t xml:space="preserve"> (2021) 95 ALJR 767 at 782 [74], 790 [118]; 392 ALR 540 at 556, 567.</w:t>
      </w:r>
    </w:p>
  </w:footnote>
  <w:footnote w:id="137">
    <w:p w14:paraId="4E946F5F"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t xml:space="preserve">cf </w:t>
      </w:r>
      <w:r w:rsidRPr="00492567">
        <w:rPr>
          <w:rFonts w:ascii="Times New Roman" w:hAnsi="Times New Roman"/>
          <w:i/>
          <w:sz w:val="24"/>
        </w:rPr>
        <w:t>Cox v Mid</w:t>
      </w:r>
      <w:r w:rsidRPr="00492567">
        <w:rPr>
          <w:rFonts w:ascii="Times New Roman" w:hAnsi="Times New Roman"/>
          <w:i/>
          <w:sz w:val="24"/>
        </w:rPr>
        <w:noBreakHyphen/>
        <w:t>Coast Council</w:t>
      </w:r>
      <w:r w:rsidRPr="00492567">
        <w:rPr>
          <w:rFonts w:ascii="Times New Roman" w:hAnsi="Times New Roman"/>
          <w:sz w:val="24"/>
        </w:rPr>
        <w:t xml:space="preserve"> [2021] NSWCA 190 at [47]</w:t>
      </w:r>
      <w:r w:rsidRPr="00492567">
        <w:rPr>
          <w:rFonts w:ascii="Times New Roman" w:hAnsi="Times New Roman"/>
          <w:sz w:val="24"/>
        </w:rPr>
        <w:noBreakHyphen/>
        <w:t>[48]; see also at [1], [85].</w:t>
      </w:r>
    </w:p>
  </w:footnote>
  <w:footnote w:id="138">
    <w:p w14:paraId="2F816C33"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t xml:space="preserve">See Stapleton, </w:t>
      </w:r>
      <w:r w:rsidRPr="00492567">
        <w:rPr>
          <w:rFonts w:ascii="Times New Roman" w:hAnsi="Times New Roman"/>
          <w:i/>
          <w:sz w:val="24"/>
        </w:rPr>
        <w:t>Three Essays on Torts</w:t>
      </w:r>
      <w:r w:rsidRPr="00492567">
        <w:rPr>
          <w:rFonts w:ascii="Times New Roman" w:hAnsi="Times New Roman"/>
          <w:sz w:val="24"/>
        </w:rPr>
        <w:t xml:space="preserve"> (2021) at 76</w:t>
      </w:r>
      <w:r w:rsidRPr="00492567">
        <w:rPr>
          <w:rFonts w:ascii="Times New Roman" w:hAnsi="Times New Roman"/>
          <w:sz w:val="24"/>
        </w:rPr>
        <w:noBreakHyphen/>
        <w:t>77.</w:t>
      </w:r>
    </w:p>
  </w:footnote>
  <w:footnote w:id="139">
    <w:p w14:paraId="1320AE75"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r>
      <w:r w:rsidRPr="00492567">
        <w:rPr>
          <w:rFonts w:ascii="Times New Roman" w:hAnsi="Times New Roman"/>
          <w:i/>
          <w:sz w:val="24"/>
        </w:rPr>
        <w:t>Civil Liability Act</w:t>
      </w:r>
      <w:r w:rsidRPr="00492567">
        <w:rPr>
          <w:rFonts w:ascii="Times New Roman" w:hAnsi="Times New Roman"/>
          <w:sz w:val="24"/>
        </w:rPr>
        <w:t>,</w:t>
      </w:r>
      <w:r w:rsidRPr="00492567">
        <w:rPr>
          <w:rFonts w:ascii="Times New Roman" w:hAnsi="Times New Roman"/>
          <w:i/>
          <w:sz w:val="24"/>
        </w:rPr>
        <w:t xml:space="preserve"> </w:t>
      </w:r>
      <w:r w:rsidRPr="00492567">
        <w:rPr>
          <w:rFonts w:ascii="Times New Roman" w:hAnsi="Times New Roman"/>
          <w:sz w:val="24"/>
        </w:rPr>
        <w:t>s 5B(1).</w:t>
      </w:r>
    </w:p>
  </w:footnote>
  <w:footnote w:id="140">
    <w:p w14:paraId="67D16E62" w14:textId="77777777" w:rsidR="007316A8" w:rsidRPr="00492567" w:rsidRDefault="007316A8" w:rsidP="007316A8">
      <w:pPr>
        <w:pStyle w:val="FootnoteText"/>
        <w:spacing w:line="280" w:lineRule="exact"/>
        <w:ind w:right="0"/>
        <w:jc w:val="both"/>
        <w:rPr>
          <w:rFonts w:ascii="Times New Roman" w:hAnsi="Times New Roman"/>
          <w:i/>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r>
      <w:r w:rsidRPr="00492567">
        <w:rPr>
          <w:rFonts w:ascii="Times New Roman" w:hAnsi="Times New Roman"/>
          <w:i/>
          <w:sz w:val="24"/>
        </w:rPr>
        <w:t>Civil Liability Act</w:t>
      </w:r>
      <w:r w:rsidRPr="00492567">
        <w:rPr>
          <w:rFonts w:ascii="Times New Roman" w:hAnsi="Times New Roman"/>
          <w:sz w:val="24"/>
        </w:rPr>
        <w:t>,</w:t>
      </w:r>
      <w:r w:rsidRPr="00492567">
        <w:rPr>
          <w:rFonts w:ascii="Times New Roman" w:hAnsi="Times New Roman"/>
          <w:i/>
          <w:sz w:val="24"/>
        </w:rPr>
        <w:t xml:space="preserve"> </w:t>
      </w:r>
      <w:r w:rsidRPr="00492567">
        <w:rPr>
          <w:rFonts w:ascii="Times New Roman" w:hAnsi="Times New Roman"/>
          <w:sz w:val="24"/>
        </w:rPr>
        <w:t>ss 5F(1), 5K.</w:t>
      </w:r>
    </w:p>
  </w:footnote>
  <w:footnote w:id="141">
    <w:p w14:paraId="68848210"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r>
      <w:r w:rsidRPr="00492567">
        <w:rPr>
          <w:rFonts w:ascii="Times New Roman" w:hAnsi="Times New Roman"/>
          <w:i/>
          <w:sz w:val="24"/>
        </w:rPr>
        <w:t xml:space="preserve">Tapp v Australian Bushmen's Campdraft &amp; Rodeo Association Ltd </w:t>
      </w:r>
      <w:r w:rsidRPr="00492567">
        <w:rPr>
          <w:rFonts w:ascii="Times New Roman" w:hAnsi="Times New Roman"/>
          <w:sz w:val="24"/>
        </w:rPr>
        <w:t>[2020] NSWCA 263 at [76].</w:t>
      </w:r>
    </w:p>
  </w:footnote>
  <w:footnote w:id="142">
    <w:p w14:paraId="3E7E7F32"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r>
      <w:r w:rsidRPr="00492567">
        <w:rPr>
          <w:rFonts w:ascii="Times New Roman" w:hAnsi="Times New Roman"/>
          <w:i/>
          <w:sz w:val="24"/>
        </w:rPr>
        <w:t>Perisher Blue Pty Ltd v Nair</w:t>
      </w:r>
      <w:r w:rsidRPr="00492567">
        <w:rPr>
          <w:rFonts w:ascii="Times New Roman" w:hAnsi="Times New Roman"/>
          <w:i/>
          <w:sz w:val="24"/>
        </w:rPr>
        <w:noBreakHyphen/>
        <w:t xml:space="preserve">Smith </w:t>
      </w:r>
      <w:r w:rsidRPr="00492567">
        <w:rPr>
          <w:rFonts w:ascii="Times New Roman" w:hAnsi="Times New Roman"/>
          <w:sz w:val="24"/>
        </w:rPr>
        <w:t>(2015) 90 NSWLR 1 at 22 [98].</w:t>
      </w:r>
    </w:p>
  </w:footnote>
  <w:footnote w:id="143">
    <w:p w14:paraId="15E283C6"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r>
      <w:r w:rsidRPr="00492567">
        <w:rPr>
          <w:rFonts w:ascii="Times New Roman" w:hAnsi="Times New Roman"/>
          <w:i/>
          <w:sz w:val="24"/>
        </w:rPr>
        <w:t xml:space="preserve">Chapman v Hearse </w:t>
      </w:r>
      <w:r w:rsidRPr="00492567">
        <w:rPr>
          <w:rFonts w:ascii="Times New Roman" w:hAnsi="Times New Roman"/>
          <w:sz w:val="24"/>
        </w:rPr>
        <w:t>(1961) 106 CLR 112 at 120</w:t>
      </w:r>
      <w:r w:rsidRPr="00492567">
        <w:rPr>
          <w:rFonts w:ascii="Times New Roman" w:hAnsi="Times New Roman"/>
          <w:sz w:val="24"/>
        </w:rPr>
        <w:noBreakHyphen/>
        <w:t>121.</w:t>
      </w:r>
    </w:p>
  </w:footnote>
  <w:footnote w:id="144">
    <w:p w14:paraId="2DE5F7E8"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r>
      <w:r w:rsidRPr="00492567">
        <w:rPr>
          <w:rFonts w:ascii="Times New Roman" w:hAnsi="Times New Roman"/>
          <w:i/>
          <w:sz w:val="24"/>
        </w:rPr>
        <w:t xml:space="preserve">Perisher Blue Pty Ltd v Nair-Smith </w:t>
      </w:r>
      <w:r w:rsidRPr="00492567">
        <w:rPr>
          <w:rFonts w:ascii="Times New Roman" w:hAnsi="Times New Roman"/>
          <w:sz w:val="24"/>
        </w:rPr>
        <w:t>(2015) 90 NSWLR 1 at 22</w:t>
      </w:r>
      <w:r w:rsidRPr="00492567">
        <w:rPr>
          <w:rFonts w:ascii="Times New Roman" w:hAnsi="Times New Roman"/>
          <w:sz w:val="24"/>
        </w:rPr>
        <w:noBreakHyphen/>
        <w:t>23 [100]</w:t>
      </w:r>
      <w:r w:rsidRPr="00492567">
        <w:rPr>
          <w:rFonts w:ascii="Times New Roman" w:hAnsi="Times New Roman"/>
          <w:sz w:val="24"/>
        </w:rPr>
        <w:noBreakHyphen/>
        <w:t>[101].</w:t>
      </w:r>
    </w:p>
  </w:footnote>
  <w:footnote w:id="145">
    <w:p w14:paraId="6A6442DD" w14:textId="77777777" w:rsidR="007316A8" w:rsidRPr="00492567" w:rsidRDefault="007316A8" w:rsidP="007316A8">
      <w:pPr>
        <w:pStyle w:val="FootnoteText"/>
        <w:spacing w:line="280" w:lineRule="exact"/>
        <w:ind w:right="0"/>
        <w:jc w:val="both"/>
        <w:rPr>
          <w:rFonts w:ascii="Times New Roman" w:hAnsi="Times New Roman"/>
          <w:i/>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t xml:space="preserve">Perry, "Obvious risks of dangerous recreational activities: How is risk defined for Civil Liability Act purposes?" (2016) 23 </w:t>
      </w:r>
      <w:r w:rsidRPr="00492567">
        <w:rPr>
          <w:rFonts w:ascii="Times New Roman" w:hAnsi="Times New Roman"/>
          <w:i/>
          <w:sz w:val="24"/>
        </w:rPr>
        <w:t xml:space="preserve">Torts Law Journal </w:t>
      </w:r>
      <w:r w:rsidRPr="00492567">
        <w:rPr>
          <w:rFonts w:ascii="Times New Roman" w:hAnsi="Times New Roman"/>
          <w:sz w:val="24"/>
        </w:rPr>
        <w:t>56 at 68.</w:t>
      </w:r>
    </w:p>
  </w:footnote>
  <w:footnote w:id="146">
    <w:p w14:paraId="23661258"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t xml:space="preserve">Perry, "Obvious risks of dangerous recreational activities: How is risk defined for Civil Liability Act purposes?" (2016) 23 </w:t>
      </w:r>
      <w:r w:rsidRPr="00492567">
        <w:rPr>
          <w:rFonts w:ascii="Times New Roman" w:hAnsi="Times New Roman"/>
          <w:i/>
          <w:sz w:val="24"/>
        </w:rPr>
        <w:t xml:space="preserve">Torts Law Journal </w:t>
      </w:r>
      <w:r w:rsidRPr="00492567">
        <w:rPr>
          <w:rFonts w:ascii="Times New Roman" w:hAnsi="Times New Roman"/>
          <w:sz w:val="24"/>
        </w:rPr>
        <w:t>56 at 69.</w:t>
      </w:r>
    </w:p>
  </w:footnote>
  <w:footnote w:id="147">
    <w:p w14:paraId="1DDA8FB0"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t xml:space="preserve">[2006] NSWCA 136. See </w:t>
      </w:r>
      <w:r w:rsidRPr="00492567">
        <w:rPr>
          <w:rFonts w:ascii="Times New Roman" w:hAnsi="Times New Roman"/>
          <w:i/>
          <w:sz w:val="24"/>
        </w:rPr>
        <w:t>Menz v Wagga Wagga Show Society Inc</w:t>
      </w:r>
      <w:r w:rsidRPr="00492567">
        <w:rPr>
          <w:rFonts w:ascii="Times New Roman" w:hAnsi="Times New Roman"/>
          <w:sz w:val="24"/>
        </w:rPr>
        <w:t xml:space="preserve"> (2020) 103 NSWLR 103 at 117</w:t>
      </w:r>
      <w:r w:rsidRPr="00492567">
        <w:rPr>
          <w:rFonts w:ascii="Times New Roman" w:hAnsi="Times New Roman"/>
          <w:sz w:val="24"/>
        </w:rPr>
        <w:noBreakHyphen/>
        <w:t>118 [61]</w:t>
      </w:r>
      <w:r w:rsidRPr="00492567">
        <w:rPr>
          <w:rFonts w:ascii="Times New Roman" w:hAnsi="Times New Roman"/>
          <w:sz w:val="24"/>
        </w:rPr>
        <w:noBreakHyphen/>
        <w:t>[63].</w:t>
      </w:r>
    </w:p>
  </w:footnote>
  <w:footnote w:id="148">
    <w:p w14:paraId="64C724FB"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t>[2006] NSWCA 136 at [173]</w:t>
      </w:r>
      <w:r w:rsidRPr="00492567">
        <w:rPr>
          <w:rFonts w:ascii="Times New Roman" w:hAnsi="Times New Roman"/>
          <w:sz w:val="24"/>
        </w:rPr>
        <w:noBreakHyphen/>
        <w:t>[174].</w:t>
      </w:r>
    </w:p>
  </w:footnote>
  <w:footnote w:id="149">
    <w:p w14:paraId="46E2AD6A"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t>[2006] NSWCA 136 at [174].</w:t>
      </w:r>
    </w:p>
  </w:footnote>
  <w:footnote w:id="150">
    <w:p w14:paraId="01239B7F"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t>(2020) 103 NSWLR 103.</w:t>
      </w:r>
    </w:p>
  </w:footnote>
  <w:footnote w:id="151">
    <w:p w14:paraId="4E10FE66"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t>(2020) 103 NSWLR 103 at 127 [112]. See also at 112 [33].</w:t>
      </w:r>
    </w:p>
  </w:footnote>
  <w:footnote w:id="152">
    <w:p w14:paraId="7CFC6FC9"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t>(2020) 103 NSWLR 103 at 127</w:t>
      </w:r>
      <w:r w:rsidRPr="00492567">
        <w:rPr>
          <w:rFonts w:ascii="Times New Roman" w:hAnsi="Times New Roman"/>
          <w:sz w:val="24"/>
        </w:rPr>
        <w:noBreakHyphen/>
        <w:t>128 [112]</w:t>
      </w:r>
      <w:r w:rsidRPr="00492567">
        <w:rPr>
          <w:rFonts w:ascii="Times New Roman" w:hAnsi="Times New Roman"/>
          <w:sz w:val="24"/>
        </w:rPr>
        <w:noBreakHyphen/>
        <w:t>[120].</w:t>
      </w:r>
    </w:p>
  </w:footnote>
  <w:footnote w:id="153">
    <w:p w14:paraId="7B596A6D"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t>(2020) 103 NSWLR 103 at 121 [79].</w:t>
      </w:r>
    </w:p>
  </w:footnote>
  <w:footnote w:id="154">
    <w:p w14:paraId="3054D3E8"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t>(2020) 103 NSWLR 103 at 118 [65].</w:t>
      </w:r>
    </w:p>
  </w:footnote>
  <w:footnote w:id="155">
    <w:p w14:paraId="41522BF2"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r>
      <w:r w:rsidRPr="00492567">
        <w:rPr>
          <w:rFonts w:ascii="Times New Roman" w:hAnsi="Times New Roman"/>
          <w:i/>
          <w:sz w:val="24"/>
        </w:rPr>
        <w:t>Tapp v Australian Bushmen's Campdraft &amp; Rodeo Association Ltd</w:t>
      </w:r>
      <w:r w:rsidRPr="00492567">
        <w:rPr>
          <w:rFonts w:ascii="Times New Roman" w:hAnsi="Times New Roman"/>
          <w:sz w:val="24"/>
        </w:rPr>
        <w:t xml:space="preserve"> [2019] NSWSC 1506 at [133].</w:t>
      </w:r>
    </w:p>
  </w:footnote>
  <w:footnote w:id="156">
    <w:p w14:paraId="086CB364"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r>
      <w:r w:rsidRPr="00492567">
        <w:rPr>
          <w:rFonts w:ascii="Times New Roman" w:hAnsi="Times New Roman"/>
          <w:i/>
          <w:sz w:val="24"/>
        </w:rPr>
        <w:t>Tapp v Australian Bushmen's Campdraft &amp; Rodeo Association Ltd</w:t>
      </w:r>
      <w:r w:rsidRPr="00492567">
        <w:rPr>
          <w:rFonts w:ascii="Times New Roman" w:hAnsi="Times New Roman"/>
          <w:sz w:val="24"/>
        </w:rPr>
        <w:t xml:space="preserve"> [2019] NSWSC 1506 at [131].</w:t>
      </w:r>
    </w:p>
  </w:footnote>
  <w:footnote w:id="157">
    <w:p w14:paraId="4D2AB9F3"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r>
      <w:r w:rsidRPr="00492567">
        <w:rPr>
          <w:rFonts w:ascii="Times New Roman" w:hAnsi="Times New Roman"/>
          <w:i/>
          <w:sz w:val="24"/>
        </w:rPr>
        <w:t>Tapp v Australian Bushmen's Campdraft &amp; Rodeo Association Ltd</w:t>
      </w:r>
      <w:r w:rsidRPr="00492567">
        <w:rPr>
          <w:rFonts w:ascii="Times New Roman" w:hAnsi="Times New Roman"/>
          <w:sz w:val="24"/>
        </w:rPr>
        <w:t xml:space="preserve"> [2020] NSWCA 263 at [78].</w:t>
      </w:r>
    </w:p>
  </w:footnote>
  <w:footnote w:id="158">
    <w:p w14:paraId="7B2C8913"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r>
      <w:r w:rsidRPr="00492567">
        <w:rPr>
          <w:rFonts w:ascii="Times New Roman" w:hAnsi="Times New Roman"/>
          <w:i/>
          <w:sz w:val="24"/>
        </w:rPr>
        <w:t>Tapp v Australian Bushmen's Campdraft &amp; Rodeo Association Ltd</w:t>
      </w:r>
      <w:r w:rsidRPr="00492567">
        <w:rPr>
          <w:rFonts w:ascii="Times New Roman" w:hAnsi="Times New Roman"/>
          <w:sz w:val="24"/>
        </w:rPr>
        <w:t xml:space="preserve"> [2020] NSWCA 263 at [3], [59]. </w:t>
      </w:r>
    </w:p>
  </w:footnote>
  <w:footnote w:id="159">
    <w:p w14:paraId="76938A05"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r>
      <w:r w:rsidRPr="00492567">
        <w:rPr>
          <w:rFonts w:ascii="Times New Roman" w:hAnsi="Times New Roman"/>
          <w:i/>
          <w:sz w:val="24"/>
        </w:rPr>
        <w:t>Tapp v Australian Bushmen's Campdraft &amp; Rodeo Association Ltd</w:t>
      </w:r>
      <w:r w:rsidRPr="00492567">
        <w:rPr>
          <w:rFonts w:ascii="Times New Roman" w:hAnsi="Times New Roman"/>
          <w:sz w:val="24"/>
        </w:rPr>
        <w:t xml:space="preserve"> [2020] NSWCA 263 at [2].</w:t>
      </w:r>
    </w:p>
  </w:footnote>
  <w:footnote w:id="160">
    <w:p w14:paraId="1522E638"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r>
      <w:r w:rsidRPr="00492567">
        <w:rPr>
          <w:rFonts w:ascii="Times New Roman" w:hAnsi="Times New Roman"/>
          <w:i/>
          <w:sz w:val="24"/>
        </w:rPr>
        <w:t>Tapp v Australian Bushmen's Campdraft &amp; Rodeo Association Ltd</w:t>
      </w:r>
      <w:r w:rsidRPr="00492567">
        <w:rPr>
          <w:rFonts w:ascii="Times New Roman" w:hAnsi="Times New Roman"/>
          <w:sz w:val="24"/>
        </w:rPr>
        <w:t xml:space="preserve"> [2020] NSWCA 263 at [58]. </w:t>
      </w:r>
    </w:p>
  </w:footnote>
  <w:footnote w:id="161">
    <w:p w14:paraId="76E6A451"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r>
      <w:r w:rsidRPr="00492567">
        <w:rPr>
          <w:rFonts w:ascii="Times New Roman" w:hAnsi="Times New Roman"/>
          <w:i/>
          <w:sz w:val="24"/>
        </w:rPr>
        <w:t>Tapp v Australian Bushmen's Campdraft &amp; Rodeo Association Ltd</w:t>
      </w:r>
      <w:r w:rsidRPr="00492567">
        <w:rPr>
          <w:rFonts w:ascii="Times New Roman" w:hAnsi="Times New Roman"/>
          <w:sz w:val="24"/>
        </w:rPr>
        <w:t xml:space="preserve"> [2020] NSWCA 263 at [166].</w:t>
      </w:r>
    </w:p>
  </w:footnote>
  <w:footnote w:id="162">
    <w:p w14:paraId="093ABD8D"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r>
      <w:r w:rsidRPr="00492567">
        <w:rPr>
          <w:rFonts w:ascii="Times New Roman" w:hAnsi="Times New Roman"/>
          <w:i/>
          <w:sz w:val="24"/>
        </w:rPr>
        <w:t xml:space="preserve">Tapp v Australian Bushmen's Campdraft &amp; Rodeo Association Ltd </w:t>
      </w:r>
      <w:r w:rsidRPr="00492567">
        <w:rPr>
          <w:rFonts w:ascii="Times New Roman" w:hAnsi="Times New Roman"/>
          <w:sz w:val="24"/>
        </w:rPr>
        <w:t>[2020] NSWCA 263 at [69].</w:t>
      </w:r>
    </w:p>
  </w:footnote>
  <w:footnote w:id="163">
    <w:p w14:paraId="2D868318"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r>
      <w:r w:rsidRPr="00492567">
        <w:rPr>
          <w:rFonts w:ascii="Times New Roman" w:hAnsi="Times New Roman"/>
          <w:i/>
          <w:sz w:val="24"/>
        </w:rPr>
        <w:t>Tapp v Australian Bushmen's Campdraft &amp; Rodeo Association Ltd</w:t>
      </w:r>
      <w:r w:rsidRPr="00492567">
        <w:rPr>
          <w:rFonts w:ascii="Times New Roman" w:hAnsi="Times New Roman"/>
          <w:sz w:val="24"/>
        </w:rPr>
        <w:t xml:space="preserve"> [2020] NSWCA 263 at [171].</w:t>
      </w:r>
    </w:p>
  </w:footnote>
  <w:footnote w:id="164">
    <w:p w14:paraId="1C600464"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r>
      <w:r w:rsidRPr="00492567">
        <w:rPr>
          <w:rFonts w:ascii="Times New Roman" w:hAnsi="Times New Roman"/>
          <w:i/>
          <w:sz w:val="24"/>
        </w:rPr>
        <w:t>Tapp v Australian Bushmen's Campdraft &amp; Rodeo Association Ltd</w:t>
      </w:r>
      <w:r w:rsidRPr="00492567">
        <w:rPr>
          <w:rFonts w:ascii="Times New Roman" w:hAnsi="Times New Roman"/>
          <w:sz w:val="24"/>
        </w:rPr>
        <w:t xml:space="preserve"> [2019] NSWSC 1506 at [72].</w:t>
      </w:r>
    </w:p>
  </w:footnote>
  <w:footnote w:id="165">
    <w:p w14:paraId="2A952D8C"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r>
      <w:r w:rsidRPr="00492567">
        <w:rPr>
          <w:rFonts w:ascii="Times New Roman" w:hAnsi="Times New Roman"/>
          <w:i/>
          <w:sz w:val="24"/>
        </w:rPr>
        <w:t>Tapp v Australian Bushmen's Campdraft &amp; Rodeo Association Ltd</w:t>
      </w:r>
      <w:r w:rsidRPr="00492567">
        <w:rPr>
          <w:rFonts w:ascii="Times New Roman" w:hAnsi="Times New Roman"/>
          <w:sz w:val="24"/>
        </w:rPr>
        <w:t xml:space="preserve"> [2019] NSWSC 1506 at [125].</w:t>
      </w:r>
    </w:p>
  </w:footnote>
  <w:footnote w:id="166">
    <w:p w14:paraId="380116B2"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r>
      <w:r w:rsidRPr="00492567">
        <w:rPr>
          <w:rFonts w:ascii="Times New Roman" w:hAnsi="Times New Roman"/>
          <w:i/>
          <w:sz w:val="24"/>
        </w:rPr>
        <w:t>Tapp v Australian Bushmen's Campdraft &amp; Rodeo Association Ltd</w:t>
      </w:r>
      <w:r w:rsidRPr="00492567">
        <w:rPr>
          <w:rFonts w:ascii="Times New Roman" w:hAnsi="Times New Roman"/>
          <w:sz w:val="24"/>
        </w:rPr>
        <w:t xml:space="preserve"> [2020] NSWCA 263 at [173].</w:t>
      </w:r>
    </w:p>
  </w:footnote>
  <w:footnote w:id="167">
    <w:p w14:paraId="1CD08568"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r>
      <w:r w:rsidRPr="00492567">
        <w:rPr>
          <w:rFonts w:ascii="Times New Roman" w:hAnsi="Times New Roman"/>
          <w:i/>
          <w:sz w:val="24"/>
        </w:rPr>
        <w:t>Tapp v Australian Bushmen's Campdraft &amp; Rodeo Association Ltd</w:t>
      </w:r>
      <w:r w:rsidRPr="00492567">
        <w:rPr>
          <w:rFonts w:ascii="Times New Roman" w:hAnsi="Times New Roman"/>
          <w:sz w:val="24"/>
        </w:rPr>
        <w:t xml:space="preserve"> [2020] NSWCA 263 at [26].</w:t>
      </w:r>
    </w:p>
  </w:footnote>
  <w:footnote w:id="168">
    <w:p w14:paraId="069A98FD"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r>
      <w:r w:rsidRPr="00492567">
        <w:rPr>
          <w:rFonts w:ascii="Times New Roman" w:hAnsi="Times New Roman"/>
          <w:i/>
          <w:sz w:val="24"/>
        </w:rPr>
        <w:t>Tapp v Australian Bushmen's Campdraft &amp; Rodeo Association Ltd</w:t>
      </w:r>
      <w:r w:rsidRPr="00492567">
        <w:rPr>
          <w:rFonts w:ascii="Times New Roman" w:hAnsi="Times New Roman"/>
          <w:sz w:val="24"/>
        </w:rPr>
        <w:t xml:space="preserve"> [2019] NSWSC 1506 at [78].</w:t>
      </w:r>
    </w:p>
  </w:footnote>
  <w:footnote w:id="169">
    <w:p w14:paraId="73EBC9D8"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r>
      <w:r w:rsidRPr="00492567">
        <w:rPr>
          <w:rFonts w:ascii="Times New Roman" w:hAnsi="Times New Roman"/>
          <w:i/>
          <w:sz w:val="24"/>
        </w:rPr>
        <w:t>Tapp v Australian Bushmen's Campdraft &amp; Rodeo Association Ltd</w:t>
      </w:r>
      <w:r w:rsidRPr="00492567">
        <w:rPr>
          <w:rFonts w:ascii="Times New Roman" w:hAnsi="Times New Roman"/>
          <w:sz w:val="24"/>
        </w:rPr>
        <w:t xml:space="preserve"> [2020] NSWCA 263 at [57].</w:t>
      </w:r>
    </w:p>
  </w:footnote>
  <w:footnote w:id="170">
    <w:p w14:paraId="37AB5C8E"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r>
      <w:r w:rsidRPr="00492567">
        <w:rPr>
          <w:rFonts w:ascii="Times New Roman" w:hAnsi="Times New Roman"/>
          <w:i/>
          <w:sz w:val="24"/>
        </w:rPr>
        <w:t xml:space="preserve">Tapp v Australian Bushmen's Campdraft &amp; Rodeo Association Ltd </w:t>
      </w:r>
      <w:r w:rsidRPr="00492567">
        <w:rPr>
          <w:rFonts w:ascii="Times New Roman" w:hAnsi="Times New Roman"/>
          <w:sz w:val="24"/>
        </w:rPr>
        <w:t xml:space="preserve">[2020] NSWCA 263 at [14]. </w:t>
      </w:r>
    </w:p>
  </w:footnote>
  <w:footnote w:id="171">
    <w:p w14:paraId="440A7B71"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r>
      <w:r w:rsidRPr="00492567">
        <w:rPr>
          <w:rFonts w:ascii="Times New Roman" w:hAnsi="Times New Roman"/>
          <w:i/>
          <w:sz w:val="24"/>
        </w:rPr>
        <w:t xml:space="preserve">Tapp v Australian Bushmen's Campdraft &amp; Rodeo Association Ltd </w:t>
      </w:r>
      <w:r w:rsidRPr="00492567">
        <w:rPr>
          <w:rFonts w:ascii="Times New Roman" w:hAnsi="Times New Roman"/>
          <w:sz w:val="24"/>
        </w:rPr>
        <w:t>[2020] NSWCA 263 at [175].</w:t>
      </w:r>
    </w:p>
  </w:footnote>
  <w:footnote w:id="172">
    <w:p w14:paraId="612E7F4E"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r>
      <w:r w:rsidRPr="00492567">
        <w:rPr>
          <w:rFonts w:ascii="Times New Roman" w:hAnsi="Times New Roman"/>
          <w:i/>
          <w:sz w:val="24"/>
        </w:rPr>
        <w:t xml:space="preserve">Tapp v Australian Bushmen's Campdraft &amp; Rodeo Association Ltd </w:t>
      </w:r>
      <w:r w:rsidRPr="00492567">
        <w:rPr>
          <w:rFonts w:ascii="Times New Roman" w:hAnsi="Times New Roman"/>
          <w:sz w:val="24"/>
        </w:rPr>
        <w:t>[2020] NSWCA 263 at [39], [54].</w:t>
      </w:r>
    </w:p>
  </w:footnote>
  <w:footnote w:id="173">
    <w:p w14:paraId="4FD6CAB2"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r>
      <w:r w:rsidRPr="00492567">
        <w:rPr>
          <w:rFonts w:ascii="Times New Roman" w:hAnsi="Times New Roman"/>
          <w:i/>
          <w:sz w:val="24"/>
        </w:rPr>
        <w:t xml:space="preserve">Tapp v Australian Bushmen's Campdraft &amp; Rodeo Association Ltd </w:t>
      </w:r>
      <w:r w:rsidRPr="00492567">
        <w:rPr>
          <w:rFonts w:ascii="Times New Roman" w:hAnsi="Times New Roman"/>
          <w:sz w:val="24"/>
        </w:rPr>
        <w:t>[2020] NSWCA 263 at [177].</w:t>
      </w:r>
    </w:p>
  </w:footnote>
  <w:footnote w:id="174">
    <w:p w14:paraId="7E2AF610"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r>
      <w:r w:rsidRPr="00492567">
        <w:rPr>
          <w:rFonts w:ascii="Times New Roman" w:hAnsi="Times New Roman"/>
          <w:i/>
          <w:sz w:val="24"/>
        </w:rPr>
        <w:t>Wynn v NSW Insurance Ministerial Corporation</w:t>
      </w:r>
      <w:r w:rsidRPr="00492567">
        <w:rPr>
          <w:rFonts w:ascii="Times New Roman" w:hAnsi="Times New Roman"/>
          <w:sz w:val="24"/>
        </w:rPr>
        <w:t xml:space="preserve"> (1995) 184 CLR 485 at 498</w:t>
      </w:r>
      <w:r w:rsidRPr="00492567">
        <w:rPr>
          <w:rFonts w:ascii="Times New Roman" w:hAnsi="Times New Roman"/>
          <w:sz w:val="24"/>
        </w:rPr>
        <w:noBreakHyphen/>
        <w:t xml:space="preserve">499, citing </w:t>
      </w:r>
      <w:r w:rsidRPr="00492567">
        <w:rPr>
          <w:rFonts w:ascii="Times New Roman" w:hAnsi="Times New Roman"/>
          <w:i/>
          <w:sz w:val="24"/>
        </w:rPr>
        <w:t xml:space="preserve">Baker v Willoughby </w:t>
      </w:r>
      <w:r w:rsidRPr="00492567">
        <w:rPr>
          <w:rFonts w:ascii="Times New Roman" w:hAnsi="Times New Roman"/>
          <w:sz w:val="24"/>
        </w:rPr>
        <w:t xml:space="preserve">[1970] AC 467. See also </w:t>
      </w:r>
      <w:r w:rsidRPr="00492567">
        <w:rPr>
          <w:rFonts w:ascii="Times New Roman" w:hAnsi="Times New Roman"/>
          <w:i/>
          <w:sz w:val="24"/>
        </w:rPr>
        <w:t>Lakatamia Shipping Co Ltd v Su</w:t>
      </w:r>
      <w:r w:rsidRPr="00492567">
        <w:rPr>
          <w:rFonts w:ascii="Times New Roman" w:hAnsi="Times New Roman"/>
          <w:sz w:val="24"/>
        </w:rPr>
        <w:t xml:space="preserve"> [2021] EWHC 1907 (Comm) at [938]</w:t>
      </w:r>
      <w:r w:rsidRPr="00492567">
        <w:rPr>
          <w:rFonts w:ascii="Times New Roman" w:hAnsi="Times New Roman"/>
          <w:sz w:val="24"/>
        </w:rPr>
        <w:noBreakHyphen/>
        <w:t>[941].</w:t>
      </w:r>
    </w:p>
  </w:footnote>
  <w:footnote w:id="175">
    <w:p w14:paraId="512EB720"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t>(1998) 195 CLR 232 at 262 [81].</w:t>
      </w:r>
    </w:p>
  </w:footnote>
  <w:footnote w:id="176">
    <w:p w14:paraId="08343573"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t xml:space="preserve">Compare </w:t>
      </w:r>
      <w:r w:rsidRPr="00492567">
        <w:rPr>
          <w:rFonts w:ascii="Times New Roman" w:hAnsi="Times New Roman"/>
          <w:i/>
          <w:sz w:val="24"/>
        </w:rPr>
        <w:t xml:space="preserve">Imbree v McNeilly </w:t>
      </w:r>
      <w:r w:rsidRPr="00492567">
        <w:rPr>
          <w:rFonts w:ascii="Times New Roman" w:hAnsi="Times New Roman"/>
          <w:sz w:val="24"/>
        </w:rPr>
        <w:t xml:space="preserve">(2008) 236 CLR 510 with </w:t>
      </w:r>
      <w:r w:rsidRPr="00492567">
        <w:rPr>
          <w:rFonts w:ascii="Times New Roman" w:hAnsi="Times New Roman"/>
          <w:i/>
          <w:sz w:val="24"/>
        </w:rPr>
        <w:t xml:space="preserve">Cook v Cook </w:t>
      </w:r>
      <w:r w:rsidRPr="00492567">
        <w:rPr>
          <w:rFonts w:ascii="Times New Roman" w:hAnsi="Times New Roman"/>
          <w:sz w:val="24"/>
        </w:rPr>
        <w:t>(1986) 162 CLR 376.</w:t>
      </w:r>
    </w:p>
  </w:footnote>
  <w:footnote w:id="177">
    <w:p w14:paraId="55F322B1"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r>
      <w:r w:rsidRPr="00492567">
        <w:rPr>
          <w:rFonts w:ascii="Times New Roman" w:hAnsi="Times New Roman"/>
          <w:i/>
          <w:sz w:val="24"/>
        </w:rPr>
        <w:t xml:space="preserve">Tapp v Australian Bushmen's Campdraft &amp; Rodeo Association Ltd </w:t>
      </w:r>
      <w:r w:rsidRPr="00492567">
        <w:rPr>
          <w:rFonts w:ascii="Times New Roman" w:hAnsi="Times New Roman"/>
          <w:sz w:val="24"/>
        </w:rPr>
        <w:t>[2019] NSWSC 1506 at [69].</w:t>
      </w:r>
    </w:p>
  </w:footnote>
  <w:footnote w:id="178">
    <w:p w14:paraId="6B86B6B1"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r>
      <w:r w:rsidRPr="00492567">
        <w:rPr>
          <w:rFonts w:ascii="Times New Roman" w:hAnsi="Times New Roman"/>
          <w:i/>
          <w:sz w:val="24"/>
        </w:rPr>
        <w:t xml:space="preserve">Tapp v Australian Bushmen's Campdraft &amp; Rodeo Association Ltd </w:t>
      </w:r>
      <w:r w:rsidRPr="00492567">
        <w:rPr>
          <w:rFonts w:ascii="Times New Roman" w:hAnsi="Times New Roman"/>
          <w:sz w:val="24"/>
        </w:rPr>
        <w:t>[2020] NSWCA 263 at [185].</w:t>
      </w:r>
    </w:p>
  </w:footnote>
  <w:footnote w:id="179">
    <w:p w14:paraId="2A1B8EB3" w14:textId="77777777" w:rsidR="007316A8" w:rsidRPr="00492567" w:rsidRDefault="007316A8" w:rsidP="007316A8">
      <w:pPr>
        <w:pStyle w:val="FootnoteText"/>
        <w:spacing w:line="280" w:lineRule="exact"/>
        <w:ind w:right="0"/>
        <w:jc w:val="both"/>
        <w:rPr>
          <w:rFonts w:ascii="Times New Roman" w:hAnsi="Times New Roman"/>
          <w:sz w:val="24"/>
        </w:rPr>
      </w:pPr>
      <w:r w:rsidRPr="00492567">
        <w:rPr>
          <w:rStyle w:val="FootnoteReference"/>
          <w:rFonts w:ascii="Times New Roman" w:hAnsi="Times New Roman"/>
          <w:sz w:val="22"/>
          <w:vertAlign w:val="baseline"/>
        </w:rPr>
        <w:footnoteRef/>
      </w:r>
      <w:r w:rsidRPr="00492567">
        <w:rPr>
          <w:rFonts w:ascii="Times New Roman" w:hAnsi="Times New Roman"/>
          <w:sz w:val="24"/>
        </w:rPr>
        <w:t xml:space="preserve"> </w:t>
      </w:r>
      <w:r w:rsidRPr="00492567">
        <w:rPr>
          <w:rFonts w:ascii="Times New Roman" w:hAnsi="Times New Roman"/>
          <w:sz w:val="24"/>
        </w:rPr>
        <w:tab/>
      </w:r>
      <w:r w:rsidRPr="00492567">
        <w:rPr>
          <w:rFonts w:ascii="Times New Roman" w:hAnsi="Times New Roman"/>
          <w:i/>
          <w:sz w:val="24"/>
        </w:rPr>
        <w:t xml:space="preserve">Tapp v Australian Bushmen's Campdraft &amp; Rodeo Association Ltd </w:t>
      </w:r>
      <w:r w:rsidRPr="00492567">
        <w:rPr>
          <w:rFonts w:ascii="Times New Roman" w:hAnsi="Times New Roman"/>
          <w:sz w:val="24"/>
        </w:rPr>
        <w:t>[2019] NSWSC 1506 at [65].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3EB5D" w14:textId="77777777" w:rsidR="007316A8" w:rsidRPr="007316A8" w:rsidRDefault="007316A8" w:rsidP="007316A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6F966" w14:textId="77777777" w:rsidR="007316A8" w:rsidRPr="006B6ABB" w:rsidRDefault="007316A8" w:rsidP="006B6A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19606" w14:textId="340B9096" w:rsidR="007316A8" w:rsidRPr="007316A8" w:rsidRDefault="007316A8" w:rsidP="007316A8">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5C0948">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5C0948">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CC8AA" w14:textId="2048BF84" w:rsidR="007316A8" w:rsidRPr="007316A8" w:rsidRDefault="007316A8" w:rsidP="007316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3FD8A" w14:textId="77777777" w:rsidR="007316A8" w:rsidRPr="005D36A3" w:rsidRDefault="007316A8" w:rsidP="005D36A3">
    <w:pPr>
      <w:pStyle w:val="Header"/>
      <w:tabs>
        <w:tab w:val="clear" w:pos="4153"/>
        <w:tab w:val="clear" w:pos="8306"/>
        <w:tab w:val="right" w:pos="1304"/>
      </w:tabs>
      <w:spacing w:line="280" w:lineRule="exact"/>
      <w:ind w:firstLine="0"/>
      <w:rPr>
        <w:rFonts w:ascii="Times New Roman" w:hAnsi="Times New Roman"/>
        <w:i/>
        <w:sz w:val="22"/>
      </w:rPr>
    </w:pPr>
    <w:r w:rsidRPr="005D36A3">
      <w:rPr>
        <w:rFonts w:ascii="Times New Roman" w:hAnsi="Times New Roman"/>
        <w:i/>
        <w:sz w:val="22"/>
      </w:rPr>
      <w:t>Kiefel</w:t>
    </w:r>
    <w:r w:rsidRPr="005D36A3">
      <w:rPr>
        <w:rFonts w:ascii="Times New Roman" w:hAnsi="Times New Roman"/>
        <w:i/>
        <w:sz w:val="22"/>
      </w:rPr>
      <w:tab/>
      <w:t>CJ</w:t>
    </w:r>
  </w:p>
  <w:p w14:paraId="1DD2503B" w14:textId="77777777" w:rsidR="007316A8" w:rsidRDefault="007316A8" w:rsidP="005D36A3">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Keane</w:t>
    </w:r>
    <w:r>
      <w:rPr>
        <w:rFonts w:ascii="Times New Roman" w:hAnsi="Times New Roman"/>
        <w:i/>
        <w:sz w:val="22"/>
      </w:rPr>
      <w:tab/>
      <w:t>J</w:t>
    </w:r>
  </w:p>
  <w:p w14:paraId="285CAAA5" w14:textId="77777777" w:rsidR="007316A8" w:rsidRDefault="007316A8" w:rsidP="005D36A3">
    <w:pPr>
      <w:pStyle w:val="Header"/>
      <w:tabs>
        <w:tab w:val="clear" w:pos="4153"/>
        <w:tab w:val="clear" w:pos="8306"/>
        <w:tab w:val="right" w:pos="1304"/>
      </w:tabs>
      <w:spacing w:line="280" w:lineRule="exact"/>
      <w:ind w:firstLine="0"/>
      <w:rPr>
        <w:rFonts w:ascii="Times New Roman" w:hAnsi="Times New Roman"/>
        <w:i/>
        <w:sz w:val="22"/>
      </w:rPr>
    </w:pPr>
  </w:p>
  <w:p w14:paraId="060B5329" w14:textId="77777777" w:rsidR="007316A8" w:rsidRDefault="007316A8" w:rsidP="005D36A3">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B820FDA" w14:textId="77777777" w:rsidR="007316A8" w:rsidRPr="005D36A3" w:rsidRDefault="007316A8" w:rsidP="005D36A3">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63281" w14:textId="77777777" w:rsidR="007316A8" w:rsidRPr="005D36A3" w:rsidRDefault="007316A8" w:rsidP="005D36A3">
    <w:pPr>
      <w:pStyle w:val="Header"/>
      <w:tabs>
        <w:tab w:val="clear" w:pos="4153"/>
        <w:tab w:val="clear" w:pos="8306"/>
        <w:tab w:val="left" w:pos="7200"/>
        <w:tab w:val="right" w:pos="8504"/>
      </w:tabs>
      <w:spacing w:line="280" w:lineRule="exact"/>
      <w:jc w:val="right"/>
      <w:rPr>
        <w:rFonts w:ascii="Times New Roman" w:hAnsi="Times New Roman"/>
        <w:i/>
        <w:sz w:val="22"/>
      </w:rPr>
    </w:pPr>
    <w:r w:rsidRPr="005D36A3">
      <w:rPr>
        <w:rFonts w:ascii="Times New Roman" w:hAnsi="Times New Roman"/>
        <w:i/>
        <w:sz w:val="22"/>
      </w:rPr>
      <w:tab/>
      <w:t>Kiefel</w:t>
    </w:r>
    <w:r w:rsidRPr="005D36A3">
      <w:rPr>
        <w:rFonts w:ascii="Times New Roman" w:hAnsi="Times New Roman"/>
        <w:i/>
        <w:sz w:val="22"/>
      </w:rPr>
      <w:tab/>
      <w:t>CJ</w:t>
    </w:r>
  </w:p>
  <w:p w14:paraId="068C31BE" w14:textId="77777777" w:rsidR="007316A8" w:rsidRDefault="007316A8" w:rsidP="005D36A3">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Keane</w:t>
    </w:r>
    <w:r>
      <w:rPr>
        <w:rFonts w:ascii="Times New Roman" w:hAnsi="Times New Roman"/>
        <w:i/>
        <w:sz w:val="22"/>
      </w:rPr>
      <w:tab/>
      <w:t>J</w:t>
    </w:r>
  </w:p>
  <w:p w14:paraId="4B5D0650" w14:textId="77777777" w:rsidR="007316A8" w:rsidRDefault="007316A8" w:rsidP="005D36A3">
    <w:pPr>
      <w:pStyle w:val="Header"/>
      <w:tabs>
        <w:tab w:val="clear" w:pos="4153"/>
        <w:tab w:val="clear" w:pos="8306"/>
        <w:tab w:val="left" w:pos="7200"/>
        <w:tab w:val="right" w:pos="8504"/>
      </w:tabs>
      <w:spacing w:line="280" w:lineRule="exact"/>
      <w:jc w:val="right"/>
      <w:rPr>
        <w:rFonts w:ascii="Times New Roman" w:hAnsi="Times New Roman"/>
        <w:i/>
        <w:sz w:val="22"/>
      </w:rPr>
    </w:pPr>
  </w:p>
  <w:p w14:paraId="4AC7FF0F" w14:textId="77777777" w:rsidR="007316A8" w:rsidRDefault="007316A8" w:rsidP="005D36A3">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590ADAD" w14:textId="77777777" w:rsidR="007316A8" w:rsidRPr="005D36A3" w:rsidRDefault="007316A8" w:rsidP="005D36A3">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8A0C8" w14:textId="77777777" w:rsidR="007316A8" w:rsidRDefault="007316A8" w:rsidP="005D36A3">
    <w:pPr>
      <w:pStyle w:val="Header"/>
      <w:tabs>
        <w:tab w:val="clear" w:pos="4153"/>
        <w:tab w:val="clear" w:pos="8306"/>
        <w:tab w:val="center" w:pos="1134"/>
      </w:tabs>
      <w:spacing w:line="280" w:lineRule="exact"/>
      <w:ind w:firstLine="0"/>
      <w:rPr>
        <w:rFonts w:ascii="Times New Roman" w:hAnsi="Times New Roman"/>
        <w:i/>
        <w:sz w:val="22"/>
      </w:rPr>
    </w:pPr>
  </w:p>
  <w:p w14:paraId="623D0347" w14:textId="77777777" w:rsidR="007316A8" w:rsidRDefault="007316A8" w:rsidP="005D36A3">
    <w:pPr>
      <w:pStyle w:val="Header"/>
      <w:tabs>
        <w:tab w:val="clear" w:pos="4153"/>
        <w:tab w:val="clear" w:pos="8306"/>
        <w:tab w:val="center" w:pos="1134"/>
      </w:tabs>
      <w:spacing w:line="280" w:lineRule="exact"/>
      <w:ind w:firstLine="0"/>
      <w:rPr>
        <w:rFonts w:ascii="Times New Roman" w:hAnsi="Times New Roman"/>
        <w:i/>
        <w:sz w:val="22"/>
      </w:rPr>
    </w:pPr>
  </w:p>
  <w:p w14:paraId="59B3A6D7" w14:textId="77777777" w:rsidR="007316A8" w:rsidRDefault="007316A8" w:rsidP="005D36A3">
    <w:pPr>
      <w:pStyle w:val="Header"/>
      <w:tabs>
        <w:tab w:val="clear" w:pos="4153"/>
        <w:tab w:val="clear" w:pos="8306"/>
        <w:tab w:val="center" w:pos="1134"/>
      </w:tabs>
      <w:spacing w:line="280" w:lineRule="exact"/>
      <w:ind w:firstLine="0"/>
      <w:rPr>
        <w:rFonts w:ascii="Times New Roman" w:hAnsi="Times New Roman"/>
        <w:i/>
        <w:sz w:val="22"/>
      </w:rPr>
    </w:pPr>
  </w:p>
  <w:p w14:paraId="5C145D19" w14:textId="77777777" w:rsidR="007316A8" w:rsidRDefault="007316A8" w:rsidP="005D36A3">
    <w:pPr>
      <w:pStyle w:val="Header"/>
      <w:tabs>
        <w:tab w:val="clear" w:pos="4153"/>
        <w:tab w:val="clear" w:pos="8306"/>
        <w:tab w:val="center" w:pos="1134"/>
      </w:tabs>
      <w:spacing w:line="280" w:lineRule="exact"/>
      <w:ind w:firstLine="0"/>
      <w:rPr>
        <w:rFonts w:ascii="Times New Roman" w:hAnsi="Times New Roman"/>
        <w:i/>
        <w:sz w:val="22"/>
      </w:rPr>
    </w:pPr>
  </w:p>
  <w:p w14:paraId="14445D81" w14:textId="77777777" w:rsidR="007316A8" w:rsidRPr="005D36A3" w:rsidRDefault="007316A8" w:rsidP="005D36A3">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E402A" w14:textId="77777777" w:rsidR="007316A8" w:rsidRPr="00492567" w:rsidRDefault="007316A8" w:rsidP="007316A8">
    <w:pPr>
      <w:pStyle w:val="Header"/>
      <w:tabs>
        <w:tab w:val="clear" w:pos="4153"/>
        <w:tab w:val="clear" w:pos="8306"/>
        <w:tab w:val="right" w:pos="1304"/>
      </w:tabs>
      <w:spacing w:line="280" w:lineRule="exact"/>
      <w:ind w:firstLine="0"/>
      <w:rPr>
        <w:rFonts w:ascii="Times New Roman" w:hAnsi="Times New Roman"/>
        <w:i/>
        <w:sz w:val="22"/>
      </w:rPr>
    </w:pPr>
    <w:r w:rsidRPr="00492567">
      <w:rPr>
        <w:rFonts w:ascii="Times New Roman" w:hAnsi="Times New Roman"/>
        <w:i/>
        <w:sz w:val="22"/>
      </w:rPr>
      <w:t>Gordon</w:t>
    </w:r>
    <w:r w:rsidRPr="00492567">
      <w:rPr>
        <w:rFonts w:ascii="Times New Roman" w:hAnsi="Times New Roman"/>
        <w:i/>
        <w:sz w:val="22"/>
      </w:rPr>
      <w:tab/>
      <w:t>J</w:t>
    </w:r>
  </w:p>
  <w:p w14:paraId="353094FA" w14:textId="77777777" w:rsidR="007316A8" w:rsidRPr="00492567" w:rsidRDefault="007316A8" w:rsidP="007316A8">
    <w:pPr>
      <w:pStyle w:val="Header"/>
      <w:tabs>
        <w:tab w:val="clear" w:pos="4153"/>
        <w:tab w:val="clear" w:pos="8306"/>
        <w:tab w:val="right" w:pos="1304"/>
      </w:tabs>
      <w:spacing w:line="280" w:lineRule="exact"/>
      <w:ind w:firstLine="0"/>
      <w:rPr>
        <w:rFonts w:ascii="Times New Roman" w:hAnsi="Times New Roman"/>
        <w:i/>
        <w:sz w:val="22"/>
      </w:rPr>
    </w:pPr>
    <w:r w:rsidRPr="00492567">
      <w:rPr>
        <w:rFonts w:ascii="Times New Roman" w:hAnsi="Times New Roman"/>
        <w:i/>
        <w:sz w:val="22"/>
      </w:rPr>
      <w:t>Edelman</w:t>
    </w:r>
    <w:r w:rsidRPr="00492567">
      <w:rPr>
        <w:rFonts w:ascii="Times New Roman" w:hAnsi="Times New Roman"/>
        <w:i/>
        <w:sz w:val="22"/>
      </w:rPr>
      <w:tab/>
      <w:t>J</w:t>
    </w:r>
  </w:p>
  <w:p w14:paraId="23D00F44" w14:textId="77777777" w:rsidR="007316A8" w:rsidRDefault="007316A8" w:rsidP="007316A8">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7FE67260" w14:textId="77777777" w:rsidR="007316A8" w:rsidRDefault="007316A8" w:rsidP="007316A8">
    <w:pPr>
      <w:pStyle w:val="Header"/>
      <w:tabs>
        <w:tab w:val="clear" w:pos="4153"/>
        <w:tab w:val="clear" w:pos="8306"/>
        <w:tab w:val="right" w:pos="1304"/>
      </w:tabs>
      <w:spacing w:line="280" w:lineRule="exact"/>
      <w:ind w:firstLine="0"/>
      <w:rPr>
        <w:rFonts w:ascii="Times New Roman" w:hAnsi="Times New Roman"/>
        <w:i/>
        <w:sz w:val="22"/>
      </w:rPr>
    </w:pPr>
  </w:p>
  <w:p w14:paraId="46BEC270" w14:textId="77777777" w:rsidR="007316A8" w:rsidRDefault="007316A8" w:rsidP="007316A8">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F361C61" w14:textId="77777777" w:rsidR="007316A8" w:rsidRPr="00492567" w:rsidRDefault="007316A8" w:rsidP="007316A8">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CCA16" w14:textId="77777777" w:rsidR="007316A8" w:rsidRPr="00492567" w:rsidRDefault="007316A8" w:rsidP="007316A8">
    <w:pPr>
      <w:pStyle w:val="Header"/>
      <w:tabs>
        <w:tab w:val="clear" w:pos="4153"/>
        <w:tab w:val="clear" w:pos="8306"/>
        <w:tab w:val="left" w:pos="7200"/>
        <w:tab w:val="right" w:pos="8504"/>
      </w:tabs>
      <w:spacing w:line="280" w:lineRule="exact"/>
      <w:jc w:val="right"/>
      <w:rPr>
        <w:rFonts w:ascii="Times New Roman" w:hAnsi="Times New Roman"/>
        <w:i/>
        <w:sz w:val="22"/>
      </w:rPr>
    </w:pPr>
    <w:r w:rsidRPr="00492567">
      <w:rPr>
        <w:rFonts w:ascii="Times New Roman" w:hAnsi="Times New Roman"/>
        <w:i/>
        <w:sz w:val="22"/>
      </w:rPr>
      <w:tab/>
      <w:t>Gordon</w:t>
    </w:r>
    <w:r w:rsidRPr="00492567">
      <w:rPr>
        <w:rFonts w:ascii="Times New Roman" w:hAnsi="Times New Roman"/>
        <w:i/>
        <w:sz w:val="22"/>
      </w:rPr>
      <w:tab/>
      <w:t>J</w:t>
    </w:r>
  </w:p>
  <w:p w14:paraId="0931A1E9" w14:textId="77777777" w:rsidR="007316A8" w:rsidRPr="00492567" w:rsidRDefault="007316A8" w:rsidP="007316A8">
    <w:pPr>
      <w:pStyle w:val="Header"/>
      <w:tabs>
        <w:tab w:val="clear" w:pos="4153"/>
        <w:tab w:val="clear" w:pos="8306"/>
        <w:tab w:val="left" w:pos="7200"/>
        <w:tab w:val="right" w:pos="8504"/>
      </w:tabs>
      <w:spacing w:line="280" w:lineRule="exact"/>
      <w:jc w:val="right"/>
      <w:rPr>
        <w:rFonts w:ascii="Times New Roman" w:hAnsi="Times New Roman"/>
        <w:i/>
        <w:sz w:val="22"/>
      </w:rPr>
    </w:pPr>
    <w:r w:rsidRPr="00492567">
      <w:rPr>
        <w:rFonts w:ascii="Times New Roman" w:hAnsi="Times New Roman"/>
        <w:i/>
        <w:sz w:val="22"/>
      </w:rPr>
      <w:tab/>
      <w:t>Edelman</w:t>
    </w:r>
    <w:r w:rsidRPr="00492567">
      <w:rPr>
        <w:rFonts w:ascii="Times New Roman" w:hAnsi="Times New Roman"/>
        <w:i/>
        <w:sz w:val="22"/>
      </w:rPr>
      <w:tab/>
      <w:t>J</w:t>
    </w:r>
  </w:p>
  <w:p w14:paraId="501D1B0B" w14:textId="77777777" w:rsidR="007316A8" w:rsidRDefault="007316A8" w:rsidP="007316A8">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07A36611" w14:textId="77777777" w:rsidR="007316A8" w:rsidRDefault="007316A8" w:rsidP="007316A8">
    <w:pPr>
      <w:pStyle w:val="Header"/>
      <w:tabs>
        <w:tab w:val="clear" w:pos="4153"/>
        <w:tab w:val="clear" w:pos="8306"/>
        <w:tab w:val="left" w:pos="7200"/>
        <w:tab w:val="right" w:pos="8504"/>
      </w:tabs>
      <w:spacing w:line="280" w:lineRule="exact"/>
      <w:jc w:val="right"/>
      <w:rPr>
        <w:rFonts w:ascii="Times New Roman" w:hAnsi="Times New Roman"/>
        <w:i/>
        <w:sz w:val="22"/>
      </w:rPr>
    </w:pPr>
  </w:p>
  <w:p w14:paraId="228F5153" w14:textId="77777777" w:rsidR="007316A8" w:rsidRDefault="007316A8" w:rsidP="007316A8">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F2FAB00" w14:textId="77777777" w:rsidR="007316A8" w:rsidRPr="00492567" w:rsidRDefault="007316A8" w:rsidP="007316A8">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990CD" w14:textId="77777777" w:rsidR="007316A8" w:rsidRDefault="007316A8" w:rsidP="007316A8">
    <w:pPr>
      <w:pStyle w:val="Header"/>
      <w:tabs>
        <w:tab w:val="clear" w:pos="4153"/>
        <w:tab w:val="clear" w:pos="8306"/>
        <w:tab w:val="center" w:pos="1134"/>
      </w:tabs>
      <w:spacing w:line="280" w:lineRule="exact"/>
      <w:ind w:firstLine="0"/>
      <w:rPr>
        <w:rFonts w:ascii="Times New Roman" w:hAnsi="Times New Roman"/>
        <w:i/>
        <w:sz w:val="22"/>
      </w:rPr>
    </w:pPr>
  </w:p>
  <w:p w14:paraId="7B34EE99" w14:textId="77777777" w:rsidR="007316A8" w:rsidRDefault="007316A8" w:rsidP="007316A8">
    <w:pPr>
      <w:pStyle w:val="Header"/>
      <w:tabs>
        <w:tab w:val="clear" w:pos="4153"/>
        <w:tab w:val="clear" w:pos="8306"/>
        <w:tab w:val="center" w:pos="1134"/>
      </w:tabs>
      <w:spacing w:line="280" w:lineRule="exact"/>
      <w:ind w:firstLine="0"/>
      <w:rPr>
        <w:rFonts w:ascii="Times New Roman" w:hAnsi="Times New Roman"/>
        <w:i/>
        <w:sz w:val="22"/>
      </w:rPr>
    </w:pPr>
  </w:p>
  <w:p w14:paraId="38B25387" w14:textId="77777777" w:rsidR="007316A8" w:rsidRDefault="007316A8" w:rsidP="007316A8">
    <w:pPr>
      <w:pStyle w:val="Header"/>
      <w:tabs>
        <w:tab w:val="clear" w:pos="4153"/>
        <w:tab w:val="clear" w:pos="8306"/>
        <w:tab w:val="center" w:pos="1134"/>
      </w:tabs>
      <w:spacing w:line="280" w:lineRule="exact"/>
      <w:ind w:firstLine="0"/>
      <w:rPr>
        <w:rFonts w:ascii="Times New Roman" w:hAnsi="Times New Roman"/>
        <w:i/>
        <w:sz w:val="22"/>
      </w:rPr>
    </w:pPr>
  </w:p>
  <w:p w14:paraId="2C3B23E8" w14:textId="77777777" w:rsidR="007316A8" w:rsidRDefault="007316A8" w:rsidP="007316A8">
    <w:pPr>
      <w:pStyle w:val="Header"/>
      <w:tabs>
        <w:tab w:val="clear" w:pos="4153"/>
        <w:tab w:val="clear" w:pos="8306"/>
        <w:tab w:val="center" w:pos="1134"/>
      </w:tabs>
      <w:spacing w:line="280" w:lineRule="exact"/>
      <w:ind w:firstLine="0"/>
      <w:rPr>
        <w:rFonts w:ascii="Times New Roman" w:hAnsi="Times New Roman"/>
        <w:i/>
        <w:sz w:val="22"/>
      </w:rPr>
    </w:pPr>
  </w:p>
  <w:p w14:paraId="73DD4828" w14:textId="77777777" w:rsidR="007316A8" w:rsidRDefault="007316A8" w:rsidP="007316A8">
    <w:pPr>
      <w:pStyle w:val="Header"/>
      <w:tabs>
        <w:tab w:val="clear" w:pos="4153"/>
        <w:tab w:val="clear" w:pos="8306"/>
        <w:tab w:val="center" w:pos="1134"/>
      </w:tabs>
      <w:spacing w:line="280" w:lineRule="exact"/>
      <w:ind w:firstLine="0"/>
      <w:rPr>
        <w:rFonts w:ascii="Times New Roman" w:hAnsi="Times New Roman"/>
        <w:i/>
        <w:sz w:val="22"/>
      </w:rPr>
    </w:pPr>
  </w:p>
  <w:p w14:paraId="0B260E4F" w14:textId="77777777" w:rsidR="007316A8" w:rsidRPr="00492567" w:rsidRDefault="007316A8" w:rsidP="007316A8">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7925EE1"/>
    <w:multiLevelType w:val="hybridMultilevel"/>
    <w:tmpl w:val="76CCD954"/>
    <w:lvl w:ilvl="0" w:tplc="0C090001">
      <w:start w:val="1"/>
      <w:numFmt w:val="bullet"/>
      <w:lvlText w:val=""/>
      <w:lvlJc w:val="left"/>
      <w:pPr>
        <w:ind w:left="357" w:hanging="360"/>
      </w:pPr>
      <w:rPr>
        <w:rFonts w:ascii="Symbol" w:hAnsi="Symbol" w:hint="default"/>
      </w:rPr>
    </w:lvl>
    <w:lvl w:ilvl="1" w:tplc="0C090003">
      <w:start w:val="1"/>
      <w:numFmt w:val="bullet"/>
      <w:lvlText w:val="o"/>
      <w:lvlJc w:val="left"/>
      <w:pPr>
        <w:ind w:left="1077" w:hanging="360"/>
      </w:pPr>
      <w:rPr>
        <w:rFonts w:ascii="Courier New" w:hAnsi="Courier New" w:cs="Courier New" w:hint="default"/>
      </w:rPr>
    </w:lvl>
    <w:lvl w:ilvl="2" w:tplc="0C090005">
      <w:start w:val="1"/>
      <w:numFmt w:val="bullet"/>
      <w:lvlText w:val=""/>
      <w:lvlJc w:val="left"/>
      <w:pPr>
        <w:ind w:left="1797" w:hanging="360"/>
      </w:pPr>
      <w:rPr>
        <w:rFonts w:ascii="Wingdings" w:hAnsi="Wingdings" w:hint="default"/>
      </w:rPr>
    </w:lvl>
    <w:lvl w:ilvl="3" w:tplc="0C09000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13"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6"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5C457F09"/>
    <w:multiLevelType w:val="multilevel"/>
    <w:tmpl w:val="30384948"/>
    <w:lvl w:ilvl="0">
      <w:start w:val="1"/>
      <w:numFmt w:val="upperLetter"/>
      <w:lvlText w:val="%1"/>
      <w:lvlJc w:val="left"/>
      <w:pPr>
        <w:ind w:left="720" w:hanging="720"/>
      </w:pPr>
      <w:rPr>
        <w:rFonts w:hint="default"/>
        <w:b/>
        <w:i w:val="0"/>
      </w:rPr>
    </w:lvl>
    <w:lvl w:ilvl="1">
      <w:start w:val="1"/>
      <w:numFmt w:val="decimal"/>
      <w:lvlRestart w:val="0"/>
      <w:lvlText w:val="%2"/>
      <w:lvlJc w:val="left"/>
      <w:pPr>
        <w:ind w:left="720" w:hanging="720"/>
      </w:pPr>
      <w:rPr>
        <w:rFonts w:hint="default"/>
        <w:b w:val="0"/>
        <w:i w:val="0"/>
      </w:rPr>
    </w:lvl>
    <w:lvl w:ilvl="2">
      <w:start w:val="1"/>
      <w:numFmt w:val="decimal"/>
      <w:lvlText w:val="%2.%3"/>
      <w:lvlJc w:val="left"/>
      <w:pPr>
        <w:ind w:left="1418" w:hanging="709"/>
      </w:pPr>
      <w:rPr>
        <w:rFonts w:hint="default"/>
        <w:b w:val="0"/>
        <w:i w:val="0"/>
      </w:rPr>
    </w:lvl>
    <w:lvl w:ilvl="3">
      <w:start w:val="1"/>
      <w:numFmt w:val="lowerRoman"/>
      <w:lvlText w:val="%4."/>
      <w:lvlJc w:val="right"/>
      <w:pPr>
        <w:ind w:left="2268" w:hanging="567"/>
      </w:pPr>
      <w:rPr>
        <w:rFonts w:hint="default"/>
        <w:i w:val="0"/>
      </w:rPr>
    </w:lvl>
    <w:lvl w:ilvl="4">
      <w:start w:val="1"/>
      <w:numFmt w:val="decimal"/>
      <w:lvlText w:val="%1.%2.%3.%4.%5."/>
      <w:lvlJc w:val="left"/>
      <w:pPr>
        <w:ind w:left="2148" w:hanging="720"/>
      </w:pPr>
      <w:rPr>
        <w:rFonts w:hint="default"/>
      </w:rPr>
    </w:lvl>
    <w:lvl w:ilvl="5">
      <w:start w:val="1"/>
      <w:numFmt w:val="decimal"/>
      <w:lvlText w:val="%1.%2.%3.%4.%5.%6."/>
      <w:lvlJc w:val="left"/>
      <w:pPr>
        <w:ind w:left="2505" w:hanging="720"/>
      </w:pPr>
      <w:rPr>
        <w:rFonts w:hint="default"/>
      </w:rPr>
    </w:lvl>
    <w:lvl w:ilvl="6">
      <w:start w:val="1"/>
      <w:numFmt w:val="decimal"/>
      <w:lvlText w:val="%1.%2.%3.%4.%5.%6.%7."/>
      <w:lvlJc w:val="left"/>
      <w:pPr>
        <w:ind w:left="2862" w:hanging="720"/>
      </w:pPr>
      <w:rPr>
        <w:rFonts w:hint="default"/>
      </w:rPr>
    </w:lvl>
    <w:lvl w:ilvl="7">
      <w:start w:val="1"/>
      <w:numFmt w:val="decimal"/>
      <w:lvlText w:val="%1.%2.%3.%4.%5.%6.%7.%8."/>
      <w:lvlJc w:val="left"/>
      <w:pPr>
        <w:ind w:left="3219" w:hanging="720"/>
      </w:pPr>
      <w:rPr>
        <w:rFonts w:hint="default"/>
      </w:rPr>
    </w:lvl>
    <w:lvl w:ilvl="8">
      <w:start w:val="1"/>
      <w:numFmt w:val="decimal"/>
      <w:lvlText w:val="%1.%2.%3.%4.%5.%6.%7.%8.%9."/>
      <w:lvlJc w:val="left"/>
      <w:pPr>
        <w:ind w:left="3576" w:hanging="720"/>
      </w:pPr>
      <w:rPr>
        <w:rFonts w:hint="default"/>
      </w:rPr>
    </w:lvl>
  </w:abstractNum>
  <w:abstractNum w:abstractNumId="19"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5"/>
  </w:num>
  <w:num w:numId="3">
    <w:abstractNumId w:val="19"/>
  </w:num>
  <w:num w:numId="4">
    <w:abstractNumId w:val="14"/>
  </w:num>
  <w:num w:numId="5">
    <w:abstractNumId w:val="17"/>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6"/>
  </w:num>
  <w:num w:numId="18">
    <w:abstractNumId w:val="11"/>
  </w:num>
  <w:num w:numId="19">
    <w:abstractNumId w:val="11"/>
  </w:num>
  <w:num w:numId="20">
    <w:abstractNumId w:val="1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38C"/>
    <w:rsid w:val="000015AB"/>
    <w:rsid w:val="00001E91"/>
    <w:rsid w:val="00002069"/>
    <w:rsid w:val="00002CE6"/>
    <w:rsid w:val="0000316A"/>
    <w:rsid w:val="000049B7"/>
    <w:rsid w:val="000052AA"/>
    <w:rsid w:val="00007271"/>
    <w:rsid w:val="0000797E"/>
    <w:rsid w:val="000079DD"/>
    <w:rsid w:val="00007F90"/>
    <w:rsid w:val="00011B05"/>
    <w:rsid w:val="00012018"/>
    <w:rsid w:val="000121EF"/>
    <w:rsid w:val="0001316C"/>
    <w:rsid w:val="00013E69"/>
    <w:rsid w:val="00014B34"/>
    <w:rsid w:val="00014CCB"/>
    <w:rsid w:val="000150F9"/>
    <w:rsid w:val="000153FB"/>
    <w:rsid w:val="00016107"/>
    <w:rsid w:val="000168C9"/>
    <w:rsid w:val="00016C20"/>
    <w:rsid w:val="00016DBB"/>
    <w:rsid w:val="00017144"/>
    <w:rsid w:val="000201EC"/>
    <w:rsid w:val="00021316"/>
    <w:rsid w:val="00021976"/>
    <w:rsid w:val="00023440"/>
    <w:rsid w:val="00025097"/>
    <w:rsid w:val="000250AF"/>
    <w:rsid w:val="00025490"/>
    <w:rsid w:val="0002561E"/>
    <w:rsid w:val="00026033"/>
    <w:rsid w:val="00026036"/>
    <w:rsid w:val="000268E1"/>
    <w:rsid w:val="000271AC"/>
    <w:rsid w:val="00027409"/>
    <w:rsid w:val="0003056C"/>
    <w:rsid w:val="00032339"/>
    <w:rsid w:val="00032D8A"/>
    <w:rsid w:val="00032ED3"/>
    <w:rsid w:val="000354E6"/>
    <w:rsid w:val="0003575A"/>
    <w:rsid w:val="00035C35"/>
    <w:rsid w:val="000360EB"/>
    <w:rsid w:val="00036EB0"/>
    <w:rsid w:val="00037A5F"/>
    <w:rsid w:val="00037D87"/>
    <w:rsid w:val="00040B36"/>
    <w:rsid w:val="00041154"/>
    <w:rsid w:val="000414CB"/>
    <w:rsid w:val="0004159D"/>
    <w:rsid w:val="00042BA1"/>
    <w:rsid w:val="00043656"/>
    <w:rsid w:val="00043D2C"/>
    <w:rsid w:val="00044E33"/>
    <w:rsid w:val="0004601F"/>
    <w:rsid w:val="00046812"/>
    <w:rsid w:val="00050A39"/>
    <w:rsid w:val="000527B3"/>
    <w:rsid w:val="0005388C"/>
    <w:rsid w:val="00055571"/>
    <w:rsid w:val="00055ACD"/>
    <w:rsid w:val="00055BAB"/>
    <w:rsid w:val="00056AD0"/>
    <w:rsid w:val="00056F27"/>
    <w:rsid w:val="000573AF"/>
    <w:rsid w:val="0006169E"/>
    <w:rsid w:val="000626FD"/>
    <w:rsid w:val="00062BDF"/>
    <w:rsid w:val="000638BA"/>
    <w:rsid w:val="0006432B"/>
    <w:rsid w:val="000645E2"/>
    <w:rsid w:val="000653D4"/>
    <w:rsid w:val="0006619E"/>
    <w:rsid w:val="000719F1"/>
    <w:rsid w:val="00071C35"/>
    <w:rsid w:val="00072919"/>
    <w:rsid w:val="000732CA"/>
    <w:rsid w:val="00075F50"/>
    <w:rsid w:val="00076839"/>
    <w:rsid w:val="00080D77"/>
    <w:rsid w:val="000842A1"/>
    <w:rsid w:val="0008435D"/>
    <w:rsid w:val="0008558C"/>
    <w:rsid w:val="00085F13"/>
    <w:rsid w:val="00093952"/>
    <w:rsid w:val="000939E9"/>
    <w:rsid w:val="000941BE"/>
    <w:rsid w:val="00096C17"/>
    <w:rsid w:val="000A08BD"/>
    <w:rsid w:val="000A284C"/>
    <w:rsid w:val="000A28D4"/>
    <w:rsid w:val="000A2EB4"/>
    <w:rsid w:val="000A3DA3"/>
    <w:rsid w:val="000A493D"/>
    <w:rsid w:val="000A63C6"/>
    <w:rsid w:val="000B16B0"/>
    <w:rsid w:val="000B2B40"/>
    <w:rsid w:val="000B3938"/>
    <w:rsid w:val="000B3BE7"/>
    <w:rsid w:val="000B3D90"/>
    <w:rsid w:val="000B44D8"/>
    <w:rsid w:val="000B4630"/>
    <w:rsid w:val="000B497F"/>
    <w:rsid w:val="000B4B43"/>
    <w:rsid w:val="000B6154"/>
    <w:rsid w:val="000B6716"/>
    <w:rsid w:val="000B710D"/>
    <w:rsid w:val="000B7558"/>
    <w:rsid w:val="000B7D2F"/>
    <w:rsid w:val="000C0094"/>
    <w:rsid w:val="000C04DC"/>
    <w:rsid w:val="000C0971"/>
    <w:rsid w:val="000C0D98"/>
    <w:rsid w:val="000C2705"/>
    <w:rsid w:val="000C3515"/>
    <w:rsid w:val="000C4FF5"/>
    <w:rsid w:val="000C6665"/>
    <w:rsid w:val="000D13AC"/>
    <w:rsid w:val="000D17B1"/>
    <w:rsid w:val="000D247D"/>
    <w:rsid w:val="000D25E6"/>
    <w:rsid w:val="000D73C1"/>
    <w:rsid w:val="000E017D"/>
    <w:rsid w:val="000E0EE8"/>
    <w:rsid w:val="000E1525"/>
    <w:rsid w:val="000E37F5"/>
    <w:rsid w:val="000E3AAA"/>
    <w:rsid w:val="000E4222"/>
    <w:rsid w:val="000E4315"/>
    <w:rsid w:val="000E65F7"/>
    <w:rsid w:val="000E6B5C"/>
    <w:rsid w:val="000E6F4E"/>
    <w:rsid w:val="000E767A"/>
    <w:rsid w:val="000E77BA"/>
    <w:rsid w:val="000F1345"/>
    <w:rsid w:val="000F1531"/>
    <w:rsid w:val="000F1EFA"/>
    <w:rsid w:val="000F25C4"/>
    <w:rsid w:val="000F3E5E"/>
    <w:rsid w:val="000F41DE"/>
    <w:rsid w:val="000F6EBA"/>
    <w:rsid w:val="000F7950"/>
    <w:rsid w:val="001001B9"/>
    <w:rsid w:val="001008E5"/>
    <w:rsid w:val="00101641"/>
    <w:rsid w:val="0010191D"/>
    <w:rsid w:val="00101CDC"/>
    <w:rsid w:val="00102254"/>
    <w:rsid w:val="001044DE"/>
    <w:rsid w:val="00104ECB"/>
    <w:rsid w:val="00105225"/>
    <w:rsid w:val="00105B66"/>
    <w:rsid w:val="0010702C"/>
    <w:rsid w:val="00107CEB"/>
    <w:rsid w:val="00110970"/>
    <w:rsid w:val="00110D33"/>
    <w:rsid w:val="00111568"/>
    <w:rsid w:val="0011203C"/>
    <w:rsid w:val="001120C0"/>
    <w:rsid w:val="00112810"/>
    <w:rsid w:val="00112872"/>
    <w:rsid w:val="001139AD"/>
    <w:rsid w:val="001150BF"/>
    <w:rsid w:val="00115EB0"/>
    <w:rsid w:val="001168F2"/>
    <w:rsid w:val="001179DE"/>
    <w:rsid w:val="00117CBA"/>
    <w:rsid w:val="00120207"/>
    <w:rsid w:val="00120EE0"/>
    <w:rsid w:val="00123C1B"/>
    <w:rsid w:val="00123F95"/>
    <w:rsid w:val="00125E3C"/>
    <w:rsid w:val="001304CE"/>
    <w:rsid w:val="00130C62"/>
    <w:rsid w:val="0013135E"/>
    <w:rsid w:val="00131449"/>
    <w:rsid w:val="001325EC"/>
    <w:rsid w:val="00132709"/>
    <w:rsid w:val="00133E7E"/>
    <w:rsid w:val="0013456F"/>
    <w:rsid w:val="0013539E"/>
    <w:rsid w:val="0013592C"/>
    <w:rsid w:val="00136189"/>
    <w:rsid w:val="001371C7"/>
    <w:rsid w:val="00140968"/>
    <w:rsid w:val="0014120F"/>
    <w:rsid w:val="00142072"/>
    <w:rsid w:val="0014366B"/>
    <w:rsid w:val="00143FCB"/>
    <w:rsid w:val="00144FBC"/>
    <w:rsid w:val="0014526C"/>
    <w:rsid w:val="00145627"/>
    <w:rsid w:val="00146A41"/>
    <w:rsid w:val="001476BF"/>
    <w:rsid w:val="00151335"/>
    <w:rsid w:val="00151679"/>
    <w:rsid w:val="00151C12"/>
    <w:rsid w:val="0015318E"/>
    <w:rsid w:val="001532DA"/>
    <w:rsid w:val="001535A1"/>
    <w:rsid w:val="0015411A"/>
    <w:rsid w:val="001541D9"/>
    <w:rsid w:val="00154F87"/>
    <w:rsid w:val="00157C15"/>
    <w:rsid w:val="00160269"/>
    <w:rsid w:val="00161105"/>
    <w:rsid w:val="001619A4"/>
    <w:rsid w:val="001622D5"/>
    <w:rsid w:val="00163D92"/>
    <w:rsid w:val="00164144"/>
    <w:rsid w:val="00166603"/>
    <w:rsid w:val="00172ADE"/>
    <w:rsid w:val="00172F2E"/>
    <w:rsid w:val="00173A76"/>
    <w:rsid w:val="001754E0"/>
    <w:rsid w:val="0017569B"/>
    <w:rsid w:val="00175703"/>
    <w:rsid w:val="001758DE"/>
    <w:rsid w:val="00176191"/>
    <w:rsid w:val="00176D25"/>
    <w:rsid w:val="0018342E"/>
    <w:rsid w:val="001834C3"/>
    <w:rsid w:val="001840C2"/>
    <w:rsid w:val="00184B46"/>
    <w:rsid w:val="00185939"/>
    <w:rsid w:val="00185F1B"/>
    <w:rsid w:val="00186C9A"/>
    <w:rsid w:val="001876F6"/>
    <w:rsid w:val="00190D37"/>
    <w:rsid w:val="00191195"/>
    <w:rsid w:val="00191CE3"/>
    <w:rsid w:val="00191E23"/>
    <w:rsid w:val="001953B1"/>
    <w:rsid w:val="00195AAA"/>
    <w:rsid w:val="001961C0"/>
    <w:rsid w:val="001963C0"/>
    <w:rsid w:val="00196693"/>
    <w:rsid w:val="00197956"/>
    <w:rsid w:val="00197B70"/>
    <w:rsid w:val="001A075B"/>
    <w:rsid w:val="001A1353"/>
    <w:rsid w:val="001A38D2"/>
    <w:rsid w:val="001A446E"/>
    <w:rsid w:val="001A4CD8"/>
    <w:rsid w:val="001A5574"/>
    <w:rsid w:val="001A61CF"/>
    <w:rsid w:val="001A7130"/>
    <w:rsid w:val="001B17A8"/>
    <w:rsid w:val="001B268F"/>
    <w:rsid w:val="001B2B03"/>
    <w:rsid w:val="001B63C6"/>
    <w:rsid w:val="001B6D2F"/>
    <w:rsid w:val="001B6F5B"/>
    <w:rsid w:val="001B74F4"/>
    <w:rsid w:val="001C1DF7"/>
    <w:rsid w:val="001C3CB9"/>
    <w:rsid w:val="001C48D4"/>
    <w:rsid w:val="001C49D4"/>
    <w:rsid w:val="001C6AF5"/>
    <w:rsid w:val="001C7A2F"/>
    <w:rsid w:val="001C7C93"/>
    <w:rsid w:val="001D2B7C"/>
    <w:rsid w:val="001D36CD"/>
    <w:rsid w:val="001D3995"/>
    <w:rsid w:val="001D4AB5"/>
    <w:rsid w:val="001D4F49"/>
    <w:rsid w:val="001D5B85"/>
    <w:rsid w:val="001D6F74"/>
    <w:rsid w:val="001D7982"/>
    <w:rsid w:val="001E0E7D"/>
    <w:rsid w:val="001E18CE"/>
    <w:rsid w:val="001E1D3D"/>
    <w:rsid w:val="001E2A73"/>
    <w:rsid w:val="001E2C6F"/>
    <w:rsid w:val="001E2E1E"/>
    <w:rsid w:val="001E3C79"/>
    <w:rsid w:val="001E3F44"/>
    <w:rsid w:val="001E3FE2"/>
    <w:rsid w:val="001E47D1"/>
    <w:rsid w:val="001E4BDB"/>
    <w:rsid w:val="001E553F"/>
    <w:rsid w:val="001E5991"/>
    <w:rsid w:val="001E6A64"/>
    <w:rsid w:val="001E75C5"/>
    <w:rsid w:val="001F1063"/>
    <w:rsid w:val="001F2C5F"/>
    <w:rsid w:val="001F3085"/>
    <w:rsid w:val="001F39FD"/>
    <w:rsid w:val="001F3F2A"/>
    <w:rsid w:val="001F4697"/>
    <w:rsid w:val="001F5C43"/>
    <w:rsid w:val="001F615D"/>
    <w:rsid w:val="001F69C2"/>
    <w:rsid w:val="0020154A"/>
    <w:rsid w:val="002048D1"/>
    <w:rsid w:val="00204D5F"/>
    <w:rsid w:val="00206416"/>
    <w:rsid w:val="00206524"/>
    <w:rsid w:val="00207049"/>
    <w:rsid w:val="002079CB"/>
    <w:rsid w:val="00207F0A"/>
    <w:rsid w:val="0021096E"/>
    <w:rsid w:val="00210DE8"/>
    <w:rsid w:val="00211D73"/>
    <w:rsid w:val="00212A3E"/>
    <w:rsid w:val="002148C7"/>
    <w:rsid w:val="00214BF2"/>
    <w:rsid w:val="0021568B"/>
    <w:rsid w:val="0021583D"/>
    <w:rsid w:val="0021588B"/>
    <w:rsid w:val="00215A7F"/>
    <w:rsid w:val="00216522"/>
    <w:rsid w:val="002215F9"/>
    <w:rsid w:val="00221D19"/>
    <w:rsid w:val="00221E07"/>
    <w:rsid w:val="00224430"/>
    <w:rsid w:val="00224DA3"/>
    <w:rsid w:val="0022666B"/>
    <w:rsid w:val="00226AEB"/>
    <w:rsid w:val="0022734D"/>
    <w:rsid w:val="0022777C"/>
    <w:rsid w:val="00227EB6"/>
    <w:rsid w:val="00232526"/>
    <w:rsid w:val="0023447F"/>
    <w:rsid w:val="0023495F"/>
    <w:rsid w:val="00234BD4"/>
    <w:rsid w:val="002350B3"/>
    <w:rsid w:val="002351B8"/>
    <w:rsid w:val="0023798E"/>
    <w:rsid w:val="002409B1"/>
    <w:rsid w:val="00241044"/>
    <w:rsid w:val="002421B7"/>
    <w:rsid w:val="002429D9"/>
    <w:rsid w:val="00242EE4"/>
    <w:rsid w:val="00243D48"/>
    <w:rsid w:val="002441EC"/>
    <w:rsid w:val="00244267"/>
    <w:rsid w:val="0024462E"/>
    <w:rsid w:val="002474FA"/>
    <w:rsid w:val="00247BE3"/>
    <w:rsid w:val="00251555"/>
    <w:rsid w:val="00253493"/>
    <w:rsid w:val="002535C1"/>
    <w:rsid w:val="00253841"/>
    <w:rsid w:val="00253A7B"/>
    <w:rsid w:val="00255F39"/>
    <w:rsid w:val="00256703"/>
    <w:rsid w:val="0025731E"/>
    <w:rsid w:val="00257AFB"/>
    <w:rsid w:val="00257FA7"/>
    <w:rsid w:val="00261772"/>
    <w:rsid w:val="00261B01"/>
    <w:rsid w:val="0026293D"/>
    <w:rsid w:val="00262B66"/>
    <w:rsid w:val="00262EC0"/>
    <w:rsid w:val="002633B4"/>
    <w:rsid w:val="00264EC8"/>
    <w:rsid w:val="00265982"/>
    <w:rsid w:val="00267A10"/>
    <w:rsid w:val="00270009"/>
    <w:rsid w:val="00270154"/>
    <w:rsid w:val="00271F70"/>
    <w:rsid w:val="0027306F"/>
    <w:rsid w:val="00273A37"/>
    <w:rsid w:val="0027408B"/>
    <w:rsid w:val="00275996"/>
    <w:rsid w:val="00276455"/>
    <w:rsid w:val="002767AB"/>
    <w:rsid w:val="00276B56"/>
    <w:rsid w:val="002778FD"/>
    <w:rsid w:val="00277E30"/>
    <w:rsid w:val="002802D8"/>
    <w:rsid w:val="00280F46"/>
    <w:rsid w:val="002819FD"/>
    <w:rsid w:val="00282294"/>
    <w:rsid w:val="00283EB1"/>
    <w:rsid w:val="002843B9"/>
    <w:rsid w:val="0028583A"/>
    <w:rsid w:val="002859B9"/>
    <w:rsid w:val="00286346"/>
    <w:rsid w:val="002867F4"/>
    <w:rsid w:val="00287368"/>
    <w:rsid w:val="00287873"/>
    <w:rsid w:val="00287D76"/>
    <w:rsid w:val="00290D62"/>
    <w:rsid w:val="00291402"/>
    <w:rsid w:val="002916C9"/>
    <w:rsid w:val="002916CC"/>
    <w:rsid w:val="0029183E"/>
    <w:rsid w:val="00292158"/>
    <w:rsid w:val="0029278C"/>
    <w:rsid w:val="00292C4D"/>
    <w:rsid w:val="00292E65"/>
    <w:rsid w:val="00293124"/>
    <w:rsid w:val="00295322"/>
    <w:rsid w:val="00295955"/>
    <w:rsid w:val="0029697C"/>
    <w:rsid w:val="002979F1"/>
    <w:rsid w:val="00297F1D"/>
    <w:rsid w:val="00297F34"/>
    <w:rsid w:val="002A07BB"/>
    <w:rsid w:val="002A13E1"/>
    <w:rsid w:val="002A2220"/>
    <w:rsid w:val="002A254F"/>
    <w:rsid w:val="002A3248"/>
    <w:rsid w:val="002A472F"/>
    <w:rsid w:val="002A4853"/>
    <w:rsid w:val="002A5719"/>
    <w:rsid w:val="002A5EA9"/>
    <w:rsid w:val="002A6124"/>
    <w:rsid w:val="002B00EB"/>
    <w:rsid w:val="002B0846"/>
    <w:rsid w:val="002B1304"/>
    <w:rsid w:val="002B1C3C"/>
    <w:rsid w:val="002B2DE6"/>
    <w:rsid w:val="002B2F81"/>
    <w:rsid w:val="002B508A"/>
    <w:rsid w:val="002B7734"/>
    <w:rsid w:val="002B7F39"/>
    <w:rsid w:val="002C1C54"/>
    <w:rsid w:val="002C3233"/>
    <w:rsid w:val="002C3720"/>
    <w:rsid w:val="002C377A"/>
    <w:rsid w:val="002C3EC4"/>
    <w:rsid w:val="002C4780"/>
    <w:rsid w:val="002C528F"/>
    <w:rsid w:val="002C5580"/>
    <w:rsid w:val="002C5721"/>
    <w:rsid w:val="002C5981"/>
    <w:rsid w:val="002C6226"/>
    <w:rsid w:val="002C682A"/>
    <w:rsid w:val="002C747E"/>
    <w:rsid w:val="002D0410"/>
    <w:rsid w:val="002D0899"/>
    <w:rsid w:val="002D14CE"/>
    <w:rsid w:val="002D1564"/>
    <w:rsid w:val="002D1707"/>
    <w:rsid w:val="002D17E2"/>
    <w:rsid w:val="002D23C0"/>
    <w:rsid w:val="002D2A64"/>
    <w:rsid w:val="002D2D1A"/>
    <w:rsid w:val="002D3F5B"/>
    <w:rsid w:val="002D5320"/>
    <w:rsid w:val="002D5513"/>
    <w:rsid w:val="002D620B"/>
    <w:rsid w:val="002D68E8"/>
    <w:rsid w:val="002D69D8"/>
    <w:rsid w:val="002D6AA0"/>
    <w:rsid w:val="002E0EC8"/>
    <w:rsid w:val="002E278F"/>
    <w:rsid w:val="002E2AF6"/>
    <w:rsid w:val="002E3068"/>
    <w:rsid w:val="002E3A19"/>
    <w:rsid w:val="002E3B4D"/>
    <w:rsid w:val="002E3BF0"/>
    <w:rsid w:val="002E4D66"/>
    <w:rsid w:val="002E5B3F"/>
    <w:rsid w:val="002E5CC5"/>
    <w:rsid w:val="002F00AB"/>
    <w:rsid w:val="002F0522"/>
    <w:rsid w:val="002F05FC"/>
    <w:rsid w:val="002F0734"/>
    <w:rsid w:val="002F1260"/>
    <w:rsid w:val="002F1829"/>
    <w:rsid w:val="002F2040"/>
    <w:rsid w:val="002F2768"/>
    <w:rsid w:val="002F3AF4"/>
    <w:rsid w:val="002F3F5A"/>
    <w:rsid w:val="003001F2"/>
    <w:rsid w:val="00300C2A"/>
    <w:rsid w:val="00301975"/>
    <w:rsid w:val="00303CB4"/>
    <w:rsid w:val="00304003"/>
    <w:rsid w:val="0030542C"/>
    <w:rsid w:val="00307A47"/>
    <w:rsid w:val="00310046"/>
    <w:rsid w:val="00310418"/>
    <w:rsid w:val="00310529"/>
    <w:rsid w:val="00312607"/>
    <w:rsid w:val="00312FFC"/>
    <w:rsid w:val="0031334B"/>
    <w:rsid w:val="003150BF"/>
    <w:rsid w:val="003150CE"/>
    <w:rsid w:val="00315878"/>
    <w:rsid w:val="00315A75"/>
    <w:rsid w:val="00315E92"/>
    <w:rsid w:val="0031691D"/>
    <w:rsid w:val="00316C7D"/>
    <w:rsid w:val="00317644"/>
    <w:rsid w:val="00317906"/>
    <w:rsid w:val="00317D69"/>
    <w:rsid w:val="003200A8"/>
    <w:rsid w:val="003203BF"/>
    <w:rsid w:val="003204BE"/>
    <w:rsid w:val="00320694"/>
    <w:rsid w:val="00321241"/>
    <w:rsid w:val="00323B9E"/>
    <w:rsid w:val="0032684C"/>
    <w:rsid w:val="00330346"/>
    <w:rsid w:val="00330804"/>
    <w:rsid w:val="003308CF"/>
    <w:rsid w:val="00330DB9"/>
    <w:rsid w:val="00331330"/>
    <w:rsid w:val="00331A2D"/>
    <w:rsid w:val="003327D7"/>
    <w:rsid w:val="003334C0"/>
    <w:rsid w:val="00334958"/>
    <w:rsid w:val="00334A6B"/>
    <w:rsid w:val="00334B3A"/>
    <w:rsid w:val="0033572C"/>
    <w:rsid w:val="0033649B"/>
    <w:rsid w:val="003366B2"/>
    <w:rsid w:val="00340066"/>
    <w:rsid w:val="003416C5"/>
    <w:rsid w:val="0034288B"/>
    <w:rsid w:val="00342AD0"/>
    <w:rsid w:val="0034332B"/>
    <w:rsid w:val="00343345"/>
    <w:rsid w:val="00343FC9"/>
    <w:rsid w:val="0034681C"/>
    <w:rsid w:val="00350F29"/>
    <w:rsid w:val="00351420"/>
    <w:rsid w:val="00351A43"/>
    <w:rsid w:val="00352431"/>
    <w:rsid w:val="003529F7"/>
    <w:rsid w:val="003532FD"/>
    <w:rsid w:val="00353723"/>
    <w:rsid w:val="0035572F"/>
    <w:rsid w:val="00355B42"/>
    <w:rsid w:val="003566A1"/>
    <w:rsid w:val="00356DDB"/>
    <w:rsid w:val="003600A8"/>
    <w:rsid w:val="00366062"/>
    <w:rsid w:val="00366524"/>
    <w:rsid w:val="00367EFB"/>
    <w:rsid w:val="00370CCF"/>
    <w:rsid w:val="00370DF4"/>
    <w:rsid w:val="0037115D"/>
    <w:rsid w:val="0037282F"/>
    <w:rsid w:val="00372A81"/>
    <w:rsid w:val="00373E58"/>
    <w:rsid w:val="003740FB"/>
    <w:rsid w:val="00374132"/>
    <w:rsid w:val="00375337"/>
    <w:rsid w:val="00376073"/>
    <w:rsid w:val="003760F5"/>
    <w:rsid w:val="00377452"/>
    <w:rsid w:val="00377947"/>
    <w:rsid w:val="00377A25"/>
    <w:rsid w:val="00380149"/>
    <w:rsid w:val="00380E67"/>
    <w:rsid w:val="00381223"/>
    <w:rsid w:val="00381849"/>
    <w:rsid w:val="003820FD"/>
    <w:rsid w:val="003823A0"/>
    <w:rsid w:val="00384664"/>
    <w:rsid w:val="00384F36"/>
    <w:rsid w:val="00385271"/>
    <w:rsid w:val="00387087"/>
    <w:rsid w:val="00387410"/>
    <w:rsid w:val="003902FC"/>
    <w:rsid w:val="00391A3E"/>
    <w:rsid w:val="0039226E"/>
    <w:rsid w:val="00392CC8"/>
    <w:rsid w:val="003949F5"/>
    <w:rsid w:val="0039527B"/>
    <w:rsid w:val="003956F4"/>
    <w:rsid w:val="003972A4"/>
    <w:rsid w:val="003974CF"/>
    <w:rsid w:val="003A0509"/>
    <w:rsid w:val="003A099F"/>
    <w:rsid w:val="003A2017"/>
    <w:rsid w:val="003A3A58"/>
    <w:rsid w:val="003A48CC"/>
    <w:rsid w:val="003A56F0"/>
    <w:rsid w:val="003A72EF"/>
    <w:rsid w:val="003A7C0F"/>
    <w:rsid w:val="003A7CBF"/>
    <w:rsid w:val="003A7F8F"/>
    <w:rsid w:val="003B0B96"/>
    <w:rsid w:val="003B17EF"/>
    <w:rsid w:val="003B1DD1"/>
    <w:rsid w:val="003B20D6"/>
    <w:rsid w:val="003B224E"/>
    <w:rsid w:val="003B25A9"/>
    <w:rsid w:val="003B3600"/>
    <w:rsid w:val="003B41AC"/>
    <w:rsid w:val="003B4B2B"/>
    <w:rsid w:val="003B4EED"/>
    <w:rsid w:val="003B5C09"/>
    <w:rsid w:val="003B6B2C"/>
    <w:rsid w:val="003B708A"/>
    <w:rsid w:val="003B71EE"/>
    <w:rsid w:val="003C0F11"/>
    <w:rsid w:val="003C1CCB"/>
    <w:rsid w:val="003C266A"/>
    <w:rsid w:val="003C2815"/>
    <w:rsid w:val="003C31F5"/>
    <w:rsid w:val="003C4134"/>
    <w:rsid w:val="003C460C"/>
    <w:rsid w:val="003C5D91"/>
    <w:rsid w:val="003C602A"/>
    <w:rsid w:val="003C6148"/>
    <w:rsid w:val="003C6880"/>
    <w:rsid w:val="003C6B1A"/>
    <w:rsid w:val="003C7154"/>
    <w:rsid w:val="003D0951"/>
    <w:rsid w:val="003D1759"/>
    <w:rsid w:val="003D1896"/>
    <w:rsid w:val="003D24D2"/>
    <w:rsid w:val="003D3B14"/>
    <w:rsid w:val="003D530A"/>
    <w:rsid w:val="003D5973"/>
    <w:rsid w:val="003D5A0F"/>
    <w:rsid w:val="003D6175"/>
    <w:rsid w:val="003D62F7"/>
    <w:rsid w:val="003D7A18"/>
    <w:rsid w:val="003E1035"/>
    <w:rsid w:val="003E17F2"/>
    <w:rsid w:val="003E18BC"/>
    <w:rsid w:val="003E19F7"/>
    <w:rsid w:val="003E1EB2"/>
    <w:rsid w:val="003E1F70"/>
    <w:rsid w:val="003E3683"/>
    <w:rsid w:val="003E492C"/>
    <w:rsid w:val="003E63A4"/>
    <w:rsid w:val="003E710D"/>
    <w:rsid w:val="003E7A9C"/>
    <w:rsid w:val="003F08CA"/>
    <w:rsid w:val="003F1FBF"/>
    <w:rsid w:val="003F26E6"/>
    <w:rsid w:val="003F328F"/>
    <w:rsid w:val="003F531A"/>
    <w:rsid w:val="003F5E18"/>
    <w:rsid w:val="003F70C4"/>
    <w:rsid w:val="003F7C9E"/>
    <w:rsid w:val="00400440"/>
    <w:rsid w:val="004013BC"/>
    <w:rsid w:val="004025E8"/>
    <w:rsid w:val="00402768"/>
    <w:rsid w:val="004037A8"/>
    <w:rsid w:val="004044A0"/>
    <w:rsid w:val="00404C36"/>
    <w:rsid w:val="00406F38"/>
    <w:rsid w:val="004073A1"/>
    <w:rsid w:val="00410271"/>
    <w:rsid w:val="004107CA"/>
    <w:rsid w:val="004111BC"/>
    <w:rsid w:val="00411242"/>
    <w:rsid w:val="0041130A"/>
    <w:rsid w:val="004114CB"/>
    <w:rsid w:val="004125F4"/>
    <w:rsid w:val="004126D4"/>
    <w:rsid w:val="00413C1D"/>
    <w:rsid w:val="00413DCC"/>
    <w:rsid w:val="00414295"/>
    <w:rsid w:val="00414703"/>
    <w:rsid w:val="00414E39"/>
    <w:rsid w:val="00415C71"/>
    <w:rsid w:val="00415D2B"/>
    <w:rsid w:val="00416C0A"/>
    <w:rsid w:val="00417E10"/>
    <w:rsid w:val="00420147"/>
    <w:rsid w:val="004217B8"/>
    <w:rsid w:val="00421941"/>
    <w:rsid w:val="0042218D"/>
    <w:rsid w:val="00423E4E"/>
    <w:rsid w:val="0042492B"/>
    <w:rsid w:val="00424DE2"/>
    <w:rsid w:val="00425E58"/>
    <w:rsid w:val="004265D9"/>
    <w:rsid w:val="00426CFC"/>
    <w:rsid w:val="00426D53"/>
    <w:rsid w:val="00430750"/>
    <w:rsid w:val="00431C11"/>
    <w:rsid w:val="004323B9"/>
    <w:rsid w:val="00432528"/>
    <w:rsid w:val="00432836"/>
    <w:rsid w:val="0043299B"/>
    <w:rsid w:val="00432FED"/>
    <w:rsid w:val="0043522F"/>
    <w:rsid w:val="0043599E"/>
    <w:rsid w:val="00435AAF"/>
    <w:rsid w:val="004373D1"/>
    <w:rsid w:val="0043778D"/>
    <w:rsid w:val="0044082E"/>
    <w:rsid w:val="00441AD8"/>
    <w:rsid w:val="00444678"/>
    <w:rsid w:val="004454C2"/>
    <w:rsid w:val="0044564F"/>
    <w:rsid w:val="00445EB2"/>
    <w:rsid w:val="0044698E"/>
    <w:rsid w:val="00446CB7"/>
    <w:rsid w:val="0044700A"/>
    <w:rsid w:val="00447347"/>
    <w:rsid w:val="00447F33"/>
    <w:rsid w:val="00450A27"/>
    <w:rsid w:val="00451EC2"/>
    <w:rsid w:val="00454CF3"/>
    <w:rsid w:val="00456B09"/>
    <w:rsid w:val="00456D47"/>
    <w:rsid w:val="004579F3"/>
    <w:rsid w:val="00462544"/>
    <w:rsid w:val="00463174"/>
    <w:rsid w:val="00463357"/>
    <w:rsid w:val="00463A04"/>
    <w:rsid w:val="00465255"/>
    <w:rsid w:val="004653CF"/>
    <w:rsid w:val="00465504"/>
    <w:rsid w:val="00465FDC"/>
    <w:rsid w:val="00466453"/>
    <w:rsid w:val="00466DB0"/>
    <w:rsid w:val="00466FCC"/>
    <w:rsid w:val="00472772"/>
    <w:rsid w:val="00472B8D"/>
    <w:rsid w:val="00472E98"/>
    <w:rsid w:val="00473718"/>
    <w:rsid w:val="00473869"/>
    <w:rsid w:val="0047410E"/>
    <w:rsid w:val="00474414"/>
    <w:rsid w:val="00476C41"/>
    <w:rsid w:val="00476F83"/>
    <w:rsid w:val="0047715F"/>
    <w:rsid w:val="00477B75"/>
    <w:rsid w:val="00477F39"/>
    <w:rsid w:val="0048054A"/>
    <w:rsid w:val="00481552"/>
    <w:rsid w:val="004818E8"/>
    <w:rsid w:val="004824BC"/>
    <w:rsid w:val="00482888"/>
    <w:rsid w:val="00482F67"/>
    <w:rsid w:val="00483006"/>
    <w:rsid w:val="00483D08"/>
    <w:rsid w:val="00484915"/>
    <w:rsid w:val="00484B59"/>
    <w:rsid w:val="00485961"/>
    <w:rsid w:val="00485A33"/>
    <w:rsid w:val="00486205"/>
    <w:rsid w:val="00486534"/>
    <w:rsid w:val="00487387"/>
    <w:rsid w:val="004900B0"/>
    <w:rsid w:val="004909F3"/>
    <w:rsid w:val="00490AB8"/>
    <w:rsid w:val="004919FD"/>
    <w:rsid w:val="00491DF6"/>
    <w:rsid w:val="00492515"/>
    <w:rsid w:val="00492984"/>
    <w:rsid w:val="0049382E"/>
    <w:rsid w:val="00493C68"/>
    <w:rsid w:val="004944C0"/>
    <w:rsid w:val="00494C11"/>
    <w:rsid w:val="00494EEE"/>
    <w:rsid w:val="004958BC"/>
    <w:rsid w:val="00495958"/>
    <w:rsid w:val="00495C84"/>
    <w:rsid w:val="004A132C"/>
    <w:rsid w:val="004A1D20"/>
    <w:rsid w:val="004A4415"/>
    <w:rsid w:val="004A49A5"/>
    <w:rsid w:val="004A523B"/>
    <w:rsid w:val="004A57BE"/>
    <w:rsid w:val="004A7AC0"/>
    <w:rsid w:val="004A7DE0"/>
    <w:rsid w:val="004B0592"/>
    <w:rsid w:val="004B21CE"/>
    <w:rsid w:val="004B26D9"/>
    <w:rsid w:val="004B2A2A"/>
    <w:rsid w:val="004B2C5E"/>
    <w:rsid w:val="004B2D1E"/>
    <w:rsid w:val="004B520B"/>
    <w:rsid w:val="004B774B"/>
    <w:rsid w:val="004B78C3"/>
    <w:rsid w:val="004B7D98"/>
    <w:rsid w:val="004C441C"/>
    <w:rsid w:val="004C4629"/>
    <w:rsid w:val="004C4B71"/>
    <w:rsid w:val="004C4C5C"/>
    <w:rsid w:val="004C4F97"/>
    <w:rsid w:val="004C5B7C"/>
    <w:rsid w:val="004C5E2D"/>
    <w:rsid w:val="004C645A"/>
    <w:rsid w:val="004C7097"/>
    <w:rsid w:val="004D03A2"/>
    <w:rsid w:val="004D087E"/>
    <w:rsid w:val="004D19DB"/>
    <w:rsid w:val="004D1E88"/>
    <w:rsid w:val="004D23B9"/>
    <w:rsid w:val="004D25D3"/>
    <w:rsid w:val="004D31E2"/>
    <w:rsid w:val="004D3CD7"/>
    <w:rsid w:val="004D3D24"/>
    <w:rsid w:val="004D58DE"/>
    <w:rsid w:val="004D5FA7"/>
    <w:rsid w:val="004D63E2"/>
    <w:rsid w:val="004D6B72"/>
    <w:rsid w:val="004D77AE"/>
    <w:rsid w:val="004D7963"/>
    <w:rsid w:val="004E0768"/>
    <w:rsid w:val="004E3F30"/>
    <w:rsid w:val="004E46F8"/>
    <w:rsid w:val="004E4CBB"/>
    <w:rsid w:val="004E50C8"/>
    <w:rsid w:val="004E53CC"/>
    <w:rsid w:val="004E5A68"/>
    <w:rsid w:val="004E653E"/>
    <w:rsid w:val="004E65F5"/>
    <w:rsid w:val="004E71C0"/>
    <w:rsid w:val="004E74B8"/>
    <w:rsid w:val="004E7ACA"/>
    <w:rsid w:val="004F1429"/>
    <w:rsid w:val="004F1728"/>
    <w:rsid w:val="004F1ADF"/>
    <w:rsid w:val="004F2D77"/>
    <w:rsid w:val="004F3E28"/>
    <w:rsid w:val="004F4840"/>
    <w:rsid w:val="004F4BDF"/>
    <w:rsid w:val="004F4FA1"/>
    <w:rsid w:val="004F621F"/>
    <w:rsid w:val="00502D61"/>
    <w:rsid w:val="00502EAE"/>
    <w:rsid w:val="00503900"/>
    <w:rsid w:val="00503A1B"/>
    <w:rsid w:val="0050500F"/>
    <w:rsid w:val="00505279"/>
    <w:rsid w:val="005063E1"/>
    <w:rsid w:val="00506C7F"/>
    <w:rsid w:val="00507CC5"/>
    <w:rsid w:val="00511166"/>
    <w:rsid w:val="0051275B"/>
    <w:rsid w:val="00513682"/>
    <w:rsid w:val="00516BBB"/>
    <w:rsid w:val="00517E1D"/>
    <w:rsid w:val="0052049A"/>
    <w:rsid w:val="00521E1D"/>
    <w:rsid w:val="005222FF"/>
    <w:rsid w:val="00522C21"/>
    <w:rsid w:val="00523E83"/>
    <w:rsid w:val="005248BB"/>
    <w:rsid w:val="00525959"/>
    <w:rsid w:val="00526A57"/>
    <w:rsid w:val="005308A5"/>
    <w:rsid w:val="00530AD9"/>
    <w:rsid w:val="005314E9"/>
    <w:rsid w:val="00531723"/>
    <w:rsid w:val="00531E73"/>
    <w:rsid w:val="0053275E"/>
    <w:rsid w:val="00532A7D"/>
    <w:rsid w:val="00532BBC"/>
    <w:rsid w:val="005331B7"/>
    <w:rsid w:val="0053324F"/>
    <w:rsid w:val="005354A6"/>
    <w:rsid w:val="00535DAF"/>
    <w:rsid w:val="00540208"/>
    <w:rsid w:val="00541EF9"/>
    <w:rsid w:val="005431CF"/>
    <w:rsid w:val="00543C0F"/>
    <w:rsid w:val="00543D0A"/>
    <w:rsid w:val="005454F3"/>
    <w:rsid w:val="005455E5"/>
    <w:rsid w:val="00545C26"/>
    <w:rsid w:val="0054681B"/>
    <w:rsid w:val="005476AF"/>
    <w:rsid w:val="0054779A"/>
    <w:rsid w:val="00547BA1"/>
    <w:rsid w:val="005503C7"/>
    <w:rsid w:val="00552CAD"/>
    <w:rsid w:val="0055435E"/>
    <w:rsid w:val="00556101"/>
    <w:rsid w:val="005565AC"/>
    <w:rsid w:val="00556CA0"/>
    <w:rsid w:val="00557CB1"/>
    <w:rsid w:val="00560595"/>
    <w:rsid w:val="0056091E"/>
    <w:rsid w:val="00561371"/>
    <w:rsid w:val="0056172D"/>
    <w:rsid w:val="005628CF"/>
    <w:rsid w:val="005635A2"/>
    <w:rsid w:val="005635F3"/>
    <w:rsid w:val="0056411C"/>
    <w:rsid w:val="00565B4C"/>
    <w:rsid w:val="00565C7C"/>
    <w:rsid w:val="00565E69"/>
    <w:rsid w:val="005663FF"/>
    <w:rsid w:val="005666E5"/>
    <w:rsid w:val="005677E5"/>
    <w:rsid w:val="00567FD6"/>
    <w:rsid w:val="005703FC"/>
    <w:rsid w:val="00570859"/>
    <w:rsid w:val="00570D24"/>
    <w:rsid w:val="0057138A"/>
    <w:rsid w:val="00571EAC"/>
    <w:rsid w:val="005723FF"/>
    <w:rsid w:val="00574C1A"/>
    <w:rsid w:val="0057598C"/>
    <w:rsid w:val="00576477"/>
    <w:rsid w:val="00576EA6"/>
    <w:rsid w:val="00577101"/>
    <w:rsid w:val="005807D9"/>
    <w:rsid w:val="00580EEB"/>
    <w:rsid w:val="00580FCF"/>
    <w:rsid w:val="00583673"/>
    <w:rsid w:val="00583D08"/>
    <w:rsid w:val="00583F34"/>
    <w:rsid w:val="005840A5"/>
    <w:rsid w:val="005841AE"/>
    <w:rsid w:val="00584966"/>
    <w:rsid w:val="00584B20"/>
    <w:rsid w:val="00585204"/>
    <w:rsid w:val="00585AFE"/>
    <w:rsid w:val="0058662E"/>
    <w:rsid w:val="00587BE7"/>
    <w:rsid w:val="00587CBC"/>
    <w:rsid w:val="00587CC9"/>
    <w:rsid w:val="00591675"/>
    <w:rsid w:val="00595760"/>
    <w:rsid w:val="00595DF1"/>
    <w:rsid w:val="005964AA"/>
    <w:rsid w:val="00596524"/>
    <w:rsid w:val="00597A13"/>
    <w:rsid w:val="00597D35"/>
    <w:rsid w:val="005A0806"/>
    <w:rsid w:val="005A0A7B"/>
    <w:rsid w:val="005A0B0D"/>
    <w:rsid w:val="005A1B34"/>
    <w:rsid w:val="005A2904"/>
    <w:rsid w:val="005A3CDC"/>
    <w:rsid w:val="005A4A36"/>
    <w:rsid w:val="005A6D6D"/>
    <w:rsid w:val="005A7264"/>
    <w:rsid w:val="005A7E4C"/>
    <w:rsid w:val="005A7E96"/>
    <w:rsid w:val="005B055D"/>
    <w:rsid w:val="005B1601"/>
    <w:rsid w:val="005B1871"/>
    <w:rsid w:val="005B3C9C"/>
    <w:rsid w:val="005B4CFC"/>
    <w:rsid w:val="005B5099"/>
    <w:rsid w:val="005B58B0"/>
    <w:rsid w:val="005C0298"/>
    <w:rsid w:val="005C0769"/>
    <w:rsid w:val="005C08C7"/>
    <w:rsid w:val="005C0948"/>
    <w:rsid w:val="005C360A"/>
    <w:rsid w:val="005C530B"/>
    <w:rsid w:val="005C6B85"/>
    <w:rsid w:val="005D1155"/>
    <w:rsid w:val="005D12BF"/>
    <w:rsid w:val="005D1B73"/>
    <w:rsid w:val="005D20B1"/>
    <w:rsid w:val="005D221C"/>
    <w:rsid w:val="005D23ED"/>
    <w:rsid w:val="005D2A43"/>
    <w:rsid w:val="005D36A3"/>
    <w:rsid w:val="005D5288"/>
    <w:rsid w:val="005D653E"/>
    <w:rsid w:val="005D6EA0"/>
    <w:rsid w:val="005E4158"/>
    <w:rsid w:val="005E4856"/>
    <w:rsid w:val="005E68BB"/>
    <w:rsid w:val="005E7B36"/>
    <w:rsid w:val="005F02E6"/>
    <w:rsid w:val="005F09B9"/>
    <w:rsid w:val="005F0F4A"/>
    <w:rsid w:val="005F10F1"/>
    <w:rsid w:val="005F1911"/>
    <w:rsid w:val="005F2CBA"/>
    <w:rsid w:val="005F3183"/>
    <w:rsid w:val="005F3216"/>
    <w:rsid w:val="005F4DFE"/>
    <w:rsid w:val="005F4EF9"/>
    <w:rsid w:val="005F55F8"/>
    <w:rsid w:val="005F6303"/>
    <w:rsid w:val="005F72DF"/>
    <w:rsid w:val="006009A8"/>
    <w:rsid w:val="00601299"/>
    <w:rsid w:val="00601461"/>
    <w:rsid w:val="006015AE"/>
    <w:rsid w:val="006017B1"/>
    <w:rsid w:val="006067BD"/>
    <w:rsid w:val="0060685F"/>
    <w:rsid w:val="00606BC6"/>
    <w:rsid w:val="00606D10"/>
    <w:rsid w:val="00606D85"/>
    <w:rsid w:val="00607066"/>
    <w:rsid w:val="0060717F"/>
    <w:rsid w:val="00607197"/>
    <w:rsid w:val="00607467"/>
    <w:rsid w:val="00607A16"/>
    <w:rsid w:val="00607B47"/>
    <w:rsid w:val="006102E1"/>
    <w:rsid w:val="006109F8"/>
    <w:rsid w:val="00610E57"/>
    <w:rsid w:val="00611799"/>
    <w:rsid w:val="00612A1D"/>
    <w:rsid w:val="0061316E"/>
    <w:rsid w:val="006131F8"/>
    <w:rsid w:val="00613BE0"/>
    <w:rsid w:val="006147EA"/>
    <w:rsid w:val="00615220"/>
    <w:rsid w:val="0061593D"/>
    <w:rsid w:val="00616372"/>
    <w:rsid w:val="00616DEE"/>
    <w:rsid w:val="00617C73"/>
    <w:rsid w:val="006204BE"/>
    <w:rsid w:val="00620861"/>
    <w:rsid w:val="0062196C"/>
    <w:rsid w:val="00621C30"/>
    <w:rsid w:val="0062219E"/>
    <w:rsid w:val="00623075"/>
    <w:rsid w:val="00623910"/>
    <w:rsid w:val="006245CF"/>
    <w:rsid w:val="00624A27"/>
    <w:rsid w:val="00624D74"/>
    <w:rsid w:val="006250FF"/>
    <w:rsid w:val="00625184"/>
    <w:rsid w:val="006251EF"/>
    <w:rsid w:val="0062534D"/>
    <w:rsid w:val="00625F71"/>
    <w:rsid w:val="0062698D"/>
    <w:rsid w:val="0062716D"/>
    <w:rsid w:val="00627AF2"/>
    <w:rsid w:val="00631CCE"/>
    <w:rsid w:val="00632F94"/>
    <w:rsid w:val="0063323D"/>
    <w:rsid w:val="0063402A"/>
    <w:rsid w:val="00634628"/>
    <w:rsid w:val="006348D1"/>
    <w:rsid w:val="00634FCD"/>
    <w:rsid w:val="00635FD7"/>
    <w:rsid w:val="0063632F"/>
    <w:rsid w:val="006370A2"/>
    <w:rsid w:val="00637A6F"/>
    <w:rsid w:val="00640A47"/>
    <w:rsid w:val="00641034"/>
    <w:rsid w:val="00641DE0"/>
    <w:rsid w:val="0064247E"/>
    <w:rsid w:val="00642868"/>
    <w:rsid w:val="00642F09"/>
    <w:rsid w:val="0064725F"/>
    <w:rsid w:val="00650680"/>
    <w:rsid w:val="00650C56"/>
    <w:rsid w:val="00650EE0"/>
    <w:rsid w:val="00651551"/>
    <w:rsid w:val="00651D00"/>
    <w:rsid w:val="00652547"/>
    <w:rsid w:val="00652858"/>
    <w:rsid w:val="00653C29"/>
    <w:rsid w:val="00654EC8"/>
    <w:rsid w:val="006558DC"/>
    <w:rsid w:val="00655981"/>
    <w:rsid w:val="00655AA0"/>
    <w:rsid w:val="00656766"/>
    <w:rsid w:val="00656B27"/>
    <w:rsid w:val="00657236"/>
    <w:rsid w:val="00657F8B"/>
    <w:rsid w:val="00660401"/>
    <w:rsid w:val="00660DA0"/>
    <w:rsid w:val="00661789"/>
    <w:rsid w:val="006618FC"/>
    <w:rsid w:val="00662E85"/>
    <w:rsid w:val="00663924"/>
    <w:rsid w:val="00663D00"/>
    <w:rsid w:val="00663E86"/>
    <w:rsid w:val="00664587"/>
    <w:rsid w:val="006662D6"/>
    <w:rsid w:val="00670AEB"/>
    <w:rsid w:val="00670F64"/>
    <w:rsid w:val="00671B7E"/>
    <w:rsid w:val="00672A76"/>
    <w:rsid w:val="00673C5B"/>
    <w:rsid w:val="00674994"/>
    <w:rsid w:val="006767BC"/>
    <w:rsid w:val="00681D75"/>
    <w:rsid w:val="0068242E"/>
    <w:rsid w:val="00682D15"/>
    <w:rsid w:val="006833B0"/>
    <w:rsid w:val="00684BAF"/>
    <w:rsid w:val="00684FF0"/>
    <w:rsid w:val="006861F0"/>
    <w:rsid w:val="0068780C"/>
    <w:rsid w:val="00692448"/>
    <w:rsid w:val="00692E67"/>
    <w:rsid w:val="00694788"/>
    <w:rsid w:val="00695C84"/>
    <w:rsid w:val="0069653C"/>
    <w:rsid w:val="00696E7E"/>
    <w:rsid w:val="00696EBB"/>
    <w:rsid w:val="00697066"/>
    <w:rsid w:val="00697C91"/>
    <w:rsid w:val="006A09EB"/>
    <w:rsid w:val="006A1F10"/>
    <w:rsid w:val="006A3104"/>
    <w:rsid w:val="006A32DF"/>
    <w:rsid w:val="006A35AD"/>
    <w:rsid w:val="006A3696"/>
    <w:rsid w:val="006A38C0"/>
    <w:rsid w:val="006A4D4E"/>
    <w:rsid w:val="006B03CD"/>
    <w:rsid w:val="006B397E"/>
    <w:rsid w:val="006B4F95"/>
    <w:rsid w:val="006B52A5"/>
    <w:rsid w:val="006B630A"/>
    <w:rsid w:val="006B6ABB"/>
    <w:rsid w:val="006B6D29"/>
    <w:rsid w:val="006B7B1F"/>
    <w:rsid w:val="006C0568"/>
    <w:rsid w:val="006C0826"/>
    <w:rsid w:val="006C1577"/>
    <w:rsid w:val="006C1998"/>
    <w:rsid w:val="006C36AD"/>
    <w:rsid w:val="006C3ED5"/>
    <w:rsid w:val="006C5ACD"/>
    <w:rsid w:val="006C6300"/>
    <w:rsid w:val="006D0C2E"/>
    <w:rsid w:val="006D1544"/>
    <w:rsid w:val="006D280E"/>
    <w:rsid w:val="006D3021"/>
    <w:rsid w:val="006D36B7"/>
    <w:rsid w:val="006D3A49"/>
    <w:rsid w:val="006D4FE6"/>
    <w:rsid w:val="006D51A3"/>
    <w:rsid w:val="006D6513"/>
    <w:rsid w:val="006D6C14"/>
    <w:rsid w:val="006D6F78"/>
    <w:rsid w:val="006E16F1"/>
    <w:rsid w:val="006E2144"/>
    <w:rsid w:val="006E3562"/>
    <w:rsid w:val="006E359B"/>
    <w:rsid w:val="006E5A8C"/>
    <w:rsid w:val="006E635D"/>
    <w:rsid w:val="006E6839"/>
    <w:rsid w:val="006E75BF"/>
    <w:rsid w:val="006F09B5"/>
    <w:rsid w:val="006F1349"/>
    <w:rsid w:val="006F1860"/>
    <w:rsid w:val="006F201F"/>
    <w:rsid w:val="006F2C03"/>
    <w:rsid w:val="006F36F7"/>
    <w:rsid w:val="006F374E"/>
    <w:rsid w:val="006F3BA8"/>
    <w:rsid w:val="006F3DE6"/>
    <w:rsid w:val="006F469E"/>
    <w:rsid w:val="006F48B3"/>
    <w:rsid w:val="006F48B8"/>
    <w:rsid w:val="006F5016"/>
    <w:rsid w:val="006F5100"/>
    <w:rsid w:val="006F526F"/>
    <w:rsid w:val="006F553C"/>
    <w:rsid w:val="006F5924"/>
    <w:rsid w:val="006F6258"/>
    <w:rsid w:val="006F65E1"/>
    <w:rsid w:val="006F7C54"/>
    <w:rsid w:val="006F7F8E"/>
    <w:rsid w:val="0070046C"/>
    <w:rsid w:val="00701552"/>
    <w:rsid w:val="00702503"/>
    <w:rsid w:val="0070436E"/>
    <w:rsid w:val="00704A38"/>
    <w:rsid w:val="00704E55"/>
    <w:rsid w:val="00704FDE"/>
    <w:rsid w:val="00705448"/>
    <w:rsid w:val="00705617"/>
    <w:rsid w:val="00705619"/>
    <w:rsid w:val="00707747"/>
    <w:rsid w:val="0071179F"/>
    <w:rsid w:val="0071198A"/>
    <w:rsid w:val="007122EC"/>
    <w:rsid w:val="0071404E"/>
    <w:rsid w:val="00714504"/>
    <w:rsid w:val="00714A63"/>
    <w:rsid w:val="00715249"/>
    <w:rsid w:val="00716FF8"/>
    <w:rsid w:val="0071742A"/>
    <w:rsid w:val="00717A80"/>
    <w:rsid w:val="007212BD"/>
    <w:rsid w:val="00721789"/>
    <w:rsid w:val="00721E66"/>
    <w:rsid w:val="007221C7"/>
    <w:rsid w:val="007224B3"/>
    <w:rsid w:val="00722BE7"/>
    <w:rsid w:val="00722F2F"/>
    <w:rsid w:val="00723D4A"/>
    <w:rsid w:val="007249B1"/>
    <w:rsid w:val="00725BC8"/>
    <w:rsid w:val="00730E8F"/>
    <w:rsid w:val="00730EDF"/>
    <w:rsid w:val="0073152E"/>
    <w:rsid w:val="007316A8"/>
    <w:rsid w:val="00731D48"/>
    <w:rsid w:val="00731FF7"/>
    <w:rsid w:val="00733208"/>
    <w:rsid w:val="00733251"/>
    <w:rsid w:val="007343C4"/>
    <w:rsid w:val="00734484"/>
    <w:rsid w:val="007347E5"/>
    <w:rsid w:val="0073546D"/>
    <w:rsid w:val="00737FD7"/>
    <w:rsid w:val="007403CA"/>
    <w:rsid w:val="0074128E"/>
    <w:rsid w:val="00741B30"/>
    <w:rsid w:val="00742076"/>
    <w:rsid w:val="007431E2"/>
    <w:rsid w:val="007436C6"/>
    <w:rsid w:val="00743CDA"/>
    <w:rsid w:val="007442A9"/>
    <w:rsid w:val="00745136"/>
    <w:rsid w:val="00745A15"/>
    <w:rsid w:val="00745DBA"/>
    <w:rsid w:val="00745DD2"/>
    <w:rsid w:val="007478A3"/>
    <w:rsid w:val="00751354"/>
    <w:rsid w:val="00751C5B"/>
    <w:rsid w:val="00752208"/>
    <w:rsid w:val="00752CB8"/>
    <w:rsid w:val="00753F87"/>
    <w:rsid w:val="0075433F"/>
    <w:rsid w:val="00755410"/>
    <w:rsid w:val="00755934"/>
    <w:rsid w:val="00756408"/>
    <w:rsid w:val="00756909"/>
    <w:rsid w:val="00756A35"/>
    <w:rsid w:val="00756B60"/>
    <w:rsid w:val="00760D10"/>
    <w:rsid w:val="007615E4"/>
    <w:rsid w:val="00762108"/>
    <w:rsid w:val="0076324C"/>
    <w:rsid w:val="00763474"/>
    <w:rsid w:val="00763A8A"/>
    <w:rsid w:val="00763C9C"/>
    <w:rsid w:val="00764077"/>
    <w:rsid w:val="007661F3"/>
    <w:rsid w:val="007675DF"/>
    <w:rsid w:val="00767D63"/>
    <w:rsid w:val="007702C5"/>
    <w:rsid w:val="00770E38"/>
    <w:rsid w:val="007714EA"/>
    <w:rsid w:val="007741AD"/>
    <w:rsid w:val="00774FFD"/>
    <w:rsid w:val="007751DE"/>
    <w:rsid w:val="00775EF6"/>
    <w:rsid w:val="0078133D"/>
    <w:rsid w:val="00781E34"/>
    <w:rsid w:val="00783094"/>
    <w:rsid w:val="00784B4F"/>
    <w:rsid w:val="00785785"/>
    <w:rsid w:val="00785D75"/>
    <w:rsid w:val="007918BC"/>
    <w:rsid w:val="00791DED"/>
    <w:rsid w:val="007926DE"/>
    <w:rsid w:val="00792AA8"/>
    <w:rsid w:val="00793AAE"/>
    <w:rsid w:val="00794972"/>
    <w:rsid w:val="00796EE7"/>
    <w:rsid w:val="00797022"/>
    <w:rsid w:val="00797517"/>
    <w:rsid w:val="007A045D"/>
    <w:rsid w:val="007A3ABE"/>
    <w:rsid w:val="007A4CB0"/>
    <w:rsid w:val="007A5B52"/>
    <w:rsid w:val="007A62C3"/>
    <w:rsid w:val="007A73AE"/>
    <w:rsid w:val="007A74D4"/>
    <w:rsid w:val="007A75D8"/>
    <w:rsid w:val="007A7CBA"/>
    <w:rsid w:val="007A7F9A"/>
    <w:rsid w:val="007B09B5"/>
    <w:rsid w:val="007B206F"/>
    <w:rsid w:val="007B2955"/>
    <w:rsid w:val="007B4102"/>
    <w:rsid w:val="007B439D"/>
    <w:rsid w:val="007B4584"/>
    <w:rsid w:val="007B5B23"/>
    <w:rsid w:val="007B635E"/>
    <w:rsid w:val="007B651A"/>
    <w:rsid w:val="007B6648"/>
    <w:rsid w:val="007B6669"/>
    <w:rsid w:val="007C07C8"/>
    <w:rsid w:val="007C08E2"/>
    <w:rsid w:val="007C13B9"/>
    <w:rsid w:val="007C14E8"/>
    <w:rsid w:val="007C1E24"/>
    <w:rsid w:val="007C311B"/>
    <w:rsid w:val="007C3F54"/>
    <w:rsid w:val="007C506B"/>
    <w:rsid w:val="007C7051"/>
    <w:rsid w:val="007D03F1"/>
    <w:rsid w:val="007D066A"/>
    <w:rsid w:val="007D0986"/>
    <w:rsid w:val="007D1007"/>
    <w:rsid w:val="007D18A9"/>
    <w:rsid w:val="007D1AC9"/>
    <w:rsid w:val="007D254D"/>
    <w:rsid w:val="007D4123"/>
    <w:rsid w:val="007D52D4"/>
    <w:rsid w:val="007D59A7"/>
    <w:rsid w:val="007D698B"/>
    <w:rsid w:val="007D7BB6"/>
    <w:rsid w:val="007E0845"/>
    <w:rsid w:val="007E1EEC"/>
    <w:rsid w:val="007E28DD"/>
    <w:rsid w:val="007E313A"/>
    <w:rsid w:val="007E3F07"/>
    <w:rsid w:val="007E4D5D"/>
    <w:rsid w:val="007E4EDE"/>
    <w:rsid w:val="007E5D35"/>
    <w:rsid w:val="007F1794"/>
    <w:rsid w:val="007F2405"/>
    <w:rsid w:val="007F2CA6"/>
    <w:rsid w:val="007F52A6"/>
    <w:rsid w:val="007F5789"/>
    <w:rsid w:val="007F5CB3"/>
    <w:rsid w:val="007F68DA"/>
    <w:rsid w:val="008004E7"/>
    <w:rsid w:val="00800B7F"/>
    <w:rsid w:val="00801813"/>
    <w:rsid w:val="0080276C"/>
    <w:rsid w:val="00802A2C"/>
    <w:rsid w:val="00802BA3"/>
    <w:rsid w:val="0080508B"/>
    <w:rsid w:val="008060C8"/>
    <w:rsid w:val="008068DF"/>
    <w:rsid w:val="008101DB"/>
    <w:rsid w:val="00810F5C"/>
    <w:rsid w:val="00812273"/>
    <w:rsid w:val="00812723"/>
    <w:rsid w:val="00813048"/>
    <w:rsid w:val="0081379A"/>
    <w:rsid w:val="00813E80"/>
    <w:rsid w:val="00814A6A"/>
    <w:rsid w:val="00814ED4"/>
    <w:rsid w:val="008152E3"/>
    <w:rsid w:val="0081557C"/>
    <w:rsid w:val="008159B1"/>
    <w:rsid w:val="00817A27"/>
    <w:rsid w:val="0082020C"/>
    <w:rsid w:val="00820282"/>
    <w:rsid w:val="008208F5"/>
    <w:rsid w:val="00820B6F"/>
    <w:rsid w:val="00820F54"/>
    <w:rsid w:val="0082117F"/>
    <w:rsid w:val="00821948"/>
    <w:rsid w:val="00821DD8"/>
    <w:rsid w:val="00822373"/>
    <w:rsid w:val="008226C0"/>
    <w:rsid w:val="008230F6"/>
    <w:rsid w:val="00823E75"/>
    <w:rsid w:val="0082443E"/>
    <w:rsid w:val="00824BC2"/>
    <w:rsid w:val="0082550D"/>
    <w:rsid w:val="00825F4F"/>
    <w:rsid w:val="0082619C"/>
    <w:rsid w:val="008269BE"/>
    <w:rsid w:val="0082784B"/>
    <w:rsid w:val="00831A0D"/>
    <w:rsid w:val="00835762"/>
    <w:rsid w:val="00835775"/>
    <w:rsid w:val="00836AD2"/>
    <w:rsid w:val="008375CC"/>
    <w:rsid w:val="008377B2"/>
    <w:rsid w:val="008400C1"/>
    <w:rsid w:val="008404A4"/>
    <w:rsid w:val="008415CC"/>
    <w:rsid w:val="00842862"/>
    <w:rsid w:val="00842CB8"/>
    <w:rsid w:val="00843D66"/>
    <w:rsid w:val="00845199"/>
    <w:rsid w:val="00847297"/>
    <w:rsid w:val="00847A8B"/>
    <w:rsid w:val="00847DFE"/>
    <w:rsid w:val="00851111"/>
    <w:rsid w:val="008525CF"/>
    <w:rsid w:val="00852F3D"/>
    <w:rsid w:val="008542CC"/>
    <w:rsid w:val="00860973"/>
    <w:rsid w:val="00860B77"/>
    <w:rsid w:val="0086183E"/>
    <w:rsid w:val="008640EB"/>
    <w:rsid w:val="008648B5"/>
    <w:rsid w:val="0086498B"/>
    <w:rsid w:val="00864A2B"/>
    <w:rsid w:val="00866249"/>
    <w:rsid w:val="0086641A"/>
    <w:rsid w:val="008670A1"/>
    <w:rsid w:val="00867222"/>
    <w:rsid w:val="0086783F"/>
    <w:rsid w:val="00867F68"/>
    <w:rsid w:val="0087035C"/>
    <w:rsid w:val="00870ACF"/>
    <w:rsid w:val="00870C16"/>
    <w:rsid w:val="0087156E"/>
    <w:rsid w:val="00873169"/>
    <w:rsid w:val="008737D3"/>
    <w:rsid w:val="00877CBF"/>
    <w:rsid w:val="008808FB"/>
    <w:rsid w:val="00882B25"/>
    <w:rsid w:val="00882D53"/>
    <w:rsid w:val="00883437"/>
    <w:rsid w:val="008834C5"/>
    <w:rsid w:val="00883C24"/>
    <w:rsid w:val="00883D56"/>
    <w:rsid w:val="00883E0E"/>
    <w:rsid w:val="0088461B"/>
    <w:rsid w:val="008853F8"/>
    <w:rsid w:val="008868A7"/>
    <w:rsid w:val="008870EC"/>
    <w:rsid w:val="00887CC8"/>
    <w:rsid w:val="008901E6"/>
    <w:rsid w:val="00891C08"/>
    <w:rsid w:val="0089294E"/>
    <w:rsid w:val="00893D68"/>
    <w:rsid w:val="00894E33"/>
    <w:rsid w:val="008953BD"/>
    <w:rsid w:val="00895677"/>
    <w:rsid w:val="008958B3"/>
    <w:rsid w:val="008959F5"/>
    <w:rsid w:val="00896788"/>
    <w:rsid w:val="00896BA6"/>
    <w:rsid w:val="008A3C8E"/>
    <w:rsid w:val="008A43D3"/>
    <w:rsid w:val="008A4628"/>
    <w:rsid w:val="008A4CF0"/>
    <w:rsid w:val="008A5384"/>
    <w:rsid w:val="008A63A1"/>
    <w:rsid w:val="008A6590"/>
    <w:rsid w:val="008A69AE"/>
    <w:rsid w:val="008A7D35"/>
    <w:rsid w:val="008B015A"/>
    <w:rsid w:val="008B2D0A"/>
    <w:rsid w:val="008B3A8A"/>
    <w:rsid w:val="008B47CB"/>
    <w:rsid w:val="008B49E8"/>
    <w:rsid w:val="008B509F"/>
    <w:rsid w:val="008B56D5"/>
    <w:rsid w:val="008B5A8E"/>
    <w:rsid w:val="008B5C8E"/>
    <w:rsid w:val="008B6A6C"/>
    <w:rsid w:val="008C018C"/>
    <w:rsid w:val="008C025C"/>
    <w:rsid w:val="008C0799"/>
    <w:rsid w:val="008C15BB"/>
    <w:rsid w:val="008C15C3"/>
    <w:rsid w:val="008C1FED"/>
    <w:rsid w:val="008C2592"/>
    <w:rsid w:val="008C28E5"/>
    <w:rsid w:val="008C42AA"/>
    <w:rsid w:val="008C4E5F"/>
    <w:rsid w:val="008C69D7"/>
    <w:rsid w:val="008C6C82"/>
    <w:rsid w:val="008C7C01"/>
    <w:rsid w:val="008D004B"/>
    <w:rsid w:val="008D0304"/>
    <w:rsid w:val="008D15F7"/>
    <w:rsid w:val="008D1FDE"/>
    <w:rsid w:val="008D350D"/>
    <w:rsid w:val="008D351D"/>
    <w:rsid w:val="008D3D51"/>
    <w:rsid w:val="008D5B6E"/>
    <w:rsid w:val="008E102B"/>
    <w:rsid w:val="008E1064"/>
    <w:rsid w:val="008E134F"/>
    <w:rsid w:val="008E1371"/>
    <w:rsid w:val="008E1C45"/>
    <w:rsid w:val="008E242E"/>
    <w:rsid w:val="008E27B4"/>
    <w:rsid w:val="008E27D5"/>
    <w:rsid w:val="008E33E9"/>
    <w:rsid w:val="008E3CFF"/>
    <w:rsid w:val="008E3F82"/>
    <w:rsid w:val="008E4A41"/>
    <w:rsid w:val="008E4F07"/>
    <w:rsid w:val="008E647B"/>
    <w:rsid w:val="008E7194"/>
    <w:rsid w:val="008E7B61"/>
    <w:rsid w:val="008E7BF9"/>
    <w:rsid w:val="008F0F60"/>
    <w:rsid w:val="008F1C35"/>
    <w:rsid w:val="008F21E8"/>
    <w:rsid w:val="008F3AE2"/>
    <w:rsid w:val="008F5E2E"/>
    <w:rsid w:val="008F6221"/>
    <w:rsid w:val="008F65B6"/>
    <w:rsid w:val="008F6D1D"/>
    <w:rsid w:val="008F722B"/>
    <w:rsid w:val="008F777B"/>
    <w:rsid w:val="008F7CCE"/>
    <w:rsid w:val="00901854"/>
    <w:rsid w:val="009036AC"/>
    <w:rsid w:val="00904D06"/>
    <w:rsid w:val="009064E2"/>
    <w:rsid w:val="009077C7"/>
    <w:rsid w:val="00907A6D"/>
    <w:rsid w:val="0091220E"/>
    <w:rsid w:val="00912DFE"/>
    <w:rsid w:val="0091465A"/>
    <w:rsid w:val="00914814"/>
    <w:rsid w:val="00914972"/>
    <w:rsid w:val="00914AF1"/>
    <w:rsid w:val="00916D80"/>
    <w:rsid w:val="009176F1"/>
    <w:rsid w:val="00917F66"/>
    <w:rsid w:val="00920216"/>
    <w:rsid w:val="00920463"/>
    <w:rsid w:val="009231E5"/>
    <w:rsid w:val="009238C7"/>
    <w:rsid w:val="00923D68"/>
    <w:rsid w:val="009245CA"/>
    <w:rsid w:val="0092568C"/>
    <w:rsid w:val="00925BC4"/>
    <w:rsid w:val="00925BD3"/>
    <w:rsid w:val="0092649F"/>
    <w:rsid w:val="00926538"/>
    <w:rsid w:val="00926E4D"/>
    <w:rsid w:val="009277C3"/>
    <w:rsid w:val="00927D1A"/>
    <w:rsid w:val="00927EDF"/>
    <w:rsid w:val="00931A1B"/>
    <w:rsid w:val="00932CEC"/>
    <w:rsid w:val="0093352D"/>
    <w:rsid w:val="00933C5F"/>
    <w:rsid w:val="0093469F"/>
    <w:rsid w:val="0093535C"/>
    <w:rsid w:val="009376FF"/>
    <w:rsid w:val="00940185"/>
    <w:rsid w:val="00940BCD"/>
    <w:rsid w:val="00940BDC"/>
    <w:rsid w:val="00941279"/>
    <w:rsid w:val="0094214A"/>
    <w:rsid w:val="00942AC8"/>
    <w:rsid w:val="00943536"/>
    <w:rsid w:val="00944BE2"/>
    <w:rsid w:val="00944F41"/>
    <w:rsid w:val="0094514C"/>
    <w:rsid w:val="009456C9"/>
    <w:rsid w:val="009462D5"/>
    <w:rsid w:val="009471A7"/>
    <w:rsid w:val="009479DC"/>
    <w:rsid w:val="00950CAF"/>
    <w:rsid w:val="00951641"/>
    <w:rsid w:val="00953A20"/>
    <w:rsid w:val="0095456C"/>
    <w:rsid w:val="009547B3"/>
    <w:rsid w:val="00954E21"/>
    <w:rsid w:val="00956905"/>
    <w:rsid w:val="00956CEB"/>
    <w:rsid w:val="00956D35"/>
    <w:rsid w:val="009608ED"/>
    <w:rsid w:val="009614C6"/>
    <w:rsid w:val="009616B3"/>
    <w:rsid w:val="00962BFB"/>
    <w:rsid w:val="00962E1C"/>
    <w:rsid w:val="0096349D"/>
    <w:rsid w:val="009636B8"/>
    <w:rsid w:val="00964954"/>
    <w:rsid w:val="00964F92"/>
    <w:rsid w:val="00966DEC"/>
    <w:rsid w:val="009671FE"/>
    <w:rsid w:val="0097128C"/>
    <w:rsid w:val="00971E2E"/>
    <w:rsid w:val="009729D0"/>
    <w:rsid w:val="00972C47"/>
    <w:rsid w:val="00973FAA"/>
    <w:rsid w:val="009740E9"/>
    <w:rsid w:val="00974D4B"/>
    <w:rsid w:val="0097673B"/>
    <w:rsid w:val="00980967"/>
    <w:rsid w:val="00980A31"/>
    <w:rsid w:val="009823C9"/>
    <w:rsid w:val="009834CB"/>
    <w:rsid w:val="009839B5"/>
    <w:rsid w:val="00987C7D"/>
    <w:rsid w:val="00990380"/>
    <w:rsid w:val="00990C1B"/>
    <w:rsid w:val="009919EA"/>
    <w:rsid w:val="009921DB"/>
    <w:rsid w:val="0099348A"/>
    <w:rsid w:val="00993C50"/>
    <w:rsid w:val="009940EF"/>
    <w:rsid w:val="00994A8D"/>
    <w:rsid w:val="00994C8F"/>
    <w:rsid w:val="00994D06"/>
    <w:rsid w:val="009952E0"/>
    <w:rsid w:val="00995927"/>
    <w:rsid w:val="00996C37"/>
    <w:rsid w:val="00997249"/>
    <w:rsid w:val="00997CF0"/>
    <w:rsid w:val="009A0BBC"/>
    <w:rsid w:val="009A0E38"/>
    <w:rsid w:val="009A460B"/>
    <w:rsid w:val="009A5608"/>
    <w:rsid w:val="009A5AFD"/>
    <w:rsid w:val="009A6133"/>
    <w:rsid w:val="009A658E"/>
    <w:rsid w:val="009A6EFD"/>
    <w:rsid w:val="009B213C"/>
    <w:rsid w:val="009B2C36"/>
    <w:rsid w:val="009B2E43"/>
    <w:rsid w:val="009B39DC"/>
    <w:rsid w:val="009B3DC9"/>
    <w:rsid w:val="009B405E"/>
    <w:rsid w:val="009B43F0"/>
    <w:rsid w:val="009B61E7"/>
    <w:rsid w:val="009B6358"/>
    <w:rsid w:val="009B6507"/>
    <w:rsid w:val="009C0E03"/>
    <w:rsid w:val="009C13EA"/>
    <w:rsid w:val="009C174C"/>
    <w:rsid w:val="009C3B3A"/>
    <w:rsid w:val="009C42B7"/>
    <w:rsid w:val="009C4ACE"/>
    <w:rsid w:val="009C6169"/>
    <w:rsid w:val="009C6E72"/>
    <w:rsid w:val="009C7B48"/>
    <w:rsid w:val="009D067F"/>
    <w:rsid w:val="009D1ACE"/>
    <w:rsid w:val="009D2FC8"/>
    <w:rsid w:val="009D3C3F"/>
    <w:rsid w:val="009D3DFB"/>
    <w:rsid w:val="009D415A"/>
    <w:rsid w:val="009D433A"/>
    <w:rsid w:val="009D49A9"/>
    <w:rsid w:val="009D4D67"/>
    <w:rsid w:val="009D635B"/>
    <w:rsid w:val="009D66DC"/>
    <w:rsid w:val="009D7769"/>
    <w:rsid w:val="009D7F6F"/>
    <w:rsid w:val="009E0329"/>
    <w:rsid w:val="009E0393"/>
    <w:rsid w:val="009E07D3"/>
    <w:rsid w:val="009E3EC3"/>
    <w:rsid w:val="009E42EF"/>
    <w:rsid w:val="009E53D8"/>
    <w:rsid w:val="009E66D6"/>
    <w:rsid w:val="009E6840"/>
    <w:rsid w:val="009F06F2"/>
    <w:rsid w:val="009F1DE6"/>
    <w:rsid w:val="009F3584"/>
    <w:rsid w:val="009F597B"/>
    <w:rsid w:val="009F635E"/>
    <w:rsid w:val="00A00716"/>
    <w:rsid w:val="00A00C3C"/>
    <w:rsid w:val="00A02C5D"/>
    <w:rsid w:val="00A06282"/>
    <w:rsid w:val="00A06841"/>
    <w:rsid w:val="00A07BEB"/>
    <w:rsid w:val="00A13197"/>
    <w:rsid w:val="00A140D3"/>
    <w:rsid w:val="00A1446B"/>
    <w:rsid w:val="00A148DE"/>
    <w:rsid w:val="00A14FFD"/>
    <w:rsid w:val="00A153B1"/>
    <w:rsid w:val="00A15674"/>
    <w:rsid w:val="00A15CFD"/>
    <w:rsid w:val="00A167F2"/>
    <w:rsid w:val="00A16805"/>
    <w:rsid w:val="00A16D87"/>
    <w:rsid w:val="00A17E73"/>
    <w:rsid w:val="00A17EFE"/>
    <w:rsid w:val="00A204CF"/>
    <w:rsid w:val="00A20C78"/>
    <w:rsid w:val="00A230FC"/>
    <w:rsid w:val="00A2312E"/>
    <w:rsid w:val="00A2346C"/>
    <w:rsid w:val="00A23C91"/>
    <w:rsid w:val="00A24323"/>
    <w:rsid w:val="00A24BEB"/>
    <w:rsid w:val="00A2512C"/>
    <w:rsid w:val="00A2515B"/>
    <w:rsid w:val="00A2588E"/>
    <w:rsid w:val="00A26AC6"/>
    <w:rsid w:val="00A26D50"/>
    <w:rsid w:val="00A26E89"/>
    <w:rsid w:val="00A26EDF"/>
    <w:rsid w:val="00A270FE"/>
    <w:rsid w:val="00A30546"/>
    <w:rsid w:val="00A30C6D"/>
    <w:rsid w:val="00A327B7"/>
    <w:rsid w:val="00A32A56"/>
    <w:rsid w:val="00A33482"/>
    <w:rsid w:val="00A3440E"/>
    <w:rsid w:val="00A344C7"/>
    <w:rsid w:val="00A34789"/>
    <w:rsid w:val="00A3630E"/>
    <w:rsid w:val="00A3641C"/>
    <w:rsid w:val="00A3674C"/>
    <w:rsid w:val="00A37663"/>
    <w:rsid w:val="00A37BB8"/>
    <w:rsid w:val="00A40EC5"/>
    <w:rsid w:val="00A41FF8"/>
    <w:rsid w:val="00A4220B"/>
    <w:rsid w:val="00A42BA0"/>
    <w:rsid w:val="00A42D87"/>
    <w:rsid w:val="00A43A99"/>
    <w:rsid w:val="00A43DAB"/>
    <w:rsid w:val="00A446D8"/>
    <w:rsid w:val="00A44BD3"/>
    <w:rsid w:val="00A4521D"/>
    <w:rsid w:val="00A45C6F"/>
    <w:rsid w:val="00A46CB8"/>
    <w:rsid w:val="00A46D6F"/>
    <w:rsid w:val="00A47116"/>
    <w:rsid w:val="00A47CC7"/>
    <w:rsid w:val="00A47FC6"/>
    <w:rsid w:val="00A50059"/>
    <w:rsid w:val="00A50358"/>
    <w:rsid w:val="00A51F0A"/>
    <w:rsid w:val="00A520A5"/>
    <w:rsid w:val="00A524C6"/>
    <w:rsid w:val="00A54AD0"/>
    <w:rsid w:val="00A54EF2"/>
    <w:rsid w:val="00A551FC"/>
    <w:rsid w:val="00A55248"/>
    <w:rsid w:val="00A55B42"/>
    <w:rsid w:val="00A55D48"/>
    <w:rsid w:val="00A55E31"/>
    <w:rsid w:val="00A55E7E"/>
    <w:rsid w:val="00A56146"/>
    <w:rsid w:val="00A562DA"/>
    <w:rsid w:val="00A56C9F"/>
    <w:rsid w:val="00A57BEB"/>
    <w:rsid w:val="00A61673"/>
    <w:rsid w:val="00A6236C"/>
    <w:rsid w:val="00A64926"/>
    <w:rsid w:val="00A64CAD"/>
    <w:rsid w:val="00A65BDC"/>
    <w:rsid w:val="00A665CF"/>
    <w:rsid w:val="00A66606"/>
    <w:rsid w:val="00A66615"/>
    <w:rsid w:val="00A67083"/>
    <w:rsid w:val="00A67CA7"/>
    <w:rsid w:val="00A67FE6"/>
    <w:rsid w:val="00A70E2D"/>
    <w:rsid w:val="00A71136"/>
    <w:rsid w:val="00A73989"/>
    <w:rsid w:val="00A7404D"/>
    <w:rsid w:val="00A74837"/>
    <w:rsid w:val="00A75D11"/>
    <w:rsid w:val="00A7633C"/>
    <w:rsid w:val="00A7752F"/>
    <w:rsid w:val="00A775B1"/>
    <w:rsid w:val="00A807B3"/>
    <w:rsid w:val="00A818F6"/>
    <w:rsid w:val="00A8194E"/>
    <w:rsid w:val="00A848E0"/>
    <w:rsid w:val="00A84E51"/>
    <w:rsid w:val="00A85C35"/>
    <w:rsid w:val="00A86D90"/>
    <w:rsid w:val="00A90424"/>
    <w:rsid w:val="00A90D48"/>
    <w:rsid w:val="00A91CCB"/>
    <w:rsid w:val="00A92061"/>
    <w:rsid w:val="00A92DF3"/>
    <w:rsid w:val="00A94249"/>
    <w:rsid w:val="00A94BC9"/>
    <w:rsid w:val="00A94D2E"/>
    <w:rsid w:val="00A959BC"/>
    <w:rsid w:val="00A95AB6"/>
    <w:rsid w:val="00A96326"/>
    <w:rsid w:val="00A96918"/>
    <w:rsid w:val="00AA0CFA"/>
    <w:rsid w:val="00AA11B4"/>
    <w:rsid w:val="00AA2402"/>
    <w:rsid w:val="00AA2670"/>
    <w:rsid w:val="00AA32CF"/>
    <w:rsid w:val="00AA3C60"/>
    <w:rsid w:val="00AA3C8E"/>
    <w:rsid w:val="00AA47E6"/>
    <w:rsid w:val="00AA5147"/>
    <w:rsid w:val="00AA6C36"/>
    <w:rsid w:val="00AA6E09"/>
    <w:rsid w:val="00AA7D0E"/>
    <w:rsid w:val="00AB1022"/>
    <w:rsid w:val="00AB2137"/>
    <w:rsid w:val="00AB2FF4"/>
    <w:rsid w:val="00AB3A63"/>
    <w:rsid w:val="00AB3A6B"/>
    <w:rsid w:val="00AB4E7C"/>
    <w:rsid w:val="00AB583A"/>
    <w:rsid w:val="00AB5904"/>
    <w:rsid w:val="00AB5F9C"/>
    <w:rsid w:val="00AB669E"/>
    <w:rsid w:val="00AC1664"/>
    <w:rsid w:val="00AC1AD6"/>
    <w:rsid w:val="00AC54F8"/>
    <w:rsid w:val="00AC7097"/>
    <w:rsid w:val="00AD0306"/>
    <w:rsid w:val="00AD0F42"/>
    <w:rsid w:val="00AD64DF"/>
    <w:rsid w:val="00AD74FA"/>
    <w:rsid w:val="00AE032E"/>
    <w:rsid w:val="00AE1025"/>
    <w:rsid w:val="00AE307B"/>
    <w:rsid w:val="00AE38CF"/>
    <w:rsid w:val="00AE3A41"/>
    <w:rsid w:val="00AE3F03"/>
    <w:rsid w:val="00AE53A2"/>
    <w:rsid w:val="00AE5869"/>
    <w:rsid w:val="00AE5965"/>
    <w:rsid w:val="00AE64F0"/>
    <w:rsid w:val="00AE73C5"/>
    <w:rsid w:val="00AF0A59"/>
    <w:rsid w:val="00AF0DC7"/>
    <w:rsid w:val="00AF14F8"/>
    <w:rsid w:val="00AF1831"/>
    <w:rsid w:val="00AF23C8"/>
    <w:rsid w:val="00AF2AE2"/>
    <w:rsid w:val="00AF3AA2"/>
    <w:rsid w:val="00AF4F98"/>
    <w:rsid w:val="00AF6CA1"/>
    <w:rsid w:val="00AF717C"/>
    <w:rsid w:val="00B00136"/>
    <w:rsid w:val="00B029CA"/>
    <w:rsid w:val="00B02D20"/>
    <w:rsid w:val="00B0377E"/>
    <w:rsid w:val="00B03C2A"/>
    <w:rsid w:val="00B03C63"/>
    <w:rsid w:val="00B05200"/>
    <w:rsid w:val="00B05501"/>
    <w:rsid w:val="00B06AE5"/>
    <w:rsid w:val="00B07936"/>
    <w:rsid w:val="00B07BA9"/>
    <w:rsid w:val="00B10055"/>
    <w:rsid w:val="00B10121"/>
    <w:rsid w:val="00B10C46"/>
    <w:rsid w:val="00B1141E"/>
    <w:rsid w:val="00B11A56"/>
    <w:rsid w:val="00B1278B"/>
    <w:rsid w:val="00B13110"/>
    <w:rsid w:val="00B1383E"/>
    <w:rsid w:val="00B1391E"/>
    <w:rsid w:val="00B13ECD"/>
    <w:rsid w:val="00B155B8"/>
    <w:rsid w:val="00B1624C"/>
    <w:rsid w:val="00B16C2D"/>
    <w:rsid w:val="00B17295"/>
    <w:rsid w:val="00B215F5"/>
    <w:rsid w:val="00B21B10"/>
    <w:rsid w:val="00B22DCE"/>
    <w:rsid w:val="00B27A54"/>
    <w:rsid w:val="00B304CE"/>
    <w:rsid w:val="00B30783"/>
    <w:rsid w:val="00B31BE3"/>
    <w:rsid w:val="00B31DB5"/>
    <w:rsid w:val="00B32473"/>
    <w:rsid w:val="00B3490D"/>
    <w:rsid w:val="00B36FF1"/>
    <w:rsid w:val="00B37098"/>
    <w:rsid w:val="00B40BF5"/>
    <w:rsid w:val="00B40FB1"/>
    <w:rsid w:val="00B41F0F"/>
    <w:rsid w:val="00B420CE"/>
    <w:rsid w:val="00B42560"/>
    <w:rsid w:val="00B44590"/>
    <w:rsid w:val="00B450CD"/>
    <w:rsid w:val="00B4557F"/>
    <w:rsid w:val="00B455AA"/>
    <w:rsid w:val="00B45778"/>
    <w:rsid w:val="00B457A1"/>
    <w:rsid w:val="00B4630F"/>
    <w:rsid w:val="00B464B1"/>
    <w:rsid w:val="00B47A4A"/>
    <w:rsid w:val="00B47B99"/>
    <w:rsid w:val="00B504D2"/>
    <w:rsid w:val="00B506F2"/>
    <w:rsid w:val="00B50D07"/>
    <w:rsid w:val="00B510E3"/>
    <w:rsid w:val="00B5166B"/>
    <w:rsid w:val="00B51BCA"/>
    <w:rsid w:val="00B521AC"/>
    <w:rsid w:val="00B521F0"/>
    <w:rsid w:val="00B52702"/>
    <w:rsid w:val="00B536D8"/>
    <w:rsid w:val="00B53DA9"/>
    <w:rsid w:val="00B5498D"/>
    <w:rsid w:val="00B5501D"/>
    <w:rsid w:val="00B5521B"/>
    <w:rsid w:val="00B6106A"/>
    <w:rsid w:val="00B6151E"/>
    <w:rsid w:val="00B615E4"/>
    <w:rsid w:val="00B626FB"/>
    <w:rsid w:val="00B640FF"/>
    <w:rsid w:val="00B64124"/>
    <w:rsid w:val="00B64918"/>
    <w:rsid w:val="00B64962"/>
    <w:rsid w:val="00B65539"/>
    <w:rsid w:val="00B66E31"/>
    <w:rsid w:val="00B673C1"/>
    <w:rsid w:val="00B676EC"/>
    <w:rsid w:val="00B67A79"/>
    <w:rsid w:val="00B67D65"/>
    <w:rsid w:val="00B7016C"/>
    <w:rsid w:val="00B7039B"/>
    <w:rsid w:val="00B70E1C"/>
    <w:rsid w:val="00B724EC"/>
    <w:rsid w:val="00B72ABA"/>
    <w:rsid w:val="00B731F8"/>
    <w:rsid w:val="00B736D8"/>
    <w:rsid w:val="00B73FBC"/>
    <w:rsid w:val="00B74185"/>
    <w:rsid w:val="00B74850"/>
    <w:rsid w:val="00B74D1E"/>
    <w:rsid w:val="00B76541"/>
    <w:rsid w:val="00B76A18"/>
    <w:rsid w:val="00B84C6C"/>
    <w:rsid w:val="00B851C1"/>
    <w:rsid w:val="00B861C9"/>
    <w:rsid w:val="00B86531"/>
    <w:rsid w:val="00B86BBA"/>
    <w:rsid w:val="00B8743E"/>
    <w:rsid w:val="00B90719"/>
    <w:rsid w:val="00B92687"/>
    <w:rsid w:val="00B94248"/>
    <w:rsid w:val="00B942A1"/>
    <w:rsid w:val="00B94363"/>
    <w:rsid w:val="00B94B4F"/>
    <w:rsid w:val="00B96EE3"/>
    <w:rsid w:val="00B976F6"/>
    <w:rsid w:val="00B978F6"/>
    <w:rsid w:val="00B97B95"/>
    <w:rsid w:val="00BA02B4"/>
    <w:rsid w:val="00BA04FA"/>
    <w:rsid w:val="00BA0725"/>
    <w:rsid w:val="00BA1F4E"/>
    <w:rsid w:val="00BA2D35"/>
    <w:rsid w:val="00BA3D1A"/>
    <w:rsid w:val="00BA3F68"/>
    <w:rsid w:val="00BA5E28"/>
    <w:rsid w:val="00BA5F41"/>
    <w:rsid w:val="00BA62E4"/>
    <w:rsid w:val="00BA644E"/>
    <w:rsid w:val="00BA7385"/>
    <w:rsid w:val="00BA745D"/>
    <w:rsid w:val="00BA749C"/>
    <w:rsid w:val="00BB0085"/>
    <w:rsid w:val="00BB0108"/>
    <w:rsid w:val="00BB187C"/>
    <w:rsid w:val="00BB229B"/>
    <w:rsid w:val="00BB296B"/>
    <w:rsid w:val="00BB3622"/>
    <w:rsid w:val="00BB391F"/>
    <w:rsid w:val="00BB3EE3"/>
    <w:rsid w:val="00BB5596"/>
    <w:rsid w:val="00BB682C"/>
    <w:rsid w:val="00BB7CA9"/>
    <w:rsid w:val="00BC03EA"/>
    <w:rsid w:val="00BC1265"/>
    <w:rsid w:val="00BC236B"/>
    <w:rsid w:val="00BC2739"/>
    <w:rsid w:val="00BC278B"/>
    <w:rsid w:val="00BC2BB4"/>
    <w:rsid w:val="00BC43C0"/>
    <w:rsid w:val="00BC51DC"/>
    <w:rsid w:val="00BC563F"/>
    <w:rsid w:val="00BC65D9"/>
    <w:rsid w:val="00BC7700"/>
    <w:rsid w:val="00BC7C52"/>
    <w:rsid w:val="00BD05C2"/>
    <w:rsid w:val="00BD0CF6"/>
    <w:rsid w:val="00BD1471"/>
    <w:rsid w:val="00BD14C5"/>
    <w:rsid w:val="00BD196A"/>
    <w:rsid w:val="00BD2081"/>
    <w:rsid w:val="00BD2311"/>
    <w:rsid w:val="00BD27E2"/>
    <w:rsid w:val="00BD3162"/>
    <w:rsid w:val="00BD37DA"/>
    <w:rsid w:val="00BD38A7"/>
    <w:rsid w:val="00BD6262"/>
    <w:rsid w:val="00BD6BE2"/>
    <w:rsid w:val="00BD6BE6"/>
    <w:rsid w:val="00BE4C48"/>
    <w:rsid w:val="00BE4D41"/>
    <w:rsid w:val="00BE61C1"/>
    <w:rsid w:val="00BE64AF"/>
    <w:rsid w:val="00BE64E5"/>
    <w:rsid w:val="00BE6717"/>
    <w:rsid w:val="00BE750E"/>
    <w:rsid w:val="00BF0381"/>
    <w:rsid w:val="00BF07EF"/>
    <w:rsid w:val="00BF08CE"/>
    <w:rsid w:val="00BF5C22"/>
    <w:rsid w:val="00BF6A5A"/>
    <w:rsid w:val="00BF6E7B"/>
    <w:rsid w:val="00BF788F"/>
    <w:rsid w:val="00C000D1"/>
    <w:rsid w:val="00C01021"/>
    <w:rsid w:val="00C0141F"/>
    <w:rsid w:val="00C02625"/>
    <w:rsid w:val="00C03816"/>
    <w:rsid w:val="00C03BBB"/>
    <w:rsid w:val="00C04238"/>
    <w:rsid w:val="00C048AF"/>
    <w:rsid w:val="00C04D77"/>
    <w:rsid w:val="00C062E9"/>
    <w:rsid w:val="00C077E0"/>
    <w:rsid w:val="00C07DE6"/>
    <w:rsid w:val="00C10929"/>
    <w:rsid w:val="00C1452E"/>
    <w:rsid w:val="00C154B5"/>
    <w:rsid w:val="00C15876"/>
    <w:rsid w:val="00C15FD7"/>
    <w:rsid w:val="00C17872"/>
    <w:rsid w:val="00C20417"/>
    <w:rsid w:val="00C205E9"/>
    <w:rsid w:val="00C20D3B"/>
    <w:rsid w:val="00C212FC"/>
    <w:rsid w:val="00C23F48"/>
    <w:rsid w:val="00C262BD"/>
    <w:rsid w:val="00C30891"/>
    <w:rsid w:val="00C310C2"/>
    <w:rsid w:val="00C32BC2"/>
    <w:rsid w:val="00C332B6"/>
    <w:rsid w:val="00C355DF"/>
    <w:rsid w:val="00C36525"/>
    <w:rsid w:val="00C3745F"/>
    <w:rsid w:val="00C37DE1"/>
    <w:rsid w:val="00C40BDF"/>
    <w:rsid w:val="00C40EB3"/>
    <w:rsid w:val="00C41951"/>
    <w:rsid w:val="00C41BD9"/>
    <w:rsid w:val="00C4294B"/>
    <w:rsid w:val="00C42AAF"/>
    <w:rsid w:val="00C42EE6"/>
    <w:rsid w:val="00C433CD"/>
    <w:rsid w:val="00C434FD"/>
    <w:rsid w:val="00C457AA"/>
    <w:rsid w:val="00C47AC7"/>
    <w:rsid w:val="00C503BF"/>
    <w:rsid w:val="00C51629"/>
    <w:rsid w:val="00C5192E"/>
    <w:rsid w:val="00C51B7C"/>
    <w:rsid w:val="00C52DE6"/>
    <w:rsid w:val="00C53392"/>
    <w:rsid w:val="00C53987"/>
    <w:rsid w:val="00C56E9F"/>
    <w:rsid w:val="00C576B2"/>
    <w:rsid w:val="00C6016B"/>
    <w:rsid w:val="00C6111D"/>
    <w:rsid w:val="00C61A25"/>
    <w:rsid w:val="00C633D6"/>
    <w:rsid w:val="00C634A7"/>
    <w:rsid w:val="00C638D7"/>
    <w:rsid w:val="00C638DF"/>
    <w:rsid w:val="00C6423D"/>
    <w:rsid w:val="00C6433D"/>
    <w:rsid w:val="00C64720"/>
    <w:rsid w:val="00C64C58"/>
    <w:rsid w:val="00C6517F"/>
    <w:rsid w:val="00C67BA6"/>
    <w:rsid w:val="00C67D39"/>
    <w:rsid w:val="00C67F6E"/>
    <w:rsid w:val="00C709D6"/>
    <w:rsid w:val="00C70DA3"/>
    <w:rsid w:val="00C71920"/>
    <w:rsid w:val="00C729D8"/>
    <w:rsid w:val="00C72A63"/>
    <w:rsid w:val="00C74434"/>
    <w:rsid w:val="00C7608C"/>
    <w:rsid w:val="00C7713D"/>
    <w:rsid w:val="00C772EC"/>
    <w:rsid w:val="00C77774"/>
    <w:rsid w:val="00C779A7"/>
    <w:rsid w:val="00C80AE4"/>
    <w:rsid w:val="00C823C0"/>
    <w:rsid w:val="00C827E2"/>
    <w:rsid w:val="00C82D29"/>
    <w:rsid w:val="00C84343"/>
    <w:rsid w:val="00C8538E"/>
    <w:rsid w:val="00C857F1"/>
    <w:rsid w:val="00C867D2"/>
    <w:rsid w:val="00C871C4"/>
    <w:rsid w:val="00C904B8"/>
    <w:rsid w:val="00C90E5D"/>
    <w:rsid w:val="00C919E5"/>
    <w:rsid w:val="00C91E26"/>
    <w:rsid w:val="00C934FE"/>
    <w:rsid w:val="00C93DB2"/>
    <w:rsid w:val="00C94792"/>
    <w:rsid w:val="00C962E2"/>
    <w:rsid w:val="00C9736B"/>
    <w:rsid w:val="00C97D44"/>
    <w:rsid w:val="00CA1130"/>
    <w:rsid w:val="00CA2D37"/>
    <w:rsid w:val="00CA36D6"/>
    <w:rsid w:val="00CA415F"/>
    <w:rsid w:val="00CA566D"/>
    <w:rsid w:val="00CA5A3A"/>
    <w:rsid w:val="00CA5EA7"/>
    <w:rsid w:val="00CA60A7"/>
    <w:rsid w:val="00CA6621"/>
    <w:rsid w:val="00CA6A14"/>
    <w:rsid w:val="00CA6B0A"/>
    <w:rsid w:val="00CB026C"/>
    <w:rsid w:val="00CB2AF4"/>
    <w:rsid w:val="00CB2C14"/>
    <w:rsid w:val="00CB2D1C"/>
    <w:rsid w:val="00CB4D36"/>
    <w:rsid w:val="00CB50E9"/>
    <w:rsid w:val="00CB5669"/>
    <w:rsid w:val="00CB5A49"/>
    <w:rsid w:val="00CB5C15"/>
    <w:rsid w:val="00CB664F"/>
    <w:rsid w:val="00CB678B"/>
    <w:rsid w:val="00CB68B0"/>
    <w:rsid w:val="00CB7899"/>
    <w:rsid w:val="00CC11B2"/>
    <w:rsid w:val="00CC1228"/>
    <w:rsid w:val="00CC1A21"/>
    <w:rsid w:val="00CC1F55"/>
    <w:rsid w:val="00CC329F"/>
    <w:rsid w:val="00CC4A1A"/>
    <w:rsid w:val="00CC5719"/>
    <w:rsid w:val="00CC66DE"/>
    <w:rsid w:val="00CC7C0C"/>
    <w:rsid w:val="00CD1CEE"/>
    <w:rsid w:val="00CD4849"/>
    <w:rsid w:val="00CD6148"/>
    <w:rsid w:val="00CD7057"/>
    <w:rsid w:val="00CD75E3"/>
    <w:rsid w:val="00CE007A"/>
    <w:rsid w:val="00CE2627"/>
    <w:rsid w:val="00CE2EB2"/>
    <w:rsid w:val="00CE31AF"/>
    <w:rsid w:val="00CE34CB"/>
    <w:rsid w:val="00CE49F0"/>
    <w:rsid w:val="00CE4B81"/>
    <w:rsid w:val="00CE525D"/>
    <w:rsid w:val="00CE543F"/>
    <w:rsid w:val="00CE5A1B"/>
    <w:rsid w:val="00CE5BB0"/>
    <w:rsid w:val="00CE5C99"/>
    <w:rsid w:val="00CE60B4"/>
    <w:rsid w:val="00CE7839"/>
    <w:rsid w:val="00CE7C91"/>
    <w:rsid w:val="00CF1BBB"/>
    <w:rsid w:val="00CF23EE"/>
    <w:rsid w:val="00CF297E"/>
    <w:rsid w:val="00CF2C1A"/>
    <w:rsid w:val="00CF53B4"/>
    <w:rsid w:val="00CF645E"/>
    <w:rsid w:val="00CF6607"/>
    <w:rsid w:val="00CF7B87"/>
    <w:rsid w:val="00CF7EDB"/>
    <w:rsid w:val="00D0020A"/>
    <w:rsid w:val="00D0020B"/>
    <w:rsid w:val="00D018D2"/>
    <w:rsid w:val="00D01FB1"/>
    <w:rsid w:val="00D0296E"/>
    <w:rsid w:val="00D033F3"/>
    <w:rsid w:val="00D0492A"/>
    <w:rsid w:val="00D0722B"/>
    <w:rsid w:val="00D07B1A"/>
    <w:rsid w:val="00D11357"/>
    <w:rsid w:val="00D1136E"/>
    <w:rsid w:val="00D116D5"/>
    <w:rsid w:val="00D11F23"/>
    <w:rsid w:val="00D126F7"/>
    <w:rsid w:val="00D129F5"/>
    <w:rsid w:val="00D12ED9"/>
    <w:rsid w:val="00D141DD"/>
    <w:rsid w:val="00D1494A"/>
    <w:rsid w:val="00D151E1"/>
    <w:rsid w:val="00D21887"/>
    <w:rsid w:val="00D2369A"/>
    <w:rsid w:val="00D25754"/>
    <w:rsid w:val="00D25A4F"/>
    <w:rsid w:val="00D266DE"/>
    <w:rsid w:val="00D2688D"/>
    <w:rsid w:val="00D27DBC"/>
    <w:rsid w:val="00D31689"/>
    <w:rsid w:val="00D32EE8"/>
    <w:rsid w:val="00D34679"/>
    <w:rsid w:val="00D35460"/>
    <w:rsid w:val="00D355E8"/>
    <w:rsid w:val="00D36658"/>
    <w:rsid w:val="00D36CAC"/>
    <w:rsid w:val="00D4194D"/>
    <w:rsid w:val="00D438B5"/>
    <w:rsid w:val="00D43A65"/>
    <w:rsid w:val="00D43DD6"/>
    <w:rsid w:val="00D479B3"/>
    <w:rsid w:val="00D50CB2"/>
    <w:rsid w:val="00D51C2C"/>
    <w:rsid w:val="00D54181"/>
    <w:rsid w:val="00D54E22"/>
    <w:rsid w:val="00D54E24"/>
    <w:rsid w:val="00D5510E"/>
    <w:rsid w:val="00D553CB"/>
    <w:rsid w:val="00D55759"/>
    <w:rsid w:val="00D55A36"/>
    <w:rsid w:val="00D561BC"/>
    <w:rsid w:val="00D56578"/>
    <w:rsid w:val="00D5689A"/>
    <w:rsid w:val="00D56E0D"/>
    <w:rsid w:val="00D57072"/>
    <w:rsid w:val="00D57177"/>
    <w:rsid w:val="00D57E34"/>
    <w:rsid w:val="00D60C4C"/>
    <w:rsid w:val="00D61249"/>
    <w:rsid w:val="00D61AE5"/>
    <w:rsid w:val="00D61F8A"/>
    <w:rsid w:val="00D6247E"/>
    <w:rsid w:val="00D64636"/>
    <w:rsid w:val="00D65510"/>
    <w:rsid w:val="00D668E4"/>
    <w:rsid w:val="00D66B29"/>
    <w:rsid w:val="00D67466"/>
    <w:rsid w:val="00D70147"/>
    <w:rsid w:val="00D7047B"/>
    <w:rsid w:val="00D705EC"/>
    <w:rsid w:val="00D714B9"/>
    <w:rsid w:val="00D717DE"/>
    <w:rsid w:val="00D7190F"/>
    <w:rsid w:val="00D729A9"/>
    <w:rsid w:val="00D741F4"/>
    <w:rsid w:val="00D74FEC"/>
    <w:rsid w:val="00D75505"/>
    <w:rsid w:val="00D76695"/>
    <w:rsid w:val="00D77DAB"/>
    <w:rsid w:val="00D8228F"/>
    <w:rsid w:val="00D83BD1"/>
    <w:rsid w:val="00D83CB1"/>
    <w:rsid w:val="00D8414B"/>
    <w:rsid w:val="00D8420F"/>
    <w:rsid w:val="00D862DA"/>
    <w:rsid w:val="00D8640C"/>
    <w:rsid w:val="00D86456"/>
    <w:rsid w:val="00D8667D"/>
    <w:rsid w:val="00D870BD"/>
    <w:rsid w:val="00D8719D"/>
    <w:rsid w:val="00D90ED8"/>
    <w:rsid w:val="00D91FC8"/>
    <w:rsid w:val="00D92DA5"/>
    <w:rsid w:val="00D94538"/>
    <w:rsid w:val="00D95C75"/>
    <w:rsid w:val="00D963E4"/>
    <w:rsid w:val="00D96505"/>
    <w:rsid w:val="00D96FA4"/>
    <w:rsid w:val="00D97EB7"/>
    <w:rsid w:val="00DA19E0"/>
    <w:rsid w:val="00DA1B99"/>
    <w:rsid w:val="00DA1E4E"/>
    <w:rsid w:val="00DA3391"/>
    <w:rsid w:val="00DA3740"/>
    <w:rsid w:val="00DA3922"/>
    <w:rsid w:val="00DA3A53"/>
    <w:rsid w:val="00DA3D7B"/>
    <w:rsid w:val="00DA55E7"/>
    <w:rsid w:val="00DA6721"/>
    <w:rsid w:val="00DA6C6F"/>
    <w:rsid w:val="00DA7189"/>
    <w:rsid w:val="00DA7370"/>
    <w:rsid w:val="00DB01B1"/>
    <w:rsid w:val="00DB1190"/>
    <w:rsid w:val="00DB2444"/>
    <w:rsid w:val="00DB3F66"/>
    <w:rsid w:val="00DB4594"/>
    <w:rsid w:val="00DB470D"/>
    <w:rsid w:val="00DB4AA3"/>
    <w:rsid w:val="00DB4FE3"/>
    <w:rsid w:val="00DB53FC"/>
    <w:rsid w:val="00DB5870"/>
    <w:rsid w:val="00DB68FF"/>
    <w:rsid w:val="00DB7230"/>
    <w:rsid w:val="00DB7301"/>
    <w:rsid w:val="00DB7C2C"/>
    <w:rsid w:val="00DC0900"/>
    <w:rsid w:val="00DC32BA"/>
    <w:rsid w:val="00DC45C8"/>
    <w:rsid w:val="00DC49DA"/>
    <w:rsid w:val="00DC5FD8"/>
    <w:rsid w:val="00DC62EA"/>
    <w:rsid w:val="00DC743D"/>
    <w:rsid w:val="00DD3D99"/>
    <w:rsid w:val="00DD4DB4"/>
    <w:rsid w:val="00DD55C2"/>
    <w:rsid w:val="00DD56A6"/>
    <w:rsid w:val="00DD6537"/>
    <w:rsid w:val="00DD6667"/>
    <w:rsid w:val="00DD6721"/>
    <w:rsid w:val="00DD6AF3"/>
    <w:rsid w:val="00DD74A2"/>
    <w:rsid w:val="00DE08D4"/>
    <w:rsid w:val="00DE0B80"/>
    <w:rsid w:val="00DE2022"/>
    <w:rsid w:val="00DE383B"/>
    <w:rsid w:val="00DE3F36"/>
    <w:rsid w:val="00DE4396"/>
    <w:rsid w:val="00DE456E"/>
    <w:rsid w:val="00DE49BE"/>
    <w:rsid w:val="00DE4A04"/>
    <w:rsid w:val="00DE6576"/>
    <w:rsid w:val="00DF1209"/>
    <w:rsid w:val="00DF4614"/>
    <w:rsid w:val="00DF4DA3"/>
    <w:rsid w:val="00DF6D10"/>
    <w:rsid w:val="00DF7B25"/>
    <w:rsid w:val="00E00092"/>
    <w:rsid w:val="00E00B67"/>
    <w:rsid w:val="00E01F39"/>
    <w:rsid w:val="00E04F36"/>
    <w:rsid w:val="00E05126"/>
    <w:rsid w:val="00E05B36"/>
    <w:rsid w:val="00E05C1A"/>
    <w:rsid w:val="00E06283"/>
    <w:rsid w:val="00E06AB0"/>
    <w:rsid w:val="00E11210"/>
    <w:rsid w:val="00E12631"/>
    <w:rsid w:val="00E135A1"/>
    <w:rsid w:val="00E1394E"/>
    <w:rsid w:val="00E1496E"/>
    <w:rsid w:val="00E15690"/>
    <w:rsid w:val="00E1592A"/>
    <w:rsid w:val="00E15DE4"/>
    <w:rsid w:val="00E16075"/>
    <w:rsid w:val="00E16A53"/>
    <w:rsid w:val="00E16EF1"/>
    <w:rsid w:val="00E174BE"/>
    <w:rsid w:val="00E177A0"/>
    <w:rsid w:val="00E17807"/>
    <w:rsid w:val="00E17F63"/>
    <w:rsid w:val="00E20956"/>
    <w:rsid w:val="00E218FC"/>
    <w:rsid w:val="00E22FFE"/>
    <w:rsid w:val="00E24459"/>
    <w:rsid w:val="00E25022"/>
    <w:rsid w:val="00E26FBF"/>
    <w:rsid w:val="00E27E0B"/>
    <w:rsid w:val="00E27E33"/>
    <w:rsid w:val="00E306DD"/>
    <w:rsid w:val="00E3249D"/>
    <w:rsid w:val="00E34F70"/>
    <w:rsid w:val="00E351AD"/>
    <w:rsid w:val="00E357C2"/>
    <w:rsid w:val="00E37608"/>
    <w:rsid w:val="00E37B0C"/>
    <w:rsid w:val="00E37E79"/>
    <w:rsid w:val="00E418A3"/>
    <w:rsid w:val="00E43C06"/>
    <w:rsid w:val="00E449B1"/>
    <w:rsid w:val="00E47503"/>
    <w:rsid w:val="00E47B31"/>
    <w:rsid w:val="00E501F7"/>
    <w:rsid w:val="00E506B6"/>
    <w:rsid w:val="00E5082D"/>
    <w:rsid w:val="00E5162A"/>
    <w:rsid w:val="00E51B83"/>
    <w:rsid w:val="00E5258E"/>
    <w:rsid w:val="00E5574B"/>
    <w:rsid w:val="00E56F2C"/>
    <w:rsid w:val="00E573FD"/>
    <w:rsid w:val="00E574A9"/>
    <w:rsid w:val="00E60023"/>
    <w:rsid w:val="00E600BE"/>
    <w:rsid w:val="00E6085D"/>
    <w:rsid w:val="00E608D3"/>
    <w:rsid w:val="00E61355"/>
    <w:rsid w:val="00E613BC"/>
    <w:rsid w:val="00E61469"/>
    <w:rsid w:val="00E61512"/>
    <w:rsid w:val="00E61F1E"/>
    <w:rsid w:val="00E62385"/>
    <w:rsid w:val="00E627B1"/>
    <w:rsid w:val="00E6438C"/>
    <w:rsid w:val="00E64F4B"/>
    <w:rsid w:val="00E66121"/>
    <w:rsid w:val="00E66861"/>
    <w:rsid w:val="00E66E21"/>
    <w:rsid w:val="00E67063"/>
    <w:rsid w:val="00E70F38"/>
    <w:rsid w:val="00E70F4E"/>
    <w:rsid w:val="00E710FC"/>
    <w:rsid w:val="00E71915"/>
    <w:rsid w:val="00E73996"/>
    <w:rsid w:val="00E73FED"/>
    <w:rsid w:val="00E77A0C"/>
    <w:rsid w:val="00E80916"/>
    <w:rsid w:val="00E80D56"/>
    <w:rsid w:val="00E8148D"/>
    <w:rsid w:val="00E83FD8"/>
    <w:rsid w:val="00E840DF"/>
    <w:rsid w:val="00E8560F"/>
    <w:rsid w:val="00E8579C"/>
    <w:rsid w:val="00E85820"/>
    <w:rsid w:val="00E8602F"/>
    <w:rsid w:val="00E8780A"/>
    <w:rsid w:val="00E957FC"/>
    <w:rsid w:val="00E9706D"/>
    <w:rsid w:val="00EA0289"/>
    <w:rsid w:val="00EA0F5F"/>
    <w:rsid w:val="00EA11E2"/>
    <w:rsid w:val="00EA1734"/>
    <w:rsid w:val="00EA5CFF"/>
    <w:rsid w:val="00EA6CA7"/>
    <w:rsid w:val="00EA7276"/>
    <w:rsid w:val="00EB0B60"/>
    <w:rsid w:val="00EB11D1"/>
    <w:rsid w:val="00EB1499"/>
    <w:rsid w:val="00EB1745"/>
    <w:rsid w:val="00EB181B"/>
    <w:rsid w:val="00EB1CA4"/>
    <w:rsid w:val="00EB21CD"/>
    <w:rsid w:val="00EB2DEA"/>
    <w:rsid w:val="00EB4161"/>
    <w:rsid w:val="00EB4251"/>
    <w:rsid w:val="00EB4CA6"/>
    <w:rsid w:val="00EC0D78"/>
    <w:rsid w:val="00EC14D4"/>
    <w:rsid w:val="00EC2980"/>
    <w:rsid w:val="00EC341C"/>
    <w:rsid w:val="00EC639A"/>
    <w:rsid w:val="00EC665D"/>
    <w:rsid w:val="00EC6F52"/>
    <w:rsid w:val="00ED04F4"/>
    <w:rsid w:val="00ED0E89"/>
    <w:rsid w:val="00ED1657"/>
    <w:rsid w:val="00ED1F4A"/>
    <w:rsid w:val="00ED2650"/>
    <w:rsid w:val="00ED339C"/>
    <w:rsid w:val="00ED3BD1"/>
    <w:rsid w:val="00ED449C"/>
    <w:rsid w:val="00ED5637"/>
    <w:rsid w:val="00ED6090"/>
    <w:rsid w:val="00ED6618"/>
    <w:rsid w:val="00ED6A73"/>
    <w:rsid w:val="00ED78F1"/>
    <w:rsid w:val="00EE0A14"/>
    <w:rsid w:val="00EE5111"/>
    <w:rsid w:val="00EE5344"/>
    <w:rsid w:val="00EE71C9"/>
    <w:rsid w:val="00EF051D"/>
    <w:rsid w:val="00EF0E4D"/>
    <w:rsid w:val="00EF2810"/>
    <w:rsid w:val="00EF352D"/>
    <w:rsid w:val="00EF3837"/>
    <w:rsid w:val="00EF4AEE"/>
    <w:rsid w:val="00EF4D09"/>
    <w:rsid w:val="00EF6E41"/>
    <w:rsid w:val="00F0141E"/>
    <w:rsid w:val="00F03F3B"/>
    <w:rsid w:val="00F055A3"/>
    <w:rsid w:val="00F073E3"/>
    <w:rsid w:val="00F07468"/>
    <w:rsid w:val="00F07930"/>
    <w:rsid w:val="00F1147F"/>
    <w:rsid w:val="00F11C27"/>
    <w:rsid w:val="00F11DDC"/>
    <w:rsid w:val="00F1302B"/>
    <w:rsid w:val="00F13F76"/>
    <w:rsid w:val="00F1400C"/>
    <w:rsid w:val="00F204EE"/>
    <w:rsid w:val="00F2176B"/>
    <w:rsid w:val="00F21A4B"/>
    <w:rsid w:val="00F22696"/>
    <w:rsid w:val="00F22D82"/>
    <w:rsid w:val="00F22EB4"/>
    <w:rsid w:val="00F2365B"/>
    <w:rsid w:val="00F23A8E"/>
    <w:rsid w:val="00F2451E"/>
    <w:rsid w:val="00F24A9A"/>
    <w:rsid w:val="00F263F0"/>
    <w:rsid w:val="00F267AB"/>
    <w:rsid w:val="00F26D40"/>
    <w:rsid w:val="00F27CE5"/>
    <w:rsid w:val="00F32C6A"/>
    <w:rsid w:val="00F32CFE"/>
    <w:rsid w:val="00F33DBB"/>
    <w:rsid w:val="00F340B6"/>
    <w:rsid w:val="00F34FD4"/>
    <w:rsid w:val="00F361B7"/>
    <w:rsid w:val="00F36D3B"/>
    <w:rsid w:val="00F40BAE"/>
    <w:rsid w:val="00F40E57"/>
    <w:rsid w:val="00F42230"/>
    <w:rsid w:val="00F42339"/>
    <w:rsid w:val="00F42EB3"/>
    <w:rsid w:val="00F4368A"/>
    <w:rsid w:val="00F4432C"/>
    <w:rsid w:val="00F46B73"/>
    <w:rsid w:val="00F52F93"/>
    <w:rsid w:val="00F531ED"/>
    <w:rsid w:val="00F53926"/>
    <w:rsid w:val="00F54608"/>
    <w:rsid w:val="00F552F2"/>
    <w:rsid w:val="00F55E52"/>
    <w:rsid w:val="00F565AF"/>
    <w:rsid w:val="00F569CF"/>
    <w:rsid w:val="00F57B4B"/>
    <w:rsid w:val="00F57EF0"/>
    <w:rsid w:val="00F605B1"/>
    <w:rsid w:val="00F62700"/>
    <w:rsid w:val="00F627E2"/>
    <w:rsid w:val="00F63860"/>
    <w:rsid w:val="00F64404"/>
    <w:rsid w:val="00F64FD1"/>
    <w:rsid w:val="00F6603C"/>
    <w:rsid w:val="00F66DFC"/>
    <w:rsid w:val="00F7003C"/>
    <w:rsid w:val="00F71520"/>
    <w:rsid w:val="00F72CB9"/>
    <w:rsid w:val="00F74C78"/>
    <w:rsid w:val="00F753CD"/>
    <w:rsid w:val="00F75469"/>
    <w:rsid w:val="00F7590F"/>
    <w:rsid w:val="00F75FE2"/>
    <w:rsid w:val="00F772CC"/>
    <w:rsid w:val="00F77A3E"/>
    <w:rsid w:val="00F80BE8"/>
    <w:rsid w:val="00F81832"/>
    <w:rsid w:val="00F81B0A"/>
    <w:rsid w:val="00F8569E"/>
    <w:rsid w:val="00F85892"/>
    <w:rsid w:val="00F85A14"/>
    <w:rsid w:val="00F8767A"/>
    <w:rsid w:val="00F90EB0"/>
    <w:rsid w:val="00F913C6"/>
    <w:rsid w:val="00F91F18"/>
    <w:rsid w:val="00F92F45"/>
    <w:rsid w:val="00F94864"/>
    <w:rsid w:val="00F95BDD"/>
    <w:rsid w:val="00F963C7"/>
    <w:rsid w:val="00F96A76"/>
    <w:rsid w:val="00FA0024"/>
    <w:rsid w:val="00FA02EE"/>
    <w:rsid w:val="00FA33A6"/>
    <w:rsid w:val="00FA3F48"/>
    <w:rsid w:val="00FA5229"/>
    <w:rsid w:val="00FA595E"/>
    <w:rsid w:val="00FA6B49"/>
    <w:rsid w:val="00FA771C"/>
    <w:rsid w:val="00FA7834"/>
    <w:rsid w:val="00FA7B80"/>
    <w:rsid w:val="00FB0249"/>
    <w:rsid w:val="00FB080E"/>
    <w:rsid w:val="00FB0B18"/>
    <w:rsid w:val="00FB2ACA"/>
    <w:rsid w:val="00FB5507"/>
    <w:rsid w:val="00FB5CAA"/>
    <w:rsid w:val="00FB673E"/>
    <w:rsid w:val="00FB69E5"/>
    <w:rsid w:val="00FB72E7"/>
    <w:rsid w:val="00FB72F9"/>
    <w:rsid w:val="00FB753B"/>
    <w:rsid w:val="00FB7598"/>
    <w:rsid w:val="00FC03DF"/>
    <w:rsid w:val="00FC15D3"/>
    <w:rsid w:val="00FC1753"/>
    <w:rsid w:val="00FC2E94"/>
    <w:rsid w:val="00FC3D57"/>
    <w:rsid w:val="00FC3EB4"/>
    <w:rsid w:val="00FC49CE"/>
    <w:rsid w:val="00FC51B8"/>
    <w:rsid w:val="00FC5FD1"/>
    <w:rsid w:val="00FC6C2D"/>
    <w:rsid w:val="00FC71AB"/>
    <w:rsid w:val="00FD03DF"/>
    <w:rsid w:val="00FD0796"/>
    <w:rsid w:val="00FD0E65"/>
    <w:rsid w:val="00FD16AB"/>
    <w:rsid w:val="00FD272F"/>
    <w:rsid w:val="00FD2E3A"/>
    <w:rsid w:val="00FD2EEC"/>
    <w:rsid w:val="00FD38DC"/>
    <w:rsid w:val="00FD41FE"/>
    <w:rsid w:val="00FD5D0B"/>
    <w:rsid w:val="00FD6457"/>
    <w:rsid w:val="00FD754E"/>
    <w:rsid w:val="00FD755E"/>
    <w:rsid w:val="00FD7C22"/>
    <w:rsid w:val="00FD7CD3"/>
    <w:rsid w:val="00FD7FAA"/>
    <w:rsid w:val="00FE35A5"/>
    <w:rsid w:val="00FE44C5"/>
    <w:rsid w:val="00FE6135"/>
    <w:rsid w:val="00FE77AF"/>
    <w:rsid w:val="00FF1021"/>
    <w:rsid w:val="00FF141F"/>
    <w:rsid w:val="00FF3518"/>
    <w:rsid w:val="00FF3A4A"/>
    <w:rsid w:val="00FF406D"/>
    <w:rsid w:val="00FF4158"/>
    <w:rsid w:val="00FF5CE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178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character" w:customStyle="1" w:styleId="FooterChar">
    <w:name w:val="Footer Char"/>
    <w:basedOn w:val="DefaultParagraphFont"/>
    <w:link w:val="Footer"/>
    <w:uiPriority w:val="43"/>
    <w:rsid w:val="00663E86"/>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styleId="FootnoteText">
    <w:name w:val="footnote text"/>
    <w:basedOn w:val="Normal"/>
    <w:link w:val="FootnoteTextChar"/>
    <w:uiPriority w:val="53"/>
    <w:locked/>
    <w:pPr>
      <w:spacing w:after="240" w:line="240" w:lineRule="exact"/>
      <w:ind w:left="510" w:hanging="510"/>
    </w:pPr>
  </w:style>
  <w:style w:type="character" w:customStyle="1" w:styleId="FootnoteTextChar">
    <w:name w:val="Footnote Text Char"/>
    <w:basedOn w:val="DefaultParagraphFont"/>
    <w:link w:val="FootnoteText"/>
    <w:uiPriority w:val="53"/>
    <w:rsid w:val="006067BD"/>
  </w:style>
  <w:style w:type="paragraph" w:customStyle="1" w:styleId="leftright">
    <w:name w:val="leftright"/>
    <w:basedOn w:val="Normal"/>
    <w:uiPriority w:val="33"/>
    <w:qFormat/>
    <w:locked/>
    <w:rsid w:val="00B976F6"/>
    <w:pPr>
      <w:spacing w:before="240" w:line="240" w:lineRule="exact"/>
      <w:ind w:left="720" w:right="794" w:firstLine="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V">
    <w:name w:val="Heading V"/>
    <w:basedOn w:val="HeadingFirst"/>
    <w:next w:val="HeadingSecond"/>
    <w:uiPriority w:val="17"/>
    <w:qFormat/>
    <w:locked/>
    <w:rsid w:val="000E65F7"/>
    <w:rPr>
      <w:caps w:val="0"/>
      <w:u w:val="non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styleId="ListParagraph">
    <w:name w:val="List Paragraph"/>
    <w:basedOn w:val="Normal"/>
    <w:uiPriority w:val="34"/>
    <w:qFormat/>
    <w:locked/>
    <w:rsid w:val="00973FAA"/>
    <w:pPr>
      <w:ind w:left="720"/>
      <w:contextualSpacing/>
    </w:pPr>
  </w:style>
  <w:style w:type="paragraph" w:styleId="Revision">
    <w:name w:val="Revision"/>
    <w:hidden/>
    <w:uiPriority w:val="99"/>
    <w:semiHidden/>
    <w:rsid w:val="00ED1F4A"/>
  </w:style>
  <w:style w:type="paragraph" w:styleId="CommentText">
    <w:name w:val="annotation text"/>
    <w:basedOn w:val="Normal"/>
    <w:link w:val="CommentTextChar"/>
    <w:uiPriority w:val="99"/>
    <w:unhideWhenUsed/>
    <w:locked/>
    <w:rsid w:val="00247BE3"/>
    <w:pPr>
      <w:spacing w:line="240" w:lineRule="auto"/>
    </w:pPr>
    <w:rPr>
      <w:sz w:val="20"/>
      <w:szCs w:val="20"/>
    </w:rPr>
  </w:style>
  <w:style w:type="character" w:customStyle="1" w:styleId="CommentTextChar">
    <w:name w:val="Comment Text Char"/>
    <w:basedOn w:val="DefaultParagraphFont"/>
    <w:link w:val="CommentText"/>
    <w:uiPriority w:val="99"/>
    <w:rsid w:val="00247BE3"/>
    <w:rPr>
      <w:sz w:val="20"/>
      <w:szCs w:val="20"/>
    </w:rPr>
  </w:style>
  <w:style w:type="character" w:customStyle="1" w:styleId="CommentSubjectChar">
    <w:name w:val="Comment Subject Char"/>
    <w:basedOn w:val="CommentTextChar"/>
    <w:link w:val="CommentSubject"/>
    <w:uiPriority w:val="99"/>
    <w:semiHidden/>
    <w:rsid w:val="00247BE3"/>
    <w:rPr>
      <w:b/>
      <w:bCs/>
      <w:sz w:val="20"/>
      <w:szCs w:val="20"/>
    </w:rPr>
  </w:style>
  <w:style w:type="paragraph" w:styleId="CommentSubject">
    <w:name w:val="annotation subject"/>
    <w:basedOn w:val="CommentText"/>
    <w:next w:val="CommentText"/>
    <w:link w:val="CommentSubjectChar"/>
    <w:uiPriority w:val="99"/>
    <w:semiHidden/>
    <w:unhideWhenUsed/>
    <w:locked/>
    <w:rsid w:val="00247BE3"/>
    <w:rPr>
      <w:b/>
      <w:bCs/>
    </w:rPr>
  </w:style>
  <w:style w:type="paragraph" w:customStyle="1" w:styleId="Default">
    <w:name w:val="Default"/>
    <w:rsid w:val="00247BE3"/>
    <w:pPr>
      <w:autoSpaceDE w:val="0"/>
      <w:autoSpaceDN w:val="0"/>
      <w:adjustRightInd w:val="0"/>
    </w:pPr>
    <w:rPr>
      <w:rFonts w:ascii="Arial" w:hAnsi="Arial" w:cs="Arial"/>
      <w:color w:val="000000"/>
      <w:sz w:val="24"/>
      <w:szCs w:val="24"/>
    </w:rPr>
  </w:style>
  <w:style w:type="paragraph" w:customStyle="1" w:styleId="NoNorm">
    <w:name w:val="No Norm"/>
    <w:basedOn w:val="Normal"/>
    <w:qFormat/>
    <w:rsid w:val="00247BE3"/>
    <w:pPr>
      <w:tabs>
        <w:tab w:val="clear" w:pos="720"/>
        <w:tab w:val="clear" w:pos="1440"/>
        <w:tab w:val="left" w:pos="709"/>
      </w:tabs>
      <w:spacing w:before="120" w:line="240" w:lineRule="auto"/>
      <w:ind w:left="720" w:hanging="720"/>
      <w:jc w:val="both"/>
    </w:pPr>
    <w:rPr>
      <w:rFonts w:ascii="Arial" w:eastAsia="Calibri" w:hAnsi="Arial" w:cs="Arial"/>
      <w:sz w:val="22"/>
      <w:szCs w:val="22"/>
    </w:rPr>
  </w:style>
  <w:style w:type="paragraph" w:customStyle="1" w:styleId="Noindentnormal">
    <w:name w:val="No indent normal"/>
    <w:basedOn w:val="NoNorm"/>
    <w:qFormat/>
    <w:rsid w:val="00247BE3"/>
    <w:pPr>
      <w:tabs>
        <w:tab w:val="clear" w:pos="2160"/>
        <w:tab w:val="left" w:pos="1418"/>
      </w:tabs>
      <w:ind w:left="1418" w:hanging="709"/>
    </w:pPr>
  </w:style>
  <w:style w:type="paragraph" w:customStyle="1" w:styleId="Indentlista">
    <w:name w:val="Indent list a)"/>
    <w:basedOn w:val="Noindentnormal"/>
    <w:qFormat/>
    <w:rsid w:val="00247BE3"/>
    <w:pPr>
      <w:tabs>
        <w:tab w:val="left" w:pos="2268"/>
      </w:tabs>
      <w:spacing w:before="60"/>
      <w:ind w:left="2268" w:hanging="567"/>
    </w:pPr>
  </w:style>
  <w:style w:type="paragraph" w:customStyle="1" w:styleId="Body">
    <w:name w:val="Body"/>
    <w:basedOn w:val="Normal"/>
    <w:qFormat/>
    <w:rsid w:val="007316A8"/>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7316A8"/>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7316A8"/>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7316A8"/>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7316A8"/>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7316A8"/>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30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562A8-ADFD-40DF-9A81-51236EA31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9FA553EC-0D01-4BC3-9FF2-08E437FFF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Chambers(V9.0).dotm</Template>
  <TotalTime>0</TotalTime>
  <Pages>61</Pages>
  <Words>16162</Words>
  <Characters>92124</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2022-04-04T05:16:00Z</dcterms:created>
  <dcterms:modified xsi:type="dcterms:W3CDTF">2022-04-05T22:21:00Z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0x0101001F32D2EC4F8DE44A8C0C478B82839881</vt:lpwstr>
  </property>
</Properties>
</file>